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B625B" w14:textId="086194A2" w:rsidR="00005277" w:rsidRPr="003B6EE0" w:rsidRDefault="004D3CCE" w:rsidP="00344FD4">
      <w:pPr>
        <w:spacing w:after="0" w:line="240" w:lineRule="auto"/>
        <w:contextualSpacing/>
        <w:rPr>
          <w:rFonts w:cstheme="minorHAnsi"/>
          <w:b/>
          <w:bCs/>
          <w:sz w:val="24"/>
          <w:szCs w:val="24"/>
        </w:rPr>
      </w:pPr>
      <w:r w:rsidRPr="003B6EE0">
        <w:rPr>
          <w:rFonts w:cstheme="minorHAnsi"/>
          <w:b/>
          <w:bCs/>
          <w:sz w:val="24"/>
          <w:szCs w:val="24"/>
        </w:rPr>
        <w:t>TITLE:</w:t>
      </w:r>
      <w:r w:rsidR="002E6995" w:rsidRPr="002E6995">
        <w:rPr>
          <w:rFonts w:cstheme="minorHAnsi"/>
          <w:b/>
          <w:bCs/>
          <w:sz w:val="24"/>
          <w:szCs w:val="24"/>
        </w:rPr>
        <w:t xml:space="preserve"> </w:t>
      </w:r>
    </w:p>
    <w:p w14:paraId="60D1A594" w14:textId="0C233FCE" w:rsidR="004F42E6" w:rsidRDefault="00E45B72" w:rsidP="00344FD4">
      <w:pPr>
        <w:spacing w:after="0" w:line="240" w:lineRule="auto"/>
        <w:contextualSpacing/>
        <w:rPr>
          <w:rFonts w:cstheme="minorHAnsi"/>
          <w:iCs/>
          <w:sz w:val="24"/>
          <w:szCs w:val="24"/>
        </w:rPr>
      </w:pPr>
      <w:r w:rsidRPr="003B6EE0">
        <w:rPr>
          <w:rFonts w:cstheme="minorHAnsi"/>
          <w:sz w:val="24"/>
          <w:szCs w:val="24"/>
        </w:rPr>
        <w:t>Quantification</w:t>
      </w:r>
      <w:r w:rsidR="002E6995" w:rsidRPr="002E6995">
        <w:rPr>
          <w:rFonts w:cstheme="minorHAnsi"/>
          <w:sz w:val="24"/>
          <w:szCs w:val="24"/>
        </w:rPr>
        <w:t xml:space="preserve"> </w:t>
      </w:r>
      <w:r w:rsidRPr="003B6EE0">
        <w:rPr>
          <w:rFonts w:cstheme="minorHAnsi"/>
          <w:sz w:val="24"/>
          <w:szCs w:val="24"/>
        </w:rPr>
        <w:t>of</w:t>
      </w:r>
      <w:r w:rsidR="002E6995" w:rsidRPr="002E6995">
        <w:rPr>
          <w:rFonts w:cstheme="minorHAnsi"/>
          <w:sz w:val="24"/>
          <w:szCs w:val="24"/>
        </w:rPr>
        <w:t xml:space="preserve"> </w:t>
      </w:r>
      <w:r w:rsidR="00B840D7" w:rsidRPr="003B6EE0">
        <w:rPr>
          <w:rFonts w:cstheme="minorHAnsi"/>
          <w:sz w:val="24"/>
          <w:szCs w:val="24"/>
        </w:rPr>
        <w:t>I</w:t>
      </w:r>
      <w:r w:rsidRPr="003B6EE0">
        <w:rPr>
          <w:rFonts w:cstheme="minorHAnsi"/>
          <w:sz w:val="24"/>
          <w:szCs w:val="24"/>
        </w:rPr>
        <w:t>nsoluble</w:t>
      </w:r>
      <w:r w:rsidR="002E6995" w:rsidRPr="002E6995">
        <w:rPr>
          <w:rFonts w:cstheme="minorHAnsi"/>
          <w:sz w:val="24"/>
          <w:szCs w:val="24"/>
        </w:rPr>
        <w:t xml:space="preserve"> </w:t>
      </w:r>
      <w:r w:rsidR="00B840D7" w:rsidRPr="003B6EE0">
        <w:rPr>
          <w:rFonts w:cstheme="minorHAnsi"/>
          <w:sz w:val="24"/>
          <w:szCs w:val="24"/>
        </w:rPr>
        <w:t>P</w:t>
      </w:r>
      <w:r w:rsidRPr="003B6EE0">
        <w:rPr>
          <w:rFonts w:cstheme="minorHAnsi"/>
          <w:sz w:val="24"/>
          <w:szCs w:val="24"/>
        </w:rPr>
        <w:t>rotein</w:t>
      </w:r>
      <w:r w:rsidR="002E6995" w:rsidRPr="002E6995">
        <w:rPr>
          <w:rFonts w:cstheme="minorHAnsi"/>
          <w:sz w:val="24"/>
          <w:szCs w:val="24"/>
        </w:rPr>
        <w:t xml:space="preserve"> </w:t>
      </w:r>
      <w:r w:rsidR="00B840D7" w:rsidRPr="003B6EE0">
        <w:rPr>
          <w:rFonts w:cstheme="minorHAnsi"/>
          <w:sz w:val="24"/>
          <w:szCs w:val="24"/>
        </w:rPr>
        <w:t>A</w:t>
      </w:r>
      <w:r w:rsidRPr="003B6EE0">
        <w:rPr>
          <w:rFonts w:cstheme="minorHAnsi"/>
          <w:sz w:val="24"/>
          <w:szCs w:val="24"/>
        </w:rPr>
        <w:t>ggregation</w:t>
      </w:r>
      <w:r w:rsidR="002E6995" w:rsidRPr="002E6995">
        <w:rPr>
          <w:rFonts w:cstheme="minorHAnsi"/>
          <w:sz w:val="24"/>
          <w:szCs w:val="24"/>
        </w:rPr>
        <w:t xml:space="preserve"> </w:t>
      </w:r>
      <w:r w:rsidRPr="003B6EE0">
        <w:rPr>
          <w:rFonts w:cstheme="minorHAnsi"/>
          <w:sz w:val="24"/>
          <w:szCs w:val="24"/>
        </w:rPr>
        <w:t>in</w:t>
      </w:r>
      <w:r w:rsidR="002E6995" w:rsidRPr="002E6995">
        <w:rPr>
          <w:rFonts w:cstheme="minorHAnsi"/>
          <w:sz w:val="24"/>
          <w:szCs w:val="24"/>
        </w:rPr>
        <w:t xml:space="preserve"> </w:t>
      </w:r>
      <w:r w:rsidRPr="003B6EE0">
        <w:rPr>
          <w:rFonts w:cstheme="minorHAnsi"/>
          <w:i/>
          <w:sz w:val="24"/>
          <w:szCs w:val="24"/>
        </w:rPr>
        <w:t>Caenorhabditis</w:t>
      </w:r>
      <w:r w:rsidR="002E6995" w:rsidRPr="002E6995">
        <w:rPr>
          <w:rFonts w:cstheme="minorHAnsi"/>
          <w:sz w:val="24"/>
          <w:szCs w:val="24"/>
        </w:rPr>
        <w:t xml:space="preserve"> </w:t>
      </w:r>
      <w:r w:rsidRPr="003B6EE0">
        <w:rPr>
          <w:rFonts w:cstheme="minorHAnsi"/>
          <w:i/>
          <w:sz w:val="24"/>
          <w:szCs w:val="24"/>
        </w:rPr>
        <w:t>elegans</w:t>
      </w:r>
      <w:r w:rsidR="002E6995" w:rsidRPr="002E6995">
        <w:rPr>
          <w:rFonts w:cstheme="minorHAnsi"/>
          <w:sz w:val="24"/>
          <w:szCs w:val="24"/>
        </w:rPr>
        <w:t xml:space="preserve"> </w:t>
      </w:r>
      <w:r w:rsidR="005D2B5F">
        <w:rPr>
          <w:rFonts w:cstheme="minorHAnsi"/>
          <w:iCs/>
          <w:sz w:val="24"/>
          <w:szCs w:val="24"/>
        </w:rPr>
        <w:t>during</w:t>
      </w:r>
      <w:r w:rsidR="002E6995" w:rsidRPr="002E6995">
        <w:rPr>
          <w:rFonts w:cstheme="minorHAnsi"/>
          <w:sz w:val="24"/>
          <w:szCs w:val="24"/>
        </w:rPr>
        <w:t xml:space="preserve"> </w:t>
      </w:r>
      <w:r w:rsidR="005D2B5F" w:rsidRPr="003B6EE0">
        <w:rPr>
          <w:rFonts w:cstheme="minorHAnsi"/>
          <w:sz w:val="24"/>
          <w:szCs w:val="24"/>
        </w:rPr>
        <w:t>Aging</w:t>
      </w:r>
      <w:r w:rsidR="002E6995" w:rsidRPr="002E6995">
        <w:rPr>
          <w:rFonts w:cstheme="minorHAnsi"/>
          <w:sz w:val="24"/>
          <w:szCs w:val="24"/>
        </w:rPr>
        <w:t xml:space="preserve"> </w:t>
      </w:r>
      <w:r w:rsidR="007B3854">
        <w:rPr>
          <w:rFonts w:cstheme="minorHAnsi"/>
          <w:iCs/>
          <w:sz w:val="24"/>
          <w:szCs w:val="24"/>
        </w:rPr>
        <w:t>with</w:t>
      </w:r>
      <w:r w:rsidR="002E6995" w:rsidRPr="002E6995">
        <w:rPr>
          <w:rFonts w:cstheme="minorHAnsi"/>
          <w:sz w:val="24"/>
          <w:szCs w:val="24"/>
        </w:rPr>
        <w:t xml:space="preserve"> </w:t>
      </w:r>
      <w:r w:rsidR="0052248E">
        <w:rPr>
          <w:rFonts w:cstheme="minorHAnsi"/>
          <w:iCs/>
          <w:sz w:val="24"/>
          <w:szCs w:val="24"/>
        </w:rPr>
        <w:t>a</w:t>
      </w:r>
      <w:r w:rsidR="002E6995" w:rsidRPr="002E6995">
        <w:rPr>
          <w:rFonts w:cstheme="minorHAnsi"/>
          <w:sz w:val="24"/>
          <w:szCs w:val="24"/>
        </w:rPr>
        <w:t xml:space="preserve"> </w:t>
      </w:r>
      <w:r w:rsidR="007B3854">
        <w:rPr>
          <w:rFonts w:cstheme="minorHAnsi"/>
          <w:iCs/>
          <w:sz w:val="24"/>
          <w:szCs w:val="24"/>
        </w:rPr>
        <w:t>N</w:t>
      </w:r>
      <w:r w:rsidR="0052248E">
        <w:rPr>
          <w:rFonts w:cstheme="minorHAnsi"/>
          <w:iCs/>
          <w:sz w:val="24"/>
          <w:szCs w:val="24"/>
        </w:rPr>
        <w:t>ovel</w:t>
      </w:r>
      <w:r w:rsidR="002E6995" w:rsidRPr="002E6995">
        <w:rPr>
          <w:rFonts w:cstheme="minorHAnsi"/>
          <w:sz w:val="24"/>
          <w:szCs w:val="24"/>
        </w:rPr>
        <w:t xml:space="preserve"> </w:t>
      </w:r>
      <w:r w:rsidR="00B840D7" w:rsidRPr="003B6EE0">
        <w:rPr>
          <w:rFonts w:cstheme="minorHAnsi"/>
          <w:iCs/>
          <w:sz w:val="24"/>
          <w:szCs w:val="24"/>
        </w:rPr>
        <w:t>Data-Independent</w:t>
      </w:r>
      <w:r w:rsidR="002E6995" w:rsidRPr="002E6995">
        <w:rPr>
          <w:rFonts w:cstheme="minorHAnsi"/>
          <w:sz w:val="24"/>
          <w:szCs w:val="24"/>
        </w:rPr>
        <w:t xml:space="preserve"> </w:t>
      </w:r>
      <w:r w:rsidR="00B840D7" w:rsidRPr="003B6EE0">
        <w:rPr>
          <w:rFonts w:cstheme="minorHAnsi"/>
          <w:iCs/>
          <w:sz w:val="24"/>
          <w:szCs w:val="24"/>
        </w:rPr>
        <w:t>Acquisition</w:t>
      </w:r>
      <w:r w:rsidR="002E6995" w:rsidRPr="002E6995">
        <w:rPr>
          <w:rFonts w:cstheme="minorHAnsi"/>
          <w:sz w:val="24"/>
          <w:szCs w:val="24"/>
        </w:rPr>
        <w:t xml:space="preserve"> </w:t>
      </w:r>
      <w:r w:rsidR="0052248E">
        <w:rPr>
          <w:rFonts w:cstheme="minorHAnsi"/>
          <w:iCs/>
          <w:sz w:val="24"/>
          <w:szCs w:val="24"/>
        </w:rPr>
        <w:t>Workflow</w:t>
      </w:r>
      <w:r w:rsidR="002E6995" w:rsidRPr="002E6995">
        <w:rPr>
          <w:rFonts w:cstheme="minorHAnsi"/>
          <w:sz w:val="24"/>
          <w:szCs w:val="24"/>
        </w:rPr>
        <w:t xml:space="preserve"> </w:t>
      </w:r>
    </w:p>
    <w:p w14:paraId="33DEB251" w14:textId="77777777" w:rsidR="00A257EF" w:rsidRPr="003B6EE0" w:rsidRDefault="00A257EF" w:rsidP="00344FD4">
      <w:pPr>
        <w:spacing w:after="0" w:line="240" w:lineRule="auto"/>
        <w:contextualSpacing/>
        <w:rPr>
          <w:rFonts w:cstheme="minorHAnsi"/>
          <w:iCs/>
          <w:sz w:val="24"/>
          <w:szCs w:val="24"/>
        </w:rPr>
      </w:pPr>
    </w:p>
    <w:p w14:paraId="1805FB57" w14:textId="7DBCD192" w:rsidR="00127DC1" w:rsidRPr="003B6EE0" w:rsidRDefault="00127DC1" w:rsidP="00344FD4">
      <w:pPr>
        <w:spacing w:after="0" w:line="240" w:lineRule="auto"/>
        <w:contextualSpacing/>
        <w:rPr>
          <w:rFonts w:cstheme="minorHAnsi"/>
          <w:b/>
          <w:bCs/>
          <w:sz w:val="24"/>
          <w:szCs w:val="24"/>
        </w:rPr>
      </w:pPr>
      <w:r w:rsidRPr="003B6EE0">
        <w:rPr>
          <w:rFonts w:cstheme="minorHAnsi"/>
          <w:b/>
          <w:bCs/>
          <w:sz w:val="24"/>
          <w:szCs w:val="24"/>
        </w:rPr>
        <w:t>AUTHORS</w:t>
      </w:r>
      <w:r w:rsidR="002E6995" w:rsidRPr="002E6995">
        <w:rPr>
          <w:rFonts w:cstheme="minorHAnsi"/>
          <w:b/>
          <w:bCs/>
          <w:sz w:val="24"/>
          <w:szCs w:val="24"/>
        </w:rPr>
        <w:t xml:space="preserve"> </w:t>
      </w:r>
      <w:r w:rsidRPr="003B6EE0">
        <w:rPr>
          <w:rFonts w:cstheme="minorHAnsi"/>
          <w:b/>
          <w:bCs/>
          <w:sz w:val="24"/>
          <w:szCs w:val="24"/>
        </w:rPr>
        <w:t>AND</w:t>
      </w:r>
      <w:r w:rsidR="002E6995" w:rsidRPr="002E6995">
        <w:rPr>
          <w:rFonts w:cstheme="minorHAnsi"/>
          <w:b/>
          <w:bCs/>
          <w:sz w:val="24"/>
          <w:szCs w:val="24"/>
        </w:rPr>
        <w:t xml:space="preserve"> </w:t>
      </w:r>
      <w:r w:rsidRPr="003B6EE0">
        <w:rPr>
          <w:rFonts w:cstheme="minorHAnsi"/>
          <w:b/>
          <w:bCs/>
          <w:sz w:val="24"/>
          <w:szCs w:val="24"/>
        </w:rPr>
        <w:t>AFFILIATIONS:</w:t>
      </w:r>
    </w:p>
    <w:p w14:paraId="59E3BF7D" w14:textId="588D9EB5" w:rsidR="00127DC1" w:rsidRDefault="00127DC1" w:rsidP="00344FD4">
      <w:pPr>
        <w:pStyle w:val="p1"/>
        <w:contextualSpacing/>
        <w:rPr>
          <w:rFonts w:asciiTheme="minorHAnsi" w:hAnsiTheme="minorHAnsi" w:cstheme="minorHAnsi"/>
          <w:sz w:val="24"/>
          <w:szCs w:val="24"/>
          <w:vertAlign w:val="superscript"/>
        </w:rPr>
      </w:pPr>
      <w:proofErr w:type="spellStart"/>
      <w:r w:rsidRPr="003B6EE0">
        <w:rPr>
          <w:rFonts w:asciiTheme="minorHAnsi" w:hAnsiTheme="minorHAnsi" w:cstheme="minorHAnsi"/>
          <w:sz w:val="24"/>
          <w:szCs w:val="24"/>
        </w:rPr>
        <w:t>Xueshu</w:t>
      </w:r>
      <w:proofErr w:type="spellEnd"/>
      <w:r w:rsidR="002E6995" w:rsidRPr="002E6995">
        <w:rPr>
          <w:rFonts w:asciiTheme="minorHAnsi" w:hAnsiTheme="minorHAnsi" w:cstheme="minorHAnsi"/>
          <w:sz w:val="24"/>
          <w:szCs w:val="24"/>
        </w:rPr>
        <w:t xml:space="preserve"> </w:t>
      </w:r>
      <w:r w:rsidRPr="003B6EE0">
        <w:rPr>
          <w:rFonts w:asciiTheme="minorHAnsi" w:hAnsiTheme="minorHAnsi" w:cstheme="minorHAnsi"/>
          <w:sz w:val="24"/>
          <w:szCs w:val="24"/>
        </w:rPr>
        <w:t>Xie</w:t>
      </w:r>
      <w:r w:rsidR="00A55F00" w:rsidRPr="00A55F00">
        <w:rPr>
          <w:rFonts w:asciiTheme="minorHAnsi" w:eastAsiaTheme="minorEastAsia" w:hAnsiTheme="minorHAnsi" w:cstheme="minorHAnsi"/>
          <w:sz w:val="24"/>
          <w:szCs w:val="24"/>
          <w:vertAlign w:val="superscript"/>
          <w:lang w:eastAsia="zh-CN"/>
        </w:rPr>
        <w:t>#</w:t>
      </w:r>
      <w:r w:rsidRPr="003B6EE0">
        <w:rPr>
          <w:rFonts w:asciiTheme="minorHAnsi" w:hAnsiTheme="minorHAnsi" w:cstheme="minorHAnsi"/>
          <w:sz w:val="24"/>
          <w:szCs w:val="24"/>
          <w:vertAlign w:val="superscript"/>
        </w:rPr>
        <w:t>1</w:t>
      </w:r>
      <w:r w:rsidRPr="003B6EE0">
        <w:rPr>
          <w:rFonts w:asciiTheme="minorHAnsi" w:hAnsiTheme="minorHAnsi" w:cstheme="minorHAnsi"/>
          <w:sz w:val="24"/>
          <w:szCs w:val="24"/>
        </w:rPr>
        <w:t>,</w:t>
      </w:r>
      <w:r w:rsidR="002E6995" w:rsidRPr="002E6995">
        <w:rPr>
          <w:rFonts w:asciiTheme="minorHAnsi" w:hAnsiTheme="minorHAnsi" w:cstheme="minorHAnsi"/>
          <w:sz w:val="24"/>
          <w:szCs w:val="24"/>
        </w:rPr>
        <w:t xml:space="preserve"> </w:t>
      </w:r>
      <w:r w:rsidRPr="003B6EE0">
        <w:rPr>
          <w:rFonts w:asciiTheme="minorHAnsi" w:hAnsiTheme="minorHAnsi" w:cstheme="minorHAnsi"/>
          <w:sz w:val="24"/>
          <w:szCs w:val="24"/>
        </w:rPr>
        <w:t>Manish</w:t>
      </w:r>
      <w:r w:rsidR="002E6995" w:rsidRPr="002E6995">
        <w:rPr>
          <w:rFonts w:asciiTheme="minorHAnsi" w:hAnsiTheme="minorHAnsi" w:cstheme="minorHAnsi"/>
          <w:sz w:val="24"/>
          <w:szCs w:val="24"/>
        </w:rPr>
        <w:t xml:space="preserve"> </w:t>
      </w:r>
      <w:r w:rsidRPr="003B6EE0">
        <w:rPr>
          <w:rFonts w:asciiTheme="minorHAnsi" w:hAnsiTheme="minorHAnsi" w:cstheme="minorHAnsi"/>
          <w:sz w:val="24"/>
          <w:szCs w:val="24"/>
        </w:rPr>
        <w:t>Chamoli</w:t>
      </w:r>
      <w:r w:rsidR="00A55F00" w:rsidRPr="00A55F00">
        <w:rPr>
          <w:rFonts w:asciiTheme="minorHAnsi" w:eastAsiaTheme="minorEastAsia" w:hAnsiTheme="minorHAnsi" w:cstheme="minorHAnsi"/>
          <w:sz w:val="24"/>
          <w:szCs w:val="24"/>
          <w:vertAlign w:val="superscript"/>
          <w:lang w:eastAsia="zh-CN"/>
        </w:rPr>
        <w:t>#</w:t>
      </w:r>
      <w:r w:rsidRPr="003B6EE0">
        <w:rPr>
          <w:rFonts w:asciiTheme="minorHAnsi" w:hAnsiTheme="minorHAnsi" w:cstheme="minorHAnsi"/>
          <w:sz w:val="24"/>
          <w:szCs w:val="24"/>
          <w:vertAlign w:val="superscript"/>
        </w:rPr>
        <w:t>1</w:t>
      </w:r>
      <w:r w:rsidRPr="003B6EE0">
        <w:rPr>
          <w:rFonts w:asciiTheme="minorHAnsi" w:hAnsiTheme="minorHAnsi" w:cstheme="minorHAnsi"/>
          <w:sz w:val="24"/>
          <w:szCs w:val="24"/>
        </w:rPr>
        <w:t>,</w:t>
      </w:r>
      <w:r w:rsidR="002E6995" w:rsidRPr="002E6995">
        <w:rPr>
          <w:rFonts w:asciiTheme="minorHAnsi" w:hAnsiTheme="minorHAnsi" w:cstheme="minorHAnsi"/>
          <w:sz w:val="24"/>
          <w:szCs w:val="24"/>
        </w:rPr>
        <w:t xml:space="preserve"> </w:t>
      </w:r>
      <w:proofErr w:type="spellStart"/>
      <w:r w:rsidRPr="003B6EE0">
        <w:rPr>
          <w:rFonts w:asciiTheme="minorHAnsi" w:hAnsiTheme="minorHAnsi" w:cstheme="minorHAnsi"/>
          <w:sz w:val="24"/>
          <w:szCs w:val="24"/>
        </w:rPr>
        <w:t>Dipa</w:t>
      </w:r>
      <w:proofErr w:type="spellEnd"/>
      <w:r w:rsidR="002E6995" w:rsidRPr="002E6995">
        <w:rPr>
          <w:rFonts w:asciiTheme="minorHAnsi" w:hAnsiTheme="minorHAnsi" w:cstheme="minorHAnsi"/>
          <w:sz w:val="24"/>
          <w:szCs w:val="24"/>
        </w:rPr>
        <w:t xml:space="preserve"> </w:t>
      </w:r>
      <w:r w:rsidRPr="003B6EE0">
        <w:rPr>
          <w:rFonts w:asciiTheme="minorHAnsi" w:hAnsiTheme="minorHAnsi" w:cstheme="minorHAnsi"/>
          <w:sz w:val="24"/>
          <w:szCs w:val="24"/>
        </w:rPr>
        <w:t>Bhaumik</w:t>
      </w:r>
      <w:r w:rsidRPr="003B6EE0">
        <w:rPr>
          <w:rFonts w:asciiTheme="minorHAnsi" w:hAnsiTheme="minorHAnsi" w:cstheme="minorHAnsi"/>
          <w:sz w:val="24"/>
          <w:szCs w:val="24"/>
          <w:vertAlign w:val="superscript"/>
        </w:rPr>
        <w:t>1</w:t>
      </w:r>
      <w:r w:rsidR="00D87FF0">
        <w:rPr>
          <w:rFonts w:asciiTheme="minorHAnsi" w:hAnsiTheme="minorHAnsi" w:cstheme="minorHAnsi"/>
          <w:sz w:val="24"/>
          <w:szCs w:val="24"/>
        </w:rPr>
        <w:t>,</w:t>
      </w:r>
      <w:r w:rsidR="002E6995" w:rsidRPr="002E6995">
        <w:t xml:space="preserve"> </w:t>
      </w:r>
      <w:r w:rsidR="006C020E" w:rsidRPr="006C020E">
        <w:rPr>
          <w:rFonts w:asciiTheme="minorHAnsi" w:hAnsiTheme="minorHAnsi" w:cstheme="minorHAnsi"/>
          <w:sz w:val="24"/>
          <w:szCs w:val="24"/>
        </w:rPr>
        <w:t>Renuka</w:t>
      </w:r>
      <w:r w:rsidR="002E6995" w:rsidRPr="002E6995">
        <w:rPr>
          <w:rFonts w:asciiTheme="minorHAnsi" w:hAnsiTheme="minorHAnsi" w:cstheme="minorHAnsi"/>
          <w:sz w:val="24"/>
          <w:szCs w:val="24"/>
        </w:rPr>
        <w:t xml:space="preserve"> </w:t>
      </w:r>
      <w:r w:rsidR="006C020E" w:rsidRPr="006C020E">
        <w:rPr>
          <w:rFonts w:asciiTheme="minorHAnsi" w:hAnsiTheme="minorHAnsi" w:cstheme="minorHAnsi"/>
          <w:sz w:val="24"/>
          <w:szCs w:val="24"/>
        </w:rPr>
        <w:t>Sivapatham</w:t>
      </w:r>
      <w:r w:rsidR="006C020E" w:rsidRPr="006C020E">
        <w:rPr>
          <w:rFonts w:asciiTheme="minorHAnsi" w:hAnsiTheme="minorHAnsi" w:cstheme="minorHAnsi"/>
          <w:sz w:val="24"/>
          <w:szCs w:val="24"/>
          <w:vertAlign w:val="superscript"/>
        </w:rPr>
        <w:t>1</w:t>
      </w:r>
      <w:r w:rsidR="006C020E" w:rsidRPr="006C020E">
        <w:rPr>
          <w:rFonts w:asciiTheme="minorHAnsi" w:eastAsia="Microsoft YaHei" w:hAnsiTheme="minorHAnsi" w:cstheme="minorHAnsi"/>
          <w:sz w:val="24"/>
          <w:szCs w:val="24"/>
          <w:lang w:eastAsia="zh-CN"/>
        </w:rPr>
        <w:t>,</w:t>
      </w:r>
      <w:r w:rsidR="002E6995" w:rsidRPr="002E6995">
        <w:rPr>
          <w:rFonts w:asciiTheme="minorHAnsi" w:hAnsiTheme="minorHAnsi" w:cstheme="minorHAnsi"/>
        </w:rPr>
        <w:t xml:space="preserve"> </w:t>
      </w:r>
      <w:r w:rsidR="006C020E" w:rsidRPr="006C020E">
        <w:rPr>
          <w:rFonts w:asciiTheme="minorHAnsi" w:eastAsia="Microsoft YaHei" w:hAnsiTheme="minorHAnsi" w:cstheme="minorHAnsi"/>
          <w:sz w:val="24"/>
          <w:szCs w:val="24"/>
          <w:lang w:eastAsia="zh-CN"/>
        </w:rPr>
        <w:t>Suzanne</w:t>
      </w:r>
      <w:r w:rsidR="002E6995" w:rsidRPr="002E6995">
        <w:rPr>
          <w:rFonts w:asciiTheme="minorHAnsi" w:eastAsia="Microsoft YaHei" w:hAnsiTheme="minorHAnsi" w:cstheme="minorHAnsi"/>
          <w:sz w:val="24"/>
          <w:szCs w:val="24"/>
          <w:lang w:eastAsia="zh-CN"/>
        </w:rPr>
        <w:t xml:space="preserve"> </w:t>
      </w:r>
      <w:r w:rsidR="006C020E" w:rsidRPr="006C020E">
        <w:rPr>
          <w:rFonts w:asciiTheme="minorHAnsi" w:eastAsia="Microsoft YaHei" w:hAnsiTheme="minorHAnsi" w:cstheme="minorHAnsi"/>
          <w:sz w:val="24"/>
          <w:szCs w:val="24"/>
          <w:lang w:eastAsia="zh-CN"/>
        </w:rPr>
        <w:t>Angeli</w:t>
      </w:r>
      <w:r w:rsidR="00BF6E72" w:rsidRPr="003B6EE0">
        <w:rPr>
          <w:rFonts w:asciiTheme="minorHAnsi" w:hAnsiTheme="minorHAnsi" w:cstheme="minorHAnsi"/>
          <w:sz w:val="24"/>
          <w:szCs w:val="24"/>
          <w:vertAlign w:val="superscript"/>
        </w:rPr>
        <w:t>1</w:t>
      </w:r>
      <w:r w:rsidR="00BF6E72">
        <w:rPr>
          <w:rFonts w:asciiTheme="minorHAnsi" w:hAnsiTheme="minorHAnsi" w:cstheme="minorHAnsi"/>
          <w:sz w:val="24"/>
          <w:szCs w:val="24"/>
        </w:rPr>
        <w:t>,</w:t>
      </w:r>
      <w:r w:rsidR="002E6995" w:rsidRPr="002E6995">
        <w:t xml:space="preserve"> </w:t>
      </w:r>
      <w:r w:rsidRPr="006C020E">
        <w:rPr>
          <w:rFonts w:asciiTheme="minorHAnsi" w:hAnsiTheme="minorHAnsi" w:cstheme="minorHAnsi"/>
          <w:sz w:val="24"/>
          <w:szCs w:val="24"/>
        </w:rPr>
        <w:t>J</w:t>
      </w:r>
      <w:r w:rsidR="00640FD8" w:rsidRPr="006C020E">
        <w:rPr>
          <w:rFonts w:asciiTheme="minorHAnsi" w:hAnsiTheme="minorHAnsi" w:cstheme="minorHAnsi"/>
          <w:sz w:val="24"/>
          <w:szCs w:val="24"/>
        </w:rPr>
        <w:t>ul</w:t>
      </w:r>
      <w:r w:rsidRPr="006C020E">
        <w:rPr>
          <w:rFonts w:asciiTheme="minorHAnsi" w:hAnsiTheme="minorHAnsi" w:cstheme="minorHAnsi"/>
          <w:sz w:val="24"/>
          <w:szCs w:val="24"/>
        </w:rPr>
        <w:t>ie</w:t>
      </w:r>
      <w:r w:rsidR="002E6995" w:rsidRPr="002E6995">
        <w:rPr>
          <w:rFonts w:asciiTheme="minorHAnsi" w:hAnsiTheme="minorHAnsi" w:cstheme="minorHAnsi"/>
          <w:sz w:val="24"/>
          <w:szCs w:val="24"/>
        </w:rPr>
        <w:t xml:space="preserve"> </w:t>
      </w:r>
      <w:r w:rsidR="00D623CE">
        <w:rPr>
          <w:rFonts w:asciiTheme="minorHAnsi" w:hAnsiTheme="minorHAnsi" w:cstheme="minorHAnsi"/>
          <w:sz w:val="24"/>
          <w:szCs w:val="24"/>
        </w:rPr>
        <w:t>K.</w:t>
      </w:r>
      <w:r w:rsidR="002E6995" w:rsidRPr="002E6995">
        <w:rPr>
          <w:rFonts w:asciiTheme="minorHAnsi" w:hAnsiTheme="minorHAnsi" w:cstheme="minorHAnsi"/>
          <w:sz w:val="24"/>
          <w:szCs w:val="24"/>
        </w:rPr>
        <w:t xml:space="preserve"> </w:t>
      </w:r>
      <w:r w:rsidRPr="003B6EE0">
        <w:rPr>
          <w:rFonts w:asciiTheme="minorHAnsi" w:hAnsiTheme="minorHAnsi" w:cstheme="minorHAnsi"/>
          <w:sz w:val="24"/>
          <w:szCs w:val="24"/>
        </w:rPr>
        <w:t>Andersen</w:t>
      </w:r>
      <w:r w:rsidRPr="003B6EE0">
        <w:rPr>
          <w:rFonts w:asciiTheme="minorHAnsi" w:hAnsiTheme="minorHAnsi" w:cstheme="minorHAnsi"/>
          <w:sz w:val="24"/>
          <w:szCs w:val="24"/>
          <w:vertAlign w:val="superscript"/>
        </w:rPr>
        <w:t>1</w:t>
      </w:r>
      <w:r w:rsidRPr="003B6EE0">
        <w:rPr>
          <w:rFonts w:asciiTheme="minorHAnsi" w:hAnsiTheme="minorHAnsi" w:cstheme="minorHAnsi"/>
          <w:sz w:val="24"/>
          <w:szCs w:val="24"/>
        </w:rPr>
        <w:t>,</w:t>
      </w:r>
      <w:r w:rsidR="002E6995" w:rsidRPr="002E6995">
        <w:rPr>
          <w:rFonts w:asciiTheme="minorHAnsi" w:hAnsiTheme="minorHAnsi" w:cstheme="minorHAnsi"/>
          <w:sz w:val="24"/>
          <w:szCs w:val="24"/>
        </w:rPr>
        <w:t xml:space="preserve"> </w:t>
      </w:r>
      <w:r w:rsidR="00551273" w:rsidRPr="003B6EE0">
        <w:rPr>
          <w:rFonts w:asciiTheme="minorHAnsi" w:hAnsiTheme="minorHAnsi" w:cstheme="minorHAnsi"/>
          <w:sz w:val="24"/>
          <w:szCs w:val="24"/>
        </w:rPr>
        <w:t>Gordon</w:t>
      </w:r>
      <w:r w:rsidR="002E6995" w:rsidRPr="002E6995">
        <w:rPr>
          <w:rFonts w:asciiTheme="minorHAnsi" w:hAnsiTheme="minorHAnsi" w:cstheme="minorHAnsi"/>
          <w:sz w:val="24"/>
          <w:szCs w:val="24"/>
        </w:rPr>
        <w:t xml:space="preserve"> </w:t>
      </w:r>
      <w:r w:rsidR="00551273" w:rsidRPr="003B6EE0">
        <w:rPr>
          <w:rFonts w:asciiTheme="minorHAnsi" w:hAnsiTheme="minorHAnsi" w:cstheme="minorHAnsi"/>
          <w:sz w:val="24"/>
          <w:szCs w:val="24"/>
        </w:rPr>
        <w:t>J.</w:t>
      </w:r>
      <w:r w:rsidR="002E6995" w:rsidRPr="002E6995">
        <w:rPr>
          <w:rFonts w:asciiTheme="minorHAnsi" w:hAnsiTheme="minorHAnsi" w:cstheme="minorHAnsi"/>
          <w:sz w:val="24"/>
          <w:szCs w:val="24"/>
        </w:rPr>
        <w:t xml:space="preserve"> </w:t>
      </w:r>
      <w:r w:rsidR="00551273" w:rsidRPr="003B6EE0">
        <w:rPr>
          <w:rFonts w:asciiTheme="minorHAnsi" w:hAnsiTheme="minorHAnsi" w:cstheme="minorHAnsi"/>
          <w:sz w:val="24"/>
          <w:szCs w:val="24"/>
        </w:rPr>
        <w:t>Lithgow</w:t>
      </w:r>
      <w:r w:rsidR="00A55F00">
        <w:rPr>
          <w:rFonts w:asciiTheme="minorHAnsi" w:hAnsiTheme="minorHAnsi" w:cstheme="minorHAnsi"/>
          <w:sz w:val="24"/>
          <w:szCs w:val="24"/>
        </w:rPr>
        <w:t>*</w:t>
      </w:r>
      <w:r w:rsidR="00551273" w:rsidRPr="003B6EE0">
        <w:rPr>
          <w:rFonts w:asciiTheme="minorHAnsi" w:hAnsiTheme="minorHAnsi" w:cstheme="minorHAnsi"/>
          <w:sz w:val="24"/>
          <w:szCs w:val="24"/>
          <w:vertAlign w:val="superscript"/>
        </w:rPr>
        <w:t>1</w:t>
      </w:r>
      <w:r w:rsidR="009A4313">
        <w:rPr>
          <w:rFonts w:asciiTheme="minorHAnsi" w:hAnsiTheme="minorHAnsi" w:cstheme="minorHAnsi"/>
          <w:sz w:val="24"/>
          <w:szCs w:val="24"/>
        </w:rPr>
        <w:t>,</w:t>
      </w:r>
      <w:r w:rsidR="002E6995" w:rsidRPr="002E6995">
        <w:rPr>
          <w:rFonts w:asciiTheme="minorHAnsi" w:hAnsiTheme="minorHAnsi" w:cstheme="minorHAnsi"/>
          <w:sz w:val="24"/>
          <w:szCs w:val="24"/>
        </w:rPr>
        <w:t xml:space="preserve"> </w:t>
      </w:r>
      <w:r w:rsidR="009A4313" w:rsidRPr="003B6EE0">
        <w:rPr>
          <w:rFonts w:asciiTheme="minorHAnsi" w:hAnsiTheme="minorHAnsi" w:cstheme="minorHAnsi"/>
          <w:sz w:val="24"/>
          <w:szCs w:val="24"/>
        </w:rPr>
        <w:t>Birgit</w:t>
      </w:r>
      <w:r w:rsidR="002E6995" w:rsidRPr="002E6995">
        <w:rPr>
          <w:rFonts w:asciiTheme="minorHAnsi" w:hAnsiTheme="minorHAnsi" w:cstheme="minorHAnsi"/>
          <w:sz w:val="24"/>
          <w:szCs w:val="24"/>
        </w:rPr>
        <w:t xml:space="preserve"> </w:t>
      </w:r>
      <w:r w:rsidR="009A4313" w:rsidRPr="003B6EE0">
        <w:rPr>
          <w:rFonts w:asciiTheme="minorHAnsi" w:hAnsiTheme="minorHAnsi" w:cstheme="minorHAnsi"/>
          <w:sz w:val="24"/>
          <w:szCs w:val="24"/>
        </w:rPr>
        <w:t>Schilling</w:t>
      </w:r>
      <w:r w:rsidR="00A55F00">
        <w:rPr>
          <w:rFonts w:asciiTheme="minorHAnsi" w:hAnsiTheme="minorHAnsi" w:cstheme="minorHAnsi"/>
          <w:sz w:val="24"/>
          <w:szCs w:val="24"/>
        </w:rPr>
        <w:t>*</w:t>
      </w:r>
      <w:r w:rsidR="009A4313" w:rsidRPr="003B6EE0">
        <w:rPr>
          <w:rFonts w:asciiTheme="minorHAnsi" w:hAnsiTheme="minorHAnsi" w:cstheme="minorHAnsi"/>
          <w:sz w:val="24"/>
          <w:szCs w:val="24"/>
          <w:vertAlign w:val="superscript"/>
        </w:rPr>
        <w:t>1</w:t>
      </w:r>
    </w:p>
    <w:p w14:paraId="4DA191BC" w14:textId="77777777" w:rsidR="00D87FF0" w:rsidRPr="003B6EE0" w:rsidRDefault="00D87FF0" w:rsidP="00344FD4">
      <w:pPr>
        <w:pStyle w:val="p1"/>
        <w:contextualSpacing/>
        <w:rPr>
          <w:rFonts w:asciiTheme="minorHAnsi" w:hAnsiTheme="minorHAnsi" w:cstheme="minorHAnsi"/>
          <w:sz w:val="24"/>
          <w:szCs w:val="24"/>
          <w:vertAlign w:val="superscript"/>
        </w:rPr>
      </w:pPr>
    </w:p>
    <w:p w14:paraId="489122F6" w14:textId="68EB3028" w:rsidR="004D3CCE" w:rsidRDefault="00AE3ECD" w:rsidP="00344FD4">
      <w:pPr>
        <w:spacing w:after="0" w:line="240" w:lineRule="auto"/>
        <w:contextualSpacing/>
        <w:rPr>
          <w:rFonts w:cstheme="minorHAnsi"/>
          <w:sz w:val="24"/>
          <w:szCs w:val="24"/>
        </w:rPr>
      </w:pPr>
      <w:r w:rsidRPr="003B6EE0">
        <w:rPr>
          <w:rFonts w:cstheme="minorHAnsi"/>
          <w:sz w:val="24"/>
          <w:szCs w:val="24"/>
        </w:rPr>
        <w:t>Buck</w:t>
      </w:r>
      <w:r w:rsidR="002E6995" w:rsidRPr="002E6995">
        <w:rPr>
          <w:rFonts w:cstheme="minorHAnsi"/>
          <w:sz w:val="24"/>
          <w:szCs w:val="24"/>
        </w:rPr>
        <w:t xml:space="preserve"> </w:t>
      </w:r>
      <w:r w:rsidRPr="003B6EE0">
        <w:rPr>
          <w:rFonts w:cstheme="minorHAnsi"/>
          <w:sz w:val="24"/>
          <w:szCs w:val="24"/>
        </w:rPr>
        <w:t>Institute</w:t>
      </w:r>
      <w:r w:rsidR="002E6995" w:rsidRPr="002E6995">
        <w:rPr>
          <w:rFonts w:cstheme="minorHAnsi"/>
          <w:sz w:val="24"/>
          <w:szCs w:val="24"/>
        </w:rPr>
        <w:t xml:space="preserve"> </w:t>
      </w:r>
      <w:r w:rsidRPr="003B6EE0">
        <w:rPr>
          <w:rFonts w:cstheme="minorHAnsi"/>
          <w:sz w:val="24"/>
          <w:szCs w:val="24"/>
        </w:rPr>
        <w:t>for</w:t>
      </w:r>
      <w:r w:rsidR="002E6995" w:rsidRPr="002E6995">
        <w:rPr>
          <w:rFonts w:cstheme="minorHAnsi"/>
          <w:sz w:val="24"/>
          <w:szCs w:val="24"/>
        </w:rPr>
        <w:t xml:space="preserve"> </w:t>
      </w:r>
      <w:r w:rsidRPr="003B6EE0">
        <w:rPr>
          <w:rFonts w:cstheme="minorHAnsi"/>
          <w:sz w:val="24"/>
          <w:szCs w:val="24"/>
        </w:rPr>
        <w:t>Research</w:t>
      </w:r>
      <w:r w:rsidR="002E6995" w:rsidRPr="002E6995">
        <w:rPr>
          <w:rFonts w:cstheme="minorHAnsi"/>
          <w:sz w:val="24"/>
          <w:szCs w:val="24"/>
        </w:rPr>
        <w:t xml:space="preserve"> </w:t>
      </w:r>
      <w:r w:rsidRPr="003B6EE0">
        <w:rPr>
          <w:rFonts w:cstheme="minorHAnsi"/>
          <w:sz w:val="24"/>
          <w:szCs w:val="24"/>
        </w:rPr>
        <w:t>on</w:t>
      </w:r>
      <w:r w:rsidR="002E6995" w:rsidRPr="002E6995">
        <w:rPr>
          <w:rFonts w:cstheme="minorHAnsi"/>
          <w:sz w:val="24"/>
          <w:szCs w:val="24"/>
        </w:rPr>
        <w:t xml:space="preserve"> </w:t>
      </w:r>
      <w:r w:rsidRPr="003B6EE0">
        <w:rPr>
          <w:rFonts w:cstheme="minorHAnsi"/>
          <w:sz w:val="24"/>
          <w:szCs w:val="24"/>
        </w:rPr>
        <w:t>Aging,</w:t>
      </w:r>
      <w:r w:rsidR="002E6995" w:rsidRPr="002E6995">
        <w:rPr>
          <w:rFonts w:cstheme="minorHAnsi"/>
          <w:sz w:val="24"/>
          <w:szCs w:val="24"/>
        </w:rPr>
        <w:t xml:space="preserve"> </w:t>
      </w:r>
      <w:r w:rsidRPr="003B6EE0">
        <w:rPr>
          <w:rFonts w:cstheme="minorHAnsi"/>
          <w:sz w:val="24"/>
          <w:szCs w:val="24"/>
        </w:rPr>
        <w:t>Novato,</w:t>
      </w:r>
      <w:r w:rsidR="002E6995" w:rsidRPr="002E6995">
        <w:rPr>
          <w:rFonts w:cstheme="minorHAnsi"/>
          <w:sz w:val="24"/>
          <w:szCs w:val="24"/>
        </w:rPr>
        <w:t xml:space="preserve"> </w:t>
      </w:r>
      <w:r w:rsidRPr="003B6EE0">
        <w:rPr>
          <w:rFonts w:cstheme="minorHAnsi"/>
          <w:sz w:val="24"/>
          <w:szCs w:val="24"/>
        </w:rPr>
        <w:t>CA,</w:t>
      </w:r>
      <w:r w:rsidR="002E6995" w:rsidRPr="002E6995">
        <w:rPr>
          <w:rFonts w:cstheme="minorHAnsi"/>
          <w:sz w:val="24"/>
          <w:szCs w:val="24"/>
        </w:rPr>
        <w:t xml:space="preserve"> </w:t>
      </w:r>
      <w:r w:rsidRPr="003B6EE0">
        <w:rPr>
          <w:rFonts w:cstheme="minorHAnsi"/>
          <w:sz w:val="24"/>
          <w:szCs w:val="24"/>
        </w:rPr>
        <w:t>USA</w:t>
      </w:r>
    </w:p>
    <w:p w14:paraId="2FB5535E" w14:textId="77777777" w:rsidR="00A257EF" w:rsidRPr="003B6EE0" w:rsidRDefault="00A257EF" w:rsidP="00344FD4">
      <w:pPr>
        <w:spacing w:after="0" w:line="240" w:lineRule="auto"/>
        <w:contextualSpacing/>
        <w:rPr>
          <w:rFonts w:cstheme="minorHAnsi"/>
          <w:sz w:val="24"/>
          <w:szCs w:val="24"/>
        </w:rPr>
      </w:pPr>
    </w:p>
    <w:p w14:paraId="22724232" w14:textId="018F5D67" w:rsidR="005E0068" w:rsidRDefault="00A55F00" w:rsidP="00344FD4">
      <w:pPr>
        <w:spacing w:after="0" w:line="240" w:lineRule="auto"/>
        <w:contextualSpacing/>
        <w:rPr>
          <w:rFonts w:cstheme="minorHAnsi"/>
          <w:bCs/>
          <w:color w:val="000000" w:themeColor="text1"/>
          <w:sz w:val="24"/>
          <w:szCs w:val="24"/>
        </w:rPr>
      </w:pPr>
      <w:r w:rsidRPr="00A55F00">
        <w:rPr>
          <w:rFonts w:cstheme="minorHAnsi"/>
          <w:bCs/>
          <w:color w:val="000000" w:themeColor="text1"/>
          <w:sz w:val="24"/>
          <w:szCs w:val="24"/>
          <w:vertAlign w:val="superscript"/>
        </w:rPr>
        <w:t>#</w:t>
      </w:r>
      <w:r w:rsidR="005E0068" w:rsidRPr="003B6EE0">
        <w:rPr>
          <w:rFonts w:cstheme="minorHAnsi"/>
          <w:bCs/>
          <w:color w:val="000000" w:themeColor="text1"/>
          <w:sz w:val="24"/>
          <w:szCs w:val="24"/>
        </w:rPr>
        <w:t>These</w:t>
      </w:r>
      <w:r w:rsidR="002E6995" w:rsidRPr="002E6995">
        <w:rPr>
          <w:rFonts w:cstheme="minorHAnsi"/>
          <w:bCs/>
          <w:color w:val="000000" w:themeColor="text1"/>
          <w:sz w:val="24"/>
          <w:szCs w:val="24"/>
        </w:rPr>
        <w:t xml:space="preserve"> </w:t>
      </w:r>
      <w:r w:rsidR="005E0068" w:rsidRPr="003B6EE0">
        <w:rPr>
          <w:rFonts w:cstheme="minorHAnsi"/>
          <w:bCs/>
          <w:color w:val="000000" w:themeColor="text1"/>
          <w:sz w:val="24"/>
          <w:szCs w:val="24"/>
        </w:rPr>
        <w:t>authors</w:t>
      </w:r>
      <w:r w:rsidR="002E6995" w:rsidRPr="002E6995">
        <w:rPr>
          <w:rFonts w:cstheme="minorHAnsi"/>
          <w:bCs/>
          <w:color w:val="000000" w:themeColor="text1"/>
          <w:sz w:val="24"/>
          <w:szCs w:val="24"/>
        </w:rPr>
        <w:t xml:space="preserve"> </w:t>
      </w:r>
      <w:r w:rsidR="005E0068" w:rsidRPr="003B6EE0">
        <w:rPr>
          <w:rFonts w:cstheme="minorHAnsi"/>
          <w:bCs/>
          <w:color w:val="000000" w:themeColor="text1"/>
          <w:sz w:val="24"/>
          <w:szCs w:val="24"/>
        </w:rPr>
        <w:t>contributed</w:t>
      </w:r>
      <w:r w:rsidR="002E6995" w:rsidRPr="002E6995">
        <w:rPr>
          <w:rFonts w:cstheme="minorHAnsi"/>
          <w:bCs/>
          <w:color w:val="000000" w:themeColor="text1"/>
          <w:sz w:val="24"/>
          <w:szCs w:val="24"/>
        </w:rPr>
        <w:t xml:space="preserve"> </w:t>
      </w:r>
      <w:r w:rsidR="005E0068" w:rsidRPr="003B6EE0">
        <w:rPr>
          <w:rFonts w:cstheme="minorHAnsi"/>
          <w:bCs/>
          <w:color w:val="000000" w:themeColor="text1"/>
          <w:sz w:val="24"/>
          <w:szCs w:val="24"/>
        </w:rPr>
        <w:t>equally.</w:t>
      </w:r>
    </w:p>
    <w:p w14:paraId="796A2C0F" w14:textId="77777777" w:rsidR="00A257EF" w:rsidRPr="003B6EE0" w:rsidRDefault="00A257EF" w:rsidP="00344FD4">
      <w:pPr>
        <w:spacing w:after="0" w:line="240" w:lineRule="auto"/>
        <w:contextualSpacing/>
        <w:rPr>
          <w:rFonts w:cstheme="minorHAnsi"/>
          <w:bCs/>
          <w:color w:val="000000" w:themeColor="text1"/>
          <w:sz w:val="24"/>
          <w:szCs w:val="24"/>
        </w:rPr>
      </w:pPr>
    </w:p>
    <w:p w14:paraId="5C5B27DC" w14:textId="7346C156" w:rsidR="00A257EF" w:rsidRPr="003B6EE0" w:rsidRDefault="00A257EF" w:rsidP="00344FD4">
      <w:pPr>
        <w:spacing w:after="0" w:line="240" w:lineRule="auto"/>
        <w:contextualSpacing/>
        <w:rPr>
          <w:rFonts w:cstheme="minorHAnsi"/>
          <w:sz w:val="24"/>
          <w:szCs w:val="24"/>
        </w:rPr>
      </w:pPr>
      <w:proofErr w:type="spellStart"/>
      <w:r w:rsidRPr="003B6EE0">
        <w:rPr>
          <w:rFonts w:cstheme="minorHAnsi"/>
          <w:sz w:val="24"/>
          <w:szCs w:val="24"/>
        </w:rPr>
        <w:t>Xueshu</w:t>
      </w:r>
      <w:proofErr w:type="spellEnd"/>
      <w:r w:rsidR="002E6995" w:rsidRPr="002E6995">
        <w:rPr>
          <w:rFonts w:cstheme="minorHAnsi"/>
          <w:sz w:val="24"/>
          <w:szCs w:val="24"/>
        </w:rPr>
        <w:t xml:space="preserve"> </w:t>
      </w:r>
      <w:proofErr w:type="spellStart"/>
      <w:r w:rsidRPr="003B6EE0">
        <w:rPr>
          <w:rFonts w:cstheme="minorHAnsi"/>
          <w:sz w:val="24"/>
          <w:szCs w:val="24"/>
        </w:rPr>
        <w:t>Xie</w:t>
      </w:r>
      <w:proofErr w:type="spellEnd"/>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hyperlink r:id="rId6" w:history="1">
        <w:r w:rsidRPr="003B6EE0">
          <w:rPr>
            <w:rStyle w:val="Hyperlink"/>
            <w:rFonts w:cstheme="minorHAnsi"/>
            <w:color w:val="auto"/>
            <w:sz w:val="24"/>
            <w:szCs w:val="24"/>
            <w:u w:val="none"/>
          </w:rPr>
          <w:t>xxie@buckinstitute.org</w:t>
        </w:r>
      </w:hyperlink>
      <w:r w:rsidR="00B20BC6" w:rsidRPr="00B20BC6">
        <w:rPr>
          <w:rFonts w:cstheme="minorHAnsi"/>
          <w:sz w:val="24"/>
          <w:szCs w:val="24"/>
        </w:rPr>
        <w:t>)</w:t>
      </w:r>
    </w:p>
    <w:p w14:paraId="30150D06" w14:textId="0844F28C" w:rsidR="00A257EF" w:rsidRPr="003B6EE0" w:rsidRDefault="00A257EF" w:rsidP="00344FD4">
      <w:pPr>
        <w:spacing w:after="0" w:line="240" w:lineRule="auto"/>
        <w:contextualSpacing/>
        <w:rPr>
          <w:rFonts w:cstheme="minorHAnsi"/>
          <w:sz w:val="24"/>
          <w:szCs w:val="24"/>
        </w:rPr>
      </w:pPr>
      <w:r w:rsidRPr="003B6EE0">
        <w:rPr>
          <w:rFonts w:cstheme="minorHAnsi"/>
          <w:sz w:val="24"/>
          <w:szCs w:val="24"/>
        </w:rPr>
        <w:t>Manish</w:t>
      </w:r>
      <w:r w:rsidR="002E6995" w:rsidRPr="002E6995">
        <w:rPr>
          <w:rFonts w:cstheme="minorHAnsi"/>
          <w:sz w:val="24"/>
          <w:szCs w:val="24"/>
        </w:rPr>
        <w:t xml:space="preserve"> </w:t>
      </w:r>
      <w:r w:rsidRPr="003B6EE0">
        <w:rPr>
          <w:rFonts w:cstheme="minorHAnsi"/>
          <w:sz w:val="24"/>
          <w:szCs w:val="24"/>
        </w:rPr>
        <w:t>Chamoli</w:t>
      </w:r>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hyperlink r:id="rId7" w:history="1">
        <w:r w:rsidRPr="003B6EE0">
          <w:rPr>
            <w:rStyle w:val="Hyperlink"/>
            <w:rFonts w:cstheme="minorHAnsi"/>
            <w:color w:val="auto"/>
            <w:sz w:val="24"/>
            <w:szCs w:val="24"/>
            <w:u w:val="none"/>
          </w:rPr>
          <w:t>mchamoli@buckinstitute.org</w:t>
        </w:r>
      </w:hyperlink>
      <w:r w:rsidR="00B20BC6" w:rsidRPr="00B20BC6">
        <w:rPr>
          <w:rFonts w:cstheme="minorHAnsi"/>
          <w:sz w:val="24"/>
          <w:szCs w:val="24"/>
        </w:rPr>
        <w:t>)</w:t>
      </w:r>
    </w:p>
    <w:p w14:paraId="32A15A73" w14:textId="66CE05BE" w:rsidR="00A257EF" w:rsidRDefault="00A257EF" w:rsidP="00344FD4">
      <w:pPr>
        <w:spacing w:after="0" w:line="240" w:lineRule="auto"/>
        <w:contextualSpacing/>
        <w:rPr>
          <w:rFonts w:cstheme="minorHAnsi"/>
          <w:sz w:val="24"/>
          <w:szCs w:val="24"/>
        </w:rPr>
      </w:pPr>
      <w:proofErr w:type="spellStart"/>
      <w:r w:rsidRPr="003B6EE0">
        <w:rPr>
          <w:rFonts w:cstheme="minorHAnsi"/>
          <w:sz w:val="24"/>
          <w:szCs w:val="24"/>
        </w:rPr>
        <w:t>Dipa</w:t>
      </w:r>
      <w:proofErr w:type="spellEnd"/>
      <w:r w:rsidR="002E6995" w:rsidRPr="002E6995">
        <w:rPr>
          <w:rFonts w:cstheme="minorHAnsi"/>
          <w:sz w:val="24"/>
          <w:szCs w:val="24"/>
        </w:rPr>
        <w:t xml:space="preserve"> </w:t>
      </w:r>
      <w:proofErr w:type="spellStart"/>
      <w:r w:rsidRPr="003B6EE0">
        <w:rPr>
          <w:rFonts w:cstheme="minorHAnsi"/>
          <w:sz w:val="24"/>
          <w:szCs w:val="24"/>
        </w:rPr>
        <w:t>Bhaumik</w:t>
      </w:r>
      <w:proofErr w:type="spellEnd"/>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hyperlink r:id="rId8" w:history="1">
        <w:r w:rsidRPr="003B6EE0">
          <w:rPr>
            <w:rStyle w:val="Hyperlink"/>
            <w:rFonts w:cstheme="minorHAnsi"/>
            <w:color w:val="auto"/>
            <w:sz w:val="24"/>
            <w:szCs w:val="24"/>
            <w:u w:val="none"/>
          </w:rPr>
          <w:t>dbhaumik@buckinstitute.org</w:t>
        </w:r>
      </w:hyperlink>
      <w:r w:rsidR="00B20BC6" w:rsidRPr="00B20BC6">
        <w:rPr>
          <w:rFonts w:cstheme="minorHAnsi"/>
          <w:sz w:val="24"/>
          <w:szCs w:val="24"/>
        </w:rPr>
        <w:t>)</w:t>
      </w:r>
    </w:p>
    <w:p w14:paraId="7317BB40" w14:textId="2B563E5A" w:rsidR="00A257EF" w:rsidRDefault="00A257EF" w:rsidP="00344FD4">
      <w:pPr>
        <w:spacing w:after="0" w:line="240" w:lineRule="auto"/>
        <w:contextualSpacing/>
        <w:rPr>
          <w:rFonts w:cstheme="minorHAnsi"/>
          <w:sz w:val="24"/>
          <w:szCs w:val="24"/>
        </w:rPr>
      </w:pPr>
      <w:r>
        <w:rPr>
          <w:rFonts w:cstheme="minorHAnsi"/>
          <w:sz w:val="24"/>
          <w:szCs w:val="24"/>
        </w:rPr>
        <w:t>Renuka</w:t>
      </w:r>
      <w:r w:rsidR="002E6995" w:rsidRPr="002E6995">
        <w:rPr>
          <w:rFonts w:cstheme="minorHAnsi"/>
          <w:sz w:val="24"/>
          <w:szCs w:val="24"/>
        </w:rPr>
        <w:t xml:space="preserve"> </w:t>
      </w:r>
      <w:proofErr w:type="spellStart"/>
      <w:r>
        <w:rPr>
          <w:rFonts w:cstheme="minorHAnsi"/>
          <w:sz w:val="24"/>
          <w:szCs w:val="24"/>
        </w:rPr>
        <w:t>Sivapatham</w:t>
      </w:r>
      <w:proofErr w:type="spellEnd"/>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r>
        <w:rPr>
          <w:rFonts w:cstheme="minorHAnsi"/>
          <w:sz w:val="24"/>
          <w:szCs w:val="24"/>
        </w:rPr>
        <w:t>rsivapatham@buckinstitute.org</w:t>
      </w:r>
      <w:r w:rsidR="00B20BC6" w:rsidRPr="00B20BC6">
        <w:rPr>
          <w:rFonts w:cstheme="minorHAnsi"/>
          <w:sz w:val="24"/>
          <w:szCs w:val="24"/>
        </w:rPr>
        <w:t>)</w:t>
      </w:r>
    </w:p>
    <w:p w14:paraId="70777F68" w14:textId="4CAEF696" w:rsidR="00A257EF" w:rsidRPr="003B6EE0" w:rsidRDefault="00A257EF" w:rsidP="00344FD4">
      <w:pPr>
        <w:spacing w:after="0" w:line="240" w:lineRule="auto"/>
        <w:contextualSpacing/>
        <w:rPr>
          <w:rFonts w:cstheme="minorHAnsi"/>
          <w:sz w:val="24"/>
          <w:szCs w:val="24"/>
        </w:rPr>
      </w:pPr>
      <w:r>
        <w:rPr>
          <w:rFonts w:cstheme="minorHAnsi"/>
          <w:sz w:val="24"/>
          <w:szCs w:val="24"/>
        </w:rPr>
        <w:t>Suzanne</w:t>
      </w:r>
      <w:r w:rsidR="002E6995" w:rsidRPr="002E6995">
        <w:rPr>
          <w:rFonts w:cstheme="minorHAnsi"/>
          <w:sz w:val="24"/>
          <w:szCs w:val="24"/>
        </w:rPr>
        <w:t xml:space="preserve"> </w:t>
      </w:r>
      <w:proofErr w:type="spellStart"/>
      <w:r>
        <w:rPr>
          <w:rFonts w:cstheme="minorHAnsi"/>
          <w:sz w:val="24"/>
          <w:szCs w:val="24"/>
        </w:rPr>
        <w:t>Angeli</w:t>
      </w:r>
      <w:proofErr w:type="spellEnd"/>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r>
        <w:rPr>
          <w:rFonts w:cstheme="minorHAnsi"/>
          <w:sz w:val="24"/>
          <w:szCs w:val="24"/>
        </w:rPr>
        <w:t>sangeli@buckinstitute.org</w:t>
      </w:r>
      <w:r w:rsidR="00B20BC6" w:rsidRPr="00B20BC6">
        <w:rPr>
          <w:rFonts w:cstheme="minorHAnsi"/>
          <w:sz w:val="24"/>
          <w:szCs w:val="24"/>
        </w:rPr>
        <w:t>)</w:t>
      </w:r>
    </w:p>
    <w:p w14:paraId="335FAE0C" w14:textId="1F4A853A" w:rsidR="00A257EF" w:rsidRPr="003B6EE0" w:rsidRDefault="00A257EF" w:rsidP="00344FD4">
      <w:pPr>
        <w:spacing w:after="0" w:line="240" w:lineRule="auto"/>
        <w:contextualSpacing/>
        <w:rPr>
          <w:rFonts w:cstheme="minorHAnsi"/>
          <w:sz w:val="24"/>
          <w:szCs w:val="24"/>
        </w:rPr>
      </w:pPr>
      <w:r w:rsidRPr="003B6EE0">
        <w:rPr>
          <w:rFonts w:cstheme="minorHAnsi"/>
          <w:sz w:val="24"/>
          <w:szCs w:val="24"/>
        </w:rPr>
        <w:t>Julie</w:t>
      </w:r>
      <w:r w:rsidR="002E6995" w:rsidRPr="002E6995">
        <w:rPr>
          <w:rFonts w:cstheme="minorHAnsi"/>
          <w:sz w:val="24"/>
          <w:szCs w:val="24"/>
        </w:rPr>
        <w:t xml:space="preserve"> </w:t>
      </w:r>
      <w:r>
        <w:rPr>
          <w:rFonts w:cstheme="minorHAnsi"/>
          <w:sz w:val="24"/>
          <w:szCs w:val="24"/>
        </w:rPr>
        <w:t>K.</w:t>
      </w:r>
      <w:r w:rsidR="002E6995" w:rsidRPr="002E6995">
        <w:rPr>
          <w:rFonts w:cstheme="minorHAnsi"/>
          <w:sz w:val="24"/>
          <w:szCs w:val="24"/>
        </w:rPr>
        <w:t xml:space="preserve"> </w:t>
      </w:r>
      <w:r w:rsidRPr="003B6EE0">
        <w:rPr>
          <w:rFonts w:cstheme="minorHAnsi"/>
          <w:sz w:val="24"/>
          <w:szCs w:val="24"/>
        </w:rPr>
        <w:t>Andersen</w:t>
      </w:r>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hyperlink r:id="rId9" w:history="1">
        <w:r w:rsidRPr="003B6EE0">
          <w:rPr>
            <w:rStyle w:val="Hyperlink"/>
            <w:rFonts w:cstheme="minorHAnsi"/>
            <w:color w:val="auto"/>
            <w:sz w:val="24"/>
            <w:szCs w:val="24"/>
            <w:u w:val="none"/>
          </w:rPr>
          <w:t>jandersen@buckinstitute.org</w:t>
        </w:r>
      </w:hyperlink>
      <w:r w:rsidR="00B20BC6" w:rsidRPr="00B20BC6">
        <w:rPr>
          <w:rFonts w:cstheme="minorHAnsi"/>
          <w:sz w:val="24"/>
          <w:szCs w:val="24"/>
        </w:rPr>
        <w:t>)</w:t>
      </w:r>
    </w:p>
    <w:p w14:paraId="2615DE6B" w14:textId="6D64E86C" w:rsidR="000A742A" w:rsidRDefault="000A742A" w:rsidP="00344FD4">
      <w:pPr>
        <w:spacing w:after="0" w:line="240" w:lineRule="auto"/>
        <w:contextualSpacing/>
        <w:rPr>
          <w:rFonts w:cstheme="minorHAnsi"/>
          <w:sz w:val="24"/>
          <w:szCs w:val="24"/>
        </w:rPr>
      </w:pPr>
    </w:p>
    <w:p w14:paraId="0269A69B" w14:textId="4AF62267" w:rsidR="00750ABD" w:rsidRDefault="00750ABD" w:rsidP="00344FD4">
      <w:pPr>
        <w:spacing w:after="0" w:line="240" w:lineRule="auto"/>
        <w:contextualSpacing/>
        <w:rPr>
          <w:rFonts w:cstheme="minorHAnsi"/>
          <w:sz w:val="24"/>
          <w:szCs w:val="24"/>
        </w:rPr>
      </w:pPr>
      <w:r w:rsidRPr="003B6EE0">
        <w:rPr>
          <w:rFonts w:cstheme="minorHAnsi"/>
          <w:sz w:val="24"/>
          <w:szCs w:val="24"/>
        </w:rPr>
        <w:t>Corresponding</w:t>
      </w:r>
      <w:r w:rsidR="002E6995" w:rsidRPr="002E6995">
        <w:rPr>
          <w:rFonts w:cstheme="minorHAnsi"/>
          <w:sz w:val="24"/>
          <w:szCs w:val="24"/>
        </w:rPr>
        <w:t xml:space="preserve"> </w:t>
      </w:r>
      <w:r w:rsidR="00813F30">
        <w:rPr>
          <w:rFonts w:cstheme="minorHAnsi"/>
          <w:sz w:val="24"/>
          <w:szCs w:val="24"/>
        </w:rPr>
        <w:t>A</w:t>
      </w:r>
      <w:r w:rsidRPr="003B6EE0">
        <w:rPr>
          <w:rFonts w:cstheme="minorHAnsi"/>
          <w:sz w:val="24"/>
          <w:szCs w:val="24"/>
        </w:rPr>
        <w:t>uthor</w:t>
      </w:r>
      <w:r>
        <w:rPr>
          <w:rFonts w:cstheme="minorHAnsi"/>
          <w:sz w:val="24"/>
          <w:szCs w:val="24"/>
        </w:rPr>
        <w:t>s</w:t>
      </w:r>
      <w:r w:rsidRPr="003B6EE0">
        <w:rPr>
          <w:rFonts w:cstheme="minorHAnsi"/>
          <w:sz w:val="24"/>
          <w:szCs w:val="24"/>
        </w:rPr>
        <w:t>:</w:t>
      </w:r>
    </w:p>
    <w:p w14:paraId="72E9A16B" w14:textId="72696B63" w:rsidR="00750ABD" w:rsidRDefault="00750ABD" w:rsidP="00344FD4">
      <w:pPr>
        <w:spacing w:after="0" w:line="240" w:lineRule="auto"/>
        <w:contextualSpacing/>
        <w:rPr>
          <w:rFonts w:cstheme="minorHAnsi"/>
          <w:sz w:val="24"/>
          <w:szCs w:val="24"/>
        </w:rPr>
      </w:pPr>
      <w:r w:rsidRPr="003B6EE0">
        <w:rPr>
          <w:rFonts w:cstheme="minorHAnsi"/>
          <w:sz w:val="24"/>
          <w:szCs w:val="24"/>
        </w:rPr>
        <w:t>Birgit</w:t>
      </w:r>
      <w:r w:rsidR="002E6995" w:rsidRPr="002E6995">
        <w:rPr>
          <w:rFonts w:cstheme="minorHAnsi"/>
          <w:sz w:val="24"/>
          <w:szCs w:val="24"/>
        </w:rPr>
        <w:t xml:space="preserve"> </w:t>
      </w:r>
      <w:r w:rsidRPr="003B6EE0">
        <w:rPr>
          <w:rFonts w:cstheme="minorHAnsi"/>
          <w:sz w:val="24"/>
          <w:szCs w:val="24"/>
        </w:rPr>
        <w:t>Schilling</w:t>
      </w:r>
      <w:r w:rsidR="002E6995" w:rsidRPr="002E6995">
        <w:rPr>
          <w:rFonts w:cstheme="minorHAnsi"/>
          <w:sz w:val="24"/>
          <w:szCs w:val="24"/>
        </w:rPr>
        <w:t xml:space="preserve"> </w:t>
      </w:r>
      <w:r>
        <w:rPr>
          <w:rFonts w:cstheme="minorHAnsi"/>
          <w:sz w:val="24"/>
          <w:szCs w:val="24"/>
        </w:rPr>
        <w:tab/>
      </w:r>
      <w:r w:rsidR="00B20BC6" w:rsidRPr="00B20BC6">
        <w:rPr>
          <w:rFonts w:cstheme="minorHAnsi"/>
          <w:sz w:val="24"/>
          <w:szCs w:val="24"/>
        </w:rPr>
        <w:t>(</w:t>
      </w:r>
      <w:r w:rsidRPr="003B6EE0">
        <w:rPr>
          <w:rFonts w:cstheme="minorHAnsi"/>
          <w:color w:val="000000" w:themeColor="text1"/>
          <w:sz w:val="24"/>
          <w:szCs w:val="24"/>
          <w:shd w:val="clear" w:color="auto" w:fill="FFFFFF"/>
        </w:rPr>
        <w:t>bschilling@buckinstitute.org</w:t>
      </w:r>
      <w:r w:rsidR="00B20BC6" w:rsidRPr="00B20BC6">
        <w:rPr>
          <w:rFonts w:cstheme="minorHAnsi"/>
          <w:color w:val="000000" w:themeColor="text1"/>
          <w:sz w:val="24"/>
          <w:szCs w:val="24"/>
          <w:shd w:val="clear" w:color="auto" w:fill="FFFFFF"/>
        </w:rPr>
        <w:t>)</w:t>
      </w:r>
    </w:p>
    <w:p w14:paraId="46671B89" w14:textId="1195DCF1" w:rsidR="00A55F00" w:rsidRPr="003B6EE0" w:rsidRDefault="00A55F00" w:rsidP="00344FD4">
      <w:pPr>
        <w:spacing w:after="0" w:line="240" w:lineRule="auto"/>
        <w:contextualSpacing/>
        <w:rPr>
          <w:rFonts w:cstheme="minorHAnsi"/>
          <w:sz w:val="24"/>
          <w:szCs w:val="24"/>
        </w:rPr>
      </w:pPr>
      <w:r w:rsidRPr="003B6EE0">
        <w:rPr>
          <w:rFonts w:cstheme="minorHAnsi"/>
          <w:sz w:val="24"/>
          <w:szCs w:val="24"/>
        </w:rPr>
        <w:t>Gordon</w:t>
      </w:r>
      <w:r w:rsidR="002E6995" w:rsidRPr="002E6995">
        <w:rPr>
          <w:rFonts w:cstheme="minorHAnsi"/>
          <w:sz w:val="24"/>
          <w:szCs w:val="24"/>
        </w:rPr>
        <w:t xml:space="preserve"> </w:t>
      </w:r>
      <w:r w:rsidRPr="003B6EE0">
        <w:rPr>
          <w:rFonts w:cstheme="minorHAnsi"/>
          <w:sz w:val="24"/>
          <w:szCs w:val="24"/>
        </w:rPr>
        <w:t>J.</w:t>
      </w:r>
      <w:r w:rsidR="002E6995" w:rsidRPr="002E6995">
        <w:rPr>
          <w:rFonts w:cstheme="minorHAnsi"/>
          <w:sz w:val="24"/>
          <w:szCs w:val="24"/>
        </w:rPr>
        <w:t xml:space="preserve"> </w:t>
      </w:r>
      <w:r w:rsidRPr="003B6EE0">
        <w:rPr>
          <w:rFonts w:cstheme="minorHAnsi"/>
          <w:sz w:val="24"/>
          <w:szCs w:val="24"/>
        </w:rPr>
        <w:t>Lithgow</w:t>
      </w:r>
      <w:r w:rsidR="002E6995" w:rsidRPr="002E6995">
        <w:rPr>
          <w:rFonts w:cstheme="minorHAnsi"/>
          <w:sz w:val="24"/>
          <w:szCs w:val="24"/>
        </w:rPr>
        <w:t xml:space="preserve"> </w:t>
      </w:r>
      <w:r w:rsidR="00750ABD">
        <w:rPr>
          <w:rFonts w:cstheme="minorHAnsi"/>
          <w:sz w:val="24"/>
          <w:szCs w:val="24"/>
        </w:rPr>
        <w:tab/>
      </w:r>
      <w:r w:rsidR="00B20BC6" w:rsidRPr="00B20BC6">
        <w:rPr>
          <w:rFonts w:cstheme="minorHAnsi"/>
          <w:sz w:val="24"/>
          <w:szCs w:val="24"/>
        </w:rPr>
        <w:t>(</w:t>
      </w:r>
      <w:hyperlink r:id="rId10" w:history="1">
        <w:r w:rsidRPr="003B6EE0">
          <w:rPr>
            <w:rStyle w:val="Hyperlink"/>
            <w:rFonts w:cstheme="minorHAnsi"/>
            <w:color w:val="auto"/>
            <w:sz w:val="24"/>
            <w:szCs w:val="24"/>
            <w:u w:val="none"/>
            <w:shd w:val="clear" w:color="auto" w:fill="FFFFFF"/>
          </w:rPr>
          <w:t>glithgow@buckinstitute.org</w:t>
        </w:r>
      </w:hyperlink>
      <w:r w:rsidR="00B20BC6" w:rsidRPr="00B20BC6">
        <w:rPr>
          <w:rStyle w:val="Hyperlink"/>
          <w:rFonts w:cstheme="minorHAnsi"/>
          <w:color w:val="000000" w:themeColor="text1"/>
          <w:sz w:val="24"/>
          <w:szCs w:val="24"/>
          <w:u w:val="none"/>
          <w:shd w:val="clear" w:color="auto" w:fill="FFFFFF"/>
        </w:rPr>
        <w:t>)</w:t>
      </w:r>
    </w:p>
    <w:p w14:paraId="585682E8" w14:textId="77777777" w:rsidR="00A55F00" w:rsidRPr="003B6EE0" w:rsidRDefault="00A55F00" w:rsidP="00344FD4">
      <w:pPr>
        <w:spacing w:after="0" w:line="240" w:lineRule="auto"/>
        <w:contextualSpacing/>
        <w:rPr>
          <w:rFonts w:cstheme="minorHAnsi"/>
          <w:sz w:val="24"/>
          <w:szCs w:val="24"/>
        </w:rPr>
      </w:pPr>
    </w:p>
    <w:p w14:paraId="286F8E7A" w14:textId="3457C335" w:rsidR="00D73ED6" w:rsidRPr="003B6EE0" w:rsidRDefault="00D73ED6" w:rsidP="00344FD4">
      <w:pPr>
        <w:spacing w:after="0" w:line="240" w:lineRule="auto"/>
        <w:contextualSpacing/>
        <w:rPr>
          <w:rFonts w:cstheme="minorHAnsi"/>
          <w:b/>
          <w:bCs/>
          <w:sz w:val="24"/>
          <w:szCs w:val="24"/>
        </w:rPr>
      </w:pPr>
      <w:r w:rsidRPr="003B6EE0">
        <w:rPr>
          <w:rFonts w:cstheme="minorHAnsi"/>
          <w:b/>
          <w:bCs/>
          <w:sz w:val="24"/>
          <w:szCs w:val="24"/>
        </w:rPr>
        <w:t>KEYWORDS:</w:t>
      </w:r>
      <w:r w:rsidR="002E6995" w:rsidRPr="002E6995">
        <w:rPr>
          <w:rFonts w:cstheme="minorHAnsi"/>
          <w:color w:val="808080"/>
          <w:sz w:val="24"/>
          <w:szCs w:val="24"/>
        </w:rPr>
        <w:t xml:space="preserve"> </w:t>
      </w:r>
    </w:p>
    <w:p w14:paraId="3600B18B" w14:textId="48F8F3A1" w:rsidR="00A46243" w:rsidRDefault="000A742A" w:rsidP="00344FD4">
      <w:pPr>
        <w:spacing w:after="0" w:line="240" w:lineRule="auto"/>
        <w:contextualSpacing/>
        <w:jc w:val="both"/>
        <w:rPr>
          <w:rFonts w:cstheme="minorHAnsi"/>
          <w:sz w:val="24"/>
          <w:szCs w:val="24"/>
        </w:rPr>
      </w:pPr>
      <w:r>
        <w:rPr>
          <w:rFonts w:cstheme="minorHAnsi"/>
          <w:sz w:val="24"/>
          <w:szCs w:val="24"/>
        </w:rPr>
        <w:t>protein</w:t>
      </w:r>
      <w:r w:rsidR="002E6995" w:rsidRPr="002E6995">
        <w:rPr>
          <w:rFonts w:cstheme="minorHAnsi"/>
          <w:sz w:val="24"/>
          <w:szCs w:val="24"/>
        </w:rPr>
        <w:t xml:space="preserve"> </w:t>
      </w:r>
      <w:r>
        <w:rPr>
          <w:rFonts w:cstheme="minorHAnsi"/>
          <w:sz w:val="24"/>
          <w:szCs w:val="24"/>
        </w:rPr>
        <w:t>a</w:t>
      </w:r>
      <w:r w:rsidR="00A46243" w:rsidRPr="003B6EE0">
        <w:rPr>
          <w:rFonts w:cstheme="minorHAnsi"/>
          <w:sz w:val="24"/>
          <w:szCs w:val="24"/>
        </w:rPr>
        <w:t>ggregation,</w:t>
      </w:r>
      <w:r w:rsidR="002E6995" w:rsidRPr="002E6995">
        <w:rPr>
          <w:rFonts w:cstheme="minorHAnsi"/>
          <w:sz w:val="24"/>
          <w:szCs w:val="24"/>
        </w:rPr>
        <w:t xml:space="preserve"> </w:t>
      </w:r>
      <w:proofErr w:type="spellStart"/>
      <w:r>
        <w:rPr>
          <w:rFonts w:cstheme="minorHAnsi"/>
          <w:sz w:val="24"/>
          <w:szCs w:val="24"/>
        </w:rPr>
        <w:t>i</w:t>
      </w:r>
      <w:r w:rsidR="007932FB" w:rsidRPr="003B6EE0">
        <w:rPr>
          <w:rFonts w:cstheme="minorHAnsi"/>
          <w:sz w:val="24"/>
          <w:szCs w:val="24"/>
        </w:rPr>
        <w:t>nsolublome</w:t>
      </w:r>
      <w:proofErr w:type="spellEnd"/>
      <w:r w:rsidR="007932FB" w:rsidRPr="003B6EE0">
        <w:rPr>
          <w:rFonts w:cstheme="minorHAnsi"/>
          <w:sz w:val="24"/>
          <w:szCs w:val="24"/>
        </w:rPr>
        <w:t>,</w:t>
      </w:r>
      <w:r w:rsidR="002E6995" w:rsidRPr="002E6995">
        <w:rPr>
          <w:rFonts w:cstheme="minorHAnsi"/>
          <w:sz w:val="24"/>
          <w:szCs w:val="24"/>
        </w:rPr>
        <w:t xml:space="preserve"> </w:t>
      </w:r>
      <w:r>
        <w:rPr>
          <w:rFonts w:cstheme="minorHAnsi"/>
          <w:sz w:val="24"/>
          <w:szCs w:val="24"/>
        </w:rPr>
        <w:t>a</w:t>
      </w:r>
      <w:r w:rsidR="007932FB" w:rsidRPr="003B6EE0">
        <w:rPr>
          <w:rFonts w:cstheme="minorHAnsi"/>
          <w:sz w:val="24"/>
          <w:szCs w:val="24"/>
        </w:rPr>
        <w:t>ging,</w:t>
      </w:r>
      <w:r w:rsidR="002E6995" w:rsidRPr="002E6995">
        <w:rPr>
          <w:rFonts w:cstheme="minorHAnsi"/>
          <w:sz w:val="24"/>
          <w:szCs w:val="24"/>
        </w:rPr>
        <w:t xml:space="preserve"> </w:t>
      </w:r>
      <w:r w:rsidR="006059A0" w:rsidRPr="003B6EE0">
        <w:rPr>
          <w:rFonts w:cstheme="minorHAnsi"/>
          <w:i/>
          <w:sz w:val="24"/>
          <w:szCs w:val="24"/>
        </w:rPr>
        <w:t>Caenorhabditis</w:t>
      </w:r>
      <w:r w:rsidR="002E6995" w:rsidRPr="002E6995">
        <w:rPr>
          <w:rFonts w:cstheme="minorHAnsi"/>
          <w:sz w:val="24"/>
          <w:szCs w:val="24"/>
        </w:rPr>
        <w:t xml:space="preserve"> </w:t>
      </w:r>
      <w:r w:rsidR="006059A0" w:rsidRPr="003B6EE0">
        <w:rPr>
          <w:rFonts w:cstheme="minorHAnsi"/>
          <w:i/>
          <w:sz w:val="24"/>
          <w:szCs w:val="24"/>
        </w:rPr>
        <w:t>elegans</w:t>
      </w:r>
      <w:r w:rsidR="006059A0" w:rsidRPr="003B6EE0">
        <w:rPr>
          <w:rFonts w:cstheme="minorHAnsi"/>
          <w:iCs/>
          <w:sz w:val="24"/>
          <w:szCs w:val="24"/>
        </w:rPr>
        <w:t>,</w:t>
      </w:r>
      <w:r w:rsidR="002E6995" w:rsidRPr="002E6995">
        <w:rPr>
          <w:rFonts w:cstheme="minorHAnsi"/>
          <w:sz w:val="24"/>
          <w:szCs w:val="24"/>
        </w:rPr>
        <w:t xml:space="preserve"> </w:t>
      </w:r>
      <w:r>
        <w:rPr>
          <w:rFonts w:cstheme="minorHAnsi"/>
          <w:sz w:val="24"/>
          <w:szCs w:val="24"/>
        </w:rPr>
        <w:t>m</w:t>
      </w:r>
      <w:r w:rsidR="007932FB" w:rsidRPr="003B6EE0">
        <w:rPr>
          <w:rFonts w:cstheme="minorHAnsi"/>
          <w:sz w:val="24"/>
          <w:szCs w:val="24"/>
        </w:rPr>
        <w:t>ass</w:t>
      </w:r>
      <w:r w:rsidR="002E6995" w:rsidRPr="002E6995">
        <w:rPr>
          <w:rFonts w:cstheme="minorHAnsi"/>
          <w:sz w:val="24"/>
          <w:szCs w:val="24"/>
        </w:rPr>
        <w:t xml:space="preserve"> </w:t>
      </w:r>
      <w:r>
        <w:rPr>
          <w:rFonts w:cstheme="minorHAnsi"/>
          <w:sz w:val="24"/>
          <w:szCs w:val="24"/>
        </w:rPr>
        <w:t>s</w:t>
      </w:r>
      <w:r w:rsidR="007932FB" w:rsidRPr="003B6EE0">
        <w:rPr>
          <w:rFonts w:cstheme="minorHAnsi"/>
          <w:sz w:val="24"/>
          <w:szCs w:val="24"/>
        </w:rPr>
        <w:t>pectrometry,</w:t>
      </w:r>
      <w:r w:rsidR="002E6995" w:rsidRPr="002E6995">
        <w:rPr>
          <w:rFonts w:cstheme="minorHAnsi"/>
          <w:sz w:val="24"/>
          <w:szCs w:val="24"/>
        </w:rPr>
        <w:t xml:space="preserve"> </w:t>
      </w:r>
      <w:r>
        <w:rPr>
          <w:rFonts w:cstheme="minorHAnsi"/>
          <w:sz w:val="24"/>
          <w:szCs w:val="24"/>
        </w:rPr>
        <w:t>d</w:t>
      </w:r>
      <w:r w:rsidR="007932FB" w:rsidRPr="003B6EE0">
        <w:rPr>
          <w:rFonts w:cstheme="minorHAnsi"/>
          <w:sz w:val="24"/>
          <w:szCs w:val="24"/>
        </w:rPr>
        <w:t>ata-independent</w:t>
      </w:r>
      <w:r w:rsidR="002E6995" w:rsidRPr="002E6995">
        <w:rPr>
          <w:rFonts w:cstheme="minorHAnsi"/>
          <w:sz w:val="24"/>
          <w:szCs w:val="24"/>
        </w:rPr>
        <w:t xml:space="preserve"> </w:t>
      </w:r>
      <w:r w:rsidR="007932FB" w:rsidRPr="003B6EE0">
        <w:rPr>
          <w:rFonts w:cstheme="minorHAnsi"/>
          <w:sz w:val="24"/>
          <w:szCs w:val="24"/>
        </w:rPr>
        <w:t>acquisition</w:t>
      </w:r>
    </w:p>
    <w:p w14:paraId="2D0FFD46" w14:textId="77777777" w:rsidR="00A257EF" w:rsidRPr="003B6EE0" w:rsidRDefault="00A257EF" w:rsidP="00344FD4">
      <w:pPr>
        <w:spacing w:after="0" w:line="240" w:lineRule="auto"/>
        <w:contextualSpacing/>
        <w:jc w:val="both"/>
        <w:rPr>
          <w:rFonts w:cstheme="minorHAnsi"/>
          <w:sz w:val="24"/>
          <w:szCs w:val="24"/>
        </w:rPr>
      </w:pPr>
    </w:p>
    <w:p w14:paraId="1585E67C" w14:textId="69F7C609" w:rsidR="00ED3CA3" w:rsidRPr="003B6EE0" w:rsidRDefault="00ED3CA3" w:rsidP="00344FD4">
      <w:pPr>
        <w:spacing w:after="0" w:line="240" w:lineRule="auto"/>
        <w:contextualSpacing/>
        <w:jc w:val="both"/>
        <w:rPr>
          <w:rFonts w:cstheme="minorHAnsi"/>
          <w:b/>
          <w:bCs/>
          <w:sz w:val="24"/>
          <w:szCs w:val="24"/>
        </w:rPr>
      </w:pPr>
      <w:r w:rsidRPr="003B6EE0">
        <w:rPr>
          <w:rFonts w:cstheme="minorHAnsi"/>
          <w:b/>
          <w:bCs/>
          <w:sz w:val="24"/>
          <w:szCs w:val="24"/>
        </w:rPr>
        <w:t>SUMMARY:</w:t>
      </w:r>
    </w:p>
    <w:p w14:paraId="75E9665A" w14:textId="543B40CE" w:rsidR="00527F1C" w:rsidRPr="003B6EE0" w:rsidRDefault="005D2B5F" w:rsidP="00344FD4">
      <w:pPr>
        <w:spacing w:after="0" w:line="240" w:lineRule="auto"/>
        <w:contextualSpacing/>
        <w:jc w:val="both"/>
        <w:rPr>
          <w:rFonts w:cstheme="minorHAnsi"/>
          <w:sz w:val="24"/>
          <w:szCs w:val="24"/>
        </w:rPr>
      </w:pPr>
      <w:r>
        <w:rPr>
          <w:rFonts w:cstheme="minorHAnsi"/>
          <w:sz w:val="24"/>
          <w:szCs w:val="24"/>
        </w:rPr>
        <w:t>T</w:t>
      </w:r>
      <w:r w:rsidR="00AB6A3C" w:rsidRPr="003B6EE0">
        <w:rPr>
          <w:rFonts w:cstheme="minorHAnsi"/>
          <w:sz w:val="24"/>
          <w:szCs w:val="24"/>
        </w:rPr>
        <w:t>his</w:t>
      </w:r>
      <w:r w:rsidR="002E6995" w:rsidRPr="002E6995">
        <w:rPr>
          <w:rFonts w:cstheme="minorHAnsi"/>
          <w:sz w:val="24"/>
          <w:szCs w:val="24"/>
        </w:rPr>
        <w:t xml:space="preserve"> </w:t>
      </w:r>
      <w:r w:rsidR="003E703E">
        <w:rPr>
          <w:rFonts w:cstheme="minorHAnsi"/>
          <w:sz w:val="24"/>
          <w:szCs w:val="24"/>
        </w:rPr>
        <w:t>novel</w:t>
      </w:r>
      <w:r w:rsidR="002E6995" w:rsidRPr="002E6995">
        <w:rPr>
          <w:rFonts w:cstheme="minorHAnsi"/>
          <w:sz w:val="24"/>
          <w:szCs w:val="24"/>
        </w:rPr>
        <w:t xml:space="preserve"> </w:t>
      </w:r>
      <w:r w:rsidR="00346F7E" w:rsidRPr="003B6EE0">
        <w:rPr>
          <w:rFonts w:cstheme="minorHAnsi"/>
          <w:sz w:val="24"/>
          <w:szCs w:val="24"/>
        </w:rPr>
        <w:t>workflow</w:t>
      </w:r>
      <w:r w:rsidR="002E6995" w:rsidRPr="002E6995">
        <w:rPr>
          <w:rFonts w:cstheme="minorHAnsi"/>
          <w:sz w:val="24"/>
          <w:szCs w:val="24"/>
        </w:rPr>
        <w:t xml:space="preserve"> </w:t>
      </w:r>
      <w:r w:rsidR="00AB6A3C" w:rsidRPr="003B6EE0">
        <w:rPr>
          <w:rFonts w:cstheme="minorHAnsi"/>
          <w:sz w:val="24"/>
          <w:szCs w:val="24"/>
        </w:rPr>
        <w:t>efficiently</w:t>
      </w:r>
      <w:r w:rsidR="002E6995" w:rsidRPr="002E6995">
        <w:rPr>
          <w:rFonts w:cstheme="minorHAnsi"/>
          <w:sz w:val="24"/>
          <w:szCs w:val="24"/>
        </w:rPr>
        <w:t xml:space="preserve"> </w:t>
      </w:r>
      <w:r w:rsidR="00AB6A3C" w:rsidRPr="003B6EE0">
        <w:rPr>
          <w:rFonts w:cstheme="minorHAnsi"/>
          <w:sz w:val="24"/>
          <w:szCs w:val="24"/>
        </w:rPr>
        <w:t>extract</w:t>
      </w:r>
      <w:r>
        <w:rPr>
          <w:rFonts w:cstheme="minorHAnsi"/>
          <w:sz w:val="24"/>
          <w:szCs w:val="24"/>
        </w:rPr>
        <w:t>s</w:t>
      </w:r>
      <w:r w:rsidR="002E6995" w:rsidRPr="002E6995">
        <w:rPr>
          <w:rFonts w:cstheme="minorHAnsi"/>
          <w:sz w:val="24"/>
          <w:szCs w:val="24"/>
        </w:rPr>
        <w:t xml:space="preserve"> </w:t>
      </w:r>
      <w:r w:rsidR="00370AA6" w:rsidRPr="003B6EE0">
        <w:rPr>
          <w:rFonts w:cstheme="minorHAnsi"/>
          <w:sz w:val="24"/>
          <w:szCs w:val="24"/>
        </w:rPr>
        <w:t>and</w:t>
      </w:r>
      <w:r w:rsidR="002E6995" w:rsidRPr="002E6995">
        <w:rPr>
          <w:rFonts w:cstheme="minorHAnsi"/>
          <w:sz w:val="24"/>
          <w:szCs w:val="24"/>
        </w:rPr>
        <w:t xml:space="preserve"> </w:t>
      </w:r>
      <w:r w:rsidR="00AB6A3C" w:rsidRPr="003B6EE0">
        <w:rPr>
          <w:rFonts w:cstheme="minorHAnsi"/>
          <w:sz w:val="24"/>
          <w:szCs w:val="24"/>
        </w:rPr>
        <w:t>isolate</w:t>
      </w:r>
      <w:r>
        <w:rPr>
          <w:rFonts w:cstheme="minorHAnsi"/>
          <w:sz w:val="24"/>
          <w:szCs w:val="24"/>
        </w:rPr>
        <w:t>s</w:t>
      </w:r>
      <w:r w:rsidR="002E6995" w:rsidRPr="002E6995">
        <w:rPr>
          <w:rFonts w:cstheme="minorHAnsi"/>
          <w:sz w:val="24"/>
          <w:szCs w:val="24"/>
        </w:rPr>
        <w:t xml:space="preserve"> </w:t>
      </w:r>
      <w:r w:rsidR="00AB6A3C" w:rsidRPr="003B6EE0">
        <w:rPr>
          <w:rFonts w:cstheme="minorHAnsi"/>
          <w:sz w:val="24"/>
          <w:szCs w:val="24"/>
        </w:rPr>
        <w:t>SDS-insoluble</w:t>
      </w:r>
      <w:r w:rsidR="002E6995" w:rsidRPr="002E6995">
        <w:rPr>
          <w:rFonts w:cstheme="minorHAnsi"/>
          <w:sz w:val="24"/>
          <w:szCs w:val="24"/>
        </w:rPr>
        <w:t xml:space="preserve"> </w:t>
      </w:r>
      <w:r w:rsidR="00AB6A3C" w:rsidRPr="003B6EE0">
        <w:rPr>
          <w:rFonts w:cstheme="minorHAnsi"/>
          <w:sz w:val="24"/>
          <w:szCs w:val="24"/>
        </w:rPr>
        <w:t>proteins</w:t>
      </w:r>
      <w:r w:rsidR="002E6995" w:rsidRPr="002E6995">
        <w:rPr>
          <w:rFonts w:cstheme="minorHAnsi"/>
          <w:sz w:val="24"/>
          <w:szCs w:val="24"/>
        </w:rPr>
        <w:t xml:space="preserve"> </w:t>
      </w:r>
      <w:r w:rsidR="00B20BC6" w:rsidRPr="00B20BC6">
        <w:rPr>
          <w:rFonts w:cstheme="minorHAnsi"/>
          <w:sz w:val="24"/>
          <w:szCs w:val="24"/>
        </w:rPr>
        <w:t>(</w:t>
      </w:r>
      <w:proofErr w:type="spellStart"/>
      <w:r w:rsidR="00AB6A3C" w:rsidRPr="003B6EE0">
        <w:rPr>
          <w:rFonts w:cstheme="minorHAnsi"/>
          <w:sz w:val="24"/>
          <w:szCs w:val="24"/>
        </w:rPr>
        <w:t>insolublome</w:t>
      </w:r>
      <w:proofErr w:type="spellEnd"/>
      <w:r w:rsidR="00B20BC6" w:rsidRPr="00B20BC6">
        <w:rPr>
          <w:rFonts w:cstheme="minorHAnsi"/>
          <w:sz w:val="24"/>
          <w:szCs w:val="24"/>
        </w:rPr>
        <w:t>)</w:t>
      </w:r>
      <w:r w:rsidR="002E6995" w:rsidRPr="002E6995">
        <w:rPr>
          <w:rFonts w:cstheme="minorHAnsi"/>
          <w:sz w:val="24"/>
          <w:szCs w:val="24"/>
        </w:rPr>
        <w:t xml:space="preserve"> </w:t>
      </w:r>
      <w:r w:rsidR="00AB6A3C" w:rsidRPr="003B6EE0">
        <w:rPr>
          <w:rFonts w:cstheme="minorHAnsi"/>
          <w:sz w:val="24"/>
          <w:szCs w:val="24"/>
        </w:rPr>
        <w:t>from</w:t>
      </w:r>
      <w:r w:rsidR="002E6995" w:rsidRPr="002E6995">
        <w:rPr>
          <w:rFonts w:cstheme="minorHAnsi"/>
          <w:sz w:val="24"/>
          <w:szCs w:val="24"/>
        </w:rPr>
        <w:t xml:space="preserve"> </w:t>
      </w:r>
      <w:r w:rsidR="00AB6A3C" w:rsidRPr="003B6EE0">
        <w:rPr>
          <w:rFonts w:cstheme="minorHAnsi"/>
          <w:i/>
          <w:sz w:val="24"/>
          <w:szCs w:val="24"/>
        </w:rPr>
        <w:t>Caenorhabditis</w:t>
      </w:r>
      <w:r w:rsidR="002E6995" w:rsidRPr="002E6995">
        <w:rPr>
          <w:rFonts w:cstheme="minorHAnsi"/>
          <w:sz w:val="24"/>
          <w:szCs w:val="24"/>
        </w:rPr>
        <w:t xml:space="preserve"> </w:t>
      </w:r>
      <w:r w:rsidR="00AB6A3C" w:rsidRPr="003B6EE0">
        <w:rPr>
          <w:rFonts w:cstheme="minorHAnsi"/>
          <w:i/>
          <w:sz w:val="24"/>
          <w:szCs w:val="24"/>
        </w:rPr>
        <w:t>elegans</w:t>
      </w:r>
      <w:r w:rsidR="002E6995" w:rsidRPr="002E6995">
        <w:rPr>
          <w:rFonts w:cstheme="minorHAnsi"/>
          <w:sz w:val="24"/>
          <w:szCs w:val="24"/>
        </w:rPr>
        <w:t xml:space="preserve"> </w:t>
      </w:r>
      <w:r w:rsidR="00AB6A3C" w:rsidRPr="003B6EE0">
        <w:rPr>
          <w:rFonts w:cstheme="minorHAnsi"/>
          <w:sz w:val="24"/>
          <w:szCs w:val="24"/>
        </w:rPr>
        <w:t>with</w:t>
      </w:r>
      <w:r w:rsidR="002E6995" w:rsidRPr="002E6995">
        <w:rPr>
          <w:rFonts w:cstheme="minorHAnsi"/>
          <w:sz w:val="24"/>
          <w:szCs w:val="24"/>
        </w:rPr>
        <w:t xml:space="preserve"> </w:t>
      </w:r>
      <w:r w:rsidR="005D04DF" w:rsidRPr="003B6EE0">
        <w:rPr>
          <w:rFonts w:cstheme="minorHAnsi"/>
          <w:sz w:val="24"/>
          <w:szCs w:val="24"/>
        </w:rPr>
        <w:t>minimal</w:t>
      </w:r>
      <w:r w:rsidR="002E6995" w:rsidRPr="002E6995">
        <w:rPr>
          <w:rFonts w:cstheme="minorHAnsi"/>
          <w:sz w:val="24"/>
          <w:szCs w:val="24"/>
        </w:rPr>
        <w:t xml:space="preserve"> </w:t>
      </w:r>
      <w:r w:rsidR="00AB6A3C" w:rsidRPr="003B6EE0">
        <w:rPr>
          <w:rFonts w:cstheme="minorHAnsi"/>
          <w:sz w:val="24"/>
          <w:szCs w:val="24"/>
        </w:rPr>
        <w:t>starting</w:t>
      </w:r>
      <w:r w:rsidR="002E6995" w:rsidRPr="002E6995">
        <w:rPr>
          <w:rFonts w:cstheme="minorHAnsi"/>
          <w:sz w:val="24"/>
          <w:szCs w:val="24"/>
        </w:rPr>
        <w:t xml:space="preserve"> </w:t>
      </w:r>
      <w:r w:rsidR="00AB6A3C" w:rsidRPr="003B6EE0">
        <w:rPr>
          <w:rFonts w:cstheme="minorHAnsi"/>
          <w:sz w:val="24"/>
          <w:szCs w:val="24"/>
        </w:rPr>
        <w:t>materia</w:t>
      </w:r>
      <w:r w:rsidR="005D04DF" w:rsidRPr="003B6EE0">
        <w:rPr>
          <w:rFonts w:cstheme="minorHAnsi"/>
          <w:sz w:val="24"/>
          <w:szCs w:val="24"/>
        </w:rPr>
        <w:t>l</w:t>
      </w:r>
      <w:r w:rsidR="002E6995" w:rsidRPr="002E6995">
        <w:rPr>
          <w:rFonts w:cstheme="minorHAnsi"/>
          <w:sz w:val="24"/>
          <w:szCs w:val="24"/>
        </w:rPr>
        <w:t xml:space="preserve"> </w:t>
      </w:r>
      <w:r w:rsidR="00521522" w:rsidRPr="003B6EE0">
        <w:rPr>
          <w:rFonts w:cstheme="minorHAnsi"/>
          <w:sz w:val="24"/>
          <w:szCs w:val="24"/>
        </w:rPr>
        <w:t>for</w:t>
      </w:r>
      <w:r w:rsidR="002E6995" w:rsidRPr="002E6995">
        <w:rPr>
          <w:rFonts w:cstheme="minorHAnsi"/>
          <w:sz w:val="24"/>
          <w:szCs w:val="24"/>
        </w:rPr>
        <w:t xml:space="preserve"> </w:t>
      </w:r>
      <w:r w:rsidR="00521522" w:rsidRPr="003B6EE0">
        <w:rPr>
          <w:rFonts w:cstheme="minorHAnsi"/>
          <w:sz w:val="24"/>
          <w:szCs w:val="24"/>
        </w:rPr>
        <w:t>quantitative</w:t>
      </w:r>
      <w:r w:rsidR="002E6995" w:rsidRPr="002E6995">
        <w:rPr>
          <w:rFonts w:cstheme="minorHAnsi"/>
          <w:sz w:val="24"/>
          <w:szCs w:val="24"/>
        </w:rPr>
        <w:t xml:space="preserve"> </w:t>
      </w:r>
      <w:r w:rsidR="00F36EF4" w:rsidRPr="003B6EE0">
        <w:rPr>
          <w:rFonts w:cstheme="minorHAnsi"/>
          <w:sz w:val="24"/>
          <w:szCs w:val="24"/>
        </w:rPr>
        <w:t>differential</w:t>
      </w:r>
      <w:r w:rsidR="002E6995" w:rsidRPr="002E6995">
        <w:rPr>
          <w:rFonts w:cstheme="minorHAnsi"/>
          <w:sz w:val="24"/>
          <w:szCs w:val="24"/>
        </w:rPr>
        <w:t xml:space="preserve"> </w:t>
      </w:r>
      <w:r w:rsidR="00521522" w:rsidRPr="003B6EE0">
        <w:rPr>
          <w:rFonts w:cstheme="minorHAnsi"/>
          <w:sz w:val="24"/>
          <w:szCs w:val="24"/>
        </w:rPr>
        <w:t>proteomic</w:t>
      </w:r>
      <w:r w:rsidR="002E6995" w:rsidRPr="002E6995">
        <w:rPr>
          <w:rFonts w:cstheme="minorHAnsi"/>
          <w:sz w:val="24"/>
          <w:szCs w:val="24"/>
        </w:rPr>
        <w:t xml:space="preserve"> </w:t>
      </w:r>
      <w:r w:rsidR="00521522" w:rsidRPr="003B6EE0">
        <w:rPr>
          <w:rFonts w:cstheme="minorHAnsi"/>
          <w:sz w:val="24"/>
          <w:szCs w:val="24"/>
        </w:rPr>
        <w:t>analysis.</w:t>
      </w:r>
      <w:r w:rsidR="002E6995" w:rsidRPr="002E6995">
        <w:rPr>
          <w:rFonts w:cstheme="minorHAnsi"/>
          <w:sz w:val="24"/>
          <w:szCs w:val="24"/>
        </w:rPr>
        <w:t xml:space="preserve"> </w:t>
      </w:r>
      <w:r w:rsidR="00346F7E" w:rsidRPr="003B6EE0">
        <w:rPr>
          <w:rFonts w:cstheme="minorHAnsi"/>
          <w:sz w:val="24"/>
          <w:szCs w:val="24"/>
        </w:rPr>
        <w:t>Th</w:t>
      </w:r>
      <w:r w:rsidR="00E848DA">
        <w:rPr>
          <w:rFonts w:cstheme="minorHAnsi"/>
          <w:sz w:val="24"/>
          <w:szCs w:val="24"/>
        </w:rPr>
        <w:t>e</w:t>
      </w:r>
      <w:r w:rsidR="002E6995" w:rsidRPr="002E6995">
        <w:rPr>
          <w:rFonts w:cstheme="minorHAnsi"/>
          <w:sz w:val="24"/>
          <w:szCs w:val="24"/>
        </w:rPr>
        <w:t xml:space="preserve"> </w:t>
      </w:r>
      <w:r w:rsidR="00346F7E" w:rsidRPr="003B6EE0">
        <w:rPr>
          <w:rFonts w:cstheme="minorHAnsi"/>
          <w:sz w:val="24"/>
          <w:szCs w:val="24"/>
        </w:rPr>
        <w:t>protocol</w:t>
      </w:r>
      <w:r w:rsidR="002E6995" w:rsidRPr="002E6995">
        <w:rPr>
          <w:rFonts w:cstheme="minorHAnsi"/>
          <w:sz w:val="24"/>
          <w:szCs w:val="24"/>
        </w:rPr>
        <w:t xml:space="preserve"> </w:t>
      </w:r>
      <w:r w:rsidR="00346F7E" w:rsidRPr="003B6EE0">
        <w:rPr>
          <w:rFonts w:cstheme="minorHAnsi"/>
          <w:sz w:val="24"/>
          <w:szCs w:val="24"/>
        </w:rPr>
        <w:t>uses</w:t>
      </w:r>
      <w:r w:rsidR="002E6995" w:rsidRPr="002E6995">
        <w:rPr>
          <w:rFonts w:cstheme="minorHAnsi"/>
          <w:sz w:val="24"/>
          <w:szCs w:val="24"/>
        </w:rPr>
        <w:t xml:space="preserve"> </w:t>
      </w:r>
      <w:r w:rsidR="00951CC5">
        <w:rPr>
          <w:rFonts w:cstheme="minorHAnsi"/>
          <w:sz w:val="24"/>
          <w:szCs w:val="24"/>
        </w:rPr>
        <w:t>a</w:t>
      </w:r>
      <w:r w:rsidR="002E6995" w:rsidRPr="002E6995">
        <w:rPr>
          <w:rFonts w:cstheme="minorHAnsi"/>
          <w:sz w:val="24"/>
          <w:szCs w:val="24"/>
        </w:rPr>
        <w:t xml:space="preserve"> </w:t>
      </w:r>
      <w:r w:rsidR="00346F7E" w:rsidRPr="003B6EE0">
        <w:rPr>
          <w:rFonts w:cstheme="minorHAnsi"/>
          <w:sz w:val="24"/>
          <w:szCs w:val="24"/>
        </w:rPr>
        <w:t>comprehensive</w:t>
      </w:r>
      <w:r w:rsidR="002E6995" w:rsidRPr="002E6995">
        <w:rPr>
          <w:rFonts w:cstheme="minorHAnsi"/>
          <w:sz w:val="24"/>
          <w:szCs w:val="24"/>
        </w:rPr>
        <w:t xml:space="preserve"> </w:t>
      </w:r>
      <w:r w:rsidR="00346F7E" w:rsidRPr="003B6EE0">
        <w:rPr>
          <w:rFonts w:cstheme="minorHAnsi"/>
          <w:sz w:val="24"/>
          <w:szCs w:val="24"/>
        </w:rPr>
        <w:t>data-independent</w:t>
      </w:r>
      <w:r w:rsidR="002E6995" w:rsidRPr="002E6995">
        <w:rPr>
          <w:rFonts w:cstheme="minorHAnsi"/>
          <w:sz w:val="24"/>
          <w:szCs w:val="24"/>
        </w:rPr>
        <w:t xml:space="preserve"> </w:t>
      </w:r>
      <w:r w:rsidR="00346F7E" w:rsidRPr="003B6EE0">
        <w:rPr>
          <w:rFonts w:cstheme="minorHAnsi"/>
          <w:sz w:val="24"/>
          <w:szCs w:val="24"/>
        </w:rPr>
        <w:t>acquisition</w:t>
      </w:r>
      <w:r w:rsidR="002E6995" w:rsidRPr="002E6995">
        <w:rPr>
          <w:rFonts w:cstheme="minorHAnsi"/>
          <w:sz w:val="24"/>
          <w:szCs w:val="24"/>
        </w:rPr>
        <w:t xml:space="preserve"> </w:t>
      </w:r>
      <w:r w:rsidR="00C732DD" w:rsidRPr="003B6EE0">
        <w:rPr>
          <w:rFonts w:cstheme="minorHAnsi"/>
          <w:sz w:val="24"/>
          <w:szCs w:val="24"/>
        </w:rPr>
        <w:t>mass</w:t>
      </w:r>
      <w:r w:rsidR="002E6995" w:rsidRPr="002E6995">
        <w:rPr>
          <w:rFonts w:cstheme="minorHAnsi"/>
          <w:sz w:val="24"/>
          <w:szCs w:val="24"/>
        </w:rPr>
        <w:t xml:space="preserve"> </w:t>
      </w:r>
      <w:r w:rsidR="00C732DD" w:rsidRPr="003B6EE0">
        <w:rPr>
          <w:rFonts w:cstheme="minorHAnsi"/>
          <w:sz w:val="24"/>
          <w:szCs w:val="24"/>
        </w:rPr>
        <w:t>spectrometry</w:t>
      </w:r>
      <w:r w:rsidR="002E6995" w:rsidRPr="002E6995">
        <w:rPr>
          <w:rFonts w:cstheme="minorHAnsi"/>
          <w:sz w:val="24"/>
          <w:szCs w:val="24"/>
        </w:rPr>
        <w:t xml:space="preserve"> </w:t>
      </w:r>
      <w:r w:rsidR="00346F7E" w:rsidRPr="003B6EE0">
        <w:rPr>
          <w:rFonts w:cstheme="minorHAnsi"/>
          <w:sz w:val="24"/>
          <w:szCs w:val="24"/>
        </w:rPr>
        <w:t>analysis</w:t>
      </w:r>
      <w:r w:rsidR="002E6995" w:rsidRPr="002E6995">
        <w:rPr>
          <w:rFonts w:cstheme="minorHAnsi"/>
          <w:sz w:val="24"/>
          <w:szCs w:val="24"/>
        </w:rPr>
        <w:t xml:space="preserve"> </w:t>
      </w:r>
      <w:r w:rsidR="007659BB" w:rsidRPr="003B6EE0">
        <w:rPr>
          <w:rFonts w:cstheme="minorHAnsi"/>
          <w:sz w:val="24"/>
          <w:szCs w:val="24"/>
        </w:rPr>
        <w:t>to</w:t>
      </w:r>
      <w:r w:rsidR="002E6995" w:rsidRPr="002E6995">
        <w:rPr>
          <w:rFonts w:cstheme="minorHAnsi"/>
          <w:sz w:val="24"/>
          <w:szCs w:val="24"/>
        </w:rPr>
        <w:t xml:space="preserve"> </w:t>
      </w:r>
      <w:r w:rsidR="007659BB" w:rsidRPr="003B6EE0">
        <w:rPr>
          <w:rFonts w:cstheme="minorHAnsi"/>
          <w:sz w:val="24"/>
          <w:szCs w:val="24"/>
        </w:rPr>
        <w:t>quantify</w:t>
      </w:r>
      <w:r w:rsidR="002E6995" w:rsidRPr="002E6995">
        <w:rPr>
          <w:rFonts w:cstheme="minorHAnsi"/>
          <w:sz w:val="24"/>
          <w:szCs w:val="24"/>
        </w:rPr>
        <w:t xml:space="preserve"> </w:t>
      </w:r>
      <w:r w:rsidR="00AB6A3C" w:rsidRPr="003B6EE0">
        <w:rPr>
          <w:rFonts w:cstheme="minorHAnsi"/>
          <w:sz w:val="24"/>
          <w:szCs w:val="24"/>
        </w:rPr>
        <w:t>the</w:t>
      </w:r>
      <w:r w:rsidR="002E6995" w:rsidRPr="002E6995">
        <w:rPr>
          <w:rFonts w:cstheme="minorHAnsi"/>
          <w:sz w:val="24"/>
          <w:szCs w:val="24"/>
        </w:rPr>
        <w:t xml:space="preserve"> </w:t>
      </w:r>
      <w:proofErr w:type="spellStart"/>
      <w:r w:rsidR="00AB6A3C" w:rsidRPr="003B6EE0">
        <w:rPr>
          <w:rFonts w:cstheme="minorHAnsi"/>
          <w:sz w:val="24"/>
          <w:szCs w:val="24"/>
        </w:rPr>
        <w:t>insolubl</w:t>
      </w:r>
      <w:r w:rsidR="000B0AFA" w:rsidRPr="003B6EE0">
        <w:rPr>
          <w:rFonts w:cstheme="minorHAnsi"/>
          <w:sz w:val="24"/>
          <w:szCs w:val="24"/>
        </w:rPr>
        <w:t>ome</w:t>
      </w:r>
      <w:proofErr w:type="spellEnd"/>
      <w:r w:rsidR="002E6995" w:rsidRPr="002E6995">
        <w:rPr>
          <w:rFonts w:cstheme="minorHAnsi"/>
          <w:sz w:val="24"/>
          <w:szCs w:val="24"/>
        </w:rPr>
        <w:t xml:space="preserve"> </w:t>
      </w:r>
      <w:r w:rsidR="00E848DA">
        <w:rPr>
          <w:rFonts w:cstheme="minorHAnsi"/>
          <w:sz w:val="24"/>
          <w:szCs w:val="24"/>
        </w:rPr>
        <w:t>and</w:t>
      </w:r>
      <w:r w:rsidR="002E6995" w:rsidRPr="002E6995">
        <w:rPr>
          <w:rFonts w:cstheme="minorHAnsi"/>
          <w:sz w:val="24"/>
          <w:szCs w:val="24"/>
        </w:rPr>
        <w:t xml:space="preserve"> </w:t>
      </w:r>
      <w:r w:rsidR="00C732DD" w:rsidRPr="003B6EE0">
        <w:rPr>
          <w:rFonts w:cstheme="minorHAnsi"/>
          <w:sz w:val="24"/>
          <w:szCs w:val="24"/>
        </w:rPr>
        <w:t>bioinformatic</w:t>
      </w:r>
      <w:r w:rsidR="002E6995" w:rsidRPr="002E6995">
        <w:rPr>
          <w:rFonts w:cstheme="minorHAnsi"/>
          <w:sz w:val="24"/>
          <w:szCs w:val="24"/>
        </w:rPr>
        <w:t xml:space="preserve"> </w:t>
      </w:r>
      <w:r w:rsidR="00C732DD" w:rsidRPr="003B6EE0">
        <w:rPr>
          <w:rFonts w:cstheme="minorHAnsi"/>
          <w:sz w:val="24"/>
          <w:szCs w:val="24"/>
        </w:rPr>
        <w:t>analysis</w:t>
      </w:r>
      <w:r w:rsidR="002E6995" w:rsidRPr="002E6995">
        <w:rPr>
          <w:rFonts w:cstheme="minorHAnsi"/>
          <w:sz w:val="24"/>
          <w:szCs w:val="24"/>
        </w:rPr>
        <w:t xml:space="preserve"> </w:t>
      </w:r>
      <w:r w:rsidR="00C732DD" w:rsidRPr="003B6EE0">
        <w:rPr>
          <w:rFonts w:cstheme="minorHAnsi"/>
          <w:sz w:val="24"/>
          <w:szCs w:val="24"/>
        </w:rPr>
        <w:t>to</w:t>
      </w:r>
      <w:r w:rsidR="002E6995" w:rsidRPr="002E6995">
        <w:rPr>
          <w:rFonts w:cstheme="minorHAnsi"/>
          <w:sz w:val="24"/>
          <w:szCs w:val="24"/>
        </w:rPr>
        <w:t xml:space="preserve"> </w:t>
      </w:r>
      <w:r w:rsidR="00C732DD" w:rsidRPr="003B6EE0">
        <w:rPr>
          <w:rFonts w:cstheme="minorHAnsi"/>
          <w:sz w:val="24"/>
          <w:szCs w:val="24"/>
        </w:rPr>
        <w:t>gain</w:t>
      </w:r>
      <w:r w:rsidR="002E6995" w:rsidRPr="002E6995">
        <w:rPr>
          <w:rFonts w:cstheme="minorHAnsi"/>
          <w:sz w:val="24"/>
          <w:szCs w:val="24"/>
        </w:rPr>
        <w:t xml:space="preserve"> </w:t>
      </w:r>
      <w:r w:rsidR="00AB6A3C" w:rsidRPr="003B6EE0">
        <w:rPr>
          <w:rFonts w:cstheme="minorHAnsi"/>
          <w:sz w:val="24"/>
          <w:szCs w:val="24"/>
        </w:rPr>
        <w:t>biological</w:t>
      </w:r>
      <w:r w:rsidR="002E6995" w:rsidRPr="002E6995">
        <w:rPr>
          <w:rFonts w:cstheme="minorHAnsi"/>
          <w:sz w:val="24"/>
          <w:szCs w:val="24"/>
        </w:rPr>
        <w:t xml:space="preserve"> </w:t>
      </w:r>
      <w:r w:rsidR="00AB6A3C" w:rsidRPr="003B6EE0">
        <w:rPr>
          <w:rFonts w:cstheme="minorHAnsi"/>
          <w:sz w:val="24"/>
          <w:szCs w:val="24"/>
        </w:rPr>
        <w:t>insights</w:t>
      </w:r>
      <w:r w:rsidR="002E6995" w:rsidRPr="002E6995">
        <w:rPr>
          <w:rFonts w:cstheme="minorHAnsi"/>
          <w:sz w:val="24"/>
          <w:szCs w:val="24"/>
        </w:rPr>
        <w:t xml:space="preserve"> </w:t>
      </w:r>
      <w:r w:rsidR="00AB6A3C" w:rsidRPr="003B6EE0">
        <w:rPr>
          <w:rFonts w:cstheme="minorHAnsi"/>
          <w:sz w:val="24"/>
          <w:szCs w:val="24"/>
        </w:rPr>
        <w:t>in</w:t>
      </w:r>
      <w:r>
        <w:rPr>
          <w:rFonts w:cstheme="minorHAnsi"/>
          <w:sz w:val="24"/>
          <w:szCs w:val="24"/>
        </w:rPr>
        <w:t>to</w:t>
      </w:r>
      <w:r w:rsidR="002E6995" w:rsidRPr="002E6995">
        <w:rPr>
          <w:rFonts w:cstheme="minorHAnsi"/>
          <w:sz w:val="24"/>
          <w:szCs w:val="24"/>
        </w:rPr>
        <w:t xml:space="preserve"> </w:t>
      </w:r>
      <w:r w:rsidR="00AB6A3C" w:rsidRPr="003B6EE0">
        <w:rPr>
          <w:rFonts w:cstheme="minorHAnsi"/>
          <w:sz w:val="24"/>
          <w:szCs w:val="24"/>
        </w:rPr>
        <w:t>aging</w:t>
      </w:r>
      <w:r w:rsidR="002E6995" w:rsidRPr="002E6995">
        <w:rPr>
          <w:rFonts w:cstheme="minorHAnsi"/>
          <w:sz w:val="24"/>
          <w:szCs w:val="24"/>
        </w:rPr>
        <w:t xml:space="preserve"> </w:t>
      </w:r>
      <w:r>
        <w:rPr>
          <w:rFonts w:cstheme="minorHAnsi"/>
          <w:sz w:val="24"/>
          <w:szCs w:val="24"/>
        </w:rPr>
        <w:t>mechanisms</w:t>
      </w:r>
      <w:r w:rsidR="002E6995" w:rsidRPr="002E6995">
        <w:rPr>
          <w:rFonts w:cstheme="minorHAnsi"/>
          <w:sz w:val="24"/>
          <w:szCs w:val="24"/>
        </w:rPr>
        <w:t xml:space="preserve"> </w:t>
      </w:r>
      <w:r>
        <w:rPr>
          <w:rFonts w:cstheme="minorHAnsi"/>
          <w:sz w:val="24"/>
          <w:szCs w:val="24"/>
        </w:rPr>
        <w:t>and</w:t>
      </w:r>
      <w:r w:rsidR="002E6995" w:rsidRPr="002E6995">
        <w:rPr>
          <w:rFonts w:cstheme="minorHAnsi"/>
          <w:sz w:val="24"/>
          <w:szCs w:val="24"/>
        </w:rPr>
        <w:t xml:space="preserve"> </w:t>
      </w:r>
      <w:r>
        <w:rPr>
          <w:rFonts w:cstheme="minorHAnsi"/>
          <w:sz w:val="24"/>
          <w:szCs w:val="24"/>
        </w:rPr>
        <w:t>pathologies</w:t>
      </w:r>
      <w:r w:rsidR="003D59FF" w:rsidRPr="003B6EE0">
        <w:rPr>
          <w:rFonts w:cstheme="minorHAnsi"/>
          <w:sz w:val="24"/>
          <w:szCs w:val="24"/>
        </w:rPr>
        <w:t>.</w:t>
      </w:r>
      <w:r w:rsidR="002E6995" w:rsidRPr="002E6995">
        <w:rPr>
          <w:rFonts w:cstheme="minorHAnsi"/>
          <w:sz w:val="24"/>
          <w:szCs w:val="24"/>
        </w:rPr>
        <w:t xml:space="preserve"> </w:t>
      </w:r>
    </w:p>
    <w:p w14:paraId="5C635832" w14:textId="77777777" w:rsidR="008834D9" w:rsidRDefault="008834D9" w:rsidP="00344FD4">
      <w:pPr>
        <w:spacing w:after="0" w:line="240" w:lineRule="auto"/>
        <w:contextualSpacing/>
        <w:jc w:val="both"/>
        <w:rPr>
          <w:rFonts w:cstheme="minorHAnsi"/>
          <w:b/>
          <w:bCs/>
          <w:sz w:val="24"/>
          <w:szCs w:val="24"/>
        </w:rPr>
      </w:pPr>
    </w:p>
    <w:p w14:paraId="303336CB" w14:textId="6F3960BC" w:rsidR="00A9031A" w:rsidRDefault="00FB7F0B" w:rsidP="00344FD4">
      <w:pPr>
        <w:spacing w:after="0" w:line="240" w:lineRule="auto"/>
        <w:contextualSpacing/>
        <w:jc w:val="both"/>
        <w:rPr>
          <w:rFonts w:cstheme="minorHAnsi"/>
          <w:b/>
          <w:bCs/>
          <w:sz w:val="24"/>
          <w:szCs w:val="24"/>
        </w:rPr>
      </w:pPr>
      <w:r w:rsidRPr="003B6EE0">
        <w:rPr>
          <w:rFonts w:cstheme="minorHAnsi"/>
          <w:b/>
          <w:bCs/>
          <w:sz w:val="24"/>
          <w:szCs w:val="24"/>
        </w:rPr>
        <w:t>ABSTRACT:</w:t>
      </w:r>
    </w:p>
    <w:p w14:paraId="079CFBD6" w14:textId="25B15E0F" w:rsidR="005605E8" w:rsidRPr="00A9031A" w:rsidRDefault="00A9031A" w:rsidP="00344FD4">
      <w:pPr>
        <w:spacing w:after="0" w:line="240" w:lineRule="auto"/>
        <w:contextualSpacing/>
        <w:jc w:val="both"/>
        <w:rPr>
          <w:rFonts w:cstheme="minorHAnsi"/>
          <w:b/>
          <w:color w:val="5B9BD5" w:themeColor="accent5"/>
          <w:sz w:val="24"/>
          <w:szCs w:val="24"/>
        </w:rPr>
      </w:pPr>
      <w:r>
        <w:rPr>
          <w:rFonts w:cstheme="minorHAnsi"/>
          <w:sz w:val="24"/>
          <w:szCs w:val="24"/>
        </w:rPr>
        <w:t>W</w:t>
      </w:r>
      <w:r w:rsidR="005605E8" w:rsidRPr="003B6EE0">
        <w:rPr>
          <w:rFonts w:cstheme="minorHAnsi"/>
          <w:sz w:val="24"/>
          <w:szCs w:val="24"/>
        </w:rPr>
        <w:t>e</w:t>
      </w:r>
      <w:r w:rsidR="002E6995" w:rsidRPr="002E6995">
        <w:rPr>
          <w:rFonts w:cstheme="minorHAnsi"/>
          <w:sz w:val="24"/>
          <w:szCs w:val="24"/>
        </w:rPr>
        <w:t xml:space="preserve"> </w:t>
      </w:r>
      <w:r w:rsidR="0077542F" w:rsidRPr="003B6EE0">
        <w:rPr>
          <w:rFonts w:cstheme="minorHAnsi"/>
          <w:sz w:val="24"/>
          <w:szCs w:val="24"/>
        </w:rPr>
        <w:t>and</w:t>
      </w:r>
      <w:r w:rsidR="002E6995" w:rsidRPr="002E6995">
        <w:rPr>
          <w:rFonts w:cstheme="minorHAnsi"/>
          <w:sz w:val="24"/>
          <w:szCs w:val="24"/>
        </w:rPr>
        <w:t xml:space="preserve"> </w:t>
      </w:r>
      <w:r w:rsidR="0077542F" w:rsidRPr="003B6EE0">
        <w:rPr>
          <w:rFonts w:cstheme="minorHAnsi"/>
          <w:sz w:val="24"/>
          <w:szCs w:val="24"/>
        </w:rPr>
        <w:t>others</w:t>
      </w:r>
      <w:r w:rsidR="002E6995" w:rsidRPr="002E6995">
        <w:rPr>
          <w:rFonts w:cstheme="minorHAnsi"/>
          <w:sz w:val="24"/>
          <w:szCs w:val="24"/>
        </w:rPr>
        <w:t xml:space="preserve"> </w:t>
      </w:r>
      <w:r w:rsidR="005605E8" w:rsidRPr="003B6EE0">
        <w:rPr>
          <w:rFonts w:cstheme="minorHAnsi"/>
          <w:sz w:val="24"/>
          <w:szCs w:val="24"/>
        </w:rPr>
        <w:t>have</w:t>
      </w:r>
      <w:r w:rsidR="002E6995" w:rsidRPr="002E6995">
        <w:rPr>
          <w:rFonts w:cstheme="minorHAnsi"/>
          <w:sz w:val="24"/>
          <w:szCs w:val="24"/>
        </w:rPr>
        <w:t xml:space="preserve"> </w:t>
      </w:r>
      <w:r w:rsidR="005605E8" w:rsidRPr="003B6EE0">
        <w:rPr>
          <w:rFonts w:cstheme="minorHAnsi"/>
          <w:sz w:val="24"/>
          <w:szCs w:val="24"/>
        </w:rPr>
        <w:t>shown</w:t>
      </w:r>
      <w:r w:rsidR="002E6995" w:rsidRPr="002E6995">
        <w:rPr>
          <w:rFonts w:cstheme="minorHAnsi"/>
          <w:sz w:val="24"/>
          <w:szCs w:val="24"/>
        </w:rPr>
        <w:t xml:space="preserve"> </w:t>
      </w:r>
      <w:r w:rsidR="005605E8" w:rsidRPr="003B6EE0">
        <w:rPr>
          <w:rFonts w:cstheme="minorHAnsi"/>
          <w:sz w:val="24"/>
          <w:szCs w:val="24"/>
        </w:rPr>
        <w:t>that</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sidR="005605E8" w:rsidRPr="003B6EE0">
        <w:rPr>
          <w:rFonts w:cstheme="minorHAnsi"/>
          <w:sz w:val="24"/>
          <w:szCs w:val="24"/>
        </w:rPr>
        <w:t>aging</w:t>
      </w:r>
      <w:r w:rsidR="002E6995" w:rsidRPr="002E6995">
        <w:rPr>
          <w:rFonts w:cstheme="minorHAnsi"/>
          <w:sz w:val="24"/>
          <w:szCs w:val="24"/>
        </w:rPr>
        <w:t xml:space="preserve"> </w:t>
      </w:r>
      <w:r>
        <w:rPr>
          <w:rFonts w:cstheme="minorHAnsi"/>
          <w:sz w:val="24"/>
          <w:szCs w:val="24"/>
        </w:rPr>
        <w:t>process</w:t>
      </w:r>
      <w:r w:rsidR="002E6995" w:rsidRPr="002E6995">
        <w:rPr>
          <w:rFonts w:cstheme="minorHAnsi"/>
          <w:sz w:val="24"/>
          <w:szCs w:val="24"/>
        </w:rPr>
        <w:t xml:space="preserve"> </w:t>
      </w:r>
      <w:r w:rsidR="00640FD8" w:rsidRPr="003B6EE0">
        <w:rPr>
          <w:rFonts w:cstheme="minorHAnsi"/>
          <w:sz w:val="24"/>
          <w:szCs w:val="24"/>
        </w:rPr>
        <w:t>result</w:t>
      </w:r>
      <w:r w:rsidR="005605E8" w:rsidRPr="003B6EE0">
        <w:rPr>
          <w:rFonts w:cstheme="minorHAnsi"/>
          <w:sz w:val="24"/>
          <w:szCs w:val="24"/>
        </w:rPr>
        <w:t>s</w:t>
      </w:r>
      <w:r w:rsidR="002E6995" w:rsidRPr="002E6995">
        <w:rPr>
          <w:rFonts w:cstheme="minorHAnsi"/>
          <w:sz w:val="24"/>
          <w:szCs w:val="24"/>
        </w:rPr>
        <w:t xml:space="preserve"> </w:t>
      </w:r>
      <w:r w:rsidR="005605E8" w:rsidRPr="003B6EE0">
        <w:rPr>
          <w:rFonts w:cstheme="minorHAnsi"/>
          <w:sz w:val="24"/>
          <w:szCs w:val="24"/>
        </w:rPr>
        <w:t>in</w:t>
      </w:r>
      <w:r w:rsidR="002E6995" w:rsidRPr="002E6995">
        <w:rPr>
          <w:rFonts w:cstheme="minorHAnsi"/>
          <w:sz w:val="24"/>
          <w:szCs w:val="24"/>
        </w:rPr>
        <w:t xml:space="preserve"> </w:t>
      </w:r>
      <w:r>
        <w:rPr>
          <w:rFonts w:cstheme="minorHAnsi"/>
          <w:sz w:val="24"/>
          <w:szCs w:val="24"/>
        </w:rPr>
        <w:t>a</w:t>
      </w:r>
      <w:r w:rsidR="002E6995" w:rsidRPr="002E6995">
        <w:rPr>
          <w:rFonts w:cstheme="minorHAnsi"/>
          <w:sz w:val="24"/>
          <w:szCs w:val="24"/>
        </w:rPr>
        <w:t xml:space="preserve"> </w:t>
      </w:r>
      <w:r>
        <w:rPr>
          <w:rFonts w:cstheme="minorHAnsi"/>
          <w:sz w:val="24"/>
          <w:szCs w:val="24"/>
        </w:rPr>
        <w:t>proteome-wide</w:t>
      </w:r>
      <w:r w:rsidR="002E6995" w:rsidRPr="002E6995">
        <w:rPr>
          <w:rFonts w:cstheme="minorHAnsi"/>
          <w:sz w:val="24"/>
          <w:szCs w:val="24"/>
        </w:rPr>
        <w:t xml:space="preserve"> </w:t>
      </w:r>
      <w:r>
        <w:rPr>
          <w:rFonts w:cstheme="minorHAnsi"/>
          <w:sz w:val="24"/>
          <w:szCs w:val="24"/>
        </w:rPr>
        <w:t>accumulation</w:t>
      </w:r>
      <w:r w:rsidR="002E6995" w:rsidRPr="002E6995">
        <w:rPr>
          <w:rFonts w:cstheme="minorHAnsi"/>
          <w:sz w:val="24"/>
          <w:szCs w:val="24"/>
        </w:rPr>
        <w:t xml:space="preserve"> </w:t>
      </w:r>
      <w:r>
        <w:rPr>
          <w:rFonts w:cstheme="minorHAnsi"/>
          <w:sz w:val="24"/>
          <w:szCs w:val="24"/>
        </w:rPr>
        <w:t>of</w:t>
      </w:r>
      <w:r w:rsidR="002E6995" w:rsidRPr="002E6995">
        <w:rPr>
          <w:rFonts w:cstheme="minorHAnsi"/>
          <w:sz w:val="24"/>
          <w:szCs w:val="24"/>
        </w:rPr>
        <w:t xml:space="preserve"> </w:t>
      </w:r>
      <w:r>
        <w:rPr>
          <w:rFonts w:cstheme="minorHAnsi"/>
          <w:sz w:val="24"/>
          <w:szCs w:val="24"/>
        </w:rPr>
        <w:t>insoluble</w:t>
      </w:r>
      <w:r w:rsidR="002E6995" w:rsidRPr="002E6995">
        <w:rPr>
          <w:rFonts w:cstheme="minorHAnsi"/>
          <w:sz w:val="24"/>
          <w:szCs w:val="24"/>
        </w:rPr>
        <w:t xml:space="preserve"> </w:t>
      </w:r>
      <w:r w:rsidR="005605E8" w:rsidRPr="003B6EE0">
        <w:rPr>
          <w:rFonts w:cstheme="minorHAnsi"/>
          <w:sz w:val="24"/>
          <w:szCs w:val="24"/>
        </w:rPr>
        <w:t>proteins.</w:t>
      </w:r>
      <w:r w:rsidR="002E6995" w:rsidRPr="002E6995">
        <w:rPr>
          <w:rFonts w:cstheme="minorHAnsi"/>
          <w:sz w:val="24"/>
          <w:szCs w:val="24"/>
        </w:rPr>
        <w:t xml:space="preserve"> </w:t>
      </w:r>
      <w:r w:rsidR="0054787C" w:rsidRPr="003B6EE0">
        <w:rPr>
          <w:rFonts w:cstheme="minorHAnsi"/>
          <w:sz w:val="24"/>
          <w:szCs w:val="24"/>
        </w:rPr>
        <w:t>K</w:t>
      </w:r>
      <w:r w:rsidR="005605E8" w:rsidRPr="003B6EE0">
        <w:rPr>
          <w:rFonts w:cstheme="minorHAnsi"/>
          <w:sz w:val="24"/>
          <w:szCs w:val="24"/>
        </w:rPr>
        <w:t>nocking</w:t>
      </w:r>
      <w:r w:rsidR="002E6995" w:rsidRPr="002E6995">
        <w:rPr>
          <w:rFonts w:cstheme="minorHAnsi"/>
          <w:sz w:val="24"/>
          <w:szCs w:val="24"/>
        </w:rPr>
        <w:t xml:space="preserve"> </w:t>
      </w:r>
      <w:r w:rsidR="0054787C" w:rsidRPr="003B6EE0">
        <w:rPr>
          <w:rFonts w:cstheme="minorHAnsi"/>
          <w:sz w:val="24"/>
          <w:szCs w:val="24"/>
        </w:rPr>
        <w:t>down</w:t>
      </w:r>
      <w:r w:rsidR="002E6995" w:rsidRPr="002E6995">
        <w:rPr>
          <w:rFonts w:cstheme="minorHAnsi"/>
          <w:sz w:val="24"/>
          <w:szCs w:val="24"/>
        </w:rPr>
        <w:t xml:space="preserve"> </w:t>
      </w:r>
      <w:r w:rsidR="005605E8" w:rsidRPr="003B6EE0">
        <w:rPr>
          <w:rFonts w:cstheme="minorHAnsi"/>
          <w:sz w:val="24"/>
          <w:szCs w:val="24"/>
        </w:rPr>
        <w:t>genes</w:t>
      </w:r>
      <w:r w:rsidR="002E6995" w:rsidRPr="002E6995">
        <w:rPr>
          <w:rFonts w:cstheme="minorHAnsi"/>
          <w:sz w:val="24"/>
          <w:szCs w:val="24"/>
        </w:rPr>
        <w:t xml:space="preserve"> </w:t>
      </w:r>
      <w:r w:rsidR="005605E8" w:rsidRPr="003B6EE0">
        <w:rPr>
          <w:rFonts w:cstheme="minorHAnsi"/>
          <w:sz w:val="24"/>
          <w:szCs w:val="24"/>
        </w:rPr>
        <w:t>encoding</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sidR="0054787C" w:rsidRPr="003B6EE0">
        <w:rPr>
          <w:rFonts w:cstheme="minorHAnsi"/>
          <w:sz w:val="24"/>
          <w:szCs w:val="24"/>
        </w:rPr>
        <w:t>insoluble</w:t>
      </w:r>
      <w:r w:rsidR="002E6995" w:rsidRPr="002E6995">
        <w:rPr>
          <w:rFonts w:cstheme="minorHAnsi"/>
          <w:sz w:val="24"/>
          <w:szCs w:val="24"/>
        </w:rPr>
        <w:t xml:space="preserve"> </w:t>
      </w:r>
      <w:r w:rsidR="0054787C" w:rsidRPr="003B6EE0">
        <w:rPr>
          <w:rFonts w:cstheme="minorHAnsi"/>
          <w:sz w:val="24"/>
          <w:szCs w:val="24"/>
        </w:rPr>
        <w:t>proteins</w:t>
      </w:r>
      <w:r w:rsidR="002E6995" w:rsidRPr="002E6995">
        <w:rPr>
          <w:rFonts w:cstheme="minorHAnsi"/>
          <w:sz w:val="24"/>
          <w:szCs w:val="24"/>
        </w:rPr>
        <w:t xml:space="preserve"> </w:t>
      </w:r>
      <w:r>
        <w:rPr>
          <w:rFonts w:cstheme="minorHAnsi"/>
          <w:sz w:val="24"/>
          <w:szCs w:val="24"/>
        </w:rPr>
        <w:t>over</w:t>
      </w:r>
      <w:r w:rsidR="002E6995" w:rsidRPr="002E6995">
        <w:rPr>
          <w:rFonts w:cstheme="minorHAnsi"/>
          <w:sz w:val="24"/>
          <w:szCs w:val="24"/>
        </w:rPr>
        <w:t xml:space="preserve"> </w:t>
      </w:r>
      <w:r>
        <w:rPr>
          <w:rFonts w:cstheme="minorHAnsi"/>
          <w:sz w:val="24"/>
          <w:szCs w:val="24"/>
        </w:rPr>
        <w:t>40%</w:t>
      </w:r>
      <w:r w:rsidR="002E6995" w:rsidRPr="002E6995">
        <w:rPr>
          <w:rFonts w:cstheme="minorHAnsi"/>
          <w:sz w:val="24"/>
          <w:szCs w:val="24"/>
        </w:rPr>
        <w:t xml:space="preserve"> </w:t>
      </w:r>
      <w:r>
        <w:rPr>
          <w:rFonts w:cstheme="minorHAnsi"/>
          <w:sz w:val="24"/>
          <w:szCs w:val="24"/>
        </w:rPr>
        <w:t>of</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Pr>
          <w:rFonts w:cstheme="minorHAnsi"/>
          <w:sz w:val="24"/>
          <w:szCs w:val="24"/>
        </w:rPr>
        <w:t>time</w:t>
      </w:r>
      <w:r w:rsidR="002E6995" w:rsidRPr="002E6995">
        <w:rPr>
          <w:rFonts w:cstheme="minorHAnsi"/>
          <w:sz w:val="24"/>
          <w:szCs w:val="24"/>
        </w:rPr>
        <w:t xml:space="preserve"> </w:t>
      </w:r>
      <w:r w:rsidR="007B3854">
        <w:rPr>
          <w:rFonts w:cstheme="minorHAnsi"/>
          <w:sz w:val="24"/>
          <w:szCs w:val="24"/>
        </w:rPr>
        <w:t>result</w:t>
      </w:r>
      <w:r w:rsidR="008834D9">
        <w:rPr>
          <w:rFonts w:cstheme="minorHAnsi"/>
          <w:sz w:val="24"/>
          <w:szCs w:val="24"/>
        </w:rPr>
        <w:t>s</w:t>
      </w:r>
      <w:r w:rsidR="002E6995" w:rsidRPr="002E6995">
        <w:rPr>
          <w:rFonts w:cstheme="minorHAnsi"/>
          <w:sz w:val="24"/>
          <w:szCs w:val="24"/>
        </w:rPr>
        <w:t xml:space="preserve"> </w:t>
      </w:r>
      <w:r w:rsidR="007B3854">
        <w:rPr>
          <w:rFonts w:cstheme="minorHAnsi"/>
          <w:sz w:val="24"/>
          <w:szCs w:val="24"/>
        </w:rPr>
        <w:t>in</w:t>
      </w:r>
      <w:r w:rsidR="002E6995" w:rsidRPr="002E6995">
        <w:rPr>
          <w:rFonts w:cstheme="minorHAnsi"/>
          <w:sz w:val="24"/>
          <w:szCs w:val="24"/>
        </w:rPr>
        <w:t xml:space="preserve"> </w:t>
      </w:r>
      <w:r w:rsidR="00A257EF">
        <w:rPr>
          <w:rFonts w:cstheme="minorHAnsi"/>
          <w:sz w:val="24"/>
          <w:szCs w:val="24"/>
        </w:rPr>
        <w:t>an</w:t>
      </w:r>
      <w:r w:rsidR="002E6995" w:rsidRPr="002E6995">
        <w:rPr>
          <w:rFonts w:cstheme="minorHAnsi"/>
          <w:sz w:val="24"/>
          <w:szCs w:val="24"/>
        </w:rPr>
        <w:t xml:space="preserve"> </w:t>
      </w:r>
      <w:r w:rsidR="0054787C" w:rsidRPr="003B6EE0">
        <w:rPr>
          <w:rFonts w:cstheme="minorHAnsi"/>
          <w:sz w:val="24"/>
          <w:szCs w:val="24"/>
        </w:rPr>
        <w:t>extension</w:t>
      </w:r>
      <w:r w:rsidR="002E6995" w:rsidRPr="002E6995">
        <w:rPr>
          <w:rFonts w:cstheme="minorHAnsi"/>
          <w:sz w:val="24"/>
          <w:szCs w:val="24"/>
        </w:rPr>
        <w:t xml:space="preserve"> </w:t>
      </w:r>
      <w:r w:rsidR="0054787C" w:rsidRPr="003B6EE0">
        <w:rPr>
          <w:rFonts w:cstheme="minorHAnsi"/>
          <w:sz w:val="24"/>
          <w:szCs w:val="24"/>
        </w:rPr>
        <w:t>of</w:t>
      </w:r>
      <w:r w:rsidR="002E6995" w:rsidRPr="002E6995">
        <w:rPr>
          <w:rFonts w:cstheme="minorHAnsi"/>
          <w:sz w:val="24"/>
          <w:szCs w:val="24"/>
        </w:rPr>
        <w:t xml:space="preserve"> </w:t>
      </w:r>
      <w:r w:rsidR="00A257EF">
        <w:rPr>
          <w:rFonts w:cstheme="minorHAnsi"/>
          <w:sz w:val="24"/>
          <w:szCs w:val="24"/>
        </w:rPr>
        <w:t>the</w:t>
      </w:r>
      <w:r w:rsidR="002E6995" w:rsidRPr="002E6995">
        <w:rPr>
          <w:rFonts w:cstheme="minorHAnsi"/>
          <w:sz w:val="24"/>
          <w:szCs w:val="24"/>
        </w:rPr>
        <w:t xml:space="preserve"> </w:t>
      </w:r>
      <w:r w:rsidR="005605E8" w:rsidRPr="003B6EE0">
        <w:rPr>
          <w:rFonts w:cstheme="minorHAnsi"/>
          <w:sz w:val="24"/>
          <w:szCs w:val="24"/>
        </w:rPr>
        <w:t>lifespan</w:t>
      </w:r>
      <w:r w:rsidR="002E6995" w:rsidRPr="002E6995">
        <w:rPr>
          <w:rFonts w:cstheme="minorHAnsi"/>
          <w:sz w:val="24"/>
          <w:szCs w:val="24"/>
        </w:rPr>
        <w:t xml:space="preserve"> </w:t>
      </w:r>
      <w:r w:rsidR="0054787C" w:rsidRPr="003B6EE0">
        <w:rPr>
          <w:rFonts w:cstheme="minorHAnsi"/>
          <w:sz w:val="24"/>
          <w:szCs w:val="24"/>
        </w:rPr>
        <w:t>in</w:t>
      </w:r>
      <w:r w:rsidR="002E6995" w:rsidRPr="002E6995">
        <w:rPr>
          <w:rFonts w:cstheme="minorHAnsi"/>
          <w:sz w:val="24"/>
          <w:szCs w:val="24"/>
        </w:rPr>
        <w:t xml:space="preserve"> </w:t>
      </w:r>
      <w:r w:rsidR="0054787C" w:rsidRPr="003B6EE0">
        <w:rPr>
          <w:rFonts w:cstheme="minorHAnsi"/>
          <w:i/>
          <w:iCs/>
          <w:sz w:val="24"/>
          <w:szCs w:val="24"/>
        </w:rPr>
        <w:t>C.</w:t>
      </w:r>
      <w:r w:rsidR="002E6995" w:rsidRPr="002E6995">
        <w:rPr>
          <w:rFonts w:cstheme="minorHAnsi"/>
          <w:sz w:val="24"/>
          <w:szCs w:val="24"/>
        </w:rPr>
        <w:t xml:space="preserve"> </w:t>
      </w:r>
      <w:r w:rsidR="0054787C" w:rsidRPr="003B6EE0">
        <w:rPr>
          <w:rFonts w:cstheme="minorHAnsi"/>
          <w:i/>
          <w:iCs/>
          <w:sz w:val="24"/>
          <w:szCs w:val="24"/>
        </w:rPr>
        <w:t>elegans</w:t>
      </w:r>
      <w:r>
        <w:rPr>
          <w:rFonts w:cstheme="minorHAnsi"/>
          <w:iCs/>
          <w:sz w:val="24"/>
          <w:szCs w:val="24"/>
        </w:rPr>
        <w:t>,</w:t>
      </w:r>
      <w:r w:rsidR="002E6995" w:rsidRPr="002E6995">
        <w:rPr>
          <w:rFonts w:cstheme="minorHAnsi"/>
          <w:sz w:val="24"/>
          <w:szCs w:val="24"/>
        </w:rPr>
        <w:t xml:space="preserve"> </w:t>
      </w:r>
      <w:r>
        <w:rPr>
          <w:rFonts w:cstheme="minorHAnsi"/>
          <w:sz w:val="24"/>
          <w:szCs w:val="24"/>
        </w:rPr>
        <w:t>suggesting</w:t>
      </w:r>
      <w:r w:rsidR="002E6995" w:rsidRPr="002E6995">
        <w:rPr>
          <w:rFonts w:cstheme="minorHAnsi"/>
          <w:sz w:val="24"/>
          <w:szCs w:val="24"/>
        </w:rPr>
        <w:t xml:space="preserve"> </w:t>
      </w:r>
      <w:r>
        <w:rPr>
          <w:rFonts w:cstheme="minorHAnsi"/>
          <w:sz w:val="24"/>
          <w:szCs w:val="24"/>
        </w:rPr>
        <w:t>that</w:t>
      </w:r>
      <w:r w:rsidR="002E6995" w:rsidRPr="002E6995">
        <w:rPr>
          <w:rFonts w:cstheme="minorHAnsi"/>
          <w:sz w:val="24"/>
          <w:szCs w:val="24"/>
        </w:rPr>
        <w:t xml:space="preserve"> </w:t>
      </w:r>
      <w:r>
        <w:rPr>
          <w:rFonts w:cstheme="minorHAnsi"/>
          <w:sz w:val="24"/>
          <w:szCs w:val="24"/>
        </w:rPr>
        <w:t>many</w:t>
      </w:r>
      <w:r w:rsidR="002E6995" w:rsidRPr="002E6995">
        <w:rPr>
          <w:rFonts w:cstheme="minorHAnsi"/>
          <w:sz w:val="24"/>
          <w:szCs w:val="24"/>
        </w:rPr>
        <w:t xml:space="preserve"> </w:t>
      </w:r>
      <w:r>
        <w:rPr>
          <w:rFonts w:cstheme="minorHAnsi"/>
          <w:sz w:val="24"/>
          <w:szCs w:val="24"/>
        </w:rPr>
        <w:t>of</w:t>
      </w:r>
      <w:r w:rsidR="002E6995" w:rsidRPr="002E6995">
        <w:rPr>
          <w:rFonts w:cstheme="minorHAnsi"/>
          <w:sz w:val="24"/>
          <w:szCs w:val="24"/>
        </w:rPr>
        <w:t xml:space="preserve"> </w:t>
      </w:r>
      <w:r>
        <w:rPr>
          <w:rFonts w:cstheme="minorHAnsi"/>
          <w:sz w:val="24"/>
          <w:szCs w:val="24"/>
        </w:rPr>
        <w:t>these</w:t>
      </w:r>
      <w:r w:rsidR="002E6995" w:rsidRPr="002E6995">
        <w:rPr>
          <w:rFonts w:cstheme="minorHAnsi"/>
          <w:sz w:val="24"/>
          <w:szCs w:val="24"/>
        </w:rPr>
        <w:t xml:space="preserve"> </w:t>
      </w:r>
      <w:r>
        <w:rPr>
          <w:rFonts w:cstheme="minorHAnsi"/>
          <w:sz w:val="24"/>
          <w:szCs w:val="24"/>
        </w:rPr>
        <w:t>proteins</w:t>
      </w:r>
      <w:r w:rsidR="002E6995" w:rsidRPr="002E6995">
        <w:rPr>
          <w:rFonts w:cstheme="minorHAnsi"/>
          <w:sz w:val="24"/>
          <w:szCs w:val="24"/>
        </w:rPr>
        <w:t xml:space="preserve"> </w:t>
      </w:r>
      <w:r>
        <w:rPr>
          <w:rFonts w:cstheme="minorHAnsi"/>
          <w:sz w:val="24"/>
          <w:szCs w:val="24"/>
        </w:rPr>
        <w:t>are</w:t>
      </w:r>
      <w:r w:rsidR="002E6995" w:rsidRPr="002E6995">
        <w:rPr>
          <w:rFonts w:cstheme="minorHAnsi"/>
          <w:sz w:val="24"/>
          <w:szCs w:val="24"/>
        </w:rPr>
        <w:t xml:space="preserve"> </w:t>
      </w:r>
      <w:r>
        <w:rPr>
          <w:rFonts w:cstheme="minorHAnsi"/>
          <w:sz w:val="24"/>
          <w:szCs w:val="24"/>
        </w:rPr>
        <w:t>key</w:t>
      </w:r>
      <w:r w:rsidR="002E6995" w:rsidRPr="002E6995">
        <w:rPr>
          <w:rFonts w:cstheme="minorHAnsi"/>
          <w:sz w:val="24"/>
          <w:szCs w:val="24"/>
        </w:rPr>
        <w:t xml:space="preserve"> </w:t>
      </w:r>
      <w:r>
        <w:rPr>
          <w:rFonts w:cstheme="minorHAnsi"/>
          <w:sz w:val="24"/>
          <w:szCs w:val="24"/>
        </w:rPr>
        <w:t>determinants</w:t>
      </w:r>
      <w:r w:rsidR="002E6995" w:rsidRPr="002E6995">
        <w:rPr>
          <w:rFonts w:cstheme="minorHAnsi"/>
          <w:sz w:val="24"/>
          <w:szCs w:val="24"/>
        </w:rPr>
        <w:t xml:space="preserve"> </w:t>
      </w:r>
      <w:r>
        <w:rPr>
          <w:rFonts w:cstheme="minorHAnsi"/>
          <w:sz w:val="24"/>
          <w:szCs w:val="24"/>
        </w:rPr>
        <w:t>of</w:t>
      </w:r>
      <w:r w:rsidR="002E6995" w:rsidRPr="002E6995">
        <w:rPr>
          <w:rFonts w:cstheme="minorHAnsi"/>
          <w:sz w:val="24"/>
          <w:szCs w:val="24"/>
        </w:rPr>
        <w:t xml:space="preserve"> </w:t>
      </w:r>
      <w:r w:rsidR="00951CC5">
        <w:rPr>
          <w:rFonts w:cstheme="minorHAnsi"/>
          <w:sz w:val="24"/>
          <w:szCs w:val="24"/>
        </w:rPr>
        <w:t>the</w:t>
      </w:r>
      <w:r w:rsidR="002E6995" w:rsidRPr="002E6995">
        <w:rPr>
          <w:rFonts w:cstheme="minorHAnsi"/>
          <w:sz w:val="24"/>
          <w:szCs w:val="24"/>
        </w:rPr>
        <w:t xml:space="preserve"> </w:t>
      </w:r>
      <w:r>
        <w:rPr>
          <w:rFonts w:cstheme="minorHAnsi"/>
          <w:sz w:val="24"/>
          <w:szCs w:val="24"/>
        </w:rPr>
        <w:t>aging</w:t>
      </w:r>
      <w:r w:rsidR="002E6995" w:rsidRPr="002E6995">
        <w:rPr>
          <w:rFonts w:cstheme="minorHAnsi"/>
          <w:sz w:val="24"/>
          <w:szCs w:val="24"/>
        </w:rPr>
        <w:t xml:space="preserve"> </w:t>
      </w:r>
      <w:r>
        <w:rPr>
          <w:rFonts w:cstheme="minorHAnsi"/>
          <w:sz w:val="24"/>
          <w:szCs w:val="24"/>
        </w:rPr>
        <w:t>process.</w:t>
      </w:r>
      <w:r w:rsidR="002E6995" w:rsidRPr="002E6995">
        <w:rPr>
          <w:rFonts w:cstheme="minorHAnsi"/>
          <w:sz w:val="24"/>
          <w:szCs w:val="24"/>
        </w:rPr>
        <w:t xml:space="preserve"> </w:t>
      </w:r>
      <w:r w:rsidR="005605E8" w:rsidRPr="003B6EE0">
        <w:rPr>
          <w:rFonts w:cstheme="minorHAnsi"/>
          <w:sz w:val="24"/>
          <w:szCs w:val="24"/>
        </w:rPr>
        <w:t>Isolation</w:t>
      </w:r>
      <w:r w:rsidR="002E6995" w:rsidRPr="002E6995">
        <w:rPr>
          <w:rFonts w:cstheme="minorHAnsi"/>
          <w:sz w:val="24"/>
          <w:szCs w:val="24"/>
        </w:rPr>
        <w:t xml:space="preserve"> </w:t>
      </w:r>
      <w:r w:rsidR="005605E8" w:rsidRPr="003B6EE0">
        <w:rPr>
          <w:rFonts w:cstheme="minorHAnsi"/>
          <w:sz w:val="24"/>
          <w:szCs w:val="24"/>
        </w:rPr>
        <w:t>and</w:t>
      </w:r>
      <w:r w:rsidR="002E6995" w:rsidRPr="002E6995">
        <w:rPr>
          <w:rFonts w:cstheme="minorHAnsi"/>
          <w:sz w:val="24"/>
          <w:szCs w:val="24"/>
        </w:rPr>
        <w:t xml:space="preserve"> </w:t>
      </w:r>
      <w:r w:rsidR="005605E8" w:rsidRPr="003B6EE0">
        <w:rPr>
          <w:rFonts w:cstheme="minorHAnsi"/>
          <w:sz w:val="24"/>
          <w:szCs w:val="24"/>
        </w:rPr>
        <w:t>quantitative</w:t>
      </w:r>
      <w:r w:rsidR="002E6995" w:rsidRPr="002E6995">
        <w:rPr>
          <w:rFonts w:cstheme="minorHAnsi"/>
          <w:sz w:val="24"/>
          <w:szCs w:val="24"/>
        </w:rPr>
        <w:t xml:space="preserve"> </w:t>
      </w:r>
      <w:r w:rsidR="005605E8" w:rsidRPr="003B6EE0">
        <w:rPr>
          <w:rFonts w:cstheme="minorHAnsi"/>
          <w:sz w:val="24"/>
          <w:szCs w:val="24"/>
        </w:rPr>
        <w:t>identification</w:t>
      </w:r>
      <w:r w:rsidR="002E6995" w:rsidRPr="002E6995">
        <w:rPr>
          <w:rFonts w:cstheme="minorHAnsi"/>
          <w:sz w:val="24"/>
          <w:szCs w:val="24"/>
        </w:rPr>
        <w:t xml:space="preserve"> </w:t>
      </w:r>
      <w:r w:rsidR="005605E8" w:rsidRPr="003B6EE0">
        <w:rPr>
          <w:rFonts w:cstheme="minorHAnsi"/>
          <w:sz w:val="24"/>
          <w:szCs w:val="24"/>
        </w:rPr>
        <w:t>of</w:t>
      </w:r>
      <w:r w:rsidR="002E6995" w:rsidRPr="002E6995">
        <w:rPr>
          <w:rFonts w:cstheme="minorHAnsi"/>
          <w:sz w:val="24"/>
          <w:szCs w:val="24"/>
        </w:rPr>
        <w:t xml:space="preserve"> </w:t>
      </w:r>
      <w:r w:rsidR="005605E8" w:rsidRPr="003B6EE0">
        <w:rPr>
          <w:rFonts w:cstheme="minorHAnsi"/>
          <w:sz w:val="24"/>
          <w:szCs w:val="24"/>
        </w:rPr>
        <w:t>these</w:t>
      </w:r>
      <w:r w:rsidR="002E6995" w:rsidRPr="002E6995">
        <w:rPr>
          <w:rFonts w:cstheme="minorHAnsi"/>
          <w:sz w:val="24"/>
          <w:szCs w:val="24"/>
        </w:rPr>
        <w:t xml:space="preserve"> </w:t>
      </w:r>
      <w:r w:rsidR="000D52E5" w:rsidRPr="003B6EE0">
        <w:rPr>
          <w:rFonts w:cstheme="minorHAnsi"/>
          <w:sz w:val="24"/>
          <w:szCs w:val="24"/>
        </w:rPr>
        <w:t>insoluble</w:t>
      </w:r>
      <w:r w:rsidR="002E6995" w:rsidRPr="002E6995">
        <w:rPr>
          <w:rFonts w:cstheme="minorHAnsi"/>
          <w:sz w:val="24"/>
          <w:szCs w:val="24"/>
        </w:rPr>
        <w:t xml:space="preserve"> </w:t>
      </w:r>
      <w:r w:rsidR="005605E8" w:rsidRPr="003B6EE0">
        <w:rPr>
          <w:rFonts w:cstheme="minorHAnsi"/>
          <w:sz w:val="24"/>
          <w:szCs w:val="24"/>
        </w:rPr>
        <w:t>proteins</w:t>
      </w:r>
      <w:r w:rsidR="002E6995" w:rsidRPr="002E6995">
        <w:rPr>
          <w:rFonts w:cstheme="minorHAnsi"/>
          <w:sz w:val="24"/>
          <w:szCs w:val="24"/>
        </w:rPr>
        <w:t xml:space="preserve"> </w:t>
      </w:r>
      <w:r w:rsidR="000D52E5" w:rsidRPr="003B6EE0">
        <w:rPr>
          <w:rFonts w:cstheme="minorHAnsi"/>
          <w:sz w:val="24"/>
          <w:szCs w:val="24"/>
        </w:rPr>
        <w:t>are</w:t>
      </w:r>
      <w:r w:rsidR="002E6995" w:rsidRPr="002E6995">
        <w:rPr>
          <w:rFonts w:cstheme="minorHAnsi"/>
          <w:sz w:val="24"/>
          <w:szCs w:val="24"/>
        </w:rPr>
        <w:t xml:space="preserve"> </w:t>
      </w:r>
      <w:r w:rsidR="00F36EF4" w:rsidRPr="003B6EE0">
        <w:rPr>
          <w:rFonts w:cstheme="minorHAnsi"/>
          <w:sz w:val="24"/>
          <w:szCs w:val="24"/>
        </w:rPr>
        <w:t>crucial</w:t>
      </w:r>
      <w:r w:rsidR="002E6995" w:rsidRPr="002E6995">
        <w:rPr>
          <w:rFonts w:cstheme="minorHAnsi"/>
          <w:sz w:val="24"/>
          <w:szCs w:val="24"/>
        </w:rPr>
        <w:t xml:space="preserve"> </w:t>
      </w:r>
      <w:r w:rsidR="002C56BD">
        <w:rPr>
          <w:rFonts w:cstheme="minorHAnsi"/>
          <w:sz w:val="24"/>
          <w:szCs w:val="24"/>
        </w:rPr>
        <w:t>to</w:t>
      </w:r>
      <w:r w:rsidR="002E6995" w:rsidRPr="002E6995">
        <w:rPr>
          <w:rFonts w:cstheme="minorHAnsi"/>
          <w:sz w:val="24"/>
          <w:szCs w:val="24"/>
        </w:rPr>
        <w:t xml:space="preserve"> </w:t>
      </w:r>
      <w:r w:rsidR="005605E8" w:rsidRPr="003B6EE0">
        <w:rPr>
          <w:rFonts w:cstheme="minorHAnsi"/>
          <w:sz w:val="24"/>
          <w:szCs w:val="24"/>
        </w:rPr>
        <w:t>understand</w:t>
      </w:r>
      <w:r w:rsidR="002E6995" w:rsidRPr="002E6995">
        <w:rPr>
          <w:rFonts w:cstheme="minorHAnsi"/>
          <w:sz w:val="24"/>
          <w:szCs w:val="24"/>
        </w:rPr>
        <w:t xml:space="preserve"> </w:t>
      </w:r>
      <w:r w:rsidR="005605E8" w:rsidRPr="003B6EE0">
        <w:rPr>
          <w:rFonts w:cstheme="minorHAnsi"/>
          <w:sz w:val="24"/>
          <w:szCs w:val="24"/>
        </w:rPr>
        <w:t>key</w:t>
      </w:r>
      <w:r w:rsidR="002E6995" w:rsidRPr="002E6995">
        <w:rPr>
          <w:rFonts w:cstheme="minorHAnsi"/>
          <w:sz w:val="24"/>
          <w:szCs w:val="24"/>
        </w:rPr>
        <w:t xml:space="preserve"> </w:t>
      </w:r>
      <w:r w:rsidR="005605E8" w:rsidRPr="003B6EE0">
        <w:rPr>
          <w:rFonts w:cstheme="minorHAnsi"/>
          <w:sz w:val="24"/>
          <w:szCs w:val="24"/>
        </w:rPr>
        <w:t>biological</w:t>
      </w:r>
      <w:r w:rsidR="002E6995" w:rsidRPr="002E6995">
        <w:rPr>
          <w:rFonts w:cstheme="minorHAnsi"/>
          <w:sz w:val="24"/>
          <w:szCs w:val="24"/>
        </w:rPr>
        <w:t xml:space="preserve"> </w:t>
      </w:r>
      <w:r w:rsidR="005605E8" w:rsidRPr="003B6EE0">
        <w:rPr>
          <w:rFonts w:cstheme="minorHAnsi"/>
          <w:sz w:val="24"/>
          <w:szCs w:val="24"/>
        </w:rPr>
        <w:t>process</w:t>
      </w:r>
      <w:r w:rsidR="00F36EF4" w:rsidRPr="003B6EE0">
        <w:rPr>
          <w:rFonts w:cstheme="minorHAnsi"/>
          <w:sz w:val="24"/>
          <w:szCs w:val="24"/>
        </w:rPr>
        <w:t>es</w:t>
      </w:r>
      <w:r w:rsidR="002E6995" w:rsidRPr="002E6995">
        <w:rPr>
          <w:rFonts w:cstheme="minorHAnsi"/>
          <w:sz w:val="24"/>
          <w:szCs w:val="24"/>
        </w:rPr>
        <w:t xml:space="preserve"> </w:t>
      </w:r>
      <w:r w:rsidR="002C56BD">
        <w:rPr>
          <w:rFonts w:cstheme="minorHAnsi"/>
          <w:sz w:val="24"/>
          <w:szCs w:val="24"/>
        </w:rPr>
        <w:t>that</w:t>
      </w:r>
      <w:r w:rsidR="002E6995" w:rsidRPr="002E6995">
        <w:rPr>
          <w:rFonts w:cstheme="minorHAnsi"/>
          <w:sz w:val="24"/>
          <w:szCs w:val="24"/>
        </w:rPr>
        <w:t xml:space="preserve"> </w:t>
      </w:r>
      <w:r w:rsidR="002C56BD">
        <w:rPr>
          <w:rFonts w:cstheme="minorHAnsi"/>
          <w:sz w:val="24"/>
          <w:szCs w:val="24"/>
        </w:rPr>
        <w:t>occur</w:t>
      </w:r>
      <w:r w:rsidR="002E6995" w:rsidRPr="002E6995">
        <w:rPr>
          <w:rFonts w:cstheme="minorHAnsi"/>
          <w:sz w:val="24"/>
          <w:szCs w:val="24"/>
        </w:rPr>
        <w:t xml:space="preserve"> </w:t>
      </w:r>
      <w:r w:rsidR="005605E8" w:rsidRPr="003B6EE0">
        <w:rPr>
          <w:rFonts w:cstheme="minorHAnsi"/>
          <w:sz w:val="24"/>
          <w:szCs w:val="24"/>
        </w:rPr>
        <w:t>during</w:t>
      </w:r>
      <w:r w:rsidR="002E6995" w:rsidRPr="002E6995">
        <w:rPr>
          <w:rFonts w:cstheme="minorHAnsi"/>
          <w:sz w:val="24"/>
          <w:szCs w:val="24"/>
        </w:rPr>
        <w:t xml:space="preserve"> </w:t>
      </w:r>
      <w:r w:rsidR="005605E8" w:rsidRPr="003B6EE0">
        <w:rPr>
          <w:rFonts w:cstheme="minorHAnsi"/>
          <w:sz w:val="24"/>
          <w:szCs w:val="24"/>
        </w:rPr>
        <w:t>aging.</w:t>
      </w:r>
      <w:r w:rsidR="002E6995" w:rsidRPr="002E6995">
        <w:rPr>
          <w:rFonts w:cstheme="minorHAnsi"/>
          <w:sz w:val="24"/>
          <w:szCs w:val="24"/>
        </w:rPr>
        <w:t xml:space="preserve"> </w:t>
      </w:r>
      <w:r w:rsidR="005605E8" w:rsidRPr="003B6EE0">
        <w:rPr>
          <w:rFonts w:cstheme="minorHAnsi"/>
          <w:sz w:val="24"/>
          <w:szCs w:val="24"/>
        </w:rPr>
        <w:t>Here</w:t>
      </w:r>
      <w:r w:rsidR="00F36EF4" w:rsidRPr="003B6EE0">
        <w:rPr>
          <w:rFonts w:cstheme="minorHAnsi"/>
          <w:sz w:val="24"/>
          <w:szCs w:val="24"/>
        </w:rPr>
        <w:t>,</w:t>
      </w:r>
      <w:r w:rsidR="002E6995" w:rsidRPr="002E6995">
        <w:rPr>
          <w:rFonts w:cstheme="minorHAnsi"/>
          <w:sz w:val="24"/>
          <w:szCs w:val="24"/>
        </w:rPr>
        <w:t xml:space="preserve"> </w:t>
      </w:r>
      <w:r w:rsidR="005605E8" w:rsidRPr="003B6EE0">
        <w:rPr>
          <w:rFonts w:cstheme="minorHAnsi"/>
          <w:sz w:val="24"/>
          <w:szCs w:val="24"/>
        </w:rPr>
        <w:t>we</w:t>
      </w:r>
      <w:r w:rsidR="002E6995" w:rsidRPr="002E6995">
        <w:rPr>
          <w:rFonts w:cstheme="minorHAnsi"/>
          <w:sz w:val="24"/>
          <w:szCs w:val="24"/>
        </w:rPr>
        <w:t xml:space="preserve"> </w:t>
      </w:r>
      <w:r w:rsidR="005605E8" w:rsidRPr="003B6EE0">
        <w:rPr>
          <w:rFonts w:cstheme="minorHAnsi"/>
          <w:sz w:val="24"/>
          <w:szCs w:val="24"/>
        </w:rPr>
        <w:t>present</w:t>
      </w:r>
      <w:r w:rsidR="002E6995" w:rsidRPr="002E6995">
        <w:rPr>
          <w:rFonts w:cstheme="minorHAnsi"/>
          <w:sz w:val="24"/>
          <w:szCs w:val="24"/>
        </w:rPr>
        <w:t xml:space="preserve"> </w:t>
      </w:r>
      <w:r w:rsidR="005605E8" w:rsidRPr="003B6EE0">
        <w:rPr>
          <w:rFonts w:cstheme="minorHAnsi"/>
          <w:sz w:val="24"/>
          <w:szCs w:val="24"/>
        </w:rPr>
        <w:t>a</w:t>
      </w:r>
      <w:r w:rsidR="002E6995" w:rsidRPr="002E6995">
        <w:rPr>
          <w:rFonts w:cstheme="minorHAnsi"/>
          <w:sz w:val="24"/>
          <w:szCs w:val="24"/>
        </w:rPr>
        <w:t xml:space="preserve"> </w:t>
      </w:r>
      <w:r w:rsidR="00E42215">
        <w:rPr>
          <w:rFonts w:cstheme="minorHAnsi"/>
          <w:sz w:val="24"/>
          <w:szCs w:val="24"/>
        </w:rPr>
        <w:t>modified</w:t>
      </w:r>
      <w:r w:rsidR="002E6995" w:rsidRPr="002E6995">
        <w:rPr>
          <w:rFonts w:cstheme="minorHAnsi"/>
          <w:sz w:val="24"/>
          <w:szCs w:val="24"/>
        </w:rPr>
        <w:t xml:space="preserve"> </w:t>
      </w:r>
      <w:r w:rsidR="00E42215">
        <w:rPr>
          <w:rFonts w:cstheme="minorHAnsi"/>
          <w:sz w:val="24"/>
          <w:szCs w:val="24"/>
        </w:rPr>
        <w:t>and</w:t>
      </w:r>
      <w:r w:rsidR="002E6995" w:rsidRPr="002E6995">
        <w:rPr>
          <w:rFonts w:cstheme="minorHAnsi"/>
          <w:sz w:val="24"/>
          <w:szCs w:val="24"/>
        </w:rPr>
        <w:t xml:space="preserve"> </w:t>
      </w:r>
      <w:r w:rsidR="00E42215">
        <w:rPr>
          <w:rFonts w:cstheme="minorHAnsi"/>
          <w:sz w:val="24"/>
          <w:szCs w:val="24"/>
        </w:rPr>
        <w:t>improved</w:t>
      </w:r>
      <w:r w:rsidR="002E6995" w:rsidRPr="002E6995">
        <w:rPr>
          <w:rFonts w:cstheme="minorHAnsi"/>
          <w:sz w:val="24"/>
          <w:szCs w:val="24"/>
        </w:rPr>
        <w:t xml:space="preserve"> </w:t>
      </w:r>
      <w:r w:rsidR="005605E8" w:rsidRPr="003B6EE0">
        <w:rPr>
          <w:rFonts w:cstheme="minorHAnsi"/>
          <w:sz w:val="24"/>
          <w:szCs w:val="24"/>
        </w:rPr>
        <w:t>protocol</w:t>
      </w:r>
      <w:r w:rsidR="002E6995" w:rsidRPr="002E6995">
        <w:rPr>
          <w:rFonts w:cstheme="minorHAnsi"/>
          <w:sz w:val="24"/>
          <w:szCs w:val="24"/>
        </w:rPr>
        <w:t xml:space="preserve"> </w:t>
      </w:r>
      <w:r w:rsidR="001F0A44">
        <w:rPr>
          <w:rFonts w:cstheme="minorHAnsi"/>
          <w:sz w:val="24"/>
          <w:szCs w:val="24"/>
        </w:rPr>
        <w:t>that</w:t>
      </w:r>
      <w:r w:rsidR="002E6995" w:rsidRPr="002E6995">
        <w:rPr>
          <w:rFonts w:cstheme="minorHAnsi"/>
          <w:sz w:val="24"/>
          <w:szCs w:val="24"/>
        </w:rPr>
        <w:t xml:space="preserve"> </w:t>
      </w:r>
      <w:r w:rsidR="001F0A44">
        <w:rPr>
          <w:rFonts w:cstheme="minorHAnsi"/>
          <w:sz w:val="24"/>
          <w:szCs w:val="24"/>
        </w:rPr>
        <w:t>details</w:t>
      </w:r>
      <w:r w:rsidR="002E6995" w:rsidRPr="002E6995">
        <w:rPr>
          <w:rFonts w:cstheme="minorHAnsi"/>
          <w:sz w:val="24"/>
          <w:szCs w:val="24"/>
        </w:rPr>
        <w:t xml:space="preserve"> </w:t>
      </w:r>
      <w:r w:rsidR="00B700DF" w:rsidRPr="003B6EE0">
        <w:rPr>
          <w:rFonts w:cstheme="minorHAnsi"/>
          <w:sz w:val="24"/>
          <w:szCs w:val="24"/>
        </w:rPr>
        <w:t>how</w:t>
      </w:r>
      <w:r w:rsidR="002E6995" w:rsidRPr="002E6995">
        <w:rPr>
          <w:rFonts w:cstheme="minorHAnsi"/>
          <w:sz w:val="24"/>
          <w:szCs w:val="24"/>
        </w:rPr>
        <w:t xml:space="preserve"> </w:t>
      </w:r>
      <w:r w:rsidR="00B700DF" w:rsidRPr="003B6EE0">
        <w:rPr>
          <w:rFonts w:cstheme="minorHAnsi"/>
          <w:sz w:val="24"/>
          <w:szCs w:val="24"/>
        </w:rPr>
        <w:t>to</w:t>
      </w:r>
      <w:r w:rsidR="002E6995" w:rsidRPr="002E6995">
        <w:rPr>
          <w:rFonts w:cstheme="minorHAnsi"/>
          <w:sz w:val="24"/>
          <w:szCs w:val="24"/>
        </w:rPr>
        <w:t xml:space="preserve"> </w:t>
      </w:r>
      <w:r w:rsidR="005605E8" w:rsidRPr="003B6EE0">
        <w:rPr>
          <w:rFonts w:cstheme="minorHAnsi"/>
          <w:sz w:val="24"/>
          <w:szCs w:val="24"/>
        </w:rPr>
        <w:t>extract</w:t>
      </w:r>
      <w:r w:rsidR="002E6995" w:rsidRPr="002E6995">
        <w:rPr>
          <w:rFonts w:cstheme="minorHAnsi"/>
          <w:sz w:val="24"/>
          <w:szCs w:val="24"/>
        </w:rPr>
        <w:t xml:space="preserve"> </w:t>
      </w:r>
      <w:r w:rsidR="007C4A4F" w:rsidRPr="003B6EE0">
        <w:rPr>
          <w:rFonts w:cstheme="minorHAnsi"/>
          <w:sz w:val="24"/>
          <w:szCs w:val="24"/>
        </w:rPr>
        <w:t>and</w:t>
      </w:r>
      <w:r w:rsidR="002E6995" w:rsidRPr="002E6995">
        <w:rPr>
          <w:rFonts w:cstheme="minorHAnsi"/>
          <w:sz w:val="24"/>
          <w:szCs w:val="24"/>
        </w:rPr>
        <w:t xml:space="preserve"> </w:t>
      </w:r>
      <w:r w:rsidR="00B700DF" w:rsidRPr="003B6EE0">
        <w:rPr>
          <w:rFonts w:cstheme="minorHAnsi"/>
          <w:sz w:val="24"/>
          <w:szCs w:val="24"/>
        </w:rPr>
        <w:t>isolate</w:t>
      </w:r>
      <w:r w:rsidR="002E6995" w:rsidRPr="002E6995">
        <w:rPr>
          <w:rFonts w:cstheme="minorHAnsi"/>
          <w:sz w:val="24"/>
          <w:szCs w:val="24"/>
        </w:rPr>
        <w:t xml:space="preserve"> </w:t>
      </w:r>
      <w:r w:rsidR="00B700DF" w:rsidRPr="003B6EE0">
        <w:rPr>
          <w:rFonts w:cstheme="minorHAnsi"/>
          <w:sz w:val="24"/>
          <w:szCs w:val="24"/>
        </w:rPr>
        <w:t>the</w:t>
      </w:r>
      <w:r w:rsidR="002E6995" w:rsidRPr="002E6995">
        <w:rPr>
          <w:rFonts w:cstheme="minorHAnsi"/>
          <w:sz w:val="24"/>
          <w:szCs w:val="24"/>
        </w:rPr>
        <w:t xml:space="preserve"> </w:t>
      </w:r>
      <w:r w:rsidR="00B700DF" w:rsidRPr="003B6EE0">
        <w:rPr>
          <w:rFonts w:cstheme="minorHAnsi"/>
          <w:sz w:val="24"/>
          <w:szCs w:val="24"/>
        </w:rPr>
        <w:t>SDS-insoluble</w:t>
      </w:r>
      <w:r w:rsidR="002E6995" w:rsidRPr="002E6995">
        <w:rPr>
          <w:rFonts w:cstheme="minorHAnsi"/>
          <w:sz w:val="24"/>
          <w:szCs w:val="24"/>
        </w:rPr>
        <w:t xml:space="preserve"> </w:t>
      </w:r>
      <w:r w:rsidR="00B700DF" w:rsidRPr="003B6EE0">
        <w:rPr>
          <w:rFonts w:cstheme="minorHAnsi"/>
          <w:sz w:val="24"/>
          <w:szCs w:val="24"/>
        </w:rPr>
        <w:t>proteins</w:t>
      </w:r>
      <w:r w:rsidR="002E6995" w:rsidRPr="002E6995">
        <w:rPr>
          <w:rFonts w:cstheme="minorHAnsi"/>
          <w:sz w:val="24"/>
          <w:szCs w:val="24"/>
        </w:rPr>
        <w:t xml:space="preserve"> </w:t>
      </w:r>
      <w:r w:rsidR="00B20BC6" w:rsidRPr="00B20BC6">
        <w:rPr>
          <w:rFonts w:cstheme="minorHAnsi"/>
          <w:sz w:val="24"/>
          <w:szCs w:val="24"/>
        </w:rPr>
        <w:t>(</w:t>
      </w:r>
      <w:proofErr w:type="spellStart"/>
      <w:r w:rsidR="00B700DF" w:rsidRPr="003B6EE0">
        <w:rPr>
          <w:rFonts w:cstheme="minorHAnsi"/>
          <w:sz w:val="24"/>
          <w:szCs w:val="24"/>
        </w:rPr>
        <w:t>insolublome</w:t>
      </w:r>
      <w:proofErr w:type="spellEnd"/>
      <w:r w:rsidR="00B20BC6" w:rsidRPr="00B20BC6">
        <w:rPr>
          <w:rFonts w:cstheme="minorHAnsi"/>
          <w:sz w:val="24"/>
          <w:szCs w:val="24"/>
        </w:rPr>
        <w:t>)</w:t>
      </w:r>
      <w:r w:rsidR="002E6995" w:rsidRPr="002E6995">
        <w:rPr>
          <w:rFonts w:cstheme="minorHAnsi"/>
          <w:sz w:val="24"/>
          <w:szCs w:val="24"/>
        </w:rPr>
        <w:t xml:space="preserve"> </w:t>
      </w:r>
      <w:r w:rsidR="00B700DF" w:rsidRPr="003B6EE0">
        <w:rPr>
          <w:rFonts w:cstheme="minorHAnsi"/>
          <w:sz w:val="24"/>
          <w:szCs w:val="24"/>
        </w:rPr>
        <w:t>from</w:t>
      </w:r>
      <w:r w:rsidR="002E6995" w:rsidRPr="002E6995">
        <w:rPr>
          <w:rFonts w:cstheme="minorHAnsi"/>
          <w:sz w:val="24"/>
          <w:szCs w:val="24"/>
        </w:rPr>
        <w:t xml:space="preserve"> </w:t>
      </w:r>
      <w:r w:rsidR="00B700DF" w:rsidRPr="003B6EE0">
        <w:rPr>
          <w:rFonts w:cstheme="minorHAnsi"/>
          <w:i/>
          <w:sz w:val="24"/>
          <w:szCs w:val="24"/>
        </w:rPr>
        <w:t>C.</w:t>
      </w:r>
      <w:r w:rsidR="002E6995" w:rsidRPr="002E6995">
        <w:rPr>
          <w:rFonts w:cstheme="minorHAnsi"/>
          <w:sz w:val="24"/>
          <w:szCs w:val="24"/>
        </w:rPr>
        <w:t xml:space="preserve"> </w:t>
      </w:r>
      <w:r w:rsidR="00B700DF" w:rsidRPr="003B6EE0">
        <w:rPr>
          <w:rFonts w:cstheme="minorHAnsi"/>
          <w:i/>
          <w:sz w:val="24"/>
          <w:szCs w:val="24"/>
        </w:rPr>
        <w:t>elegans</w:t>
      </w:r>
      <w:r w:rsidR="002E6995" w:rsidRPr="002E6995">
        <w:rPr>
          <w:rFonts w:cstheme="minorHAnsi"/>
          <w:sz w:val="24"/>
          <w:szCs w:val="24"/>
        </w:rPr>
        <w:t xml:space="preserve"> </w:t>
      </w:r>
      <w:r w:rsidR="00012416">
        <w:rPr>
          <w:rFonts w:cstheme="minorHAnsi"/>
          <w:sz w:val="24"/>
          <w:szCs w:val="24"/>
        </w:rPr>
        <w:t>more</w:t>
      </w:r>
      <w:r w:rsidR="002E6995" w:rsidRPr="002E6995">
        <w:rPr>
          <w:rFonts w:cstheme="minorHAnsi"/>
          <w:sz w:val="24"/>
          <w:szCs w:val="24"/>
        </w:rPr>
        <w:t xml:space="preserve"> </w:t>
      </w:r>
      <w:r w:rsidR="00270862" w:rsidRPr="003B6EE0">
        <w:rPr>
          <w:rFonts w:cstheme="minorHAnsi"/>
          <w:iCs/>
          <w:sz w:val="24"/>
          <w:szCs w:val="24"/>
        </w:rPr>
        <w:t>efficiently</w:t>
      </w:r>
      <w:r w:rsidR="002E6995" w:rsidRPr="002E6995">
        <w:rPr>
          <w:rFonts w:cstheme="minorHAnsi"/>
          <w:sz w:val="24"/>
          <w:szCs w:val="24"/>
        </w:rPr>
        <w:t xml:space="preserve"> </w:t>
      </w:r>
      <w:r w:rsidR="00AE5F8F">
        <w:rPr>
          <w:rFonts w:cstheme="minorHAnsi"/>
          <w:iCs/>
          <w:sz w:val="24"/>
          <w:szCs w:val="24"/>
        </w:rPr>
        <w:t>to</w:t>
      </w:r>
      <w:r w:rsidR="002E6995" w:rsidRPr="002E6995">
        <w:rPr>
          <w:rFonts w:cstheme="minorHAnsi"/>
          <w:sz w:val="24"/>
          <w:szCs w:val="24"/>
        </w:rPr>
        <w:t xml:space="preserve"> </w:t>
      </w:r>
      <w:r w:rsidR="00AE5F8F">
        <w:rPr>
          <w:rFonts w:cstheme="minorHAnsi"/>
          <w:iCs/>
          <w:sz w:val="24"/>
          <w:szCs w:val="24"/>
        </w:rPr>
        <w:t>streamline</w:t>
      </w:r>
      <w:r w:rsidR="002E6995" w:rsidRPr="002E6995">
        <w:rPr>
          <w:rFonts w:cstheme="minorHAnsi"/>
          <w:sz w:val="24"/>
          <w:szCs w:val="24"/>
        </w:rPr>
        <w:t xml:space="preserve"> </w:t>
      </w:r>
      <w:r w:rsidR="00AE5F8F">
        <w:rPr>
          <w:rFonts w:cstheme="minorHAnsi"/>
          <w:iCs/>
          <w:sz w:val="24"/>
          <w:szCs w:val="24"/>
        </w:rPr>
        <w:t>mass</w:t>
      </w:r>
      <w:r w:rsidR="002E6995" w:rsidRPr="002E6995">
        <w:rPr>
          <w:rFonts w:cstheme="minorHAnsi"/>
          <w:sz w:val="24"/>
          <w:szCs w:val="24"/>
        </w:rPr>
        <w:t xml:space="preserve"> </w:t>
      </w:r>
      <w:r w:rsidR="00AE5F8F">
        <w:rPr>
          <w:rFonts w:cstheme="minorHAnsi"/>
          <w:iCs/>
          <w:sz w:val="24"/>
          <w:szCs w:val="24"/>
        </w:rPr>
        <w:t>spectrometric</w:t>
      </w:r>
      <w:r w:rsidR="002E6995" w:rsidRPr="002E6995">
        <w:rPr>
          <w:rFonts w:cstheme="minorHAnsi"/>
          <w:sz w:val="24"/>
          <w:szCs w:val="24"/>
        </w:rPr>
        <w:t xml:space="preserve"> </w:t>
      </w:r>
      <w:r w:rsidR="00AE5F8F">
        <w:rPr>
          <w:rFonts w:cstheme="minorHAnsi"/>
          <w:iCs/>
          <w:sz w:val="24"/>
          <w:szCs w:val="24"/>
        </w:rPr>
        <w:t>workflows</w:t>
      </w:r>
      <w:r w:rsidR="002E6995" w:rsidRPr="002E6995">
        <w:rPr>
          <w:rFonts w:cstheme="minorHAnsi"/>
          <w:sz w:val="24"/>
          <w:szCs w:val="24"/>
        </w:rPr>
        <w:t xml:space="preserve"> </w:t>
      </w:r>
      <w:r w:rsidR="008834D9">
        <w:rPr>
          <w:rFonts w:cstheme="minorHAnsi"/>
          <w:iCs/>
          <w:sz w:val="24"/>
          <w:szCs w:val="24"/>
        </w:rPr>
        <w:t>via</w:t>
      </w:r>
      <w:r w:rsidR="002E6995" w:rsidRPr="002E6995">
        <w:rPr>
          <w:rFonts w:cstheme="minorHAnsi"/>
          <w:sz w:val="24"/>
          <w:szCs w:val="24"/>
        </w:rPr>
        <w:t xml:space="preserve"> </w:t>
      </w:r>
      <w:r w:rsidR="00E1011E">
        <w:rPr>
          <w:rFonts w:cstheme="minorHAnsi"/>
          <w:iCs/>
          <w:sz w:val="24"/>
          <w:szCs w:val="24"/>
        </w:rPr>
        <w:t>a</w:t>
      </w:r>
      <w:r w:rsidR="002E6995" w:rsidRPr="002E6995">
        <w:rPr>
          <w:rFonts w:cstheme="minorHAnsi"/>
          <w:sz w:val="24"/>
          <w:szCs w:val="24"/>
        </w:rPr>
        <w:t xml:space="preserve"> </w:t>
      </w:r>
      <w:r w:rsidR="00E1011E">
        <w:rPr>
          <w:rFonts w:cstheme="minorHAnsi"/>
          <w:iCs/>
          <w:sz w:val="24"/>
          <w:szCs w:val="24"/>
        </w:rPr>
        <w:t>novel</w:t>
      </w:r>
      <w:r w:rsidR="002E6995" w:rsidRPr="002E6995">
        <w:rPr>
          <w:rFonts w:cstheme="minorHAnsi"/>
          <w:sz w:val="24"/>
          <w:szCs w:val="24"/>
        </w:rPr>
        <w:t xml:space="preserve"> </w:t>
      </w:r>
      <w:r w:rsidR="00F1227B" w:rsidRPr="003B6EE0">
        <w:rPr>
          <w:rFonts w:cstheme="minorHAnsi"/>
          <w:iCs/>
          <w:sz w:val="24"/>
          <w:szCs w:val="24"/>
        </w:rPr>
        <w:t>label</w:t>
      </w:r>
      <w:r w:rsidR="007B3854">
        <w:rPr>
          <w:rFonts w:cstheme="minorHAnsi"/>
          <w:iCs/>
          <w:sz w:val="24"/>
          <w:szCs w:val="24"/>
        </w:rPr>
        <w:t>-</w:t>
      </w:r>
      <w:r w:rsidR="00F1227B" w:rsidRPr="003B6EE0">
        <w:rPr>
          <w:rFonts w:cstheme="minorHAnsi"/>
          <w:iCs/>
          <w:sz w:val="24"/>
          <w:szCs w:val="24"/>
        </w:rPr>
        <w:t>free</w:t>
      </w:r>
      <w:r w:rsidR="002E6995" w:rsidRPr="002E6995">
        <w:rPr>
          <w:rFonts w:cstheme="minorHAnsi"/>
          <w:sz w:val="24"/>
          <w:szCs w:val="24"/>
        </w:rPr>
        <w:t xml:space="preserve"> </w:t>
      </w:r>
      <w:r w:rsidR="00270862" w:rsidRPr="003B6EE0">
        <w:rPr>
          <w:rFonts w:cstheme="minorHAnsi"/>
          <w:iCs/>
          <w:sz w:val="24"/>
          <w:szCs w:val="24"/>
        </w:rPr>
        <w:t>quantitative</w:t>
      </w:r>
      <w:r w:rsidR="002E6995" w:rsidRPr="002E6995">
        <w:rPr>
          <w:rFonts w:cstheme="minorHAnsi"/>
          <w:sz w:val="24"/>
          <w:szCs w:val="24"/>
        </w:rPr>
        <w:t xml:space="preserve"> </w:t>
      </w:r>
      <w:r w:rsidR="00270862" w:rsidRPr="003B6EE0">
        <w:rPr>
          <w:rFonts w:cstheme="minorHAnsi"/>
          <w:iCs/>
          <w:sz w:val="24"/>
          <w:szCs w:val="24"/>
        </w:rPr>
        <w:t>proteomics</w:t>
      </w:r>
      <w:r w:rsidR="002E6995" w:rsidRPr="002E6995">
        <w:rPr>
          <w:rFonts w:cstheme="minorHAnsi"/>
          <w:sz w:val="24"/>
          <w:szCs w:val="24"/>
        </w:rPr>
        <w:t xml:space="preserve"> </w:t>
      </w:r>
      <w:r w:rsidR="00270862" w:rsidRPr="003B6EE0">
        <w:rPr>
          <w:rFonts w:cstheme="minorHAnsi"/>
          <w:iCs/>
          <w:sz w:val="24"/>
          <w:szCs w:val="24"/>
        </w:rPr>
        <w:t>analysis</w:t>
      </w:r>
      <w:r w:rsidR="00B700DF" w:rsidRPr="003B6EE0">
        <w:rPr>
          <w:rFonts w:cstheme="minorHAnsi"/>
          <w:i/>
          <w:sz w:val="24"/>
          <w:szCs w:val="24"/>
        </w:rPr>
        <w:t>.</w:t>
      </w:r>
      <w:r w:rsidR="002E6995" w:rsidRPr="002E6995">
        <w:rPr>
          <w:rFonts w:cstheme="minorHAnsi"/>
          <w:sz w:val="24"/>
          <w:szCs w:val="24"/>
        </w:rPr>
        <w:t xml:space="preserve"> </w:t>
      </w:r>
      <w:r w:rsidR="00B700DF" w:rsidRPr="003B6EE0">
        <w:rPr>
          <w:rFonts w:cstheme="minorHAnsi"/>
          <w:sz w:val="24"/>
          <w:szCs w:val="24"/>
        </w:rPr>
        <w:t>This</w:t>
      </w:r>
      <w:r w:rsidR="002E6995" w:rsidRPr="002E6995">
        <w:rPr>
          <w:rFonts w:cstheme="minorHAnsi"/>
          <w:sz w:val="24"/>
          <w:szCs w:val="24"/>
        </w:rPr>
        <w:t xml:space="preserve"> </w:t>
      </w:r>
      <w:r w:rsidR="00B700DF" w:rsidRPr="003B6EE0">
        <w:rPr>
          <w:rFonts w:cstheme="minorHAnsi"/>
          <w:sz w:val="24"/>
          <w:szCs w:val="24"/>
        </w:rPr>
        <w:t>improved</w:t>
      </w:r>
      <w:r w:rsidR="002E6995" w:rsidRPr="002E6995">
        <w:rPr>
          <w:rFonts w:cstheme="minorHAnsi"/>
          <w:sz w:val="24"/>
          <w:szCs w:val="24"/>
        </w:rPr>
        <w:t xml:space="preserve"> </w:t>
      </w:r>
      <w:r w:rsidR="00B700DF" w:rsidRPr="003B6EE0">
        <w:rPr>
          <w:rFonts w:cstheme="minorHAnsi"/>
          <w:sz w:val="24"/>
          <w:szCs w:val="24"/>
        </w:rPr>
        <w:t>protocol</w:t>
      </w:r>
      <w:r w:rsidR="002E6995" w:rsidRPr="002E6995">
        <w:rPr>
          <w:rFonts w:cstheme="minorHAnsi"/>
          <w:sz w:val="24"/>
          <w:szCs w:val="24"/>
        </w:rPr>
        <w:t xml:space="preserve"> </w:t>
      </w:r>
      <w:r w:rsidR="00F108A9">
        <w:rPr>
          <w:rFonts w:cstheme="minorHAnsi"/>
          <w:sz w:val="24"/>
          <w:szCs w:val="24"/>
        </w:rPr>
        <w:t>utilizes</w:t>
      </w:r>
      <w:r w:rsidR="002E6995" w:rsidRPr="002E6995">
        <w:rPr>
          <w:rFonts w:cstheme="minorHAnsi"/>
          <w:sz w:val="24"/>
          <w:szCs w:val="24"/>
        </w:rPr>
        <w:t xml:space="preserve"> </w:t>
      </w:r>
      <w:r w:rsidR="00B0093B">
        <w:rPr>
          <w:rFonts w:cstheme="minorHAnsi"/>
          <w:sz w:val="24"/>
          <w:szCs w:val="24"/>
        </w:rPr>
        <w:t>a</w:t>
      </w:r>
      <w:r w:rsidR="002E6995" w:rsidRPr="002E6995">
        <w:rPr>
          <w:rFonts w:cstheme="minorHAnsi"/>
          <w:sz w:val="24"/>
          <w:szCs w:val="24"/>
        </w:rPr>
        <w:t xml:space="preserve"> </w:t>
      </w:r>
      <w:r w:rsidR="00B0093B">
        <w:rPr>
          <w:rFonts w:cstheme="minorHAnsi"/>
          <w:sz w:val="24"/>
          <w:szCs w:val="24"/>
        </w:rPr>
        <w:t>highly</w:t>
      </w:r>
      <w:r w:rsidR="002E6995" w:rsidRPr="002E6995">
        <w:rPr>
          <w:rFonts w:cstheme="minorHAnsi"/>
          <w:sz w:val="24"/>
          <w:szCs w:val="24"/>
        </w:rPr>
        <w:t xml:space="preserve"> </w:t>
      </w:r>
      <w:r w:rsidR="00B0093B">
        <w:rPr>
          <w:rFonts w:cstheme="minorHAnsi"/>
          <w:sz w:val="24"/>
          <w:szCs w:val="24"/>
        </w:rPr>
        <w:t>efficient</w:t>
      </w:r>
      <w:r w:rsidR="002E6995" w:rsidRPr="002E6995">
        <w:rPr>
          <w:rFonts w:cstheme="minorHAnsi"/>
          <w:sz w:val="24"/>
          <w:szCs w:val="24"/>
        </w:rPr>
        <w:t xml:space="preserve"> </w:t>
      </w:r>
      <w:proofErr w:type="spellStart"/>
      <w:r w:rsidR="00D308D9" w:rsidRPr="00CC4257">
        <w:rPr>
          <w:rFonts w:cstheme="minorHAnsi"/>
          <w:sz w:val="24"/>
          <w:szCs w:val="24"/>
        </w:rPr>
        <w:t>sonicator</w:t>
      </w:r>
      <w:proofErr w:type="spellEnd"/>
      <w:r w:rsidR="002E6995" w:rsidRPr="002E6995">
        <w:rPr>
          <w:rFonts w:cstheme="minorHAnsi"/>
          <w:sz w:val="24"/>
          <w:szCs w:val="24"/>
        </w:rPr>
        <w:t xml:space="preserve"> </w:t>
      </w:r>
      <w:r w:rsidR="00D308D9" w:rsidRPr="003E7FC4">
        <w:rPr>
          <w:rFonts w:cstheme="minorHAnsi"/>
          <w:sz w:val="24"/>
          <w:szCs w:val="24"/>
        </w:rPr>
        <w:t>for</w:t>
      </w:r>
      <w:r w:rsidR="002E6995" w:rsidRPr="002E6995">
        <w:rPr>
          <w:rFonts w:cstheme="minorHAnsi"/>
          <w:sz w:val="24"/>
          <w:szCs w:val="24"/>
        </w:rPr>
        <w:t xml:space="preserve"> </w:t>
      </w:r>
      <w:r w:rsidR="00D308D9" w:rsidRPr="0030117F">
        <w:rPr>
          <w:rFonts w:cstheme="minorHAnsi"/>
          <w:sz w:val="24"/>
          <w:szCs w:val="24"/>
        </w:rPr>
        <w:t>worm</w:t>
      </w:r>
      <w:r w:rsidR="002E6995" w:rsidRPr="002E6995">
        <w:rPr>
          <w:rFonts w:cstheme="minorHAnsi"/>
          <w:sz w:val="24"/>
          <w:szCs w:val="24"/>
        </w:rPr>
        <w:t xml:space="preserve"> </w:t>
      </w:r>
      <w:r w:rsidR="00D308D9" w:rsidRPr="0030117F">
        <w:rPr>
          <w:rFonts w:cstheme="minorHAnsi"/>
          <w:sz w:val="24"/>
          <w:szCs w:val="24"/>
        </w:rPr>
        <w:t>lysis</w:t>
      </w:r>
      <w:r w:rsidR="002E6995" w:rsidRPr="002E6995">
        <w:rPr>
          <w:rFonts w:cstheme="minorHAnsi"/>
          <w:sz w:val="24"/>
          <w:szCs w:val="24"/>
        </w:rPr>
        <w:t xml:space="preserve"> </w:t>
      </w:r>
      <w:r w:rsidR="00E848DA">
        <w:rPr>
          <w:rFonts w:cstheme="minorHAnsi"/>
          <w:sz w:val="24"/>
          <w:szCs w:val="24"/>
        </w:rPr>
        <w:t>that</w:t>
      </w:r>
      <w:r w:rsidR="002E6995" w:rsidRPr="002E6995">
        <w:rPr>
          <w:rFonts w:cstheme="minorHAnsi"/>
          <w:sz w:val="24"/>
          <w:szCs w:val="24"/>
        </w:rPr>
        <w:t xml:space="preserve"> </w:t>
      </w:r>
      <w:r w:rsidR="00792C74" w:rsidRPr="0030117F">
        <w:rPr>
          <w:rFonts w:cstheme="minorHAnsi"/>
          <w:sz w:val="24"/>
          <w:szCs w:val="24"/>
        </w:rPr>
        <w:t>greatly</w:t>
      </w:r>
      <w:r w:rsidR="002E6995" w:rsidRPr="002E6995">
        <w:rPr>
          <w:rFonts w:cstheme="minorHAnsi"/>
          <w:sz w:val="24"/>
          <w:szCs w:val="24"/>
        </w:rPr>
        <w:t xml:space="preserve"> </w:t>
      </w:r>
      <w:r w:rsidR="00346A39" w:rsidRPr="0030117F">
        <w:rPr>
          <w:rFonts w:cstheme="minorHAnsi"/>
          <w:sz w:val="24"/>
          <w:szCs w:val="24"/>
        </w:rPr>
        <w:t>increases</w:t>
      </w:r>
      <w:r w:rsidR="002E6995" w:rsidRPr="002E6995">
        <w:rPr>
          <w:rFonts w:cstheme="minorHAnsi"/>
          <w:sz w:val="24"/>
          <w:szCs w:val="24"/>
        </w:rPr>
        <w:t xml:space="preserve"> </w:t>
      </w:r>
      <w:r w:rsidR="00792C74" w:rsidRPr="0030117F">
        <w:rPr>
          <w:rFonts w:cstheme="minorHAnsi"/>
          <w:sz w:val="24"/>
          <w:szCs w:val="24"/>
        </w:rPr>
        <w:t>efficiency</w:t>
      </w:r>
      <w:r w:rsidR="002E6995" w:rsidRPr="002E6995">
        <w:rPr>
          <w:rFonts w:cstheme="minorHAnsi"/>
          <w:sz w:val="24"/>
          <w:szCs w:val="24"/>
        </w:rPr>
        <w:t xml:space="preserve"> </w:t>
      </w:r>
      <w:r w:rsidR="00792C74" w:rsidRPr="0030117F">
        <w:rPr>
          <w:rFonts w:cstheme="minorHAnsi"/>
          <w:sz w:val="24"/>
          <w:szCs w:val="24"/>
        </w:rPr>
        <w:t>for</w:t>
      </w:r>
      <w:r w:rsidR="002E6995" w:rsidRPr="002E6995">
        <w:rPr>
          <w:rFonts w:cstheme="minorHAnsi"/>
          <w:sz w:val="24"/>
          <w:szCs w:val="24"/>
        </w:rPr>
        <w:t xml:space="preserve"> </w:t>
      </w:r>
      <w:r w:rsidR="00346A39" w:rsidRPr="0030117F">
        <w:rPr>
          <w:rFonts w:cstheme="minorHAnsi"/>
          <w:sz w:val="24"/>
          <w:szCs w:val="24"/>
        </w:rPr>
        <w:lastRenderedPageBreak/>
        <w:t>protein</w:t>
      </w:r>
      <w:r w:rsidR="002E6995" w:rsidRPr="002E6995">
        <w:rPr>
          <w:rFonts w:cstheme="minorHAnsi"/>
          <w:sz w:val="24"/>
          <w:szCs w:val="24"/>
        </w:rPr>
        <w:t xml:space="preserve"> </w:t>
      </w:r>
      <w:r w:rsidR="00792C74" w:rsidRPr="0030117F">
        <w:rPr>
          <w:rFonts w:cstheme="minorHAnsi"/>
          <w:sz w:val="24"/>
          <w:szCs w:val="24"/>
        </w:rPr>
        <w:t>extraction</w:t>
      </w:r>
      <w:r w:rsidR="002E6995" w:rsidRPr="002E6995">
        <w:rPr>
          <w:rFonts w:cstheme="minorHAnsi"/>
          <w:sz w:val="24"/>
          <w:szCs w:val="24"/>
        </w:rPr>
        <w:t xml:space="preserve"> </w:t>
      </w:r>
      <w:r w:rsidR="00346A39" w:rsidRPr="0030117F">
        <w:rPr>
          <w:rFonts w:cstheme="minorHAnsi"/>
          <w:sz w:val="24"/>
          <w:szCs w:val="24"/>
        </w:rPr>
        <w:t>and</w:t>
      </w:r>
      <w:r w:rsidR="002E6995" w:rsidRPr="002E6995">
        <w:rPr>
          <w:rFonts w:cstheme="minorHAnsi"/>
          <w:sz w:val="24"/>
          <w:szCs w:val="24"/>
        </w:rPr>
        <w:t xml:space="preserve"> </w:t>
      </w:r>
      <w:r w:rsidR="00B700DF" w:rsidRPr="0030117F">
        <w:rPr>
          <w:rFonts w:cstheme="minorHAnsi"/>
          <w:sz w:val="24"/>
          <w:szCs w:val="24"/>
        </w:rPr>
        <w:t>allows</w:t>
      </w:r>
      <w:r w:rsidR="002E6995" w:rsidRPr="002E6995">
        <w:rPr>
          <w:rFonts w:cstheme="minorHAnsi"/>
          <w:sz w:val="24"/>
          <w:szCs w:val="24"/>
        </w:rPr>
        <w:t xml:space="preserve"> </w:t>
      </w:r>
      <w:r w:rsidR="00B700DF" w:rsidRPr="0030117F">
        <w:rPr>
          <w:rFonts w:cstheme="minorHAnsi"/>
          <w:sz w:val="24"/>
          <w:szCs w:val="24"/>
        </w:rPr>
        <w:t>us</w:t>
      </w:r>
      <w:r w:rsidR="002E6995" w:rsidRPr="002E6995">
        <w:rPr>
          <w:rFonts w:cstheme="minorHAnsi"/>
          <w:sz w:val="24"/>
          <w:szCs w:val="24"/>
        </w:rPr>
        <w:t xml:space="preserve"> </w:t>
      </w:r>
      <w:r w:rsidR="00B700DF" w:rsidRPr="0030117F">
        <w:rPr>
          <w:rFonts w:cstheme="minorHAnsi"/>
          <w:sz w:val="24"/>
          <w:szCs w:val="24"/>
        </w:rPr>
        <w:t>to</w:t>
      </w:r>
      <w:r w:rsidR="002E6995" w:rsidRPr="002E6995">
        <w:rPr>
          <w:rFonts w:cstheme="minorHAnsi"/>
          <w:sz w:val="24"/>
          <w:szCs w:val="24"/>
        </w:rPr>
        <w:t xml:space="preserve"> </w:t>
      </w:r>
      <w:r w:rsidR="00B700DF" w:rsidRPr="0030117F">
        <w:rPr>
          <w:rFonts w:cstheme="minorHAnsi"/>
          <w:sz w:val="24"/>
          <w:szCs w:val="24"/>
        </w:rPr>
        <w:t>use</w:t>
      </w:r>
      <w:r w:rsidR="002E6995" w:rsidRPr="002E6995">
        <w:rPr>
          <w:rFonts w:cstheme="minorHAnsi"/>
          <w:sz w:val="24"/>
          <w:szCs w:val="24"/>
        </w:rPr>
        <w:t xml:space="preserve"> </w:t>
      </w:r>
      <w:r w:rsidR="003F7B4D" w:rsidRPr="0030117F">
        <w:rPr>
          <w:rFonts w:cstheme="minorHAnsi"/>
          <w:sz w:val="24"/>
          <w:szCs w:val="24"/>
        </w:rPr>
        <w:t>significantly</w:t>
      </w:r>
      <w:r w:rsidR="002E6995" w:rsidRPr="002E6995">
        <w:rPr>
          <w:rFonts w:cstheme="minorHAnsi"/>
          <w:sz w:val="24"/>
          <w:szCs w:val="24"/>
        </w:rPr>
        <w:t xml:space="preserve"> </w:t>
      </w:r>
      <w:r w:rsidR="00B700DF" w:rsidRPr="0030117F">
        <w:rPr>
          <w:rFonts w:cstheme="minorHAnsi"/>
          <w:sz w:val="24"/>
          <w:szCs w:val="24"/>
        </w:rPr>
        <w:t>less</w:t>
      </w:r>
      <w:r w:rsidR="002E6995" w:rsidRPr="002E6995">
        <w:rPr>
          <w:rFonts w:cstheme="minorHAnsi"/>
          <w:sz w:val="24"/>
          <w:szCs w:val="24"/>
        </w:rPr>
        <w:t xml:space="preserve"> </w:t>
      </w:r>
      <w:r w:rsidR="00B700DF" w:rsidRPr="0030117F">
        <w:rPr>
          <w:rFonts w:cstheme="minorHAnsi"/>
          <w:sz w:val="24"/>
          <w:szCs w:val="24"/>
        </w:rPr>
        <w:t>starting</w:t>
      </w:r>
      <w:r w:rsidR="002E6995" w:rsidRPr="002E6995">
        <w:rPr>
          <w:rFonts w:cstheme="minorHAnsi"/>
          <w:sz w:val="24"/>
          <w:szCs w:val="24"/>
        </w:rPr>
        <w:t xml:space="preserve"> </w:t>
      </w:r>
      <w:r w:rsidR="00B700DF" w:rsidRPr="0030117F">
        <w:rPr>
          <w:rFonts w:cstheme="minorHAnsi"/>
          <w:sz w:val="24"/>
          <w:szCs w:val="24"/>
        </w:rPr>
        <w:t>material</w:t>
      </w:r>
      <w:r w:rsidR="002E6995" w:rsidRPr="002E6995">
        <w:rPr>
          <w:rFonts w:cstheme="minorHAnsi"/>
          <w:sz w:val="24"/>
          <w:szCs w:val="24"/>
        </w:rPr>
        <w:t xml:space="preserve"> </w:t>
      </w:r>
      <w:r w:rsidR="00B20BC6" w:rsidRPr="00B20BC6">
        <w:rPr>
          <w:rFonts w:cstheme="minorHAnsi"/>
          <w:sz w:val="24"/>
          <w:szCs w:val="24"/>
        </w:rPr>
        <w:t>(</w:t>
      </w:r>
      <w:r w:rsidR="00B700DF" w:rsidRPr="0030117F">
        <w:rPr>
          <w:rFonts w:cstheme="minorHAnsi"/>
          <w:sz w:val="24"/>
          <w:szCs w:val="24"/>
        </w:rPr>
        <w:t>a</w:t>
      </w:r>
      <w:r w:rsidR="00605F14">
        <w:rPr>
          <w:rFonts w:cstheme="minorHAnsi"/>
          <w:sz w:val="24"/>
          <w:szCs w:val="24"/>
        </w:rPr>
        <w:t>pp</w:t>
      </w:r>
      <w:r w:rsidR="00B322D8">
        <w:rPr>
          <w:rFonts w:cstheme="minorHAnsi"/>
          <w:sz w:val="24"/>
          <w:szCs w:val="24"/>
        </w:rPr>
        <w:t>roximately</w:t>
      </w:r>
      <w:r w:rsidR="002E6995" w:rsidRPr="002E6995">
        <w:rPr>
          <w:rFonts w:cstheme="minorHAnsi"/>
          <w:sz w:val="24"/>
          <w:szCs w:val="24"/>
        </w:rPr>
        <w:t xml:space="preserve"> </w:t>
      </w:r>
      <w:r w:rsidR="00B700DF" w:rsidRPr="0030117F">
        <w:rPr>
          <w:rFonts w:cstheme="minorHAnsi"/>
          <w:sz w:val="24"/>
          <w:szCs w:val="24"/>
        </w:rPr>
        <w:t>3,000</w:t>
      </w:r>
      <w:r w:rsidR="002E6995" w:rsidRPr="002E6995">
        <w:rPr>
          <w:rFonts w:cstheme="minorHAnsi"/>
          <w:sz w:val="24"/>
          <w:szCs w:val="24"/>
        </w:rPr>
        <w:t xml:space="preserve"> </w:t>
      </w:r>
      <w:r w:rsidR="00B700DF" w:rsidRPr="0030117F">
        <w:rPr>
          <w:rFonts w:cstheme="minorHAnsi"/>
          <w:sz w:val="24"/>
          <w:szCs w:val="24"/>
        </w:rPr>
        <w:t>worms</w:t>
      </w:r>
      <w:r w:rsidR="00B20BC6" w:rsidRPr="00B20BC6">
        <w:rPr>
          <w:rFonts w:cstheme="minorHAnsi"/>
          <w:sz w:val="24"/>
          <w:szCs w:val="24"/>
        </w:rPr>
        <w:t>)</w:t>
      </w:r>
      <w:r w:rsidR="002E6995" w:rsidRPr="002E6995">
        <w:rPr>
          <w:rFonts w:cstheme="minorHAnsi"/>
          <w:sz w:val="24"/>
          <w:szCs w:val="24"/>
        </w:rPr>
        <w:t xml:space="preserve"> </w:t>
      </w:r>
      <w:r w:rsidR="007B3854">
        <w:rPr>
          <w:rFonts w:cstheme="minorHAnsi"/>
          <w:sz w:val="24"/>
          <w:szCs w:val="24"/>
        </w:rPr>
        <w:t>than</w:t>
      </w:r>
      <w:r w:rsidR="002E6995" w:rsidRPr="002E6995">
        <w:rPr>
          <w:rFonts w:cstheme="minorHAnsi"/>
          <w:sz w:val="24"/>
          <w:szCs w:val="24"/>
        </w:rPr>
        <w:t xml:space="preserve"> </w:t>
      </w:r>
      <w:r w:rsidR="008834D9">
        <w:rPr>
          <w:rFonts w:cstheme="minorHAnsi"/>
          <w:sz w:val="24"/>
          <w:szCs w:val="24"/>
        </w:rPr>
        <w:t>in</w:t>
      </w:r>
      <w:r w:rsidR="002E6995" w:rsidRPr="002E6995">
        <w:rPr>
          <w:rFonts w:cstheme="minorHAnsi"/>
          <w:sz w:val="24"/>
          <w:szCs w:val="24"/>
        </w:rPr>
        <w:t xml:space="preserve"> </w:t>
      </w:r>
      <w:r w:rsidR="001F75A0" w:rsidRPr="0030117F">
        <w:rPr>
          <w:rFonts w:cstheme="minorHAnsi"/>
          <w:sz w:val="24"/>
          <w:szCs w:val="24"/>
        </w:rPr>
        <w:t>previous</w:t>
      </w:r>
      <w:r w:rsidR="002E6995" w:rsidRPr="002E6995">
        <w:rPr>
          <w:rFonts w:cstheme="minorHAnsi"/>
          <w:sz w:val="24"/>
          <w:szCs w:val="24"/>
        </w:rPr>
        <w:t xml:space="preserve"> </w:t>
      </w:r>
      <w:r w:rsidR="00B700DF" w:rsidRPr="0030117F">
        <w:rPr>
          <w:rFonts w:cstheme="minorHAnsi"/>
          <w:sz w:val="24"/>
          <w:szCs w:val="24"/>
        </w:rPr>
        <w:t>protocols</w:t>
      </w:r>
      <w:r w:rsidR="002E6995" w:rsidRPr="002E6995">
        <w:rPr>
          <w:rFonts w:cstheme="minorHAnsi"/>
          <w:sz w:val="24"/>
          <w:szCs w:val="24"/>
        </w:rPr>
        <w:t xml:space="preserve"> </w:t>
      </w:r>
      <w:r w:rsidR="00B20BC6" w:rsidRPr="00B20BC6">
        <w:rPr>
          <w:rFonts w:cstheme="minorHAnsi"/>
          <w:sz w:val="24"/>
          <w:szCs w:val="24"/>
        </w:rPr>
        <w:t>(</w:t>
      </w:r>
      <w:r w:rsidR="001F75A0" w:rsidRPr="0030117F">
        <w:rPr>
          <w:rFonts w:cstheme="minorHAnsi"/>
          <w:sz w:val="24"/>
          <w:szCs w:val="24"/>
        </w:rPr>
        <w:t>typically</w:t>
      </w:r>
      <w:r w:rsidR="002E6995" w:rsidRPr="002E6995">
        <w:rPr>
          <w:rFonts w:cstheme="minorHAnsi"/>
          <w:sz w:val="24"/>
          <w:szCs w:val="24"/>
        </w:rPr>
        <w:t xml:space="preserve"> </w:t>
      </w:r>
      <w:r w:rsidR="001F75A0" w:rsidRPr="0030117F">
        <w:rPr>
          <w:rFonts w:cstheme="minorHAnsi"/>
          <w:sz w:val="24"/>
          <w:szCs w:val="24"/>
        </w:rPr>
        <w:t>using</w:t>
      </w:r>
      <w:r w:rsidR="002E6995" w:rsidRPr="002E6995">
        <w:rPr>
          <w:rFonts w:cstheme="minorHAnsi"/>
          <w:sz w:val="24"/>
          <w:szCs w:val="24"/>
        </w:rPr>
        <w:t xml:space="preserve"> </w:t>
      </w:r>
      <w:r w:rsidR="000C6FB4" w:rsidRPr="0030117F">
        <w:rPr>
          <w:rFonts w:cstheme="minorHAnsi"/>
          <w:sz w:val="24"/>
          <w:szCs w:val="24"/>
        </w:rPr>
        <w:t>a</w:t>
      </w:r>
      <w:r w:rsidR="00BC7773" w:rsidRPr="0030117F">
        <w:rPr>
          <w:rFonts w:cstheme="minorHAnsi"/>
          <w:sz w:val="24"/>
          <w:szCs w:val="24"/>
        </w:rPr>
        <w:t>t</w:t>
      </w:r>
      <w:r w:rsidR="002E6995" w:rsidRPr="002E6995">
        <w:rPr>
          <w:rFonts w:cstheme="minorHAnsi"/>
          <w:sz w:val="24"/>
          <w:szCs w:val="24"/>
        </w:rPr>
        <w:t xml:space="preserve"> </w:t>
      </w:r>
      <w:r w:rsidR="00BC7773" w:rsidRPr="0030117F">
        <w:rPr>
          <w:rFonts w:cstheme="minorHAnsi"/>
          <w:sz w:val="24"/>
          <w:szCs w:val="24"/>
        </w:rPr>
        <w:t>least</w:t>
      </w:r>
      <w:r w:rsidR="002E6995" w:rsidRPr="002E6995">
        <w:rPr>
          <w:rFonts w:cstheme="minorHAnsi"/>
          <w:sz w:val="24"/>
          <w:szCs w:val="24"/>
        </w:rPr>
        <w:t xml:space="preserve"> </w:t>
      </w:r>
      <w:r w:rsidR="00090C4C">
        <w:rPr>
          <w:rFonts w:cstheme="minorHAnsi"/>
          <w:sz w:val="24"/>
          <w:szCs w:val="24"/>
        </w:rPr>
        <w:t>40</w:t>
      </w:r>
      <w:r w:rsidR="000C6FB4" w:rsidRPr="0030117F">
        <w:rPr>
          <w:rFonts w:cstheme="minorHAnsi"/>
          <w:sz w:val="24"/>
          <w:szCs w:val="24"/>
        </w:rPr>
        <w:t>,000</w:t>
      </w:r>
      <w:r w:rsidR="002E6995" w:rsidRPr="002E6995">
        <w:rPr>
          <w:rFonts w:cstheme="minorHAnsi"/>
          <w:sz w:val="24"/>
          <w:szCs w:val="24"/>
        </w:rPr>
        <w:t xml:space="preserve"> </w:t>
      </w:r>
      <w:r w:rsidR="000C6FB4" w:rsidRPr="0030117F">
        <w:rPr>
          <w:rFonts w:cstheme="minorHAnsi"/>
          <w:sz w:val="24"/>
          <w:szCs w:val="24"/>
        </w:rPr>
        <w:t>worms</w:t>
      </w:r>
      <w:r w:rsidR="00B20BC6" w:rsidRPr="00B20BC6">
        <w:rPr>
          <w:rFonts w:cstheme="minorHAnsi"/>
          <w:sz w:val="24"/>
          <w:szCs w:val="24"/>
        </w:rPr>
        <w:t>)</w:t>
      </w:r>
      <w:r w:rsidR="00B700DF" w:rsidRPr="0030117F">
        <w:rPr>
          <w:rFonts w:cstheme="minorHAnsi"/>
          <w:sz w:val="24"/>
          <w:szCs w:val="24"/>
        </w:rPr>
        <w:t>.</w:t>
      </w:r>
      <w:r w:rsidR="002E6995" w:rsidRPr="002E6995">
        <w:rPr>
          <w:rFonts w:cstheme="minorHAnsi"/>
          <w:sz w:val="24"/>
          <w:szCs w:val="24"/>
        </w:rPr>
        <w:t xml:space="preserve"> </w:t>
      </w:r>
      <w:r w:rsidR="008834D9">
        <w:rPr>
          <w:rFonts w:cstheme="minorHAnsi"/>
          <w:sz w:val="24"/>
          <w:szCs w:val="24"/>
        </w:rPr>
        <w:t>Subsequent</w:t>
      </w:r>
      <w:r w:rsidR="002E6995" w:rsidRPr="002E6995">
        <w:rPr>
          <w:rFonts w:cstheme="minorHAnsi"/>
          <w:sz w:val="24"/>
          <w:szCs w:val="24"/>
        </w:rPr>
        <w:t xml:space="preserve"> </w:t>
      </w:r>
      <w:r w:rsidR="008834D9">
        <w:rPr>
          <w:rFonts w:cstheme="minorHAnsi"/>
          <w:sz w:val="24"/>
          <w:szCs w:val="24"/>
        </w:rPr>
        <w:t>q</w:t>
      </w:r>
      <w:r w:rsidR="00AE5F8F" w:rsidRPr="0030117F">
        <w:rPr>
          <w:rFonts w:cstheme="minorHAnsi"/>
          <w:sz w:val="24"/>
          <w:szCs w:val="24"/>
        </w:rPr>
        <w:t>uantitative</w:t>
      </w:r>
      <w:r w:rsidR="002E6995" w:rsidRPr="002E6995">
        <w:rPr>
          <w:rFonts w:cstheme="minorHAnsi"/>
          <w:sz w:val="24"/>
          <w:szCs w:val="24"/>
        </w:rPr>
        <w:t xml:space="preserve"> </w:t>
      </w:r>
      <w:r w:rsidR="003D5368" w:rsidRPr="0030117F">
        <w:rPr>
          <w:rFonts w:cstheme="minorHAnsi"/>
          <w:sz w:val="24"/>
          <w:szCs w:val="24"/>
        </w:rPr>
        <w:t>proteomic</w:t>
      </w:r>
      <w:r w:rsidR="002E6995" w:rsidRPr="002E6995">
        <w:rPr>
          <w:rFonts w:cstheme="minorHAnsi"/>
          <w:sz w:val="24"/>
          <w:szCs w:val="24"/>
        </w:rPr>
        <w:t xml:space="preserve"> </w:t>
      </w:r>
      <w:r w:rsidR="003526B1" w:rsidRPr="0030117F">
        <w:rPr>
          <w:rFonts w:cstheme="minorHAnsi"/>
          <w:sz w:val="24"/>
          <w:szCs w:val="24"/>
        </w:rPr>
        <w:t>analysis</w:t>
      </w:r>
      <w:r w:rsidR="002E6995" w:rsidRPr="002E6995">
        <w:rPr>
          <w:rFonts w:cstheme="minorHAnsi"/>
          <w:sz w:val="24"/>
          <w:szCs w:val="24"/>
        </w:rPr>
        <w:t xml:space="preserve"> </w:t>
      </w:r>
      <w:r w:rsidR="003D5368" w:rsidRPr="0030117F">
        <w:rPr>
          <w:rFonts w:cstheme="minorHAnsi"/>
          <w:sz w:val="24"/>
          <w:szCs w:val="24"/>
        </w:rPr>
        <w:t>of</w:t>
      </w:r>
      <w:r w:rsidR="002E6995" w:rsidRPr="002E6995">
        <w:rPr>
          <w:rFonts w:cstheme="minorHAnsi"/>
          <w:sz w:val="24"/>
          <w:szCs w:val="24"/>
        </w:rPr>
        <w:t xml:space="preserve"> </w:t>
      </w:r>
      <w:r w:rsidR="003D5368" w:rsidRPr="0030117F">
        <w:rPr>
          <w:rFonts w:cstheme="minorHAnsi"/>
          <w:sz w:val="24"/>
          <w:szCs w:val="24"/>
        </w:rPr>
        <w:t>the</w:t>
      </w:r>
      <w:r w:rsidR="002E6995" w:rsidRPr="002E6995">
        <w:rPr>
          <w:rFonts w:cstheme="minorHAnsi"/>
          <w:sz w:val="24"/>
          <w:szCs w:val="24"/>
        </w:rPr>
        <w:t xml:space="preserve"> </w:t>
      </w:r>
      <w:proofErr w:type="spellStart"/>
      <w:r w:rsidR="003D5368" w:rsidRPr="0030117F">
        <w:rPr>
          <w:rFonts w:cstheme="minorHAnsi"/>
          <w:sz w:val="24"/>
          <w:szCs w:val="24"/>
        </w:rPr>
        <w:t>insolublome</w:t>
      </w:r>
      <w:proofErr w:type="spellEnd"/>
      <w:r w:rsidR="002E6995" w:rsidRPr="002E6995">
        <w:rPr>
          <w:rFonts w:cstheme="minorHAnsi"/>
          <w:sz w:val="24"/>
          <w:szCs w:val="24"/>
        </w:rPr>
        <w:t xml:space="preserve"> </w:t>
      </w:r>
      <w:r w:rsidR="003526B1" w:rsidRPr="0030117F">
        <w:rPr>
          <w:rFonts w:cstheme="minorHAnsi"/>
          <w:sz w:val="24"/>
          <w:szCs w:val="24"/>
        </w:rPr>
        <w:t>was</w:t>
      </w:r>
      <w:r w:rsidR="002E6995" w:rsidRPr="002E6995">
        <w:rPr>
          <w:rFonts w:cstheme="minorHAnsi"/>
          <w:sz w:val="24"/>
          <w:szCs w:val="24"/>
        </w:rPr>
        <w:t xml:space="preserve"> </w:t>
      </w:r>
      <w:r w:rsidR="003526B1" w:rsidRPr="0030117F">
        <w:rPr>
          <w:rFonts w:cstheme="minorHAnsi"/>
          <w:sz w:val="24"/>
          <w:szCs w:val="24"/>
        </w:rPr>
        <w:t>performed</w:t>
      </w:r>
      <w:r w:rsidR="002E6995" w:rsidRPr="002E6995">
        <w:rPr>
          <w:rFonts w:cstheme="minorHAnsi"/>
          <w:sz w:val="24"/>
          <w:szCs w:val="24"/>
        </w:rPr>
        <w:t xml:space="preserve"> </w:t>
      </w:r>
      <w:r w:rsidR="00AE5F8F">
        <w:rPr>
          <w:rFonts w:cstheme="minorHAnsi"/>
          <w:sz w:val="24"/>
          <w:szCs w:val="24"/>
        </w:rPr>
        <w:t>using</w:t>
      </w:r>
      <w:r w:rsidR="002E6995" w:rsidRPr="002E6995">
        <w:rPr>
          <w:rFonts w:cstheme="minorHAnsi"/>
          <w:sz w:val="24"/>
          <w:szCs w:val="24"/>
        </w:rPr>
        <w:t xml:space="preserve"> </w:t>
      </w:r>
      <w:r w:rsidR="001F75A0" w:rsidRPr="0030117F">
        <w:rPr>
          <w:rFonts w:cstheme="minorHAnsi"/>
          <w:sz w:val="24"/>
          <w:szCs w:val="24"/>
        </w:rPr>
        <w:t>data</w:t>
      </w:r>
      <w:r w:rsidR="003D5368" w:rsidRPr="0030117F">
        <w:rPr>
          <w:rFonts w:cstheme="minorHAnsi"/>
          <w:sz w:val="24"/>
          <w:szCs w:val="24"/>
        </w:rPr>
        <w:t>-dependent</w:t>
      </w:r>
      <w:r w:rsidR="002E6995" w:rsidRPr="002E6995">
        <w:rPr>
          <w:rFonts w:cstheme="minorHAnsi"/>
          <w:sz w:val="24"/>
          <w:szCs w:val="24"/>
        </w:rPr>
        <w:t xml:space="preserve"> </w:t>
      </w:r>
      <w:r w:rsidR="003D5368" w:rsidRPr="0030117F">
        <w:rPr>
          <w:rFonts w:cstheme="minorHAnsi"/>
          <w:sz w:val="24"/>
          <w:szCs w:val="24"/>
        </w:rPr>
        <w:t>acquisition</w:t>
      </w:r>
      <w:r w:rsidR="002E6995" w:rsidRPr="002E6995">
        <w:rPr>
          <w:rFonts w:cstheme="minorHAnsi"/>
          <w:sz w:val="24"/>
          <w:szCs w:val="24"/>
        </w:rPr>
        <w:t xml:space="preserve"> </w:t>
      </w:r>
      <w:r w:rsidR="00B20BC6" w:rsidRPr="00B20BC6">
        <w:rPr>
          <w:rFonts w:cstheme="minorHAnsi"/>
          <w:sz w:val="24"/>
          <w:szCs w:val="24"/>
        </w:rPr>
        <w:t>(</w:t>
      </w:r>
      <w:r w:rsidR="003D5368" w:rsidRPr="0030117F">
        <w:rPr>
          <w:rFonts w:cstheme="minorHAnsi"/>
          <w:sz w:val="24"/>
          <w:szCs w:val="24"/>
        </w:rPr>
        <w:t>DDA</w:t>
      </w:r>
      <w:r w:rsidR="00B20BC6" w:rsidRPr="00B20BC6">
        <w:rPr>
          <w:rFonts w:cstheme="minorHAnsi"/>
          <w:sz w:val="24"/>
          <w:szCs w:val="24"/>
        </w:rPr>
        <w:t>)</w:t>
      </w:r>
      <w:r w:rsidR="002E6995" w:rsidRPr="002E6995">
        <w:rPr>
          <w:rFonts w:cstheme="minorHAnsi"/>
          <w:sz w:val="24"/>
          <w:szCs w:val="24"/>
        </w:rPr>
        <w:t xml:space="preserve"> </w:t>
      </w:r>
      <w:r w:rsidR="003526B1" w:rsidRPr="0030117F">
        <w:rPr>
          <w:rFonts w:cstheme="minorHAnsi"/>
          <w:sz w:val="24"/>
          <w:szCs w:val="24"/>
        </w:rPr>
        <w:t>for</w:t>
      </w:r>
      <w:r w:rsidR="002E6995" w:rsidRPr="002E6995">
        <w:rPr>
          <w:rFonts w:cstheme="minorHAnsi"/>
          <w:sz w:val="24"/>
          <w:szCs w:val="24"/>
        </w:rPr>
        <w:t xml:space="preserve"> </w:t>
      </w:r>
      <w:r w:rsidR="003526B1" w:rsidRPr="0030117F">
        <w:rPr>
          <w:rFonts w:cstheme="minorHAnsi"/>
          <w:sz w:val="24"/>
          <w:szCs w:val="24"/>
        </w:rPr>
        <w:t>protein</w:t>
      </w:r>
      <w:r w:rsidR="002E6995" w:rsidRPr="002E6995">
        <w:rPr>
          <w:rFonts w:cstheme="minorHAnsi"/>
          <w:sz w:val="24"/>
          <w:szCs w:val="24"/>
        </w:rPr>
        <w:t xml:space="preserve"> </w:t>
      </w:r>
      <w:r w:rsidR="003526B1" w:rsidRPr="0030117F">
        <w:rPr>
          <w:rFonts w:cstheme="minorHAnsi"/>
          <w:sz w:val="24"/>
          <w:szCs w:val="24"/>
        </w:rPr>
        <w:t>discovery</w:t>
      </w:r>
      <w:r w:rsidR="002E6995" w:rsidRPr="002E6995">
        <w:rPr>
          <w:rFonts w:cstheme="minorHAnsi"/>
          <w:sz w:val="24"/>
          <w:szCs w:val="24"/>
        </w:rPr>
        <w:t xml:space="preserve"> </w:t>
      </w:r>
      <w:r w:rsidR="003526B1" w:rsidRPr="0030117F">
        <w:rPr>
          <w:rFonts w:cstheme="minorHAnsi"/>
          <w:sz w:val="24"/>
          <w:szCs w:val="24"/>
        </w:rPr>
        <w:t>and</w:t>
      </w:r>
      <w:r w:rsidR="002E6995" w:rsidRPr="002E6995">
        <w:rPr>
          <w:rFonts w:cstheme="minorHAnsi"/>
          <w:sz w:val="24"/>
          <w:szCs w:val="24"/>
        </w:rPr>
        <w:t xml:space="preserve"> </w:t>
      </w:r>
      <w:r w:rsidR="003526B1" w:rsidRPr="0030117F">
        <w:rPr>
          <w:rFonts w:cstheme="minorHAnsi"/>
          <w:sz w:val="24"/>
          <w:szCs w:val="24"/>
        </w:rPr>
        <w:t>identification</w:t>
      </w:r>
      <w:r w:rsidR="002E6995" w:rsidRPr="002E6995">
        <w:rPr>
          <w:rFonts w:cstheme="minorHAnsi"/>
          <w:sz w:val="24"/>
          <w:szCs w:val="24"/>
        </w:rPr>
        <w:t xml:space="preserve"> </w:t>
      </w:r>
      <w:r w:rsidR="003526B1" w:rsidRPr="0030117F">
        <w:rPr>
          <w:rFonts w:cstheme="minorHAnsi"/>
          <w:sz w:val="24"/>
          <w:szCs w:val="24"/>
        </w:rPr>
        <w:t>and</w:t>
      </w:r>
      <w:r w:rsidR="002E6995" w:rsidRPr="002E6995">
        <w:rPr>
          <w:rFonts w:cstheme="minorHAnsi"/>
          <w:sz w:val="24"/>
          <w:szCs w:val="24"/>
        </w:rPr>
        <w:t xml:space="preserve"> </w:t>
      </w:r>
      <w:r w:rsidR="003526B1" w:rsidRPr="0030117F">
        <w:rPr>
          <w:rFonts w:cstheme="minorHAnsi"/>
          <w:sz w:val="24"/>
          <w:szCs w:val="24"/>
        </w:rPr>
        <w:t>data-independent</w:t>
      </w:r>
      <w:r w:rsidR="002E6995" w:rsidRPr="002E6995">
        <w:rPr>
          <w:rFonts w:cstheme="minorHAnsi"/>
          <w:sz w:val="24"/>
          <w:szCs w:val="24"/>
        </w:rPr>
        <w:t xml:space="preserve"> </w:t>
      </w:r>
      <w:r w:rsidR="003526B1" w:rsidRPr="0030117F">
        <w:rPr>
          <w:rFonts w:cstheme="minorHAnsi"/>
          <w:sz w:val="24"/>
          <w:szCs w:val="24"/>
        </w:rPr>
        <w:t>acquisition</w:t>
      </w:r>
      <w:r w:rsidR="002E6995" w:rsidRPr="002E6995">
        <w:rPr>
          <w:rFonts w:cstheme="minorHAnsi"/>
          <w:sz w:val="24"/>
          <w:szCs w:val="24"/>
        </w:rPr>
        <w:t xml:space="preserve"> </w:t>
      </w:r>
      <w:r w:rsidR="00B20BC6" w:rsidRPr="00B20BC6">
        <w:rPr>
          <w:rFonts w:cstheme="minorHAnsi"/>
          <w:sz w:val="24"/>
          <w:szCs w:val="24"/>
        </w:rPr>
        <w:t>(</w:t>
      </w:r>
      <w:r w:rsidR="003526B1" w:rsidRPr="0030117F">
        <w:rPr>
          <w:rFonts w:cstheme="minorHAnsi"/>
          <w:sz w:val="24"/>
          <w:szCs w:val="24"/>
        </w:rPr>
        <w:t>DIA</w:t>
      </w:r>
      <w:r w:rsidR="00B20BC6" w:rsidRPr="00B20BC6">
        <w:rPr>
          <w:rFonts w:cstheme="minorHAnsi"/>
          <w:sz w:val="24"/>
          <w:szCs w:val="24"/>
        </w:rPr>
        <w:t>)</w:t>
      </w:r>
      <w:r w:rsidR="002E6995" w:rsidRPr="002E6995">
        <w:rPr>
          <w:rFonts w:cstheme="minorHAnsi"/>
          <w:sz w:val="24"/>
          <w:szCs w:val="24"/>
        </w:rPr>
        <w:t xml:space="preserve"> </w:t>
      </w:r>
      <w:r w:rsidR="003D5368" w:rsidRPr="0030117F">
        <w:rPr>
          <w:rFonts w:cstheme="minorHAnsi"/>
          <w:sz w:val="24"/>
          <w:szCs w:val="24"/>
        </w:rPr>
        <w:t>for</w:t>
      </w:r>
      <w:r w:rsidR="002E6995" w:rsidRPr="002E6995">
        <w:rPr>
          <w:rFonts w:cstheme="minorHAnsi"/>
          <w:sz w:val="24"/>
          <w:szCs w:val="24"/>
        </w:rPr>
        <w:t xml:space="preserve"> </w:t>
      </w:r>
      <w:r w:rsidR="005605E8" w:rsidRPr="0030117F">
        <w:rPr>
          <w:rFonts w:cstheme="minorHAnsi"/>
          <w:sz w:val="24"/>
          <w:szCs w:val="24"/>
        </w:rPr>
        <w:t>comprehensive</w:t>
      </w:r>
      <w:r w:rsidR="002E6995" w:rsidRPr="002E6995">
        <w:rPr>
          <w:rFonts w:cstheme="minorHAnsi"/>
          <w:sz w:val="24"/>
          <w:szCs w:val="24"/>
        </w:rPr>
        <w:t xml:space="preserve"> </w:t>
      </w:r>
      <w:r w:rsidR="00AE5F8F">
        <w:rPr>
          <w:rFonts w:cstheme="minorHAnsi"/>
          <w:sz w:val="24"/>
          <w:szCs w:val="24"/>
        </w:rPr>
        <w:t>and</w:t>
      </w:r>
      <w:r w:rsidR="002E6995" w:rsidRPr="002E6995">
        <w:rPr>
          <w:rFonts w:cstheme="minorHAnsi"/>
          <w:sz w:val="24"/>
          <w:szCs w:val="24"/>
        </w:rPr>
        <w:t xml:space="preserve"> </w:t>
      </w:r>
      <w:r w:rsidR="00AE5F8F">
        <w:rPr>
          <w:rFonts w:cstheme="minorHAnsi"/>
          <w:sz w:val="24"/>
          <w:szCs w:val="24"/>
        </w:rPr>
        <w:t>more</w:t>
      </w:r>
      <w:r w:rsidR="002E6995" w:rsidRPr="002E6995">
        <w:rPr>
          <w:rFonts w:cstheme="minorHAnsi"/>
          <w:sz w:val="24"/>
          <w:szCs w:val="24"/>
        </w:rPr>
        <w:t xml:space="preserve"> </w:t>
      </w:r>
      <w:r w:rsidR="00AE5F8F">
        <w:rPr>
          <w:rFonts w:cstheme="minorHAnsi"/>
          <w:sz w:val="24"/>
          <w:szCs w:val="24"/>
        </w:rPr>
        <w:t>accurate</w:t>
      </w:r>
      <w:r w:rsidR="002E6995" w:rsidRPr="002E6995">
        <w:rPr>
          <w:rFonts w:cstheme="minorHAnsi"/>
          <w:sz w:val="24"/>
          <w:szCs w:val="24"/>
        </w:rPr>
        <w:t xml:space="preserve"> </w:t>
      </w:r>
      <w:r w:rsidR="005605E8" w:rsidRPr="0030117F">
        <w:rPr>
          <w:rFonts w:cstheme="minorHAnsi"/>
          <w:sz w:val="24"/>
          <w:szCs w:val="24"/>
        </w:rPr>
        <w:t>protein</w:t>
      </w:r>
      <w:r w:rsidR="002E6995" w:rsidRPr="002E6995">
        <w:rPr>
          <w:rFonts w:cstheme="minorHAnsi"/>
          <w:sz w:val="24"/>
          <w:szCs w:val="24"/>
        </w:rPr>
        <w:t xml:space="preserve"> </w:t>
      </w:r>
      <w:r w:rsidR="005605E8" w:rsidRPr="0030117F">
        <w:rPr>
          <w:rFonts w:cstheme="minorHAnsi"/>
          <w:sz w:val="24"/>
          <w:szCs w:val="24"/>
        </w:rPr>
        <w:t>quantification</w:t>
      </w:r>
      <w:r w:rsidR="00386531" w:rsidRPr="0030117F">
        <w:rPr>
          <w:rFonts w:cstheme="minorHAnsi"/>
          <w:sz w:val="24"/>
          <w:szCs w:val="24"/>
        </w:rPr>
        <w:t>.</w:t>
      </w:r>
      <w:r w:rsidR="002E6995" w:rsidRPr="002E6995">
        <w:rPr>
          <w:rFonts w:cstheme="minorHAnsi"/>
          <w:sz w:val="24"/>
          <w:szCs w:val="24"/>
        </w:rPr>
        <w:t xml:space="preserve"> </w:t>
      </w:r>
      <w:r w:rsidR="00386531" w:rsidRPr="0030117F">
        <w:rPr>
          <w:rFonts w:cstheme="minorHAnsi"/>
          <w:sz w:val="24"/>
          <w:szCs w:val="24"/>
        </w:rPr>
        <w:t>B</w:t>
      </w:r>
      <w:r w:rsidR="003526B1" w:rsidRPr="0030117F">
        <w:rPr>
          <w:rFonts w:cstheme="minorHAnsi"/>
          <w:sz w:val="24"/>
          <w:szCs w:val="24"/>
        </w:rPr>
        <w:t>ioinformatic</w:t>
      </w:r>
      <w:r w:rsidR="002E6995" w:rsidRPr="002E6995">
        <w:rPr>
          <w:rFonts w:cstheme="minorHAnsi"/>
          <w:sz w:val="24"/>
          <w:szCs w:val="24"/>
        </w:rPr>
        <w:t xml:space="preserve"> </w:t>
      </w:r>
      <w:r w:rsidR="003526B1" w:rsidRPr="0030117F">
        <w:rPr>
          <w:rFonts w:cstheme="minorHAnsi"/>
          <w:sz w:val="24"/>
          <w:szCs w:val="24"/>
        </w:rPr>
        <w:t>analysis</w:t>
      </w:r>
      <w:r w:rsidR="002E6995" w:rsidRPr="002E6995">
        <w:rPr>
          <w:rFonts w:cstheme="minorHAnsi"/>
          <w:sz w:val="24"/>
          <w:szCs w:val="24"/>
        </w:rPr>
        <w:t xml:space="preserve"> </w:t>
      </w:r>
      <w:r w:rsidR="00BF1617" w:rsidRPr="0030117F">
        <w:rPr>
          <w:rFonts w:cstheme="minorHAnsi"/>
          <w:sz w:val="24"/>
          <w:szCs w:val="24"/>
        </w:rPr>
        <w:t>of</w:t>
      </w:r>
      <w:r w:rsidR="002E6995" w:rsidRPr="002E6995">
        <w:rPr>
          <w:rFonts w:cstheme="minorHAnsi"/>
          <w:sz w:val="24"/>
          <w:szCs w:val="24"/>
        </w:rPr>
        <w:t xml:space="preserve"> </w:t>
      </w:r>
      <w:r w:rsidR="00D52C58" w:rsidRPr="0030117F">
        <w:rPr>
          <w:rFonts w:cstheme="minorHAnsi"/>
          <w:sz w:val="24"/>
          <w:szCs w:val="24"/>
        </w:rPr>
        <w:t>quantified</w:t>
      </w:r>
      <w:r w:rsidR="002E6995" w:rsidRPr="002E6995">
        <w:rPr>
          <w:rFonts w:cstheme="minorHAnsi"/>
          <w:sz w:val="24"/>
          <w:szCs w:val="24"/>
        </w:rPr>
        <w:t xml:space="preserve"> </w:t>
      </w:r>
      <w:r w:rsidR="001F75A0" w:rsidRPr="0030117F">
        <w:rPr>
          <w:rFonts w:cstheme="minorHAnsi"/>
          <w:sz w:val="24"/>
          <w:szCs w:val="24"/>
        </w:rPr>
        <w:t>proteins</w:t>
      </w:r>
      <w:r w:rsidR="002E6995" w:rsidRPr="002E6995">
        <w:rPr>
          <w:rFonts w:cstheme="minorHAnsi"/>
          <w:sz w:val="24"/>
          <w:szCs w:val="24"/>
        </w:rPr>
        <w:t xml:space="preserve"> </w:t>
      </w:r>
      <w:r w:rsidR="004653C0" w:rsidRPr="0030117F">
        <w:rPr>
          <w:rFonts w:cstheme="minorHAnsi"/>
          <w:sz w:val="24"/>
          <w:szCs w:val="24"/>
        </w:rPr>
        <w:t>provides</w:t>
      </w:r>
      <w:r w:rsidR="002E6995" w:rsidRPr="002E6995">
        <w:rPr>
          <w:rFonts w:cstheme="minorHAnsi"/>
          <w:sz w:val="24"/>
          <w:szCs w:val="24"/>
        </w:rPr>
        <w:t xml:space="preserve"> </w:t>
      </w:r>
      <w:r w:rsidR="004653C0" w:rsidRPr="0030117F">
        <w:rPr>
          <w:rFonts w:cstheme="minorHAnsi"/>
          <w:sz w:val="24"/>
          <w:szCs w:val="24"/>
        </w:rPr>
        <w:t>potential</w:t>
      </w:r>
      <w:r w:rsidR="002E6995" w:rsidRPr="002E6995">
        <w:rPr>
          <w:rFonts w:cstheme="minorHAnsi"/>
          <w:sz w:val="24"/>
          <w:szCs w:val="24"/>
        </w:rPr>
        <w:t xml:space="preserve"> </w:t>
      </w:r>
      <w:r w:rsidR="001F0C0C">
        <w:rPr>
          <w:rFonts w:cstheme="minorHAnsi"/>
          <w:sz w:val="24"/>
          <w:szCs w:val="24"/>
        </w:rPr>
        <w:t>candidates</w:t>
      </w:r>
      <w:r w:rsidR="002E6995" w:rsidRPr="002E6995">
        <w:rPr>
          <w:rFonts w:cstheme="minorHAnsi"/>
          <w:sz w:val="24"/>
          <w:szCs w:val="24"/>
        </w:rPr>
        <w:t xml:space="preserve"> </w:t>
      </w:r>
      <w:r w:rsidR="006A147B">
        <w:rPr>
          <w:rFonts w:cstheme="minorHAnsi"/>
          <w:sz w:val="24"/>
          <w:szCs w:val="24"/>
        </w:rPr>
        <w:t>that</w:t>
      </w:r>
      <w:r w:rsidR="002E6995" w:rsidRPr="002E6995">
        <w:rPr>
          <w:rFonts w:cstheme="minorHAnsi"/>
          <w:sz w:val="24"/>
          <w:szCs w:val="24"/>
        </w:rPr>
        <w:t xml:space="preserve"> </w:t>
      </w:r>
      <w:r w:rsidR="007B07CE" w:rsidRPr="0030117F">
        <w:rPr>
          <w:rFonts w:cstheme="minorHAnsi"/>
          <w:sz w:val="24"/>
          <w:szCs w:val="24"/>
        </w:rPr>
        <w:t>c</w:t>
      </w:r>
      <w:r w:rsidR="007B07CE">
        <w:rPr>
          <w:rFonts w:cstheme="minorHAnsi"/>
          <w:sz w:val="24"/>
          <w:szCs w:val="24"/>
        </w:rPr>
        <w:t>an</w:t>
      </w:r>
      <w:r w:rsidR="002E6995" w:rsidRPr="002E6995">
        <w:rPr>
          <w:rFonts w:cstheme="minorHAnsi"/>
          <w:sz w:val="24"/>
          <w:szCs w:val="24"/>
        </w:rPr>
        <w:t xml:space="preserve"> </w:t>
      </w:r>
      <w:r w:rsidR="004653C0" w:rsidRPr="0030117F">
        <w:rPr>
          <w:rFonts w:cstheme="minorHAnsi"/>
          <w:sz w:val="24"/>
          <w:szCs w:val="24"/>
        </w:rPr>
        <w:t>be</w:t>
      </w:r>
      <w:r w:rsidR="002E6995" w:rsidRPr="002E6995">
        <w:rPr>
          <w:rFonts w:cstheme="minorHAnsi"/>
          <w:sz w:val="24"/>
          <w:szCs w:val="24"/>
        </w:rPr>
        <w:t xml:space="preserve"> </w:t>
      </w:r>
      <w:r w:rsidR="004653C0" w:rsidRPr="0030117F">
        <w:rPr>
          <w:rFonts w:cstheme="minorHAnsi"/>
          <w:sz w:val="24"/>
          <w:szCs w:val="24"/>
        </w:rPr>
        <w:t>easily</w:t>
      </w:r>
      <w:r w:rsidR="002E6995" w:rsidRPr="002E6995">
        <w:rPr>
          <w:rFonts w:cstheme="minorHAnsi"/>
          <w:sz w:val="24"/>
          <w:szCs w:val="24"/>
        </w:rPr>
        <w:t xml:space="preserve"> </w:t>
      </w:r>
      <w:r w:rsidR="004653C0" w:rsidRPr="0030117F">
        <w:rPr>
          <w:rFonts w:cstheme="minorHAnsi"/>
          <w:sz w:val="24"/>
          <w:szCs w:val="24"/>
        </w:rPr>
        <w:t>follow</w:t>
      </w:r>
      <w:r w:rsidR="005F7B68" w:rsidRPr="0030117F">
        <w:rPr>
          <w:rFonts w:cstheme="minorHAnsi"/>
          <w:sz w:val="24"/>
          <w:szCs w:val="24"/>
        </w:rPr>
        <w:t>ed</w:t>
      </w:r>
      <w:r w:rsidR="002E6995" w:rsidRPr="002E6995">
        <w:rPr>
          <w:rFonts w:cstheme="minorHAnsi"/>
          <w:sz w:val="24"/>
          <w:szCs w:val="24"/>
        </w:rPr>
        <w:t xml:space="preserve"> </w:t>
      </w:r>
      <w:r w:rsidR="004653C0" w:rsidRPr="0030117F">
        <w:rPr>
          <w:rFonts w:cstheme="minorHAnsi"/>
          <w:sz w:val="24"/>
          <w:szCs w:val="24"/>
        </w:rPr>
        <w:t>up</w:t>
      </w:r>
      <w:r w:rsidR="002E6995" w:rsidRPr="002E6995">
        <w:rPr>
          <w:rFonts w:cstheme="minorHAnsi"/>
          <w:sz w:val="24"/>
          <w:szCs w:val="24"/>
        </w:rPr>
        <w:t xml:space="preserve"> </w:t>
      </w:r>
      <w:r w:rsidR="004653C0" w:rsidRPr="0030117F">
        <w:rPr>
          <w:rFonts w:cstheme="minorHAnsi"/>
          <w:sz w:val="24"/>
          <w:szCs w:val="24"/>
        </w:rPr>
        <w:t>with</w:t>
      </w:r>
      <w:r w:rsidR="002E6995" w:rsidRPr="002E6995">
        <w:rPr>
          <w:rFonts w:cstheme="minorHAnsi"/>
          <w:sz w:val="24"/>
          <w:szCs w:val="24"/>
        </w:rPr>
        <w:t xml:space="preserve"> </w:t>
      </w:r>
      <w:r w:rsidR="004653C0" w:rsidRPr="0030117F">
        <w:rPr>
          <w:rFonts w:cstheme="minorHAnsi"/>
          <w:sz w:val="24"/>
          <w:szCs w:val="24"/>
        </w:rPr>
        <w:t>other</w:t>
      </w:r>
      <w:r w:rsidR="002E6995" w:rsidRPr="002E6995">
        <w:rPr>
          <w:rFonts w:cstheme="minorHAnsi"/>
          <w:sz w:val="24"/>
          <w:szCs w:val="24"/>
        </w:rPr>
        <w:t xml:space="preserve"> </w:t>
      </w:r>
      <w:r w:rsidR="004653C0" w:rsidRPr="0030117F">
        <w:rPr>
          <w:rFonts w:cstheme="minorHAnsi"/>
          <w:sz w:val="24"/>
          <w:szCs w:val="24"/>
        </w:rPr>
        <w:t>molecular</w:t>
      </w:r>
      <w:r w:rsidR="002E6995" w:rsidRPr="002E6995">
        <w:rPr>
          <w:rFonts w:cstheme="minorHAnsi"/>
          <w:sz w:val="24"/>
          <w:szCs w:val="24"/>
        </w:rPr>
        <w:t xml:space="preserve"> </w:t>
      </w:r>
      <w:r w:rsidR="004653C0" w:rsidRPr="0030117F">
        <w:rPr>
          <w:rFonts w:cstheme="minorHAnsi"/>
          <w:sz w:val="24"/>
          <w:szCs w:val="24"/>
        </w:rPr>
        <w:t>methods</w:t>
      </w:r>
      <w:r w:rsidR="002E6995" w:rsidRPr="002E6995">
        <w:rPr>
          <w:rFonts w:cstheme="minorHAnsi"/>
          <w:sz w:val="24"/>
          <w:szCs w:val="24"/>
        </w:rPr>
        <w:t xml:space="preserve"> </w:t>
      </w:r>
      <w:r w:rsidR="004653C0" w:rsidRPr="0030117F">
        <w:rPr>
          <w:rFonts w:cstheme="minorHAnsi"/>
          <w:sz w:val="24"/>
          <w:szCs w:val="24"/>
        </w:rPr>
        <w:t>in</w:t>
      </w:r>
      <w:r w:rsidR="002E6995" w:rsidRPr="002E6995">
        <w:rPr>
          <w:rFonts w:cstheme="minorHAnsi"/>
          <w:sz w:val="24"/>
          <w:szCs w:val="24"/>
        </w:rPr>
        <w:t xml:space="preserve"> </w:t>
      </w:r>
      <w:r w:rsidR="004653C0" w:rsidRPr="0030117F">
        <w:rPr>
          <w:rFonts w:cstheme="minorHAnsi"/>
          <w:i/>
          <w:iCs/>
          <w:sz w:val="24"/>
          <w:szCs w:val="24"/>
        </w:rPr>
        <w:t>C.</w:t>
      </w:r>
      <w:r w:rsidR="002E6995" w:rsidRPr="002E6995">
        <w:rPr>
          <w:rFonts w:cstheme="minorHAnsi"/>
          <w:sz w:val="24"/>
          <w:szCs w:val="24"/>
        </w:rPr>
        <w:t xml:space="preserve"> </w:t>
      </w:r>
      <w:r w:rsidR="004653C0" w:rsidRPr="0030117F">
        <w:rPr>
          <w:rFonts w:cstheme="minorHAnsi"/>
          <w:i/>
          <w:iCs/>
          <w:sz w:val="24"/>
          <w:szCs w:val="24"/>
        </w:rPr>
        <w:t>elegans</w:t>
      </w:r>
      <w:r w:rsidR="008515BF">
        <w:rPr>
          <w:rFonts w:cstheme="minorHAnsi"/>
          <w:i/>
          <w:iCs/>
          <w:sz w:val="24"/>
          <w:szCs w:val="24"/>
        </w:rPr>
        <w:t>.</w:t>
      </w:r>
      <w:r w:rsidR="002E6995" w:rsidRPr="002E6995">
        <w:rPr>
          <w:rFonts w:cstheme="minorHAnsi"/>
          <w:sz w:val="24"/>
          <w:szCs w:val="24"/>
        </w:rPr>
        <w:t xml:space="preserve"> </w:t>
      </w:r>
      <w:r w:rsidR="00DD3663" w:rsidRPr="00CC4257">
        <w:rPr>
          <w:rFonts w:cstheme="minorHAnsi"/>
          <w:sz w:val="24"/>
          <w:szCs w:val="24"/>
        </w:rPr>
        <w:t>With</w:t>
      </w:r>
      <w:r w:rsidR="002E6995" w:rsidRPr="002E6995">
        <w:rPr>
          <w:rFonts w:cstheme="minorHAnsi"/>
          <w:sz w:val="24"/>
          <w:szCs w:val="24"/>
        </w:rPr>
        <w:t xml:space="preserve"> </w:t>
      </w:r>
      <w:r w:rsidR="00DD3663" w:rsidRPr="00CC4257">
        <w:rPr>
          <w:rFonts w:cstheme="minorHAnsi"/>
          <w:sz w:val="24"/>
          <w:szCs w:val="24"/>
        </w:rPr>
        <w:t>this</w:t>
      </w:r>
      <w:r w:rsidR="002E6995" w:rsidRPr="002E6995">
        <w:rPr>
          <w:rFonts w:cstheme="minorHAnsi"/>
          <w:sz w:val="24"/>
          <w:szCs w:val="24"/>
        </w:rPr>
        <w:t xml:space="preserve"> </w:t>
      </w:r>
      <w:r w:rsidR="00DD3663" w:rsidRPr="00CC4257">
        <w:rPr>
          <w:rFonts w:cstheme="minorHAnsi"/>
          <w:sz w:val="24"/>
          <w:szCs w:val="24"/>
        </w:rPr>
        <w:t>workf</w:t>
      </w:r>
      <w:r w:rsidR="00DD3663" w:rsidRPr="003E7FC4">
        <w:rPr>
          <w:rFonts w:cstheme="minorHAnsi"/>
          <w:sz w:val="24"/>
          <w:szCs w:val="24"/>
        </w:rPr>
        <w:t>low,</w:t>
      </w:r>
      <w:r w:rsidR="002E6995" w:rsidRPr="002E6995">
        <w:rPr>
          <w:rFonts w:cstheme="minorHAnsi"/>
          <w:sz w:val="24"/>
          <w:szCs w:val="24"/>
        </w:rPr>
        <w:t xml:space="preserve"> </w:t>
      </w:r>
      <w:r w:rsidR="00DD3663" w:rsidRPr="003E7FC4">
        <w:rPr>
          <w:rFonts w:cstheme="minorHAnsi"/>
          <w:sz w:val="24"/>
          <w:szCs w:val="24"/>
        </w:rPr>
        <w:t>we</w:t>
      </w:r>
      <w:r w:rsidR="002E6995" w:rsidRPr="002E6995">
        <w:rPr>
          <w:rFonts w:cstheme="minorHAnsi"/>
          <w:sz w:val="24"/>
          <w:szCs w:val="24"/>
        </w:rPr>
        <w:t xml:space="preserve"> </w:t>
      </w:r>
      <w:r w:rsidR="00DD3663" w:rsidRPr="003E7FC4">
        <w:rPr>
          <w:rFonts w:cstheme="minorHAnsi"/>
          <w:sz w:val="24"/>
          <w:szCs w:val="24"/>
        </w:rPr>
        <w:t>routinely</w:t>
      </w:r>
      <w:r w:rsidR="002E6995" w:rsidRPr="002E6995">
        <w:rPr>
          <w:rFonts w:cstheme="minorHAnsi"/>
          <w:sz w:val="24"/>
          <w:szCs w:val="24"/>
        </w:rPr>
        <w:t xml:space="preserve"> </w:t>
      </w:r>
      <w:r w:rsidR="00DD3663" w:rsidRPr="0030117F">
        <w:rPr>
          <w:rFonts w:cstheme="minorHAnsi"/>
          <w:sz w:val="24"/>
          <w:szCs w:val="24"/>
        </w:rPr>
        <w:t>identify</w:t>
      </w:r>
      <w:r w:rsidR="002E6995" w:rsidRPr="002E6995">
        <w:rPr>
          <w:rFonts w:cstheme="minorHAnsi"/>
          <w:sz w:val="24"/>
          <w:szCs w:val="24"/>
        </w:rPr>
        <w:t xml:space="preserve"> </w:t>
      </w:r>
      <w:r w:rsidR="00DD3663" w:rsidRPr="0030117F">
        <w:rPr>
          <w:rFonts w:cstheme="minorHAnsi"/>
          <w:sz w:val="24"/>
          <w:szCs w:val="24"/>
        </w:rPr>
        <w:t>more</w:t>
      </w:r>
      <w:r w:rsidR="002E6995" w:rsidRPr="002E6995">
        <w:rPr>
          <w:rFonts w:cstheme="minorHAnsi"/>
          <w:sz w:val="24"/>
          <w:szCs w:val="24"/>
        </w:rPr>
        <w:t xml:space="preserve"> </w:t>
      </w:r>
      <w:r w:rsidR="00DD3663" w:rsidRPr="0030117F">
        <w:rPr>
          <w:rFonts w:cstheme="minorHAnsi"/>
          <w:sz w:val="24"/>
          <w:szCs w:val="24"/>
        </w:rPr>
        <w:t>than</w:t>
      </w:r>
      <w:r w:rsidR="002E6995" w:rsidRPr="002E6995">
        <w:rPr>
          <w:rFonts w:cstheme="minorHAnsi"/>
          <w:sz w:val="24"/>
          <w:szCs w:val="24"/>
        </w:rPr>
        <w:t xml:space="preserve"> </w:t>
      </w:r>
      <w:r w:rsidR="00DD3663" w:rsidRPr="0030117F">
        <w:rPr>
          <w:rFonts w:cstheme="minorHAnsi"/>
          <w:sz w:val="24"/>
          <w:szCs w:val="24"/>
        </w:rPr>
        <w:t>1000</w:t>
      </w:r>
      <w:r w:rsidR="002E6995" w:rsidRPr="002E6995">
        <w:rPr>
          <w:rFonts w:cstheme="minorHAnsi"/>
          <w:sz w:val="24"/>
          <w:szCs w:val="24"/>
        </w:rPr>
        <w:t xml:space="preserve"> </w:t>
      </w:r>
      <w:r w:rsidR="00DD3663" w:rsidRPr="0030117F">
        <w:rPr>
          <w:rFonts w:cstheme="minorHAnsi"/>
          <w:sz w:val="24"/>
          <w:szCs w:val="24"/>
        </w:rPr>
        <w:t>proteins</w:t>
      </w:r>
      <w:r w:rsidR="002E6995" w:rsidRPr="002E6995">
        <w:rPr>
          <w:rFonts w:cstheme="minorHAnsi"/>
          <w:sz w:val="24"/>
          <w:szCs w:val="24"/>
        </w:rPr>
        <w:t xml:space="preserve"> </w:t>
      </w:r>
      <w:r w:rsidR="005F7B68" w:rsidRPr="0030117F">
        <w:rPr>
          <w:rFonts w:cstheme="minorHAnsi"/>
          <w:sz w:val="24"/>
          <w:szCs w:val="24"/>
        </w:rPr>
        <w:t>and</w:t>
      </w:r>
      <w:r w:rsidR="002E6995" w:rsidRPr="002E6995">
        <w:rPr>
          <w:rFonts w:cstheme="minorHAnsi"/>
          <w:sz w:val="24"/>
          <w:szCs w:val="24"/>
        </w:rPr>
        <w:t xml:space="preserve"> </w:t>
      </w:r>
      <w:r w:rsidR="005F7B68" w:rsidRPr="0030117F">
        <w:rPr>
          <w:rFonts w:cstheme="minorHAnsi"/>
          <w:sz w:val="24"/>
          <w:szCs w:val="24"/>
        </w:rPr>
        <w:t>quantify</w:t>
      </w:r>
      <w:r w:rsidR="002E6995" w:rsidRPr="002E6995">
        <w:rPr>
          <w:rFonts w:cstheme="minorHAnsi"/>
          <w:sz w:val="24"/>
          <w:szCs w:val="24"/>
        </w:rPr>
        <w:t xml:space="preserve"> </w:t>
      </w:r>
      <w:r w:rsidR="00E848DA">
        <w:rPr>
          <w:rFonts w:cstheme="minorHAnsi"/>
          <w:sz w:val="24"/>
          <w:szCs w:val="24"/>
        </w:rPr>
        <w:t>more</w:t>
      </w:r>
      <w:r w:rsidR="002E6995" w:rsidRPr="002E6995">
        <w:rPr>
          <w:rFonts w:cstheme="minorHAnsi"/>
          <w:sz w:val="24"/>
          <w:szCs w:val="24"/>
        </w:rPr>
        <w:t xml:space="preserve"> </w:t>
      </w:r>
      <w:r w:rsidR="00E848DA">
        <w:rPr>
          <w:rFonts w:cstheme="minorHAnsi"/>
          <w:sz w:val="24"/>
          <w:szCs w:val="24"/>
        </w:rPr>
        <w:t>than</w:t>
      </w:r>
      <w:r w:rsidR="002E6995" w:rsidRPr="002E6995">
        <w:rPr>
          <w:rFonts w:cstheme="minorHAnsi"/>
          <w:sz w:val="24"/>
          <w:szCs w:val="24"/>
        </w:rPr>
        <w:t xml:space="preserve"> </w:t>
      </w:r>
      <w:r w:rsidR="00DD3663" w:rsidRPr="0030117F">
        <w:rPr>
          <w:rFonts w:cstheme="minorHAnsi"/>
          <w:sz w:val="24"/>
          <w:szCs w:val="24"/>
        </w:rPr>
        <w:t>500</w:t>
      </w:r>
      <w:r w:rsidR="002E6995" w:rsidRPr="002E6995">
        <w:rPr>
          <w:rFonts w:cstheme="minorHAnsi"/>
          <w:sz w:val="24"/>
          <w:szCs w:val="24"/>
        </w:rPr>
        <w:t xml:space="preserve"> </w:t>
      </w:r>
      <w:r w:rsidR="00DD3663" w:rsidRPr="0030117F">
        <w:rPr>
          <w:rFonts w:cstheme="minorHAnsi"/>
          <w:sz w:val="24"/>
          <w:szCs w:val="24"/>
        </w:rPr>
        <w:t>proteins.</w:t>
      </w:r>
      <w:r w:rsidR="002E6995" w:rsidRPr="002E6995">
        <w:rPr>
          <w:rFonts w:cstheme="minorHAnsi"/>
          <w:sz w:val="24"/>
          <w:szCs w:val="24"/>
        </w:rPr>
        <w:t xml:space="preserve"> </w:t>
      </w:r>
      <w:r w:rsidR="00DD3663" w:rsidRPr="0030117F">
        <w:rPr>
          <w:rFonts w:cstheme="minorHAnsi"/>
          <w:sz w:val="24"/>
          <w:szCs w:val="24"/>
        </w:rPr>
        <w:t>This</w:t>
      </w:r>
      <w:r w:rsidR="002E6995" w:rsidRPr="002E6995">
        <w:rPr>
          <w:rFonts w:cstheme="minorHAnsi"/>
          <w:sz w:val="24"/>
          <w:szCs w:val="24"/>
        </w:rPr>
        <w:t xml:space="preserve"> </w:t>
      </w:r>
      <w:r w:rsidR="00DD3663" w:rsidRPr="0030117F">
        <w:rPr>
          <w:rFonts w:cstheme="minorHAnsi"/>
          <w:sz w:val="24"/>
          <w:szCs w:val="24"/>
        </w:rPr>
        <w:t>new</w:t>
      </w:r>
      <w:r w:rsidR="002E6995" w:rsidRPr="002E6995">
        <w:rPr>
          <w:rFonts w:cstheme="minorHAnsi"/>
          <w:sz w:val="24"/>
          <w:szCs w:val="24"/>
        </w:rPr>
        <w:t xml:space="preserve"> </w:t>
      </w:r>
      <w:r w:rsidR="00DD3663" w:rsidRPr="0030117F">
        <w:rPr>
          <w:rFonts w:cstheme="minorHAnsi"/>
          <w:sz w:val="24"/>
          <w:szCs w:val="24"/>
        </w:rPr>
        <w:t>protocol</w:t>
      </w:r>
      <w:r w:rsidR="002E6995" w:rsidRPr="002E6995">
        <w:rPr>
          <w:rFonts w:cstheme="minorHAnsi"/>
          <w:sz w:val="24"/>
          <w:szCs w:val="24"/>
        </w:rPr>
        <w:t xml:space="preserve"> </w:t>
      </w:r>
      <w:r w:rsidR="00DD3663" w:rsidRPr="0030117F">
        <w:rPr>
          <w:rFonts w:cstheme="minorHAnsi"/>
          <w:sz w:val="24"/>
          <w:szCs w:val="24"/>
        </w:rPr>
        <w:t>enables</w:t>
      </w:r>
      <w:r w:rsidR="002E6995" w:rsidRPr="002E6995">
        <w:rPr>
          <w:rFonts w:cstheme="minorHAnsi"/>
          <w:sz w:val="24"/>
          <w:szCs w:val="24"/>
        </w:rPr>
        <w:t xml:space="preserve"> </w:t>
      </w:r>
      <w:r w:rsidR="00536A95">
        <w:rPr>
          <w:rFonts w:cstheme="minorHAnsi"/>
          <w:sz w:val="24"/>
          <w:szCs w:val="24"/>
        </w:rPr>
        <w:t>efficient</w:t>
      </w:r>
      <w:r w:rsidR="002E6995" w:rsidRPr="002E6995">
        <w:rPr>
          <w:rFonts w:cstheme="minorHAnsi"/>
          <w:sz w:val="24"/>
          <w:szCs w:val="24"/>
        </w:rPr>
        <w:t xml:space="preserve"> </w:t>
      </w:r>
      <w:r w:rsidR="00536A95">
        <w:rPr>
          <w:rFonts w:cstheme="minorHAnsi"/>
          <w:sz w:val="24"/>
          <w:szCs w:val="24"/>
        </w:rPr>
        <w:t>compound</w:t>
      </w:r>
      <w:r w:rsidR="002E6995" w:rsidRPr="002E6995">
        <w:rPr>
          <w:rFonts w:cstheme="minorHAnsi"/>
          <w:sz w:val="24"/>
          <w:szCs w:val="24"/>
        </w:rPr>
        <w:t xml:space="preserve"> </w:t>
      </w:r>
      <w:r w:rsidR="00DD3663" w:rsidRPr="0030117F">
        <w:rPr>
          <w:rFonts w:cstheme="minorHAnsi"/>
          <w:sz w:val="24"/>
          <w:szCs w:val="24"/>
        </w:rPr>
        <w:t>screening</w:t>
      </w:r>
      <w:r w:rsidR="002E6995" w:rsidRPr="002E6995">
        <w:rPr>
          <w:rFonts w:cstheme="minorHAnsi"/>
          <w:sz w:val="24"/>
          <w:szCs w:val="24"/>
        </w:rPr>
        <w:t xml:space="preserve"> </w:t>
      </w:r>
      <w:r w:rsidR="00536A95">
        <w:rPr>
          <w:rFonts w:cstheme="minorHAnsi"/>
          <w:sz w:val="24"/>
          <w:szCs w:val="24"/>
        </w:rPr>
        <w:t>with</w:t>
      </w:r>
      <w:r w:rsidR="002E6995" w:rsidRPr="002E6995">
        <w:rPr>
          <w:rFonts w:cstheme="minorHAnsi"/>
          <w:sz w:val="24"/>
          <w:szCs w:val="24"/>
        </w:rPr>
        <w:t xml:space="preserve"> </w:t>
      </w:r>
      <w:r w:rsidR="00DD3663" w:rsidRPr="0030117F">
        <w:rPr>
          <w:rFonts w:cstheme="minorHAnsi"/>
          <w:i/>
          <w:iCs/>
          <w:sz w:val="24"/>
          <w:szCs w:val="24"/>
        </w:rPr>
        <w:t>C.</w:t>
      </w:r>
      <w:r w:rsidR="002E6995" w:rsidRPr="002E6995">
        <w:rPr>
          <w:rFonts w:cstheme="minorHAnsi"/>
          <w:sz w:val="24"/>
          <w:szCs w:val="24"/>
        </w:rPr>
        <w:t xml:space="preserve"> </w:t>
      </w:r>
      <w:r w:rsidR="00DD3663" w:rsidRPr="0030117F">
        <w:rPr>
          <w:rFonts w:cstheme="minorHAnsi"/>
          <w:i/>
          <w:iCs/>
          <w:sz w:val="24"/>
          <w:szCs w:val="24"/>
        </w:rPr>
        <w:t>elegans</w:t>
      </w:r>
      <w:r w:rsidR="00DD3663" w:rsidRPr="0030117F">
        <w:rPr>
          <w:rFonts w:cstheme="minorHAnsi"/>
          <w:sz w:val="24"/>
          <w:szCs w:val="24"/>
        </w:rPr>
        <w:t>.</w:t>
      </w:r>
      <w:r w:rsidR="002E6995" w:rsidRPr="002E6995">
        <w:rPr>
          <w:rFonts w:cstheme="minorHAnsi"/>
          <w:sz w:val="24"/>
          <w:szCs w:val="24"/>
        </w:rPr>
        <w:t xml:space="preserve"> </w:t>
      </w:r>
      <w:r w:rsidR="00FD36C2" w:rsidRPr="0030117F">
        <w:rPr>
          <w:rFonts w:cstheme="minorHAnsi"/>
          <w:sz w:val="24"/>
          <w:szCs w:val="24"/>
        </w:rPr>
        <w:t>Here,</w:t>
      </w:r>
      <w:r w:rsidR="002E6995" w:rsidRPr="002E6995">
        <w:rPr>
          <w:rFonts w:cstheme="minorHAnsi"/>
          <w:sz w:val="24"/>
          <w:szCs w:val="24"/>
        </w:rPr>
        <w:t xml:space="preserve"> </w:t>
      </w:r>
      <w:r w:rsidR="00FD36C2" w:rsidRPr="0030117F">
        <w:rPr>
          <w:rFonts w:cstheme="minorHAnsi"/>
          <w:sz w:val="24"/>
          <w:szCs w:val="24"/>
        </w:rPr>
        <w:t>w</w:t>
      </w:r>
      <w:r w:rsidR="005605E8" w:rsidRPr="0030117F">
        <w:rPr>
          <w:rFonts w:cstheme="minorHAnsi"/>
          <w:sz w:val="24"/>
          <w:szCs w:val="24"/>
        </w:rPr>
        <w:t>e</w:t>
      </w:r>
      <w:r w:rsidR="002E6995" w:rsidRPr="002E6995">
        <w:rPr>
          <w:rFonts w:cstheme="minorHAnsi"/>
          <w:sz w:val="24"/>
          <w:szCs w:val="24"/>
        </w:rPr>
        <w:t xml:space="preserve"> </w:t>
      </w:r>
      <w:r w:rsidR="005605E8" w:rsidRPr="0030117F">
        <w:rPr>
          <w:rFonts w:cstheme="minorHAnsi"/>
          <w:sz w:val="24"/>
          <w:szCs w:val="24"/>
        </w:rPr>
        <w:t>validated</w:t>
      </w:r>
      <w:r w:rsidR="002E6995" w:rsidRPr="002E6995">
        <w:rPr>
          <w:rFonts w:cstheme="minorHAnsi"/>
          <w:sz w:val="24"/>
          <w:szCs w:val="24"/>
        </w:rPr>
        <w:t xml:space="preserve"> </w:t>
      </w:r>
      <w:r w:rsidR="00FD36C2" w:rsidRPr="0030117F">
        <w:rPr>
          <w:rFonts w:cstheme="minorHAnsi"/>
          <w:sz w:val="24"/>
          <w:szCs w:val="24"/>
        </w:rPr>
        <w:t>and</w:t>
      </w:r>
      <w:r w:rsidR="002E6995" w:rsidRPr="002E6995">
        <w:rPr>
          <w:rFonts w:cstheme="minorHAnsi"/>
          <w:sz w:val="24"/>
          <w:szCs w:val="24"/>
        </w:rPr>
        <w:t xml:space="preserve"> </w:t>
      </w:r>
      <w:r w:rsidR="00FD36C2" w:rsidRPr="0030117F">
        <w:rPr>
          <w:rFonts w:cstheme="minorHAnsi"/>
          <w:sz w:val="24"/>
          <w:szCs w:val="24"/>
        </w:rPr>
        <w:t>applied</w:t>
      </w:r>
      <w:r w:rsidR="002E6995" w:rsidRPr="002E6995">
        <w:rPr>
          <w:rFonts w:cstheme="minorHAnsi"/>
          <w:sz w:val="24"/>
          <w:szCs w:val="24"/>
        </w:rPr>
        <w:t xml:space="preserve"> </w:t>
      </w:r>
      <w:r w:rsidR="001F75A0" w:rsidRPr="0030117F">
        <w:rPr>
          <w:rFonts w:cstheme="minorHAnsi"/>
          <w:sz w:val="24"/>
          <w:szCs w:val="24"/>
        </w:rPr>
        <w:t>this</w:t>
      </w:r>
      <w:r w:rsidR="002E6995" w:rsidRPr="002E6995">
        <w:rPr>
          <w:rFonts w:cstheme="minorHAnsi"/>
          <w:sz w:val="24"/>
          <w:szCs w:val="24"/>
        </w:rPr>
        <w:t xml:space="preserve"> </w:t>
      </w:r>
      <w:r w:rsidR="001F75A0" w:rsidRPr="0030117F">
        <w:rPr>
          <w:rFonts w:cstheme="minorHAnsi"/>
          <w:sz w:val="24"/>
          <w:szCs w:val="24"/>
        </w:rPr>
        <w:t>improved</w:t>
      </w:r>
      <w:r w:rsidR="002E6995" w:rsidRPr="002E6995">
        <w:rPr>
          <w:rFonts w:cstheme="minorHAnsi"/>
          <w:sz w:val="24"/>
          <w:szCs w:val="24"/>
        </w:rPr>
        <w:t xml:space="preserve"> </w:t>
      </w:r>
      <w:r w:rsidR="005605E8" w:rsidRPr="0030117F">
        <w:rPr>
          <w:rFonts w:cstheme="minorHAnsi"/>
          <w:sz w:val="24"/>
          <w:szCs w:val="24"/>
        </w:rPr>
        <w:t>protocol</w:t>
      </w:r>
      <w:r w:rsidR="002E6995" w:rsidRPr="002E6995">
        <w:rPr>
          <w:rFonts w:cstheme="minorHAnsi"/>
          <w:sz w:val="24"/>
          <w:szCs w:val="24"/>
        </w:rPr>
        <w:t xml:space="preserve"> </w:t>
      </w:r>
      <w:r w:rsidR="00FD36C2" w:rsidRPr="0030117F">
        <w:rPr>
          <w:rFonts w:cstheme="minorHAnsi"/>
          <w:sz w:val="24"/>
          <w:szCs w:val="24"/>
        </w:rPr>
        <w:t>to</w:t>
      </w:r>
      <w:r w:rsidR="002E6995" w:rsidRPr="002E6995">
        <w:rPr>
          <w:rFonts w:cstheme="minorHAnsi"/>
          <w:sz w:val="24"/>
          <w:szCs w:val="24"/>
        </w:rPr>
        <w:t xml:space="preserve"> </w:t>
      </w:r>
      <w:r w:rsidR="00E1011E">
        <w:rPr>
          <w:rFonts w:cstheme="minorHAnsi"/>
          <w:sz w:val="24"/>
          <w:szCs w:val="24"/>
        </w:rPr>
        <w:t>wild</w:t>
      </w:r>
      <w:r w:rsidR="00707E1C">
        <w:rPr>
          <w:rFonts w:cstheme="minorHAnsi"/>
          <w:sz w:val="24"/>
          <w:szCs w:val="24"/>
        </w:rPr>
        <w:t>-type</w:t>
      </w:r>
      <w:r w:rsidR="002E6995" w:rsidRPr="002E6995">
        <w:rPr>
          <w:rFonts w:cstheme="minorHAnsi"/>
          <w:sz w:val="24"/>
          <w:szCs w:val="24"/>
        </w:rPr>
        <w:t xml:space="preserve"> </w:t>
      </w:r>
      <w:r w:rsidR="00FD36C2" w:rsidRPr="0030117F">
        <w:rPr>
          <w:rFonts w:cstheme="minorHAnsi"/>
          <w:i/>
          <w:iCs/>
          <w:sz w:val="24"/>
          <w:szCs w:val="24"/>
        </w:rPr>
        <w:t>C.</w:t>
      </w:r>
      <w:r w:rsidR="002E6995" w:rsidRPr="002E6995">
        <w:rPr>
          <w:rFonts w:cstheme="minorHAnsi"/>
          <w:sz w:val="24"/>
          <w:szCs w:val="24"/>
        </w:rPr>
        <w:t xml:space="preserve"> </w:t>
      </w:r>
      <w:r w:rsidR="00FD36C2" w:rsidRPr="0030117F">
        <w:rPr>
          <w:rFonts w:cstheme="minorHAnsi"/>
          <w:i/>
          <w:iCs/>
          <w:sz w:val="24"/>
          <w:szCs w:val="24"/>
        </w:rPr>
        <w:t>elegans</w:t>
      </w:r>
      <w:r w:rsidR="002E6995" w:rsidRPr="002E6995">
        <w:rPr>
          <w:rFonts w:cstheme="minorHAnsi"/>
          <w:sz w:val="24"/>
          <w:szCs w:val="24"/>
        </w:rPr>
        <w:t xml:space="preserve"> </w:t>
      </w:r>
      <w:r w:rsidR="00012416" w:rsidRPr="00E1011E">
        <w:rPr>
          <w:rFonts w:cstheme="minorHAnsi"/>
          <w:i/>
          <w:iCs/>
          <w:sz w:val="24"/>
          <w:szCs w:val="24"/>
        </w:rPr>
        <w:t>N2</w:t>
      </w:r>
      <w:r w:rsidR="00012416" w:rsidRPr="0030117F">
        <w:rPr>
          <w:rFonts w:cstheme="minorHAnsi"/>
          <w:sz w:val="24"/>
          <w:szCs w:val="24"/>
        </w:rPr>
        <w:t>-Bristol</w:t>
      </w:r>
      <w:r w:rsidR="002E6995" w:rsidRPr="002E6995">
        <w:rPr>
          <w:rFonts w:cstheme="minorHAnsi"/>
          <w:sz w:val="24"/>
          <w:szCs w:val="24"/>
        </w:rPr>
        <w:t xml:space="preserve"> </w:t>
      </w:r>
      <w:r w:rsidR="00012416">
        <w:rPr>
          <w:rFonts w:cstheme="minorHAnsi"/>
          <w:sz w:val="24"/>
          <w:szCs w:val="24"/>
        </w:rPr>
        <w:t>strain</w:t>
      </w:r>
      <w:r w:rsidR="002E6995" w:rsidRPr="002E6995">
        <w:rPr>
          <w:rFonts w:cstheme="minorHAnsi"/>
          <w:sz w:val="24"/>
          <w:szCs w:val="24"/>
        </w:rPr>
        <w:t xml:space="preserve"> </w:t>
      </w:r>
      <w:r w:rsidR="00FD36C2" w:rsidRPr="00384CED">
        <w:rPr>
          <w:rFonts w:cstheme="minorHAnsi"/>
          <w:sz w:val="24"/>
          <w:szCs w:val="24"/>
        </w:rPr>
        <w:t>a</w:t>
      </w:r>
      <w:r w:rsidR="00FD36C2" w:rsidRPr="00CC4257">
        <w:rPr>
          <w:rFonts w:cstheme="minorHAnsi"/>
          <w:sz w:val="24"/>
          <w:szCs w:val="24"/>
        </w:rPr>
        <w:t>nd</w:t>
      </w:r>
      <w:r w:rsidR="002E6995" w:rsidRPr="002E6995">
        <w:rPr>
          <w:rFonts w:cstheme="minorHAnsi"/>
          <w:sz w:val="24"/>
          <w:szCs w:val="24"/>
        </w:rPr>
        <w:t xml:space="preserve"> </w:t>
      </w:r>
      <w:r w:rsidR="005605E8" w:rsidRPr="003E7FC4">
        <w:rPr>
          <w:rFonts w:cstheme="minorHAnsi"/>
          <w:sz w:val="24"/>
          <w:szCs w:val="24"/>
        </w:rPr>
        <w:t>confirm</w:t>
      </w:r>
      <w:r w:rsidR="00FD36C2" w:rsidRPr="0030117F">
        <w:rPr>
          <w:rFonts w:cstheme="minorHAnsi"/>
          <w:sz w:val="24"/>
          <w:szCs w:val="24"/>
        </w:rPr>
        <w:t>ed</w:t>
      </w:r>
      <w:r w:rsidR="002E6995" w:rsidRPr="002E6995">
        <w:rPr>
          <w:rFonts w:cstheme="minorHAnsi"/>
          <w:sz w:val="24"/>
          <w:szCs w:val="24"/>
        </w:rPr>
        <w:t xml:space="preserve"> </w:t>
      </w:r>
      <w:r w:rsidR="005605E8" w:rsidRPr="0030117F">
        <w:rPr>
          <w:rFonts w:cstheme="minorHAnsi"/>
          <w:sz w:val="24"/>
          <w:szCs w:val="24"/>
        </w:rPr>
        <w:t>that</w:t>
      </w:r>
      <w:r w:rsidR="002E6995" w:rsidRPr="002E6995">
        <w:rPr>
          <w:rFonts w:cstheme="minorHAnsi"/>
          <w:sz w:val="24"/>
          <w:szCs w:val="24"/>
        </w:rPr>
        <w:t xml:space="preserve"> </w:t>
      </w:r>
      <w:r w:rsidR="005605E8" w:rsidRPr="0030117F">
        <w:rPr>
          <w:rFonts w:cstheme="minorHAnsi"/>
          <w:sz w:val="24"/>
          <w:szCs w:val="24"/>
        </w:rPr>
        <w:t>aged</w:t>
      </w:r>
      <w:r w:rsidR="002E6995" w:rsidRPr="002E6995">
        <w:rPr>
          <w:rFonts w:cstheme="minorHAnsi"/>
          <w:sz w:val="24"/>
          <w:szCs w:val="24"/>
        </w:rPr>
        <w:t xml:space="preserve"> </w:t>
      </w:r>
      <w:r w:rsidR="005605E8" w:rsidRPr="0030117F">
        <w:rPr>
          <w:rFonts w:cstheme="minorHAnsi"/>
          <w:sz w:val="24"/>
          <w:szCs w:val="24"/>
        </w:rPr>
        <w:t>day-10</w:t>
      </w:r>
      <w:r w:rsidR="002E6995" w:rsidRPr="002E6995">
        <w:rPr>
          <w:rFonts w:cstheme="minorHAnsi"/>
          <w:sz w:val="24"/>
          <w:szCs w:val="24"/>
        </w:rPr>
        <w:t xml:space="preserve"> </w:t>
      </w:r>
      <w:r w:rsidR="00012416" w:rsidRPr="00E1011E">
        <w:rPr>
          <w:rFonts w:cstheme="minorHAnsi"/>
          <w:bCs/>
          <w:i/>
          <w:iCs/>
          <w:color w:val="000000"/>
          <w:sz w:val="24"/>
          <w:szCs w:val="24"/>
        </w:rPr>
        <w:t>N2</w:t>
      </w:r>
      <w:r w:rsidR="002E6995" w:rsidRPr="002E6995">
        <w:rPr>
          <w:rFonts w:cstheme="minorHAnsi"/>
          <w:sz w:val="24"/>
          <w:szCs w:val="24"/>
        </w:rPr>
        <w:t xml:space="preserve"> </w:t>
      </w:r>
      <w:r w:rsidR="00707E1C">
        <w:rPr>
          <w:rFonts w:cstheme="minorHAnsi"/>
          <w:sz w:val="24"/>
          <w:szCs w:val="24"/>
        </w:rPr>
        <w:t>worms</w:t>
      </w:r>
      <w:r w:rsidR="002E6995" w:rsidRPr="002E6995">
        <w:rPr>
          <w:rFonts w:cstheme="minorHAnsi"/>
          <w:sz w:val="24"/>
          <w:szCs w:val="24"/>
        </w:rPr>
        <w:t xml:space="preserve"> </w:t>
      </w:r>
      <w:r w:rsidR="005605E8" w:rsidRPr="0030117F">
        <w:rPr>
          <w:rFonts w:cstheme="minorHAnsi"/>
          <w:sz w:val="24"/>
          <w:szCs w:val="24"/>
        </w:rPr>
        <w:t>show</w:t>
      </w:r>
      <w:r w:rsidR="001F75A0" w:rsidRPr="0030117F">
        <w:rPr>
          <w:rFonts w:cstheme="minorHAnsi"/>
          <w:sz w:val="24"/>
          <w:szCs w:val="24"/>
        </w:rPr>
        <w:t>ed</w:t>
      </w:r>
      <w:r w:rsidR="002E6995" w:rsidRPr="002E6995">
        <w:rPr>
          <w:rFonts w:cstheme="minorHAnsi"/>
          <w:sz w:val="24"/>
          <w:szCs w:val="24"/>
        </w:rPr>
        <w:t xml:space="preserve"> </w:t>
      </w:r>
      <w:r w:rsidR="006A147B">
        <w:rPr>
          <w:rFonts w:cstheme="minorHAnsi"/>
          <w:sz w:val="24"/>
          <w:szCs w:val="24"/>
        </w:rPr>
        <w:t>greater</w:t>
      </w:r>
      <w:r w:rsidR="002E6995" w:rsidRPr="002E6995">
        <w:rPr>
          <w:rFonts w:cstheme="minorHAnsi"/>
          <w:sz w:val="24"/>
          <w:szCs w:val="24"/>
        </w:rPr>
        <w:t xml:space="preserve"> </w:t>
      </w:r>
      <w:r w:rsidR="005605E8" w:rsidRPr="0030117F">
        <w:rPr>
          <w:rFonts w:cstheme="minorHAnsi"/>
          <w:sz w:val="24"/>
          <w:szCs w:val="24"/>
        </w:rPr>
        <w:t>accum</w:t>
      </w:r>
      <w:r w:rsidR="00640FD8" w:rsidRPr="0030117F">
        <w:rPr>
          <w:rFonts w:cstheme="minorHAnsi"/>
          <w:sz w:val="24"/>
          <w:szCs w:val="24"/>
        </w:rPr>
        <w:t>ul</w:t>
      </w:r>
      <w:r w:rsidR="005605E8" w:rsidRPr="0030117F">
        <w:rPr>
          <w:rFonts w:cstheme="minorHAnsi"/>
          <w:sz w:val="24"/>
          <w:szCs w:val="24"/>
        </w:rPr>
        <w:t>ation</w:t>
      </w:r>
      <w:r w:rsidR="002E6995" w:rsidRPr="002E6995">
        <w:rPr>
          <w:rFonts w:cstheme="minorHAnsi"/>
          <w:sz w:val="24"/>
          <w:szCs w:val="24"/>
        </w:rPr>
        <w:t xml:space="preserve"> </w:t>
      </w:r>
      <w:r w:rsidR="00071B19" w:rsidRPr="0030117F">
        <w:rPr>
          <w:rFonts w:cstheme="minorHAnsi"/>
          <w:sz w:val="24"/>
          <w:szCs w:val="24"/>
        </w:rPr>
        <w:t>of</w:t>
      </w:r>
      <w:r w:rsidR="002E6995" w:rsidRPr="002E6995">
        <w:rPr>
          <w:rFonts w:cstheme="minorHAnsi"/>
          <w:sz w:val="24"/>
          <w:szCs w:val="24"/>
        </w:rPr>
        <w:t xml:space="preserve"> </w:t>
      </w:r>
      <w:r w:rsidR="001F75A0" w:rsidRPr="0030117F">
        <w:rPr>
          <w:rFonts w:cstheme="minorHAnsi"/>
          <w:sz w:val="24"/>
          <w:szCs w:val="24"/>
        </w:rPr>
        <w:t>the</w:t>
      </w:r>
      <w:r w:rsidR="002E6995" w:rsidRPr="002E6995">
        <w:rPr>
          <w:rFonts w:cstheme="minorHAnsi"/>
          <w:sz w:val="24"/>
          <w:szCs w:val="24"/>
        </w:rPr>
        <w:t xml:space="preserve"> </w:t>
      </w:r>
      <w:proofErr w:type="spellStart"/>
      <w:r w:rsidR="00D61890" w:rsidRPr="0030117F">
        <w:rPr>
          <w:rFonts w:cstheme="minorHAnsi"/>
          <w:sz w:val="24"/>
          <w:szCs w:val="24"/>
        </w:rPr>
        <w:t>insolublome</w:t>
      </w:r>
      <w:proofErr w:type="spellEnd"/>
      <w:r w:rsidR="002E6995" w:rsidRPr="002E6995">
        <w:rPr>
          <w:rFonts w:cstheme="minorHAnsi"/>
          <w:sz w:val="24"/>
          <w:szCs w:val="24"/>
        </w:rPr>
        <w:t xml:space="preserve"> </w:t>
      </w:r>
      <w:r w:rsidR="006A147B">
        <w:rPr>
          <w:rFonts w:cstheme="minorHAnsi"/>
          <w:sz w:val="24"/>
          <w:szCs w:val="24"/>
        </w:rPr>
        <w:t>than</w:t>
      </w:r>
      <w:r w:rsidR="002E6995" w:rsidRPr="002E6995">
        <w:rPr>
          <w:rFonts w:cstheme="minorHAnsi"/>
          <w:sz w:val="24"/>
          <w:szCs w:val="24"/>
        </w:rPr>
        <w:t xml:space="preserve"> </w:t>
      </w:r>
      <w:r w:rsidR="005605E8" w:rsidRPr="0030117F">
        <w:rPr>
          <w:rFonts w:cstheme="minorHAnsi"/>
          <w:sz w:val="24"/>
          <w:szCs w:val="24"/>
        </w:rPr>
        <w:t>day-</w:t>
      </w:r>
      <w:r w:rsidR="002F0759" w:rsidRPr="0030117F">
        <w:rPr>
          <w:rFonts w:cstheme="minorHAnsi"/>
          <w:sz w:val="24"/>
          <w:szCs w:val="24"/>
        </w:rPr>
        <w:t>2</w:t>
      </w:r>
      <w:r w:rsidR="002E6995" w:rsidRPr="002E6995">
        <w:rPr>
          <w:rFonts w:cstheme="minorHAnsi"/>
          <w:sz w:val="24"/>
          <w:szCs w:val="24"/>
        </w:rPr>
        <w:t xml:space="preserve"> </w:t>
      </w:r>
      <w:r w:rsidR="005605E8" w:rsidRPr="0030117F">
        <w:rPr>
          <w:rFonts w:cstheme="minorHAnsi"/>
          <w:sz w:val="24"/>
          <w:szCs w:val="24"/>
        </w:rPr>
        <w:t>young</w:t>
      </w:r>
      <w:r w:rsidR="002E6995" w:rsidRPr="002E6995">
        <w:rPr>
          <w:rFonts w:cstheme="minorHAnsi"/>
          <w:sz w:val="24"/>
          <w:szCs w:val="24"/>
        </w:rPr>
        <w:t xml:space="preserve"> </w:t>
      </w:r>
      <w:r w:rsidR="005605E8" w:rsidRPr="0030117F">
        <w:rPr>
          <w:rFonts w:cstheme="minorHAnsi"/>
          <w:sz w:val="24"/>
          <w:szCs w:val="24"/>
        </w:rPr>
        <w:t>worms.</w:t>
      </w:r>
      <w:r w:rsidR="002E6995" w:rsidRPr="002E6995">
        <w:rPr>
          <w:rFonts w:cstheme="minorHAnsi"/>
          <w:sz w:val="24"/>
          <w:szCs w:val="24"/>
        </w:rPr>
        <w:t xml:space="preserve"> </w:t>
      </w:r>
    </w:p>
    <w:p w14:paraId="00C218CA" w14:textId="77777777" w:rsidR="00527F1C" w:rsidRPr="0030117F" w:rsidRDefault="00527F1C" w:rsidP="00344FD4">
      <w:pPr>
        <w:spacing w:after="0" w:line="240" w:lineRule="auto"/>
        <w:contextualSpacing/>
        <w:jc w:val="both"/>
        <w:rPr>
          <w:rFonts w:cstheme="minorHAnsi"/>
          <w:sz w:val="24"/>
          <w:szCs w:val="24"/>
        </w:rPr>
      </w:pPr>
    </w:p>
    <w:p w14:paraId="641B50BB" w14:textId="62DB8EAD" w:rsidR="00FB7F0B" w:rsidRPr="0030117F" w:rsidRDefault="00FB7F0B" w:rsidP="00344FD4">
      <w:pPr>
        <w:spacing w:after="0" w:line="240" w:lineRule="auto"/>
        <w:contextualSpacing/>
        <w:jc w:val="both"/>
        <w:rPr>
          <w:rFonts w:cstheme="minorHAnsi"/>
          <w:b/>
          <w:bCs/>
          <w:sz w:val="24"/>
          <w:szCs w:val="24"/>
        </w:rPr>
      </w:pPr>
      <w:r w:rsidRPr="0030117F">
        <w:rPr>
          <w:rFonts w:cstheme="minorHAnsi"/>
          <w:b/>
          <w:sz w:val="24"/>
          <w:szCs w:val="24"/>
        </w:rPr>
        <w:t>INTRODUCTION</w:t>
      </w:r>
      <w:r w:rsidRPr="0030117F">
        <w:rPr>
          <w:rFonts w:cstheme="minorHAnsi"/>
          <w:b/>
          <w:bCs/>
          <w:sz w:val="24"/>
          <w:szCs w:val="24"/>
        </w:rPr>
        <w:t>:</w:t>
      </w:r>
      <w:r w:rsidR="002E6995" w:rsidRPr="002E6995">
        <w:rPr>
          <w:rFonts w:cstheme="minorHAnsi"/>
          <w:b/>
          <w:bCs/>
          <w:sz w:val="24"/>
          <w:szCs w:val="24"/>
        </w:rPr>
        <w:t xml:space="preserve"> </w:t>
      </w:r>
    </w:p>
    <w:p w14:paraId="6794C4B5" w14:textId="764CBD96" w:rsidR="00D318D0" w:rsidRPr="00384CED" w:rsidRDefault="00C40613" w:rsidP="00344FD4">
      <w:pPr>
        <w:autoSpaceDE w:val="0"/>
        <w:autoSpaceDN w:val="0"/>
        <w:adjustRightInd w:val="0"/>
        <w:spacing w:after="0" w:line="240" w:lineRule="auto"/>
        <w:contextualSpacing/>
        <w:jc w:val="both"/>
        <w:rPr>
          <w:rFonts w:cstheme="minorHAnsi"/>
          <w:sz w:val="24"/>
          <w:szCs w:val="24"/>
        </w:rPr>
      </w:pPr>
      <w:r w:rsidRPr="0030117F">
        <w:rPr>
          <w:rFonts w:cstheme="minorHAnsi"/>
          <w:sz w:val="24"/>
          <w:szCs w:val="24"/>
        </w:rPr>
        <w:t>Prote</w:t>
      </w:r>
      <w:r w:rsidR="00B03E83" w:rsidRPr="0030117F">
        <w:rPr>
          <w:rFonts w:cstheme="minorHAnsi"/>
          <w:sz w:val="24"/>
          <w:szCs w:val="24"/>
        </w:rPr>
        <w:t>in</w:t>
      </w:r>
      <w:r w:rsidR="002E6995" w:rsidRPr="002E6995">
        <w:rPr>
          <w:rFonts w:cstheme="minorHAnsi"/>
          <w:sz w:val="24"/>
          <w:szCs w:val="24"/>
        </w:rPr>
        <w:t xml:space="preserve"> </w:t>
      </w:r>
      <w:r w:rsidR="00B03E83" w:rsidRPr="0030117F">
        <w:rPr>
          <w:rFonts w:cstheme="minorHAnsi"/>
          <w:sz w:val="24"/>
          <w:szCs w:val="24"/>
        </w:rPr>
        <w:t>homeo</w:t>
      </w:r>
      <w:r w:rsidRPr="0030117F">
        <w:rPr>
          <w:rFonts w:cstheme="minorHAnsi"/>
          <w:sz w:val="24"/>
          <w:szCs w:val="24"/>
        </w:rPr>
        <w:t>stasis</w:t>
      </w:r>
      <w:r w:rsidR="002E6995" w:rsidRPr="002E6995">
        <w:rPr>
          <w:rFonts w:cstheme="minorHAnsi"/>
          <w:sz w:val="24"/>
          <w:szCs w:val="24"/>
        </w:rPr>
        <w:t xml:space="preserve"> </w:t>
      </w:r>
      <w:r w:rsidRPr="0030117F">
        <w:rPr>
          <w:rFonts w:cstheme="minorHAnsi"/>
          <w:sz w:val="24"/>
          <w:szCs w:val="24"/>
        </w:rPr>
        <w:t>progressively</w:t>
      </w:r>
      <w:r w:rsidR="002E6995" w:rsidRPr="002E6995">
        <w:rPr>
          <w:rFonts w:cstheme="minorHAnsi"/>
          <w:sz w:val="24"/>
          <w:szCs w:val="24"/>
        </w:rPr>
        <w:t xml:space="preserve"> </w:t>
      </w:r>
      <w:r w:rsidRPr="0030117F">
        <w:rPr>
          <w:rFonts w:cstheme="minorHAnsi"/>
          <w:sz w:val="24"/>
          <w:szCs w:val="24"/>
        </w:rPr>
        <w:t>declines</w:t>
      </w:r>
      <w:r w:rsidR="002E6995" w:rsidRPr="002E6995">
        <w:rPr>
          <w:rFonts w:cstheme="minorHAnsi"/>
          <w:sz w:val="24"/>
          <w:szCs w:val="24"/>
        </w:rPr>
        <w:t xml:space="preserve"> </w:t>
      </w:r>
      <w:r w:rsidRPr="0030117F">
        <w:rPr>
          <w:rFonts w:cstheme="minorHAnsi"/>
          <w:sz w:val="24"/>
          <w:szCs w:val="24"/>
        </w:rPr>
        <w:t>with</w:t>
      </w:r>
      <w:r w:rsidR="002E6995" w:rsidRPr="002E6995">
        <w:rPr>
          <w:rFonts w:cstheme="minorHAnsi"/>
          <w:sz w:val="24"/>
          <w:szCs w:val="24"/>
        </w:rPr>
        <w:t xml:space="preserve"> </w:t>
      </w:r>
      <w:r w:rsidRPr="0030117F">
        <w:rPr>
          <w:rFonts w:cstheme="minorHAnsi"/>
          <w:sz w:val="24"/>
          <w:szCs w:val="24"/>
        </w:rPr>
        <w:t>aging</w:t>
      </w:r>
      <w:r w:rsidR="002E6995" w:rsidRPr="002E6995">
        <w:rPr>
          <w:rFonts w:cstheme="minorHAnsi"/>
          <w:sz w:val="24"/>
          <w:szCs w:val="24"/>
        </w:rPr>
        <w:t xml:space="preserve"> </w:t>
      </w:r>
      <w:r w:rsidR="006A147B">
        <w:rPr>
          <w:rFonts w:cstheme="minorHAnsi"/>
          <w:sz w:val="24"/>
          <w:szCs w:val="24"/>
        </w:rPr>
        <w:t>and</w:t>
      </w:r>
      <w:r w:rsidR="002E6995" w:rsidRPr="002E6995">
        <w:rPr>
          <w:rFonts w:cstheme="minorHAnsi"/>
          <w:sz w:val="24"/>
          <w:szCs w:val="24"/>
        </w:rPr>
        <w:t xml:space="preserve"> </w:t>
      </w:r>
      <w:r w:rsidR="00640FD8" w:rsidRPr="0030117F">
        <w:rPr>
          <w:rFonts w:cstheme="minorHAnsi"/>
          <w:sz w:val="24"/>
          <w:szCs w:val="24"/>
        </w:rPr>
        <w:t>result</w:t>
      </w:r>
      <w:r w:rsidRPr="0030117F">
        <w:rPr>
          <w:rFonts w:cstheme="minorHAnsi"/>
          <w:sz w:val="24"/>
          <w:szCs w:val="24"/>
        </w:rPr>
        <w:t>s</w:t>
      </w:r>
      <w:r w:rsidR="002E6995" w:rsidRPr="002E6995">
        <w:rPr>
          <w:rFonts w:cstheme="minorHAnsi"/>
          <w:sz w:val="24"/>
          <w:szCs w:val="24"/>
        </w:rPr>
        <w:t xml:space="preserve"> </w:t>
      </w:r>
      <w:r w:rsidRPr="0030117F">
        <w:rPr>
          <w:rFonts w:cstheme="minorHAnsi"/>
          <w:sz w:val="24"/>
          <w:szCs w:val="24"/>
        </w:rPr>
        <w:t>in</w:t>
      </w:r>
      <w:r w:rsidR="002E6995" w:rsidRPr="002E6995">
        <w:rPr>
          <w:rFonts w:cstheme="minorHAnsi"/>
          <w:sz w:val="24"/>
          <w:szCs w:val="24"/>
        </w:rPr>
        <w:t xml:space="preserve"> </w:t>
      </w:r>
      <w:r w:rsidR="00CD62F2" w:rsidRPr="0030117F">
        <w:rPr>
          <w:rFonts w:cstheme="minorHAnsi"/>
          <w:sz w:val="24"/>
          <w:szCs w:val="24"/>
        </w:rPr>
        <w:t>increase</w:t>
      </w:r>
      <w:r w:rsidR="006A147B">
        <w:rPr>
          <w:rFonts w:cstheme="minorHAnsi"/>
          <w:sz w:val="24"/>
          <w:szCs w:val="24"/>
        </w:rPr>
        <w:t>d</w:t>
      </w:r>
      <w:r w:rsidR="002E6995" w:rsidRPr="002E6995">
        <w:rPr>
          <w:rFonts w:cstheme="minorHAnsi"/>
          <w:sz w:val="24"/>
          <w:szCs w:val="24"/>
        </w:rPr>
        <w:t xml:space="preserve"> </w:t>
      </w:r>
      <w:r w:rsidRPr="0030117F">
        <w:rPr>
          <w:rFonts w:cstheme="minorHAnsi"/>
          <w:sz w:val="24"/>
          <w:szCs w:val="24"/>
        </w:rPr>
        <w:t>p</w:t>
      </w:r>
      <w:r w:rsidR="00EE0AFE" w:rsidRPr="0030117F">
        <w:rPr>
          <w:rFonts w:cstheme="minorHAnsi"/>
          <w:sz w:val="24"/>
          <w:szCs w:val="24"/>
        </w:rPr>
        <w:t>rotein</w:t>
      </w:r>
      <w:r w:rsidR="002E6995" w:rsidRPr="002E6995">
        <w:rPr>
          <w:rFonts w:cstheme="minorHAnsi"/>
          <w:sz w:val="24"/>
          <w:szCs w:val="24"/>
        </w:rPr>
        <w:t xml:space="preserve"> </w:t>
      </w:r>
      <w:r w:rsidR="00EE0AFE" w:rsidRPr="0030117F">
        <w:rPr>
          <w:rFonts w:cstheme="minorHAnsi"/>
          <w:sz w:val="24"/>
          <w:szCs w:val="24"/>
        </w:rPr>
        <w:t>aggregation</w:t>
      </w:r>
      <w:r w:rsidRPr="00384CED">
        <w:rPr>
          <w:rFonts w:cstheme="minorHAnsi"/>
          <w:sz w:val="24"/>
          <w:szCs w:val="24"/>
        </w:rPr>
        <w:fldChar w:fldCharType="begin" w:fldLock="1"/>
      </w:r>
      <w:r w:rsidR="001405BC">
        <w:rPr>
          <w:rFonts w:cstheme="minorHAnsi"/>
          <w:sz w:val="24"/>
          <w:szCs w:val="24"/>
        </w:rPr>
        <w:instrText>ADDIN CSL_CITATION {"citationItems":[{"id":"ITEM-1","itemData":{"author":[{"dropping-particle":"","family":"Walther","given":"Dirk M","non-dropping-particle":"","parse-names":false,"suffix":""},{"dropping-particle":"","family":"Kasturi","given":"Prasad","non-dropping-particle":"","parse-names":false,"suffix":""},{"dropping-particle":"","family":"Mann","given":"Matthias","non-dropping-particle":"","parse-names":false,"suffix":""},{"dropping-particle":"","family":"Hartl","given":"F Ulrich","non-dropping-particle":"","parse-names":false,"suffix":""},{"dropping-particle":"","family":"Walther","given":"Dirk M","non-dropping-particle":"","parse-names":false,"suffix":""},{"dropping-particle":"","family":"Kasturi","given":"Prasad","non-dropping-particle":"","parse-names":false,"suffix":""},{"dropping-particle":"","family":"Zheng","given":"Min","non-dropping-particle":"","parse-names":false,"suffix":""},{"dropping-particle":"","family":"Pinkert","given":"Stefan","non-dropping-particle":"","parse-names":false,"suffix":""},{"dropping-particle":"","family":"Vecchi","given":"Giulia","non-dropping-particle":"","parse-names":false,"suffix":""},{"dropping-particle":"","family":"Ciryam","given":"Prajwal","non-dropping-particle":"","parse-names":false,"suffix":""}],"container-title":"Cell","id":"ITEM-1","issued":{"date-parts":[["2015"]]},"page":"919-932","title":"Widespread Proteome Remodeling and Aggregation in Aging C . elegans","type":"article-journal"},"uris":["http://www.mendeley.com/documents/?uuid=08ed8007-8e54-4a3c-aca6-427cfc3f5d2f"]},{"id":"ITEM-2","itemData":{"DOI":"10.1371/journal.pbio.1000450","ISSN":"15457885","abstract":"Aberrant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Biology","id":"ITEM-2","issue":"8","issued":{"date-parts":[["2010"]]},"page":"47-48","title":"Widespread protein aggregation as an inherent part of aging in C. elegans","type":"article-journal","volume":"8"},"uris":["http://www.mendeley.com/documents/?uuid=98036bef-83a8-43de-9247-9fe9b7b37a87"]},{"id":"ITEM-3","itemData":{"DOI":"10.1146/annurev-biochem-060614-033955.","ISSN":"1545-4509","PMID":"25784053","author":[{"dropping-particle":"","family":"Johnathan Labbadia and Richard I. Morimoto","given":"","non-dropping-particle":"","parse-names":false,"suffix":""}],"container-title":"Annual Review of Biochemistry","id":"ITEM-3","issue":"1","issued":{"date-parts":[["2013"]]},"page":"435-464","title":"The Biology of Proteostasis in Aging and Disease","type":"article-journal"},"uris":["http://www.mendeley.com/documents/?uuid=10c80916-e3b8-48a1-8fbc-41bc9b7cd204"]}],"mendeley":{"formattedCitation":"&lt;sup&gt;1–3&lt;/sup&gt;","plainTextFormattedCitation":"1–3","previouslyFormattedCitation":"&lt;sup&gt;1–3&lt;/sup&gt;"},"properties":{"noteIndex":0},"schema":"https://github.com/citation-style-language/schema/raw/master/csl-citation.json"}</w:instrText>
      </w:r>
      <w:r w:rsidRPr="00384CED">
        <w:rPr>
          <w:rFonts w:cstheme="minorHAnsi"/>
          <w:sz w:val="24"/>
          <w:szCs w:val="24"/>
        </w:rPr>
        <w:fldChar w:fldCharType="separate"/>
      </w:r>
      <w:r w:rsidR="002860CC" w:rsidRPr="00384CED">
        <w:rPr>
          <w:rFonts w:cstheme="minorHAnsi"/>
          <w:noProof/>
          <w:sz w:val="24"/>
          <w:szCs w:val="24"/>
          <w:vertAlign w:val="superscript"/>
        </w:rPr>
        <w:t>1–3</w:t>
      </w:r>
      <w:r w:rsidRPr="00384CED">
        <w:rPr>
          <w:rFonts w:cstheme="minorHAnsi"/>
          <w:sz w:val="24"/>
          <w:szCs w:val="24"/>
        </w:rPr>
        <w:fldChar w:fldCharType="end"/>
      </w:r>
      <w:r w:rsidRPr="003B6EE0">
        <w:rPr>
          <w:rFonts w:cstheme="minorHAnsi"/>
          <w:sz w:val="24"/>
          <w:szCs w:val="24"/>
        </w:rPr>
        <w:t>.</w:t>
      </w:r>
      <w:r w:rsidR="002E6995" w:rsidRPr="002E6995">
        <w:rPr>
          <w:rFonts w:cstheme="minorHAnsi"/>
          <w:sz w:val="24"/>
          <w:szCs w:val="24"/>
        </w:rPr>
        <w:t xml:space="preserve"> </w:t>
      </w:r>
      <w:r w:rsidRPr="003B6EE0">
        <w:rPr>
          <w:rFonts w:cstheme="minorHAnsi"/>
          <w:sz w:val="24"/>
          <w:szCs w:val="24"/>
        </w:rPr>
        <w:t>Protein</w:t>
      </w:r>
      <w:r w:rsidR="002E6995" w:rsidRPr="002E6995">
        <w:rPr>
          <w:rFonts w:cstheme="minorHAnsi"/>
          <w:sz w:val="24"/>
          <w:szCs w:val="24"/>
        </w:rPr>
        <w:t xml:space="preserve"> </w:t>
      </w:r>
      <w:r w:rsidRPr="003B6EE0">
        <w:rPr>
          <w:rFonts w:cstheme="minorHAnsi"/>
          <w:sz w:val="24"/>
          <w:szCs w:val="24"/>
        </w:rPr>
        <w:t>aggregation</w:t>
      </w:r>
      <w:r w:rsidR="002E6995" w:rsidRPr="002E6995">
        <w:rPr>
          <w:rFonts w:cstheme="minorHAnsi"/>
          <w:sz w:val="24"/>
          <w:szCs w:val="24"/>
        </w:rPr>
        <w:t xml:space="preserve"> </w:t>
      </w:r>
      <w:r w:rsidR="00B42D05" w:rsidRPr="00384CED">
        <w:rPr>
          <w:rFonts w:cstheme="minorHAnsi"/>
          <w:sz w:val="24"/>
          <w:szCs w:val="24"/>
        </w:rPr>
        <w:t>is</w:t>
      </w:r>
      <w:r w:rsidR="002E6995" w:rsidRPr="002E6995">
        <w:rPr>
          <w:rFonts w:cstheme="minorHAnsi"/>
          <w:sz w:val="24"/>
          <w:szCs w:val="24"/>
        </w:rPr>
        <w:t xml:space="preserve"> </w:t>
      </w:r>
      <w:r w:rsidRPr="00384CED">
        <w:rPr>
          <w:rFonts w:cstheme="minorHAnsi"/>
          <w:sz w:val="24"/>
          <w:szCs w:val="24"/>
        </w:rPr>
        <w:t>associated</w:t>
      </w:r>
      <w:r w:rsidR="002E6995" w:rsidRPr="002E6995">
        <w:rPr>
          <w:rFonts w:cstheme="minorHAnsi"/>
          <w:sz w:val="24"/>
          <w:szCs w:val="24"/>
        </w:rPr>
        <w:t xml:space="preserve"> </w:t>
      </w:r>
      <w:r w:rsidRPr="00384CED">
        <w:rPr>
          <w:rFonts w:cstheme="minorHAnsi"/>
          <w:sz w:val="24"/>
          <w:szCs w:val="24"/>
        </w:rPr>
        <w:t>with</w:t>
      </w:r>
      <w:r w:rsidR="002E6995" w:rsidRPr="002E6995">
        <w:rPr>
          <w:rFonts w:cstheme="minorHAnsi"/>
          <w:sz w:val="24"/>
          <w:szCs w:val="24"/>
        </w:rPr>
        <w:t xml:space="preserve"> </w:t>
      </w:r>
      <w:r w:rsidR="00CD62F2" w:rsidRPr="00E05342">
        <w:rPr>
          <w:rFonts w:cstheme="minorHAnsi"/>
          <w:sz w:val="24"/>
          <w:szCs w:val="24"/>
        </w:rPr>
        <w:t>several</w:t>
      </w:r>
      <w:r w:rsidR="002E6995" w:rsidRPr="002E6995">
        <w:rPr>
          <w:rFonts w:cstheme="minorHAnsi"/>
          <w:sz w:val="24"/>
          <w:szCs w:val="24"/>
        </w:rPr>
        <w:t xml:space="preserve"> </w:t>
      </w:r>
      <w:r w:rsidR="00CD62F2" w:rsidRPr="003E7FC4">
        <w:rPr>
          <w:rFonts w:cstheme="minorHAnsi"/>
          <w:sz w:val="24"/>
          <w:szCs w:val="24"/>
        </w:rPr>
        <w:t>neurodegenerat</w:t>
      </w:r>
      <w:r w:rsidR="00CD62F2" w:rsidRPr="0030117F">
        <w:rPr>
          <w:rFonts w:cstheme="minorHAnsi"/>
          <w:sz w:val="24"/>
          <w:szCs w:val="24"/>
        </w:rPr>
        <w:t>ive</w:t>
      </w:r>
      <w:r w:rsidR="002E6995" w:rsidRPr="002E6995">
        <w:rPr>
          <w:rFonts w:cstheme="minorHAnsi"/>
          <w:sz w:val="24"/>
          <w:szCs w:val="24"/>
        </w:rPr>
        <w:t xml:space="preserve"> </w:t>
      </w:r>
      <w:r w:rsidR="00EE0AFE" w:rsidRPr="0030117F">
        <w:rPr>
          <w:rFonts w:cstheme="minorHAnsi"/>
          <w:sz w:val="24"/>
          <w:szCs w:val="24"/>
        </w:rPr>
        <w:t>diseases</w:t>
      </w:r>
      <w:r w:rsidR="002E6995" w:rsidRPr="002E6995">
        <w:rPr>
          <w:rFonts w:cstheme="minorHAnsi"/>
          <w:sz w:val="24"/>
          <w:szCs w:val="24"/>
        </w:rPr>
        <w:t xml:space="preserve"> </w:t>
      </w:r>
      <w:r w:rsidR="00E848DA">
        <w:rPr>
          <w:rFonts w:cstheme="minorHAnsi"/>
          <w:sz w:val="24"/>
          <w:szCs w:val="24"/>
        </w:rPr>
        <w:t>including</w:t>
      </w:r>
      <w:r w:rsidR="002E6995" w:rsidRPr="002E6995">
        <w:rPr>
          <w:rFonts w:cstheme="minorHAnsi"/>
          <w:sz w:val="24"/>
          <w:szCs w:val="24"/>
        </w:rPr>
        <w:t xml:space="preserve"> </w:t>
      </w:r>
      <w:r w:rsidR="00EB1410" w:rsidRPr="0030117F">
        <w:rPr>
          <w:rFonts w:cstheme="minorHAnsi"/>
          <w:sz w:val="24"/>
          <w:szCs w:val="24"/>
        </w:rPr>
        <w:t>Alzheimer’s</w:t>
      </w:r>
      <w:r w:rsidR="002E6995" w:rsidRPr="002E6995">
        <w:rPr>
          <w:rFonts w:cstheme="minorHAnsi"/>
          <w:sz w:val="24"/>
          <w:szCs w:val="24"/>
        </w:rPr>
        <w:t xml:space="preserve"> </w:t>
      </w:r>
      <w:r w:rsidR="00EB1410" w:rsidRPr="0030117F">
        <w:rPr>
          <w:rFonts w:cstheme="minorHAnsi"/>
          <w:sz w:val="24"/>
          <w:szCs w:val="24"/>
        </w:rPr>
        <w:t>disease,</w:t>
      </w:r>
      <w:r w:rsidR="002E6995" w:rsidRPr="002E6995">
        <w:rPr>
          <w:rFonts w:cstheme="minorHAnsi"/>
          <w:sz w:val="24"/>
          <w:szCs w:val="24"/>
        </w:rPr>
        <w:t xml:space="preserve"> </w:t>
      </w:r>
      <w:r w:rsidR="00EB1410" w:rsidRPr="0030117F">
        <w:rPr>
          <w:rFonts w:cstheme="minorHAnsi"/>
          <w:sz w:val="24"/>
          <w:szCs w:val="24"/>
        </w:rPr>
        <w:t>Parkinson’s</w:t>
      </w:r>
      <w:r w:rsidR="002E6995" w:rsidRPr="002E6995">
        <w:rPr>
          <w:rFonts w:cstheme="minorHAnsi"/>
          <w:sz w:val="24"/>
          <w:szCs w:val="24"/>
        </w:rPr>
        <w:t xml:space="preserve"> </w:t>
      </w:r>
      <w:r w:rsidR="00EB1410" w:rsidRPr="0030117F">
        <w:rPr>
          <w:rFonts w:cstheme="minorHAnsi"/>
          <w:sz w:val="24"/>
          <w:szCs w:val="24"/>
        </w:rPr>
        <w:t>disease,</w:t>
      </w:r>
      <w:r w:rsidR="002E6995" w:rsidRPr="002E6995">
        <w:rPr>
          <w:rFonts w:cstheme="minorHAnsi"/>
          <w:sz w:val="24"/>
          <w:szCs w:val="24"/>
        </w:rPr>
        <w:t xml:space="preserve"> </w:t>
      </w:r>
      <w:r w:rsidR="00EB1410" w:rsidRPr="0030117F">
        <w:rPr>
          <w:rFonts w:cstheme="minorHAnsi"/>
          <w:sz w:val="24"/>
          <w:szCs w:val="24"/>
        </w:rPr>
        <w:t>Huntington’s</w:t>
      </w:r>
      <w:r w:rsidR="002E6995" w:rsidRPr="002E6995">
        <w:rPr>
          <w:rFonts w:cstheme="minorHAnsi"/>
          <w:sz w:val="24"/>
          <w:szCs w:val="24"/>
        </w:rPr>
        <w:t xml:space="preserve"> </w:t>
      </w:r>
      <w:r w:rsidR="00EB1410" w:rsidRPr="0030117F">
        <w:rPr>
          <w:rFonts w:cstheme="minorHAnsi"/>
          <w:sz w:val="24"/>
          <w:szCs w:val="24"/>
        </w:rPr>
        <w:t>disease</w:t>
      </w:r>
      <w:r w:rsidR="00CD62F2" w:rsidRPr="0030117F">
        <w:rPr>
          <w:rFonts w:cstheme="minorHAnsi"/>
          <w:sz w:val="24"/>
          <w:szCs w:val="24"/>
        </w:rPr>
        <w:t>,</w:t>
      </w:r>
      <w:r w:rsidR="002E6995" w:rsidRPr="002E6995">
        <w:rPr>
          <w:rFonts w:cstheme="minorHAnsi"/>
          <w:sz w:val="24"/>
          <w:szCs w:val="24"/>
        </w:rPr>
        <w:t xml:space="preserve"> </w:t>
      </w:r>
      <w:r w:rsidR="00367F3F">
        <w:rPr>
          <w:rFonts w:cstheme="minorHAnsi"/>
          <w:sz w:val="24"/>
          <w:szCs w:val="24"/>
        </w:rPr>
        <w:t>and</w:t>
      </w:r>
      <w:r w:rsidR="002E6995" w:rsidRPr="002E6995">
        <w:rPr>
          <w:rFonts w:cstheme="minorHAnsi"/>
          <w:sz w:val="24"/>
          <w:szCs w:val="24"/>
        </w:rPr>
        <w:t xml:space="preserve"> </w:t>
      </w:r>
      <w:r w:rsidR="00651751" w:rsidRPr="0030117F">
        <w:rPr>
          <w:rFonts w:cstheme="minorHAnsi"/>
          <w:sz w:val="24"/>
          <w:szCs w:val="24"/>
        </w:rPr>
        <w:t>amyotrophic</w:t>
      </w:r>
      <w:r w:rsidR="002E6995" w:rsidRPr="002E6995">
        <w:rPr>
          <w:rFonts w:cstheme="minorHAnsi"/>
          <w:sz w:val="24"/>
          <w:szCs w:val="24"/>
        </w:rPr>
        <w:t xml:space="preserve"> </w:t>
      </w:r>
      <w:r w:rsidR="00651751" w:rsidRPr="0030117F">
        <w:rPr>
          <w:rFonts w:cstheme="minorHAnsi"/>
          <w:sz w:val="24"/>
          <w:szCs w:val="24"/>
        </w:rPr>
        <w:t>lateral</w:t>
      </w:r>
      <w:r w:rsidR="002E6995" w:rsidRPr="002E6995">
        <w:rPr>
          <w:rFonts w:cstheme="minorHAnsi"/>
          <w:sz w:val="24"/>
          <w:szCs w:val="24"/>
        </w:rPr>
        <w:t xml:space="preserve"> </w:t>
      </w:r>
      <w:r w:rsidR="00651751" w:rsidRPr="0030117F">
        <w:rPr>
          <w:rFonts w:cstheme="minorHAnsi"/>
          <w:sz w:val="24"/>
          <w:szCs w:val="24"/>
        </w:rPr>
        <w:t>sclerosis</w:t>
      </w:r>
      <w:r w:rsidR="0082079E" w:rsidRPr="00384CED">
        <w:rPr>
          <w:rFonts w:cstheme="minorHAnsi"/>
          <w:sz w:val="24"/>
          <w:szCs w:val="24"/>
        </w:rPr>
        <w:fldChar w:fldCharType="begin" w:fldLock="1"/>
      </w:r>
      <w:r w:rsidR="001405BC">
        <w:rPr>
          <w:rFonts w:cstheme="minorHAnsi"/>
          <w:sz w:val="24"/>
          <w:szCs w:val="24"/>
        </w:rPr>
        <w:instrText>ADDIN CSL_CITATION {"citationItems":[{"id":"ITEM-1","itemData":{"DOI":"10.1038/nm1066","author":[{"dropping-particle":"","family":"Ross","given":"Christopher A","non-dropping-particle":"","parse-names":false,"suffix":""},{"dropping-particle":"","family":"Poirier","given":"Michelle A","non-dropping-particle":"","parse-names":false,"suffix":""}],"container-title":"Nature Medicine","id":"ITEM-1","issue":"July","issued":{"date-parts":[["2004"]]},"page":"10-17","title":"Protein aggregation and neurodegenerative disease","type":"article-journal"},"uris":["http://www.mendeley.com/documents/?uuid=f06d6c96-8bee-4974-9b43-cdf74fd262ea"]}],"mendeley":{"formattedCitation":"&lt;sup&gt;4&lt;/sup&gt;","plainTextFormattedCitation":"4","previouslyFormattedCitation":"&lt;sup&gt;4&lt;/sup&gt;"},"properties":{"noteIndex":0},"schema":"https://github.com/citation-style-language/schema/raw/master/csl-citation.json"}</w:instrText>
      </w:r>
      <w:r w:rsidR="0082079E" w:rsidRPr="00384CED">
        <w:rPr>
          <w:rFonts w:cstheme="minorHAnsi"/>
          <w:sz w:val="24"/>
          <w:szCs w:val="24"/>
        </w:rPr>
        <w:fldChar w:fldCharType="separate"/>
      </w:r>
      <w:r w:rsidR="00A14485" w:rsidRPr="00A14485">
        <w:rPr>
          <w:rFonts w:cstheme="minorHAnsi"/>
          <w:noProof/>
          <w:sz w:val="24"/>
          <w:szCs w:val="24"/>
          <w:vertAlign w:val="superscript"/>
        </w:rPr>
        <w:t>4</w:t>
      </w:r>
      <w:r w:rsidR="0082079E" w:rsidRPr="00384CED">
        <w:rPr>
          <w:rFonts w:cstheme="minorHAnsi"/>
          <w:sz w:val="24"/>
          <w:szCs w:val="24"/>
        </w:rPr>
        <w:fldChar w:fldCharType="end"/>
      </w:r>
      <w:r w:rsidR="00EB1410" w:rsidRPr="00384CED">
        <w:rPr>
          <w:rFonts w:cstheme="minorHAnsi"/>
          <w:sz w:val="24"/>
          <w:szCs w:val="24"/>
        </w:rPr>
        <w:t>.</w:t>
      </w:r>
      <w:r w:rsidR="002E6995" w:rsidRPr="002E6995">
        <w:rPr>
          <w:rFonts w:cstheme="minorHAnsi"/>
          <w:sz w:val="24"/>
          <w:szCs w:val="24"/>
        </w:rPr>
        <w:t xml:space="preserve"> </w:t>
      </w:r>
      <w:r w:rsidR="002A64A6" w:rsidRPr="00384CED">
        <w:rPr>
          <w:rFonts w:cstheme="minorHAnsi"/>
          <w:sz w:val="24"/>
          <w:szCs w:val="24"/>
        </w:rPr>
        <w:t>Aging</w:t>
      </w:r>
      <w:r w:rsidR="002E6995" w:rsidRPr="002E6995">
        <w:rPr>
          <w:rFonts w:cstheme="minorHAnsi"/>
          <w:sz w:val="24"/>
          <w:szCs w:val="24"/>
        </w:rPr>
        <w:t xml:space="preserve"> </w:t>
      </w:r>
      <w:r w:rsidR="006A147B">
        <w:rPr>
          <w:rFonts w:cstheme="minorHAnsi"/>
          <w:sz w:val="24"/>
          <w:szCs w:val="24"/>
        </w:rPr>
        <w:t>is</w:t>
      </w:r>
      <w:r w:rsidR="002E6995" w:rsidRPr="002E6995">
        <w:rPr>
          <w:rFonts w:cstheme="minorHAnsi"/>
          <w:sz w:val="24"/>
          <w:szCs w:val="24"/>
        </w:rPr>
        <w:t xml:space="preserve"> </w:t>
      </w:r>
      <w:r w:rsidR="002A64A6" w:rsidRPr="003E7FC4">
        <w:rPr>
          <w:rFonts w:cstheme="minorHAnsi"/>
          <w:sz w:val="24"/>
          <w:szCs w:val="24"/>
        </w:rPr>
        <w:t>considered</w:t>
      </w:r>
      <w:r w:rsidR="002E6995" w:rsidRPr="002E6995">
        <w:rPr>
          <w:rFonts w:cstheme="minorHAnsi"/>
          <w:sz w:val="24"/>
          <w:szCs w:val="24"/>
        </w:rPr>
        <w:t xml:space="preserve"> </w:t>
      </w:r>
      <w:r w:rsidR="00E1011E">
        <w:rPr>
          <w:rFonts w:cstheme="minorHAnsi"/>
          <w:sz w:val="24"/>
          <w:szCs w:val="24"/>
        </w:rPr>
        <w:t>a</w:t>
      </w:r>
      <w:r w:rsidR="002E6995" w:rsidRPr="002E6995">
        <w:rPr>
          <w:rFonts w:cstheme="minorHAnsi"/>
          <w:sz w:val="24"/>
          <w:szCs w:val="24"/>
        </w:rPr>
        <w:t xml:space="preserve"> </w:t>
      </w:r>
      <w:r w:rsidR="002A64A6" w:rsidRPr="003E7FC4">
        <w:rPr>
          <w:rFonts w:cstheme="minorHAnsi"/>
          <w:sz w:val="24"/>
          <w:szCs w:val="24"/>
        </w:rPr>
        <w:t>principal</w:t>
      </w:r>
      <w:r w:rsidR="002E6995" w:rsidRPr="002E6995">
        <w:rPr>
          <w:rFonts w:cstheme="minorHAnsi"/>
          <w:sz w:val="24"/>
          <w:szCs w:val="24"/>
        </w:rPr>
        <w:t xml:space="preserve"> </w:t>
      </w:r>
      <w:r w:rsidR="002A64A6" w:rsidRPr="003E7FC4">
        <w:rPr>
          <w:rFonts w:cstheme="minorHAnsi"/>
          <w:sz w:val="24"/>
          <w:szCs w:val="24"/>
        </w:rPr>
        <w:t>risk</w:t>
      </w:r>
      <w:r w:rsidR="002E6995" w:rsidRPr="002E6995">
        <w:rPr>
          <w:rFonts w:cstheme="minorHAnsi"/>
          <w:sz w:val="24"/>
          <w:szCs w:val="24"/>
        </w:rPr>
        <w:t xml:space="preserve"> </w:t>
      </w:r>
      <w:r w:rsidR="002A64A6" w:rsidRPr="003E7FC4">
        <w:rPr>
          <w:rFonts w:cstheme="minorHAnsi"/>
          <w:sz w:val="24"/>
          <w:szCs w:val="24"/>
        </w:rPr>
        <w:t>factor</w:t>
      </w:r>
      <w:r w:rsidR="002E6995" w:rsidRPr="002E6995">
        <w:rPr>
          <w:rFonts w:cstheme="minorHAnsi"/>
          <w:sz w:val="24"/>
          <w:szCs w:val="24"/>
        </w:rPr>
        <w:t xml:space="preserve"> </w:t>
      </w:r>
      <w:r w:rsidR="002A64A6" w:rsidRPr="003E7FC4">
        <w:rPr>
          <w:rFonts w:cstheme="minorHAnsi"/>
          <w:sz w:val="24"/>
          <w:szCs w:val="24"/>
        </w:rPr>
        <w:t>for</w:t>
      </w:r>
      <w:r w:rsidR="002E6995" w:rsidRPr="002E6995">
        <w:rPr>
          <w:rFonts w:cstheme="minorHAnsi"/>
          <w:sz w:val="24"/>
          <w:szCs w:val="24"/>
        </w:rPr>
        <w:t xml:space="preserve"> </w:t>
      </w:r>
      <w:r w:rsidR="002A64A6" w:rsidRPr="003E7FC4">
        <w:rPr>
          <w:rFonts w:cstheme="minorHAnsi"/>
          <w:sz w:val="24"/>
          <w:szCs w:val="24"/>
        </w:rPr>
        <w:t>the</w:t>
      </w:r>
      <w:r w:rsidR="002E6995" w:rsidRPr="002E6995">
        <w:rPr>
          <w:rFonts w:cstheme="minorHAnsi"/>
          <w:sz w:val="24"/>
          <w:szCs w:val="24"/>
        </w:rPr>
        <w:t xml:space="preserve"> </w:t>
      </w:r>
      <w:r w:rsidR="002A64A6" w:rsidRPr="003E7FC4">
        <w:rPr>
          <w:rFonts w:cstheme="minorHAnsi"/>
          <w:sz w:val="24"/>
          <w:szCs w:val="24"/>
        </w:rPr>
        <w:t>onset</w:t>
      </w:r>
      <w:r w:rsidR="002E6995" w:rsidRPr="002E6995">
        <w:rPr>
          <w:rFonts w:cstheme="minorHAnsi"/>
          <w:sz w:val="24"/>
          <w:szCs w:val="24"/>
        </w:rPr>
        <w:t xml:space="preserve"> </w:t>
      </w:r>
      <w:r w:rsidR="002A64A6" w:rsidRPr="003E7FC4">
        <w:rPr>
          <w:rFonts w:cstheme="minorHAnsi"/>
          <w:sz w:val="24"/>
          <w:szCs w:val="24"/>
        </w:rPr>
        <w:t>of</w:t>
      </w:r>
      <w:r w:rsidR="002E6995" w:rsidRPr="002E6995">
        <w:rPr>
          <w:rFonts w:cstheme="minorHAnsi"/>
          <w:sz w:val="24"/>
          <w:szCs w:val="24"/>
        </w:rPr>
        <w:t xml:space="preserve"> </w:t>
      </w:r>
      <w:r w:rsidR="002A64A6" w:rsidRPr="0030117F">
        <w:rPr>
          <w:rFonts w:cstheme="minorHAnsi"/>
          <w:sz w:val="24"/>
          <w:szCs w:val="24"/>
        </w:rPr>
        <w:t>neurodegenerative</w:t>
      </w:r>
      <w:r w:rsidR="002E6995" w:rsidRPr="002E6995">
        <w:rPr>
          <w:rFonts w:cstheme="minorHAnsi"/>
          <w:sz w:val="24"/>
          <w:szCs w:val="24"/>
        </w:rPr>
        <w:t xml:space="preserve"> </w:t>
      </w:r>
      <w:r w:rsidR="002A64A6" w:rsidRPr="0030117F">
        <w:rPr>
          <w:rFonts w:cstheme="minorHAnsi"/>
          <w:sz w:val="24"/>
          <w:szCs w:val="24"/>
        </w:rPr>
        <w:t>disorders</w:t>
      </w:r>
      <w:r w:rsidR="002E6995" w:rsidRPr="002E6995">
        <w:rPr>
          <w:rFonts w:cstheme="minorHAnsi"/>
          <w:sz w:val="24"/>
          <w:szCs w:val="24"/>
        </w:rPr>
        <w:t xml:space="preserve"> </w:t>
      </w:r>
      <w:r w:rsidR="002A64A6" w:rsidRPr="0030117F">
        <w:rPr>
          <w:rFonts w:cstheme="minorHAnsi"/>
          <w:sz w:val="24"/>
          <w:szCs w:val="24"/>
        </w:rPr>
        <w:t>associated</w:t>
      </w:r>
      <w:r w:rsidR="002E6995" w:rsidRPr="002E6995">
        <w:rPr>
          <w:rFonts w:cstheme="minorHAnsi"/>
          <w:sz w:val="24"/>
          <w:szCs w:val="24"/>
        </w:rPr>
        <w:t xml:space="preserve"> </w:t>
      </w:r>
      <w:r w:rsidR="002A64A6" w:rsidRPr="0030117F">
        <w:rPr>
          <w:rFonts w:cstheme="minorHAnsi"/>
          <w:sz w:val="24"/>
          <w:szCs w:val="24"/>
        </w:rPr>
        <w:t>with</w:t>
      </w:r>
      <w:r w:rsidR="002E6995" w:rsidRPr="002E6995">
        <w:rPr>
          <w:rFonts w:cstheme="minorHAnsi"/>
          <w:sz w:val="24"/>
          <w:szCs w:val="24"/>
        </w:rPr>
        <w:t xml:space="preserve"> </w:t>
      </w:r>
      <w:r w:rsidR="002A64A6" w:rsidRPr="0030117F">
        <w:rPr>
          <w:rFonts w:cstheme="minorHAnsi"/>
          <w:sz w:val="24"/>
          <w:szCs w:val="24"/>
        </w:rPr>
        <w:t>protein</w:t>
      </w:r>
      <w:r w:rsidR="002E6995" w:rsidRPr="002E6995">
        <w:rPr>
          <w:rFonts w:cstheme="minorHAnsi"/>
          <w:sz w:val="24"/>
          <w:szCs w:val="24"/>
        </w:rPr>
        <w:t xml:space="preserve"> </w:t>
      </w:r>
      <w:r w:rsidR="002A64A6" w:rsidRPr="0030117F">
        <w:rPr>
          <w:rFonts w:cstheme="minorHAnsi"/>
          <w:sz w:val="24"/>
          <w:szCs w:val="24"/>
        </w:rPr>
        <w:t>aggregat</w:t>
      </w:r>
      <w:r w:rsidR="007A6110" w:rsidRPr="0030117F">
        <w:rPr>
          <w:rFonts w:cstheme="minorHAnsi"/>
          <w:sz w:val="24"/>
          <w:szCs w:val="24"/>
        </w:rPr>
        <w:t>ion</w:t>
      </w:r>
      <w:r w:rsidR="002A64A6" w:rsidRPr="0030117F">
        <w:rPr>
          <w:rFonts w:cstheme="minorHAnsi"/>
          <w:sz w:val="24"/>
          <w:szCs w:val="24"/>
        </w:rPr>
        <w:t>.</w:t>
      </w:r>
      <w:r w:rsidR="002E6995" w:rsidRPr="002E6995">
        <w:rPr>
          <w:rFonts w:cstheme="minorHAnsi"/>
          <w:sz w:val="24"/>
          <w:szCs w:val="24"/>
        </w:rPr>
        <w:t xml:space="preserve"> </w:t>
      </w:r>
      <w:r w:rsidR="00E1011E">
        <w:rPr>
          <w:rFonts w:cstheme="minorHAnsi"/>
          <w:sz w:val="24"/>
          <w:szCs w:val="24"/>
        </w:rPr>
        <w:t>P</w:t>
      </w:r>
      <w:r w:rsidR="007A6110" w:rsidRPr="0030117F">
        <w:rPr>
          <w:rFonts w:cstheme="minorHAnsi"/>
          <w:sz w:val="24"/>
          <w:szCs w:val="24"/>
        </w:rPr>
        <w:t>roteins</w:t>
      </w:r>
      <w:r w:rsidR="002E6995" w:rsidRPr="002E6995">
        <w:rPr>
          <w:rFonts w:cstheme="minorHAnsi"/>
          <w:sz w:val="24"/>
          <w:szCs w:val="24"/>
        </w:rPr>
        <w:t xml:space="preserve"> </w:t>
      </w:r>
      <w:r w:rsidR="007A6110" w:rsidRPr="0030117F">
        <w:rPr>
          <w:rFonts w:cstheme="minorHAnsi"/>
          <w:sz w:val="24"/>
          <w:szCs w:val="24"/>
        </w:rPr>
        <w:t>that</w:t>
      </w:r>
      <w:r w:rsidR="002E6995" w:rsidRPr="002E6995">
        <w:rPr>
          <w:rFonts w:cstheme="minorHAnsi"/>
          <w:sz w:val="24"/>
          <w:szCs w:val="24"/>
        </w:rPr>
        <w:t xml:space="preserve"> </w:t>
      </w:r>
      <w:r w:rsidR="007A6110" w:rsidRPr="0030117F">
        <w:rPr>
          <w:rFonts w:cstheme="minorHAnsi"/>
          <w:sz w:val="24"/>
          <w:szCs w:val="24"/>
        </w:rPr>
        <w:t>are</w:t>
      </w:r>
      <w:r w:rsidR="002E6995" w:rsidRPr="002E6995">
        <w:rPr>
          <w:rFonts w:cstheme="minorHAnsi"/>
          <w:sz w:val="24"/>
          <w:szCs w:val="24"/>
        </w:rPr>
        <w:t xml:space="preserve"> </w:t>
      </w:r>
      <w:r w:rsidR="007A6110" w:rsidRPr="0030117F">
        <w:rPr>
          <w:rFonts w:cstheme="minorHAnsi"/>
          <w:sz w:val="24"/>
          <w:szCs w:val="24"/>
        </w:rPr>
        <w:t>prone</w:t>
      </w:r>
      <w:r w:rsidR="002E6995" w:rsidRPr="002E6995">
        <w:rPr>
          <w:rFonts w:cstheme="minorHAnsi"/>
          <w:sz w:val="24"/>
          <w:szCs w:val="24"/>
        </w:rPr>
        <w:t xml:space="preserve"> </w:t>
      </w:r>
      <w:r w:rsidR="007A6110" w:rsidRPr="0030117F">
        <w:rPr>
          <w:rFonts w:cstheme="minorHAnsi"/>
          <w:sz w:val="24"/>
          <w:szCs w:val="24"/>
        </w:rPr>
        <w:t>to</w:t>
      </w:r>
      <w:r w:rsidR="002E6995" w:rsidRPr="002E6995">
        <w:rPr>
          <w:rFonts w:cstheme="minorHAnsi"/>
          <w:sz w:val="24"/>
          <w:szCs w:val="24"/>
        </w:rPr>
        <w:t xml:space="preserve"> </w:t>
      </w:r>
      <w:r w:rsidR="00CD62F2" w:rsidRPr="0030117F">
        <w:rPr>
          <w:rFonts w:cstheme="minorHAnsi"/>
          <w:sz w:val="24"/>
          <w:szCs w:val="24"/>
        </w:rPr>
        <w:t>form</w:t>
      </w:r>
      <w:r w:rsidR="002E6995" w:rsidRPr="002E6995">
        <w:rPr>
          <w:rFonts w:cstheme="minorHAnsi"/>
          <w:sz w:val="24"/>
          <w:szCs w:val="24"/>
        </w:rPr>
        <w:t xml:space="preserve"> </w:t>
      </w:r>
      <w:r w:rsidR="005C288B" w:rsidRPr="0030117F">
        <w:rPr>
          <w:rFonts w:cstheme="minorHAnsi"/>
          <w:sz w:val="24"/>
          <w:szCs w:val="24"/>
        </w:rPr>
        <w:t>insoluble</w:t>
      </w:r>
      <w:r w:rsidR="002E6995" w:rsidRPr="002E6995">
        <w:rPr>
          <w:rFonts w:cstheme="minorHAnsi"/>
          <w:sz w:val="24"/>
          <w:szCs w:val="24"/>
        </w:rPr>
        <w:t xml:space="preserve"> </w:t>
      </w:r>
      <w:r w:rsidR="00CD62F2" w:rsidRPr="0030117F">
        <w:rPr>
          <w:rFonts w:cstheme="minorHAnsi"/>
          <w:sz w:val="24"/>
          <w:szCs w:val="24"/>
        </w:rPr>
        <w:t>aggregat</w:t>
      </w:r>
      <w:r w:rsidR="005D2B5F">
        <w:rPr>
          <w:rFonts w:cstheme="minorHAnsi"/>
          <w:sz w:val="24"/>
          <w:szCs w:val="24"/>
        </w:rPr>
        <w:t>e</w:t>
      </w:r>
      <w:r w:rsidR="00CD62F2" w:rsidRPr="0030117F">
        <w:rPr>
          <w:rFonts w:cstheme="minorHAnsi"/>
          <w:sz w:val="24"/>
          <w:szCs w:val="24"/>
        </w:rPr>
        <w:t>s</w:t>
      </w:r>
      <w:r w:rsidR="002E6995" w:rsidRPr="002E6995">
        <w:rPr>
          <w:rFonts w:cstheme="minorHAnsi"/>
          <w:sz w:val="24"/>
          <w:szCs w:val="24"/>
        </w:rPr>
        <w:t xml:space="preserve"> </w:t>
      </w:r>
      <w:r w:rsidR="006B50C2">
        <w:rPr>
          <w:rFonts w:cstheme="minorHAnsi"/>
          <w:sz w:val="24"/>
          <w:szCs w:val="24"/>
        </w:rPr>
        <w:t>are</w:t>
      </w:r>
      <w:r w:rsidR="002E6995" w:rsidRPr="002E6995">
        <w:rPr>
          <w:rFonts w:cstheme="minorHAnsi"/>
          <w:sz w:val="24"/>
          <w:szCs w:val="24"/>
        </w:rPr>
        <w:t xml:space="preserve"> </w:t>
      </w:r>
      <w:r w:rsidR="007A6110" w:rsidRPr="0030117F">
        <w:rPr>
          <w:rFonts w:cstheme="minorHAnsi"/>
          <w:sz w:val="24"/>
          <w:szCs w:val="24"/>
        </w:rPr>
        <w:t>often</w:t>
      </w:r>
      <w:r w:rsidR="002E6995" w:rsidRPr="002E6995">
        <w:rPr>
          <w:rFonts w:cstheme="minorHAnsi"/>
          <w:sz w:val="24"/>
          <w:szCs w:val="24"/>
        </w:rPr>
        <w:t xml:space="preserve"> </w:t>
      </w:r>
      <w:r w:rsidR="007A6110" w:rsidRPr="0030117F">
        <w:rPr>
          <w:rFonts w:cstheme="minorHAnsi"/>
          <w:sz w:val="24"/>
          <w:szCs w:val="24"/>
        </w:rPr>
        <w:t>linked</w:t>
      </w:r>
      <w:r w:rsidR="002E6995" w:rsidRPr="002E6995">
        <w:rPr>
          <w:rFonts w:cstheme="minorHAnsi"/>
          <w:sz w:val="24"/>
          <w:szCs w:val="24"/>
        </w:rPr>
        <w:t xml:space="preserve"> </w:t>
      </w:r>
      <w:r w:rsidR="007A6110" w:rsidRPr="0030117F">
        <w:rPr>
          <w:rFonts w:cstheme="minorHAnsi"/>
          <w:sz w:val="24"/>
          <w:szCs w:val="24"/>
        </w:rPr>
        <w:t>with</w:t>
      </w:r>
      <w:r w:rsidR="002E6995" w:rsidRPr="002E6995">
        <w:rPr>
          <w:rFonts w:cstheme="minorHAnsi"/>
          <w:sz w:val="24"/>
          <w:szCs w:val="24"/>
        </w:rPr>
        <w:t xml:space="preserve"> </w:t>
      </w:r>
      <w:r w:rsidR="007A6110" w:rsidRPr="0030117F">
        <w:rPr>
          <w:rFonts w:cstheme="minorHAnsi"/>
          <w:sz w:val="24"/>
          <w:szCs w:val="24"/>
        </w:rPr>
        <w:t>cell</w:t>
      </w:r>
      <w:r w:rsidR="00640FD8" w:rsidRPr="0030117F">
        <w:rPr>
          <w:rFonts w:cstheme="minorHAnsi"/>
          <w:sz w:val="24"/>
          <w:szCs w:val="24"/>
        </w:rPr>
        <w:t>ul</w:t>
      </w:r>
      <w:r w:rsidR="007A6110" w:rsidRPr="0030117F">
        <w:rPr>
          <w:rFonts w:cstheme="minorHAnsi"/>
          <w:sz w:val="24"/>
          <w:szCs w:val="24"/>
        </w:rPr>
        <w:t>ar</w:t>
      </w:r>
      <w:r w:rsidR="002E6995" w:rsidRPr="002E6995">
        <w:rPr>
          <w:rFonts w:cstheme="minorHAnsi"/>
          <w:sz w:val="24"/>
          <w:szCs w:val="24"/>
        </w:rPr>
        <w:t xml:space="preserve"> </w:t>
      </w:r>
      <w:r w:rsidR="007A6110" w:rsidRPr="0030117F">
        <w:rPr>
          <w:rFonts w:cstheme="minorHAnsi"/>
          <w:sz w:val="24"/>
          <w:szCs w:val="24"/>
        </w:rPr>
        <w:t>toxicity</w:t>
      </w:r>
      <w:r w:rsidR="002E6995" w:rsidRPr="002E6995">
        <w:rPr>
          <w:rFonts w:cstheme="minorHAnsi"/>
          <w:sz w:val="24"/>
          <w:szCs w:val="24"/>
        </w:rPr>
        <w:t xml:space="preserve"> </w:t>
      </w:r>
      <w:r w:rsidR="007A6110" w:rsidRPr="0030117F">
        <w:rPr>
          <w:rFonts w:cstheme="minorHAnsi"/>
          <w:sz w:val="24"/>
          <w:szCs w:val="24"/>
        </w:rPr>
        <w:t>and</w:t>
      </w:r>
      <w:r w:rsidR="002E6995" w:rsidRPr="002E6995">
        <w:rPr>
          <w:rFonts w:cstheme="minorHAnsi"/>
          <w:sz w:val="24"/>
          <w:szCs w:val="24"/>
        </w:rPr>
        <w:t xml:space="preserve"> </w:t>
      </w:r>
      <w:r w:rsidR="007A6110" w:rsidRPr="0030117F">
        <w:rPr>
          <w:rFonts w:cstheme="minorHAnsi"/>
          <w:sz w:val="24"/>
          <w:szCs w:val="24"/>
        </w:rPr>
        <w:t>tissue</w:t>
      </w:r>
      <w:r w:rsidR="002E6995" w:rsidRPr="002E6995">
        <w:rPr>
          <w:rFonts w:cstheme="minorHAnsi"/>
          <w:sz w:val="24"/>
          <w:szCs w:val="24"/>
        </w:rPr>
        <w:t xml:space="preserve"> </w:t>
      </w:r>
      <w:r w:rsidR="007A6110" w:rsidRPr="0030117F">
        <w:rPr>
          <w:rFonts w:cstheme="minorHAnsi"/>
          <w:sz w:val="24"/>
          <w:szCs w:val="24"/>
        </w:rPr>
        <w:t>dysfunction,</w:t>
      </w:r>
      <w:r w:rsidR="002E6995" w:rsidRPr="002E6995">
        <w:rPr>
          <w:rFonts w:cstheme="minorHAnsi"/>
          <w:sz w:val="24"/>
          <w:szCs w:val="24"/>
        </w:rPr>
        <w:t xml:space="preserve"> </w:t>
      </w:r>
      <w:r w:rsidR="007A6110" w:rsidRPr="0030117F">
        <w:rPr>
          <w:rFonts w:cstheme="minorHAnsi"/>
          <w:sz w:val="24"/>
          <w:szCs w:val="24"/>
        </w:rPr>
        <w:t>which</w:t>
      </w:r>
      <w:r w:rsidR="002E6995" w:rsidRPr="002E6995">
        <w:rPr>
          <w:rFonts w:cstheme="minorHAnsi"/>
          <w:sz w:val="24"/>
          <w:szCs w:val="24"/>
        </w:rPr>
        <w:t xml:space="preserve"> </w:t>
      </w:r>
      <w:r w:rsidR="007A6110" w:rsidRPr="0030117F">
        <w:rPr>
          <w:rFonts w:cstheme="minorHAnsi"/>
          <w:sz w:val="24"/>
          <w:szCs w:val="24"/>
        </w:rPr>
        <w:t>might</w:t>
      </w:r>
      <w:r w:rsidR="002E6995" w:rsidRPr="002E6995">
        <w:rPr>
          <w:rFonts w:cstheme="minorHAnsi"/>
          <w:sz w:val="24"/>
          <w:szCs w:val="24"/>
        </w:rPr>
        <w:t xml:space="preserve"> </w:t>
      </w:r>
      <w:r w:rsidR="007A6110" w:rsidRPr="0030117F">
        <w:rPr>
          <w:rFonts w:cstheme="minorHAnsi"/>
          <w:sz w:val="24"/>
          <w:szCs w:val="24"/>
        </w:rPr>
        <w:t>further</w:t>
      </w:r>
      <w:r w:rsidR="002E6995" w:rsidRPr="002E6995">
        <w:rPr>
          <w:rFonts w:cstheme="minorHAnsi"/>
          <w:sz w:val="24"/>
          <w:szCs w:val="24"/>
        </w:rPr>
        <w:t xml:space="preserve"> </w:t>
      </w:r>
      <w:r w:rsidR="007A6110" w:rsidRPr="0030117F">
        <w:rPr>
          <w:rFonts w:cstheme="minorHAnsi"/>
          <w:sz w:val="24"/>
          <w:szCs w:val="24"/>
        </w:rPr>
        <w:t>accelerate</w:t>
      </w:r>
      <w:r w:rsidR="002E6995" w:rsidRPr="002E6995">
        <w:rPr>
          <w:rFonts w:cstheme="minorHAnsi"/>
          <w:sz w:val="24"/>
          <w:szCs w:val="24"/>
        </w:rPr>
        <w:t xml:space="preserve"> </w:t>
      </w:r>
      <w:r w:rsidR="007A6110" w:rsidRPr="0030117F">
        <w:rPr>
          <w:rFonts w:cstheme="minorHAnsi"/>
          <w:sz w:val="24"/>
          <w:szCs w:val="24"/>
        </w:rPr>
        <w:t>aggregation</w:t>
      </w:r>
      <w:r w:rsidR="002E6995" w:rsidRPr="002E6995">
        <w:rPr>
          <w:rFonts w:cstheme="minorHAnsi"/>
          <w:sz w:val="24"/>
          <w:szCs w:val="24"/>
        </w:rPr>
        <w:t xml:space="preserve"> </w:t>
      </w:r>
      <w:r w:rsidR="007A6110" w:rsidRPr="0030117F">
        <w:rPr>
          <w:rFonts w:cstheme="minorHAnsi"/>
          <w:sz w:val="24"/>
          <w:szCs w:val="24"/>
        </w:rPr>
        <w:t>of</w:t>
      </w:r>
      <w:r w:rsidR="002E6995" w:rsidRPr="002E6995">
        <w:rPr>
          <w:rFonts w:cstheme="minorHAnsi"/>
          <w:sz w:val="24"/>
          <w:szCs w:val="24"/>
        </w:rPr>
        <w:t xml:space="preserve"> </w:t>
      </w:r>
      <w:r w:rsidR="007A6110" w:rsidRPr="0030117F">
        <w:rPr>
          <w:rFonts w:cstheme="minorHAnsi"/>
          <w:sz w:val="24"/>
          <w:szCs w:val="24"/>
        </w:rPr>
        <w:t>other</w:t>
      </w:r>
      <w:r w:rsidR="002E6995" w:rsidRPr="002E6995">
        <w:rPr>
          <w:rFonts w:cstheme="minorHAnsi"/>
          <w:sz w:val="24"/>
          <w:szCs w:val="24"/>
        </w:rPr>
        <w:t xml:space="preserve"> </w:t>
      </w:r>
      <w:r w:rsidR="007A6110" w:rsidRPr="0030117F">
        <w:rPr>
          <w:rFonts w:cstheme="minorHAnsi"/>
          <w:sz w:val="24"/>
          <w:szCs w:val="24"/>
        </w:rPr>
        <w:t>proteins</w:t>
      </w:r>
      <w:r w:rsidR="00917FBC" w:rsidRPr="00384CED">
        <w:rPr>
          <w:rFonts w:cstheme="minorHAnsi"/>
          <w:sz w:val="24"/>
          <w:szCs w:val="24"/>
        </w:rPr>
        <w:fldChar w:fldCharType="begin" w:fldLock="1"/>
      </w:r>
      <w:r w:rsidR="001405BC">
        <w:rPr>
          <w:rFonts w:cstheme="minorHAnsi"/>
          <w:sz w:val="24"/>
          <w:szCs w:val="24"/>
        </w:rPr>
        <w:instrText xml:space="preserve">ADDIN CSL_CITATION {"citationItems":[{"id":"ITEM-1","itemData":{"DOI":"10.1111/j.1474-9726.2011.00765.x","ISBN":"1474-9718","ISSN":"14749718","PMID":"22103665","abstract":"While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Cell","id":"ITEM-1","issue":"1","issued":{"date-parts":[["2012"]]},"page":"120-127","title":"Proteomic analysis of age-dependent changes in protein solubility identifies genes that modulate lifespan","type":"article-journal","volume":"11"},"uris":["http://www.mendeley.com/documents/?uuid=d03935b6-25bf-4b03-970b-087afc2938ad"]},{"id":"ITEM-2","itemData":{"DOI":"10.18632/aging.101141","ISSN":"19454589","abstract":"Protein aggregation increases with age in normal tissues, and with pathology and age in Alzheimer's hippocampus and mouse cardiac muscle. We now ask whether human skeletal muscle accumulates aggregates with age. Detergent-insoluble protein aggregates were isolated from vastus lateralis biopsies from 5 young (23–27 years of age) and 5 older (64-80 years) adults. Aggregates, quantified after gel electrophoresis, contain 2.1-fold more protein (P&lt;0.0001) when isolated from older subjects relative to young. Of 515 proteins identified by liquid chromatography coupled to tandem mass spectrometry, 56 (11%) were significantly more abundant in older muscle, while 21 (4%) were depleted with age (each P&lt;0.05). Orthologs to seven of these proteins were then targeted in C. elegans by RNA interference. Six of the seven knockdown treatments decreased protein aggregation (range 6-45%, P&lt;0.01 to &lt;0.0001) and increased muscle mass (range 1.5- </w:instrText>
      </w:r>
      <w:r w:rsidR="001405BC">
        <w:rPr>
          <w:rFonts w:cstheme="minorHAnsi" w:hint="eastAsia"/>
          <w:sz w:val="24"/>
          <w:szCs w:val="24"/>
        </w:rPr>
        <w:instrText>to 1.85-fold, P&lt;0.01 to &lt;0.0001) in aged nematodes, and rescued mobility (range 1.4 to 1.65-fold, P</w:instrText>
      </w:r>
      <w:r w:rsidR="001405BC">
        <w:rPr>
          <w:rFonts w:cstheme="minorHAnsi" w:hint="eastAsia"/>
          <w:sz w:val="24"/>
          <w:szCs w:val="24"/>
        </w:rPr>
        <w:instrText>≤</w:instrText>
      </w:r>
      <w:r w:rsidR="001405BC">
        <w:rPr>
          <w:rFonts w:cstheme="minorHAnsi" w:hint="eastAsia"/>
          <w:sz w:val="24"/>
          <w:szCs w:val="24"/>
        </w:rPr>
        <w:instrText xml:space="preserve">0.0005 each) in a nematode amyloidopathy model. We conclude that specific aggregate proteins, discovered as differentially abundant in aging human muscle, </w:instrText>
      </w:r>
      <w:r w:rsidR="001405BC">
        <w:rPr>
          <w:rFonts w:cstheme="minorHAnsi"/>
          <w:sz w:val="24"/>
          <w:szCs w:val="24"/>
        </w:rPr>
        <w:instrText>have orthologs that contribute functionally to aggregation and age-associated muscle loss in nematodes, and thus can be considered potential drug targets for sarcopenia in humans.","author":[{"dropping-particle":"","family":"Ayyadevara","given":"Srinivas","non-dropping-particle":"","parse-names":false,"suffix":""},{"dropping-particle":"","family":"Balasubramaniam","given":"Meenakshisundaram","non-dropping-particle":"","parse-names":false,"suffix":""},{"dropping-particle":"","family":"Suri","given":"Pooja","non-dropping-particle":"","parse-names":false,"suffix":""},{"dropping-particle":"","family":"Mackintosh","given":"Samuel G.","non-dropping-particle":"","parse-names":false,"suffix":""},{"dropping-particle":"","family":"Tackett","given":"Alan J.","non-dropping-particle":"","parse-names":false,"suffix":""},{"dropping-particle":"","family":"Sullivan","given":"Dennis H.","non-dropping-particle":"","parse-names":false,"suffix":""},{"dropping-particle":"","family":"Shmookler Reis","given":"Robert J.","non-dropping-particle":"","parse-names":false,"suffix":""},{"dropping-particle":"","family":"Dennis","given":"Richard A.","non-dropping-particle":"","parse-names":false,"suffix":""}],"container-title":"Aging","id":"ITEM-2","issue":"12","issued":{"date-parts":[["2016"]]},"page":"3486-3497","title":"Proteins that accumulate with age in human skeletal-muscle aggregates contribute to declines in muscle mass and function in Caenorhabditis elegans","type":"article-journal","volume":"8"},"uris":["http://www.mendeley.com/documents/?uuid=6a7fe675-5595-4234-805b-a681ac9b9a3b"]},{"id":"ITEM-3","itemData":{"DOI":"10.7554/eLife.43059","ISSN":"2050084X","abstract":"Reduced protein homeostasis leading to increased protein instability is a common molecular feature of aging, but it remains unclear whether this is a cause or consequence of the aging process. In neurodegenerative diseases and other amyloidoses, specific proteins self-assemble into amyloid fibrils and accumulate as pathological aggregates in different tissues. More recently, widespread protein aggregation has been described during normal aging. Until now, an extensive characterization of the nature of age-dependent protein aggregation has been lacking. Here, we show that age-dependent aggregates are rapidly formed by newly synthesized proteins and have an amyloid-like structure resembling that of protein aggregates observed in disease. We then demonstrate that age-dependent protein aggregation accelerates the functional decline of different tissues in C. elegans. Together, these findings imply that amyloid-like aggregates contribute to the aging process and therefore could be important targets for strategies designed to maintain physiological functions in the late stages of life.","author":[{"dropping-particle":"","family":"Huang","given":"Chaolie","non-dropping-particle":"","parse-names":false,"suffix":""},{"dropping-particle":"","family":"Wagner-Valladolid","given":"Sara","non-dropping-particle":"","parse-names":false,"suffix":""},{"dropping-particle":"","family":"Stephens","given":"Amberley D.","non-dropping-particle":"","parse-names":false,"suffix":""},{"dropping-particle":"","family":"Jung","given":"Raimund","non-dropping-particle":"","parse-names":false,"suffix":""},{"dropping-particle":"","family":"Poudel","given":"Chetan","non-dropping-particle":"","parse-names":false,"suffix":""},{"dropping-particle":"","family":"Sinnige","given":"Tessa","non-dropping-particle":"","parse-names":false,"suffix":""},{"dropping-particle":"","family":"Lechler","given":"Marie C.","non-dropping-particle":"","parse-names":false,"suffix":""},{"dropping-particle":"","family":"Schlörit","given":"Nicole","non-dropping-particle":"","parse-names":false,"suffix":""},{"dropping-particle":"","family":"Lu","given":"Meng","non-dropping-particle":"","parse-names":false,"suffix":""},{"dropping-particle":"","family":"Laine","given":"Romain F.","non-dropping-particle":"","parse-names":false,"suffix":""},{"dropping-particle":"","family":"Michel","given":"Claire H.","non-dropping-particle":"","parse-names":false,"suffix":""},{"dropping-particle":"","family":"Vendruscolo","given":"Michele","non-dropping-particle":"","parse-names":false,"suffix":""},{"dropping-particle":"","family":"Kaminski","given":"Clemens F.","non-dropping-particle":"","parse-names":false,"suffix":""},{"dropping-particle":"","family":"Kaminski Schierle","given":"Gabriele S.","non-dropping-particle":"","parse-names":false,"suffix":""},{"dropping-particle":"","family":"David","given":"Della C.","non-dropping-particle":"","parse-names":false,"suffix":""}],"container-title":"eLife","id":"ITEM-3","issued":{"date-parts":[["2019"]]},"title":"Intrinsically aggregation-prone proteins form amyloid-like aggregates and contribute to tissue aging in Caenorhabditis elegans","type":"article-journal","volume":"8"},"uris":["http://www.mendeley.com/documents/?uuid=73d50d23-1061-413e-8cdb-cca11637884c"]}],"mendeley":{"formattedCitation":"&lt;sup&gt;5–7&lt;/sup&gt;","plainTextFormattedCitation":"5–7","previouslyFormattedCitation":"&lt;sup&gt;5–7&lt;/sup&gt;"},"properties":{"noteIndex":0},"schema":"https://github.com/citation-style-language/schema/raw/master/csl-citation.json"}</w:instrText>
      </w:r>
      <w:r w:rsidR="00917FBC" w:rsidRPr="00384CED">
        <w:rPr>
          <w:rFonts w:cstheme="minorHAnsi"/>
          <w:sz w:val="24"/>
          <w:szCs w:val="24"/>
        </w:rPr>
        <w:fldChar w:fldCharType="separate"/>
      </w:r>
      <w:r w:rsidR="00A14485" w:rsidRPr="00A14485">
        <w:rPr>
          <w:rFonts w:cstheme="minorHAnsi"/>
          <w:noProof/>
          <w:sz w:val="24"/>
          <w:szCs w:val="24"/>
          <w:vertAlign w:val="superscript"/>
        </w:rPr>
        <w:t>5–7</w:t>
      </w:r>
      <w:r w:rsidR="00917FBC" w:rsidRPr="00384CED">
        <w:rPr>
          <w:rFonts w:cstheme="minorHAnsi"/>
          <w:sz w:val="24"/>
          <w:szCs w:val="24"/>
        </w:rPr>
        <w:fldChar w:fldCharType="end"/>
      </w:r>
      <w:r w:rsidR="007A6110" w:rsidRPr="003B6EE0">
        <w:rPr>
          <w:rFonts w:cstheme="minorHAnsi"/>
          <w:sz w:val="24"/>
          <w:szCs w:val="24"/>
        </w:rPr>
        <w:t>.</w:t>
      </w:r>
      <w:r w:rsidR="002E6995" w:rsidRPr="002E6995">
        <w:rPr>
          <w:rFonts w:cstheme="minorHAnsi"/>
          <w:sz w:val="24"/>
          <w:szCs w:val="24"/>
        </w:rPr>
        <w:t xml:space="preserve"> </w:t>
      </w:r>
      <w:r w:rsidR="00FB72B5">
        <w:rPr>
          <w:rFonts w:cstheme="minorHAnsi"/>
          <w:sz w:val="24"/>
          <w:szCs w:val="24"/>
        </w:rPr>
        <w:t>Alternatively,</w:t>
      </w:r>
      <w:r w:rsidR="002E6995" w:rsidRPr="002E6995">
        <w:rPr>
          <w:rFonts w:cstheme="minorHAnsi"/>
          <w:sz w:val="24"/>
          <w:szCs w:val="24"/>
        </w:rPr>
        <w:t xml:space="preserve"> </w:t>
      </w:r>
      <w:r w:rsidR="007E61EB">
        <w:rPr>
          <w:rFonts w:cstheme="minorHAnsi"/>
          <w:sz w:val="24"/>
          <w:szCs w:val="24"/>
        </w:rPr>
        <w:t>insoluble</w:t>
      </w:r>
      <w:r w:rsidR="002E6995" w:rsidRPr="002E6995">
        <w:rPr>
          <w:rFonts w:cstheme="minorHAnsi"/>
          <w:sz w:val="24"/>
          <w:szCs w:val="24"/>
        </w:rPr>
        <w:t xml:space="preserve"> </w:t>
      </w:r>
      <w:r w:rsidR="007E61EB">
        <w:rPr>
          <w:rFonts w:cstheme="minorHAnsi"/>
          <w:sz w:val="24"/>
          <w:szCs w:val="24"/>
        </w:rPr>
        <w:t>protein</w:t>
      </w:r>
      <w:r w:rsidR="002E6995" w:rsidRPr="002E6995">
        <w:rPr>
          <w:rFonts w:cstheme="minorHAnsi"/>
          <w:sz w:val="24"/>
          <w:szCs w:val="24"/>
        </w:rPr>
        <w:t xml:space="preserve"> </w:t>
      </w:r>
      <w:r w:rsidR="007E61EB">
        <w:rPr>
          <w:rFonts w:cstheme="minorHAnsi"/>
          <w:sz w:val="24"/>
          <w:szCs w:val="24"/>
        </w:rPr>
        <w:t>aggregates</w:t>
      </w:r>
      <w:r w:rsidR="002E6995" w:rsidRPr="002E6995">
        <w:rPr>
          <w:rFonts w:cstheme="minorHAnsi"/>
          <w:sz w:val="24"/>
          <w:szCs w:val="24"/>
        </w:rPr>
        <w:t xml:space="preserve"> </w:t>
      </w:r>
      <w:r w:rsidR="007E61EB">
        <w:rPr>
          <w:rFonts w:cstheme="minorHAnsi"/>
          <w:sz w:val="24"/>
          <w:szCs w:val="24"/>
        </w:rPr>
        <w:t>may</w:t>
      </w:r>
      <w:r w:rsidR="002E6995" w:rsidRPr="002E6995">
        <w:rPr>
          <w:rFonts w:cstheme="minorHAnsi"/>
          <w:sz w:val="24"/>
          <w:szCs w:val="24"/>
        </w:rPr>
        <w:t xml:space="preserve"> </w:t>
      </w:r>
      <w:r w:rsidR="007E61EB">
        <w:rPr>
          <w:rFonts w:cstheme="minorHAnsi"/>
          <w:sz w:val="24"/>
          <w:szCs w:val="24"/>
        </w:rPr>
        <w:t>activate</w:t>
      </w:r>
      <w:r w:rsidR="002E6995" w:rsidRPr="002E6995">
        <w:rPr>
          <w:rFonts w:cstheme="minorHAnsi"/>
          <w:sz w:val="24"/>
          <w:szCs w:val="24"/>
        </w:rPr>
        <w:t xml:space="preserve"> </w:t>
      </w:r>
      <w:r w:rsidR="007E61EB">
        <w:rPr>
          <w:rFonts w:cstheme="minorHAnsi"/>
          <w:sz w:val="24"/>
          <w:szCs w:val="24"/>
        </w:rPr>
        <w:t>cellular</w:t>
      </w:r>
      <w:r w:rsidR="002E6995" w:rsidRPr="002E6995">
        <w:rPr>
          <w:rFonts w:cstheme="minorHAnsi"/>
          <w:sz w:val="24"/>
          <w:szCs w:val="24"/>
        </w:rPr>
        <w:t xml:space="preserve"> </w:t>
      </w:r>
      <w:r w:rsidR="007E61EB">
        <w:rPr>
          <w:rFonts w:cstheme="minorHAnsi"/>
          <w:sz w:val="24"/>
          <w:szCs w:val="24"/>
        </w:rPr>
        <w:t>defense</w:t>
      </w:r>
      <w:r w:rsidR="002E6995" w:rsidRPr="002E6995">
        <w:rPr>
          <w:rFonts w:cstheme="minorHAnsi"/>
          <w:sz w:val="24"/>
          <w:szCs w:val="24"/>
        </w:rPr>
        <w:t xml:space="preserve"> </w:t>
      </w:r>
      <w:r w:rsidR="007E61EB">
        <w:rPr>
          <w:rFonts w:cstheme="minorHAnsi"/>
          <w:sz w:val="24"/>
          <w:szCs w:val="24"/>
        </w:rPr>
        <w:t>mechanism</w:t>
      </w:r>
      <w:r w:rsidR="006A147B">
        <w:rPr>
          <w:rFonts w:cstheme="minorHAnsi"/>
          <w:sz w:val="24"/>
          <w:szCs w:val="24"/>
        </w:rPr>
        <w:t>s</w:t>
      </w:r>
      <w:r w:rsidR="002E6995" w:rsidRPr="002E6995">
        <w:rPr>
          <w:rFonts w:cstheme="minorHAnsi"/>
          <w:sz w:val="24"/>
          <w:szCs w:val="24"/>
        </w:rPr>
        <w:t xml:space="preserve"> </w:t>
      </w:r>
      <w:r w:rsidR="007E61EB">
        <w:rPr>
          <w:rFonts w:cstheme="minorHAnsi"/>
          <w:sz w:val="24"/>
          <w:szCs w:val="24"/>
        </w:rPr>
        <w:t>to</w:t>
      </w:r>
      <w:r w:rsidR="002E6995" w:rsidRPr="002E6995">
        <w:rPr>
          <w:rFonts w:cstheme="minorHAnsi"/>
          <w:sz w:val="24"/>
          <w:szCs w:val="24"/>
        </w:rPr>
        <w:t xml:space="preserve"> </w:t>
      </w:r>
      <w:r w:rsidR="006A147B">
        <w:rPr>
          <w:rFonts w:cstheme="minorHAnsi"/>
          <w:sz w:val="24"/>
          <w:szCs w:val="24"/>
        </w:rPr>
        <w:t>remove</w:t>
      </w:r>
      <w:r w:rsidR="002E6995" w:rsidRPr="002E6995">
        <w:rPr>
          <w:rFonts w:cstheme="minorHAnsi"/>
          <w:sz w:val="24"/>
          <w:szCs w:val="24"/>
        </w:rPr>
        <w:t xml:space="preserve"> </w:t>
      </w:r>
      <w:r w:rsidR="007E61EB">
        <w:rPr>
          <w:rFonts w:cstheme="minorHAnsi"/>
          <w:sz w:val="24"/>
          <w:szCs w:val="24"/>
        </w:rPr>
        <w:t>the</w:t>
      </w:r>
      <w:r w:rsidR="002E6995" w:rsidRPr="002E6995">
        <w:rPr>
          <w:rFonts w:cstheme="minorHAnsi"/>
          <w:sz w:val="24"/>
          <w:szCs w:val="24"/>
        </w:rPr>
        <w:t xml:space="preserve"> </w:t>
      </w:r>
      <w:r w:rsidR="007E61EB">
        <w:rPr>
          <w:rFonts w:cstheme="minorHAnsi"/>
          <w:sz w:val="24"/>
          <w:szCs w:val="24"/>
        </w:rPr>
        <w:t>toxic</w:t>
      </w:r>
      <w:r w:rsidR="002E6995" w:rsidRPr="002E6995">
        <w:rPr>
          <w:rFonts w:cstheme="minorHAnsi"/>
          <w:sz w:val="24"/>
          <w:szCs w:val="24"/>
        </w:rPr>
        <w:t xml:space="preserve"> </w:t>
      </w:r>
      <w:r w:rsidR="007E61EB">
        <w:rPr>
          <w:rFonts w:cstheme="minorHAnsi"/>
          <w:sz w:val="24"/>
          <w:szCs w:val="24"/>
        </w:rPr>
        <w:t>oligomeric</w:t>
      </w:r>
      <w:r w:rsidR="002E6995" w:rsidRPr="002E6995">
        <w:rPr>
          <w:rFonts w:cstheme="minorHAnsi"/>
          <w:sz w:val="24"/>
          <w:szCs w:val="24"/>
        </w:rPr>
        <w:t xml:space="preserve"> </w:t>
      </w:r>
      <w:r w:rsidR="007E61EB">
        <w:rPr>
          <w:rFonts w:cstheme="minorHAnsi"/>
          <w:sz w:val="24"/>
          <w:szCs w:val="24"/>
        </w:rPr>
        <w:t>forms</w:t>
      </w:r>
      <w:r w:rsidR="002E6995" w:rsidRPr="002E6995">
        <w:rPr>
          <w:rFonts w:cstheme="minorHAnsi"/>
          <w:sz w:val="24"/>
          <w:szCs w:val="24"/>
        </w:rPr>
        <w:t xml:space="preserve"> </w:t>
      </w:r>
      <w:r w:rsidR="007E61EB">
        <w:rPr>
          <w:rFonts w:cstheme="minorHAnsi"/>
          <w:sz w:val="24"/>
          <w:szCs w:val="24"/>
        </w:rPr>
        <w:t>of</w:t>
      </w:r>
      <w:r w:rsidR="002E6995" w:rsidRPr="002E6995">
        <w:rPr>
          <w:rFonts w:cstheme="minorHAnsi"/>
          <w:sz w:val="24"/>
          <w:szCs w:val="24"/>
        </w:rPr>
        <w:t xml:space="preserve"> </w:t>
      </w:r>
      <w:r w:rsidR="007E61EB">
        <w:rPr>
          <w:rFonts w:cstheme="minorHAnsi"/>
          <w:sz w:val="24"/>
          <w:szCs w:val="24"/>
        </w:rPr>
        <w:t>the</w:t>
      </w:r>
      <w:r w:rsidR="002E6995" w:rsidRPr="002E6995">
        <w:rPr>
          <w:rFonts w:cstheme="minorHAnsi"/>
          <w:sz w:val="24"/>
          <w:szCs w:val="24"/>
        </w:rPr>
        <w:t xml:space="preserve"> </w:t>
      </w:r>
      <w:r w:rsidR="007E61EB">
        <w:rPr>
          <w:rFonts w:cstheme="minorHAnsi"/>
          <w:sz w:val="24"/>
          <w:szCs w:val="24"/>
        </w:rPr>
        <w:t>protein</w:t>
      </w:r>
      <w:r w:rsidR="002E6995" w:rsidRPr="002E6995">
        <w:rPr>
          <w:rFonts w:cstheme="minorHAnsi"/>
          <w:sz w:val="24"/>
          <w:szCs w:val="24"/>
        </w:rPr>
        <w:t xml:space="preserve"> </w:t>
      </w:r>
      <w:r w:rsidR="006A147B">
        <w:rPr>
          <w:rFonts w:cstheme="minorHAnsi"/>
          <w:sz w:val="24"/>
          <w:szCs w:val="24"/>
        </w:rPr>
        <w:t>from</w:t>
      </w:r>
      <w:r w:rsidR="002E6995" w:rsidRPr="002E6995">
        <w:rPr>
          <w:rFonts w:cstheme="minorHAnsi"/>
          <w:sz w:val="24"/>
          <w:szCs w:val="24"/>
        </w:rPr>
        <w:t xml:space="preserve"> </w:t>
      </w:r>
      <w:r w:rsidR="007E61EB">
        <w:rPr>
          <w:rFonts w:cstheme="minorHAnsi"/>
          <w:sz w:val="24"/>
          <w:szCs w:val="24"/>
        </w:rPr>
        <w:t>the</w:t>
      </w:r>
      <w:r w:rsidR="002E6995" w:rsidRPr="002E6995">
        <w:rPr>
          <w:rFonts w:cstheme="minorHAnsi"/>
          <w:sz w:val="24"/>
          <w:szCs w:val="24"/>
        </w:rPr>
        <w:t xml:space="preserve"> </w:t>
      </w:r>
      <w:r w:rsidR="007E61EB">
        <w:rPr>
          <w:rFonts w:cstheme="minorHAnsi"/>
          <w:sz w:val="24"/>
          <w:szCs w:val="24"/>
        </w:rPr>
        <w:t>system.</w:t>
      </w:r>
      <w:r w:rsidR="002E6995" w:rsidRPr="002E6995">
        <w:rPr>
          <w:rFonts w:cstheme="minorHAnsi"/>
          <w:sz w:val="24"/>
          <w:szCs w:val="24"/>
        </w:rPr>
        <w:t xml:space="preserve"> </w:t>
      </w:r>
      <w:r w:rsidR="00D318D0" w:rsidRPr="00384CED">
        <w:rPr>
          <w:rFonts w:cstheme="minorHAnsi"/>
          <w:sz w:val="24"/>
          <w:szCs w:val="24"/>
        </w:rPr>
        <w:t>Knocking</w:t>
      </w:r>
      <w:r w:rsidR="002E6995" w:rsidRPr="002E6995">
        <w:rPr>
          <w:rFonts w:cstheme="minorHAnsi"/>
          <w:sz w:val="24"/>
          <w:szCs w:val="24"/>
        </w:rPr>
        <w:t xml:space="preserve"> </w:t>
      </w:r>
      <w:r w:rsidR="00D318D0" w:rsidRPr="00384CED">
        <w:rPr>
          <w:rFonts w:cstheme="minorHAnsi"/>
          <w:sz w:val="24"/>
          <w:szCs w:val="24"/>
        </w:rPr>
        <w:t>down</w:t>
      </w:r>
      <w:r w:rsidR="002E6995" w:rsidRPr="002E6995">
        <w:rPr>
          <w:rFonts w:cstheme="minorHAnsi"/>
          <w:sz w:val="24"/>
          <w:szCs w:val="24"/>
        </w:rPr>
        <w:t xml:space="preserve"> </w:t>
      </w:r>
      <w:r w:rsidR="00CD62F2" w:rsidRPr="0030117F">
        <w:rPr>
          <w:rFonts w:cstheme="minorHAnsi"/>
          <w:sz w:val="24"/>
          <w:szCs w:val="24"/>
        </w:rPr>
        <w:t>selected</w:t>
      </w:r>
      <w:r w:rsidR="002E6995" w:rsidRPr="002E6995">
        <w:rPr>
          <w:rFonts w:cstheme="minorHAnsi"/>
          <w:sz w:val="24"/>
          <w:szCs w:val="24"/>
        </w:rPr>
        <w:t xml:space="preserve"> </w:t>
      </w:r>
      <w:r w:rsidR="00D318D0" w:rsidRPr="0030117F">
        <w:rPr>
          <w:rFonts w:cstheme="minorHAnsi"/>
          <w:sz w:val="24"/>
          <w:szCs w:val="24"/>
        </w:rPr>
        <w:t>genes</w:t>
      </w:r>
      <w:r w:rsidR="002E6995" w:rsidRPr="002E6995">
        <w:rPr>
          <w:rFonts w:cstheme="minorHAnsi"/>
          <w:sz w:val="24"/>
          <w:szCs w:val="24"/>
        </w:rPr>
        <w:t xml:space="preserve"> </w:t>
      </w:r>
      <w:r w:rsidR="00D318D0" w:rsidRPr="0030117F">
        <w:rPr>
          <w:rFonts w:cstheme="minorHAnsi"/>
          <w:sz w:val="24"/>
          <w:szCs w:val="24"/>
        </w:rPr>
        <w:t>encoding</w:t>
      </w:r>
      <w:r w:rsidR="002E6995" w:rsidRPr="002E6995">
        <w:rPr>
          <w:rFonts w:cstheme="minorHAnsi"/>
          <w:sz w:val="24"/>
          <w:szCs w:val="24"/>
        </w:rPr>
        <w:t xml:space="preserve"> </w:t>
      </w:r>
      <w:r w:rsidR="00D318D0" w:rsidRPr="0030117F">
        <w:rPr>
          <w:rFonts w:cstheme="minorHAnsi"/>
          <w:sz w:val="24"/>
          <w:szCs w:val="24"/>
        </w:rPr>
        <w:t>insoluble</w:t>
      </w:r>
      <w:r w:rsidR="002E6995" w:rsidRPr="002E6995">
        <w:rPr>
          <w:rFonts w:cstheme="minorHAnsi"/>
          <w:sz w:val="24"/>
          <w:szCs w:val="24"/>
        </w:rPr>
        <w:t xml:space="preserve"> </w:t>
      </w:r>
      <w:r w:rsidR="00D318D0" w:rsidRPr="0030117F">
        <w:rPr>
          <w:rFonts w:cstheme="minorHAnsi"/>
          <w:sz w:val="24"/>
          <w:szCs w:val="24"/>
        </w:rPr>
        <w:t>protein</w:t>
      </w:r>
      <w:r w:rsidR="00E1011E">
        <w:rPr>
          <w:rFonts w:cstheme="minorHAnsi"/>
          <w:sz w:val="24"/>
          <w:szCs w:val="24"/>
        </w:rPr>
        <w:t>s</w:t>
      </w:r>
      <w:r w:rsidR="002E6995" w:rsidRPr="002E6995">
        <w:rPr>
          <w:rFonts w:cstheme="minorHAnsi"/>
          <w:sz w:val="24"/>
          <w:szCs w:val="24"/>
        </w:rPr>
        <w:t xml:space="preserve"> </w:t>
      </w:r>
      <w:r w:rsidR="008F4140" w:rsidRPr="0030117F">
        <w:rPr>
          <w:rFonts w:cstheme="minorHAnsi"/>
          <w:sz w:val="24"/>
          <w:szCs w:val="24"/>
        </w:rPr>
        <w:t>mod</w:t>
      </w:r>
      <w:r w:rsidR="00640FD8" w:rsidRPr="0030117F">
        <w:rPr>
          <w:rFonts w:cstheme="minorHAnsi"/>
          <w:sz w:val="24"/>
          <w:szCs w:val="24"/>
        </w:rPr>
        <w:t>ul</w:t>
      </w:r>
      <w:r w:rsidR="008F4140" w:rsidRPr="0030117F">
        <w:rPr>
          <w:rFonts w:cstheme="minorHAnsi"/>
          <w:sz w:val="24"/>
          <w:szCs w:val="24"/>
        </w:rPr>
        <w:t>ate</w:t>
      </w:r>
      <w:r w:rsidR="00367F3F">
        <w:rPr>
          <w:rFonts w:cstheme="minorHAnsi"/>
          <w:sz w:val="24"/>
          <w:szCs w:val="24"/>
        </w:rPr>
        <w:t>s</w:t>
      </w:r>
      <w:r w:rsidR="002E6995" w:rsidRPr="002E6995">
        <w:rPr>
          <w:rFonts w:cstheme="minorHAnsi"/>
          <w:sz w:val="24"/>
          <w:szCs w:val="24"/>
        </w:rPr>
        <w:t xml:space="preserve"> </w:t>
      </w:r>
      <w:r w:rsidR="000800AA">
        <w:rPr>
          <w:rFonts w:cstheme="minorHAnsi"/>
          <w:sz w:val="24"/>
          <w:szCs w:val="24"/>
        </w:rPr>
        <w:t>the</w:t>
      </w:r>
      <w:r w:rsidR="002E6995" w:rsidRPr="002E6995">
        <w:rPr>
          <w:rFonts w:cstheme="minorHAnsi"/>
          <w:sz w:val="24"/>
          <w:szCs w:val="24"/>
        </w:rPr>
        <w:t xml:space="preserve"> </w:t>
      </w:r>
      <w:r w:rsidR="00D318D0" w:rsidRPr="0030117F">
        <w:rPr>
          <w:rFonts w:cstheme="minorHAnsi"/>
          <w:sz w:val="24"/>
          <w:szCs w:val="24"/>
        </w:rPr>
        <w:t>lifespan</w:t>
      </w:r>
      <w:r w:rsidR="002E6995" w:rsidRPr="002E6995">
        <w:rPr>
          <w:rFonts w:cstheme="minorHAnsi"/>
          <w:sz w:val="24"/>
          <w:szCs w:val="24"/>
        </w:rPr>
        <w:t xml:space="preserve"> </w:t>
      </w:r>
      <w:r w:rsidR="00D318D0" w:rsidRPr="0030117F">
        <w:rPr>
          <w:rFonts w:cstheme="minorHAnsi"/>
          <w:sz w:val="24"/>
          <w:szCs w:val="24"/>
        </w:rPr>
        <w:t>of</w:t>
      </w:r>
      <w:r w:rsidR="002E6995" w:rsidRPr="002E6995">
        <w:rPr>
          <w:rFonts w:cstheme="minorHAnsi"/>
          <w:sz w:val="24"/>
          <w:szCs w:val="24"/>
        </w:rPr>
        <w:t xml:space="preserve"> </w:t>
      </w:r>
      <w:r w:rsidR="00CD62F2" w:rsidRPr="0030117F">
        <w:rPr>
          <w:rFonts w:cstheme="minorHAnsi"/>
          <w:i/>
          <w:iCs/>
          <w:sz w:val="24"/>
          <w:szCs w:val="24"/>
        </w:rPr>
        <w:t>C</w:t>
      </w:r>
      <w:r w:rsidR="006A147B">
        <w:rPr>
          <w:rFonts w:cstheme="minorHAnsi"/>
          <w:i/>
          <w:iCs/>
          <w:sz w:val="24"/>
          <w:szCs w:val="24"/>
        </w:rPr>
        <w:t>aenorhabditis</w:t>
      </w:r>
      <w:r w:rsidR="002E6995" w:rsidRPr="002E6995">
        <w:rPr>
          <w:rFonts w:cstheme="minorHAnsi"/>
          <w:sz w:val="24"/>
          <w:szCs w:val="24"/>
        </w:rPr>
        <w:t xml:space="preserve"> </w:t>
      </w:r>
      <w:r w:rsidR="00D318D0" w:rsidRPr="0030117F">
        <w:rPr>
          <w:rFonts w:cstheme="minorHAnsi"/>
          <w:i/>
          <w:iCs/>
          <w:sz w:val="24"/>
          <w:szCs w:val="24"/>
        </w:rPr>
        <w:t>elegans</w:t>
      </w:r>
      <w:r w:rsidR="002E6995" w:rsidRPr="002E6995">
        <w:rPr>
          <w:rFonts w:cstheme="minorHAnsi"/>
          <w:sz w:val="24"/>
          <w:szCs w:val="24"/>
        </w:rPr>
        <w:t xml:space="preserve"> </w:t>
      </w:r>
      <w:r w:rsidR="00D318D0" w:rsidRPr="003B6EE0">
        <w:rPr>
          <w:rFonts w:cstheme="minorHAnsi"/>
          <w:sz w:val="24"/>
          <w:szCs w:val="24"/>
        </w:rPr>
        <w:t>in</w:t>
      </w:r>
      <w:r w:rsidR="002E6995" w:rsidRPr="002E6995">
        <w:rPr>
          <w:rFonts w:cstheme="minorHAnsi"/>
          <w:sz w:val="24"/>
          <w:szCs w:val="24"/>
        </w:rPr>
        <w:t xml:space="preserve"> </w:t>
      </w:r>
      <w:r w:rsidR="00D318D0" w:rsidRPr="003B6EE0">
        <w:rPr>
          <w:rFonts w:cstheme="minorHAnsi"/>
          <w:sz w:val="24"/>
          <w:szCs w:val="24"/>
        </w:rPr>
        <w:t>the</w:t>
      </w:r>
      <w:r w:rsidR="002E6995" w:rsidRPr="002E6995">
        <w:rPr>
          <w:rFonts w:cstheme="minorHAnsi"/>
          <w:sz w:val="24"/>
          <w:szCs w:val="24"/>
        </w:rPr>
        <w:t xml:space="preserve"> </w:t>
      </w:r>
      <w:r w:rsidR="00D318D0" w:rsidRPr="003B6EE0">
        <w:rPr>
          <w:rFonts w:cstheme="minorHAnsi"/>
          <w:sz w:val="24"/>
          <w:szCs w:val="24"/>
        </w:rPr>
        <w:t>context</w:t>
      </w:r>
      <w:r w:rsidR="002E6995" w:rsidRPr="002E6995">
        <w:rPr>
          <w:rFonts w:cstheme="minorHAnsi"/>
          <w:sz w:val="24"/>
          <w:szCs w:val="24"/>
        </w:rPr>
        <w:t xml:space="preserve"> </w:t>
      </w:r>
      <w:r w:rsidR="00D318D0" w:rsidRPr="003B6EE0">
        <w:rPr>
          <w:rFonts w:cstheme="minorHAnsi"/>
          <w:sz w:val="24"/>
          <w:szCs w:val="24"/>
        </w:rPr>
        <w:t>of</w:t>
      </w:r>
      <w:r w:rsidR="002E6995" w:rsidRPr="002E6995">
        <w:rPr>
          <w:rFonts w:cstheme="minorHAnsi"/>
          <w:sz w:val="24"/>
          <w:szCs w:val="24"/>
        </w:rPr>
        <w:t xml:space="preserve"> </w:t>
      </w:r>
      <w:r w:rsidR="00D318D0" w:rsidRPr="003B6EE0">
        <w:rPr>
          <w:rFonts w:cstheme="minorHAnsi"/>
          <w:sz w:val="24"/>
          <w:szCs w:val="24"/>
        </w:rPr>
        <w:t>both</w:t>
      </w:r>
      <w:r w:rsidR="002E6995" w:rsidRPr="002E6995">
        <w:rPr>
          <w:rFonts w:cstheme="minorHAnsi"/>
          <w:sz w:val="24"/>
          <w:szCs w:val="24"/>
        </w:rPr>
        <w:t xml:space="preserve"> </w:t>
      </w:r>
      <w:r w:rsidR="00D318D0" w:rsidRPr="003B6EE0">
        <w:rPr>
          <w:rFonts w:cstheme="minorHAnsi"/>
          <w:sz w:val="24"/>
          <w:szCs w:val="24"/>
        </w:rPr>
        <w:t>age-related</w:t>
      </w:r>
      <w:r w:rsidR="002E6995" w:rsidRPr="002E6995">
        <w:rPr>
          <w:rFonts w:cstheme="minorHAnsi"/>
          <w:sz w:val="24"/>
          <w:szCs w:val="24"/>
        </w:rPr>
        <w:t xml:space="preserve"> </w:t>
      </w:r>
      <w:r w:rsidR="00D318D0" w:rsidRPr="003B6EE0">
        <w:rPr>
          <w:rFonts w:cstheme="minorHAnsi"/>
          <w:sz w:val="24"/>
          <w:szCs w:val="24"/>
        </w:rPr>
        <w:t>disease</w:t>
      </w:r>
      <w:r w:rsidR="002E6995" w:rsidRPr="002E6995">
        <w:rPr>
          <w:rFonts w:cstheme="minorHAnsi"/>
          <w:sz w:val="24"/>
          <w:szCs w:val="24"/>
        </w:rPr>
        <w:t xml:space="preserve"> </w:t>
      </w:r>
      <w:r w:rsidR="00D318D0" w:rsidRPr="003B6EE0">
        <w:rPr>
          <w:rFonts w:cstheme="minorHAnsi"/>
          <w:sz w:val="24"/>
          <w:szCs w:val="24"/>
        </w:rPr>
        <w:t>and</w:t>
      </w:r>
      <w:r w:rsidR="002E6995" w:rsidRPr="002E6995">
        <w:rPr>
          <w:rFonts w:cstheme="minorHAnsi"/>
          <w:sz w:val="24"/>
          <w:szCs w:val="24"/>
        </w:rPr>
        <w:t xml:space="preserve"> </w:t>
      </w:r>
      <w:r w:rsidR="00D318D0" w:rsidRPr="003B6EE0">
        <w:rPr>
          <w:rFonts w:cstheme="minorHAnsi"/>
          <w:sz w:val="24"/>
          <w:szCs w:val="24"/>
        </w:rPr>
        <w:t>normal</w:t>
      </w:r>
      <w:r w:rsidR="002E6995" w:rsidRPr="002E6995">
        <w:rPr>
          <w:rFonts w:cstheme="minorHAnsi"/>
          <w:sz w:val="24"/>
          <w:szCs w:val="24"/>
        </w:rPr>
        <w:t xml:space="preserve"> </w:t>
      </w:r>
      <w:r w:rsidR="00D318D0" w:rsidRPr="003B6EE0">
        <w:rPr>
          <w:rFonts w:cstheme="minorHAnsi"/>
          <w:sz w:val="24"/>
          <w:szCs w:val="24"/>
        </w:rPr>
        <w:t>aging</w:t>
      </w:r>
      <w:r w:rsidR="00D318D0" w:rsidRPr="00384CED">
        <w:rPr>
          <w:rFonts w:cstheme="minorHAnsi"/>
          <w:sz w:val="24"/>
          <w:szCs w:val="24"/>
        </w:rPr>
        <w:fldChar w:fldCharType="begin" w:fldLock="1"/>
      </w:r>
      <w:r w:rsidR="001405BC">
        <w:rPr>
          <w:rFonts w:cstheme="minorHAnsi"/>
          <w:sz w:val="24"/>
          <w:szCs w:val="24"/>
        </w:rPr>
        <w:instrText>ADDIN CSL_CITATION {"citationItems":[{"id":"ITEM-1","itemData":{"DOI":"10.1101/gad.1657108","ISSN":"08909369","abstract":"The long-term health of the cell is inextricably linked to protein quality control. Under optimal conditions this is accomplished by protein homeostasis, a highly complex network of molecular interactions that balances protein biosynthesis, folding, translocation, assembly/disassembly, and clearance. This review will examine the consequences of an imbalance in homeostasis on the flux of misfolded proteins that, if unattended, can result in severe molecular damage to the cell. Adaptation and survival requires the ability to sense damaged proteins and to coordinate the activities of protective stress response pathways and chaperone networks. Yet, despite the abundance and apparent capacity of chaperones and other components of homeostasis to restore folding equilibrium, the cell appears poorly adapted for chronic proteotoxic stress when conformationally challenged aggregation-prone proteins are expressed in cancer, metabolic disease, and neurodegenerative disease. The decline in biosynthetic and repair activities that compromises the integrity of the proteome is influenced strongly by genes that control aging, thus linking stress and protein homeostasis with the health and life span of the organism.","author":[{"dropping-particle":"","family":"Morimoto","given":"Richard I.","non-dropping-particle":"","parse-names":false,"suffix":""}],"container-title":"Genes and Development","id":"ITEM-1","issue":"11","issued":{"date-parts":[["2008"]]},"page":"1427-1438","title":"Proteotoxic stress and inducible chaperone networks in neurodegenerative disease and aging","type":"article-journal","volume":"22"},"uris":["http://www.mendeley.com/documents/?uuid=6bf33bec-3923-452b-9e59-b436cee301ed"]},{"id":"ITEM-2","itemData":{"DOI":"10.1093/gerona/gln071","ISSN":"10795006","abstract":"All cells count on precise mechanisms that regulate protein homeostasis to maintain a stable and functional proteome. Alterations in these fine-tuned mechanisms underlie the pathogenesis of severe human diseases including, among others, common neurodegenerative disorders such as Alzheimer's or Parkinson's disease. A progressive deterioration in the ability of cells to preserve the stability of their proteome occurs with age, even in the absence of disease, and it likely contributes to different aspects of \"normal\" aging. A group of experts in different aspects of the biology of aging met recently to discuss the implications of altered protein homeostasis in aging, the current gaps in our understanding of the mechanisms responsible for proteome maintenance, and future opportunities for discovery in this area. We summarize here some of the key topics and main outcomes of the discussions.","author":[{"dropping-particle":"","family":"Morimoto","given":"Richard I.","non-dropping-particle":"","parse-names":false,"suffix":""},{"dropping-particle":"","family":"Cuervo","given":"Ana M.","non-dropping-particle":"","parse-names":false,"suffix":""}],"container-title":"Journals of Gerontology - Series A Biological Sciences and Medical Sciences","id":"ITEM-2","issue":"2","issued":{"date-parts":[["2009"]]},"page":"167-170","title":"Protein homeostasis and aging: Taking care of proteins from the cradle to the grave","type":"article-journal","volume":"64"},"uris":["http://www.mendeley.com/documents/?uuid=20ff7e77-a543-4d93-8571-82454eb254d3"]},{"id":"ITEM-3","itemData":{"DOI":"10.1111/j.1474-9726.2011.00765.x","ISBN":"1474-9718","ISSN":"14749718","PMID":"22103665","abstract":"While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Cell","id":"ITEM-3","issue":"1","issued":{"date-parts":[["2012"]]},"page":"120-127","title":"Proteomic analysis of age-dependent changes in protein solubility identifies genes that modulate lifespan","type":"article-journal","volume":"11"},"uris":["http://www.mendeley.com/documents/?uuid=d03935b6-25bf-4b03-970b-087afc2938ad"]}],"mendeley":{"formattedCitation":"&lt;sup&gt;5, 8, 9&lt;/sup&gt;","plainTextFormattedCitation":"5, 8, 9","previouslyFormattedCitation":"&lt;sup&gt;5, 8, 9&lt;/sup&gt;"},"properties":{"noteIndex":0},"schema":"https://github.com/citation-style-language/schema/raw/master/csl-citation.json"}</w:instrText>
      </w:r>
      <w:r w:rsidR="00D318D0" w:rsidRPr="00384CED">
        <w:rPr>
          <w:rFonts w:cstheme="minorHAnsi"/>
          <w:sz w:val="24"/>
          <w:szCs w:val="24"/>
        </w:rPr>
        <w:fldChar w:fldCharType="separate"/>
      </w:r>
      <w:r w:rsidR="00A14485" w:rsidRPr="00A14485">
        <w:rPr>
          <w:rFonts w:cstheme="minorHAnsi"/>
          <w:noProof/>
          <w:sz w:val="24"/>
          <w:szCs w:val="24"/>
          <w:vertAlign w:val="superscript"/>
        </w:rPr>
        <w:t>5,8,9</w:t>
      </w:r>
      <w:r w:rsidR="00D318D0" w:rsidRPr="00384CED">
        <w:rPr>
          <w:rFonts w:cstheme="minorHAnsi"/>
          <w:sz w:val="24"/>
          <w:szCs w:val="24"/>
        </w:rPr>
        <w:fldChar w:fldCharType="end"/>
      </w:r>
      <w:r w:rsidR="00D318D0" w:rsidRPr="003B6EE0">
        <w:rPr>
          <w:rFonts w:cstheme="minorHAnsi"/>
          <w:sz w:val="24"/>
          <w:szCs w:val="24"/>
        </w:rPr>
        <w:t>.</w:t>
      </w:r>
      <w:r w:rsidR="002E6995" w:rsidRPr="002E6995">
        <w:rPr>
          <w:rFonts w:cstheme="minorHAnsi"/>
          <w:sz w:val="24"/>
          <w:szCs w:val="24"/>
        </w:rPr>
        <w:t xml:space="preserve"> </w:t>
      </w:r>
      <w:r w:rsidR="00D351A5" w:rsidRPr="00D351A5">
        <w:rPr>
          <w:rFonts w:cstheme="minorHAnsi"/>
          <w:sz w:val="24"/>
          <w:szCs w:val="24"/>
        </w:rPr>
        <w:t>Thus,</w:t>
      </w:r>
      <w:r w:rsidR="002E6995" w:rsidRPr="002E6995">
        <w:rPr>
          <w:rFonts w:cstheme="minorHAnsi"/>
          <w:sz w:val="24"/>
          <w:szCs w:val="24"/>
        </w:rPr>
        <w:t xml:space="preserve"> </w:t>
      </w:r>
      <w:r w:rsidR="0082390A">
        <w:rPr>
          <w:rFonts w:cstheme="minorHAnsi"/>
          <w:sz w:val="24"/>
          <w:szCs w:val="24"/>
        </w:rPr>
        <w:t>s</w:t>
      </w:r>
      <w:r w:rsidR="00D351A5" w:rsidRPr="00D351A5">
        <w:rPr>
          <w:rFonts w:cstheme="minorHAnsi"/>
          <w:sz w:val="24"/>
          <w:szCs w:val="24"/>
        </w:rPr>
        <w:t>tudying</w:t>
      </w:r>
      <w:r w:rsidR="002E6995" w:rsidRPr="002E6995">
        <w:rPr>
          <w:rFonts w:cstheme="minorHAnsi"/>
          <w:sz w:val="24"/>
          <w:szCs w:val="24"/>
        </w:rPr>
        <w:t xml:space="preserve"> </w:t>
      </w:r>
      <w:r w:rsidR="00D351A5" w:rsidRPr="00D351A5">
        <w:rPr>
          <w:rFonts w:cstheme="minorHAnsi"/>
          <w:sz w:val="24"/>
          <w:szCs w:val="24"/>
        </w:rPr>
        <w:t>the</w:t>
      </w:r>
      <w:r w:rsidR="002E6995" w:rsidRPr="002E6995">
        <w:rPr>
          <w:rFonts w:cstheme="minorHAnsi"/>
          <w:sz w:val="24"/>
          <w:szCs w:val="24"/>
        </w:rPr>
        <w:t xml:space="preserve"> </w:t>
      </w:r>
      <w:r w:rsidR="00D351A5" w:rsidRPr="00D351A5">
        <w:rPr>
          <w:rFonts w:cstheme="minorHAnsi"/>
          <w:sz w:val="24"/>
          <w:szCs w:val="24"/>
        </w:rPr>
        <w:t>cellular</w:t>
      </w:r>
      <w:r w:rsidR="002E6995" w:rsidRPr="002E6995">
        <w:rPr>
          <w:rFonts w:cstheme="minorHAnsi"/>
          <w:sz w:val="24"/>
          <w:szCs w:val="24"/>
        </w:rPr>
        <w:t xml:space="preserve"> </w:t>
      </w:r>
      <w:r w:rsidR="00D351A5" w:rsidRPr="00D351A5">
        <w:rPr>
          <w:rFonts w:cstheme="minorHAnsi"/>
          <w:sz w:val="24"/>
          <w:szCs w:val="24"/>
        </w:rPr>
        <w:t>and</w:t>
      </w:r>
      <w:r w:rsidR="002E6995" w:rsidRPr="002E6995">
        <w:rPr>
          <w:rFonts w:cstheme="minorHAnsi"/>
          <w:sz w:val="24"/>
          <w:szCs w:val="24"/>
        </w:rPr>
        <w:t xml:space="preserve"> </w:t>
      </w:r>
      <w:r w:rsidR="00D351A5" w:rsidRPr="00D351A5">
        <w:rPr>
          <w:rFonts w:cstheme="minorHAnsi"/>
          <w:sz w:val="24"/>
          <w:szCs w:val="24"/>
        </w:rPr>
        <w:t>molecular</w:t>
      </w:r>
      <w:r w:rsidR="002E6995" w:rsidRPr="002E6995">
        <w:rPr>
          <w:rFonts w:cstheme="minorHAnsi"/>
          <w:sz w:val="24"/>
          <w:szCs w:val="24"/>
        </w:rPr>
        <w:t xml:space="preserve"> </w:t>
      </w:r>
      <w:r w:rsidR="00D351A5" w:rsidRPr="00D351A5">
        <w:rPr>
          <w:rFonts w:cstheme="minorHAnsi"/>
          <w:sz w:val="24"/>
          <w:szCs w:val="24"/>
        </w:rPr>
        <w:t>mechanisms</w:t>
      </w:r>
      <w:r w:rsidR="002E6995" w:rsidRPr="002E6995">
        <w:rPr>
          <w:rFonts w:cstheme="minorHAnsi"/>
          <w:sz w:val="24"/>
          <w:szCs w:val="24"/>
        </w:rPr>
        <w:t xml:space="preserve"> </w:t>
      </w:r>
      <w:r w:rsidR="00D351A5" w:rsidRPr="00D351A5">
        <w:rPr>
          <w:rFonts w:cstheme="minorHAnsi"/>
          <w:sz w:val="24"/>
          <w:szCs w:val="24"/>
        </w:rPr>
        <w:t>of</w:t>
      </w:r>
      <w:r w:rsidR="002E6995" w:rsidRPr="002E6995">
        <w:rPr>
          <w:rFonts w:cstheme="minorHAnsi"/>
          <w:sz w:val="24"/>
          <w:szCs w:val="24"/>
        </w:rPr>
        <w:t xml:space="preserve"> </w:t>
      </w:r>
      <w:r w:rsidR="00D351A5" w:rsidRPr="00D351A5">
        <w:rPr>
          <w:rFonts w:cstheme="minorHAnsi"/>
          <w:sz w:val="24"/>
          <w:szCs w:val="24"/>
        </w:rPr>
        <w:t>protein</w:t>
      </w:r>
      <w:r w:rsidR="002E6995" w:rsidRPr="002E6995">
        <w:rPr>
          <w:rFonts w:cstheme="minorHAnsi"/>
          <w:sz w:val="24"/>
          <w:szCs w:val="24"/>
        </w:rPr>
        <w:t xml:space="preserve"> </w:t>
      </w:r>
      <w:r w:rsidR="00D351A5" w:rsidRPr="00D351A5">
        <w:rPr>
          <w:rFonts w:cstheme="minorHAnsi"/>
          <w:sz w:val="24"/>
          <w:szCs w:val="24"/>
        </w:rPr>
        <w:t>aggregation</w:t>
      </w:r>
      <w:r w:rsidR="002E6995" w:rsidRPr="002E6995">
        <w:rPr>
          <w:rFonts w:cstheme="minorHAnsi"/>
          <w:sz w:val="24"/>
          <w:szCs w:val="24"/>
        </w:rPr>
        <w:t xml:space="preserve"> </w:t>
      </w:r>
      <w:r w:rsidR="00D351A5" w:rsidRPr="00D351A5">
        <w:rPr>
          <w:rFonts w:cstheme="minorHAnsi"/>
          <w:sz w:val="24"/>
          <w:szCs w:val="24"/>
        </w:rPr>
        <w:t>is</w:t>
      </w:r>
      <w:r w:rsidR="002E6995" w:rsidRPr="002E6995">
        <w:rPr>
          <w:rFonts w:cstheme="minorHAnsi"/>
          <w:sz w:val="24"/>
          <w:szCs w:val="24"/>
        </w:rPr>
        <w:t xml:space="preserve"> </w:t>
      </w:r>
      <w:r w:rsidR="00D351A5" w:rsidRPr="00D351A5">
        <w:rPr>
          <w:rFonts w:cstheme="minorHAnsi"/>
          <w:sz w:val="24"/>
          <w:szCs w:val="24"/>
        </w:rPr>
        <w:t>crucial</w:t>
      </w:r>
      <w:r w:rsidR="002E6995" w:rsidRPr="002E6995">
        <w:rPr>
          <w:rFonts w:cstheme="minorHAnsi"/>
          <w:sz w:val="24"/>
          <w:szCs w:val="24"/>
        </w:rPr>
        <w:t xml:space="preserve"> </w:t>
      </w:r>
      <w:r w:rsidR="007B07CE">
        <w:rPr>
          <w:rFonts w:cstheme="minorHAnsi"/>
          <w:sz w:val="24"/>
          <w:szCs w:val="24"/>
        </w:rPr>
        <w:t>to</w:t>
      </w:r>
      <w:r w:rsidR="002E6995" w:rsidRPr="002E6995">
        <w:rPr>
          <w:rFonts w:cstheme="minorHAnsi"/>
          <w:sz w:val="24"/>
          <w:szCs w:val="24"/>
        </w:rPr>
        <w:t xml:space="preserve"> </w:t>
      </w:r>
      <w:r w:rsidR="00D351A5" w:rsidRPr="00D351A5">
        <w:rPr>
          <w:rFonts w:cstheme="minorHAnsi"/>
          <w:sz w:val="24"/>
          <w:szCs w:val="24"/>
        </w:rPr>
        <w:t>understand</w:t>
      </w:r>
      <w:r w:rsidR="007B07CE">
        <w:rPr>
          <w:rFonts w:cstheme="minorHAnsi"/>
          <w:sz w:val="24"/>
          <w:szCs w:val="24"/>
        </w:rPr>
        <w:t>ing</w:t>
      </w:r>
      <w:r w:rsidR="002E6995" w:rsidRPr="002E6995">
        <w:rPr>
          <w:rFonts w:cstheme="minorHAnsi"/>
          <w:sz w:val="24"/>
          <w:szCs w:val="24"/>
        </w:rPr>
        <w:t xml:space="preserve"> </w:t>
      </w:r>
      <w:r w:rsidR="00D351A5" w:rsidRPr="00D351A5">
        <w:rPr>
          <w:rFonts w:cstheme="minorHAnsi"/>
          <w:sz w:val="24"/>
          <w:szCs w:val="24"/>
        </w:rPr>
        <w:t>aging</w:t>
      </w:r>
      <w:r w:rsidR="002E6995" w:rsidRPr="002E6995">
        <w:rPr>
          <w:rFonts w:cstheme="minorHAnsi"/>
          <w:sz w:val="24"/>
          <w:szCs w:val="24"/>
        </w:rPr>
        <w:t xml:space="preserve"> </w:t>
      </w:r>
      <w:r w:rsidR="00D351A5" w:rsidRPr="00D351A5">
        <w:rPr>
          <w:rFonts w:cstheme="minorHAnsi"/>
          <w:sz w:val="24"/>
          <w:szCs w:val="24"/>
        </w:rPr>
        <w:t>and</w:t>
      </w:r>
      <w:r w:rsidR="002E6995" w:rsidRPr="002E6995">
        <w:rPr>
          <w:rFonts w:cstheme="minorHAnsi"/>
          <w:sz w:val="24"/>
          <w:szCs w:val="24"/>
        </w:rPr>
        <w:t xml:space="preserve"> </w:t>
      </w:r>
      <w:r w:rsidR="007B07CE">
        <w:rPr>
          <w:rFonts w:cstheme="minorHAnsi"/>
          <w:sz w:val="24"/>
          <w:szCs w:val="24"/>
        </w:rPr>
        <w:t>ultimately</w:t>
      </w:r>
      <w:r w:rsidR="002E6995" w:rsidRPr="002E6995">
        <w:rPr>
          <w:rFonts w:cstheme="minorHAnsi"/>
          <w:sz w:val="24"/>
          <w:szCs w:val="24"/>
        </w:rPr>
        <w:t xml:space="preserve"> </w:t>
      </w:r>
      <w:r w:rsidR="00FC7265">
        <w:rPr>
          <w:rFonts w:cstheme="minorHAnsi"/>
          <w:sz w:val="24"/>
          <w:szCs w:val="24"/>
        </w:rPr>
        <w:t>may</w:t>
      </w:r>
      <w:r w:rsidR="002E6995" w:rsidRPr="002E6995">
        <w:rPr>
          <w:rFonts w:cstheme="minorHAnsi"/>
          <w:sz w:val="24"/>
          <w:szCs w:val="24"/>
        </w:rPr>
        <w:t xml:space="preserve"> </w:t>
      </w:r>
      <w:r w:rsidR="00D351A5" w:rsidRPr="00D351A5">
        <w:rPr>
          <w:rFonts w:cstheme="minorHAnsi"/>
          <w:sz w:val="24"/>
          <w:szCs w:val="24"/>
        </w:rPr>
        <w:t>lead</w:t>
      </w:r>
      <w:r w:rsidR="002E6995" w:rsidRPr="002E6995">
        <w:rPr>
          <w:rFonts w:cstheme="minorHAnsi"/>
          <w:sz w:val="24"/>
          <w:szCs w:val="24"/>
        </w:rPr>
        <w:t xml:space="preserve"> </w:t>
      </w:r>
      <w:r w:rsidR="00D351A5" w:rsidRPr="00D351A5">
        <w:rPr>
          <w:rFonts w:cstheme="minorHAnsi"/>
          <w:sz w:val="24"/>
          <w:szCs w:val="24"/>
        </w:rPr>
        <w:t>to</w:t>
      </w:r>
      <w:r w:rsidR="002E6995" w:rsidRPr="002E6995">
        <w:rPr>
          <w:rFonts w:cstheme="minorHAnsi"/>
          <w:sz w:val="24"/>
          <w:szCs w:val="24"/>
        </w:rPr>
        <w:t xml:space="preserve"> </w:t>
      </w:r>
      <w:r w:rsidR="00D351A5" w:rsidRPr="00D351A5">
        <w:rPr>
          <w:rFonts w:cstheme="minorHAnsi"/>
          <w:sz w:val="24"/>
          <w:szCs w:val="24"/>
        </w:rPr>
        <w:t>approaches</w:t>
      </w:r>
      <w:r w:rsidR="002E6995" w:rsidRPr="002E6995">
        <w:rPr>
          <w:rFonts w:cstheme="minorHAnsi"/>
          <w:sz w:val="24"/>
          <w:szCs w:val="24"/>
        </w:rPr>
        <w:t xml:space="preserve"> </w:t>
      </w:r>
      <w:r w:rsidR="007B07CE">
        <w:rPr>
          <w:rFonts w:cstheme="minorHAnsi"/>
          <w:sz w:val="24"/>
          <w:szCs w:val="24"/>
        </w:rPr>
        <w:t>for</w:t>
      </w:r>
      <w:r w:rsidR="002E6995" w:rsidRPr="002E6995">
        <w:rPr>
          <w:rFonts w:cstheme="minorHAnsi"/>
          <w:sz w:val="24"/>
          <w:szCs w:val="24"/>
        </w:rPr>
        <w:t xml:space="preserve"> </w:t>
      </w:r>
      <w:r w:rsidR="00D351A5" w:rsidRPr="00D351A5">
        <w:rPr>
          <w:rFonts w:cstheme="minorHAnsi"/>
          <w:sz w:val="24"/>
          <w:szCs w:val="24"/>
        </w:rPr>
        <w:t>treat</w:t>
      </w:r>
      <w:r w:rsidR="00040140">
        <w:rPr>
          <w:rFonts w:cstheme="minorHAnsi"/>
          <w:sz w:val="24"/>
          <w:szCs w:val="24"/>
        </w:rPr>
        <w:t>ing</w:t>
      </w:r>
      <w:r w:rsidR="002E6995" w:rsidRPr="002E6995">
        <w:rPr>
          <w:rFonts w:cstheme="minorHAnsi"/>
          <w:sz w:val="24"/>
          <w:szCs w:val="24"/>
        </w:rPr>
        <w:t xml:space="preserve"> </w:t>
      </w:r>
      <w:r w:rsidR="00D351A5" w:rsidRPr="00D351A5">
        <w:rPr>
          <w:rFonts w:cstheme="minorHAnsi"/>
          <w:sz w:val="24"/>
          <w:szCs w:val="24"/>
        </w:rPr>
        <w:t>neurodegenerative</w:t>
      </w:r>
      <w:r w:rsidR="002E6995" w:rsidRPr="002E6995">
        <w:rPr>
          <w:rFonts w:cstheme="minorHAnsi"/>
          <w:sz w:val="24"/>
          <w:szCs w:val="24"/>
        </w:rPr>
        <w:t xml:space="preserve"> </w:t>
      </w:r>
      <w:r w:rsidR="00D351A5" w:rsidRPr="00D351A5">
        <w:rPr>
          <w:rFonts w:cstheme="minorHAnsi"/>
          <w:sz w:val="24"/>
          <w:szCs w:val="24"/>
        </w:rPr>
        <w:t>diseases.</w:t>
      </w:r>
      <w:r w:rsidR="002E6995" w:rsidRPr="002E6995">
        <w:rPr>
          <w:rFonts w:cstheme="minorHAnsi"/>
          <w:sz w:val="24"/>
          <w:szCs w:val="24"/>
        </w:rPr>
        <w:t xml:space="preserve"> </w:t>
      </w:r>
    </w:p>
    <w:p w14:paraId="5630CB24" w14:textId="77777777" w:rsidR="001F25DA" w:rsidRPr="0030117F" w:rsidRDefault="001F25DA" w:rsidP="00344FD4">
      <w:pPr>
        <w:autoSpaceDE w:val="0"/>
        <w:autoSpaceDN w:val="0"/>
        <w:adjustRightInd w:val="0"/>
        <w:spacing w:after="0" w:line="240" w:lineRule="auto"/>
        <w:contextualSpacing/>
        <w:jc w:val="both"/>
        <w:rPr>
          <w:rFonts w:cstheme="minorHAnsi"/>
          <w:sz w:val="24"/>
          <w:szCs w:val="24"/>
        </w:rPr>
      </w:pPr>
    </w:p>
    <w:p w14:paraId="53AF1004" w14:textId="5466CB71" w:rsidR="001F25DA" w:rsidRPr="0030117F" w:rsidRDefault="001F25DA" w:rsidP="00344FD4">
      <w:pPr>
        <w:autoSpaceDE w:val="0"/>
        <w:autoSpaceDN w:val="0"/>
        <w:adjustRightInd w:val="0"/>
        <w:spacing w:after="0" w:line="240" w:lineRule="auto"/>
        <w:contextualSpacing/>
        <w:jc w:val="both"/>
        <w:rPr>
          <w:rFonts w:cstheme="minorHAnsi"/>
          <w:sz w:val="24"/>
          <w:szCs w:val="24"/>
        </w:rPr>
      </w:pPr>
      <w:r w:rsidRPr="0030117F">
        <w:rPr>
          <w:rFonts w:cstheme="minorHAnsi"/>
          <w:sz w:val="24"/>
          <w:szCs w:val="24"/>
        </w:rPr>
        <w:t>The</w:t>
      </w:r>
      <w:r w:rsidR="002E6995" w:rsidRPr="002E6995">
        <w:rPr>
          <w:rFonts w:cstheme="minorHAnsi"/>
          <w:sz w:val="24"/>
          <w:szCs w:val="24"/>
        </w:rPr>
        <w:t xml:space="preserve"> </w:t>
      </w:r>
      <w:r w:rsidRPr="0030117F">
        <w:rPr>
          <w:rFonts w:cstheme="minorHAnsi"/>
          <w:sz w:val="24"/>
          <w:szCs w:val="24"/>
        </w:rPr>
        <w:t>nematode</w:t>
      </w:r>
      <w:r w:rsidR="002E6995" w:rsidRPr="002E6995">
        <w:rPr>
          <w:rFonts w:cstheme="minorHAnsi"/>
          <w:sz w:val="24"/>
          <w:szCs w:val="24"/>
        </w:rPr>
        <w:t xml:space="preserve"> </w:t>
      </w:r>
      <w:r w:rsidRPr="0030117F">
        <w:rPr>
          <w:rFonts w:cstheme="minorHAnsi"/>
          <w:i/>
          <w:iCs/>
          <w:sz w:val="24"/>
          <w:szCs w:val="24"/>
        </w:rPr>
        <w:t>C.</w:t>
      </w:r>
      <w:r w:rsidR="002E6995" w:rsidRPr="002E6995">
        <w:rPr>
          <w:rFonts w:cstheme="minorHAnsi"/>
          <w:sz w:val="24"/>
          <w:szCs w:val="24"/>
        </w:rPr>
        <w:t xml:space="preserve"> </w:t>
      </w:r>
      <w:r w:rsidRPr="0030117F">
        <w:rPr>
          <w:rFonts w:cstheme="minorHAnsi"/>
          <w:i/>
          <w:iCs/>
          <w:sz w:val="24"/>
          <w:szCs w:val="24"/>
        </w:rPr>
        <w:t>elegans</w:t>
      </w:r>
      <w:r w:rsidR="002E6995" w:rsidRPr="002E6995">
        <w:rPr>
          <w:rFonts w:cstheme="minorHAnsi"/>
          <w:sz w:val="24"/>
          <w:szCs w:val="24"/>
        </w:rPr>
        <w:t xml:space="preserve"> </w:t>
      </w:r>
      <w:r w:rsidRPr="0030117F">
        <w:rPr>
          <w:rFonts w:cstheme="minorHAnsi"/>
          <w:sz w:val="24"/>
          <w:szCs w:val="24"/>
        </w:rPr>
        <w:t>has</w:t>
      </w:r>
      <w:r w:rsidR="002E6995" w:rsidRPr="002E6995">
        <w:rPr>
          <w:rFonts w:cstheme="minorHAnsi"/>
          <w:sz w:val="24"/>
          <w:szCs w:val="24"/>
        </w:rPr>
        <w:t xml:space="preserve"> </w:t>
      </w:r>
      <w:r w:rsidRPr="0030117F">
        <w:rPr>
          <w:rFonts w:cstheme="minorHAnsi"/>
          <w:sz w:val="24"/>
          <w:szCs w:val="24"/>
        </w:rPr>
        <w:t>become</w:t>
      </w:r>
      <w:r w:rsidR="002E6995" w:rsidRPr="002E6995">
        <w:rPr>
          <w:rFonts w:cstheme="minorHAnsi"/>
          <w:sz w:val="24"/>
          <w:szCs w:val="24"/>
        </w:rPr>
        <w:t xml:space="preserve"> </w:t>
      </w:r>
      <w:r w:rsidRPr="0030117F">
        <w:rPr>
          <w:rFonts w:cstheme="minorHAnsi"/>
          <w:sz w:val="24"/>
          <w:szCs w:val="24"/>
        </w:rPr>
        <w:t>one</w:t>
      </w:r>
      <w:r w:rsidR="002E6995" w:rsidRPr="002E6995">
        <w:rPr>
          <w:rFonts w:cstheme="minorHAnsi"/>
          <w:sz w:val="24"/>
          <w:szCs w:val="24"/>
        </w:rPr>
        <w:t xml:space="preserve"> </w:t>
      </w:r>
      <w:r w:rsidRPr="0030117F">
        <w:rPr>
          <w:rFonts w:cstheme="minorHAnsi"/>
          <w:sz w:val="24"/>
          <w:szCs w:val="24"/>
        </w:rPr>
        <w:t>of</w:t>
      </w:r>
      <w:r w:rsidR="002E6995" w:rsidRPr="002E6995">
        <w:rPr>
          <w:rFonts w:cstheme="minorHAnsi"/>
          <w:sz w:val="24"/>
          <w:szCs w:val="24"/>
        </w:rPr>
        <w:t xml:space="preserve"> </w:t>
      </w:r>
      <w:r w:rsidRPr="0030117F">
        <w:rPr>
          <w:rFonts w:cstheme="minorHAnsi"/>
          <w:sz w:val="24"/>
          <w:szCs w:val="24"/>
        </w:rPr>
        <w:t>the</w:t>
      </w:r>
      <w:r w:rsidR="002E6995" w:rsidRPr="002E6995">
        <w:rPr>
          <w:rFonts w:cstheme="minorHAnsi"/>
          <w:sz w:val="24"/>
          <w:szCs w:val="24"/>
        </w:rPr>
        <w:t xml:space="preserve"> </w:t>
      </w:r>
      <w:r w:rsidRPr="0030117F">
        <w:rPr>
          <w:rFonts w:cstheme="minorHAnsi"/>
          <w:sz w:val="24"/>
          <w:szCs w:val="24"/>
        </w:rPr>
        <w:t>most</w:t>
      </w:r>
      <w:r w:rsidR="002E6995" w:rsidRPr="002E6995">
        <w:rPr>
          <w:rFonts w:cstheme="minorHAnsi"/>
          <w:sz w:val="24"/>
          <w:szCs w:val="24"/>
        </w:rPr>
        <w:t xml:space="preserve"> </w:t>
      </w:r>
      <w:r w:rsidRPr="0030117F">
        <w:rPr>
          <w:rFonts w:cstheme="minorHAnsi"/>
          <w:sz w:val="24"/>
          <w:szCs w:val="24"/>
        </w:rPr>
        <w:t>extensively</w:t>
      </w:r>
      <w:r w:rsidR="002E6995" w:rsidRPr="002E6995">
        <w:rPr>
          <w:rFonts w:cstheme="minorHAnsi"/>
          <w:sz w:val="24"/>
          <w:szCs w:val="24"/>
        </w:rPr>
        <w:t xml:space="preserve"> </w:t>
      </w:r>
      <w:r w:rsidRPr="0030117F">
        <w:rPr>
          <w:rFonts w:cstheme="minorHAnsi"/>
          <w:sz w:val="24"/>
          <w:szCs w:val="24"/>
        </w:rPr>
        <w:t>used</w:t>
      </w:r>
      <w:r w:rsidR="002E6995" w:rsidRPr="002E6995">
        <w:rPr>
          <w:rFonts w:cstheme="minorHAnsi"/>
          <w:sz w:val="24"/>
          <w:szCs w:val="24"/>
        </w:rPr>
        <w:t xml:space="preserve"> </w:t>
      </w:r>
      <w:r w:rsidRPr="0030117F">
        <w:rPr>
          <w:rFonts w:cstheme="minorHAnsi"/>
          <w:sz w:val="24"/>
          <w:szCs w:val="24"/>
        </w:rPr>
        <w:t>model</w:t>
      </w:r>
      <w:r w:rsidR="002E6995" w:rsidRPr="002E6995">
        <w:rPr>
          <w:rFonts w:cstheme="minorHAnsi"/>
          <w:sz w:val="24"/>
          <w:szCs w:val="24"/>
        </w:rPr>
        <w:t xml:space="preserve"> </w:t>
      </w:r>
      <w:r w:rsidRPr="0030117F">
        <w:rPr>
          <w:rFonts w:cstheme="minorHAnsi"/>
          <w:sz w:val="24"/>
          <w:szCs w:val="24"/>
        </w:rPr>
        <w:t>organism</w:t>
      </w:r>
      <w:r w:rsidR="002E6995" w:rsidRPr="002E6995">
        <w:rPr>
          <w:rFonts w:cstheme="minorHAnsi"/>
          <w:sz w:val="24"/>
          <w:szCs w:val="24"/>
        </w:rPr>
        <w:t xml:space="preserve"> </w:t>
      </w:r>
      <w:r w:rsidRPr="0030117F">
        <w:rPr>
          <w:rFonts w:cstheme="minorHAnsi"/>
          <w:sz w:val="24"/>
          <w:szCs w:val="24"/>
        </w:rPr>
        <w:t>to</w:t>
      </w:r>
      <w:r w:rsidR="002E6995" w:rsidRPr="002E6995">
        <w:rPr>
          <w:rFonts w:cstheme="minorHAnsi"/>
          <w:sz w:val="24"/>
          <w:szCs w:val="24"/>
        </w:rPr>
        <w:t xml:space="preserve"> </w:t>
      </w:r>
      <w:r w:rsidRPr="0030117F">
        <w:rPr>
          <w:rFonts w:cstheme="minorHAnsi"/>
          <w:sz w:val="24"/>
          <w:szCs w:val="24"/>
        </w:rPr>
        <w:t>study</w:t>
      </w:r>
      <w:r w:rsidR="002E6995" w:rsidRPr="002E6995">
        <w:rPr>
          <w:rFonts w:cstheme="minorHAnsi"/>
          <w:sz w:val="24"/>
          <w:szCs w:val="24"/>
        </w:rPr>
        <w:t xml:space="preserve"> </w:t>
      </w:r>
      <w:r w:rsidRPr="0030117F">
        <w:rPr>
          <w:rFonts w:cstheme="minorHAnsi"/>
          <w:sz w:val="24"/>
          <w:szCs w:val="24"/>
        </w:rPr>
        <w:t>protein</w:t>
      </w:r>
      <w:r w:rsidR="002E6995" w:rsidRPr="002E6995">
        <w:rPr>
          <w:rFonts w:cstheme="minorHAnsi"/>
          <w:sz w:val="24"/>
          <w:szCs w:val="24"/>
        </w:rPr>
        <w:t xml:space="preserve"> </w:t>
      </w:r>
      <w:r w:rsidRPr="0030117F">
        <w:rPr>
          <w:rFonts w:cstheme="minorHAnsi"/>
          <w:sz w:val="24"/>
          <w:szCs w:val="24"/>
        </w:rPr>
        <w:t>aggregation</w:t>
      </w:r>
      <w:r w:rsidR="002E6995" w:rsidRPr="002E6995">
        <w:rPr>
          <w:rFonts w:cstheme="minorHAnsi"/>
          <w:sz w:val="24"/>
          <w:szCs w:val="24"/>
        </w:rPr>
        <w:t xml:space="preserve"> </w:t>
      </w:r>
      <w:r w:rsidRPr="0030117F">
        <w:rPr>
          <w:rFonts w:cstheme="minorHAnsi"/>
          <w:sz w:val="24"/>
          <w:szCs w:val="24"/>
        </w:rPr>
        <w:t>in</w:t>
      </w:r>
      <w:r w:rsidR="002E6995" w:rsidRPr="002E6995">
        <w:rPr>
          <w:rFonts w:cstheme="minorHAnsi"/>
          <w:sz w:val="24"/>
          <w:szCs w:val="24"/>
        </w:rPr>
        <w:t xml:space="preserve"> </w:t>
      </w:r>
      <w:r w:rsidRPr="0030117F">
        <w:rPr>
          <w:rFonts w:cstheme="minorHAnsi"/>
          <w:sz w:val="24"/>
          <w:szCs w:val="24"/>
        </w:rPr>
        <w:t>aging</w:t>
      </w:r>
      <w:r w:rsidR="002E6995" w:rsidRPr="002E6995">
        <w:rPr>
          <w:rFonts w:cstheme="minorHAnsi"/>
          <w:sz w:val="24"/>
          <w:szCs w:val="24"/>
        </w:rPr>
        <w:t xml:space="preserve"> </w:t>
      </w:r>
      <w:r w:rsidRPr="0030117F">
        <w:rPr>
          <w:rFonts w:cstheme="minorHAnsi"/>
          <w:sz w:val="24"/>
          <w:szCs w:val="24"/>
        </w:rPr>
        <w:t>and</w:t>
      </w:r>
      <w:r w:rsidR="002E6995" w:rsidRPr="002E6995">
        <w:rPr>
          <w:rFonts w:cstheme="minorHAnsi"/>
          <w:sz w:val="24"/>
          <w:szCs w:val="24"/>
        </w:rPr>
        <w:t xml:space="preserve"> </w:t>
      </w:r>
      <w:r w:rsidRPr="0030117F">
        <w:rPr>
          <w:rFonts w:cstheme="minorHAnsi"/>
          <w:sz w:val="24"/>
          <w:szCs w:val="24"/>
        </w:rPr>
        <w:t>age-related</w:t>
      </w:r>
      <w:r w:rsidR="002E6995" w:rsidRPr="002E6995">
        <w:rPr>
          <w:rFonts w:cstheme="minorHAnsi"/>
          <w:sz w:val="24"/>
          <w:szCs w:val="24"/>
        </w:rPr>
        <w:t xml:space="preserve"> </w:t>
      </w:r>
      <w:r w:rsidRPr="0030117F">
        <w:rPr>
          <w:rFonts w:cstheme="minorHAnsi"/>
          <w:sz w:val="24"/>
          <w:szCs w:val="24"/>
        </w:rPr>
        <w:t>diseases</w:t>
      </w:r>
      <w:r w:rsidR="002E6995" w:rsidRPr="002E6995">
        <w:rPr>
          <w:rFonts w:cstheme="minorHAnsi"/>
          <w:sz w:val="24"/>
          <w:szCs w:val="24"/>
        </w:rPr>
        <w:t xml:space="preserve"> </w:t>
      </w:r>
      <w:r w:rsidRPr="0030117F">
        <w:rPr>
          <w:rFonts w:cstheme="minorHAnsi"/>
          <w:sz w:val="24"/>
          <w:szCs w:val="24"/>
        </w:rPr>
        <w:t>due</w:t>
      </w:r>
      <w:r w:rsidR="002E6995" w:rsidRPr="002E6995">
        <w:rPr>
          <w:rFonts w:cstheme="minorHAnsi"/>
          <w:sz w:val="24"/>
          <w:szCs w:val="24"/>
        </w:rPr>
        <w:t xml:space="preserve"> </w:t>
      </w:r>
      <w:r w:rsidRPr="0030117F">
        <w:rPr>
          <w:rFonts w:cstheme="minorHAnsi"/>
          <w:sz w:val="24"/>
          <w:szCs w:val="24"/>
        </w:rPr>
        <w:t>to</w:t>
      </w:r>
      <w:r w:rsidR="002E6995" w:rsidRPr="002E6995">
        <w:rPr>
          <w:rFonts w:cstheme="minorHAnsi"/>
          <w:sz w:val="24"/>
          <w:szCs w:val="24"/>
        </w:rPr>
        <w:t xml:space="preserve"> </w:t>
      </w:r>
      <w:r w:rsidRPr="0030117F">
        <w:rPr>
          <w:rFonts w:cstheme="minorHAnsi"/>
          <w:sz w:val="24"/>
          <w:szCs w:val="24"/>
        </w:rPr>
        <w:t>its</w:t>
      </w:r>
      <w:r w:rsidR="002E6995" w:rsidRPr="002E6995">
        <w:rPr>
          <w:rFonts w:cstheme="minorHAnsi"/>
          <w:sz w:val="24"/>
          <w:szCs w:val="24"/>
        </w:rPr>
        <w:t xml:space="preserve"> </w:t>
      </w:r>
      <w:r w:rsidRPr="0030117F">
        <w:rPr>
          <w:rFonts w:cstheme="minorHAnsi"/>
          <w:sz w:val="24"/>
          <w:szCs w:val="24"/>
        </w:rPr>
        <w:t>unique</w:t>
      </w:r>
      <w:r w:rsidR="002E6995" w:rsidRPr="002E6995">
        <w:rPr>
          <w:rFonts w:cstheme="minorHAnsi"/>
          <w:sz w:val="24"/>
          <w:szCs w:val="24"/>
        </w:rPr>
        <w:t xml:space="preserve"> </w:t>
      </w:r>
      <w:r w:rsidRPr="0030117F">
        <w:rPr>
          <w:rFonts w:cstheme="minorHAnsi"/>
          <w:sz w:val="24"/>
          <w:szCs w:val="24"/>
        </w:rPr>
        <w:t>characteristics</w:t>
      </w:r>
      <w:r w:rsidR="005C260D">
        <w:rPr>
          <w:rFonts w:cstheme="minorHAnsi"/>
          <w:sz w:val="24"/>
          <w:szCs w:val="24"/>
        </w:rPr>
        <w:t>,</w:t>
      </w:r>
      <w:r w:rsidR="002E6995" w:rsidRPr="002E6995">
        <w:rPr>
          <w:rFonts w:cstheme="minorHAnsi"/>
          <w:sz w:val="24"/>
          <w:szCs w:val="24"/>
        </w:rPr>
        <w:t xml:space="preserve"> </w:t>
      </w:r>
      <w:r w:rsidR="005C260D">
        <w:rPr>
          <w:rFonts w:cstheme="minorHAnsi"/>
          <w:sz w:val="24"/>
          <w:szCs w:val="24"/>
        </w:rPr>
        <w:t>such</w:t>
      </w:r>
      <w:r w:rsidR="002E6995" w:rsidRPr="002E6995">
        <w:rPr>
          <w:rFonts w:cstheme="minorHAnsi"/>
          <w:sz w:val="24"/>
          <w:szCs w:val="24"/>
        </w:rPr>
        <w:t xml:space="preserve"> </w:t>
      </w:r>
      <w:r w:rsidR="005C260D">
        <w:rPr>
          <w:rFonts w:cstheme="minorHAnsi"/>
          <w:sz w:val="24"/>
          <w:szCs w:val="24"/>
        </w:rPr>
        <w:t>as</w:t>
      </w:r>
      <w:r w:rsidR="002E6995" w:rsidRPr="002E6995">
        <w:rPr>
          <w:rFonts w:cstheme="minorHAnsi"/>
          <w:sz w:val="24"/>
          <w:szCs w:val="24"/>
        </w:rPr>
        <w:t xml:space="preserve"> </w:t>
      </w:r>
      <w:r w:rsidR="000800AA">
        <w:rPr>
          <w:rFonts w:cstheme="minorHAnsi"/>
          <w:sz w:val="24"/>
          <w:szCs w:val="24"/>
        </w:rPr>
        <w:t>a</w:t>
      </w:r>
      <w:r w:rsidR="002E6995" w:rsidRPr="002E6995">
        <w:rPr>
          <w:rFonts w:cstheme="minorHAnsi"/>
          <w:sz w:val="24"/>
          <w:szCs w:val="24"/>
        </w:rPr>
        <w:t xml:space="preserve"> </w:t>
      </w:r>
      <w:r w:rsidRPr="0030117F">
        <w:rPr>
          <w:rFonts w:cstheme="minorHAnsi"/>
          <w:sz w:val="24"/>
          <w:szCs w:val="24"/>
        </w:rPr>
        <w:t>relative</w:t>
      </w:r>
      <w:r w:rsidR="002E6995" w:rsidRPr="002E6995">
        <w:rPr>
          <w:rFonts w:cstheme="minorHAnsi"/>
          <w:sz w:val="24"/>
          <w:szCs w:val="24"/>
        </w:rPr>
        <w:t xml:space="preserve"> </w:t>
      </w:r>
      <w:r w:rsidRPr="0030117F">
        <w:rPr>
          <w:rFonts w:cstheme="minorHAnsi"/>
          <w:sz w:val="24"/>
          <w:szCs w:val="24"/>
        </w:rPr>
        <w:t>short</w:t>
      </w:r>
      <w:r w:rsidR="002E6995" w:rsidRPr="002E6995">
        <w:rPr>
          <w:rFonts w:cstheme="minorHAnsi"/>
          <w:sz w:val="24"/>
          <w:szCs w:val="24"/>
        </w:rPr>
        <w:t xml:space="preserve"> </w:t>
      </w:r>
      <w:r w:rsidRPr="0030117F">
        <w:rPr>
          <w:rFonts w:cstheme="minorHAnsi"/>
          <w:sz w:val="24"/>
          <w:szCs w:val="24"/>
        </w:rPr>
        <w:t>lifespan</w:t>
      </w:r>
      <w:r w:rsidR="002E6995" w:rsidRPr="002E6995">
        <w:rPr>
          <w:rFonts w:cstheme="minorHAnsi"/>
          <w:sz w:val="24"/>
          <w:szCs w:val="24"/>
        </w:rPr>
        <w:t xml:space="preserve"> </w:t>
      </w:r>
      <w:r w:rsidR="00B20BC6" w:rsidRPr="00B20BC6">
        <w:rPr>
          <w:rFonts w:cstheme="minorHAnsi"/>
          <w:sz w:val="24"/>
          <w:szCs w:val="24"/>
        </w:rPr>
        <w:t>(</w:t>
      </w:r>
      <w:r w:rsidRPr="0030117F">
        <w:rPr>
          <w:rFonts w:cstheme="minorHAnsi"/>
          <w:sz w:val="24"/>
          <w:szCs w:val="24"/>
        </w:rPr>
        <w:t>around</w:t>
      </w:r>
      <w:r w:rsidR="002E6995" w:rsidRPr="002E6995">
        <w:rPr>
          <w:rFonts w:cstheme="minorHAnsi"/>
          <w:sz w:val="24"/>
          <w:szCs w:val="24"/>
        </w:rPr>
        <w:t xml:space="preserve"> </w:t>
      </w:r>
      <w:r w:rsidRPr="0030117F">
        <w:rPr>
          <w:rFonts w:cstheme="minorHAnsi"/>
          <w:sz w:val="24"/>
          <w:szCs w:val="24"/>
        </w:rPr>
        <w:t>2</w:t>
      </w:r>
      <w:r w:rsidR="002E6995" w:rsidRPr="002E6995">
        <w:rPr>
          <w:rFonts w:cstheme="minorHAnsi"/>
          <w:sz w:val="24"/>
          <w:szCs w:val="24"/>
        </w:rPr>
        <w:t xml:space="preserve"> </w:t>
      </w:r>
      <w:r w:rsidRPr="0030117F">
        <w:rPr>
          <w:rFonts w:cstheme="minorHAnsi"/>
          <w:sz w:val="24"/>
          <w:szCs w:val="24"/>
        </w:rPr>
        <w:t>weeks</w:t>
      </w:r>
      <w:r w:rsidR="00B20BC6" w:rsidRPr="00B20BC6">
        <w:rPr>
          <w:rFonts w:cstheme="minorHAnsi"/>
          <w:sz w:val="24"/>
          <w:szCs w:val="24"/>
        </w:rPr>
        <w:t>)</w:t>
      </w:r>
      <w:r w:rsidR="008E128D" w:rsidRPr="0030117F">
        <w:rPr>
          <w:rFonts w:cstheme="minorHAnsi"/>
          <w:sz w:val="24"/>
          <w:szCs w:val="24"/>
        </w:rPr>
        <w:t>,</w:t>
      </w:r>
      <w:r w:rsidR="002E6995" w:rsidRPr="002E6995">
        <w:rPr>
          <w:rFonts w:cstheme="minorHAnsi"/>
          <w:sz w:val="24"/>
          <w:szCs w:val="24"/>
        </w:rPr>
        <w:t xml:space="preserve"> </w:t>
      </w:r>
      <w:r w:rsidR="008E128D" w:rsidRPr="0030117F">
        <w:rPr>
          <w:rFonts w:cstheme="minorHAnsi"/>
          <w:sz w:val="24"/>
          <w:szCs w:val="24"/>
        </w:rPr>
        <w:t>ease</w:t>
      </w:r>
      <w:r w:rsidR="002E6995" w:rsidRPr="002E6995">
        <w:rPr>
          <w:rFonts w:cstheme="minorHAnsi"/>
          <w:sz w:val="24"/>
          <w:szCs w:val="24"/>
        </w:rPr>
        <w:t xml:space="preserve"> </w:t>
      </w:r>
      <w:r w:rsidR="008E128D" w:rsidRPr="0030117F">
        <w:rPr>
          <w:rFonts w:cstheme="minorHAnsi"/>
          <w:sz w:val="24"/>
          <w:szCs w:val="24"/>
        </w:rPr>
        <w:t>of</w:t>
      </w:r>
      <w:r w:rsidR="002E6995" w:rsidRPr="002E6995">
        <w:rPr>
          <w:rFonts w:cstheme="minorHAnsi"/>
          <w:sz w:val="24"/>
          <w:szCs w:val="24"/>
        </w:rPr>
        <w:t xml:space="preserve"> </w:t>
      </w:r>
      <w:r w:rsidRPr="0030117F">
        <w:rPr>
          <w:rFonts w:cstheme="minorHAnsi"/>
          <w:sz w:val="24"/>
          <w:szCs w:val="24"/>
        </w:rPr>
        <w:t>c</w:t>
      </w:r>
      <w:r w:rsidR="00640FD8" w:rsidRPr="0030117F">
        <w:rPr>
          <w:rFonts w:cstheme="minorHAnsi"/>
          <w:sz w:val="24"/>
          <w:szCs w:val="24"/>
        </w:rPr>
        <w:t>ul</w:t>
      </w:r>
      <w:r w:rsidRPr="0030117F">
        <w:rPr>
          <w:rFonts w:cstheme="minorHAnsi"/>
          <w:sz w:val="24"/>
          <w:szCs w:val="24"/>
        </w:rPr>
        <w:t>tivat</w:t>
      </w:r>
      <w:r w:rsidR="008E128D" w:rsidRPr="0030117F">
        <w:rPr>
          <w:rFonts w:cstheme="minorHAnsi"/>
          <w:sz w:val="24"/>
          <w:szCs w:val="24"/>
        </w:rPr>
        <w:t>ion</w:t>
      </w:r>
      <w:r w:rsidR="002E6995" w:rsidRPr="002E6995">
        <w:rPr>
          <w:rFonts w:cstheme="minorHAnsi"/>
          <w:sz w:val="24"/>
          <w:szCs w:val="24"/>
        </w:rPr>
        <w:t xml:space="preserve"> </w:t>
      </w:r>
      <w:r w:rsidRPr="0030117F">
        <w:rPr>
          <w:rFonts w:cstheme="minorHAnsi"/>
          <w:sz w:val="24"/>
          <w:szCs w:val="24"/>
        </w:rPr>
        <w:t>and</w:t>
      </w:r>
      <w:r w:rsidR="002E6995" w:rsidRPr="002E6995">
        <w:rPr>
          <w:rFonts w:cstheme="minorHAnsi"/>
          <w:sz w:val="24"/>
          <w:szCs w:val="24"/>
        </w:rPr>
        <w:t xml:space="preserve"> </w:t>
      </w:r>
      <w:r w:rsidR="00E663CC" w:rsidRPr="0030117F">
        <w:rPr>
          <w:rFonts w:cstheme="minorHAnsi"/>
          <w:sz w:val="24"/>
          <w:szCs w:val="24"/>
        </w:rPr>
        <w:t>genetic</w:t>
      </w:r>
      <w:r w:rsidR="002E6995" w:rsidRPr="002E6995">
        <w:rPr>
          <w:rFonts w:cstheme="minorHAnsi"/>
          <w:sz w:val="24"/>
          <w:szCs w:val="24"/>
        </w:rPr>
        <w:t xml:space="preserve"> </w:t>
      </w:r>
      <w:r w:rsidRPr="0030117F">
        <w:rPr>
          <w:rFonts w:cstheme="minorHAnsi"/>
          <w:sz w:val="24"/>
          <w:szCs w:val="24"/>
        </w:rPr>
        <w:t>manip</w:t>
      </w:r>
      <w:r w:rsidR="00640FD8" w:rsidRPr="0030117F">
        <w:rPr>
          <w:rFonts w:cstheme="minorHAnsi"/>
          <w:sz w:val="24"/>
          <w:szCs w:val="24"/>
        </w:rPr>
        <w:t>ul</w:t>
      </w:r>
      <w:r w:rsidRPr="0030117F">
        <w:rPr>
          <w:rFonts w:cstheme="minorHAnsi"/>
          <w:sz w:val="24"/>
          <w:szCs w:val="24"/>
        </w:rPr>
        <w:t>at</w:t>
      </w:r>
      <w:r w:rsidR="008E128D" w:rsidRPr="0030117F">
        <w:rPr>
          <w:rFonts w:cstheme="minorHAnsi"/>
          <w:sz w:val="24"/>
          <w:szCs w:val="24"/>
        </w:rPr>
        <w:t>ion</w:t>
      </w:r>
      <w:r w:rsidR="00BD49CF">
        <w:rPr>
          <w:rFonts w:cstheme="minorHAnsi"/>
          <w:sz w:val="24"/>
          <w:szCs w:val="24"/>
        </w:rPr>
        <w:t>.</w:t>
      </w:r>
    </w:p>
    <w:p w14:paraId="14873C26" w14:textId="0C516FDA" w:rsidR="007A6110" w:rsidRPr="0030117F" w:rsidRDefault="002E6995" w:rsidP="00344FD4">
      <w:pPr>
        <w:autoSpaceDE w:val="0"/>
        <w:autoSpaceDN w:val="0"/>
        <w:adjustRightInd w:val="0"/>
        <w:spacing w:after="0" w:line="240" w:lineRule="auto"/>
        <w:contextualSpacing/>
        <w:jc w:val="both"/>
        <w:rPr>
          <w:rFonts w:cstheme="minorHAnsi"/>
          <w:sz w:val="24"/>
          <w:szCs w:val="24"/>
        </w:rPr>
      </w:pPr>
      <w:r w:rsidRPr="002E6995">
        <w:rPr>
          <w:rFonts w:cstheme="minorHAnsi"/>
          <w:sz w:val="24"/>
          <w:szCs w:val="24"/>
        </w:rPr>
        <w:t xml:space="preserve"> </w:t>
      </w:r>
    </w:p>
    <w:p w14:paraId="5BFCC628" w14:textId="6691C8CE" w:rsidR="0018227A" w:rsidRDefault="001346E4" w:rsidP="00344FD4">
      <w:pPr>
        <w:spacing w:after="0" w:line="240" w:lineRule="auto"/>
        <w:contextualSpacing/>
        <w:jc w:val="both"/>
        <w:rPr>
          <w:rFonts w:cstheme="minorHAnsi"/>
          <w:sz w:val="24"/>
          <w:szCs w:val="24"/>
        </w:rPr>
      </w:pPr>
      <w:r>
        <w:rPr>
          <w:rFonts w:cstheme="minorHAnsi"/>
          <w:sz w:val="24"/>
          <w:szCs w:val="24"/>
        </w:rPr>
        <w:t>The</w:t>
      </w:r>
      <w:r w:rsidR="002E6995" w:rsidRPr="002E6995">
        <w:rPr>
          <w:rFonts w:cstheme="minorHAnsi"/>
          <w:sz w:val="24"/>
          <w:szCs w:val="24"/>
        </w:rPr>
        <w:t xml:space="preserve"> </w:t>
      </w:r>
      <w:r>
        <w:rPr>
          <w:rFonts w:cstheme="minorHAnsi"/>
          <w:sz w:val="24"/>
          <w:szCs w:val="24"/>
        </w:rPr>
        <w:t>ability</w:t>
      </w:r>
      <w:r w:rsidR="002E6995" w:rsidRPr="002E6995">
        <w:rPr>
          <w:rFonts w:cstheme="minorHAnsi"/>
          <w:sz w:val="24"/>
          <w:szCs w:val="24"/>
        </w:rPr>
        <w:t xml:space="preserve"> </w:t>
      </w:r>
      <w:r>
        <w:rPr>
          <w:rFonts w:cstheme="minorHAnsi"/>
          <w:sz w:val="24"/>
          <w:szCs w:val="24"/>
        </w:rPr>
        <w:t>to</w:t>
      </w:r>
      <w:r w:rsidR="002E6995" w:rsidRPr="002E6995">
        <w:rPr>
          <w:rFonts w:cstheme="minorHAnsi"/>
          <w:sz w:val="24"/>
          <w:szCs w:val="24"/>
        </w:rPr>
        <w:t xml:space="preserve"> </w:t>
      </w:r>
      <w:r>
        <w:rPr>
          <w:rFonts w:cstheme="minorHAnsi"/>
          <w:sz w:val="24"/>
          <w:szCs w:val="24"/>
        </w:rPr>
        <w:t>extract</w:t>
      </w:r>
      <w:r w:rsidR="002E6995" w:rsidRPr="002E6995">
        <w:rPr>
          <w:rFonts w:cstheme="minorHAnsi"/>
          <w:sz w:val="24"/>
          <w:szCs w:val="24"/>
        </w:rPr>
        <w:t xml:space="preserve"> </w:t>
      </w:r>
      <w:r>
        <w:rPr>
          <w:rFonts w:cstheme="minorHAnsi"/>
          <w:sz w:val="24"/>
          <w:szCs w:val="24"/>
        </w:rPr>
        <w:t>and</w:t>
      </w:r>
      <w:r w:rsidR="002E6995" w:rsidRPr="002E6995">
        <w:rPr>
          <w:rFonts w:cstheme="minorHAnsi"/>
          <w:sz w:val="24"/>
          <w:szCs w:val="24"/>
        </w:rPr>
        <w:t xml:space="preserve"> </w:t>
      </w:r>
      <w:r>
        <w:rPr>
          <w:rFonts w:cstheme="minorHAnsi"/>
          <w:sz w:val="24"/>
          <w:szCs w:val="24"/>
        </w:rPr>
        <w:t>characterize</w:t>
      </w:r>
      <w:r w:rsidR="002E6995" w:rsidRPr="002E6995">
        <w:rPr>
          <w:rFonts w:cstheme="minorHAnsi"/>
          <w:sz w:val="24"/>
          <w:szCs w:val="24"/>
        </w:rPr>
        <w:t xml:space="preserve"> </w:t>
      </w:r>
      <w:r w:rsidR="006D0D7B" w:rsidRPr="0030117F">
        <w:rPr>
          <w:rFonts w:cstheme="minorHAnsi"/>
          <w:sz w:val="24"/>
          <w:szCs w:val="24"/>
        </w:rPr>
        <w:t>insoluble</w:t>
      </w:r>
      <w:r w:rsidR="002E6995" w:rsidRPr="002E6995">
        <w:rPr>
          <w:rFonts w:cstheme="minorHAnsi"/>
          <w:sz w:val="24"/>
          <w:szCs w:val="24"/>
        </w:rPr>
        <w:t xml:space="preserve"> </w:t>
      </w:r>
      <w:r w:rsidR="006D0D7B" w:rsidRPr="0030117F">
        <w:rPr>
          <w:rFonts w:cstheme="minorHAnsi"/>
          <w:sz w:val="24"/>
          <w:szCs w:val="24"/>
        </w:rPr>
        <w:t>protein</w:t>
      </w:r>
      <w:r w:rsidR="006D5A02" w:rsidRPr="0030117F">
        <w:rPr>
          <w:rFonts w:cstheme="minorHAnsi"/>
          <w:sz w:val="24"/>
          <w:szCs w:val="24"/>
        </w:rPr>
        <w:t>s</w:t>
      </w:r>
      <w:r w:rsidR="002E6995" w:rsidRPr="002E6995">
        <w:rPr>
          <w:rFonts w:cstheme="minorHAnsi"/>
          <w:sz w:val="24"/>
          <w:szCs w:val="24"/>
        </w:rPr>
        <w:t xml:space="preserve"> </w:t>
      </w:r>
      <w:r>
        <w:rPr>
          <w:rFonts w:cstheme="minorHAnsi"/>
          <w:sz w:val="24"/>
          <w:szCs w:val="24"/>
        </w:rPr>
        <w:t>has</w:t>
      </w:r>
      <w:r w:rsidR="002E6995" w:rsidRPr="002E6995">
        <w:rPr>
          <w:rFonts w:cstheme="minorHAnsi"/>
          <w:sz w:val="24"/>
          <w:szCs w:val="24"/>
        </w:rPr>
        <w:t xml:space="preserve"> </w:t>
      </w:r>
      <w:r>
        <w:rPr>
          <w:rFonts w:cstheme="minorHAnsi"/>
          <w:sz w:val="24"/>
          <w:szCs w:val="24"/>
        </w:rPr>
        <w:t>played</w:t>
      </w:r>
      <w:r w:rsidR="002E6995" w:rsidRPr="002E6995">
        <w:rPr>
          <w:rFonts w:cstheme="minorHAnsi"/>
          <w:sz w:val="24"/>
          <w:szCs w:val="24"/>
        </w:rPr>
        <w:t xml:space="preserve"> </w:t>
      </w:r>
      <w:r>
        <w:rPr>
          <w:rFonts w:cstheme="minorHAnsi"/>
          <w:sz w:val="24"/>
          <w:szCs w:val="24"/>
        </w:rPr>
        <w:t>a</w:t>
      </w:r>
      <w:r w:rsidR="002E6995" w:rsidRPr="002E6995">
        <w:rPr>
          <w:rFonts w:cstheme="minorHAnsi"/>
          <w:sz w:val="24"/>
          <w:szCs w:val="24"/>
        </w:rPr>
        <w:t xml:space="preserve"> </w:t>
      </w:r>
      <w:r>
        <w:rPr>
          <w:rFonts w:cstheme="minorHAnsi"/>
          <w:sz w:val="24"/>
          <w:szCs w:val="24"/>
        </w:rPr>
        <w:t>critical</w:t>
      </w:r>
      <w:r w:rsidR="002E6995" w:rsidRPr="002E6995">
        <w:rPr>
          <w:rFonts w:cstheme="minorHAnsi"/>
          <w:sz w:val="24"/>
          <w:szCs w:val="24"/>
        </w:rPr>
        <w:t xml:space="preserve"> </w:t>
      </w:r>
      <w:r w:rsidR="006D0D7B" w:rsidRPr="0030117F">
        <w:rPr>
          <w:rFonts w:cstheme="minorHAnsi"/>
          <w:sz w:val="24"/>
          <w:szCs w:val="24"/>
        </w:rPr>
        <w:t>role</w:t>
      </w:r>
      <w:r w:rsidR="002E6995" w:rsidRPr="002E6995">
        <w:rPr>
          <w:rFonts w:cstheme="minorHAnsi"/>
          <w:sz w:val="24"/>
          <w:szCs w:val="24"/>
        </w:rPr>
        <w:t xml:space="preserve"> </w:t>
      </w:r>
      <w:r w:rsidR="006D0D7B" w:rsidRPr="0030117F">
        <w:rPr>
          <w:rFonts w:cstheme="minorHAnsi"/>
          <w:sz w:val="24"/>
          <w:szCs w:val="24"/>
        </w:rPr>
        <w:t>in</w:t>
      </w:r>
      <w:r w:rsidR="002E6995" w:rsidRPr="002E6995">
        <w:rPr>
          <w:rFonts w:cstheme="minorHAnsi"/>
          <w:sz w:val="24"/>
          <w:szCs w:val="24"/>
        </w:rPr>
        <w:t xml:space="preserve"> </w:t>
      </w:r>
      <w:r>
        <w:rPr>
          <w:rFonts w:cstheme="minorHAnsi"/>
          <w:sz w:val="24"/>
          <w:szCs w:val="24"/>
        </w:rPr>
        <w:t>determining</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Pr>
          <w:rFonts w:cstheme="minorHAnsi"/>
          <w:sz w:val="24"/>
          <w:szCs w:val="24"/>
        </w:rPr>
        <w:t>age-related</w:t>
      </w:r>
      <w:r w:rsidR="002E6995" w:rsidRPr="002E6995">
        <w:rPr>
          <w:rFonts w:cstheme="minorHAnsi"/>
          <w:sz w:val="24"/>
          <w:szCs w:val="24"/>
        </w:rPr>
        <w:t xml:space="preserve"> </w:t>
      </w:r>
      <w:r w:rsidR="00C84D6D" w:rsidRPr="0030117F">
        <w:rPr>
          <w:rFonts w:cstheme="minorHAnsi"/>
          <w:sz w:val="24"/>
          <w:szCs w:val="24"/>
        </w:rPr>
        <w:t>changes</w:t>
      </w:r>
      <w:r w:rsidR="002E6995" w:rsidRPr="002E6995">
        <w:rPr>
          <w:rFonts w:cstheme="minorHAnsi"/>
          <w:sz w:val="24"/>
          <w:szCs w:val="24"/>
        </w:rPr>
        <w:t xml:space="preserve"> </w:t>
      </w:r>
      <w:r>
        <w:rPr>
          <w:rFonts w:cstheme="minorHAnsi"/>
          <w:sz w:val="24"/>
          <w:szCs w:val="24"/>
        </w:rPr>
        <w:t>associated</w:t>
      </w:r>
      <w:r w:rsidR="002E6995" w:rsidRPr="002E6995">
        <w:rPr>
          <w:rFonts w:cstheme="minorHAnsi"/>
          <w:sz w:val="24"/>
          <w:szCs w:val="24"/>
        </w:rPr>
        <w:t xml:space="preserve"> </w:t>
      </w:r>
      <w:r>
        <w:rPr>
          <w:rFonts w:cstheme="minorHAnsi"/>
          <w:sz w:val="24"/>
          <w:szCs w:val="24"/>
        </w:rPr>
        <w:t>with</w:t>
      </w:r>
      <w:r w:rsidR="002E6995" w:rsidRPr="002E6995">
        <w:rPr>
          <w:rFonts w:cstheme="minorHAnsi"/>
          <w:sz w:val="24"/>
          <w:szCs w:val="24"/>
        </w:rPr>
        <w:t xml:space="preserve"> </w:t>
      </w:r>
      <w:r w:rsidR="00C84D6D" w:rsidRPr="0030117F">
        <w:rPr>
          <w:rFonts w:cstheme="minorHAnsi"/>
          <w:sz w:val="24"/>
          <w:szCs w:val="24"/>
        </w:rPr>
        <w:t>protein</w:t>
      </w:r>
      <w:r w:rsidR="002E6995" w:rsidRPr="002E6995">
        <w:rPr>
          <w:rFonts w:cstheme="minorHAnsi"/>
          <w:sz w:val="24"/>
          <w:szCs w:val="24"/>
        </w:rPr>
        <w:t xml:space="preserve"> </w:t>
      </w:r>
      <w:r w:rsidR="00C84D6D" w:rsidRPr="0030117F">
        <w:rPr>
          <w:rFonts w:cstheme="minorHAnsi"/>
          <w:sz w:val="24"/>
          <w:szCs w:val="24"/>
        </w:rPr>
        <w:t>aggregation</w:t>
      </w:r>
      <w:r w:rsidR="002E6995" w:rsidRPr="002E6995">
        <w:rPr>
          <w:rFonts w:cstheme="minorHAnsi"/>
          <w:sz w:val="24"/>
          <w:szCs w:val="24"/>
        </w:rPr>
        <w:t xml:space="preserve"> </w:t>
      </w:r>
      <w:r w:rsidR="006D0D7B" w:rsidRPr="0030117F">
        <w:rPr>
          <w:rFonts w:cstheme="minorHAnsi"/>
          <w:sz w:val="24"/>
          <w:szCs w:val="24"/>
        </w:rPr>
        <w:t>in</w:t>
      </w:r>
      <w:r w:rsidR="002E6995" w:rsidRPr="002E6995">
        <w:rPr>
          <w:rFonts w:cstheme="minorHAnsi"/>
          <w:sz w:val="24"/>
          <w:szCs w:val="24"/>
        </w:rPr>
        <w:t xml:space="preserve"> </w:t>
      </w:r>
      <w:r w:rsidR="006D0D7B" w:rsidRPr="0030117F">
        <w:rPr>
          <w:rFonts w:cstheme="minorHAnsi"/>
          <w:i/>
          <w:iCs/>
          <w:sz w:val="24"/>
          <w:szCs w:val="24"/>
        </w:rPr>
        <w:t>C.</w:t>
      </w:r>
      <w:r w:rsidR="002E6995" w:rsidRPr="002E6995">
        <w:rPr>
          <w:rFonts w:cstheme="minorHAnsi"/>
          <w:sz w:val="24"/>
          <w:szCs w:val="24"/>
        </w:rPr>
        <w:t xml:space="preserve"> </w:t>
      </w:r>
      <w:r w:rsidR="006D0D7B" w:rsidRPr="0030117F">
        <w:rPr>
          <w:rFonts w:cstheme="minorHAnsi"/>
          <w:i/>
          <w:iCs/>
          <w:sz w:val="24"/>
          <w:szCs w:val="24"/>
        </w:rPr>
        <w:t>elegans</w:t>
      </w:r>
      <w:r w:rsidR="002E6995" w:rsidRPr="002E6995">
        <w:rPr>
          <w:rFonts w:cstheme="minorHAnsi"/>
          <w:sz w:val="24"/>
          <w:szCs w:val="24"/>
        </w:rPr>
        <w:t xml:space="preserve"> </w:t>
      </w:r>
      <w:r w:rsidR="006D0D7B" w:rsidRPr="0030117F">
        <w:rPr>
          <w:rFonts w:cstheme="minorHAnsi"/>
          <w:sz w:val="24"/>
          <w:szCs w:val="24"/>
        </w:rPr>
        <w:t>mode</w:t>
      </w:r>
      <w:r w:rsidR="00E663CC" w:rsidRPr="0030117F">
        <w:rPr>
          <w:rFonts w:cstheme="minorHAnsi"/>
          <w:sz w:val="24"/>
          <w:szCs w:val="24"/>
        </w:rPr>
        <w:t>ls</w:t>
      </w:r>
      <w:r w:rsidR="001F25DA" w:rsidRPr="0030117F">
        <w:rPr>
          <w:rFonts w:cstheme="minorHAnsi"/>
          <w:sz w:val="24"/>
          <w:szCs w:val="24"/>
        </w:rPr>
        <w:t>.</w:t>
      </w:r>
      <w:r w:rsidR="002E6995" w:rsidRPr="002E6995">
        <w:rPr>
          <w:rFonts w:cstheme="minorHAnsi"/>
          <w:sz w:val="24"/>
          <w:szCs w:val="24"/>
        </w:rPr>
        <w:t xml:space="preserve"> </w:t>
      </w:r>
      <w:r w:rsidR="00353297">
        <w:rPr>
          <w:rFonts w:cstheme="minorHAnsi"/>
          <w:sz w:val="24"/>
          <w:szCs w:val="24"/>
        </w:rPr>
        <w:t>T</w:t>
      </w:r>
      <w:r w:rsidR="000B16CA">
        <w:rPr>
          <w:rFonts w:cstheme="minorHAnsi"/>
          <w:sz w:val="24"/>
          <w:szCs w:val="24"/>
        </w:rPr>
        <w:t>o</w:t>
      </w:r>
      <w:r w:rsidR="002E6995" w:rsidRPr="002E6995">
        <w:rPr>
          <w:rFonts w:cstheme="minorHAnsi"/>
          <w:sz w:val="24"/>
          <w:szCs w:val="24"/>
        </w:rPr>
        <w:t xml:space="preserve"> </w:t>
      </w:r>
      <w:r w:rsidR="00A35169" w:rsidRPr="0030117F">
        <w:rPr>
          <w:rFonts w:cstheme="minorHAnsi"/>
          <w:sz w:val="24"/>
          <w:szCs w:val="24"/>
        </w:rPr>
        <w:t>investigate</w:t>
      </w:r>
      <w:r w:rsidR="002E6995" w:rsidRPr="002E6995">
        <w:rPr>
          <w:rFonts w:cstheme="minorHAnsi"/>
          <w:sz w:val="24"/>
          <w:szCs w:val="24"/>
        </w:rPr>
        <w:t xml:space="preserve"> </w:t>
      </w:r>
      <w:r w:rsidR="00A35169" w:rsidRPr="0030117F">
        <w:rPr>
          <w:rFonts w:cstheme="minorHAnsi"/>
          <w:sz w:val="24"/>
          <w:szCs w:val="24"/>
        </w:rPr>
        <w:t>the</w:t>
      </w:r>
      <w:r w:rsidR="002E6995" w:rsidRPr="002E6995">
        <w:rPr>
          <w:rFonts w:cstheme="minorHAnsi"/>
          <w:sz w:val="24"/>
          <w:szCs w:val="24"/>
        </w:rPr>
        <w:t xml:space="preserve"> </w:t>
      </w:r>
      <w:r w:rsidR="00A35169" w:rsidRPr="0030117F">
        <w:rPr>
          <w:rFonts w:cstheme="minorHAnsi"/>
          <w:sz w:val="24"/>
          <w:szCs w:val="24"/>
        </w:rPr>
        <w:t>contribution</w:t>
      </w:r>
      <w:r w:rsidR="002E6995" w:rsidRPr="002E6995">
        <w:rPr>
          <w:rFonts w:cstheme="minorHAnsi"/>
          <w:sz w:val="24"/>
          <w:szCs w:val="24"/>
        </w:rPr>
        <w:t xml:space="preserve"> </w:t>
      </w:r>
      <w:r w:rsidR="00A35169" w:rsidRPr="0030117F">
        <w:rPr>
          <w:rFonts w:cstheme="minorHAnsi"/>
          <w:sz w:val="24"/>
          <w:szCs w:val="24"/>
        </w:rPr>
        <w:t>of</w:t>
      </w:r>
      <w:r w:rsidR="002E6995" w:rsidRPr="002E6995">
        <w:rPr>
          <w:rFonts w:cstheme="minorHAnsi"/>
          <w:sz w:val="24"/>
          <w:szCs w:val="24"/>
        </w:rPr>
        <w:t xml:space="preserve"> </w:t>
      </w:r>
      <w:r w:rsidR="00A35169" w:rsidRPr="0030117F">
        <w:rPr>
          <w:rFonts w:cstheme="minorHAnsi"/>
          <w:sz w:val="24"/>
          <w:szCs w:val="24"/>
        </w:rPr>
        <w:t>protein</w:t>
      </w:r>
      <w:r w:rsidR="002E6995" w:rsidRPr="002E6995">
        <w:rPr>
          <w:rFonts w:cstheme="minorHAnsi"/>
          <w:sz w:val="24"/>
          <w:szCs w:val="24"/>
        </w:rPr>
        <w:t xml:space="preserve"> </w:t>
      </w:r>
      <w:r w:rsidR="00A35169" w:rsidRPr="0030117F">
        <w:rPr>
          <w:rFonts w:cstheme="minorHAnsi"/>
          <w:sz w:val="24"/>
          <w:szCs w:val="24"/>
        </w:rPr>
        <w:t>aggregation</w:t>
      </w:r>
      <w:r w:rsidR="002E6995" w:rsidRPr="002E6995">
        <w:rPr>
          <w:rFonts w:cstheme="minorHAnsi"/>
          <w:sz w:val="24"/>
          <w:szCs w:val="24"/>
        </w:rPr>
        <w:t xml:space="preserve"> </w:t>
      </w:r>
      <w:r w:rsidR="00A35169" w:rsidRPr="0030117F">
        <w:rPr>
          <w:rFonts w:cstheme="minorHAnsi"/>
          <w:sz w:val="24"/>
          <w:szCs w:val="24"/>
        </w:rPr>
        <w:t>to</w:t>
      </w:r>
      <w:r w:rsidR="002E6995" w:rsidRPr="002E6995">
        <w:rPr>
          <w:rFonts w:cstheme="minorHAnsi"/>
          <w:sz w:val="24"/>
          <w:szCs w:val="24"/>
        </w:rPr>
        <w:t xml:space="preserve"> </w:t>
      </w:r>
      <w:r w:rsidR="00A35169" w:rsidRPr="0030117F">
        <w:rPr>
          <w:rFonts w:cstheme="minorHAnsi"/>
          <w:sz w:val="24"/>
          <w:szCs w:val="24"/>
        </w:rPr>
        <w:t>normal</w:t>
      </w:r>
      <w:r w:rsidR="002E6995" w:rsidRPr="002E6995">
        <w:rPr>
          <w:rFonts w:cstheme="minorHAnsi"/>
          <w:sz w:val="24"/>
          <w:szCs w:val="24"/>
        </w:rPr>
        <w:t xml:space="preserve"> </w:t>
      </w:r>
      <w:r w:rsidR="00A35169" w:rsidRPr="0030117F">
        <w:rPr>
          <w:rFonts w:cstheme="minorHAnsi"/>
          <w:sz w:val="24"/>
          <w:szCs w:val="24"/>
        </w:rPr>
        <w:t>aging</w:t>
      </w:r>
      <w:r w:rsidR="002E6995" w:rsidRPr="002E6995">
        <w:rPr>
          <w:rFonts w:cstheme="minorHAnsi"/>
          <w:sz w:val="24"/>
          <w:szCs w:val="24"/>
        </w:rPr>
        <w:t xml:space="preserve"> </w:t>
      </w:r>
      <w:r w:rsidR="00A35169" w:rsidRPr="0030117F">
        <w:rPr>
          <w:rFonts w:cstheme="minorHAnsi"/>
          <w:sz w:val="24"/>
          <w:szCs w:val="24"/>
        </w:rPr>
        <w:t>process</w:t>
      </w:r>
      <w:r w:rsidR="006D5A02" w:rsidRPr="0030117F">
        <w:rPr>
          <w:rFonts w:cstheme="minorHAnsi"/>
          <w:sz w:val="24"/>
          <w:szCs w:val="24"/>
        </w:rPr>
        <w:t>es</w:t>
      </w:r>
      <w:r w:rsidR="003B5D38">
        <w:rPr>
          <w:rFonts w:cstheme="minorHAnsi"/>
          <w:sz w:val="24"/>
          <w:szCs w:val="24"/>
        </w:rPr>
        <w:t>,</w:t>
      </w:r>
      <w:r w:rsidR="002E6995" w:rsidRPr="002E6995">
        <w:rPr>
          <w:rFonts w:cstheme="minorHAnsi"/>
          <w:sz w:val="24"/>
          <w:szCs w:val="24"/>
        </w:rPr>
        <w:t xml:space="preserve"> </w:t>
      </w:r>
      <w:r w:rsidR="00A35169" w:rsidRPr="0030117F">
        <w:rPr>
          <w:rFonts w:cstheme="minorHAnsi"/>
          <w:sz w:val="24"/>
          <w:szCs w:val="24"/>
        </w:rPr>
        <w:t>we</w:t>
      </w:r>
      <w:r w:rsidR="00AF2611" w:rsidRPr="00384CED">
        <w:rPr>
          <w:rFonts w:cstheme="minorHAnsi"/>
          <w:sz w:val="24"/>
          <w:szCs w:val="24"/>
        </w:rPr>
        <w:fldChar w:fldCharType="begin" w:fldLock="1"/>
      </w:r>
      <w:r w:rsidR="001405BC">
        <w:rPr>
          <w:rFonts w:cstheme="minorHAnsi"/>
          <w:sz w:val="24"/>
          <w:szCs w:val="24"/>
        </w:rPr>
        <w:instrText>ADDIN CSL_CITATION {"citationItems":[{"id":"ITEM-1","itemData":{"DOI":"10.1111/j.1474-9726.2011.00765.x","ISBN":"1474-9718","ISSN":"14749718","PMID":"22103665","abstract":"While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Cell","id":"ITEM-1","issue":"1","issued":{"date-parts":[["2012"]]},"page":"120-127","title":"Proteomic analysis of age-dependent changes in protein solubility identifies genes that modulate lifespan","type":"article-journal","volume":"11"},"uris":["http://www.mendeley.com/documents/?uuid=d03935b6-25bf-4b03-970b-087afc2938ad"]}],"mendeley":{"formattedCitation":"&lt;sup&gt;5&lt;/sup&gt;","plainTextFormattedCitation":"5","previouslyFormattedCitation":"&lt;sup&gt;5&lt;/sup&gt;"},"properties":{"noteIndex":0},"schema":"https://github.com/citation-style-language/schema/raw/master/csl-citation.json"}</w:instrText>
      </w:r>
      <w:r w:rsidR="00AF2611" w:rsidRPr="00384CED">
        <w:rPr>
          <w:rFonts w:cstheme="minorHAnsi"/>
          <w:sz w:val="24"/>
          <w:szCs w:val="24"/>
        </w:rPr>
        <w:fldChar w:fldCharType="separate"/>
      </w:r>
      <w:r w:rsidR="00A14485" w:rsidRPr="00A14485">
        <w:rPr>
          <w:rFonts w:cstheme="minorHAnsi"/>
          <w:noProof/>
          <w:sz w:val="24"/>
          <w:szCs w:val="24"/>
          <w:vertAlign w:val="superscript"/>
        </w:rPr>
        <w:t>5</w:t>
      </w:r>
      <w:r w:rsidR="00AF2611" w:rsidRPr="00384CED">
        <w:rPr>
          <w:rFonts w:cstheme="minorHAnsi"/>
          <w:sz w:val="24"/>
          <w:szCs w:val="24"/>
        </w:rPr>
        <w:fldChar w:fldCharType="end"/>
      </w:r>
      <w:r w:rsidR="002E6995" w:rsidRPr="002E6995">
        <w:rPr>
          <w:rFonts w:cstheme="minorHAnsi"/>
          <w:sz w:val="24"/>
          <w:szCs w:val="24"/>
        </w:rPr>
        <w:t xml:space="preserve"> </w:t>
      </w:r>
      <w:r w:rsidR="0018227A" w:rsidRPr="003B6EE0">
        <w:rPr>
          <w:rFonts w:cstheme="minorHAnsi"/>
          <w:sz w:val="24"/>
          <w:szCs w:val="24"/>
        </w:rPr>
        <w:t>and</w:t>
      </w:r>
      <w:r w:rsidR="002E6995" w:rsidRPr="002E6995">
        <w:rPr>
          <w:rFonts w:cstheme="minorHAnsi"/>
          <w:sz w:val="24"/>
          <w:szCs w:val="24"/>
        </w:rPr>
        <w:t xml:space="preserve"> </w:t>
      </w:r>
      <w:r w:rsidR="0018227A" w:rsidRPr="003B6EE0">
        <w:rPr>
          <w:rFonts w:cstheme="minorHAnsi"/>
          <w:sz w:val="24"/>
          <w:szCs w:val="24"/>
        </w:rPr>
        <w:t>others</w:t>
      </w:r>
      <w:r w:rsidR="00CA35F4" w:rsidRPr="00E05342">
        <w:rPr>
          <w:rFonts w:cstheme="minorHAnsi"/>
          <w:sz w:val="24"/>
          <w:szCs w:val="24"/>
        </w:rPr>
        <w:fldChar w:fldCharType="begin" w:fldLock="1"/>
      </w:r>
      <w:r w:rsidR="001405BC">
        <w:rPr>
          <w:rFonts w:cstheme="minorHAnsi"/>
          <w:sz w:val="24"/>
          <w:szCs w:val="24"/>
        </w:rPr>
        <w:instrText>ADDIN CSL_CITATION {"citationItems":[{"id":"ITEM-1","itemData":{"DOI":"10.1371/journal.pbio.1000450","ISSN":"15457885","abstract":"Aberrant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Biology","id":"ITEM-1","issue":"8","issued":{"date-parts":[["2010"]]},"page":"47-48","title":"Widespread protein aggregation as an inherent part of aging in C. elegans","type":"article-journal","volume":"8"},"uris":["http://www.mendeley.com/documents/?uuid=98036bef-83a8-43de-9247-9fe9b7b37a87"]}],"mendeley":{"formattedCitation":"&lt;sup&gt;2&lt;/sup&gt;","plainTextFormattedCitation":"2","previouslyFormattedCitation":"&lt;sup&gt;2&lt;/sup&gt;"},"properties":{"noteIndex":0},"schema":"https://github.com/citation-style-language/schema/raw/master/csl-citation.json"}</w:instrText>
      </w:r>
      <w:r w:rsidR="00CA35F4" w:rsidRPr="00E05342">
        <w:rPr>
          <w:rFonts w:cstheme="minorHAnsi"/>
          <w:sz w:val="24"/>
          <w:szCs w:val="24"/>
        </w:rPr>
        <w:fldChar w:fldCharType="separate"/>
      </w:r>
      <w:r w:rsidR="00A14485" w:rsidRPr="00A14485">
        <w:rPr>
          <w:rFonts w:cstheme="minorHAnsi"/>
          <w:noProof/>
          <w:sz w:val="24"/>
          <w:szCs w:val="24"/>
          <w:vertAlign w:val="superscript"/>
        </w:rPr>
        <w:t>2</w:t>
      </w:r>
      <w:r w:rsidR="00CA35F4" w:rsidRPr="00E05342">
        <w:rPr>
          <w:rFonts w:cstheme="minorHAnsi"/>
          <w:sz w:val="24"/>
          <w:szCs w:val="24"/>
        </w:rPr>
        <w:fldChar w:fldCharType="end"/>
      </w:r>
      <w:r w:rsidR="002E6995" w:rsidRPr="002E6995">
        <w:rPr>
          <w:rFonts w:cstheme="minorHAnsi"/>
          <w:sz w:val="24"/>
          <w:szCs w:val="24"/>
        </w:rPr>
        <w:t xml:space="preserve"> </w:t>
      </w:r>
      <w:r w:rsidR="00353297">
        <w:rPr>
          <w:rFonts w:cstheme="minorHAnsi"/>
          <w:sz w:val="24"/>
          <w:szCs w:val="24"/>
        </w:rPr>
        <w:t>previously</w:t>
      </w:r>
      <w:r w:rsidR="002E6995" w:rsidRPr="002E6995">
        <w:rPr>
          <w:rFonts w:cstheme="minorHAnsi"/>
          <w:sz w:val="24"/>
          <w:szCs w:val="24"/>
        </w:rPr>
        <w:t xml:space="preserve"> </w:t>
      </w:r>
      <w:r w:rsidR="00A35169" w:rsidRPr="00384CED">
        <w:rPr>
          <w:rFonts w:cstheme="minorHAnsi"/>
          <w:sz w:val="24"/>
          <w:szCs w:val="24"/>
        </w:rPr>
        <w:t>extracted</w:t>
      </w:r>
      <w:r w:rsidR="002E6995" w:rsidRPr="002E6995">
        <w:rPr>
          <w:rFonts w:cstheme="minorHAnsi"/>
          <w:sz w:val="24"/>
          <w:szCs w:val="24"/>
        </w:rPr>
        <w:t xml:space="preserve"> </w:t>
      </w:r>
      <w:r w:rsidR="000B16CA">
        <w:rPr>
          <w:rFonts w:cstheme="minorHAnsi"/>
          <w:sz w:val="24"/>
          <w:szCs w:val="24"/>
        </w:rPr>
        <w:t>and</w:t>
      </w:r>
      <w:r w:rsidR="002E6995" w:rsidRPr="002E6995">
        <w:rPr>
          <w:rFonts w:cstheme="minorHAnsi"/>
          <w:sz w:val="24"/>
          <w:szCs w:val="24"/>
        </w:rPr>
        <w:t xml:space="preserve"> </w:t>
      </w:r>
      <w:r w:rsidR="000B16CA">
        <w:rPr>
          <w:rFonts w:cstheme="minorHAnsi"/>
          <w:sz w:val="24"/>
          <w:szCs w:val="24"/>
        </w:rPr>
        <w:t>proteolytically</w:t>
      </w:r>
      <w:r w:rsidR="002E6995" w:rsidRPr="002E6995">
        <w:rPr>
          <w:rFonts w:cstheme="minorHAnsi"/>
          <w:sz w:val="24"/>
          <w:szCs w:val="24"/>
        </w:rPr>
        <w:t xml:space="preserve"> </w:t>
      </w:r>
      <w:r w:rsidR="000B16CA">
        <w:rPr>
          <w:rFonts w:cstheme="minorHAnsi"/>
          <w:sz w:val="24"/>
          <w:szCs w:val="24"/>
        </w:rPr>
        <w:t>digested</w:t>
      </w:r>
      <w:r w:rsidR="002E6995" w:rsidRPr="002E6995">
        <w:rPr>
          <w:rFonts w:cstheme="minorHAnsi"/>
          <w:sz w:val="24"/>
          <w:szCs w:val="24"/>
        </w:rPr>
        <w:t xml:space="preserve"> </w:t>
      </w:r>
      <w:r w:rsidR="00A35169" w:rsidRPr="00384CED">
        <w:rPr>
          <w:rFonts w:cstheme="minorHAnsi"/>
          <w:sz w:val="24"/>
          <w:szCs w:val="24"/>
        </w:rPr>
        <w:t>the</w:t>
      </w:r>
      <w:r w:rsidR="002E6995" w:rsidRPr="002E6995">
        <w:rPr>
          <w:rFonts w:cstheme="minorHAnsi"/>
          <w:sz w:val="24"/>
          <w:szCs w:val="24"/>
        </w:rPr>
        <w:t xml:space="preserve"> </w:t>
      </w:r>
      <w:proofErr w:type="spellStart"/>
      <w:r w:rsidR="00A35169" w:rsidRPr="00384CED">
        <w:rPr>
          <w:rFonts w:cstheme="minorHAnsi"/>
          <w:sz w:val="24"/>
          <w:szCs w:val="24"/>
        </w:rPr>
        <w:t>insolublome</w:t>
      </w:r>
      <w:proofErr w:type="spellEnd"/>
      <w:r w:rsidR="002E6995" w:rsidRPr="002E6995">
        <w:rPr>
          <w:rFonts w:cstheme="minorHAnsi"/>
          <w:sz w:val="24"/>
          <w:szCs w:val="24"/>
        </w:rPr>
        <w:t xml:space="preserve"> </w:t>
      </w:r>
      <w:r w:rsidR="00A35169" w:rsidRPr="00384CED">
        <w:rPr>
          <w:rFonts w:cstheme="minorHAnsi"/>
          <w:sz w:val="24"/>
          <w:szCs w:val="24"/>
        </w:rPr>
        <w:t>of</w:t>
      </w:r>
      <w:r w:rsidR="002E6995" w:rsidRPr="002E6995">
        <w:rPr>
          <w:rFonts w:cstheme="minorHAnsi"/>
          <w:sz w:val="24"/>
          <w:szCs w:val="24"/>
        </w:rPr>
        <w:t xml:space="preserve"> </w:t>
      </w:r>
      <w:r w:rsidR="00A35169" w:rsidRPr="00384CED">
        <w:rPr>
          <w:rFonts w:cstheme="minorHAnsi"/>
          <w:sz w:val="24"/>
          <w:szCs w:val="24"/>
        </w:rPr>
        <w:t>young</w:t>
      </w:r>
      <w:r w:rsidR="002E6995" w:rsidRPr="002E6995">
        <w:rPr>
          <w:rFonts w:cstheme="minorHAnsi"/>
          <w:sz w:val="24"/>
          <w:szCs w:val="24"/>
        </w:rPr>
        <w:t xml:space="preserve"> </w:t>
      </w:r>
      <w:r w:rsidR="000B16CA">
        <w:rPr>
          <w:rFonts w:cstheme="minorHAnsi"/>
          <w:sz w:val="24"/>
          <w:szCs w:val="24"/>
        </w:rPr>
        <w:t>versus</w:t>
      </w:r>
      <w:r w:rsidR="002E6995" w:rsidRPr="002E6995">
        <w:rPr>
          <w:rFonts w:cstheme="minorHAnsi"/>
          <w:sz w:val="24"/>
          <w:szCs w:val="24"/>
        </w:rPr>
        <w:t xml:space="preserve"> </w:t>
      </w:r>
      <w:r w:rsidR="00A35169" w:rsidRPr="00384CED">
        <w:rPr>
          <w:rFonts w:cstheme="minorHAnsi"/>
          <w:sz w:val="24"/>
          <w:szCs w:val="24"/>
        </w:rPr>
        <w:t>aged</w:t>
      </w:r>
      <w:r w:rsidR="002E6995" w:rsidRPr="002E6995">
        <w:rPr>
          <w:rFonts w:cstheme="minorHAnsi"/>
          <w:sz w:val="24"/>
          <w:szCs w:val="24"/>
        </w:rPr>
        <w:t xml:space="preserve"> </w:t>
      </w:r>
      <w:bookmarkStart w:id="0" w:name="OLE_LINK1"/>
      <w:r w:rsidR="00A35169" w:rsidRPr="0030117F">
        <w:rPr>
          <w:rFonts w:cstheme="minorHAnsi"/>
          <w:i/>
          <w:iCs/>
          <w:sz w:val="24"/>
          <w:szCs w:val="24"/>
        </w:rPr>
        <w:t>C.</w:t>
      </w:r>
      <w:r w:rsidR="002E6995" w:rsidRPr="002E6995">
        <w:rPr>
          <w:rFonts w:cstheme="minorHAnsi"/>
          <w:sz w:val="24"/>
          <w:szCs w:val="24"/>
        </w:rPr>
        <w:t xml:space="preserve"> </w:t>
      </w:r>
      <w:r w:rsidR="00A35169" w:rsidRPr="0030117F">
        <w:rPr>
          <w:rFonts w:cstheme="minorHAnsi"/>
          <w:i/>
          <w:iCs/>
          <w:sz w:val="24"/>
          <w:szCs w:val="24"/>
        </w:rPr>
        <w:t>elegans</w:t>
      </w:r>
      <w:r w:rsidR="00D10537">
        <w:rPr>
          <w:rFonts w:cstheme="minorHAnsi"/>
          <w:iCs/>
          <w:sz w:val="24"/>
          <w:szCs w:val="24"/>
        </w:rPr>
        <w:t>,</w:t>
      </w:r>
      <w:r w:rsidR="002E6995" w:rsidRPr="002E6995">
        <w:rPr>
          <w:rFonts w:cstheme="minorHAnsi"/>
          <w:sz w:val="24"/>
          <w:szCs w:val="24"/>
        </w:rPr>
        <w:t xml:space="preserve"> </w:t>
      </w:r>
      <w:bookmarkEnd w:id="0"/>
      <w:r w:rsidR="00A35169" w:rsidRPr="0030117F">
        <w:rPr>
          <w:rFonts w:cstheme="minorHAnsi"/>
          <w:sz w:val="24"/>
          <w:szCs w:val="24"/>
        </w:rPr>
        <w:t>chemically</w:t>
      </w:r>
      <w:r w:rsidR="002E6995" w:rsidRPr="002E6995">
        <w:rPr>
          <w:rFonts w:cstheme="minorHAnsi"/>
          <w:sz w:val="24"/>
          <w:szCs w:val="24"/>
        </w:rPr>
        <w:t xml:space="preserve"> </w:t>
      </w:r>
      <w:r w:rsidR="00A35169" w:rsidRPr="0030117F">
        <w:rPr>
          <w:rFonts w:cstheme="minorHAnsi"/>
          <w:sz w:val="24"/>
          <w:szCs w:val="24"/>
        </w:rPr>
        <w:t>labele</w:t>
      </w:r>
      <w:r w:rsidR="000B16CA">
        <w:rPr>
          <w:rFonts w:cstheme="minorHAnsi"/>
          <w:sz w:val="24"/>
          <w:szCs w:val="24"/>
        </w:rPr>
        <w:t>d</w:t>
      </w:r>
      <w:r w:rsidR="002E6995" w:rsidRPr="002E6995">
        <w:rPr>
          <w:rFonts w:cstheme="minorHAnsi"/>
          <w:sz w:val="24"/>
          <w:szCs w:val="24"/>
        </w:rPr>
        <w:t xml:space="preserve"> </w:t>
      </w:r>
      <w:r w:rsidR="00D10537">
        <w:rPr>
          <w:rFonts w:cstheme="minorHAnsi"/>
          <w:sz w:val="24"/>
          <w:szCs w:val="24"/>
        </w:rPr>
        <w:t>using</w:t>
      </w:r>
      <w:r w:rsidR="002E6995" w:rsidRPr="002E6995">
        <w:rPr>
          <w:rFonts w:cstheme="minorHAnsi"/>
          <w:sz w:val="24"/>
          <w:szCs w:val="24"/>
        </w:rPr>
        <w:t xml:space="preserve"> </w:t>
      </w:r>
      <w:proofErr w:type="spellStart"/>
      <w:r w:rsidR="00D10537">
        <w:rPr>
          <w:rFonts w:cstheme="minorHAnsi"/>
          <w:sz w:val="24"/>
          <w:szCs w:val="24"/>
        </w:rPr>
        <w:t>iTRAQ</w:t>
      </w:r>
      <w:proofErr w:type="spellEnd"/>
      <w:r w:rsidR="002E6995" w:rsidRPr="002E6995">
        <w:rPr>
          <w:rFonts w:cstheme="minorHAnsi"/>
          <w:sz w:val="24"/>
          <w:szCs w:val="24"/>
        </w:rPr>
        <w:t xml:space="preserve"> </w:t>
      </w:r>
      <w:r w:rsidR="00D10537">
        <w:rPr>
          <w:rFonts w:cstheme="minorHAnsi"/>
          <w:sz w:val="24"/>
          <w:szCs w:val="24"/>
        </w:rPr>
        <w:t>reagents</w:t>
      </w:r>
      <w:r w:rsidR="002E6995" w:rsidRPr="002E6995">
        <w:rPr>
          <w:rFonts w:cstheme="minorHAnsi"/>
          <w:sz w:val="24"/>
          <w:szCs w:val="24"/>
        </w:rPr>
        <w:t xml:space="preserve"> </w:t>
      </w:r>
      <w:r w:rsidR="00B20BC6" w:rsidRPr="00B20BC6">
        <w:rPr>
          <w:rFonts w:cstheme="minorHAnsi"/>
          <w:sz w:val="24"/>
          <w:szCs w:val="24"/>
        </w:rPr>
        <w:t>(</w:t>
      </w:r>
      <w:r w:rsidR="00D10537">
        <w:rPr>
          <w:rFonts w:cstheme="minorHAnsi"/>
          <w:sz w:val="24"/>
          <w:szCs w:val="24"/>
        </w:rPr>
        <w:t>‘</w:t>
      </w:r>
      <w:r w:rsidR="00A35169" w:rsidRPr="0030117F">
        <w:rPr>
          <w:rFonts w:cstheme="minorHAnsi"/>
          <w:sz w:val="24"/>
          <w:szCs w:val="24"/>
        </w:rPr>
        <w:t>isobaric</w:t>
      </w:r>
      <w:r w:rsidR="002E6995" w:rsidRPr="002E6995">
        <w:rPr>
          <w:rFonts w:cstheme="minorHAnsi"/>
          <w:sz w:val="24"/>
          <w:szCs w:val="24"/>
        </w:rPr>
        <w:t xml:space="preserve"> </w:t>
      </w:r>
      <w:r w:rsidR="00A35169" w:rsidRPr="0030117F">
        <w:rPr>
          <w:rFonts w:cstheme="minorHAnsi"/>
          <w:sz w:val="24"/>
          <w:szCs w:val="24"/>
        </w:rPr>
        <w:t>tagging</w:t>
      </w:r>
      <w:r w:rsidR="002E6995" w:rsidRPr="002E6995">
        <w:rPr>
          <w:rFonts w:cstheme="minorHAnsi"/>
          <w:sz w:val="24"/>
          <w:szCs w:val="24"/>
        </w:rPr>
        <w:t xml:space="preserve"> </w:t>
      </w:r>
      <w:r w:rsidR="00A35169" w:rsidRPr="0030117F">
        <w:rPr>
          <w:rFonts w:cstheme="minorHAnsi"/>
          <w:sz w:val="24"/>
          <w:szCs w:val="24"/>
        </w:rPr>
        <w:t>for</w:t>
      </w:r>
      <w:r w:rsidR="002E6995" w:rsidRPr="002E6995">
        <w:rPr>
          <w:rFonts w:cstheme="minorHAnsi"/>
          <w:sz w:val="24"/>
          <w:szCs w:val="24"/>
        </w:rPr>
        <w:t xml:space="preserve"> </w:t>
      </w:r>
      <w:r w:rsidR="00A35169" w:rsidRPr="0030117F">
        <w:rPr>
          <w:rFonts w:cstheme="minorHAnsi"/>
          <w:sz w:val="24"/>
          <w:szCs w:val="24"/>
        </w:rPr>
        <w:t>relative</w:t>
      </w:r>
      <w:r w:rsidR="002E6995" w:rsidRPr="002E6995">
        <w:rPr>
          <w:rFonts w:cstheme="minorHAnsi"/>
          <w:sz w:val="24"/>
          <w:szCs w:val="24"/>
        </w:rPr>
        <w:t xml:space="preserve"> </w:t>
      </w:r>
      <w:r w:rsidR="00A35169" w:rsidRPr="0030117F">
        <w:rPr>
          <w:rFonts w:cstheme="minorHAnsi"/>
          <w:sz w:val="24"/>
          <w:szCs w:val="24"/>
        </w:rPr>
        <w:t>and</w:t>
      </w:r>
      <w:r w:rsidR="002E6995" w:rsidRPr="002E6995">
        <w:rPr>
          <w:rFonts w:cstheme="minorHAnsi"/>
          <w:sz w:val="24"/>
          <w:szCs w:val="24"/>
        </w:rPr>
        <w:t xml:space="preserve"> </w:t>
      </w:r>
      <w:r w:rsidR="00A35169" w:rsidRPr="0030117F">
        <w:rPr>
          <w:rFonts w:cstheme="minorHAnsi"/>
          <w:sz w:val="24"/>
          <w:szCs w:val="24"/>
        </w:rPr>
        <w:t>absolute</w:t>
      </w:r>
      <w:r w:rsidR="002E6995" w:rsidRPr="002E6995">
        <w:rPr>
          <w:rFonts w:cstheme="minorHAnsi"/>
          <w:sz w:val="24"/>
          <w:szCs w:val="24"/>
        </w:rPr>
        <w:t xml:space="preserve"> </w:t>
      </w:r>
      <w:r w:rsidR="00A35169" w:rsidRPr="0030117F">
        <w:rPr>
          <w:rFonts w:cstheme="minorHAnsi"/>
          <w:sz w:val="24"/>
          <w:szCs w:val="24"/>
        </w:rPr>
        <w:t>quantification</w:t>
      </w:r>
      <w:r w:rsidR="00D10537">
        <w:rPr>
          <w:rFonts w:cstheme="minorHAnsi"/>
          <w:sz w:val="24"/>
          <w:szCs w:val="24"/>
        </w:rPr>
        <w:t>’</w:t>
      </w:r>
      <w:r w:rsidR="00B20BC6" w:rsidRPr="00B20BC6">
        <w:rPr>
          <w:rFonts w:cstheme="minorHAnsi"/>
          <w:sz w:val="24"/>
          <w:szCs w:val="24"/>
        </w:rPr>
        <w:t>)</w:t>
      </w:r>
      <w:r w:rsidR="00983F42">
        <w:rPr>
          <w:rFonts w:cstheme="minorHAnsi"/>
          <w:sz w:val="24"/>
          <w:szCs w:val="24"/>
        </w:rPr>
        <w:t>,</w:t>
      </w:r>
      <w:r w:rsidR="002E6995" w:rsidRPr="002E6995">
        <w:rPr>
          <w:rFonts w:cstheme="minorHAnsi"/>
          <w:sz w:val="24"/>
          <w:szCs w:val="24"/>
        </w:rPr>
        <w:t xml:space="preserve"> </w:t>
      </w:r>
      <w:r w:rsidR="006A147B">
        <w:rPr>
          <w:rFonts w:cstheme="minorHAnsi"/>
          <w:sz w:val="24"/>
          <w:szCs w:val="24"/>
        </w:rPr>
        <w:t>and</w:t>
      </w:r>
      <w:r w:rsidR="002E6995" w:rsidRPr="002E6995">
        <w:rPr>
          <w:rFonts w:cstheme="minorHAnsi"/>
          <w:sz w:val="24"/>
          <w:szCs w:val="24"/>
        </w:rPr>
        <w:t xml:space="preserve"> </w:t>
      </w:r>
      <w:r w:rsidR="000B16CA">
        <w:rPr>
          <w:rFonts w:cstheme="minorHAnsi"/>
          <w:sz w:val="24"/>
          <w:szCs w:val="24"/>
        </w:rPr>
        <w:t>then</w:t>
      </w:r>
      <w:r w:rsidR="002E6995" w:rsidRPr="002E6995">
        <w:rPr>
          <w:rFonts w:cstheme="minorHAnsi"/>
          <w:sz w:val="24"/>
          <w:szCs w:val="24"/>
        </w:rPr>
        <w:t xml:space="preserve"> </w:t>
      </w:r>
      <w:r w:rsidR="006A147B">
        <w:rPr>
          <w:rFonts w:cstheme="minorHAnsi"/>
          <w:sz w:val="24"/>
          <w:szCs w:val="24"/>
        </w:rPr>
        <w:t>quantified</w:t>
      </w:r>
      <w:r w:rsidR="002E6995" w:rsidRPr="002E6995">
        <w:rPr>
          <w:rFonts w:cstheme="minorHAnsi"/>
          <w:sz w:val="24"/>
          <w:szCs w:val="24"/>
        </w:rPr>
        <w:t xml:space="preserve"> </w:t>
      </w:r>
      <w:r w:rsidR="000B16CA">
        <w:rPr>
          <w:rFonts w:cstheme="minorHAnsi"/>
          <w:sz w:val="24"/>
          <w:szCs w:val="24"/>
        </w:rPr>
        <w:t>using</w:t>
      </w:r>
      <w:r w:rsidR="002E6995" w:rsidRPr="002E6995">
        <w:rPr>
          <w:rFonts w:cstheme="minorHAnsi"/>
          <w:sz w:val="24"/>
          <w:szCs w:val="24"/>
        </w:rPr>
        <w:t xml:space="preserve"> </w:t>
      </w:r>
      <w:r w:rsidR="00983F42">
        <w:rPr>
          <w:rFonts w:cstheme="minorHAnsi"/>
          <w:sz w:val="24"/>
          <w:szCs w:val="24"/>
        </w:rPr>
        <w:t>MS-based</w:t>
      </w:r>
      <w:r w:rsidR="002E6995" w:rsidRPr="002E6995">
        <w:rPr>
          <w:rFonts w:cstheme="minorHAnsi"/>
          <w:sz w:val="24"/>
          <w:szCs w:val="24"/>
        </w:rPr>
        <w:t xml:space="preserve"> </w:t>
      </w:r>
      <w:r w:rsidR="006A147B">
        <w:rPr>
          <w:rFonts w:cstheme="minorHAnsi"/>
          <w:sz w:val="24"/>
          <w:szCs w:val="24"/>
        </w:rPr>
        <w:t>methods</w:t>
      </w:r>
      <w:r w:rsidR="00A35169" w:rsidRPr="003B6EE0">
        <w:rPr>
          <w:rFonts w:cstheme="minorHAnsi"/>
          <w:sz w:val="24"/>
          <w:szCs w:val="24"/>
        </w:rPr>
        <w:t>.</w:t>
      </w:r>
      <w:r w:rsidR="002E6995" w:rsidRPr="002E6995">
        <w:rPr>
          <w:rFonts w:cstheme="minorHAnsi"/>
          <w:sz w:val="24"/>
          <w:szCs w:val="24"/>
        </w:rPr>
        <w:t xml:space="preserve"> </w:t>
      </w:r>
      <w:r w:rsidR="00152A90">
        <w:rPr>
          <w:rFonts w:cstheme="minorHAnsi"/>
          <w:sz w:val="24"/>
          <w:szCs w:val="24"/>
        </w:rPr>
        <w:t>Using</w:t>
      </w:r>
      <w:r w:rsidR="002E6995" w:rsidRPr="002E6995">
        <w:rPr>
          <w:rFonts w:cstheme="minorHAnsi"/>
          <w:sz w:val="24"/>
          <w:szCs w:val="24"/>
        </w:rPr>
        <w:t xml:space="preserve"> </w:t>
      </w:r>
      <w:r w:rsidR="006A147B">
        <w:rPr>
          <w:rFonts w:cstheme="minorHAnsi"/>
          <w:sz w:val="24"/>
          <w:szCs w:val="24"/>
        </w:rPr>
        <w:t>an</w:t>
      </w:r>
      <w:r w:rsidR="002E6995" w:rsidRPr="002E6995">
        <w:rPr>
          <w:rFonts w:cstheme="minorHAnsi"/>
          <w:sz w:val="24"/>
          <w:szCs w:val="24"/>
        </w:rPr>
        <w:t xml:space="preserve"> </w:t>
      </w:r>
      <w:r w:rsidR="0072560C" w:rsidRPr="00384CED">
        <w:rPr>
          <w:rFonts w:cstheme="minorHAnsi"/>
          <w:sz w:val="24"/>
          <w:szCs w:val="24"/>
        </w:rPr>
        <w:t>isobaric</w:t>
      </w:r>
      <w:r w:rsidR="002E6995" w:rsidRPr="002E6995">
        <w:rPr>
          <w:rFonts w:cstheme="minorHAnsi"/>
          <w:sz w:val="24"/>
          <w:szCs w:val="24"/>
        </w:rPr>
        <w:t xml:space="preserve"> </w:t>
      </w:r>
      <w:r w:rsidR="00A35169" w:rsidRPr="00384CED">
        <w:rPr>
          <w:rFonts w:cstheme="minorHAnsi"/>
          <w:sz w:val="24"/>
          <w:szCs w:val="24"/>
        </w:rPr>
        <w:t>label</w:t>
      </w:r>
      <w:r w:rsidR="00F954C1" w:rsidRPr="00CC4257">
        <w:rPr>
          <w:rFonts w:cstheme="minorHAnsi"/>
          <w:sz w:val="24"/>
          <w:szCs w:val="24"/>
        </w:rPr>
        <w:t>ing</w:t>
      </w:r>
      <w:r w:rsidR="002E6995" w:rsidRPr="002E6995">
        <w:rPr>
          <w:rFonts w:cstheme="minorHAnsi"/>
          <w:sz w:val="24"/>
          <w:szCs w:val="24"/>
        </w:rPr>
        <w:t xml:space="preserve"> </w:t>
      </w:r>
      <w:r w:rsidR="00A35169" w:rsidRPr="00E05342">
        <w:rPr>
          <w:rFonts w:cstheme="minorHAnsi"/>
          <w:sz w:val="24"/>
          <w:szCs w:val="24"/>
        </w:rPr>
        <w:t>method</w:t>
      </w:r>
      <w:r w:rsidR="002E6995" w:rsidRPr="002E6995">
        <w:rPr>
          <w:rFonts w:cstheme="minorHAnsi"/>
          <w:sz w:val="24"/>
          <w:szCs w:val="24"/>
        </w:rPr>
        <w:t xml:space="preserve"> </w:t>
      </w:r>
      <w:r w:rsidR="006A147B">
        <w:rPr>
          <w:rFonts w:cstheme="minorHAnsi"/>
          <w:sz w:val="24"/>
          <w:szCs w:val="24"/>
        </w:rPr>
        <w:t>and</w:t>
      </w:r>
      <w:r w:rsidR="002E6995" w:rsidRPr="002E6995">
        <w:rPr>
          <w:rFonts w:cstheme="minorHAnsi"/>
          <w:sz w:val="24"/>
          <w:szCs w:val="24"/>
        </w:rPr>
        <w:t xml:space="preserve"> </w:t>
      </w:r>
      <w:r w:rsidR="006A147B">
        <w:rPr>
          <w:rFonts w:cstheme="minorHAnsi"/>
          <w:sz w:val="24"/>
          <w:szCs w:val="24"/>
        </w:rPr>
        <w:t>120</w:t>
      </w:r>
      <w:r w:rsidR="002E6995" w:rsidRPr="002E6995">
        <w:rPr>
          <w:rFonts w:cstheme="minorHAnsi"/>
          <w:sz w:val="24"/>
          <w:szCs w:val="24"/>
        </w:rPr>
        <w:t xml:space="preserve"> </w:t>
      </w:r>
      <w:r w:rsidR="006A147B">
        <w:rPr>
          <w:rFonts w:cstheme="minorHAnsi"/>
          <w:sz w:val="24"/>
          <w:szCs w:val="24"/>
        </w:rPr>
        <w:t>mg</w:t>
      </w:r>
      <w:r w:rsidR="002E6995" w:rsidRPr="002E6995">
        <w:rPr>
          <w:rFonts w:cstheme="minorHAnsi"/>
          <w:sz w:val="24"/>
          <w:szCs w:val="24"/>
        </w:rPr>
        <w:t xml:space="preserve"> </w:t>
      </w:r>
      <w:r w:rsidR="006E4499">
        <w:rPr>
          <w:rFonts w:cstheme="minorHAnsi"/>
          <w:sz w:val="24"/>
          <w:szCs w:val="24"/>
        </w:rPr>
        <w:t>of</w:t>
      </w:r>
      <w:r w:rsidR="002E6995" w:rsidRPr="002E6995">
        <w:rPr>
          <w:rFonts w:cstheme="minorHAnsi"/>
          <w:sz w:val="24"/>
          <w:szCs w:val="24"/>
        </w:rPr>
        <w:t xml:space="preserve"> </w:t>
      </w:r>
      <w:r w:rsidR="006A147B">
        <w:rPr>
          <w:rFonts w:cstheme="minorHAnsi"/>
          <w:sz w:val="24"/>
          <w:szCs w:val="24"/>
        </w:rPr>
        <w:t>wet</w:t>
      </w:r>
      <w:r w:rsidR="002E6995" w:rsidRPr="002E6995">
        <w:rPr>
          <w:rFonts w:cstheme="minorHAnsi"/>
          <w:sz w:val="24"/>
          <w:szCs w:val="24"/>
        </w:rPr>
        <w:t xml:space="preserve"> </w:t>
      </w:r>
      <w:r w:rsidR="006A147B">
        <w:rPr>
          <w:rFonts w:cstheme="minorHAnsi"/>
          <w:sz w:val="24"/>
          <w:szCs w:val="24"/>
        </w:rPr>
        <w:t>worms</w:t>
      </w:r>
      <w:r w:rsidR="002E6995" w:rsidRPr="002E6995">
        <w:rPr>
          <w:rFonts w:cstheme="minorHAnsi"/>
          <w:sz w:val="24"/>
          <w:szCs w:val="24"/>
        </w:rPr>
        <w:t xml:space="preserve"> </w:t>
      </w:r>
      <w:r w:rsidR="00B20BC6" w:rsidRPr="00B20BC6">
        <w:rPr>
          <w:rFonts w:cstheme="minorHAnsi"/>
          <w:sz w:val="24"/>
          <w:szCs w:val="24"/>
        </w:rPr>
        <w:t>(</w:t>
      </w:r>
      <w:r w:rsidR="006A147B">
        <w:rPr>
          <w:rFonts w:cstheme="minorHAnsi"/>
          <w:sz w:val="24"/>
          <w:szCs w:val="24"/>
        </w:rPr>
        <w:t>about</w:t>
      </w:r>
      <w:r w:rsidR="002E6995" w:rsidRPr="002E6995">
        <w:rPr>
          <w:rFonts w:cstheme="minorHAnsi"/>
          <w:sz w:val="24"/>
          <w:szCs w:val="24"/>
        </w:rPr>
        <w:t xml:space="preserve"> </w:t>
      </w:r>
      <w:r w:rsidR="006A147B">
        <w:rPr>
          <w:rFonts w:cstheme="minorHAnsi"/>
          <w:sz w:val="24"/>
          <w:szCs w:val="24"/>
        </w:rPr>
        <w:t>40</w:t>
      </w:r>
      <w:r w:rsidR="006A147B" w:rsidRPr="0030117F">
        <w:rPr>
          <w:rFonts w:cstheme="minorHAnsi"/>
          <w:sz w:val="24"/>
          <w:szCs w:val="24"/>
        </w:rPr>
        <w:t>,000</w:t>
      </w:r>
      <w:r w:rsidR="002E6995" w:rsidRPr="002E6995">
        <w:rPr>
          <w:rFonts w:cstheme="minorHAnsi"/>
          <w:sz w:val="24"/>
          <w:szCs w:val="24"/>
        </w:rPr>
        <w:t xml:space="preserve"> </w:t>
      </w:r>
      <w:r w:rsidR="006A147B" w:rsidRPr="0030117F">
        <w:rPr>
          <w:rFonts w:cstheme="minorHAnsi"/>
          <w:sz w:val="24"/>
          <w:szCs w:val="24"/>
        </w:rPr>
        <w:t>worms</w:t>
      </w:r>
      <w:r w:rsidR="00B20BC6" w:rsidRPr="00B20BC6">
        <w:rPr>
          <w:rFonts w:cstheme="minorHAnsi"/>
          <w:sz w:val="24"/>
          <w:szCs w:val="24"/>
        </w:rPr>
        <w:t>)</w:t>
      </w:r>
      <w:r w:rsidR="00A35169" w:rsidRPr="00E05342">
        <w:rPr>
          <w:rFonts w:cstheme="minorHAnsi"/>
          <w:sz w:val="24"/>
          <w:szCs w:val="24"/>
        </w:rPr>
        <w:t>,</w:t>
      </w:r>
      <w:r w:rsidR="002E6995" w:rsidRPr="002E6995">
        <w:rPr>
          <w:rFonts w:cstheme="minorHAnsi"/>
          <w:sz w:val="24"/>
          <w:szCs w:val="24"/>
        </w:rPr>
        <w:t xml:space="preserve"> </w:t>
      </w:r>
      <w:r w:rsidR="00A35169" w:rsidRPr="00E05342">
        <w:rPr>
          <w:rFonts w:cstheme="minorHAnsi"/>
          <w:sz w:val="24"/>
          <w:szCs w:val="24"/>
        </w:rPr>
        <w:t>w</w:t>
      </w:r>
      <w:r w:rsidR="00A35169" w:rsidRPr="00976BD5">
        <w:rPr>
          <w:rFonts w:cstheme="minorHAnsi"/>
          <w:sz w:val="24"/>
          <w:szCs w:val="24"/>
        </w:rPr>
        <w:t>e</w:t>
      </w:r>
      <w:r w:rsidR="002E6995" w:rsidRPr="002E6995">
        <w:rPr>
          <w:rFonts w:cstheme="minorHAnsi"/>
          <w:sz w:val="24"/>
          <w:szCs w:val="24"/>
        </w:rPr>
        <w:t xml:space="preserve"> </w:t>
      </w:r>
      <w:r w:rsidR="000B16CA">
        <w:rPr>
          <w:rFonts w:cstheme="minorHAnsi"/>
          <w:sz w:val="24"/>
          <w:szCs w:val="24"/>
        </w:rPr>
        <w:t>were</w:t>
      </w:r>
      <w:r w:rsidR="002E6995" w:rsidRPr="002E6995">
        <w:rPr>
          <w:rFonts w:cstheme="minorHAnsi"/>
          <w:sz w:val="24"/>
          <w:szCs w:val="24"/>
        </w:rPr>
        <w:t xml:space="preserve"> </w:t>
      </w:r>
      <w:r w:rsidR="000B16CA">
        <w:rPr>
          <w:rFonts w:cstheme="minorHAnsi"/>
          <w:sz w:val="24"/>
          <w:szCs w:val="24"/>
        </w:rPr>
        <w:t>able</w:t>
      </w:r>
      <w:r w:rsidR="002E6995" w:rsidRPr="002E6995">
        <w:rPr>
          <w:rFonts w:cstheme="minorHAnsi"/>
          <w:sz w:val="24"/>
          <w:szCs w:val="24"/>
        </w:rPr>
        <w:t xml:space="preserve"> </w:t>
      </w:r>
      <w:r w:rsidR="000B16CA">
        <w:rPr>
          <w:rFonts w:cstheme="minorHAnsi"/>
          <w:sz w:val="24"/>
          <w:szCs w:val="24"/>
        </w:rPr>
        <w:t>to</w:t>
      </w:r>
      <w:r w:rsidR="002E6995" w:rsidRPr="002E6995">
        <w:rPr>
          <w:rFonts w:cstheme="minorHAnsi"/>
          <w:sz w:val="24"/>
          <w:szCs w:val="24"/>
        </w:rPr>
        <w:t xml:space="preserve"> </w:t>
      </w:r>
      <w:r w:rsidR="00A35169" w:rsidRPr="00976BD5">
        <w:rPr>
          <w:rFonts w:cstheme="minorHAnsi"/>
          <w:sz w:val="24"/>
          <w:szCs w:val="24"/>
        </w:rPr>
        <w:t>gain</w:t>
      </w:r>
      <w:r w:rsidR="002E6995" w:rsidRPr="002E6995">
        <w:rPr>
          <w:rFonts w:cstheme="minorHAnsi"/>
          <w:sz w:val="24"/>
          <w:szCs w:val="24"/>
        </w:rPr>
        <w:t xml:space="preserve"> </w:t>
      </w:r>
      <w:r w:rsidR="000B16CA">
        <w:rPr>
          <w:rFonts w:cstheme="minorHAnsi"/>
          <w:sz w:val="24"/>
          <w:szCs w:val="24"/>
        </w:rPr>
        <w:t>significant</w:t>
      </w:r>
      <w:r w:rsidR="002E6995" w:rsidRPr="002E6995">
        <w:rPr>
          <w:rFonts w:cstheme="minorHAnsi"/>
          <w:sz w:val="24"/>
          <w:szCs w:val="24"/>
        </w:rPr>
        <w:t xml:space="preserve"> </w:t>
      </w:r>
      <w:r w:rsidR="00A35169" w:rsidRPr="00976BD5">
        <w:rPr>
          <w:rFonts w:cstheme="minorHAnsi"/>
          <w:sz w:val="24"/>
          <w:szCs w:val="24"/>
        </w:rPr>
        <w:t>protein</w:t>
      </w:r>
      <w:r w:rsidR="002E6995" w:rsidRPr="002E6995">
        <w:rPr>
          <w:rFonts w:cstheme="minorHAnsi"/>
          <w:sz w:val="24"/>
          <w:szCs w:val="24"/>
        </w:rPr>
        <w:t xml:space="preserve"> </w:t>
      </w:r>
      <w:proofErr w:type="spellStart"/>
      <w:r w:rsidR="000B16CA">
        <w:rPr>
          <w:rFonts w:cstheme="minorHAnsi"/>
          <w:sz w:val="24"/>
          <w:szCs w:val="24"/>
        </w:rPr>
        <w:t>insolublome</w:t>
      </w:r>
      <w:proofErr w:type="spellEnd"/>
      <w:r w:rsidR="002E6995" w:rsidRPr="002E6995">
        <w:rPr>
          <w:rFonts w:cstheme="minorHAnsi"/>
          <w:sz w:val="24"/>
          <w:szCs w:val="24"/>
        </w:rPr>
        <w:t xml:space="preserve"> </w:t>
      </w:r>
      <w:r w:rsidR="00A35169" w:rsidRPr="00976BD5">
        <w:rPr>
          <w:rFonts w:cstheme="minorHAnsi"/>
          <w:sz w:val="24"/>
          <w:szCs w:val="24"/>
        </w:rPr>
        <w:t>depth</w:t>
      </w:r>
      <w:r w:rsidR="002E6995" w:rsidRPr="002E6995">
        <w:rPr>
          <w:rFonts w:cstheme="minorHAnsi"/>
          <w:sz w:val="24"/>
          <w:szCs w:val="24"/>
        </w:rPr>
        <w:t xml:space="preserve"> </w:t>
      </w:r>
      <w:r w:rsidR="00A35169" w:rsidRPr="00976BD5">
        <w:rPr>
          <w:rFonts w:cstheme="minorHAnsi"/>
          <w:sz w:val="24"/>
          <w:szCs w:val="24"/>
        </w:rPr>
        <w:t>and</w:t>
      </w:r>
      <w:r w:rsidR="002E6995" w:rsidRPr="002E6995">
        <w:rPr>
          <w:rFonts w:cstheme="minorHAnsi"/>
          <w:sz w:val="24"/>
          <w:szCs w:val="24"/>
        </w:rPr>
        <w:t xml:space="preserve"> </w:t>
      </w:r>
      <w:r w:rsidR="00A35169" w:rsidRPr="00976BD5">
        <w:rPr>
          <w:rFonts w:cstheme="minorHAnsi"/>
          <w:sz w:val="24"/>
          <w:szCs w:val="24"/>
        </w:rPr>
        <w:t>coverage</w:t>
      </w:r>
      <w:r w:rsidR="00A35169" w:rsidRPr="00384CED">
        <w:rPr>
          <w:rFonts w:cstheme="minorHAnsi"/>
          <w:sz w:val="24"/>
          <w:szCs w:val="24"/>
        </w:rPr>
        <w:fldChar w:fldCharType="begin" w:fldLock="1"/>
      </w:r>
      <w:r w:rsidR="001405BC">
        <w:rPr>
          <w:rFonts w:cstheme="minorHAnsi"/>
          <w:sz w:val="24"/>
          <w:szCs w:val="24"/>
        </w:rPr>
        <w:instrText>ADDIN CSL_CITATION {"citationItems":[{"id":"ITEM-1","itemData":{"DOI":"10.1111/j.1474-9726.2011.00765.x","ISBN":"1474-9718","ISSN":"14749718","PMID":"22103665","abstract":"While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Cell","id":"ITEM-1","issue":"1","issued":{"date-parts":[["2012"]]},"page":"120-127","title":"Proteomic analysis of age-dependent changes in protein solubility identifies genes that modulate lifespan","type":"article-journal","volume":"11"},"uris":["http://www.mendeley.com/documents/?uuid=d03935b6-25bf-4b03-970b-087afc2938ad"]}],"mendeley":{"formattedCitation":"&lt;sup&gt;5&lt;/sup&gt;","plainTextFormattedCitation":"5","previouslyFormattedCitation":"&lt;sup&gt;5&lt;/sup&gt;"},"properties":{"noteIndex":0},"schema":"https://github.com/citation-style-language/schema/raw/master/csl-citation.json"}</w:instrText>
      </w:r>
      <w:r w:rsidR="00A35169" w:rsidRPr="00384CED">
        <w:rPr>
          <w:rFonts w:cstheme="minorHAnsi"/>
          <w:sz w:val="24"/>
          <w:szCs w:val="24"/>
        </w:rPr>
        <w:fldChar w:fldCharType="separate"/>
      </w:r>
      <w:r w:rsidR="00A14485" w:rsidRPr="00A14485">
        <w:rPr>
          <w:rFonts w:cstheme="minorHAnsi"/>
          <w:noProof/>
          <w:sz w:val="24"/>
          <w:szCs w:val="24"/>
          <w:vertAlign w:val="superscript"/>
        </w:rPr>
        <w:t>5</w:t>
      </w:r>
      <w:r w:rsidR="00A35169" w:rsidRPr="00384CED">
        <w:rPr>
          <w:rFonts w:cstheme="minorHAnsi"/>
          <w:sz w:val="24"/>
          <w:szCs w:val="24"/>
        </w:rPr>
        <w:fldChar w:fldCharType="end"/>
      </w:r>
      <w:r w:rsidR="0018227A" w:rsidRPr="003B6EE0">
        <w:rPr>
          <w:rFonts w:cstheme="minorHAnsi"/>
          <w:sz w:val="24"/>
          <w:szCs w:val="24"/>
        </w:rPr>
        <w:t>.</w:t>
      </w:r>
      <w:r w:rsidR="002E6995" w:rsidRPr="002E6995">
        <w:rPr>
          <w:rFonts w:cstheme="minorHAnsi"/>
          <w:sz w:val="24"/>
          <w:szCs w:val="24"/>
        </w:rPr>
        <w:t xml:space="preserve"> </w:t>
      </w:r>
      <w:r w:rsidR="00221BAC">
        <w:rPr>
          <w:rFonts w:cstheme="minorHAnsi"/>
          <w:sz w:val="24"/>
          <w:szCs w:val="24"/>
        </w:rPr>
        <w:t>Q</w:t>
      </w:r>
      <w:r w:rsidR="00A7217F">
        <w:rPr>
          <w:rFonts w:cstheme="minorHAnsi"/>
          <w:sz w:val="24"/>
          <w:szCs w:val="24"/>
        </w:rPr>
        <w:t>uantitative</w:t>
      </w:r>
      <w:r w:rsidR="002E6995" w:rsidRPr="002E6995">
        <w:rPr>
          <w:rFonts w:cstheme="minorHAnsi"/>
          <w:sz w:val="24"/>
          <w:szCs w:val="24"/>
        </w:rPr>
        <w:t xml:space="preserve"> </w:t>
      </w:r>
      <w:r w:rsidR="00A7217F">
        <w:rPr>
          <w:rFonts w:cstheme="minorHAnsi"/>
          <w:sz w:val="24"/>
          <w:szCs w:val="24"/>
        </w:rPr>
        <w:t>analysis</w:t>
      </w:r>
      <w:r w:rsidR="002E6995" w:rsidRPr="002E6995">
        <w:rPr>
          <w:rFonts w:cstheme="minorHAnsi"/>
          <w:sz w:val="24"/>
          <w:szCs w:val="24"/>
        </w:rPr>
        <w:t xml:space="preserve"> </w:t>
      </w:r>
      <w:r w:rsidR="00221BAC">
        <w:rPr>
          <w:rFonts w:cstheme="minorHAnsi"/>
          <w:sz w:val="24"/>
          <w:szCs w:val="24"/>
        </w:rPr>
        <w:t>demonstrated</w:t>
      </w:r>
      <w:r w:rsidR="002E6995" w:rsidRPr="002E6995">
        <w:rPr>
          <w:rFonts w:cstheme="minorHAnsi"/>
          <w:sz w:val="24"/>
          <w:szCs w:val="24"/>
        </w:rPr>
        <w:t xml:space="preserve"> </w:t>
      </w:r>
      <w:r w:rsidR="00983F42">
        <w:rPr>
          <w:rFonts w:cstheme="minorHAnsi"/>
          <w:sz w:val="24"/>
          <w:szCs w:val="24"/>
        </w:rPr>
        <w:t>that</w:t>
      </w:r>
      <w:r w:rsidR="002E6995" w:rsidRPr="002E6995">
        <w:rPr>
          <w:rFonts w:cstheme="minorHAnsi"/>
          <w:sz w:val="24"/>
          <w:szCs w:val="24"/>
        </w:rPr>
        <w:t xml:space="preserve"> </w:t>
      </w:r>
      <w:r w:rsidR="00D87CE4" w:rsidRPr="00384CED">
        <w:rPr>
          <w:rFonts w:cstheme="minorHAnsi"/>
          <w:sz w:val="24"/>
          <w:szCs w:val="24"/>
        </w:rPr>
        <w:t>203</w:t>
      </w:r>
      <w:r w:rsidR="002E6995" w:rsidRPr="002E6995">
        <w:rPr>
          <w:rFonts w:cstheme="minorHAnsi"/>
          <w:sz w:val="24"/>
          <w:szCs w:val="24"/>
        </w:rPr>
        <w:t xml:space="preserve"> </w:t>
      </w:r>
      <w:r w:rsidR="00C71F90">
        <w:rPr>
          <w:rFonts w:cstheme="minorHAnsi"/>
          <w:sz w:val="24"/>
          <w:szCs w:val="24"/>
        </w:rPr>
        <w:t>out</w:t>
      </w:r>
      <w:r w:rsidR="002E6995" w:rsidRPr="002E6995">
        <w:rPr>
          <w:rFonts w:cstheme="minorHAnsi"/>
          <w:sz w:val="24"/>
          <w:szCs w:val="24"/>
        </w:rPr>
        <w:t xml:space="preserve"> </w:t>
      </w:r>
      <w:r w:rsidR="006A147B">
        <w:rPr>
          <w:rFonts w:cstheme="minorHAnsi"/>
          <w:sz w:val="24"/>
          <w:szCs w:val="24"/>
        </w:rPr>
        <w:t>of</w:t>
      </w:r>
      <w:r w:rsidR="002E6995" w:rsidRPr="002E6995">
        <w:rPr>
          <w:rFonts w:cstheme="minorHAnsi"/>
          <w:sz w:val="24"/>
          <w:szCs w:val="24"/>
        </w:rPr>
        <w:t xml:space="preserve"> </w:t>
      </w:r>
      <w:r w:rsidR="006A147B">
        <w:rPr>
          <w:rFonts w:cstheme="minorHAnsi"/>
          <w:sz w:val="24"/>
          <w:szCs w:val="24"/>
        </w:rPr>
        <w:t>1200</w:t>
      </w:r>
      <w:r w:rsidR="002E6995" w:rsidRPr="002E6995">
        <w:rPr>
          <w:rFonts w:cstheme="minorHAnsi"/>
          <w:sz w:val="24"/>
          <w:szCs w:val="24"/>
        </w:rPr>
        <w:t xml:space="preserve"> </w:t>
      </w:r>
      <w:r w:rsidR="00D87CE4" w:rsidRPr="00384CED">
        <w:rPr>
          <w:rFonts w:cstheme="minorHAnsi"/>
          <w:sz w:val="24"/>
          <w:szCs w:val="24"/>
        </w:rPr>
        <w:t>proteins</w:t>
      </w:r>
      <w:r w:rsidR="002E6995" w:rsidRPr="002E6995">
        <w:rPr>
          <w:rFonts w:cstheme="minorHAnsi"/>
          <w:sz w:val="24"/>
          <w:szCs w:val="24"/>
        </w:rPr>
        <w:t xml:space="preserve"> </w:t>
      </w:r>
      <w:r w:rsidR="00221BAC">
        <w:rPr>
          <w:rFonts w:cstheme="minorHAnsi"/>
          <w:sz w:val="24"/>
          <w:szCs w:val="24"/>
        </w:rPr>
        <w:t>identified</w:t>
      </w:r>
      <w:r w:rsidR="002E6995" w:rsidRPr="002E6995">
        <w:rPr>
          <w:rFonts w:cstheme="minorHAnsi"/>
          <w:sz w:val="24"/>
          <w:szCs w:val="24"/>
        </w:rPr>
        <w:t xml:space="preserve"> </w:t>
      </w:r>
      <w:r w:rsidR="00361B75" w:rsidRPr="00CC4257">
        <w:rPr>
          <w:rFonts w:cstheme="minorHAnsi"/>
          <w:sz w:val="24"/>
          <w:szCs w:val="24"/>
        </w:rPr>
        <w:t>were</w:t>
      </w:r>
      <w:r w:rsidR="002E6995" w:rsidRPr="002E6995">
        <w:rPr>
          <w:rFonts w:cstheme="minorHAnsi"/>
          <w:sz w:val="24"/>
          <w:szCs w:val="24"/>
        </w:rPr>
        <w:t xml:space="preserve"> </w:t>
      </w:r>
      <w:r w:rsidR="00D87CE4" w:rsidRPr="003E7FC4">
        <w:rPr>
          <w:rFonts w:cstheme="minorHAnsi"/>
          <w:sz w:val="24"/>
          <w:szCs w:val="24"/>
        </w:rPr>
        <w:t>significantly</w:t>
      </w:r>
      <w:r w:rsidR="002E6995" w:rsidRPr="002E6995">
        <w:rPr>
          <w:rFonts w:cstheme="minorHAnsi"/>
          <w:sz w:val="24"/>
          <w:szCs w:val="24"/>
        </w:rPr>
        <w:t xml:space="preserve"> </w:t>
      </w:r>
      <w:r w:rsidR="00D87CE4" w:rsidRPr="003E7FC4">
        <w:rPr>
          <w:rFonts w:cstheme="minorHAnsi"/>
          <w:sz w:val="24"/>
          <w:szCs w:val="24"/>
        </w:rPr>
        <w:t>enriched</w:t>
      </w:r>
      <w:r w:rsidR="002E6995" w:rsidRPr="002E6995">
        <w:rPr>
          <w:rFonts w:cstheme="minorHAnsi"/>
          <w:sz w:val="24"/>
          <w:szCs w:val="24"/>
        </w:rPr>
        <w:t xml:space="preserve"> </w:t>
      </w:r>
      <w:r w:rsidR="00D87CE4" w:rsidRPr="003E7FC4">
        <w:rPr>
          <w:rFonts w:cstheme="minorHAnsi"/>
          <w:sz w:val="24"/>
          <w:szCs w:val="24"/>
        </w:rPr>
        <w:t>in</w:t>
      </w:r>
      <w:r w:rsidR="002E6995" w:rsidRPr="002E6995">
        <w:rPr>
          <w:rFonts w:cstheme="minorHAnsi"/>
          <w:sz w:val="24"/>
          <w:szCs w:val="24"/>
        </w:rPr>
        <w:t xml:space="preserve"> </w:t>
      </w:r>
      <w:r w:rsidR="00D87CE4" w:rsidRPr="003E7FC4">
        <w:rPr>
          <w:rFonts w:cstheme="minorHAnsi"/>
          <w:sz w:val="24"/>
          <w:szCs w:val="24"/>
        </w:rPr>
        <w:t>the</w:t>
      </w:r>
      <w:r w:rsidR="002E6995" w:rsidRPr="002E6995">
        <w:rPr>
          <w:rFonts w:cstheme="minorHAnsi"/>
          <w:sz w:val="24"/>
          <w:szCs w:val="24"/>
        </w:rPr>
        <w:t xml:space="preserve"> </w:t>
      </w:r>
      <w:proofErr w:type="spellStart"/>
      <w:r w:rsidR="00D87CE4" w:rsidRPr="003E7FC4">
        <w:rPr>
          <w:rFonts w:cstheme="minorHAnsi"/>
          <w:sz w:val="24"/>
          <w:szCs w:val="24"/>
        </w:rPr>
        <w:t>insolublome</w:t>
      </w:r>
      <w:proofErr w:type="spellEnd"/>
      <w:r w:rsidR="002E6995" w:rsidRPr="002E6995">
        <w:rPr>
          <w:rFonts w:cstheme="minorHAnsi"/>
          <w:sz w:val="24"/>
          <w:szCs w:val="24"/>
        </w:rPr>
        <w:t xml:space="preserve"> </w:t>
      </w:r>
      <w:r w:rsidR="00436E9B">
        <w:rPr>
          <w:rFonts w:cstheme="minorHAnsi"/>
          <w:sz w:val="24"/>
          <w:szCs w:val="24"/>
        </w:rPr>
        <w:t>of</w:t>
      </w:r>
      <w:r w:rsidR="002E6995" w:rsidRPr="002E6995">
        <w:rPr>
          <w:rFonts w:cstheme="minorHAnsi"/>
          <w:sz w:val="24"/>
          <w:szCs w:val="24"/>
        </w:rPr>
        <w:t xml:space="preserve"> </w:t>
      </w:r>
      <w:r w:rsidR="00D87CE4" w:rsidRPr="003E7FC4">
        <w:rPr>
          <w:rFonts w:cstheme="minorHAnsi"/>
          <w:sz w:val="24"/>
          <w:szCs w:val="24"/>
        </w:rPr>
        <w:t>aged</w:t>
      </w:r>
      <w:r w:rsidR="002E6995" w:rsidRPr="002E6995">
        <w:rPr>
          <w:rFonts w:cstheme="minorHAnsi"/>
          <w:sz w:val="24"/>
          <w:szCs w:val="24"/>
        </w:rPr>
        <w:t xml:space="preserve"> </w:t>
      </w:r>
      <w:r w:rsidR="00D87CE4" w:rsidRPr="003E7FC4">
        <w:rPr>
          <w:rFonts w:cstheme="minorHAnsi"/>
          <w:i/>
          <w:iCs/>
          <w:sz w:val="24"/>
          <w:szCs w:val="24"/>
        </w:rPr>
        <w:t>C.</w:t>
      </w:r>
      <w:r w:rsidR="002E6995" w:rsidRPr="002E6995">
        <w:rPr>
          <w:rFonts w:cstheme="minorHAnsi"/>
          <w:sz w:val="24"/>
          <w:szCs w:val="24"/>
        </w:rPr>
        <w:t xml:space="preserve"> </w:t>
      </w:r>
      <w:r w:rsidR="00D87CE4" w:rsidRPr="003E7FC4">
        <w:rPr>
          <w:rFonts w:cstheme="minorHAnsi"/>
          <w:i/>
          <w:iCs/>
          <w:sz w:val="24"/>
          <w:szCs w:val="24"/>
        </w:rPr>
        <w:t>elegans</w:t>
      </w:r>
      <w:r w:rsidR="002E6995" w:rsidRPr="002E6995">
        <w:rPr>
          <w:rFonts w:cstheme="minorHAnsi"/>
          <w:sz w:val="24"/>
          <w:szCs w:val="24"/>
        </w:rPr>
        <w:t xml:space="preserve"> </w:t>
      </w:r>
      <w:r w:rsidR="00D10537">
        <w:rPr>
          <w:rFonts w:cstheme="minorHAnsi"/>
          <w:sz w:val="24"/>
          <w:szCs w:val="24"/>
        </w:rPr>
        <w:t>compar</w:t>
      </w:r>
      <w:r w:rsidR="00A7217F">
        <w:rPr>
          <w:rFonts w:cstheme="minorHAnsi"/>
          <w:sz w:val="24"/>
          <w:szCs w:val="24"/>
        </w:rPr>
        <w:t>ed</w:t>
      </w:r>
      <w:r w:rsidR="002E6995" w:rsidRPr="002E6995">
        <w:rPr>
          <w:rFonts w:cstheme="minorHAnsi"/>
          <w:sz w:val="24"/>
          <w:szCs w:val="24"/>
        </w:rPr>
        <w:t xml:space="preserve"> </w:t>
      </w:r>
      <w:r w:rsidR="00436E9B">
        <w:rPr>
          <w:rFonts w:cstheme="minorHAnsi"/>
          <w:sz w:val="24"/>
          <w:szCs w:val="24"/>
        </w:rPr>
        <w:t>to</w:t>
      </w:r>
      <w:r w:rsidR="002E6995" w:rsidRPr="002E6995">
        <w:rPr>
          <w:rFonts w:cstheme="minorHAnsi"/>
          <w:sz w:val="24"/>
          <w:szCs w:val="24"/>
        </w:rPr>
        <w:t xml:space="preserve"> </w:t>
      </w:r>
      <w:r w:rsidR="00361B75" w:rsidRPr="003E7FC4">
        <w:rPr>
          <w:rFonts w:cstheme="minorHAnsi"/>
          <w:sz w:val="24"/>
          <w:szCs w:val="24"/>
        </w:rPr>
        <w:t>similar</w:t>
      </w:r>
      <w:r w:rsidR="002E6995" w:rsidRPr="002E6995">
        <w:rPr>
          <w:rFonts w:cstheme="minorHAnsi"/>
          <w:sz w:val="24"/>
          <w:szCs w:val="24"/>
        </w:rPr>
        <w:t xml:space="preserve"> </w:t>
      </w:r>
      <w:proofErr w:type="spellStart"/>
      <w:r w:rsidR="00D10537">
        <w:rPr>
          <w:rFonts w:cstheme="minorHAnsi"/>
          <w:sz w:val="24"/>
          <w:szCs w:val="24"/>
        </w:rPr>
        <w:t>insolublome</w:t>
      </w:r>
      <w:proofErr w:type="spellEnd"/>
      <w:r w:rsidR="002E6995" w:rsidRPr="002E6995">
        <w:rPr>
          <w:rFonts w:cstheme="minorHAnsi"/>
          <w:sz w:val="24"/>
          <w:szCs w:val="24"/>
        </w:rPr>
        <w:t xml:space="preserve"> </w:t>
      </w:r>
      <w:r w:rsidR="00361B75" w:rsidRPr="003E7FC4">
        <w:rPr>
          <w:rFonts w:cstheme="minorHAnsi"/>
          <w:sz w:val="24"/>
          <w:szCs w:val="24"/>
        </w:rPr>
        <w:t>fraction</w:t>
      </w:r>
      <w:r w:rsidR="00D10537">
        <w:rPr>
          <w:rFonts w:cstheme="minorHAnsi"/>
          <w:sz w:val="24"/>
          <w:szCs w:val="24"/>
        </w:rPr>
        <w:t>s</w:t>
      </w:r>
      <w:r w:rsidR="002E6995" w:rsidRPr="002E6995">
        <w:rPr>
          <w:rFonts w:cstheme="minorHAnsi"/>
          <w:sz w:val="24"/>
          <w:szCs w:val="24"/>
        </w:rPr>
        <w:t xml:space="preserve"> </w:t>
      </w:r>
      <w:r w:rsidR="00221BAC">
        <w:rPr>
          <w:rFonts w:cstheme="minorHAnsi"/>
          <w:sz w:val="24"/>
          <w:szCs w:val="24"/>
        </w:rPr>
        <w:t>from</w:t>
      </w:r>
      <w:r w:rsidR="002E6995" w:rsidRPr="002E6995">
        <w:rPr>
          <w:rFonts w:cstheme="minorHAnsi"/>
          <w:sz w:val="24"/>
          <w:szCs w:val="24"/>
        </w:rPr>
        <w:t xml:space="preserve"> </w:t>
      </w:r>
      <w:r w:rsidR="00D87CE4" w:rsidRPr="0030117F">
        <w:rPr>
          <w:rFonts w:cstheme="minorHAnsi"/>
          <w:sz w:val="24"/>
          <w:szCs w:val="24"/>
        </w:rPr>
        <w:t>young</w:t>
      </w:r>
      <w:r w:rsidR="002E6995" w:rsidRPr="002E6995">
        <w:rPr>
          <w:rFonts w:cstheme="minorHAnsi"/>
          <w:sz w:val="24"/>
          <w:szCs w:val="24"/>
        </w:rPr>
        <w:t xml:space="preserve"> </w:t>
      </w:r>
      <w:r w:rsidR="00D87CE4" w:rsidRPr="0030117F">
        <w:rPr>
          <w:rFonts w:cstheme="minorHAnsi"/>
          <w:sz w:val="24"/>
          <w:szCs w:val="24"/>
        </w:rPr>
        <w:t>worms</w:t>
      </w:r>
      <w:r w:rsidR="00D87CE4" w:rsidRPr="00384CED">
        <w:rPr>
          <w:rFonts w:cstheme="minorHAnsi"/>
          <w:sz w:val="24"/>
          <w:szCs w:val="24"/>
        </w:rPr>
        <w:fldChar w:fldCharType="begin" w:fldLock="1"/>
      </w:r>
      <w:r w:rsidR="001405BC">
        <w:rPr>
          <w:rFonts w:cstheme="minorHAnsi"/>
          <w:sz w:val="24"/>
          <w:szCs w:val="24"/>
        </w:rPr>
        <w:instrText>ADDIN CSL_CITATION {"citationItems":[{"id":"ITEM-1","itemData":{"DOI":"10.1111/j.1474-9726.2011.00765.x","ISBN":"1474-9718","ISSN":"14749718","PMID":"22103665","abstract":"While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Cell","id":"ITEM-1","issue":"1","issued":{"date-parts":[["2012"]]},"page":"120-127","title":"Proteomic analysis of age-dependent changes in protein solubility identifies genes that modulate lifespan","type":"article-journal","volume":"11"},"uris":["http://www.mendeley.com/documents/?uuid=d03935b6-25bf-4b03-970b-087afc2938ad"]}],"mendeley":{"formattedCitation":"&lt;sup&gt;5&lt;/sup&gt;","plainTextFormattedCitation":"5","previouslyFormattedCitation":"&lt;sup&gt;5&lt;/sup&gt;"},"properties":{"noteIndex":0},"schema":"https://github.com/citation-style-language/schema/raw/master/csl-citation.json"}</w:instrText>
      </w:r>
      <w:r w:rsidR="00D87CE4" w:rsidRPr="00384CED">
        <w:rPr>
          <w:rFonts w:cstheme="minorHAnsi"/>
          <w:sz w:val="24"/>
          <w:szCs w:val="24"/>
        </w:rPr>
        <w:fldChar w:fldCharType="separate"/>
      </w:r>
      <w:r w:rsidR="00A14485" w:rsidRPr="00A14485">
        <w:rPr>
          <w:rFonts w:cstheme="minorHAnsi"/>
          <w:noProof/>
          <w:sz w:val="24"/>
          <w:szCs w:val="24"/>
          <w:vertAlign w:val="superscript"/>
        </w:rPr>
        <w:t>5</w:t>
      </w:r>
      <w:r w:rsidR="00D87CE4" w:rsidRPr="00384CED">
        <w:rPr>
          <w:rFonts w:cstheme="minorHAnsi"/>
          <w:sz w:val="24"/>
          <w:szCs w:val="24"/>
        </w:rPr>
        <w:fldChar w:fldCharType="end"/>
      </w:r>
      <w:r w:rsidR="00D87CE4" w:rsidRPr="003B6EE0">
        <w:rPr>
          <w:rFonts w:cstheme="minorHAnsi"/>
          <w:sz w:val="24"/>
          <w:szCs w:val="24"/>
        </w:rPr>
        <w:t>.</w:t>
      </w:r>
      <w:r w:rsidR="002E6995" w:rsidRPr="002E6995">
        <w:rPr>
          <w:rFonts w:cstheme="minorHAnsi"/>
          <w:sz w:val="24"/>
          <w:szCs w:val="24"/>
        </w:rPr>
        <w:t xml:space="preserve"> </w:t>
      </w:r>
      <w:r w:rsidR="00257B2C">
        <w:rPr>
          <w:rFonts w:cstheme="minorHAnsi"/>
          <w:sz w:val="24"/>
          <w:szCs w:val="24"/>
        </w:rPr>
        <w:t>Independently,</w:t>
      </w:r>
      <w:r w:rsidR="002E6995" w:rsidRPr="002E6995">
        <w:rPr>
          <w:rFonts w:cstheme="minorHAnsi"/>
          <w:sz w:val="24"/>
          <w:szCs w:val="24"/>
        </w:rPr>
        <w:t xml:space="preserve"> </w:t>
      </w:r>
      <w:r w:rsidR="008F10FE">
        <w:rPr>
          <w:rFonts w:cstheme="minorHAnsi"/>
          <w:sz w:val="24"/>
          <w:szCs w:val="24"/>
        </w:rPr>
        <w:t>David</w:t>
      </w:r>
      <w:r w:rsidR="002E6995" w:rsidRPr="002E6995">
        <w:rPr>
          <w:rFonts w:cstheme="minorHAnsi"/>
          <w:sz w:val="24"/>
          <w:szCs w:val="24"/>
        </w:rPr>
        <w:t xml:space="preserve"> </w:t>
      </w:r>
      <w:r w:rsidR="000800AA" w:rsidRPr="000800AA">
        <w:rPr>
          <w:rFonts w:cstheme="minorHAnsi"/>
          <w:sz w:val="24"/>
          <w:szCs w:val="24"/>
        </w:rPr>
        <w:t>et</w:t>
      </w:r>
      <w:r w:rsidR="002E6995" w:rsidRPr="002E6995">
        <w:rPr>
          <w:rFonts w:cstheme="minorHAnsi"/>
          <w:sz w:val="24"/>
          <w:szCs w:val="24"/>
        </w:rPr>
        <w:t xml:space="preserve"> </w:t>
      </w:r>
      <w:r w:rsidR="000800AA" w:rsidRPr="000800AA">
        <w:rPr>
          <w:rFonts w:cstheme="minorHAnsi"/>
          <w:sz w:val="24"/>
          <w:szCs w:val="24"/>
        </w:rPr>
        <w:t>al.</w:t>
      </w:r>
      <w:r w:rsidR="002E6995" w:rsidRPr="002E6995">
        <w:rPr>
          <w:rFonts w:cstheme="minorHAnsi"/>
          <w:sz w:val="24"/>
          <w:szCs w:val="24"/>
        </w:rPr>
        <w:t xml:space="preserve"> </w:t>
      </w:r>
      <w:r w:rsidR="008F10FE">
        <w:rPr>
          <w:rFonts w:cstheme="minorHAnsi"/>
          <w:sz w:val="24"/>
          <w:szCs w:val="24"/>
        </w:rPr>
        <w:t>also</w:t>
      </w:r>
      <w:r w:rsidR="002E6995" w:rsidRPr="002E6995">
        <w:rPr>
          <w:rFonts w:cstheme="minorHAnsi"/>
          <w:sz w:val="24"/>
          <w:szCs w:val="24"/>
        </w:rPr>
        <w:t xml:space="preserve"> </w:t>
      </w:r>
      <w:r w:rsidR="008F10FE">
        <w:rPr>
          <w:rFonts w:cstheme="minorHAnsi"/>
          <w:sz w:val="24"/>
          <w:szCs w:val="24"/>
        </w:rPr>
        <w:t>utilized</w:t>
      </w:r>
      <w:r w:rsidR="002E6995" w:rsidRPr="002E6995">
        <w:rPr>
          <w:rFonts w:cstheme="minorHAnsi"/>
          <w:sz w:val="24"/>
          <w:szCs w:val="24"/>
        </w:rPr>
        <w:t xml:space="preserve"> </w:t>
      </w:r>
      <w:r w:rsidR="00A7217F">
        <w:rPr>
          <w:rFonts w:cstheme="minorHAnsi"/>
          <w:sz w:val="24"/>
          <w:szCs w:val="24"/>
        </w:rPr>
        <w:t>an</w:t>
      </w:r>
      <w:r w:rsidR="002E6995" w:rsidRPr="002E6995">
        <w:rPr>
          <w:rFonts w:cstheme="minorHAnsi"/>
          <w:sz w:val="24"/>
          <w:szCs w:val="24"/>
        </w:rPr>
        <w:t xml:space="preserve"> </w:t>
      </w:r>
      <w:proofErr w:type="spellStart"/>
      <w:r w:rsidR="008F10FE">
        <w:rPr>
          <w:rFonts w:cstheme="minorHAnsi"/>
          <w:sz w:val="24"/>
          <w:szCs w:val="24"/>
        </w:rPr>
        <w:t>iTRAQ</w:t>
      </w:r>
      <w:proofErr w:type="spellEnd"/>
      <w:r w:rsidR="002E6995" w:rsidRPr="002E6995">
        <w:rPr>
          <w:rFonts w:cstheme="minorHAnsi"/>
          <w:sz w:val="24"/>
          <w:szCs w:val="24"/>
        </w:rPr>
        <w:t xml:space="preserve"> </w:t>
      </w:r>
      <w:r w:rsidR="00806A4D">
        <w:rPr>
          <w:rFonts w:cstheme="minorHAnsi"/>
          <w:sz w:val="24"/>
          <w:szCs w:val="24"/>
        </w:rPr>
        <w:t>LC-MS/MS</w:t>
      </w:r>
      <w:r w:rsidR="002E6995" w:rsidRPr="002E6995">
        <w:rPr>
          <w:rFonts w:cstheme="minorHAnsi"/>
          <w:sz w:val="24"/>
          <w:szCs w:val="24"/>
        </w:rPr>
        <w:t xml:space="preserve"> </w:t>
      </w:r>
      <w:r w:rsidR="00A7217F">
        <w:rPr>
          <w:rFonts w:cstheme="minorHAnsi"/>
          <w:sz w:val="24"/>
          <w:szCs w:val="24"/>
        </w:rPr>
        <w:t>workflow</w:t>
      </w:r>
      <w:r w:rsidR="002E6995" w:rsidRPr="002E6995">
        <w:rPr>
          <w:rFonts w:cstheme="minorHAnsi"/>
          <w:sz w:val="24"/>
          <w:szCs w:val="24"/>
        </w:rPr>
        <w:t xml:space="preserve"> </w:t>
      </w:r>
      <w:r w:rsidR="008F10FE">
        <w:rPr>
          <w:rFonts w:cstheme="minorHAnsi"/>
          <w:sz w:val="24"/>
          <w:szCs w:val="24"/>
        </w:rPr>
        <w:t>to</w:t>
      </w:r>
      <w:r w:rsidR="002E6995" w:rsidRPr="002E6995">
        <w:rPr>
          <w:rFonts w:cstheme="minorHAnsi"/>
          <w:sz w:val="24"/>
          <w:szCs w:val="24"/>
        </w:rPr>
        <w:t xml:space="preserve"> </w:t>
      </w:r>
      <w:r w:rsidR="00F47708">
        <w:rPr>
          <w:rFonts w:cstheme="minorHAnsi"/>
          <w:sz w:val="24"/>
          <w:szCs w:val="24"/>
        </w:rPr>
        <w:t>examine</w:t>
      </w:r>
      <w:r w:rsidR="002E6995" w:rsidRPr="002E6995">
        <w:rPr>
          <w:rFonts w:cstheme="minorHAnsi"/>
          <w:sz w:val="24"/>
          <w:szCs w:val="24"/>
        </w:rPr>
        <w:t xml:space="preserve"> </w:t>
      </w:r>
      <w:r w:rsidR="00126252">
        <w:rPr>
          <w:rFonts w:cstheme="minorHAnsi"/>
          <w:sz w:val="24"/>
          <w:szCs w:val="24"/>
        </w:rPr>
        <w:t>alterations</w:t>
      </w:r>
      <w:r w:rsidR="002E6995" w:rsidRPr="002E6995">
        <w:rPr>
          <w:rFonts w:cstheme="minorHAnsi"/>
          <w:sz w:val="24"/>
          <w:szCs w:val="24"/>
        </w:rPr>
        <w:t xml:space="preserve"> </w:t>
      </w:r>
      <w:r w:rsidR="00126252">
        <w:rPr>
          <w:rFonts w:cstheme="minorHAnsi"/>
          <w:sz w:val="24"/>
          <w:szCs w:val="24"/>
        </w:rPr>
        <w:t>in</w:t>
      </w:r>
      <w:r w:rsidR="002E6995" w:rsidRPr="002E6995">
        <w:rPr>
          <w:rFonts w:cstheme="minorHAnsi"/>
          <w:sz w:val="24"/>
          <w:szCs w:val="24"/>
        </w:rPr>
        <w:t xml:space="preserve"> </w:t>
      </w:r>
      <w:r w:rsidR="00F47708">
        <w:rPr>
          <w:rFonts w:cstheme="minorHAnsi"/>
          <w:sz w:val="24"/>
          <w:szCs w:val="24"/>
        </w:rPr>
        <w:t>protein</w:t>
      </w:r>
      <w:r w:rsidR="002E6995" w:rsidRPr="002E6995">
        <w:rPr>
          <w:rFonts w:cstheme="minorHAnsi"/>
          <w:sz w:val="24"/>
          <w:szCs w:val="24"/>
        </w:rPr>
        <w:t xml:space="preserve"> </w:t>
      </w:r>
      <w:r w:rsidR="00F47708">
        <w:rPr>
          <w:rFonts w:cstheme="minorHAnsi"/>
          <w:sz w:val="24"/>
          <w:szCs w:val="24"/>
        </w:rPr>
        <w:t>aggregate</w:t>
      </w:r>
      <w:r w:rsidR="00A7217F">
        <w:rPr>
          <w:rFonts w:cstheme="minorHAnsi"/>
          <w:sz w:val="24"/>
          <w:szCs w:val="24"/>
        </w:rPr>
        <w:t>s</w:t>
      </w:r>
      <w:r w:rsidR="002E6995" w:rsidRPr="002E6995">
        <w:rPr>
          <w:rFonts w:cstheme="minorHAnsi"/>
          <w:sz w:val="24"/>
          <w:szCs w:val="24"/>
        </w:rPr>
        <w:t xml:space="preserve"> </w:t>
      </w:r>
      <w:r w:rsidR="00F47708">
        <w:rPr>
          <w:rFonts w:cstheme="minorHAnsi"/>
          <w:sz w:val="24"/>
          <w:szCs w:val="24"/>
        </w:rPr>
        <w:t>with</w:t>
      </w:r>
      <w:r w:rsidR="002E6995" w:rsidRPr="002E6995">
        <w:rPr>
          <w:rFonts w:cstheme="minorHAnsi"/>
          <w:sz w:val="24"/>
          <w:szCs w:val="24"/>
        </w:rPr>
        <w:t xml:space="preserve"> </w:t>
      </w:r>
      <w:r w:rsidR="00126252">
        <w:rPr>
          <w:rFonts w:cstheme="minorHAnsi"/>
          <w:sz w:val="24"/>
          <w:szCs w:val="24"/>
        </w:rPr>
        <w:t>normal</w:t>
      </w:r>
      <w:r w:rsidR="002E6995" w:rsidRPr="002E6995">
        <w:rPr>
          <w:rFonts w:cstheme="minorHAnsi"/>
          <w:sz w:val="24"/>
          <w:szCs w:val="24"/>
        </w:rPr>
        <w:t xml:space="preserve"> </w:t>
      </w:r>
      <w:r w:rsidR="00126252">
        <w:rPr>
          <w:rFonts w:cstheme="minorHAnsi"/>
          <w:sz w:val="24"/>
          <w:szCs w:val="24"/>
        </w:rPr>
        <w:t>aging</w:t>
      </w:r>
      <w:r w:rsidR="005C7E7E">
        <w:rPr>
          <w:rFonts w:cstheme="minorHAnsi"/>
          <w:sz w:val="24"/>
          <w:szCs w:val="24"/>
        </w:rPr>
        <w:fldChar w:fldCharType="begin" w:fldLock="1"/>
      </w:r>
      <w:r w:rsidR="001405BC">
        <w:rPr>
          <w:rFonts w:cstheme="minorHAnsi"/>
          <w:sz w:val="24"/>
          <w:szCs w:val="24"/>
        </w:rPr>
        <w:instrText>ADDIN CSL_CITATION {"citationItems":[{"id":"ITEM-1","itemData":{"DOI":"10.1371/journal.pbio.1000450","ISSN":"15457885","abstract":"Aberrant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Biology","id":"ITEM-1","issue":"8","issued":{"date-parts":[["2010"]]},"page":"47-48","title":"Widespread protein aggregation as an inherent part of aging in C. elegans","type":"article-journal","volume":"8"},"uris":["http://www.mendeley.com/documents/?uuid=f159d71b-1f23-415d-85ed-2a568188d645"]}],"mendeley":{"formattedCitation":"&lt;sup&gt;2&lt;/sup&gt;","plainTextFormattedCitation":"2","previouslyFormattedCitation":"&lt;sup&gt;2&lt;/sup&gt;"},"properties":{"noteIndex":0},"schema":"https://github.com/citation-style-language/schema/raw/master/csl-citation.json"}</w:instrText>
      </w:r>
      <w:r w:rsidR="005C7E7E">
        <w:rPr>
          <w:rFonts w:cstheme="minorHAnsi"/>
          <w:sz w:val="24"/>
          <w:szCs w:val="24"/>
        </w:rPr>
        <w:fldChar w:fldCharType="separate"/>
      </w:r>
      <w:r w:rsidR="00A14485" w:rsidRPr="00A14485">
        <w:rPr>
          <w:rFonts w:cstheme="minorHAnsi"/>
          <w:noProof/>
          <w:sz w:val="24"/>
          <w:szCs w:val="24"/>
          <w:vertAlign w:val="superscript"/>
        </w:rPr>
        <w:t>2</w:t>
      </w:r>
      <w:r w:rsidR="005C7E7E">
        <w:rPr>
          <w:rFonts w:cstheme="minorHAnsi"/>
          <w:sz w:val="24"/>
          <w:szCs w:val="24"/>
        </w:rPr>
        <w:fldChar w:fldCharType="end"/>
      </w:r>
      <w:r w:rsidR="00224572">
        <w:rPr>
          <w:rFonts w:cstheme="minorHAnsi"/>
          <w:sz w:val="24"/>
          <w:szCs w:val="24"/>
        </w:rPr>
        <w:t>.</w:t>
      </w:r>
      <w:r w:rsidR="002E6995" w:rsidRPr="002E6995">
        <w:rPr>
          <w:rFonts w:cstheme="minorHAnsi"/>
          <w:sz w:val="24"/>
          <w:szCs w:val="24"/>
        </w:rPr>
        <w:t xml:space="preserve"> </w:t>
      </w:r>
      <w:r w:rsidR="00257B2C">
        <w:rPr>
          <w:rFonts w:cstheme="minorHAnsi"/>
          <w:sz w:val="24"/>
          <w:szCs w:val="24"/>
        </w:rPr>
        <w:t>Starting</w:t>
      </w:r>
      <w:r w:rsidR="002E6995" w:rsidRPr="002E6995">
        <w:rPr>
          <w:rFonts w:cstheme="minorHAnsi"/>
          <w:sz w:val="24"/>
          <w:szCs w:val="24"/>
        </w:rPr>
        <w:t xml:space="preserve"> </w:t>
      </w:r>
      <w:r w:rsidR="00257B2C">
        <w:rPr>
          <w:rFonts w:cstheme="minorHAnsi"/>
          <w:sz w:val="24"/>
          <w:szCs w:val="24"/>
        </w:rPr>
        <w:t>with</w:t>
      </w:r>
      <w:r w:rsidR="002E6995" w:rsidRPr="002E6995">
        <w:rPr>
          <w:rFonts w:cstheme="minorHAnsi"/>
          <w:sz w:val="24"/>
          <w:szCs w:val="24"/>
        </w:rPr>
        <w:t xml:space="preserve"> </w:t>
      </w:r>
      <w:r w:rsidR="00257B2C">
        <w:rPr>
          <w:rFonts w:cstheme="minorHAnsi"/>
          <w:sz w:val="24"/>
          <w:szCs w:val="24"/>
        </w:rPr>
        <w:t>about</w:t>
      </w:r>
      <w:r w:rsidR="002E6995" w:rsidRPr="002E6995">
        <w:rPr>
          <w:rFonts w:cstheme="minorHAnsi"/>
          <w:sz w:val="24"/>
          <w:szCs w:val="24"/>
        </w:rPr>
        <w:t xml:space="preserve"> </w:t>
      </w:r>
      <w:r w:rsidR="000D1D6D">
        <w:rPr>
          <w:rFonts w:cstheme="minorHAnsi"/>
          <w:sz w:val="24"/>
          <w:szCs w:val="24"/>
        </w:rPr>
        <w:t>300</w:t>
      </w:r>
      <w:r w:rsidR="002E6995" w:rsidRPr="002E6995">
        <w:rPr>
          <w:rFonts w:cstheme="minorHAnsi"/>
          <w:sz w:val="24"/>
          <w:szCs w:val="24"/>
        </w:rPr>
        <w:t xml:space="preserve"> </w:t>
      </w:r>
      <w:r w:rsidR="000D1D6D">
        <w:rPr>
          <w:rFonts w:cstheme="minorHAnsi"/>
          <w:sz w:val="24"/>
          <w:szCs w:val="24"/>
        </w:rPr>
        <w:t>mg</w:t>
      </w:r>
      <w:r w:rsidR="002E6995" w:rsidRPr="002E6995">
        <w:rPr>
          <w:rFonts w:cstheme="minorHAnsi"/>
          <w:sz w:val="24"/>
          <w:szCs w:val="24"/>
        </w:rPr>
        <w:t xml:space="preserve"> </w:t>
      </w:r>
      <w:r w:rsidR="00A7217F">
        <w:rPr>
          <w:rFonts w:cstheme="minorHAnsi"/>
          <w:sz w:val="24"/>
          <w:szCs w:val="24"/>
        </w:rPr>
        <w:t>of</w:t>
      </w:r>
      <w:r w:rsidR="002E6995" w:rsidRPr="002E6995">
        <w:rPr>
          <w:rFonts w:cstheme="minorHAnsi"/>
          <w:sz w:val="24"/>
          <w:szCs w:val="24"/>
        </w:rPr>
        <w:t xml:space="preserve"> </w:t>
      </w:r>
      <w:r w:rsidR="000D1D6D">
        <w:rPr>
          <w:rFonts w:cstheme="minorHAnsi"/>
          <w:sz w:val="24"/>
          <w:szCs w:val="24"/>
        </w:rPr>
        <w:t>worms,</w:t>
      </w:r>
      <w:r w:rsidR="002E6995" w:rsidRPr="002E6995">
        <w:rPr>
          <w:rFonts w:cstheme="minorHAnsi"/>
          <w:sz w:val="24"/>
          <w:szCs w:val="24"/>
        </w:rPr>
        <w:t xml:space="preserve"> </w:t>
      </w:r>
      <w:r w:rsidR="00A7217F">
        <w:rPr>
          <w:rFonts w:cstheme="minorHAnsi"/>
          <w:sz w:val="24"/>
          <w:szCs w:val="24"/>
        </w:rPr>
        <w:t>the</w:t>
      </w:r>
      <w:r w:rsidR="006A147B">
        <w:rPr>
          <w:rFonts w:cstheme="minorHAnsi"/>
          <w:sz w:val="24"/>
          <w:szCs w:val="24"/>
        </w:rPr>
        <w:t>y</w:t>
      </w:r>
      <w:r w:rsidR="002E6995" w:rsidRPr="002E6995">
        <w:rPr>
          <w:rFonts w:cstheme="minorHAnsi"/>
          <w:sz w:val="24"/>
          <w:szCs w:val="24"/>
        </w:rPr>
        <w:t xml:space="preserve"> </w:t>
      </w:r>
      <w:r w:rsidR="00806A4D">
        <w:rPr>
          <w:rFonts w:cstheme="minorHAnsi"/>
          <w:sz w:val="24"/>
          <w:szCs w:val="24"/>
        </w:rPr>
        <w:t>identif</w:t>
      </w:r>
      <w:r w:rsidR="008C188C">
        <w:rPr>
          <w:rFonts w:cstheme="minorHAnsi"/>
          <w:sz w:val="24"/>
          <w:szCs w:val="24"/>
        </w:rPr>
        <w:t>ied</w:t>
      </w:r>
      <w:r w:rsidR="002E6995" w:rsidRPr="002E6995">
        <w:rPr>
          <w:rFonts w:cstheme="minorHAnsi"/>
          <w:sz w:val="24"/>
          <w:szCs w:val="24"/>
        </w:rPr>
        <w:t xml:space="preserve"> </w:t>
      </w:r>
      <w:r w:rsidR="00A7217F">
        <w:rPr>
          <w:rFonts w:cstheme="minorHAnsi"/>
          <w:sz w:val="24"/>
          <w:szCs w:val="24"/>
        </w:rPr>
        <w:t>~1000</w:t>
      </w:r>
      <w:r w:rsidR="002E6995" w:rsidRPr="002E6995">
        <w:rPr>
          <w:rFonts w:cstheme="minorHAnsi"/>
          <w:sz w:val="24"/>
          <w:szCs w:val="24"/>
        </w:rPr>
        <w:t xml:space="preserve"> </w:t>
      </w:r>
      <w:r w:rsidR="002C56DB">
        <w:rPr>
          <w:rFonts w:cstheme="minorHAnsi"/>
          <w:sz w:val="24"/>
          <w:szCs w:val="24"/>
        </w:rPr>
        <w:t>insoluble</w:t>
      </w:r>
      <w:r w:rsidR="002E6995" w:rsidRPr="002E6995">
        <w:rPr>
          <w:rFonts w:cstheme="minorHAnsi"/>
          <w:sz w:val="24"/>
          <w:szCs w:val="24"/>
        </w:rPr>
        <w:t xml:space="preserve"> </w:t>
      </w:r>
      <w:r w:rsidR="002C56DB">
        <w:rPr>
          <w:rFonts w:cstheme="minorHAnsi"/>
          <w:sz w:val="24"/>
          <w:szCs w:val="24"/>
        </w:rPr>
        <w:t>proteins</w:t>
      </w:r>
      <w:r w:rsidR="002E6995" w:rsidRPr="002E6995">
        <w:rPr>
          <w:rFonts w:cstheme="minorHAnsi"/>
          <w:sz w:val="24"/>
          <w:szCs w:val="24"/>
        </w:rPr>
        <w:t xml:space="preserve"> </w:t>
      </w:r>
      <w:r w:rsidR="008B408C">
        <w:rPr>
          <w:rFonts w:cstheme="minorHAnsi"/>
          <w:sz w:val="24"/>
          <w:szCs w:val="24"/>
        </w:rPr>
        <w:t>using</w:t>
      </w:r>
      <w:r w:rsidR="002E6995" w:rsidRPr="002E6995">
        <w:rPr>
          <w:rFonts w:cstheme="minorHAnsi"/>
          <w:sz w:val="24"/>
          <w:szCs w:val="24"/>
        </w:rPr>
        <w:t xml:space="preserve"> </w:t>
      </w:r>
      <w:r w:rsidR="00806A4D">
        <w:rPr>
          <w:rFonts w:cstheme="minorHAnsi"/>
          <w:sz w:val="24"/>
          <w:szCs w:val="24"/>
        </w:rPr>
        <w:t>two</w:t>
      </w:r>
      <w:r w:rsidR="002E6995" w:rsidRPr="002E6995">
        <w:rPr>
          <w:rFonts w:cstheme="minorHAnsi"/>
          <w:sz w:val="24"/>
          <w:szCs w:val="24"/>
        </w:rPr>
        <w:t xml:space="preserve"> </w:t>
      </w:r>
      <w:r w:rsidR="00806A4D">
        <w:rPr>
          <w:rFonts w:cstheme="minorHAnsi"/>
          <w:sz w:val="24"/>
          <w:szCs w:val="24"/>
        </w:rPr>
        <w:t>biological</w:t>
      </w:r>
      <w:r w:rsidR="002E6995" w:rsidRPr="002E6995">
        <w:rPr>
          <w:rFonts w:cstheme="minorHAnsi"/>
          <w:sz w:val="24"/>
          <w:szCs w:val="24"/>
        </w:rPr>
        <w:t xml:space="preserve"> </w:t>
      </w:r>
      <w:r w:rsidR="00806A4D">
        <w:rPr>
          <w:rFonts w:cstheme="minorHAnsi"/>
          <w:sz w:val="24"/>
          <w:szCs w:val="24"/>
        </w:rPr>
        <w:t>replicates</w:t>
      </w:r>
      <w:r w:rsidR="002E6995" w:rsidRPr="002E6995">
        <w:rPr>
          <w:rFonts w:cstheme="minorHAnsi"/>
          <w:sz w:val="24"/>
          <w:szCs w:val="24"/>
        </w:rPr>
        <w:t xml:space="preserve"> </w:t>
      </w:r>
      <w:r w:rsidR="002C56DB">
        <w:rPr>
          <w:rFonts w:cstheme="minorHAnsi"/>
          <w:sz w:val="24"/>
          <w:szCs w:val="24"/>
        </w:rPr>
        <w:t>and</w:t>
      </w:r>
      <w:r w:rsidR="002E6995" w:rsidRPr="002E6995">
        <w:rPr>
          <w:rFonts w:cstheme="minorHAnsi"/>
          <w:sz w:val="24"/>
          <w:szCs w:val="24"/>
        </w:rPr>
        <w:t xml:space="preserve"> </w:t>
      </w:r>
      <w:r w:rsidR="008B408C">
        <w:rPr>
          <w:rFonts w:cstheme="minorHAnsi"/>
          <w:sz w:val="24"/>
          <w:szCs w:val="24"/>
        </w:rPr>
        <w:t>determined</w:t>
      </w:r>
      <w:r w:rsidR="002E6995" w:rsidRPr="002E6995">
        <w:rPr>
          <w:rFonts w:cstheme="minorHAnsi"/>
          <w:sz w:val="24"/>
          <w:szCs w:val="24"/>
        </w:rPr>
        <w:t xml:space="preserve"> </w:t>
      </w:r>
      <w:r w:rsidR="008B408C">
        <w:rPr>
          <w:rFonts w:cstheme="minorHAnsi"/>
          <w:sz w:val="24"/>
          <w:szCs w:val="24"/>
        </w:rPr>
        <w:t>that</w:t>
      </w:r>
      <w:r w:rsidR="002E6995" w:rsidRPr="002E6995">
        <w:rPr>
          <w:rFonts w:cstheme="minorHAnsi"/>
          <w:sz w:val="24"/>
          <w:szCs w:val="24"/>
        </w:rPr>
        <w:t xml:space="preserve"> </w:t>
      </w:r>
      <w:r w:rsidR="00A7217F">
        <w:rPr>
          <w:rFonts w:cstheme="minorHAnsi"/>
          <w:sz w:val="24"/>
          <w:szCs w:val="24"/>
        </w:rPr>
        <w:t>~700</w:t>
      </w:r>
      <w:r w:rsidR="002E6995" w:rsidRPr="002E6995">
        <w:rPr>
          <w:rFonts w:cstheme="minorHAnsi"/>
          <w:sz w:val="24"/>
          <w:szCs w:val="24"/>
        </w:rPr>
        <w:t xml:space="preserve"> </w:t>
      </w:r>
      <w:r w:rsidR="006E4499">
        <w:rPr>
          <w:rFonts w:cstheme="minorHAnsi"/>
          <w:sz w:val="24"/>
          <w:szCs w:val="24"/>
        </w:rPr>
        <w:t>out</w:t>
      </w:r>
      <w:r w:rsidR="002E6995" w:rsidRPr="002E6995">
        <w:rPr>
          <w:rFonts w:cstheme="minorHAnsi"/>
          <w:sz w:val="24"/>
          <w:szCs w:val="24"/>
        </w:rPr>
        <w:t xml:space="preserve"> </w:t>
      </w:r>
      <w:r w:rsidR="006E4499">
        <w:rPr>
          <w:rFonts w:cstheme="minorHAnsi"/>
          <w:sz w:val="24"/>
          <w:szCs w:val="24"/>
        </w:rPr>
        <w:t>of</w:t>
      </w:r>
      <w:r w:rsidR="002E6995" w:rsidRPr="002E6995">
        <w:rPr>
          <w:rFonts w:cstheme="minorHAnsi"/>
          <w:sz w:val="24"/>
          <w:szCs w:val="24"/>
        </w:rPr>
        <w:t xml:space="preserve"> </w:t>
      </w:r>
      <w:r w:rsidR="006E4499">
        <w:rPr>
          <w:rFonts w:cstheme="minorHAnsi"/>
          <w:sz w:val="24"/>
          <w:szCs w:val="24"/>
        </w:rPr>
        <w:t>about</w:t>
      </w:r>
      <w:r w:rsidR="002E6995" w:rsidRPr="002E6995">
        <w:rPr>
          <w:rFonts w:cstheme="minorHAnsi"/>
          <w:sz w:val="24"/>
          <w:szCs w:val="24"/>
        </w:rPr>
        <w:t xml:space="preserve"> </w:t>
      </w:r>
      <w:r w:rsidR="006E4499">
        <w:rPr>
          <w:rFonts w:cstheme="minorHAnsi"/>
          <w:sz w:val="24"/>
          <w:szCs w:val="24"/>
        </w:rPr>
        <w:t>1000</w:t>
      </w:r>
      <w:r w:rsidR="002E6995" w:rsidRPr="002E6995">
        <w:rPr>
          <w:rFonts w:cstheme="minorHAnsi"/>
          <w:sz w:val="24"/>
          <w:szCs w:val="24"/>
        </w:rPr>
        <w:t xml:space="preserve"> </w:t>
      </w:r>
      <w:r w:rsidR="002C56DB">
        <w:rPr>
          <w:rFonts w:cstheme="minorHAnsi"/>
          <w:sz w:val="24"/>
          <w:szCs w:val="24"/>
        </w:rPr>
        <w:t>proteins</w:t>
      </w:r>
      <w:r w:rsidR="002E6995" w:rsidRPr="002E6995">
        <w:rPr>
          <w:rFonts w:cstheme="minorHAnsi"/>
          <w:sz w:val="24"/>
          <w:szCs w:val="24"/>
        </w:rPr>
        <w:t xml:space="preserve"> </w:t>
      </w:r>
      <w:r w:rsidR="002C56DB">
        <w:rPr>
          <w:rFonts w:cstheme="minorHAnsi"/>
          <w:sz w:val="24"/>
          <w:szCs w:val="24"/>
        </w:rPr>
        <w:t>accumulated</w:t>
      </w:r>
      <w:r w:rsidR="002E6995" w:rsidRPr="002E6995">
        <w:rPr>
          <w:rFonts w:cstheme="minorHAnsi"/>
          <w:sz w:val="24"/>
          <w:szCs w:val="24"/>
        </w:rPr>
        <w:t xml:space="preserve"> </w:t>
      </w:r>
      <w:r w:rsidR="002C56DB">
        <w:rPr>
          <w:rFonts w:cstheme="minorHAnsi"/>
          <w:sz w:val="24"/>
          <w:szCs w:val="24"/>
        </w:rPr>
        <w:t>by</w:t>
      </w:r>
      <w:r w:rsidR="002E6995" w:rsidRPr="002E6995">
        <w:rPr>
          <w:rFonts w:cstheme="minorHAnsi"/>
          <w:sz w:val="24"/>
          <w:szCs w:val="24"/>
        </w:rPr>
        <w:t xml:space="preserve"> </w:t>
      </w:r>
      <w:r w:rsidR="002C56DB">
        <w:rPr>
          <w:rFonts w:cstheme="minorHAnsi"/>
          <w:sz w:val="24"/>
          <w:szCs w:val="24"/>
        </w:rPr>
        <w:t>1.5-</w:t>
      </w:r>
      <w:r w:rsidR="002C56DB">
        <w:rPr>
          <w:rFonts w:cstheme="minorHAnsi"/>
          <w:sz w:val="24"/>
          <w:szCs w:val="24"/>
        </w:rPr>
        <w:lastRenderedPageBreak/>
        <w:t>fold</w:t>
      </w:r>
      <w:r w:rsidR="002E6995" w:rsidRPr="002E6995">
        <w:rPr>
          <w:rFonts w:cstheme="minorHAnsi"/>
          <w:sz w:val="24"/>
          <w:szCs w:val="24"/>
        </w:rPr>
        <w:t xml:space="preserve"> </w:t>
      </w:r>
      <w:r w:rsidR="002C56DB">
        <w:rPr>
          <w:rFonts w:cstheme="minorHAnsi"/>
          <w:sz w:val="24"/>
          <w:szCs w:val="24"/>
        </w:rPr>
        <w:t>or</w:t>
      </w:r>
      <w:r w:rsidR="002E6995" w:rsidRPr="002E6995">
        <w:rPr>
          <w:rFonts w:cstheme="minorHAnsi"/>
          <w:sz w:val="24"/>
          <w:szCs w:val="24"/>
        </w:rPr>
        <w:t xml:space="preserve"> </w:t>
      </w:r>
      <w:r w:rsidR="002C56DB">
        <w:rPr>
          <w:rFonts w:cstheme="minorHAnsi"/>
          <w:sz w:val="24"/>
          <w:szCs w:val="24"/>
        </w:rPr>
        <w:t>more</w:t>
      </w:r>
      <w:r w:rsidR="002E6995" w:rsidRPr="002E6995">
        <w:rPr>
          <w:rFonts w:cstheme="minorHAnsi"/>
          <w:sz w:val="24"/>
          <w:szCs w:val="24"/>
        </w:rPr>
        <w:t xml:space="preserve"> </w:t>
      </w:r>
      <w:r w:rsidR="002C56DB">
        <w:rPr>
          <w:rFonts w:cstheme="minorHAnsi"/>
          <w:sz w:val="24"/>
          <w:szCs w:val="24"/>
        </w:rPr>
        <w:t>with</w:t>
      </w:r>
      <w:r w:rsidR="002E6995" w:rsidRPr="002E6995">
        <w:rPr>
          <w:rFonts w:cstheme="minorHAnsi"/>
          <w:sz w:val="24"/>
          <w:szCs w:val="24"/>
        </w:rPr>
        <w:t xml:space="preserve"> </w:t>
      </w:r>
      <w:r w:rsidR="002C56DB">
        <w:rPr>
          <w:rFonts w:cstheme="minorHAnsi"/>
          <w:sz w:val="24"/>
          <w:szCs w:val="24"/>
        </w:rPr>
        <w:t>age</w:t>
      </w:r>
      <w:r w:rsidR="002E6995" w:rsidRPr="002E6995">
        <w:rPr>
          <w:rFonts w:cstheme="minorHAnsi"/>
          <w:sz w:val="24"/>
          <w:szCs w:val="24"/>
        </w:rPr>
        <w:t xml:space="preserve"> </w:t>
      </w:r>
      <w:r w:rsidR="00A7217F">
        <w:rPr>
          <w:rFonts w:cstheme="minorHAnsi"/>
          <w:sz w:val="24"/>
          <w:szCs w:val="24"/>
        </w:rPr>
        <w:t>compared</w:t>
      </w:r>
      <w:r w:rsidR="002E6995" w:rsidRPr="002E6995">
        <w:rPr>
          <w:rFonts w:cstheme="minorHAnsi"/>
          <w:sz w:val="24"/>
          <w:szCs w:val="24"/>
        </w:rPr>
        <w:t xml:space="preserve"> </w:t>
      </w:r>
      <w:r w:rsidR="00A7217F">
        <w:rPr>
          <w:rFonts w:cstheme="minorHAnsi"/>
          <w:sz w:val="24"/>
          <w:szCs w:val="24"/>
        </w:rPr>
        <w:t>to</w:t>
      </w:r>
      <w:r w:rsidR="002E6995" w:rsidRPr="002E6995">
        <w:rPr>
          <w:rFonts w:cstheme="minorHAnsi"/>
          <w:sz w:val="24"/>
          <w:szCs w:val="24"/>
        </w:rPr>
        <w:t xml:space="preserve"> </w:t>
      </w:r>
      <w:r w:rsidR="00A7217F">
        <w:rPr>
          <w:rFonts w:cstheme="minorHAnsi"/>
          <w:sz w:val="24"/>
          <w:szCs w:val="24"/>
        </w:rPr>
        <w:t>young</w:t>
      </w:r>
      <w:r w:rsidR="002E6995" w:rsidRPr="002E6995">
        <w:rPr>
          <w:rFonts w:cstheme="minorHAnsi"/>
          <w:sz w:val="24"/>
          <w:szCs w:val="24"/>
        </w:rPr>
        <w:t xml:space="preserve"> </w:t>
      </w:r>
      <w:r w:rsidR="00A7217F">
        <w:rPr>
          <w:rFonts w:cstheme="minorHAnsi"/>
          <w:sz w:val="24"/>
          <w:szCs w:val="24"/>
        </w:rPr>
        <w:t>worms</w:t>
      </w:r>
      <w:r w:rsidR="005C7E7E">
        <w:rPr>
          <w:rFonts w:cstheme="minorHAnsi"/>
          <w:sz w:val="24"/>
          <w:szCs w:val="24"/>
        </w:rPr>
        <w:fldChar w:fldCharType="begin" w:fldLock="1"/>
      </w:r>
      <w:r w:rsidR="001405BC">
        <w:rPr>
          <w:rFonts w:cstheme="minorHAnsi"/>
          <w:sz w:val="24"/>
          <w:szCs w:val="24"/>
        </w:rPr>
        <w:instrText>ADDIN CSL_CITATION {"citationItems":[{"id":"ITEM-1","itemData":{"DOI":"10.1371/journal.pbio.1000450","ISSN":"15457885","abstract":"Aberrant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Biology","id":"ITEM-1","issue":"8","issued":{"date-parts":[["2010"]]},"page":"47-48","title":"Widespread protein aggregation as an inherent part of aging in C. elegans","type":"article-journal","volume":"8"},"uris":["http://www.mendeley.com/documents/?uuid=f159d71b-1f23-415d-85ed-2a568188d645"]}],"mendeley":{"formattedCitation":"&lt;sup&gt;2&lt;/sup&gt;","plainTextFormattedCitation":"2","previouslyFormattedCitation":"&lt;sup&gt;2&lt;/sup&gt;"},"properties":{"noteIndex":0},"schema":"https://github.com/citation-style-language/schema/raw/master/csl-citation.json"}</w:instrText>
      </w:r>
      <w:r w:rsidR="005C7E7E">
        <w:rPr>
          <w:rFonts w:cstheme="minorHAnsi"/>
          <w:sz w:val="24"/>
          <w:szCs w:val="24"/>
        </w:rPr>
        <w:fldChar w:fldCharType="separate"/>
      </w:r>
      <w:r w:rsidR="00A14485" w:rsidRPr="00A14485">
        <w:rPr>
          <w:rFonts w:cstheme="minorHAnsi"/>
          <w:noProof/>
          <w:sz w:val="24"/>
          <w:szCs w:val="24"/>
          <w:vertAlign w:val="superscript"/>
        </w:rPr>
        <w:t>2</w:t>
      </w:r>
      <w:r w:rsidR="005C7E7E">
        <w:rPr>
          <w:rFonts w:cstheme="minorHAnsi"/>
          <w:sz w:val="24"/>
          <w:szCs w:val="24"/>
        </w:rPr>
        <w:fldChar w:fldCharType="end"/>
      </w:r>
      <w:r w:rsidR="000D1D6D">
        <w:rPr>
          <w:rFonts w:cstheme="minorHAnsi"/>
          <w:sz w:val="24"/>
          <w:szCs w:val="24"/>
        </w:rPr>
        <w:t>.</w:t>
      </w:r>
      <w:r w:rsidR="002E6995" w:rsidRPr="002E6995">
        <w:rPr>
          <w:rFonts w:cstheme="minorHAnsi"/>
          <w:sz w:val="24"/>
          <w:szCs w:val="24"/>
        </w:rPr>
        <w:t xml:space="preserve"> </w:t>
      </w:r>
      <w:r w:rsidR="00A7217F">
        <w:rPr>
          <w:rFonts w:cstheme="minorHAnsi"/>
          <w:sz w:val="24"/>
          <w:szCs w:val="24"/>
        </w:rPr>
        <w:t>Overall,</w:t>
      </w:r>
      <w:r w:rsidR="002E6995" w:rsidRPr="002E6995">
        <w:rPr>
          <w:rFonts w:cstheme="minorHAnsi"/>
          <w:sz w:val="24"/>
          <w:szCs w:val="24"/>
        </w:rPr>
        <w:t xml:space="preserve"> </w:t>
      </w:r>
      <w:r w:rsidR="00A7217F">
        <w:rPr>
          <w:rFonts w:cstheme="minorHAnsi"/>
          <w:sz w:val="24"/>
          <w:szCs w:val="24"/>
        </w:rPr>
        <w:t>these</w:t>
      </w:r>
      <w:r w:rsidR="002E6995" w:rsidRPr="002E6995">
        <w:rPr>
          <w:rFonts w:cstheme="minorHAnsi"/>
          <w:sz w:val="24"/>
          <w:szCs w:val="24"/>
        </w:rPr>
        <w:t xml:space="preserve"> </w:t>
      </w:r>
      <w:r w:rsidR="008B408C">
        <w:rPr>
          <w:rFonts w:cstheme="minorHAnsi"/>
          <w:sz w:val="24"/>
          <w:szCs w:val="24"/>
        </w:rPr>
        <w:t>independent</w:t>
      </w:r>
      <w:r w:rsidR="002E6995" w:rsidRPr="002E6995">
        <w:rPr>
          <w:rFonts w:cstheme="minorHAnsi"/>
          <w:sz w:val="24"/>
          <w:szCs w:val="24"/>
        </w:rPr>
        <w:t xml:space="preserve"> </w:t>
      </w:r>
      <w:r w:rsidR="00F47708">
        <w:rPr>
          <w:rFonts w:cstheme="minorHAnsi"/>
          <w:sz w:val="24"/>
          <w:szCs w:val="24"/>
        </w:rPr>
        <w:t>results</w:t>
      </w:r>
      <w:r w:rsidR="002E6995" w:rsidRPr="002E6995">
        <w:rPr>
          <w:rFonts w:cstheme="minorHAnsi"/>
          <w:sz w:val="24"/>
          <w:szCs w:val="24"/>
        </w:rPr>
        <w:t xml:space="preserve"> </w:t>
      </w:r>
      <w:r w:rsidR="00F47708">
        <w:rPr>
          <w:rFonts w:cstheme="minorHAnsi"/>
          <w:sz w:val="24"/>
          <w:szCs w:val="24"/>
        </w:rPr>
        <w:t>indicate</w:t>
      </w:r>
      <w:r w:rsidR="002E6995" w:rsidRPr="002E6995">
        <w:rPr>
          <w:rFonts w:cstheme="minorHAnsi"/>
          <w:sz w:val="24"/>
          <w:szCs w:val="24"/>
        </w:rPr>
        <w:t xml:space="preserve"> </w:t>
      </w:r>
      <w:r w:rsidR="00F47708">
        <w:rPr>
          <w:rFonts w:cstheme="minorHAnsi"/>
          <w:sz w:val="24"/>
          <w:szCs w:val="24"/>
        </w:rPr>
        <w:t>that</w:t>
      </w:r>
      <w:r w:rsidR="002E6995" w:rsidRPr="002E6995">
        <w:rPr>
          <w:rFonts w:cstheme="minorHAnsi"/>
          <w:sz w:val="24"/>
          <w:szCs w:val="24"/>
        </w:rPr>
        <w:t xml:space="preserve"> </w:t>
      </w:r>
      <w:r w:rsidR="00F47708">
        <w:rPr>
          <w:rFonts w:cstheme="minorHAnsi"/>
          <w:sz w:val="24"/>
          <w:szCs w:val="24"/>
        </w:rPr>
        <w:t>widespread</w:t>
      </w:r>
      <w:r w:rsidR="002E6995" w:rsidRPr="002E6995">
        <w:rPr>
          <w:rFonts w:cstheme="minorHAnsi"/>
          <w:sz w:val="24"/>
          <w:szCs w:val="24"/>
        </w:rPr>
        <w:t xml:space="preserve"> </w:t>
      </w:r>
      <w:r w:rsidR="00F47708">
        <w:rPr>
          <w:rFonts w:cstheme="minorHAnsi"/>
          <w:sz w:val="24"/>
          <w:szCs w:val="24"/>
        </w:rPr>
        <w:t>protein</w:t>
      </w:r>
      <w:r w:rsidR="002E6995" w:rsidRPr="002E6995">
        <w:rPr>
          <w:rFonts w:cstheme="minorHAnsi"/>
          <w:sz w:val="24"/>
          <w:szCs w:val="24"/>
        </w:rPr>
        <w:t xml:space="preserve"> </w:t>
      </w:r>
      <w:r w:rsidR="00F47708">
        <w:rPr>
          <w:rFonts w:cstheme="minorHAnsi"/>
          <w:sz w:val="24"/>
          <w:szCs w:val="24"/>
        </w:rPr>
        <w:t>insolubility</w:t>
      </w:r>
      <w:r w:rsidR="002E6995" w:rsidRPr="002E6995">
        <w:rPr>
          <w:rFonts w:cstheme="minorHAnsi"/>
          <w:sz w:val="24"/>
          <w:szCs w:val="24"/>
        </w:rPr>
        <w:t xml:space="preserve"> </w:t>
      </w:r>
      <w:r w:rsidR="00F47708">
        <w:rPr>
          <w:rFonts w:cstheme="minorHAnsi"/>
          <w:sz w:val="24"/>
          <w:szCs w:val="24"/>
        </w:rPr>
        <w:t>and</w:t>
      </w:r>
      <w:r w:rsidR="002E6995" w:rsidRPr="002E6995">
        <w:rPr>
          <w:rFonts w:cstheme="minorHAnsi"/>
          <w:sz w:val="24"/>
          <w:szCs w:val="24"/>
        </w:rPr>
        <w:t xml:space="preserve"> </w:t>
      </w:r>
      <w:r w:rsidR="00F47708">
        <w:rPr>
          <w:rFonts w:cstheme="minorHAnsi"/>
          <w:sz w:val="24"/>
          <w:szCs w:val="24"/>
        </w:rPr>
        <w:t>aggregation</w:t>
      </w:r>
      <w:r w:rsidR="002E6995" w:rsidRPr="002E6995">
        <w:rPr>
          <w:rFonts w:cstheme="minorHAnsi"/>
          <w:sz w:val="24"/>
          <w:szCs w:val="24"/>
        </w:rPr>
        <w:t xml:space="preserve"> </w:t>
      </w:r>
      <w:r w:rsidR="00C2657B">
        <w:rPr>
          <w:rFonts w:cstheme="minorHAnsi"/>
          <w:sz w:val="24"/>
          <w:szCs w:val="24"/>
        </w:rPr>
        <w:t>are</w:t>
      </w:r>
      <w:r w:rsidR="002E6995" w:rsidRPr="002E6995">
        <w:rPr>
          <w:rFonts w:cstheme="minorHAnsi"/>
          <w:sz w:val="24"/>
          <w:szCs w:val="24"/>
        </w:rPr>
        <w:t xml:space="preserve"> </w:t>
      </w:r>
      <w:r w:rsidR="00F47708">
        <w:rPr>
          <w:rFonts w:cstheme="minorHAnsi"/>
          <w:sz w:val="24"/>
          <w:szCs w:val="24"/>
        </w:rPr>
        <w:t>an</w:t>
      </w:r>
      <w:r w:rsidR="002E6995" w:rsidRPr="002E6995">
        <w:rPr>
          <w:rFonts w:cstheme="minorHAnsi"/>
          <w:sz w:val="24"/>
          <w:szCs w:val="24"/>
        </w:rPr>
        <w:t xml:space="preserve"> </w:t>
      </w:r>
      <w:r w:rsidR="00F47708">
        <w:rPr>
          <w:rFonts w:cstheme="minorHAnsi"/>
          <w:sz w:val="24"/>
          <w:szCs w:val="24"/>
        </w:rPr>
        <w:t>inherent</w:t>
      </w:r>
      <w:r w:rsidR="002E6995" w:rsidRPr="002E6995">
        <w:rPr>
          <w:rFonts w:cstheme="minorHAnsi"/>
          <w:sz w:val="24"/>
          <w:szCs w:val="24"/>
        </w:rPr>
        <w:t xml:space="preserve"> </w:t>
      </w:r>
      <w:r w:rsidR="00F47708">
        <w:rPr>
          <w:rFonts w:cstheme="minorHAnsi"/>
          <w:sz w:val="24"/>
          <w:szCs w:val="24"/>
        </w:rPr>
        <w:t>part</w:t>
      </w:r>
      <w:r w:rsidR="002E6995" w:rsidRPr="002E6995">
        <w:rPr>
          <w:rFonts w:cstheme="minorHAnsi"/>
          <w:sz w:val="24"/>
          <w:szCs w:val="24"/>
        </w:rPr>
        <w:t xml:space="preserve"> </w:t>
      </w:r>
      <w:r w:rsidR="00F47708">
        <w:rPr>
          <w:rFonts w:cstheme="minorHAnsi"/>
          <w:sz w:val="24"/>
          <w:szCs w:val="24"/>
        </w:rPr>
        <w:t>of</w:t>
      </w:r>
      <w:r w:rsidR="002E6995" w:rsidRPr="002E6995">
        <w:rPr>
          <w:rFonts w:cstheme="minorHAnsi"/>
          <w:sz w:val="24"/>
          <w:szCs w:val="24"/>
        </w:rPr>
        <w:t xml:space="preserve"> </w:t>
      </w:r>
      <w:r w:rsidR="00257B2C">
        <w:rPr>
          <w:rFonts w:cstheme="minorHAnsi"/>
          <w:sz w:val="24"/>
          <w:szCs w:val="24"/>
        </w:rPr>
        <w:t>normal</w:t>
      </w:r>
      <w:r w:rsidR="002E6995" w:rsidRPr="002E6995">
        <w:rPr>
          <w:rFonts w:cstheme="minorHAnsi"/>
          <w:sz w:val="24"/>
          <w:szCs w:val="24"/>
        </w:rPr>
        <w:t xml:space="preserve"> </w:t>
      </w:r>
      <w:r w:rsidR="00F47708">
        <w:rPr>
          <w:rFonts w:cstheme="minorHAnsi"/>
          <w:sz w:val="24"/>
          <w:szCs w:val="24"/>
        </w:rPr>
        <w:t>aging</w:t>
      </w:r>
      <w:r w:rsidR="002E6995" w:rsidRPr="002E6995">
        <w:rPr>
          <w:rFonts w:cstheme="minorHAnsi"/>
          <w:sz w:val="24"/>
          <w:szCs w:val="24"/>
        </w:rPr>
        <w:t xml:space="preserve"> </w:t>
      </w:r>
      <w:r w:rsidR="00F47708">
        <w:rPr>
          <w:rFonts w:cstheme="minorHAnsi"/>
          <w:sz w:val="24"/>
          <w:szCs w:val="24"/>
        </w:rPr>
        <w:t>and</w:t>
      </w:r>
      <w:r w:rsidR="002E6995" w:rsidRPr="002E6995">
        <w:rPr>
          <w:rFonts w:cstheme="minorHAnsi"/>
          <w:sz w:val="24"/>
          <w:szCs w:val="24"/>
        </w:rPr>
        <w:t xml:space="preserve"> </w:t>
      </w:r>
      <w:r w:rsidR="00F47708">
        <w:rPr>
          <w:rFonts w:cstheme="minorHAnsi"/>
          <w:sz w:val="24"/>
          <w:szCs w:val="24"/>
        </w:rPr>
        <w:t>may</w:t>
      </w:r>
      <w:r w:rsidR="002E6995" w:rsidRPr="002E6995">
        <w:rPr>
          <w:rFonts w:cstheme="minorHAnsi"/>
          <w:sz w:val="24"/>
          <w:szCs w:val="24"/>
        </w:rPr>
        <w:t xml:space="preserve"> </w:t>
      </w:r>
      <w:r w:rsidR="00F47708">
        <w:rPr>
          <w:rFonts w:cstheme="minorHAnsi"/>
          <w:sz w:val="24"/>
          <w:szCs w:val="24"/>
        </w:rPr>
        <w:t>affect</w:t>
      </w:r>
      <w:r w:rsidR="002E6995" w:rsidRPr="002E6995">
        <w:rPr>
          <w:rFonts w:cstheme="minorHAnsi"/>
          <w:sz w:val="24"/>
          <w:szCs w:val="24"/>
        </w:rPr>
        <w:t xml:space="preserve"> </w:t>
      </w:r>
      <w:r w:rsidR="00F47708">
        <w:rPr>
          <w:rFonts w:cstheme="minorHAnsi"/>
          <w:sz w:val="24"/>
          <w:szCs w:val="24"/>
        </w:rPr>
        <w:t>both</w:t>
      </w:r>
      <w:r w:rsidR="002E6995" w:rsidRPr="002E6995">
        <w:rPr>
          <w:rFonts w:cstheme="minorHAnsi"/>
          <w:sz w:val="24"/>
          <w:szCs w:val="24"/>
        </w:rPr>
        <w:t xml:space="preserve"> </w:t>
      </w:r>
      <w:r w:rsidR="00F47708">
        <w:rPr>
          <w:rFonts w:cstheme="minorHAnsi"/>
          <w:sz w:val="24"/>
          <w:szCs w:val="24"/>
        </w:rPr>
        <w:t>lifespan</w:t>
      </w:r>
      <w:r w:rsidR="002E6995" w:rsidRPr="002E6995">
        <w:rPr>
          <w:rFonts w:cstheme="minorHAnsi"/>
          <w:sz w:val="24"/>
          <w:szCs w:val="24"/>
        </w:rPr>
        <w:t xml:space="preserve"> </w:t>
      </w:r>
      <w:r w:rsidR="00F47708">
        <w:rPr>
          <w:rFonts w:cstheme="minorHAnsi"/>
          <w:sz w:val="24"/>
          <w:szCs w:val="24"/>
        </w:rPr>
        <w:t>and</w:t>
      </w:r>
      <w:r w:rsidR="002E6995" w:rsidRPr="002E6995">
        <w:rPr>
          <w:rFonts w:cstheme="minorHAnsi"/>
          <w:sz w:val="24"/>
          <w:szCs w:val="24"/>
        </w:rPr>
        <w:t xml:space="preserve"> </w:t>
      </w:r>
      <w:r w:rsidR="008B408C">
        <w:rPr>
          <w:rFonts w:cstheme="minorHAnsi"/>
          <w:sz w:val="24"/>
          <w:szCs w:val="24"/>
        </w:rPr>
        <w:t>the</w:t>
      </w:r>
      <w:r w:rsidR="002E6995" w:rsidRPr="002E6995">
        <w:rPr>
          <w:rFonts w:cstheme="minorHAnsi"/>
          <w:sz w:val="24"/>
          <w:szCs w:val="24"/>
        </w:rPr>
        <w:t xml:space="preserve"> </w:t>
      </w:r>
      <w:r w:rsidR="008B408C">
        <w:rPr>
          <w:rFonts w:cstheme="minorHAnsi"/>
          <w:sz w:val="24"/>
          <w:szCs w:val="24"/>
        </w:rPr>
        <w:t>incidence</w:t>
      </w:r>
      <w:r w:rsidR="002E6995" w:rsidRPr="002E6995">
        <w:rPr>
          <w:rFonts w:cstheme="minorHAnsi"/>
          <w:sz w:val="24"/>
          <w:szCs w:val="24"/>
        </w:rPr>
        <w:t xml:space="preserve"> </w:t>
      </w:r>
      <w:r w:rsidR="008B408C">
        <w:rPr>
          <w:rFonts w:cstheme="minorHAnsi"/>
          <w:sz w:val="24"/>
          <w:szCs w:val="24"/>
        </w:rPr>
        <w:t>of</w:t>
      </w:r>
      <w:r w:rsidR="002E6995" w:rsidRPr="002E6995">
        <w:rPr>
          <w:rFonts w:cstheme="minorHAnsi"/>
          <w:sz w:val="24"/>
          <w:szCs w:val="24"/>
        </w:rPr>
        <w:t xml:space="preserve"> </w:t>
      </w:r>
      <w:r w:rsidR="00F47708">
        <w:rPr>
          <w:rFonts w:cstheme="minorHAnsi"/>
          <w:sz w:val="24"/>
          <w:szCs w:val="24"/>
        </w:rPr>
        <w:t>neurodegenerative</w:t>
      </w:r>
      <w:r w:rsidR="002E6995" w:rsidRPr="002E6995">
        <w:rPr>
          <w:rFonts w:cstheme="minorHAnsi"/>
          <w:sz w:val="24"/>
          <w:szCs w:val="24"/>
        </w:rPr>
        <w:t xml:space="preserve"> </w:t>
      </w:r>
      <w:r w:rsidR="00F47708">
        <w:rPr>
          <w:rFonts w:cstheme="minorHAnsi"/>
          <w:sz w:val="24"/>
          <w:szCs w:val="24"/>
        </w:rPr>
        <w:t>disease</w:t>
      </w:r>
      <w:r w:rsidR="007B3067">
        <w:rPr>
          <w:rFonts w:cstheme="minorHAnsi"/>
          <w:sz w:val="24"/>
          <w:szCs w:val="24"/>
        </w:rPr>
        <w:fldChar w:fldCharType="begin" w:fldLock="1"/>
      </w:r>
      <w:r w:rsidR="001405BC">
        <w:rPr>
          <w:rFonts w:cstheme="minorHAnsi"/>
          <w:sz w:val="24"/>
          <w:szCs w:val="24"/>
        </w:rPr>
        <w:instrText>ADDIN CSL_CITATION {"citationItems":[{"id":"ITEM-1","itemData":{"DOI":"10.1371/journal.pbio.1000450","ISSN":"15457885","abstract":"Aberrant protein aggregation is a hallmark of many age-related diseases, yet little is known about whether proteins aggregate with age in a non-disease setting. Using a systematic proteomics approach, we identified several hundred proteins that become more insoluble with age in the multicellular organism Caenorhabditis elegans. These proteins are predicted to be significantly enriched in beta-sheets, which promote disease protein aggregation. Strikingly, these insoluble proteins are highly over-represented in aggregates found in human neurodegeneration. We examined several of these proteins in vivo and confirmed their propensity to aggregate with age. Different proteins aggregated in different tissues and cellular compartments. Protein insolubility and aggregation were significantly delayed or even halted by reduced insulin/IGF-1-signaling, which also slows aging. We found a significant overlap between proteins that become insoluble and proteins that influence lifespan and/or polyglutamine-repeat aggregation. Moreover, overexpressing one aggregating protein enhanced polyglutamine-repeat pathology. Together our findings indicate that widespread protein insolubility and aggregation is an inherent part of aging and that it may influence both lifespan and neurodegenerative disease.","author":[{"dropping-particle":"","family":"David","given":"Della C.","non-dropping-particle":"","parse-names":false,"suffix":""},{"dropping-particle":"","family":"Ollikainen","given":"Noah","non-dropping-particle":"","parse-names":false,"suffix":""},{"dropping-particle":"","family":"Trinidad","given":"Jonathan C.","non-dropping-particle":"","parse-names":false,"suffix":""},{"dropping-particle":"","family":"Cary","given":"Michael P.","non-dropping-particle":"","parse-names":false,"suffix":""},{"dropping-particle":"","family":"Burlingame","given":"Alma L.","non-dropping-particle":"","parse-names":false,"suffix":""},{"dropping-particle":"","family":"Kenyon","given":"Cynthia","non-dropping-particle":"","parse-names":false,"suffix":""}],"container-title":"PLoS Biology","id":"ITEM-1","issue":"8","issued":{"date-parts":[["2010"]]},"page":"47-48","title":"Widespread protein aggregation as an inherent part of aging in C. elegans","type":"article-journal","volume":"8"},"uris":["http://www.mendeley.com/documents/?uuid=98036bef-83a8-43de-9247-9fe9b7b37a87"]},{"id":"ITEM-2","itemData":{"DOI":"10.1111/j.1474-9726.2011.00765.x","ISBN":"1474-9718","ISSN":"14749718","PMID":"22103665","abstract":"While it is generally recognized that misfolding of specific proteins can cause late-onset disease, the contribution of protein aggregation to the normal aging process is less well understood. To address this issue, a mass spectrometry-based proteomic analysis was performed to identify proteins that adopt sodium dodecyl sulfate (SDS)-insoluble conformations during aging in Caenorhabditis elegans. SDS-insoluble proteins extracted from young and aged C. elegans were chemically labeled by isobaric tagging for relative and absolute quantification (iTRAQ) and identified by liquid chromatography and mass spectrometry. Two hundred and three proteins were identified as being significantly enriched in an SDS-insoluble fraction in aged nematodes and were largely absent from a similar protein fraction in young nematodes. The SDS-insoluble fraction in aged animals contains a diverse range of proteins including a large number of ribosomal proteins. Gene ontology analysis revealed highly significant enrichments for energy production and translation functions. Expression of genes encoding insoluble proteins observed in aged nematodes was knocked down using RNAi, and effects on lifespan were measured. 41% of genes tested were shown to extend lifespan after RNAi treatment, compared with 18% in a control group of genes. These data indicate that genes encoding proteins that become insoluble with age are enriched for modifiers of lifespan. This demonstrates that proteomic approaches can be used to identify genes that modify lifespan. Finally, these observations indicate that the accumulation of insoluble proteins with diverse functions may be a general feature of aging.","author":[{"dropping-particle":"","family":"Reis-Rodrigues","given":"Pedro","non-dropping-particle":"","parse-names":false,"suffix":""},{"dropping-particle":"","family":"Czerwieniec","given":"Gregg","non-dropping-particle":"","parse-names":false,"suffix":""},{"dropping-particle":"","family":"Peters","given":"Theodore W.","non-dropping-particle":"","parse-names":false,"suffix":""},{"dropping-particle":"","family":"Evani","given":"Uday S.","non-dropping-particle":"","parse-names":false,"suffix":""},{"dropping-particle":"","family":"Alavez","given":"Silvestre","non-dropping-particle":"","parse-names":false,"suffix":""},{"dropping-particle":"","family":"Gaman","given":"Emily A.","non-dropping-particle":"","parse-names":false,"suffix":""},{"dropping-particle":"","family":"Vantipalli","given":"Maithili","non-dropping-particle":"","parse-names":false,"suffix":""},{"dropping-particle":"","family":"Mooney","given":"Sean D.","non-dropping-particle":"","parse-names":false,"suffix":""},{"dropping-particle":"","family":"Gibson","given":"Bradford W.","non-dropping-particle":"","parse-names":false,"suffix":""},{"dropping-particle":"","family":"Lithgow","given":"Gordon J.","non-dropping-particle":"","parse-names":false,"suffix":""},{"dropping-particle":"","family":"Hughes","given":"Robert E.","non-dropping-particle":"","parse-names":false,"suffix":""}],"container-title":"Aging Cell","id":"ITEM-2","issue":"1","issued":{"date-parts":[["2012"]]},"page":"120-127","title":"Proteomic analysis of age-dependent changes in protein solubility identifies genes that modulate lifespan","type":"article-journal","volume":"11"},"uris":["http://www.mendeley.com/documents/?uuid=d03935b6-25bf-4b03-970b-087afc2938ad"]}],"mendeley":{"formattedCitation":"&lt;sup&gt;2, 5&lt;/sup&gt;","plainTextFormattedCitation":"2, 5","previouslyFormattedCitation":"&lt;sup&gt;2, 5&lt;/sup&gt;"},"properties":{"noteIndex":0},"schema":"https://github.com/citation-style-language/schema/raw/master/csl-citation.json"}</w:instrText>
      </w:r>
      <w:r w:rsidR="007B3067">
        <w:rPr>
          <w:rFonts w:cstheme="minorHAnsi"/>
          <w:sz w:val="24"/>
          <w:szCs w:val="24"/>
        </w:rPr>
        <w:fldChar w:fldCharType="separate"/>
      </w:r>
      <w:r w:rsidR="00A14485" w:rsidRPr="00A14485">
        <w:rPr>
          <w:rFonts w:cstheme="minorHAnsi"/>
          <w:noProof/>
          <w:sz w:val="24"/>
          <w:szCs w:val="24"/>
          <w:vertAlign w:val="superscript"/>
        </w:rPr>
        <w:t>2,5</w:t>
      </w:r>
      <w:r w:rsidR="007B3067">
        <w:rPr>
          <w:rFonts w:cstheme="minorHAnsi"/>
          <w:sz w:val="24"/>
          <w:szCs w:val="24"/>
        </w:rPr>
        <w:fldChar w:fldCharType="end"/>
      </w:r>
      <w:r w:rsidR="00F47708">
        <w:rPr>
          <w:rFonts w:cstheme="minorHAnsi"/>
          <w:sz w:val="24"/>
          <w:szCs w:val="24"/>
        </w:rPr>
        <w:t>.</w:t>
      </w:r>
    </w:p>
    <w:p w14:paraId="6574C90F" w14:textId="77777777" w:rsidR="000800AA" w:rsidRPr="00384CED" w:rsidRDefault="000800AA" w:rsidP="00344FD4">
      <w:pPr>
        <w:spacing w:after="0" w:line="240" w:lineRule="auto"/>
        <w:contextualSpacing/>
        <w:jc w:val="both"/>
        <w:rPr>
          <w:rFonts w:cstheme="minorHAnsi"/>
          <w:sz w:val="24"/>
          <w:szCs w:val="24"/>
        </w:rPr>
      </w:pPr>
    </w:p>
    <w:p w14:paraId="03DAD363" w14:textId="59A58754" w:rsidR="00E56D0A" w:rsidRDefault="00C77177" w:rsidP="00344FD4">
      <w:pPr>
        <w:spacing w:after="0" w:line="240" w:lineRule="auto"/>
        <w:contextualSpacing/>
        <w:jc w:val="both"/>
        <w:rPr>
          <w:rFonts w:cstheme="minorHAnsi"/>
          <w:sz w:val="24"/>
          <w:szCs w:val="24"/>
        </w:rPr>
      </w:pPr>
      <w:r w:rsidRPr="00C77177">
        <w:rPr>
          <w:rFonts w:cstheme="minorHAnsi"/>
          <w:sz w:val="24"/>
          <w:szCs w:val="24"/>
        </w:rPr>
        <w:t>Studying</w:t>
      </w:r>
      <w:r w:rsidR="002E6995" w:rsidRPr="002E6995">
        <w:rPr>
          <w:rFonts w:cstheme="minorHAnsi"/>
          <w:sz w:val="24"/>
          <w:szCs w:val="24"/>
        </w:rPr>
        <w:t xml:space="preserve"> </w:t>
      </w:r>
      <w:r w:rsidRPr="00C77177">
        <w:rPr>
          <w:rFonts w:cstheme="minorHAnsi"/>
          <w:sz w:val="24"/>
          <w:szCs w:val="24"/>
        </w:rPr>
        <w:t>the</w:t>
      </w:r>
      <w:r w:rsidR="002E6995" w:rsidRPr="002E6995">
        <w:rPr>
          <w:rFonts w:cstheme="minorHAnsi"/>
          <w:sz w:val="24"/>
          <w:szCs w:val="24"/>
        </w:rPr>
        <w:t xml:space="preserve"> </w:t>
      </w:r>
      <w:proofErr w:type="spellStart"/>
      <w:r w:rsidRPr="00C77177">
        <w:rPr>
          <w:rFonts w:cstheme="minorHAnsi"/>
          <w:sz w:val="24"/>
          <w:szCs w:val="24"/>
        </w:rPr>
        <w:t>insolubl</w:t>
      </w:r>
      <w:r w:rsidR="00D301BE">
        <w:rPr>
          <w:rFonts w:cstheme="minorHAnsi"/>
          <w:sz w:val="24"/>
          <w:szCs w:val="24"/>
        </w:rPr>
        <w:t>ome</w:t>
      </w:r>
      <w:proofErr w:type="spellEnd"/>
      <w:r w:rsidR="002E6995" w:rsidRPr="002E6995">
        <w:rPr>
          <w:rFonts w:cstheme="minorHAnsi"/>
          <w:sz w:val="24"/>
          <w:szCs w:val="24"/>
        </w:rPr>
        <w:t xml:space="preserve"> </w:t>
      </w:r>
      <w:r w:rsidRPr="00C77177">
        <w:rPr>
          <w:rFonts w:cstheme="minorHAnsi"/>
          <w:sz w:val="24"/>
          <w:szCs w:val="24"/>
        </w:rPr>
        <w:t>had</w:t>
      </w:r>
      <w:r w:rsidR="002E6995" w:rsidRPr="002E6995">
        <w:rPr>
          <w:rFonts w:cstheme="minorHAnsi"/>
          <w:sz w:val="24"/>
          <w:szCs w:val="24"/>
        </w:rPr>
        <w:t xml:space="preserve"> </w:t>
      </w:r>
      <w:r w:rsidRPr="00C77177">
        <w:rPr>
          <w:rFonts w:cstheme="minorHAnsi"/>
          <w:sz w:val="24"/>
          <w:szCs w:val="24"/>
        </w:rPr>
        <w:t>allowed</w:t>
      </w:r>
      <w:r w:rsidR="002E6995" w:rsidRPr="002E6995">
        <w:rPr>
          <w:rFonts w:cstheme="minorHAnsi"/>
          <w:sz w:val="24"/>
          <w:szCs w:val="24"/>
        </w:rPr>
        <w:t xml:space="preserve"> </w:t>
      </w:r>
      <w:r w:rsidRPr="00C77177">
        <w:rPr>
          <w:rFonts w:cstheme="minorHAnsi"/>
          <w:sz w:val="24"/>
          <w:szCs w:val="24"/>
        </w:rPr>
        <w:t>us</w:t>
      </w:r>
      <w:r w:rsidR="002E6995" w:rsidRPr="002E6995">
        <w:rPr>
          <w:rFonts w:cstheme="minorHAnsi"/>
          <w:sz w:val="24"/>
          <w:szCs w:val="24"/>
        </w:rPr>
        <w:t xml:space="preserve"> </w:t>
      </w:r>
      <w:r w:rsidRPr="00C77177">
        <w:rPr>
          <w:rFonts w:cstheme="minorHAnsi"/>
          <w:sz w:val="24"/>
          <w:szCs w:val="24"/>
        </w:rPr>
        <w:t>to</w:t>
      </w:r>
      <w:r w:rsidR="002E6995" w:rsidRPr="002E6995">
        <w:rPr>
          <w:rFonts w:cstheme="minorHAnsi"/>
          <w:sz w:val="24"/>
          <w:szCs w:val="24"/>
        </w:rPr>
        <w:t xml:space="preserve"> </w:t>
      </w:r>
      <w:r w:rsidRPr="00C77177">
        <w:rPr>
          <w:rFonts w:cstheme="minorHAnsi"/>
          <w:sz w:val="24"/>
          <w:szCs w:val="24"/>
        </w:rPr>
        <w:t>determine</w:t>
      </w:r>
      <w:r w:rsidR="002E6995" w:rsidRPr="002E6995">
        <w:rPr>
          <w:rFonts w:cstheme="minorHAnsi"/>
          <w:sz w:val="24"/>
          <w:szCs w:val="24"/>
        </w:rPr>
        <w:t xml:space="preserve"> </w:t>
      </w:r>
      <w:r w:rsidRPr="00C77177">
        <w:rPr>
          <w:rFonts w:cstheme="minorHAnsi"/>
          <w:sz w:val="24"/>
          <w:szCs w:val="24"/>
        </w:rPr>
        <w:t>how</w:t>
      </w:r>
      <w:r w:rsidR="002E6995" w:rsidRPr="002E6995">
        <w:rPr>
          <w:rFonts w:cstheme="minorHAnsi"/>
          <w:sz w:val="24"/>
          <w:szCs w:val="24"/>
        </w:rPr>
        <w:t xml:space="preserve"> </w:t>
      </w:r>
      <w:r w:rsidRPr="00C77177">
        <w:rPr>
          <w:rFonts w:cstheme="minorHAnsi"/>
          <w:sz w:val="24"/>
          <w:szCs w:val="24"/>
        </w:rPr>
        <w:t>environmental</w:t>
      </w:r>
      <w:r w:rsidR="002E6995" w:rsidRPr="002E6995">
        <w:rPr>
          <w:rFonts w:cstheme="minorHAnsi"/>
          <w:sz w:val="24"/>
          <w:szCs w:val="24"/>
        </w:rPr>
        <w:t xml:space="preserve"> </w:t>
      </w:r>
      <w:r w:rsidRPr="00C77177">
        <w:rPr>
          <w:rFonts w:cstheme="minorHAnsi"/>
          <w:sz w:val="24"/>
          <w:szCs w:val="24"/>
        </w:rPr>
        <w:t>influences</w:t>
      </w:r>
      <w:r w:rsidR="002E6995" w:rsidRPr="002E6995">
        <w:rPr>
          <w:rFonts w:cstheme="minorHAnsi"/>
          <w:sz w:val="24"/>
          <w:szCs w:val="24"/>
        </w:rPr>
        <w:t xml:space="preserve"> </w:t>
      </w:r>
      <w:r w:rsidRPr="00C77177">
        <w:rPr>
          <w:rFonts w:cstheme="minorHAnsi"/>
          <w:sz w:val="24"/>
          <w:szCs w:val="24"/>
        </w:rPr>
        <w:t>can</w:t>
      </w:r>
      <w:r w:rsidR="002E6995" w:rsidRPr="002E6995">
        <w:rPr>
          <w:rFonts w:cstheme="minorHAnsi"/>
          <w:sz w:val="24"/>
          <w:szCs w:val="24"/>
        </w:rPr>
        <w:t xml:space="preserve"> </w:t>
      </w:r>
      <w:r w:rsidRPr="00C77177">
        <w:rPr>
          <w:rFonts w:cstheme="minorHAnsi"/>
          <w:sz w:val="24"/>
          <w:szCs w:val="24"/>
        </w:rPr>
        <w:t>accelerate</w:t>
      </w:r>
      <w:r w:rsidR="002E6995" w:rsidRPr="002E6995">
        <w:rPr>
          <w:rFonts w:cstheme="minorHAnsi"/>
          <w:sz w:val="24"/>
          <w:szCs w:val="24"/>
        </w:rPr>
        <w:t xml:space="preserve"> </w:t>
      </w:r>
      <w:r w:rsidRPr="00C77177">
        <w:rPr>
          <w:rFonts w:cstheme="minorHAnsi"/>
          <w:sz w:val="24"/>
          <w:szCs w:val="24"/>
        </w:rPr>
        <w:t>or</w:t>
      </w:r>
      <w:r w:rsidR="002E6995" w:rsidRPr="002E6995">
        <w:rPr>
          <w:rFonts w:cstheme="minorHAnsi"/>
          <w:sz w:val="24"/>
          <w:szCs w:val="24"/>
        </w:rPr>
        <w:t xml:space="preserve"> </w:t>
      </w:r>
      <w:r w:rsidRPr="00C77177">
        <w:rPr>
          <w:rFonts w:cstheme="minorHAnsi"/>
          <w:sz w:val="24"/>
          <w:szCs w:val="24"/>
        </w:rPr>
        <w:t>decelerate</w:t>
      </w:r>
      <w:r w:rsidR="002E6995" w:rsidRPr="002E6995">
        <w:rPr>
          <w:rFonts w:cstheme="minorHAnsi"/>
          <w:sz w:val="24"/>
          <w:szCs w:val="24"/>
        </w:rPr>
        <w:t xml:space="preserve"> </w:t>
      </w:r>
      <w:r w:rsidRPr="00C77177">
        <w:rPr>
          <w:rFonts w:cstheme="minorHAnsi"/>
          <w:sz w:val="24"/>
          <w:szCs w:val="24"/>
        </w:rPr>
        <w:t>the</w:t>
      </w:r>
      <w:r w:rsidR="002E6995" w:rsidRPr="002E6995">
        <w:rPr>
          <w:rFonts w:cstheme="minorHAnsi"/>
          <w:sz w:val="24"/>
          <w:szCs w:val="24"/>
        </w:rPr>
        <w:t xml:space="preserve"> </w:t>
      </w:r>
      <w:r w:rsidRPr="00C77177">
        <w:rPr>
          <w:rFonts w:cstheme="minorHAnsi"/>
          <w:sz w:val="24"/>
          <w:szCs w:val="24"/>
        </w:rPr>
        <w:t>aging</w:t>
      </w:r>
      <w:r w:rsidR="002E6995" w:rsidRPr="002E6995">
        <w:rPr>
          <w:rFonts w:cstheme="minorHAnsi"/>
          <w:sz w:val="24"/>
          <w:szCs w:val="24"/>
        </w:rPr>
        <w:t xml:space="preserve"> </w:t>
      </w:r>
      <w:r w:rsidRPr="00C77177">
        <w:rPr>
          <w:rFonts w:cstheme="minorHAnsi"/>
          <w:sz w:val="24"/>
          <w:szCs w:val="24"/>
        </w:rPr>
        <w:t>process.</w:t>
      </w:r>
      <w:r w:rsidR="002E6995" w:rsidRPr="002E6995">
        <w:rPr>
          <w:rFonts w:cstheme="minorHAnsi"/>
          <w:sz w:val="24"/>
          <w:szCs w:val="24"/>
        </w:rPr>
        <w:t xml:space="preserve"> </w:t>
      </w:r>
      <w:proofErr w:type="spellStart"/>
      <w:r w:rsidR="004D2262">
        <w:rPr>
          <w:rFonts w:cstheme="minorHAnsi"/>
          <w:sz w:val="24"/>
          <w:szCs w:val="24"/>
        </w:rPr>
        <w:t>Klang</w:t>
      </w:r>
      <w:proofErr w:type="spellEnd"/>
      <w:r w:rsidR="002E6995" w:rsidRPr="002E6995">
        <w:rPr>
          <w:rFonts w:cstheme="minorHAnsi"/>
          <w:sz w:val="24"/>
          <w:szCs w:val="24"/>
        </w:rPr>
        <w:t xml:space="preserve"> </w:t>
      </w:r>
      <w:r w:rsidR="000800AA" w:rsidRPr="000800AA">
        <w:rPr>
          <w:rFonts w:cstheme="minorHAnsi"/>
          <w:sz w:val="24"/>
          <w:szCs w:val="24"/>
        </w:rPr>
        <w:t>et</w:t>
      </w:r>
      <w:r w:rsidR="002E6995" w:rsidRPr="002E6995">
        <w:rPr>
          <w:rFonts w:cstheme="minorHAnsi"/>
          <w:sz w:val="24"/>
          <w:szCs w:val="24"/>
        </w:rPr>
        <w:t xml:space="preserve"> </w:t>
      </w:r>
      <w:r w:rsidR="000800AA" w:rsidRPr="000800AA">
        <w:rPr>
          <w:rFonts w:cstheme="minorHAnsi"/>
          <w:sz w:val="24"/>
          <w:szCs w:val="24"/>
        </w:rPr>
        <w:t>al.</w:t>
      </w:r>
      <w:r w:rsidR="002E6995" w:rsidRPr="002E6995">
        <w:rPr>
          <w:rFonts w:cstheme="minorHAnsi"/>
          <w:sz w:val="24"/>
          <w:szCs w:val="24"/>
        </w:rPr>
        <w:t xml:space="preserve"> </w:t>
      </w:r>
      <w:r w:rsidR="00410D8B">
        <w:rPr>
          <w:rFonts w:cstheme="minorHAnsi"/>
          <w:sz w:val="24"/>
          <w:szCs w:val="24"/>
        </w:rPr>
        <w:t>established</w:t>
      </w:r>
      <w:r w:rsidR="002E6995" w:rsidRPr="002E6995">
        <w:rPr>
          <w:rFonts w:cstheme="minorHAnsi"/>
          <w:sz w:val="24"/>
          <w:szCs w:val="24"/>
        </w:rPr>
        <w:t xml:space="preserve"> </w:t>
      </w:r>
      <w:r w:rsidR="005C7E7E" w:rsidRPr="003E7FC4">
        <w:rPr>
          <w:rFonts w:cstheme="minorHAnsi"/>
          <w:sz w:val="24"/>
          <w:szCs w:val="24"/>
        </w:rPr>
        <w:t>l</w:t>
      </w:r>
      <w:r w:rsidR="005C7E7E" w:rsidRPr="0030117F">
        <w:rPr>
          <w:rFonts w:cstheme="minorHAnsi"/>
          <w:sz w:val="24"/>
          <w:szCs w:val="24"/>
        </w:rPr>
        <w:t>abel-free</w:t>
      </w:r>
      <w:r w:rsidR="002E6995" w:rsidRPr="002E6995">
        <w:rPr>
          <w:rFonts w:cstheme="minorHAnsi"/>
          <w:sz w:val="24"/>
          <w:szCs w:val="24"/>
        </w:rPr>
        <w:t xml:space="preserve"> </w:t>
      </w:r>
      <w:r w:rsidR="005C7E7E" w:rsidRPr="0030117F">
        <w:rPr>
          <w:rFonts w:cstheme="minorHAnsi"/>
          <w:sz w:val="24"/>
          <w:szCs w:val="24"/>
        </w:rPr>
        <w:t>proteomic</w:t>
      </w:r>
      <w:r w:rsidR="002E6995" w:rsidRPr="002E6995">
        <w:rPr>
          <w:rFonts w:cstheme="minorHAnsi"/>
          <w:sz w:val="24"/>
          <w:szCs w:val="24"/>
        </w:rPr>
        <w:t xml:space="preserve"> </w:t>
      </w:r>
      <w:r w:rsidR="00410D8B">
        <w:rPr>
          <w:rFonts w:cstheme="minorHAnsi"/>
          <w:sz w:val="24"/>
          <w:szCs w:val="24"/>
        </w:rPr>
        <w:t>workflow</w:t>
      </w:r>
      <w:r w:rsidR="00CE2512">
        <w:rPr>
          <w:rFonts w:cstheme="minorHAnsi"/>
          <w:sz w:val="24"/>
          <w:szCs w:val="24"/>
        </w:rPr>
        <w:t>s</w:t>
      </w:r>
      <w:r w:rsidR="002E6995" w:rsidRPr="002E6995">
        <w:rPr>
          <w:rFonts w:cstheme="minorHAnsi"/>
          <w:sz w:val="24"/>
          <w:szCs w:val="24"/>
        </w:rPr>
        <w:t xml:space="preserve"> </w:t>
      </w:r>
      <w:r w:rsidR="005C7E7E" w:rsidRPr="0030117F">
        <w:rPr>
          <w:rFonts w:cstheme="minorHAnsi"/>
          <w:sz w:val="24"/>
          <w:szCs w:val="24"/>
        </w:rPr>
        <w:t>in</w:t>
      </w:r>
      <w:r w:rsidR="002E6995" w:rsidRPr="002E6995">
        <w:rPr>
          <w:rFonts w:cstheme="minorHAnsi"/>
          <w:sz w:val="24"/>
          <w:szCs w:val="24"/>
        </w:rPr>
        <w:t xml:space="preserve"> </w:t>
      </w:r>
      <w:r w:rsidR="005C7E7E" w:rsidRPr="0030117F">
        <w:rPr>
          <w:rFonts w:cstheme="minorHAnsi"/>
          <w:i/>
          <w:iCs/>
          <w:sz w:val="24"/>
          <w:szCs w:val="24"/>
        </w:rPr>
        <w:t>C.</w:t>
      </w:r>
      <w:r w:rsidR="002E6995" w:rsidRPr="002E6995">
        <w:rPr>
          <w:rFonts w:cstheme="minorHAnsi"/>
          <w:sz w:val="24"/>
          <w:szCs w:val="24"/>
        </w:rPr>
        <w:t xml:space="preserve"> </w:t>
      </w:r>
      <w:r w:rsidR="005C7E7E" w:rsidRPr="0030117F">
        <w:rPr>
          <w:rFonts w:cstheme="minorHAnsi"/>
          <w:i/>
          <w:iCs/>
          <w:sz w:val="24"/>
          <w:szCs w:val="24"/>
        </w:rPr>
        <w:t>elegans</w:t>
      </w:r>
      <w:r w:rsidR="002E6995" w:rsidRPr="002E6995">
        <w:rPr>
          <w:rFonts w:cstheme="minorHAnsi"/>
          <w:sz w:val="24"/>
          <w:szCs w:val="24"/>
        </w:rPr>
        <w:t xml:space="preserve"> </w:t>
      </w:r>
      <w:r w:rsidR="005C7E7E" w:rsidRPr="00384CED">
        <w:rPr>
          <w:rFonts w:cstheme="minorHAnsi"/>
          <w:sz w:val="24"/>
          <w:szCs w:val="24"/>
        </w:rPr>
        <w:t>to</w:t>
      </w:r>
      <w:r w:rsidR="002E6995" w:rsidRPr="002E6995">
        <w:rPr>
          <w:rFonts w:cstheme="minorHAnsi"/>
          <w:sz w:val="24"/>
          <w:szCs w:val="24"/>
        </w:rPr>
        <w:t xml:space="preserve"> </w:t>
      </w:r>
      <w:r w:rsidR="005C7E7E" w:rsidRPr="00384CED">
        <w:rPr>
          <w:rFonts w:cstheme="minorHAnsi"/>
          <w:sz w:val="24"/>
          <w:szCs w:val="24"/>
        </w:rPr>
        <w:t>investigate</w:t>
      </w:r>
      <w:r w:rsidR="002E6995" w:rsidRPr="002E6995">
        <w:rPr>
          <w:rFonts w:cstheme="minorHAnsi"/>
          <w:sz w:val="24"/>
          <w:szCs w:val="24"/>
        </w:rPr>
        <w:t xml:space="preserve"> </w:t>
      </w:r>
      <w:r w:rsidR="005C7E7E" w:rsidRPr="00CC4257">
        <w:rPr>
          <w:rFonts w:cstheme="minorHAnsi"/>
          <w:sz w:val="24"/>
          <w:szCs w:val="24"/>
        </w:rPr>
        <w:t>the</w:t>
      </w:r>
      <w:r w:rsidR="002E6995" w:rsidRPr="002E6995">
        <w:rPr>
          <w:rFonts w:cstheme="minorHAnsi"/>
          <w:sz w:val="24"/>
          <w:szCs w:val="24"/>
        </w:rPr>
        <w:t xml:space="preserve"> </w:t>
      </w:r>
      <w:r w:rsidR="005C7E7E" w:rsidRPr="00CC4257">
        <w:rPr>
          <w:rFonts w:cstheme="minorHAnsi"/>
          <w:sz w:val="24"/>
          <w:szCs w:val="24"/>
        </w:rPr>
        <w:t>rol</w:t>
      </w:r>
      <w:r w:rsidR="005C7E7E" w:rsidRPr="0030117F">
        <w:rPr>
          <w:rFonts w:cstheme="minorHAnsi"/>
          <w:sz w:val="24"/>
          <w:szCs w:val="24"/>
        </w:rPr>
        <w:t>e</w:t>
      </w:r>
      <w:r w:rsidR="002E6995" w:rsidRPr="002E6995">
        <w:rPr>
          <w:rFonts w:cstheme="minorHAnsi"/>
          <w:sz w:val="24"/>
          <w:szCs w:val="24"/>
        </w:rPr>
        <w:t xml:space="preserve"> </w:t>
      </w:r>
      <w:r w:rsidR="005C7E7E" w:rsidRPr="0030117F">
        <w:rPr>
          <w:rFonts w:cstheme="minorHAnsi"/>
          <w:sz w:val="24"/>
          <w:szCs w:val="24"/>
        </w:rPr>
        <w:t>of</w:t>
      </w:r>
      <w:r w:rsidR="002E6995" w:rsidRPr="002E6995">
        <w:rPr>
          <w:rFonts w:cstheme="minorHAnsi"/>
          <w:sz w:val="24"/>
          <w:szCs w:val="24"/>
        </w:rPr>
        <w:t xml:space="preserve"> </w:t>
      </w:r>
      <w:proofErr w:type="spellStart"/>
      <w:r w:rsidR="005C7E7E" w:rsidRPr="0030117F">
        <w:rPr>
          <w:rFonts w:cstheme="minorHAnsi"/>
          <w:sz w:val="24"/>
          <w:szCs w:val="24"/>
        </w:rPr>
        <w:t>metallostasis</w:t>
      </w:r>
      <w:proofErr w:type="spellEnd"/>
      <w:r w:rsidR="002E6995" w:rsidRPr="002E6995">
        <w:rPr>
          <w:rFonts w:cstheme="minorHAnsi"/>
          <w:sz w:val="24"/>
          <w:szCs w:val="24"/>
        </w:rPr>
        <w:t xml:space="preserve"> </w:t>
      </w:r>
      <w:r w:rsidR="005C7E7E" w:rsidRPr="0030117F">
        <w:rPr>
          <w:rFonts w:cstheme="minorHAnsi"/>
          <w:sz w:val="24"/>
          <w:szCs w:val="24"/>
        </w:rPr>
        <w:t>in</w:t>
      </w:r>
      <w:r w:rsidR="002E6995" w:rsidRPr="002E6995">
        <w:rPr>
          <w:rFonts w:cstheme="minorHAnsi"/>
          <w:sz w:val="24"/>
          <w:szCs w:val="24"/>
        </w:rPr>
        <w:t xml:space="preserve"> </w:t>
      </w:r>
      <w:r w:rsidR="005C7E7E" w:rsidRPr="0030117F">
        <w:rPr>
          <w:rFonts w:cstheme="minorHAnsi"/>
          <w:sz w:val="24"/>
          <w:szCs w:val="24"/>
        </w:rPr>
        <w:t>longevity</w:t>
      </w:r>
      <w:r w:rsidR="00EB5812">
        <w:rPr>
          <w:rFonts w:cstheme="minorHAnsi"/>
          <w:sz w:val="24"/>
          <w:szCs w:val="24"/>
        </w:rPr>
        <w:fldChar w:fldCharType="begin" w:fldLock="1"/>
      </w:r>
      <w:r w:rsidR="001405BC">
        <w:rPr>
          <w:rFonts w:cstheme="minorHAnsi"/>
          <w:sz w:val="24"/>
          <w:szCs w:val="24"/>
        </w:rPr>
        <w:instrText>ADDIN CSL_CITATION {"citationItems":[{"id":"ITEM-1","itemData":{"ISSN":"19454589","abstract":"Many late-onset proteotoxic diseases are accompanied by a disruption in homeostasis of metals (metallostasis) including iron, copper and zinc. Although aging is the most prominent risk factor for these disorders, the impact of aging on metallostasis and its role in proteotoxic disease remain poorly understood. Moreover, it is not clear whether a loss of metallostasis influences normal aging. We have investigated the role of metallostasis in longevity ofCaenorhabditis elegans. We found that calcium, copper, iron, and manganese levels increase as a function of age, while potassium and phosphorus levels tend to decrease. Increased dietary iron significantly accelerated the age-related accumulation of insoluble protein, a molecular pathology of aging. Proteomic analysis revealed widespread effects of dietary iron in multiple organelles and tissues. Pharmacological interventions to block accumulation of specific metals attenuated many models of proteotoxicity and extended normal lifespan. Collectively, these results suggest that a loss of metallostasis with aging contributes to age-related protein aggregation.","author":[{"dropping-particle":"","family":"Klang","given":"Ida M.","non-dropping-particle":"","parse-names":false,"suffix":""},{"dropping-particle":"","family":"Schilling","given":"Birgit","non-dropping-particle":"","parse-names":false,"suffix":""},{"dropping-particle":"","family":"Sorensen","given":"Dylan J.","non-dropping-particle":"","parse-names":false,"suffix":""},{"dropping-particle":"","family":"Sahu","given":"Alexandria K.","non-dropping-particle":"","parse-names":false,"suffix":""},{"dropping-particle":"","family":"Kapahi","given":"Pankaj","non-dropping-particle":"","parse-names":false,"suffix":""},{"dropping-particle":"","family":"Andersen","given":"Julie K.","non-dropping-particle":"","parse-names":false,"suffix":""},{"dropping-particle":"","family":"Swoboda","given":"Peter","non-dropping-particle":"","parse-names":false,"suffix":""},{"dropping-particle":"","family":"Killilea","given":"David W.","non-dropping-particle":"","parse-names":false,"suffix":""},{"dropping-particle":"","family":"Gibson","given":"Bradford W.","non-dropping-particle":"","parse-names":false,"suffix":""},{"dropping-particle":"","family":"Lithgow","given":"Gordon J.","non-dropping-particle":"","parse-names":false,"suffix":""}],"container-title":"Aging","id":"ITEM-1","issue":"11","issued":{"date-parts":[["2014"]]},"page":"975-991","title":"Iron promotes protein insolubility and aging in C. elegans","type":"article-journal","volume":"6"},"uris":["http://www.mendeley.com/documents/?uuid=17e631a9-67f3-4c8c-8544-94070f0ea9e3"]}],"mendeley":{"formattedCitation":"&lt;sup&gt;10&lt;/sup&gt;","plainTextFormattedCitation":"10","previouslyFormattedCitation":"&lt;sup&gt;10&lt;/sup&gt;"},"properties":{"noteIndex":0},"schema":"https://github.com/citation-style-language/schema/raw/master/csl-citation.json"}</w:instrText>
      </w:r>
      <w:r w:rsidR="00EB5812">
        <w:rPr>
          <w:rFonts w:cstheme="minorHAnsi"/>
          <w:sz w:val="24"/>
          <w:szCs w:val="24"/>
        </w:rPr>
        <w:fldChar w:fldCharType="separate"/>
      </w:r>
      <w:r w:rsidR="00A14485" w:rsidRPr="00A14485">
        <w:rPr>
          <w:rFonts w:cstheme="minorHAnsi"/>
          <w:noProof/>
          <w:sz w:val="24"/>
          <w:szCs w:val="24"/>
          <w:vertAlign w:val="superscript"/>
        </w:rPr>
        <w:t>10</w:t>
      </w:r>
      <w:r w:rsidR="00EB5812">
        <w:rPr>
          <w:rFonts w:cstheme="minorHAnsi"/>
          <w:sz w:val="24"/>
          <w:szCs w:val="24"/>
        </w:rPr>
        <w:fldChar w:fldCharType="end"/>
      </w:r>
      <w:r w:rsidR="00410D8B">
        <w:rPr>
          <w:rFonts w:cstheme="minorHAnsi"/>
          <w:sz w:val="24"/>
          <w:szCs w:val="24"/>
        </w:rPr>
        <w:t>.</w:t>
      </w:r>
      <w:r w:rsidR="002E6995" w:rsidRPr="002E6995">
        <w:rPr>
          <w:rFonts w:cstheme="minorHAnsi"/>
          <w:sz w:val="24"/>
          <w:szCs w:val="24"/>
        </w:rPr>
        <w:t xml:space="preserve"> </w:t>
      </w:r>
      <w:r w:rsidR="00410D8B" w:rsidRPr="00384CED">
        <w:rPr>
          <w:rFonts w:cstheme="minorHAnsi"/>
          <w:sz w:val="24"/>
          <w:szCs w:val="24"/>
        </w:rPr>
        <w:t>In</w:t>
      </w:r>
      <w:r w:rsidR="002E6995" w:rsidRPr="002E6995">
        <w:rPr>
          <w:rFonts w:cstheme="minorHAnsi"/>
          <w:sz w:val="24"/>
          <w:szCs w:val="24"/>
        </w:rPr>
        <w:t xml:space="preserve"> </w:t>
      </w:r>
      <w:r w:rsidR="00C46C54">
        <w:rPr>
          <w:rFonts w:cstheme="minorHAnsi"/>
          <w:sz w:val="24"/>
          <w:szCs w:val="24"/>
        </w:rPr>
        <w:t>this</w:t>
      </w:r>
      <w:r w:rsidR="002E6995" w:rsidRPr="002E6995">
        <w:rPr>
          <w:rFonts w:cstheme="minorHAnsi"/>
          <w:sz w:val="24"/>
          <w:szCs w:val="24"/>
        </w:rPr>
        <w:t xml:space="preserve"> </w:t>
      </w:r>
      <w:r w:rsidR="00410D8B">
        <w:rPr>
          <w:rFonts w:cstheme="minorHAnsi"/>
          <w:sz w:val="24"/>
          <w:szCs w:val="24"/>
        </w:rPr>
        <w:t>study</w:t>
      </w:r>
      <w:r w:rsidR="00410D8B" w:rsidRPr="003E7FC4">
        <w:rPr>
          <w:rFonts w:cstheme="minorHAnsi"/>
          <w:sz w:val="24"/>
          <w:szCs w:val="24"/>
        </w:rPr>
        <w:t>,</w:t>
      </w:r>
      <w:r w:rsidR="002E6995" w:rsidRPr="002E6995">
        <w:rPr>
          <w:rFonts w:cstheme="minorHAnsi"/>
          <w:sz w:val="24"/>
          <w:szCs w:val="24"/>
        </w:rPr>
        <w:t xml:space="preserve"> </w:t>
      </w:r>
      <w:r w:rsidR="00410D8B">
        <w:rPr>
          <w:rFonts w:cstheme="minorHAnsi"/>
          <w:sz w:val="24"/>
          <w:szCs w:val="24"/>
        </w:rPr>
        <w:t>at</w:t>
      </w:r>
      <w:r w:rsidR="002E6995" w:rsidRPr="002E6995">
        <w:rPr>
          <w:rFonts w:cstheme="minorHAnsi"/>
          <w:sz w:val="24"/>
          <w:szCs w:val="24"/>
        </w:rPr>
        <w:t xml:space="preserve"> </w:t>
      </w:r>
      <w:r w:rsidR="00410D8B">
        <w:rPr>
          <w:rFonts w:cstheme="minorHAnsi"/>
          <w:sz w:val="24"/>
          <w:szCs w:val="24"/>
        </w:rPr>
        <w:t>least</w:t>
      </w:r>
      <w:r w:rsidR="002E6995" w:rsidRPr="002E6995">
        <w:rPr>
          <w:rFonts w:cstheme="minorHAnsi"/>
          <w:sz w:val="24"/>
          <w:szCs w:val="24"/>
        </w:rPr>
        <w:t xml:space="preserve"> </w:t>
      </w:r>
      <w:r w:rsidR="00410D8B">
        <w:rPr>
          <w:rFonts w:cstheme="minorHAnsi"/>
          <w:sz w:val="24"/>
          <w:szCs w:val="24"/>
        </w:rPr>
        <w:t>40,000</w:t>
      </w:r>
      <w:r w:rsidR="002E6995" w:rsidRPr="002E6995">
        <w:rPr>
          <w:rFonts w:cstheme="minorHAnsi"/>
          <w:sz w:val="24"/>
          <w:szCs w:val="24"/>
        </w:rPr>
        <w:t xml:space="preserve"> </w:t>
      </w:r>
      <w:r w:rsidR="00410D8B" w:rsidRPr="003E7FC4">
        <w:rPr>
          <w:rFonts w:cstheme="minorHAnsi"/>
          <w:sz w:val="24"/>
          <w:szCs w:val="24"/>
        </w:rPr>
        <w:t>worm</w:t>
      </w:r>
      <w:r w:rsidR="00410D8B">
        <w:rPr>
          <w:rFonts w:cstheme="minorHAnsi"/>
          <w:sz w:val="24"/>
          <w:szCs w:val="24"/>
        </w:rPr>
        <w:t>s</w:t>
      </w:r>
      <w:r w:rsidR="002E6995" w:rsidRPr="002E6995">
        <w:rPr>
          <w:rFonts w:cstheme="minorHAnsi"/>
          <w:sz w:val="24"/>
          <w:szCs w:val="24"/>
        </w:rPr>
        <w:t xml:space="preserve"> </w:t>
      </w:r>
      <w:r w:rsidR="005D1B97">
        <w:rPr>
          <w:rFonts w:cstheme="minorHAnsi"/>
          <w:sz w:val="24"/>
          <w:szCs w:val="24"/>
        </w:rPr>
        <w:t>were</w:t>
      </w:r>
      <w:r w:rsidR="002E6995" w:rsidRPr="002E6995">
        <w:rPr>
          <w:rFonts w:cstheme="minorHAnsi"/>
          <w:sz w:val="24"/>
          <w:szCs w:val="24"/>
        </w:rPr>
        <w:t xml:space="preserve"> </w:t>
      </w:r>
      <w:r w:rsidR="005D1B97">
        <w:rPr>
          <w:rFonts w:cstheme="minorHAnsi"/>
          <w:sz w:val="24"/>
          <w:szCs w:val="24"/>
        </w:rPr>
        <w:t>used</w:t>
      </w:r>
      <w:r w:rsidR="002E6995" w:rsidRPr="002E6995">
        <w:rPr>
          <w:rFonts w:cstheme="minorHAnsi"/>
          <w:sz w:val="24"/>
          <w:szCs w:val="24"/>
        </w:rPr>
        <w:t xml:space="preserve"> </w:t>
      </w:r>
      <w:r w:rsidR="00410D8B">
        <w:rPr>
          <w:rFonts w:cstheme="minorHAnsi"/>
          <w:sz w:val="24"/>
          <w:szCs w:val="24"/>
        </w:rPr>
        <w:t>to</w:t>
      </w:r>
      <w:r w:rsidR="002E6995" w:rsidRPr="002E6995">
        <w:rPr>
          <w:rFonts w:cstheme="minorHAnsi"/>
          <w:sz w:val="24"/>
          <w:szCs w:val="24"/>
        </w:rPr>
        <w:t xml:space="preserve"> </w:t>
      </w:r>
      <w:r w:rsidR="00410D8B">
        <w:rPr>
          <w:rFonts w:cstheme="minorHAnsi"/>
          <w:sz w:val="24"/>
          <w:szCs w:val="24"/>
        </w:rPr>
        <w:t>extract</w:t>
      </w:r>
      <w:r w:rsidR="002E6995" w:rsidRPr="002E6995">
        <w:rPr>
          <w:rFonts w:cstheme="minorHAnsi"/>
          <w:sz w:val="24"/>
          <w:szCs w:val="24"/>
        </w:rPr>
        <w:t xml:space="preserve"> </w:t>
      </w:r>
      <w:r w:rsidR="00410D8B">
        <w:rPr>
          <w:rFonts w:cstheme="minorHAnsi"/>
          <w:sz w:val="24"/>
          <w:szCs w:val="24"/>
        </w:rPr>
        <w:t>the</w:t>
      </w:r>
      <w:r w:rsidR="002E6995" w:rsidRPr="002E6995">
        <w:rPr>
          <w:rFonts w:cstheme="minorHAnsi"/>
          <w:sz w:val="24"/>
          <w:szCs w:val="24"/>
        </w:rPr>
        <w:t xml:space="preserve"> </w:t>
      </w:r>
      <w:r w:rsidR="00410D8B">
        <w:rPr>
          <w:rFonts w:cstheme="minorHAnsi"/>
          <w:sz w:val="24"/>
          <w:szCs w:val="24"/>
        </w:rPr>
        <w:t>insolublome</w:t>
      </w:r>
      <w:r w:rsidR="00410D8B">
        <w:rPr>
          <w:rFonts w:cstheme="minorHAnsi"/>
          <w:sz w:val="24"/>
          <w:szCs w:val="24"/>
        </w:rPr>
        <w:fldChar w:fldCharType="begin" w:fldLock="1"/>
      </w:r>
      <w:r w:rsidR="001405BC">
        <w:rPr>
          <w:rFonts w:cstheme="minorHAnsi"/>
          <w:sz w:val="24"/>
          <w:szCs w:val="24"/>
        </w:rPr>
        <w:instrText>ADDIN CSL_CITATION {"citationItems":[{"id":"ITEM-1","itemData":{"ISSN":"19454589","abstract":"Many late-onset proteotoxic diseases are accompanied by a disruption in homeostasis of metals (metallostasis) including iron, copper and zinc. Although aging is the most prominent risk factor for these disorders, the impact of aging on metallostasis and its role in proteotoxic disease remain poorly understood. Moreover, it is not clear whether a loss of metallostasis influences normal aging. We have investigated the role of metallostasis in longevity ofCaenorhabditis elegans. We found that calcium, copper, iron, and manganese levels increase as a function of age, while potassium and phosphorus levels tend to decrease. Increased dietary iron significantly accelerated the age-related accumulation of insoluble protein, a molecular pathology of aging. Proteomic analysis revealed widespread effects of dietary iron in multiple organelles and tissues. Pharmacological interventions to block accumulation of specific metals attenuated many models of proteotoxicity and extended normal lifespan. Collectively, these results suggest that a loss of metallostasis with aging contributes to age-related protein aggregation.","author":[{"dropping-particle":"","family":"Klang","given":"Ida M.","non-dropping-particle":"","parse-names":false,"suffix":""},{"dropping-particle":"","family":"Schilling","given":"Birgit","non-dropping-particle":"","parse-names":false,"suffix":""},{"dropping-particle":"","family":"Sorensen","given":"Dylan J.","non-dropping-particle":"","parse-names":false,"suffix":""},{"dropping-particle":"","family":"Sahu","given":"Alexandria K.","non-dropping-particle":"","parse-names":false,"suffix":""},{"dropping-particle":"","family":"Kapahi","given":"Pankaj","non-dropping-particle":"","parse-names":false,"suffix":""},{"dropping-particle":"","family":"Andersen","given":"Julie K.","non-dropping-particle":"","parse-names":false,"suffix":""},{"dropping-particle":"","family":"Swoboda","given":"Peter","non-dropping-particle":"","parse-names":false,"suffix":""},{"dropping-particle":"","family":"Killilea","given":"David W.","non-dropping-particle":"","parse-names":false,"suffix":""},{"dropping-particle":"","family":"Gibson","given":"Bradford W.","non-dropping-particle":"","parse-names":false,"suffix":""},{"dropping-particle":"","family":"Lithgow","given":"Gordon J.","non-dropping-particle":"","parse-names":false,"suffix":""}],"container-title":"Aging","id":"ITEM-1","issue":"11","issued":{"date-parts":[["2014"]]},"page":"975-991","title":"Iron promotes protein insolubility and aging in C. elegans","type":"article-journal","volume":"6"},"uris":["http://www.mendeley.com/documents/?uuid=17e631a9-67f3-4c8c-8544-94070f0ea9e3"]}],"mendeley":{"formattedCitation":"&lt;sup&gt;10&lt;/sup&gt;","plainTextFormattedCitation":"10","previouslyFormattedCitation":"&lt;sup&gt;10&lt;/sup&gt;"},"properties":{"noteIndex":0},"schema":"https://github.com/citation-style-language/schema/raw/master/csl-citation.json"}</w:instrText>
      </w:r>
      <w:r w:rsidR="00410D8B">
        <w:rPr>
          <w:rFonts w:cstheme="minorHAnsi"/>
          <w:sz w:val="24"/>
          <w:szCs w:val="24"/>
        </w:rPr>
        <w:fldChar w:fldCharType="separate"/>
      </w:r>
      <w:r w:rsidR="00A14485" w:rsidRPr="00A14485">
        <w:rPr>
          <w:rFonts w:cstheme="minorHAnsi"/>
          <w:noProof/>
          <w:sz w:val="24"/>
          <w:szCs w:val="24"/>
          <w:vertAlign w:val="superscript"/>
        </w:rPr>
        <w:t>10</w:t>
      </w:r>
      <w:r w:rsidR="00410D8B">
        <w:rPr>
          <w:rFonts w:cstheme="minorHAnsi"/>
          <w:sz w:val="24"/>
          <w:szCs w:val="24"/>
        </w:rPr>
        <w:fldChar w:fldCharType="end"/>
      </w:r>
      <w:r w:rsidR="00410D8B" w:rsidRPr="003E7FC4">
        <w:rPr>
          <w:rFonts w:cstheme="minorHAnsi"/>
          <w:sz w:val="24"/>
          <w:szCs w:val="24"/>
        </w:rPr>
        <w:t>.</w:t>
      </w:r>
      <w:r w:rsidR="002E6995" w:rsidRPr="002E6995">
        <w:rPr>
          <w:rFonts w:cstheme="minorHAnsi"/>
          <w:sz w:val="24"/>
          <w:szCs w:val="24"/>
        </w:rPr>
        <w:t xml:space="preserve"> </w:t>
      </w:r>
      <w:r w:rsidR="00571F79">
        <w:rPr>
          <w:rFonts w:cstheme="minorHAnsi"/>
          <w:sz w:val="24"/>
          <w:szCs w:val="24"/>
        </w:rPr>
        <w:t>Data</w:t>
      </w:r>
      <w:r w:rsidR="002E6995" w:rsidRPr="002E6995">
        <w:rPr>
          <w:rFonts w:cstheme="minorHAnsi"/>
          <w:sz w:val="24"/>
          <w:szCs w:val="24"/>
        </w:rPr>
        <w:t xml:space="preserve"> </w:t>
      </w:r>
      <w:r w:rsidR="00571F79">
        <w:rPr>
          <w:rFonts w:cstheme="minorHAnsi"/>
          <w:sz w:val="24"/>
          <w:szCs w:val="24"/>
        </w:rPr>
        <w:t>showed</w:t>
      </w:r>
      <w:r w:rsidR="002E6995" w:rsidRPr="002E6995">
        <w:rPr>
          <w:rFonts w:cstheme="minorHAnsi"/>
          <w:sz w:val="24"/>
          <w:szCs w:val="24"/>
        </w:rPr>
        <w:t xml:space="preserve"> </w:t>
      </w:r>
      <w:r w:rsidR="005C7E7E" w:rsidRPr="0030117F">
        <w:rPr>
          <w:rFonts w:cstheme="minorHAnsi"/>
          <w:sz w:val="24"/>
          <w:szCs w:val="24"/>
        </w:rPr>
        <w:t>that</w:t>
      </w:r>
      <w:r w:rsidR="002E6995" w:rsidRPr="002E6995">
        <w:rPr>
          <w:rFonts w:cstheme="minorHAnsi"/>
          <w:sz w:val="24"/>
          <w:szCs w:val="24"/>
        </w:rPr>
        <w:t xml:space="preserve"> </w:t>
      </w:r>
      <w:r w:rsidR="005C7E7E" w:rsidRPr="0030117F">
        <w:rPr>
          <w:rFonts w:cstheme="minorHAnsi"/>
          <w:sz w:val="24"/>
          <w:szCs w:val="24"/>
        </w:rPr>
        <w:t>i</w:t>
      </w:r>
      <w:r w:rsidR="00CE2512">
        <w:rPr>
          <w:rFonts w:cstheme="minorHAnsi"/>
          <w:sz w:val="24"/>
          <w:szCs w:val="24"/>
        </w:rPr>
        <w:t>r</w:t>
      </w:r>
      <w:r w:rsidR="005C7E7E" w:rsidRPr="0030117F">
        <w:rPr>
          <w:rFonts w:cstheme="minorHAnsi"/>
          <w:sz w:val="24"/>
          <w:szCs w:val="24"/>
        </w:rPr>
        <w:t>on,</w:t>
      </w:r>
      <w:r w:rsidR="002E6995" w:rsidRPr="002E6995">
        <w:rPr>
          <w:rFonts w:cstheme="minorHAnsi"/>
          <w:sz w:val="24"/>
          <w:szCs w:val="24"/>
        </w:rPr>
        <w:t xml:space="preserve"> </w:t>
      </w:r>
      <w:r w:rsidR="005C7E7E" w:rsidRPr="0030117F">
        <w:rPr>
          <w:rFonts w:cstheme="minorHAnsi"/>
          <w:sz w:val="24"/>
          <w:szCs w:val="24"/>
        </w:rPr>
        <w:t>copper,</w:t>
      </w:r>
      <w:r w:rsidR="002E6995" w:rsidRPr="002E6995">
        <w:rPr>
          <w:rFonts w:cstheme="minorHAnsi"/>
          <w:sz w:val="24"/>
          <w:szCs w:val="24"/>
        </w:rPr>
        <w:t xml:space="preserve"> </w:t>
      </w:r>
      <w:r w:rsidR="005C7E7E" w:rsidRPr="0030117F">
        <w:rPr>
          <w:rFonts w:cstheme="minorHAnsi"/>
          <w:sz w:val="24"/>
          <w:szCs w:val="24"/>
        </w:rPr>
        <w:t>calcium</w:t>
      </w:r>
      <w:r w:rsidR="002E6995" w:rsidRPr="002E6995">
        <w:rPr>
          <w:rFonts w:cstheme="minorHAnsi"/>
          <w:sz w:val="24"/>
          <w:szCs w:val="24"/>
        </w:rPr>
        <w:t xml:space="preserve"> </w:t>
      </w:r>
      <w:r w:rsidR="005C7E7E" w:rsidRPr="0030117F">
        <w:rPr>
          <w:rFonts w:cstheme="minorHAnsi"/>
          <w:sz w:val="24"/>
          <w:szCs w:val="24"/>
        </w:rPr>
        <w:t>and</w:t>
      </w:r>
      <w:r w:rsidR="002E6995" w:rsidRPr="002E6995">
        <w:rPr>
          <w:rFonts w:cstheme="minorHAnsi"/>
          <w:sz w:val="24"/>
          <w:szCs w:val="24"/>
        </w:rPr>
        <w:t xml:space="preserve"> </w:t>
      </w:r>
      <w:r w:rsidR="005C7E7E" w:rsidRPr="0030117F">
        <w:rPr>
          <w:rFonts w:cstheme="minorHAnsi"/>
          <w:sz w:val="24"/>
          <w:szCs w:val="24"/>
        </w:rPr>
        <w:t>manganese</w:t>
      </w:r>
      <w:r w:rsidR="002E6995" w:rsidRPr="002E6995">
        <w:rPr>
          <w:rFonts w:cstheme="minorHAnsi"/>
          <w:sz w:val="24"/>
          <w:szCs w:val="24"/>
        </w:rPr>
        <w:t xml:space="preserve"> </w:t>
      </w:r>
      <w:r w:rsidR="005C7E7E" w:rsidRPr="0030117F">
        <w:rPr>
          <w:rFonts w:cstheme="minorHAnsi"/>
          <w:sz w:val="24"/>
          <w:szCs w:val="24"/>
        </w:rPr>
        <w:t>levels</w:t>
      </w:r>
      <w:r w:rsidR="002E6995" w:rsidRPr="002E6995">
        <w:rPr>
          <w:rFonts w:cstheme="minorHAnsi"/>
          <w:sz w:val="24"/>
          <w:szCs w:val="24"/>
        </w:rPr>
        <w:t xml:space="preserve"> </w:t>
      </w:r>
      <w:r w:rsidR="005C7E7E" w:rsidRPr="0030117F">
        <w:rPr>
          <w:rFonts w:cstheme="minorHAnsi"/>
          <w:sz w:val="24"/>
          <w:szCs w:val="24"/>
        </w:rPr>
        <w:t>increase</w:t>
      </w:r>
      <w:r w:rsidR="002E6995" w:rsidRPr="002E6995">
        <w:rPr>
          <w:rFonts w:cstheme="minorHAnsi"/>
          <w:sz w:val="24"/>
          <w:szCs w:val="24"/>
        </w:rPr>
        <w:t xml:space="preserve"> </w:t>
      </w:r>
      <w:r w:rsidR="005C7E7E" w:rsidRPr="0030117F">
        <w:rPr>
          <w:rFonts w:cstheme="minorHAnsi"/>
          <w:sz w:val="24"/>
          <w:szCs w:val="24"/>
        </w:rPr>
        <w:t>with</w:t>
      </w:r>
      <w:r w:rsidR="002E6995" w:rsidRPr="002E6995">
        <w:rPr>
          <w:rFonts w:cstheme="minorHAnsi"/>
          <w:sz w:val="24"/>
          <w:szCs w:val="24"/>
        </w:rPr>
        <w:t xml:space="preserve"> </w:t>
      </w:r>
      <w:r w:rsidR="005C7E7E" w:rsidRPr="0030117F">
        <w:rPr>
          <w:rFonts w:cstheme="minorHAnsi"/>
          <w:sz w:val="24"/>
          <w:szCs w:val="24"/>
        </w:rPr>
        <w:t>aging</w:t>
      </w:r>
      <w:r w:rsidR="002E6995" w:rsidRPr="002E6995">
        <w:rPr>
          <w:rFonts w:cstheme="minorHAnsi"/>
          <w:sz w:val="24"/>
          <w:szCs w:val="24"/>
        </w:rPr>
        <w:t xml:space="preserve"> </w:t>
      </w:r>
      <w:r w:rsidR="005C7E7E" w:rsidRPr="0030117F">
        <w:rPr>
          <w:rFonts w:cstheme="minorHAnsi"/>
          <w:sz w:val="24"/>
          <w:szCs w:val="24"/>
        </w:rPr>
        <w:t>and</w:t>
      </w:r>
      <w:r w:rsidR="002E6995" w:rsidRPr="002E6995">
        <w:rPr>
          <w:rFonts w:cstheme="minorHAnsi"/>
          <w:sz w:val="24"/>
          <w:szCs w:val="24"/>
        </w:rPr>
        <w:t xml:space="preserve"> </w:t>
      </w:r>
      <w:r w:rsidR="005D1E1D">
        <w:rPr>
          <w:rFonts w:cstheme="minorHAnsi"/>
          <w:sz w:val="24"/>
          <w:szCs w:val="24"/>
        </w:rPr>
        <w:t>that</w:t>
      </w:r>
      <w:r w:rsidR="002E6995" w:rsidRPr="002E6995">
        <w:rPr>
          <w:rFonts w:cstheme="minorHAnsi"/>
          <w:sz w:val="24"/>
          <w:szCs w:val="24"/>
        </w:rPr>
        <w:t xml:space="preserve"> </w:t>
      </w:r>
      <w:r w:rsidR="005D1E1D" w:rsidRPr="005D1E1D">
        <w:rPr>
          <w:rFonts w:cstheme="minorHAnsi"/>
          <w:sz w:val="24"/>
          <w:szCs w:val="24"/>
        </w:rPr>
        <w:t>feeding</w:t>
      </w:r>
      <w:r w:rsidR="002E6995" w:rsidRPr="002E6995">
        <w:rPr>
          <w:rFonts w:cstheme="minorHAnsi"/>
          <w:sz w:val="24"/>
          <w:szCs w:val="24"/>
        </w:rPr>
        <w:t xml:space="preserve"> </w:t>
      </w:r>
      <w:r w:rsidR="005D1E1D" w:rsidRPr="005D1E1D">
        <w:rPr>
          <w:rFonts w:cstheme="minorHAnsi"/>
          <w:sz w:val="24"/>
          <w:szCs w:val="24"/>
        </w:rPr>
        <w:t>worms</w:t>
      </w:r>
      <w:r w:rsidR="002E6995" w:rsidRPr="002E6995">
        <w:rPr>
          <w:rFonts w:cstheme="minorHAnsi"/>
          <w:sz w:val="24"/>
          <w:szCs w:val="24"/>
        </w:rPr>
        <w:t xml:space="preserve"> </w:t>
      </w:r>
      <w:r w:rsidR="005D1E1D" w:rsidRPr="005D1E1D">
        <w:rPr>
          <w:rFonts w:cstheme="minorHAnsi"/>
          <w:sz w:val="24"/>
          <w:szCs w:val="24"/>
        </w:rPr>
        <w:t>a</w:t>
      </w:r>
      <w:r w:rsidR="002E6995" w:rsidRPr="002E6995">
        <w:rPr>
          <w:rFonts w:cstheme="minorHAnsi"/>
          <w:sz w:val="24"/>
          <w:szCs w:val="24"/>
        </w:rPr>
        <w:t xml:space="preserve"> </w:t>
      </w:r>
      <w:r w:rsidR="005D1E1D" w:rsidRPr="005D1E1D">
        <w:rPr>
          <w:rFonts w:cstheme="minorHAnsi"/>
          <w:sz w:val="24"/>
          <w:szCs w:val="24"/>
        </w:rPr>
        <w:t>diet</w:t>
      </w:r>
      <w:r w:rsidR="002E6995" w:rsidRPr="002E6995">
        <w:rPr>
          <w:rFonts w:cstheme="minorHAnsi"/>
          <w:sz w:val="24"/>
          <w:szCs w:val="24"/>
        </w:rPr>
        <w:t xml:space="preserve"> </w:t>
      </w:r>
      <w:r w:rsidR="005D1E1D" w:rsidRPr="005D1E1D">
        <w:rPr>
          <w:rFonts w:cstheme="minorHAnsi"/>
          <w:sz w:val="24"/>
          <w:szCs w:val="24"/>
        </w:rPr>
        <w:t>with</w:t>
      </w:r>
      <w:r w:rsidR="002E6995" w:rsidRPr="002E6995">
        <w:rPr>
          <w:rFonts w:cstheme="minorHAnsi"/>
          <w:sz w:val="24"/>
          <w:szCs w:val="24"/>
        </w:rPr>
        <w:t xml:space="preserve"> </w:t>
      </w:r>
      <w:r w:rsidR="005D1E1D" w:rsidRPr="005D1E1D">
        <w:rPr>
          <w:rFonts w:cstheme="minorHAnsi"/>
          <w:sz w:val="24"/>
          <w:szCs w:val="24"/>
        </w:rPr>
        <w:t>elevated</w:t>
      </w:r>
      <w:r w:rsidR="002E6995" w:rsidRPr="002E6995">
        <w:rPr>
          <w:rFonts w:cstheme="minorHAnsi"/>
          <w:sz w:val="24"/>
          <w:szCs w:val="24"/>
        </w:rPr>
        <w:t xml:space="preserve"> </w:t>
      </w:r>
      <w:r w:rsidR="005D1E1D" w:rsidRPr="005D1E1D">
        <w:rPr>
          <w:rFonts w:cstheme="minorHAnsi"/>
          <w:sz w:val="24"/>
          <w:szCs w:val="24"/>
        </w:rPr>
        <w:t>iron</w:t>
      </w:r>
      <w:r w:rsidR="002E6995" w:rsidRPr="002E6995">
        <w:rPr>
          <w:rFonts w:cstheme="minorHAnsi"/>
          <w:sz w:val="24"/>
          <w:szCs w:val="24"/>
        </w:rPr>
        <w:t xml:space="preserve"> </w:t>
      </w:r>
      <w:r w:rsidR="005C7E7E" w:rsidRPr="0030117F">
        <w:rPr>
          <w:rFonts w:cstheme="minorHAnsi"/>
          <w:sz w:val="24"/>
          <w:szCs w:val="24"/>
        </w:rPr>
        <w:t>significantly</w:t>
      </w:r>
      <w:r w:rsidR="002E6995" w:rsidRPr="002E6995">
        <w:rPr>
          <w:rFonts w:cstheme="minorHAnsi"/>
          <w:sz w:val="24"/>
          <w:szCs w:val="24"/>
        </w:rPr>
        <w:t xml:space="preserve"> </w:t>
      </w:r>
      <w:r w:rsidR="005C7E7E" w:rsidRPr="0030117F">
        <w:rPr>
          <w:rFonts w:cstheme="minorHAnsi"/>
          <w:sz w:val="24"/>
          <w:szCs w:val="24"/>
        </w:rPr>
        <w:t>accelerated</w:t>
      </w:r>
      <w:r w:rsidR="002E6995" w:rsidRPr="002E6995">
        <w:rPr>
          <w:rFonts w:cstheme="minorHAnsi"/>
          <w:sz w:val="24"/>
          <w:szCs w:val="24"/>
        </w:rPr>
        <w:t xml:space="preserve"> </w:t>
      </w:r>
      <w:r w:rsidR="005C7E7E" w:rsidRPr="0030117F">
        <w:rPr>
          <w:rFonts w:cstheme="minorHAnsi"/>
          <w:sz w:val="24"/>
          <w:szCs w:val="24"/>
        </w:rPr>
        <w:t>the</w:t>
      </w:r>
      <w:r w:rsidR="002E6995" w:rsidRPr="002E6995">
        <w:rPr>
          <w:rFonts w:cstheme="minorHAnsi"/>
          <w:sz w:val="24"/>
          <w:szCs w:val="24"/>
        </w:rPr>
        <w:t xml:space="preserve"> </w:t>
      </w:r>
      <w:r w:rsidR="005C7E7E" w:rsidRPr="0030117F">
        <w:rPr>
          <w:rFonts w:cstheme="minorHAnsi"/>
          <w:sz w:val="24"/>
          <w:szCs w:val="24"/>
        </w:rPr>
        <w:t>age-related</w:t>
      </w:r>
      <w:r w:rsidR="002E6995" w:rsidRPr="002E6995">
        <w:rPr>
          <w:rFonts w:cstheme="minorHAnsi"/>
          <w:sz w:val="24"/>
          <w:szCs w:val="24"/>
        </w:rPr>
        <w:t xml:space="preserve"> </w:t>
      </w:r>
      <w:r w:rsidR="005C7E7E" w:rsidRPr="0030117F">
        <w:rPr>
          <w:rFonts w:cstheme="minorHAnsi"/>
          <w:sz w:val="24"/>
          <w:szCs w:val="24"/>
        </w:rPr>
        <w:t>accumulation</w:t>
      </w:r>
      <w:r w:rsidR="002E6995" w:rsidRPr="002E6995">
        <w:rPr>
          <w:rFonts w:cstheme="minorHAnsi"/>
          <w:sz w:val="24"/>
          <w:szCs w:val="24"/>
        </w:rPr>
        <w:t xml:space="preserve"> </w:t>
      </w:r>
      <w:r w:rsidR="005C7E7E" w:rsidRPr="0030117F">
        <w:rPr>
          <w:rFonts w:cstheme="minorHAnsi"/>
          <w:sz w:val="24"/>
          <w:szCs w:val="24"/>
        </w:rPr>
        <w:t>of</w:t>
      </w:r>
      <w:r w:rsidR="002E6995" w:rsidRPr="002E6995">
        <w:rPr>
          <w:rFonts w:cstheme="minorHAnsi"/>
          <w:sz w:val="24"/>
          <w:szCs w:val="24"/>
        </w:rPr>
        <w:t xml:space="preserve"> </w:t>
      </w:r>
      <w:r w:rsidR="005C7E7E" w:rsidRPr="0030117F">
        <w:rPr>
          <w:rFonts w:cstheme="minorHAnsi"/>
          <w:sz w:val="24"/>
          <w:szCs w:val="24"/>
        </w:rPr>
        <w:t>insoluble</w:t>
      </w:r>
      <w:r w:rsidR="002E6995" w:rsidRPr="002E6995">
        <w:rPr>
          <w:rFonts w:cstheme="minorHAnsi"/>
          <w:sz w:val="24"/>
          <w:szCs w:val="24"/>
        </w:rPr>
        <w:t xml:space="preserve"> </w:t>
      </w:r>
      <w:r w:rsidR="005C7E7E" w:rsidRPr="0030117F">
        <w:rPr>
          <w:rFonts w:cstheme="minorHAnsi"/>
          <w:sz w:val="24"/>
          <w:szCs w:val="24"/>
        </w:rPr>
        <w:t>proteins</w:t>
      </w:r>
      <w:r w:rsidR="005C7E7E" w:rsidRPr="00384CED">
        <w:rPr>
          <w:rFonts w:cstheme="minorHAnsi"/>
          <w:sz w:val="24"/>
          <w:szCs w:val="24"/>
        </w:rPr>
        <w:fldChar w:fldCharType="begin" w:fldLock="1"/>
      </w:r>
      <w:r w:rsidR="001405BC">
        <w:rPr>
          <w:rFonts w:cstheme="minorHAnsi"/>
          <w:sz w:val="24"/>
          <w:szCs w:val="24"/>
        </w:rPr>
        <w:instrText>ADDIN CSL_CITATION {"citationItems":[{"id":"ITEM-1","itemData":{"ISSN":"19454589","abstract":"Many late-onset proteotoxic diseases are accompanied by a disruption in homeostasis of metals (metallostasis) including iron, copper and zinc. Although aging is the most prominent risk factor for these disorders, the impact of aging on metallostasis and its role in proteotoxic disease remain poorly understood. Moreover, it is not clear whether a loss of metallostasis influences normal aging. We have investigated the role of metallostasis in longevity ofCaenorhabditis elegans. We found that calcium, copper, iron, and manganese levels increase as a function of age, while potassium and phosphorus levels tend to decrease. Increased dietary iron significantly accelerated the age-related accumulation of insoluble protein, a molecular pathology of aging. Proteomic analysis revealed widespread effects of dietary iron in multiple organelles and tissues. Pharmacological interventions to block accumulation of specific metals attenuated many models of proteotoxicity and extended normal lifespan. Collectively, these results suggest that a loss of metallostasis with aging contributes to age-related protein aggregation.","author":[{"dropping-particle":"","family":"Klang","given":"Ida M.","non-dropping-particle":"","parse-names":false,"suffix":""},{"dropping-particle":"","family":"Schilling","given":"Birgit","non-dropping-particle":"","parse-names":false,"suffix":""},{"dropping-particle":"","family":"Sorensen","given":"Dylan J.","non-dropping-particle":"","parse-names":false,"suffix":""},{"dropping-particle":"","family":"Sahu","given":"Alexandria K.","non-dropping-particle":"","parse-names":false,"suffix":""},{"dropping-particle":"","family":"Kapahi","given":"Pankaj","non-dropping-particle":"","parse-names":false,"suffix":""},{"dropping-particle":"","family":"Andersen","given":"Julie K.","non-dropping-particle":"","parse-names":false,"suffix":""},{"dropping-particle":"","family":"Swoboda","given":"Peter","non-dropping-particle":"","parse-names":false,"suffix":""},{"dropping-particle":"","family":"Killilea","given":"David W.","non-dropping-particle":"","parse-names":false,"suffix":""},{"dropping-particle":"","family":"Gibson","given":"Bradford W.","non-dropping-particle":"","parse-names":false,"suffix":""},{"dropping-particle":"","family":"Lithgow","given":"Gordon J.","non-dropping-particle":"","parse-names":false,"suffix":""}],"container-title":"Aging","id":"ITEM-1","issue":"11","issued":{"date-parts":[["2014"]]},"page":"975-991","title":"Iron promotes protein insolubility and aging in C. elegans","type":"article-journal","volume":"6"},"uris":["http://www.mendeley.com/documents/?uuid=17e631a9-67f3-4c8c-8544-94070f0ea9e3"]}],"mendeley":{"formattedCitation":"&lt;sup&gt;10&lt;/sup&gt;","plainTextFormattedCitation":"10","previouslyFormattedCitation":"&lt;sup&gt;10&lt;/sup&gt;"},"properties":{"noteIndex":0},"schema":"https://github.com/citation-style-language/schema/raw/master/csl-citation.json"}</w:instrText>
      </w:r>
      <w:r w:rsidR="005C7E7E" w:rsidRPr="00384CED">
        <w:rPr>
          <w:rFonts w:cstheme="minorHAnsi"/>
          <w:sz w:val="24"/>
          <w:szCs w:val="24"/>
        </w:rPr>
        <w:fldChar w:fldCharType="separate"/>
      </w:r>
      <w:r w:rsidR="00A14485" w:rsidRPr="00A14485">
        <w:rPr>
          <w:rFonts w:cstheme="minorHAnsi"/>
          <w:noProof/>
          <w:sz w:val="24"/>
          <w:szCs w:val="24"/>
          <w:vertAlign w:val="superscript"/>
        </w:rPr>
        <w:t>10</w:t>
      </w:r>
      <w:r w:rsidR="005C7E7E" w:rsidRPr="00384CED">
        <w:rPr>
          <w:rFonts w:cstheme="minorHAnsi"/>
          <w:sz w:val="24"/>
          <w:szCs w:val="24"/>
        </w:rPr>
        <w:fldChar w:fldCharType="end"/>
      </w:r>
      <w:r w:rsidR="005C7E7E" w:rsidRPr="003B6EE0">
        <w:rPr>
          <w:rFonts w:cstheme="minorHAnsi"/>
          <w:sz w:val="24"/>
          <w:szCs w:val="24"/>
        </w:rPr>
        <w:t>.</w:t>
      </w:r>
      <w:r w:rsidR="002E6995" w:rsidRPr="002E6995">
        <w:rPr>
          <w:rFonts w:cstheme="minorHAnsi"/>
          <w:sz w:val="24"/>
          <w:szCs w:val="24"/>
        </w:rPr>
        <w:t xml:space="preserve"> </w:t>
      </w:r>
      <w:r w:rsidR="005D1E1D">
        <w:rPr>
          <w:rFonts w:cstheme="minorHAnsi"/>
          <w:sz w:val="24"/>
          <w:szCs w:val="24"/>
        </w:rPr>
        <w:t>Using</w:t>
      </w:r>
      <w:r w:rsidR="002E6995" w:rsidRPr="002E6995">
        <w:rPr>
          <w:rFonts w:cstheme="minorHAnsi"/>
          <w:sz w:val="24"/>
          <w:szCs w:val="24"/>
        </w:rPr>
        <w:t xml:space="preserve"> </w:t>
      </w:r>
      <w:r w:rsidR="00C2657B">
        <w:rPr>
          <w:rFonts w:cstheme="minorHAnsi"/>
          <w:sz w:val="24"/>
          <w:szCs w:val="24"/>
        </w:rPr>
        <w:t>the</w:t>
      </w:r>
      <w:r w:rsidR="002E6995" w:rsidRPr="002E6995">
        <w:rPr>
          <w:rFonts w:cstheme="minorHAnsi"/>
          <w:sz w:val="24"/>
          <w:szCs w:val="24"/>
        </w:rPr>
        <w:t xml:space="preserve"> </w:t>
      </w:r>
      <w:r w:rsidR="002B405B">
        <w:rPr>
          <w:rFonts w:cstheme="minorHAnsi"/>
          <w:sz w:val="24"/>
          <w:szCs w:val="24"/>
        </w:rPr>
        <w:t>same</w:t>
      </w:r>
      <w:r w:rsidR="002E6995" w:rsidRPr="002E6995">
        <w:rPr>
          <w:rFonts w:cstheme="minorHAnsi"/>
          <w:sz w:val="24"/>
          <w:szCs w:val="24"/>
        </w:rPr>
        <w:t xml:space="preserve"> </w:t>
      </w:r>
      <w:r w:rsidR="00E03985">
        <w:rPr>
          <w:rFonts w:cstheme="minorHAnsi"/>
          <w:sz w:val="24"/>
          <w:szCs w:val="24"/>
        </w:rPr>
        <w:t>workflow</w:t>
      </w:r>
      <w:r w:rsidR="002E6995" w:rsidRPr="002E6995">
        <w:rPr>
          <w:rFonts w:cstheme="minorHAnsi"/>
          <w:sz w:val="24"/>
          <w:szCs w:val="24"/>
        </w:rPr>
        <w:t xml:space="preserve"> </w:t>
      </w:r>
      <w:r w:rsidR="00E96C10">
        <w:rPr>
          <w:rFonts w:cstheme="minorHAnsi"/>
          <w:sz w:val="24"/>
          <w:szCs w:val="24"/>
        </w:rPr>
        <w:t>to</w:t>
      </w:r>
      <w:r w:rsidR="002E6995" w:rsidRPr="002E6995">
        <w:rPr>
          <w:rFonts w:cstheme="minorHAnsi"/>
          <w:sz w:val="24"/>
          <w:szCs w:val="24"/>
        </w:rPr>
        <w:t xml:space="preserve"> </w:t>
      </w:r>
      <w:r w:rsidR="00E96C10">
        <w:rPr>
          <w:rFonts w:cstheme="minorHAnsi"/>
          <w:sz w:val="24"/>
          <w:szCs w:val="24"/>
        </w:rPr>
        <w:t>examine</w:t>
      </w:r>
      <w:r w:rsidR="002E6995" w:rsidRPr="002E6995">
        <w:rPr>
          <w:rFonts w:cstheme="minorHAnsi"/>
          <w:sz w:val="24"/>
          <w:szCs w:val="24"/>
        </w:rPr>
        <w:t xml:space="preserve"> </w:t>
      </w:r>
      <w:r w:rsidR="00CD25E1">
        <w:rPr>
          <w:rFonts w:cstheme="minorHAnsi"/>
          <w:sz w:val="24"/>
          <w:szCs w:val="24"/>
        </w:rPr>
        <w:t>the</w:t>
      </w:r>
      <w:r w:rsidR="002E6995" w:rsidRPr="002E6995">
        <w:rPr>
          <w:rFonts w:cstheme="minorHAnsi"/>
          <w:sz w:val="24"/>
          <w:szCs w:val="24"/>
        </w:rPr>
        <w:t xml:space="preserve"> </w:t>
      </w:r>
      <w:r w:rsidR="00C2657B">
        <w:rPr>
          <w:rFonts w:cstheme="minorHAnsi"/>
          <w:sz w:val="24"/>
          <w:szCs w:val="24"/>
        </w:rPr>
        <w:t>effects</w:t>
      </w:r>
      <w:r w:rsidR="002E6995" w:rsidRPr="002E6995">
        <w:rPr>
          <w:rFonts w:cstheme="minorHAnsi"/>
          <w:sz w:val="24"/>
          <w:szCs w:val="24"/>
        </w:rPr>
        <w:t xml:space="preserve"> </w:t>
      </w:r>
      <w:r w:rsidR="003E6A72">
        <w:rPr>
          <w:rFonts w:cstheme="minorHAnsi"/>
          <w:sz w:val="24"/>
          <w:szCs w:val="24"/>
        </w:rPr>
        <w:t>of</w:t>
      </w:r>
      <w:r w:rsidR="002E6995" w:rsidRPr="002E6995">
        <w:rPr>
          <w:rFonts w:cstheme="minorHAnsi"/>
          <w:sz w:val="24"/>
          <w:szCs w:val="24"/>
        </w:rPr>
        <w:t xml:space="preserve"> </w:t>
      </w:r>
      <w:r w:rsidR="003E6A72">
        <w:rPr>
          <w:rFonts w:cstheme="minorHAnsi"/>
          <w:sz w:val="24"/>
          <w:szCs w:val="24"/>
        </w:rPr>
        <w:t>vitamin</w:t>
      </w:r>
      <w:r w:rsidR="002E6995" w:rsidRPr="002E6995">
        <w:rPr>
          <w:rFonts w:cstheme="minorHAnsi"/>
          <w:sz w:val="24"/>
          <w:szCs w:val="24"/>
        </w:rPr>
        <w:t xml:space="preserve"> </w:t>
      </w:r>
      <w:r w:rsidR="003E6A72">
        <w:rPr>
          <w:rFonts w:cstheme="minorHAnsi"/>
          <w:sz w:val="24"/>
          <w:szCs w:val="24"/>
        </w:rPr>
        <w:t>D</w:t>
      </w:r>
      <w:r w:rsidR="002E6995" w:rsidRPr="002E6995">
        <w:rPr>
          <w:rFonts w:cstheme="minorHAnsi"/>
          <w:sz w:val="24"/>
          <w:szCs w:val="24"/>
        </w:rPr>
        <w:t xml:space="preserve"> </w:t>
      </w:r>
      <w:r w:rsidR="003E6A72">
        <w:rPr>
          <w:rFonts w:cstheme="minorHAnsi"/>
          <w:sz w:val="24"/>
          <w:szCs w:val="24"/>
        </w:rPr>
        <w:t>on</w:t>
      </w:r>
      <w:r w:rsidR="002E6995" w:rsidRPr="002E6995">
        <w:rPr>
          <w:rFonts w:cstheme="minorHAnsi"/>
          <w:sz w:val="24"/>
          <w:szCs w:val="24"/>
        </w:rPr>
        <w:t xml:space="preserve"> </w:t>
      </w:r>
      <w:r w:rsidR="00E03985">
        <w:rPr>
          <w:rFonts w:cstheme="minorHAnsi"/>
          <w:sz w:val="24"/>
          <w:szCs w:val="24"/>
        </w:rPr>
        <w:t>the</w:t>
      </w:r>
      <w:r w:rsidR="002E6995" w:rsidRPr="002E6995">
        <w:rPr>
          <w:rFonts w:cstheme="minorHAnsi"/>
          <w:sz w:val="24"/>
          <w:szCs w:val="24"/>
        </w:rPr>
        <w:t xml:space="preserve"> </w:t>
      </w:r>
      <w:proofErr w:type="spellStart"/>
      <w:r w:rsidR="00CD25E1">
        <w:rPr>
          <w:rFonts w:cstheme="minorHAnsi"/>
          <w:sz w:val="24"/>
          <w:szCs w:val="24"/>
        </w:rPr>
        <w:t>insolublome</w:t>
      </w:r>
      <w:proofErr w:type="spellEnd"/>
      <w:r w:rsidR="002E6995" w:rsidRPr="002E6995">
        <w:rPr>
          <w:rFonts w:cstheme="minorHAnsi"/>
          <w:sz w:val="24"/>
          <w:szCs w:val="24"/>
        </w:rPr>
        <w:t xml:space="preserve"> </w:t>
      </w:r>
      <w:r w:rsidR="00CD25E1">
        <w:rPr>
          <w:rFonts w:cstheme="minorHAnsi"/>
          <w:sz w:val="24"/>
          <w:szCs w:val="24"/>
        </w:rPr>
        <w:t>of</w:t>
      </w:r>
      <w:r w:rsidR="002E6995" w:rsidRPr="002E6995">
        <w:rPr>
          <w:rFonts w:cstheme="minorHAnsi"/>
          <w:sz w:val="24"/>
          <w:szCs w:val="24"/>
        </w:rPr>
        <w:t xml:space="preserve"> </w:t>
      </w:r>
      <w:r w:rsidR="00CD25E1" w:rsidRPr="00CD25E1">
        <w:rPr>
          <w:rFonts w:cstheme="minorHAnsi"/>
          <w:i/>
          <w:iCs/>
          <w:sz w:val="24"/>
          <w:szCs w:val="24"/>
        </w:rPr>
        <w:t>C.</w:t>
      </w:r>
      <w:r w:rsidR="002E6995" w:rsidRPr="002E6995">
        <w:rPr>
          <w:rFonts w:cstheme="minorHAnsi"/>
          <w:sz w:val="24"/>
          <w:szCs w:val="24"/>
        </w:rPr>
        <w:t xml:space="preserve"> </w:t>
      </w:r>
      <w:r w:rsidR="00CD25E1" w:rsidRPr="00CD25E1">
        <w:rPr>
          <w:rFonts w:cstheme="minorHAnsi"/>
          <w:i/>
          <w:iCs/>
          <w:sz w:val="24"/>
          <w:szCs w:val="24"/>
        </w:rPr>
        <w:t>elegan</w:t>
      </w:r>
      <w:r w:rsidR="005A60F2">
        <w:rPr>
          <w:rFonts w:cstheme="minorHAnsi"/>
          <w:i/>
          <w:iCs/>
          <w:sz w:val="24"/>
          <w:szCs w:val="24"/>
        </w:rPr>
        <w:t>s</w:t>
      </w:r>
      <w:r w:rsidR="00E96C10">
        <w:rPr>
          <w:rFonts w:cstheme="minorHAnsi"/>
          <w:sz w:val="24"/>
          <w:szCs w:val="24"/>
        </w:rPr>
        <w:t>,</w:t>
      </w:r>
      <w:r w:rsidR="002E6995" w:rsidRPr="002E6995">
        <w:rPr>
          <w:rFonts w:cstheme="minorHAnsi"/>
          <w:sz w:val="24"/>
          <w:szCs w:val="24"/>
        </w:rPr>
        <w:t xml:space="preserve"> </w:t>
      </w:r>
      <w:r w:rsidR="002B405B">
        <w:rPr>
          <w:rFonts w:cstheme="minorHAnsi"/>
          <w:sz w:val="24"/>
          <w:szCs w:val="24"/>
        </w:rPr>
        <w:t>38</w:t>
      </w:r>
      <w:r w:rsidR="002E6995" w:rsidRPr="002E6995">
        <w:rPr>
          <w:rFonts w:cstheme="minorHAnsi"/>
          <w:sz w:val="24"/>
          <w:szCs w:val="24"/>
        </w:rPr>
        <w:t xml:space="preserve"> </w:t>
      </w:r>
      <w:r w:rsidR="002B405B">
        <w:rPr>
          <w:rFonts w:cstheme="minorHAnsi"/>
          <w:sz w:val="24"/>
          <w:szCs w:val="24"/>
        </w:rPr>
        <w:t>proteins</w:t>
      </w:r>
      <w:r w:rsidR="002E6995" w:rsidRPr="002E6995">
        <w:rPr>
          <w:rFonts w:cstheme="minorHAnsi"/>
          <w:sz w:val="24"/>
          <w:szCs w:val="24"/>
        </w:rPr>
        <w:t xml:space="preserve"> </w:t>
      </w:r>
      <w:r w:rsidR="007051FA">
        <w:rPr>
          <w:rFonts w:cstheme="minorHAnsi"/>
          <w:sz w:val="24"/>
          <w:szCs w:val="24"/>
        </w:rPr>
        <w:t>were</w:t>
      </w:r>
      <w:r w:rsidR="002E6995" w:rsidRPr="002E6995">
        <w:rPr>
          <w:rFonts w:cstheme="minorHAnsi"/>
          <w:sz w:val="24"/>
          <w:szCs w:val="24"/>
        </w:rPr>
        <w:t xml:space="preserve"> </w:t>
      </w:r>
      <w:r w:rsidR="007051FA">
        <w:rPr>
          <w:rFonts w:cstheme="minorHAnsi"/>
          <w:sz w:val="24"/>
          <w:szCs w:val="24"/>
        </w:rPr>
        <w:t>quantified</w:t>
      </w:r>
      <w:r w:rsidR="002E6995" w:rsidRPr="002E6995">
        <w:rPr>
          <w:rFonts w:cstheme="minorHAnsi"/>
          <w:sz w:val="24"/>
          <w:szCs w:val="24"/>
        </w:rPr>
        <w:t xml:space="preserve"> </w:t>
      </w:r>
      <w:r w:rsidR="007051FA">
        <w:rPr>
          <w:rFonts w:cstheme="minorHAnsi"/>
          <w:sz w:val="24"/>
          <w:szCs w:val="24"/>
        </w:rPr>
        <w:t>in</w:t>
      </w:r>
      <w:r w:rsidR="002E6995" w:rsidRPr="002E6995">
        <w:rPr>
          <w:rFonts w:cstheme="minorHAnsi"/>
          <w:sz w:val="24"/>
          <w:szCs w:val="24"/>
        </w:rPr>
        <w:t xml:space="preserve"> </w:t>
      </w:r>
      <w:r w:rsidR="002B405B">
        <w:rPr>
          <w:rFonts w:cstheme="minorHAnsi"/>
          <w:sz w:val="24"/>
          <w:szCs w:val="24"/>
        </w:rPr>
        <w:t>young</w:t>
      </w:r>
      <w:r w:rsidR="002E6995" w:rsidRPr="002E6995">
        <w:rPr>
          <w:rFonts w:cstheme="minorHAnsi"/>
          <w:sz w:val="24"/>
          <w:szCs w:val="24"/>
        </w:rPr>
        <w:t xml:space="preserve"> </w:t>
      </w:r>
      <w:r w:rsidR="002B405B">
        <w:rPr>
          <w:rFonts w:cstheme="minorHAnsi"/>
          <w:sz w:val="24"/>
          <w:szCs w:val="24"/>
        </w:rPr>
        <w:t>worms</w:t>
      </w:r>
      <w:r w:rsidR="002E6995" w:rsidRPr="002E6995">
        <w:rPr>
          <w:rFonts w:cstheme="minorHAnsi"/>
          <w:sz w:val="24"/>
          <w:szCs w:val="24"/>
        </w:rPr>
        <w:t xml:space="preserve"> </w:t>
      </w:r>
      <w:r w:rsidR="00B20BC6" w:rsidRPr="00B20BC6">
        <w:rPr>
          <w:rFonts w:cstheme="minorHAnsi"/>
          <w:sz w:val="24"/>
          <w:szCs w:val="24"/>
        </w:rPr>
        <w:t>(</w:t>
      </w:r>
      <w:r w:rsidR="002B405B">
        <w:rPr>
          <w:rFonts w:cstheme="minorHAnsi"/>
          <w:sz w:val="24"/>
          <w:szCs w:val="24"/>
        </w:rPr>
        <w:t>Day</w:t>
      </w:r>
      <w:r w:rsidR="002E6995" w:rsidRPr="002E6995">
        <w:rPr>
          <w:rFonts w:cstheme="minorHAnsi"/>
          <w:sz w:val="24"/>
          <w:szCs w:val="24"/>
        </w:rPr>
        <w:t xml:space="preserve"> </w:t>
      </w:r>
      <w:r w:rsidR="002B405B">
        <w:rPr>
          <w:rFonts w:cstheme="minorHAnsi"/>
          <w:sz w:val="24"/>
          <w:szCs w:val="24"/>
        </w:rPr>
        <w:t>2</w:t>
      </w:r>
      <w:r w:rsidR="00B20BC6" w:rsidRPr="00B20BC6">
        <w:rPr>
          <w:rFonts w:cstheme="minorHAnsi"/>
          <w:sz w:val="24"/>
          <w:szCs w:val="24"/>
        </w:rPr>
        <w:t>)</w:t>
      </w:r>
      <w:r w:rsidR="002E6995" w:rsidRPr="002E6995">
        <w:rPr>
          <w:rFonts w:cstheme="minorHAnsi"/>
          <w:sz w:val="24"/>
          <w:szCs w:val="24"/>
        </w:rPr>
        <w:t xml:space="preserve"> </w:t>
      </w:r>
      <w:r w:rsidR="002B405B">
        <w:rPr>
          <w:rFonts w:cstheme="minorHAnsi"/>
          <w:sz w:val="24"/>
          <w:szCs w:val="24"/>
        </w:rPr>
        <w:t>and</w:t>
      </w:r>
      <w:r w:rsidR="002E6995" w:rsidRPr="002E6995">
        <w:rPr>
          <w:rFonts w:cstheme="minorHAnsi"/>
          <w:sz w:val="24"/>
          <w:szCs w:val="24"/>
        </w:rPr>
        <w:t xml:space="preserve"> </w:t>
      </w:r>
      <w:r w:rsidR="002B405B">
        <w:rPr>
          <w:rFonts w:cstheme="minorHAnsi"/>
          <w:sz w:val="24"/>
          <w:szCs w:val="24"/>
        </w:rPr>
        <w:t>721</w:t>
      </w:r>
      <w:r w:rsidR="002E6995" w:rsidRPr="002E6995">
        <w:rPr>
          <w:rFonts w:cstheme="minorHAnsi"/>
          <w:sz w:val="24"/>
          <w:szCs w:val="24"/>
        </w:rPr>
        <w:t xml:space="preserve"> </w:t>
      </w:r>
      <w:r w:rsidR="002B405B">
        <w:rPr>
          <w:rFonts w:cstheme="minorHAnsi"/>
          <w:sz w:val="24"/>
          <w:szCs w:val="24"/>
        </w:rPr>
        <w:t>proteins</w:t>
      </w:r>
      <w:r w:rsidR="002E6995" w:rsidRPr="002E6995">
        <w:rPr>
          <w:rFonts w:cstheme="minorHAnsi"/>
          <w:sz w:val="24"/>
          <w:szCs w:val="24"/>
        </w:rPr>
        <w:t xml:space="preserve"> </w:t>
      </w:r>
      <w:r w:rsidR="007051FA">
        <w:rPr>
          <w:rFonts w:cstheme="minorHAnsi"/>
          <w:sz w:val="24"/>
          <w:szCs w:val="24"/>
        </w:rPr>
        <w:t>in</w:t>
      </w:r>
      <w:r w:rsidR="002E6995" w:rsidRPr="002E6995">
        <w:rPr>
          <w:rFonts w:cstheme="minorHAnsi"/>
          <w:sz w:val="24"/>
          <w:szCs w:val="24"/>
        </w:rPr>
        <w:t xml:space="preserve"> </w:t>
      </w:r>
      <w:r w:rsidR="002B405B">
        <w:rPr>
          <w:rFonts w:cstheme="minorHAnsi"/>
          <w:sz w:val="24"/>
          <w:szCs w:val="24"/>
        </w:rPr>
        <w:t>aged</w:t>
      </w:r>
      <w:r w:rsidR="002E6995" w:rsidRPr="002E6995">
        <w:rPr>
          <w:rFonts w:cstheme="minorHAnsi"/>
          <w:sz w:val="24"/>
          <w:szCs w:val="24"/>
        </w:rPr>
        <w:t xml:space="preserve"> </w:t>
      </w:r>
      <w:r w:rsidR="002B405B">
        <w:rPr>
          <w:rFonts w:cstheme="minorHAnsi"/>
          <w:sz w:val="24"/>
          <w:szCs w:val="24"/>
        </w:rPr>
        <w:t>worms</w:t>
      </w:r>
      <w:r w:rsidR="002E6995" w:rsidRPr="002E6995">
        <w:rPr>
          <w:rFonts w:cstheme="minorHAnsi"/>
          <w:sz w:val="24"/>
          <w:szCs w:val="24"/>
        </w:rPr>
        <w:t xml:space="preserve"> </w:t>
      </w:r>
      <w:r w:rsidR="00B20BC6" w:rsidRPr="00B20BC6">
        <w:rPr>
          <w:rFonts w:cstheme="minorHAnsi"/>
          <w:sz w:val="24"/>
          <w:szCs w:val="24"/>
        </w:rPr>
        <w:t>(</w:t>
      </w:r>
      <w:r w:rsidR="002B405B">
        <w:rPr>
          <w:rFonts w:cstheme="minorHAnsi"/>
          <w:sz w:val="24"/>
          <w:szCs w:val="24"/>
        </w:rPr>
        <w:t>Day</w:t>
      </w:r>
      <w:r w:rsidR="002E6995" w:rsidRPr="002E6995">
        <w:rPr>
          <w:rFonts w:cstheme="minorHAnsi"/>
          <w:sz w:val="24"/>
          <w:szCs w:val="24"/>
        </w:rPr>
        <w:t xml:space="preserve"> </w:t>
      </w:r>
      <w:r w:rsidR="002B405B">
        <w:rPr>
          <w:rFonts w:cstheme="minorHAnsi"/>
          <w:sz w:val="24"/>
          <w:szCs w:val="24"/>
        </w:rPr>
        <w:t>8</w:t>
      </w:r>
      <w:r w:rsidR="00B20BC6" w:rsidRPr="00B20BC6">
        <w:rPr>
          <w:rFonts w:cstheme="minorHAnsi"/>
          <w:sz w:val="24"/>
          <w:szCs w:val="24"/>
        </w:rPr>
        <w:t>)</w:t>
      </w:r>
      <w:r w:rsidR="007051FA">
        <w:rPr>
          <w:rFonts w:cstheme="minorHAnsi"/>
          <w:sz w:val="24"/>
          <w:szCs w:val="24"/>
        </w:rPr>
        <w:t>.</w:t>
      </w:r>
      <w:r w:rsidR="002E6995" w:rsidRPr="002E6995">
        <w:rPr>
          <w:rFonts w:cstheme="minorHAnsi"/>
          <w:sz w:val="24"/>
          <w:szCs w:val="24"/>
        </w:rPr>
        <w:t xml:space="preserve"> </w:t>
      </w:r>
      <w:r w:rsidR="007051FA">
        <w:rPr>
          <w:rFonts w:cstheme="minorHAnsi"/>
          <w:sz w:val="24"/>
          <w:szCs w:val="24"/>
        </w:rPr>
        <w:t>V</w:t>
      </w:r>
      <w:r w:rsidR="002B405B">
        <w:rPr>
          <w:rFonts w:cstheme="minorHAnsi"/>
          <w:sz w:val="24"/>
          <w:szCs w:val="24"/>
        </w:rPr>
        <w:t>itamin</w:t>
      </w:r>
      <w:r w:rsidR="002E6995" w:rsidRPr="002E6995">
        <w:rPr>
          <w:rFonts w:cstheme="minorHAnsi"/>
          <w:sz w:val="24"/>
          <w:szCs w:val="24"/>
        </w:rPr>
        <w:t xml:space="preserve"> </w:t>
      </w:r>
      <w:r w:rsidR="002B405B">
        <w:rPr>
          <w:rFonts w:cstheme="minorHAnsi"/>
          <w:sz w:val="24"/>
          <w:szCs w:val="24"/>
        </w:rPr>
        <w:t>D</w:t>
      </w:r>
      <w:r w:rsidR="002E6995" w:rsidRPr="002E6995">
        <w:rPr>
          <w:rFonts w:cstheme="minorHAnsi"/>
          <w:sz w:val="24"/>
          <w:szCs w:val="24"/>
        </w:rPr>
        <w:t xml:space="preserve"> </w:t>
      </w:r>
      <w:r w:rsidR="00E96C10">
        <w:rPr>
          <w:rFonts w:cstheme="minorHAnsi"/>
          <w:sz w:val="24"/>
          <w:szCs w:val="24"/>
        </w:rPr>
        <w:t>feeding</w:t>
      </w:r>
      <w:r w:rsidR="002E6995" w:rsidRPr="002E6995">
        <w:rPr>
          <w:rFonts w:cstheme="minorHAnsi"/>
          <w:sz w:val="24"/>
          <w:szCs w:val="24"/>
        </w:rPr>
        <w:t xml:space="preserve"> </w:t>
      </w:r>
      <w:r w:rsidR="002B405B">
        <w:rPr>
          <w:rFonts w:cstheme="minorHAnsi"/>
          <w:sz w:val="24"/>
          <w:szCs w:val="24"/>
        </w:rPr>
        <w:t>significantly</w:t>
      </w:r>
      <w:r w:rsidR="002E6995" w:rsidRPr="002E6995">
        <w:rPr>
          <w:rFonts w:cstheme="minorHAnsi"/>
          <w:sz w:val="24"/>
          <w:szCs w:val="24"/>
        </w:rPr>
        <w:t xml:space="preserve"> </w:t>
      </w:r>
      <w:r w:rsidR="002B405B">
        <w:rPr>
          <w:rFonts w:cstheme="minorHAnsi"/>
          <w:sz w:val="24"/>
          <w:szCs w:val="24"/>
        </w:rPr>
        <w:t>reduce</w:t>
      </w:r>
      <w:r w:rsidR="002B405B">
        <w:rPr>
          <w:rFonts w:cstheme="minorHAnsi" w:hint="eastAsia"/>
          <w:sz w:val="24"/>
          <w:szCs w:val="24"/>
        </w:rPr>
        <w:t>d</w:t>
      </w:r>
      <w:r w:rsidR="002E6995" w:rsidRPr="002E6995">
        <w:rPr>
          <w:rFonts w:cstheme="minorHAnsi"/>
          <w:sz w:val="24"/>
          <w:szCs w:val="24"/>
        </w:rPr>
        <w:t xml:space="preserve"> </w:t>
      </w:r>
      <w:r w:rsidR="002B405B">
        <w:rPr>
          <w:rFonts w:cstheme="minorHAnsi"/>
          <w:sz w:val="24"/>
          <w:szCs w:val="24"/>
        </w:rPr>
        <w:t>the</w:t>
      </w:r>
      <w:r w:rsidR="002E6995" w:rsidRPr="002E6995">
        <w:rPr>
          <w:rFonts w:cstheme="minorHAnsi"/>
          <w:sz w:val="24"/>
          <w:szCs w:val="24"/>
        </w:rPr>
        <w:t xml:space="preserve"> </w:t>
      </w:r>
      <w:proofErr w:type="spellStart"/>
      <w:r w:rsidR="002B405B">
        <w:rPr>
          <w:rFonts w:cstheme="minorHAnsi"/>
          <w:sz w:val="24"/>
          <w:szCs w:val="24"/>
        </w:rPr>
        <w:t>insolublome</w:t>
      </w:r>
      <w:proofErr w:type="spellEnd"/>
      <w:r w:rsidR="002E6995" w:rsidRPr="002E6995">
        <w:rPr>
          <w:rFonts w:cstheme="minorHAnsi"/>
          <w:sz w:val="24"/>
          <w:szCs w:val="24"/>
        </w:rPr>
        <w:t xml:space="preserve"> </w:t>
      </w:r>
      <w:r w:rsidR="002B405B">
        <w:rPr>
          <w:rFonts w:cstheme="minorHAnsi"/>
          <w:sz w:val="24"/>
          <w:szCs w:val="24"/>
        </w:rPr>
        <w:t>of</w:t>
      </w:r>
      <w:r w:rsidR="002E6995" w:rsidRPr="002E6995">
        <w:rPr>
          <w:rFonts w:cstheme="minorHAnsi"/>
          <w:sz w:val="24"/>
          <w:szCs w:val="24"/>
        </w:rPr>
        <w:t xml:space="preserve"> </w:t>
      </w:r>
      <w:r w:rsidR="002B405B">
        <w:rPr>
          <w:rFonts w:cstheme="minorHAnsi"/>
          <w:sz w:val="24"/>
          <w:szCs w:val="24"/>
        </w:rPr>
        <w:t>aged</w:t>
      </w:r>
      <w:r w:rsidR="002E6995" w:rsidRPr="002E6995">
        <w:rPr>
          <w:rFonts w:cstheme="minorHAnsi"/>
          <w:sz w:val="24"/>
          <w:szCs w:val="24"/>
        </w:rPr>
        <w:t xml:space="preserve"> </w:t>
      </w:r>
      <w:r w:rsidR="002B405B">
        <w:rPr>
          <w:rFonts w:cstheme="minorHAnsi"/>
          <w:sz w:val="24"/>
          <w:szCs w:val="24"/>
        </w:rPr>
        <w:t>worms</w:t>
      </w:r>
      <w:r w:rsidR="002E6995" w:rsidRPr="002E6995">
        <w:rPr>
          <w:rFonts w:cstheme="minorHAnsi"/>
          <w:sz w:val="24"/>
          <w:szCs w:val="24"/>
        </w:rPr>
        <w:t xml:space="preserve"> </w:t>
      </w:r>
      <w:r w:rsidR="002B405B">
        <w:rPr>
          <w:rFonts w:cstheme="minorHAnsi"/>
          <w:sz w:val="24"/>
          <w:szCs w:val="24"/>
        </w:rPr>
        <w:t>from</w:t>
      </w:r>
      <w:r w:rsidR="002E6995" w:rsidRPr="002E6995">
        <w:rPr>
          <w:rFonts w:cstheme="minorHAnsi"/>
          <w:sz w:val="24"/>
          <w:szCs w:val="24"/>
        </w:rPr>
        <w:t xml:space="preserve"> </w:t>
      </w:r>
      <w:r w:rsidR="002B405B">
        <w:rPr>
          <w:rFonts w:cstheme="minorHAnsi"/>
          <w:sz w:val="24"/>
          <w:szCs w:val="24"/>
        </w:rPr>
        <w:t>721</w:t>
      </w:r>
      <w:r w:rsidR="002E6995" w:rsidRPr="002E6995">
        <w:rPr>
          <w:rFonts w:cstheme="minorHAnsi"/>
          <w:sz w:val="24"/>
          <w:szCs w:val="24"/>
        </w:rPr>
        <w:t xml:space="preserve"> </w:t>
      </w:r>
      <w:r w:rsidR="002B405B">
        <w:rPr>
          <w:rFonts w:cstheme="minorHAnsi"/>
          <w:sz w:val="24"/>
          <w:szCs w:val="24"/>
        </w:rPr>
        <w:t>to</w:t>
      </w:r>
      <w:r w:rsidR="002E6995" w:rsidRPr="002E6995">
        <w:rPr>
          <w:rFonts w:cstheme="minorHAnsi"/>
          <w:sz w:val="24"/>
          <w:szCs w:val="24"/>
        </w:rPr>
        <w:t xml:space="preserve"> </w:t>
      </w:r>
      <w:r w:rsidR="002B405B">
        <w:rPr>
          <w:rFonts w:cstheme="minorHAnsi"/>
          <w:sz w:val="24"/>
          <w:szCs w:val="24"/>
        </w:rPr>
        <w:t>371</w:t>
      </w:r>
      <w:r w:rsidR="002E6995" w:rsidRPr="002E6995">
        <w:rPr>
          <w:rFonts w:cstheme="minorHAnsi"/>
          <w:sz w:val="24"/>
          <w:szCs w:val="24"/>
        </w:rPr>
        <w:t xml:space="preserve"> </w:t>
      </w:r>
      <w:r w:rsidR="002B405B">
        <w:rPr>
          <w:rFonts w:cstheme="minorHAnsi"/>
          <w:sz w:val="24"/>
          <w:szCs w:val="24"/>
        </w:rPr>
        <w:t>proteins</w:t>
      </w:r>
      <w:r w:rsidR="002B405B">
        <w:rPr>
          <w:rFonts w:cstheme="minorHAnsi"/>
          <w:sz w:val="24"/>
          <w:szCs w:val="24"/>
        </w:rPr>
        <w:fldChar w:fldCharType="begin" w:fldLock="1"/>
      </w:r>
      <w:r w:rsidR="001405BC">
        <w:rPr>
          <w:rFonts w:cstheme="minorHAnsi"/>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w:instrText>
      </w:r>
      <w:r w:rsidR="001405BC">
        <w:rPr>
          <w:rFonts w:cstheme="minorHAnsi" w:hint="eastAsia"/>
          <w:sz w:val="24"/>
          <w:szCs w:val="24"/>
        </w:rPr>
        <w:instrText xml:space="preserve">ic, the success rate (RMSD </w:instrText>
      </w:r>
      <w:r w:rsidR="001405BC">
        <w:rPr>
          <w:rFonts w:cstheme="minorHAnsi" w:hint="eastAsia"/>
          <w:sz w:val="24"/>
          <w:szCs w:val="24"/>
        </w:rPr>
        <w:instrText>≤</w:instrText>
      </w:r>
      <w:r w:rsidR="001405BC">
        <w:rPr>
          <w:rFonts w:cstheme="minorHAnsi" w:hint="eastAsia"/>
          <w:sz w:val="24"/>
          <w:szCs w:val="24"/>
        </w:rPr>
        <w:instrText xml:space="preserve"> 2.0 Å for the interface backbone atoms) increased from 21% with default Glide SP settings to 58% with the enhanced peptide sampling and scoring protocol in the case of redocking to the native protein structure. This approaches</w:instrText>
      </w:r>
      <w:r w:rsidR="001405BC">
        <w:rPr>
          <w:rFonts w:cstheme="minorHAnsi"/>
          <w:sz w:val="24"/>
          <w:szCs w:val="24"/>
        </w:rPr>
        <w:instrText xml:space="preserve">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approach.","author":[{"dropping-particle":"","family":"Mark KA, Dumas KJ, Bhaumik D, Schilling B, Davis S, Oron TR, Sorensen DJ, Lucanic M, Brem RB, Melov S, Ramanathan A, Gibson BW","given":"Lithgow GJ.","non-dropping-particle":"","parse-names":false,"suffix":""}],"container-title":"Cell Reports","id":"ITEM-1","issue":"5","issued":{"date-parts":[["2016"]]},"page":"1227-1237","title":"Vitamin D Promotes Protein Homeostasis and Longevity via the Stress Response Pathway Genes skn-1, ire-1, and xbp-1","type":"article-journal","volume":"17"},"uris":["http://www.mendeley.com/documents/?uuid=9f85f587-3a56-4000-a66f-24cf199e6ae6"]}],"mendeley":{"formattedCitation":"&lt;sup&gt;11&lt;/sup&gt;","plainTextFormattedCitation":"11","previouslyFormattedCitation":"&lt;sup&gt;11&lt;/sup&gt;"},"properties":{"noteIndex":0},"schema":"https://github.com/citation-style-language/schema/raw/master/csl-citation.json"}</w:instrText>
      </w:r>
      <w:r w:rsidR="002B405B">
        <w:rPr>
          <w:rFonts w:cstheme="minorHAnsi"/>
          <w:sz w:val="24"/>
          <w:szCs w:val="24"/>
        </w:rPr>
        <w:fldChar w:fldCharType="separate"/>
      </w:r>
      <w:r w:rsidR="00A14485" w:rsidRPr="00A14485">
        <w:rPr>
          <w:rFonts w:cstheme="minorHAnsi"/>
          <w:noProof/>
          <w:sz w:val="24"/>
          <w:szCs w:val="24"/>
          <w:vertAlign w:val="superscript"/>
        </w:rPr>
        <w:t>11</w:t>
      </w:r>
      <w:r w:rsidR="002B405B">
        <w:rPr>
          <w:rFonts w:cstheme="minorHAnsi"/>
          <w:sz w:val="24"/>
          <w:szCs w:val="24"/>
        </w:rPr>
        <w:fldChar w:fldCharType="end"/>
      </w:r>
      <w:r w:rsidR="002B405B">
        <w:rPr>
          <w:rFonts w:cstheme="minorHAnsi"/>
          <w:sz w:val="24"/>
          <w:szCs w:val="24"/>
        </w:rPr>
        <w:t>.</w:t>
      </w:r>
      <w:r w:rsidR="002E6995" w:rsidRPr="002E6995">
        <w:rPr>
          <w:rFonts w:cstheme="minorHAnsi"/>
          <w:sz w:val="24"/>
          <w:szCs w:val="24"/>
        </w:rPr>
        <w:t xml:space="preserve"> </w:t>
      </w:r>
      <w:r w:rsidR="006262A1">
        <w:rPr>
          <w:rFonts w:cstheme="minorHAnsi"/>
          <w:sz w:val="24"/>
          <w:szCs w:val="24"/>
        </w:rPr>
        <w:t>Further</w:t>
      </w:r>
      <w:r w:rsidR="002E6995" w:rsidRPr="002E6995">
        <w:rPr>
          <w:rFonts w:cstheme="minorHAnsi"/>
          <w:sz w:val="24"/>
          <w:szCs w:val="24"/>
        </w:rPr>
        <w:t xml:space="preserve"> </w:t>
      </w:r>
      <w:r w:rsidR="00E56D0A">
        <w:rPr>
          <w:rFonts w:cstheme="minorHAnsi"/>
          <w:sz w:val="24"/>
          <w:szCs w:val="24"/>
        </w:rPr>
        <w:t>investigation</w:t>
      </w:r>
      <w:r w:rsidR="002E6995" w:rsidRPr="002E6995">
        <w:rPr>
          <w:rFonts w:cstheme="minorHAnsi"/>
          <w:sz w:val="24"/>
          <w:szCs w:val="24"/>
        </w:rPr>
        <w:t xml:space="preserve"> </w:t>
      </w:r>
      <w:r w:rsidR="00E56D0A">
        <w:rPr>
          <w:rFonts w:cstheme="minorHAnsi"/>
          <w:sz w:val="24"/>
          <w:szCs w:val="24"/>
        </w:rPr>
        <w:t>revealed</w:t>
      </w:r>
      <w:r w:rsidR="002E6995" w:rsidRPr="002E6995">
        <w:rPr>
          <w:rFonts w:cstheme="minorHAnsi"/>
          <w:sz w:val="24"/>
          <w:szCs w:val="24"/>
        </w:rPr>
        <w:t xml:space="preserve"> </w:t>
      </w:r>
      <w:r w:rsidR="00E56D0A">
        <w:rPr>
          <w:rFonts w:cstheme="minorHAnsi"/>
          <w:sz w:val="24"/>
          <w:szCs w:val="24"/>
        </w:rPr>
        <w:t>that</w:t>
      </w:r>
      <w:r w:rsidR="002E6995" w:rsidRPr="002E6995">
        <w:rPr>
          <w:rFonts w:cstheme="minorHAnsi"/>
          <w:sz w:val="24"/>
          <w:szCs w:val="24"/>
        </w:rPr>
        <w:t xml:space="preserve"> </w:t>
      </w:r>
      <w:r w:rsidR="00E56D0A">
        <w:rPr>
          <w:rFonts w:cstheme="minorHAnsi"/>
          <w:sz w:val="24"/>
          <w:szCs w:val="24"/>
        </w:rPr>
        <w:t>feeding</w:t>
      </w:r>
      <w:r w:rsidR="002E6995" w:rsidRPr="002E6995">
        <w:rPr>
          <w:rFonts w:cstheme="minorHAnsi"/>
          <w:sz w:val="24"/>
          <w:szCs w:val="24"/>
        </w:rPr>
        <w:t xml:space="preserve"> </w:t>
      </w:r>
      <w:r w:rsidR="00E56D0A">
        <w:rPr>
          <w:rFonts w:cstheme="minorHAnsi"/>
          <w:sz w:val="24"/>
          <w:szCs w:val="24"/>
        </w:rPr>
        <w:t>vitamin</w:t>
      </w:r>
      <w:r w:rsidR="002E6995" w:rsidRPr="002E6995">
        <w:rPr>
          <w:rFonts w:cstheme="minorHAnsi"/>
          <w:sz w:val="24"/>
          <w:szCs w:val="24"/>
        </w:rPr>
        <w:t xml:space="preserve"> </w:t>
      </w:r>
      <w:r w:rsidR="00E56D0A">
        <w:rPr>
          <w:rFonts w:cstheme="minorHAnsi"/>
          <w:sz w:val="24"/>
          <w:szCs w:val="24"/>
        </w:rPr>
        <w:t>D</w:t>
      </w:r>
      <w:r w:rsidR="002E6995" w:rsidRPr="002E6995">
        <w:rPr>
          <w:rFonts w:cstheme="minorHAnsi"/>
          <w:sz w:val="24"/>
          <w:szCs w:val="24"/>
        </w:rPr>
        <w:t xml:space="preserve"> </w:t>
      </w:r>
      <w:r w:rsidR="00E56D0A">
        <w:rPr>
          <w:rFonts w:cstheme="minorHAnsi"/>
          <w:sz w:val="24"/>
          <w:szCs w:val="24"/>
        </w:rPr>
        <w:t>suppresse</w:t>
      </w:r>
      <w:r w:rsidR="006262A1">
        <w:rPr>
          <w:rFonts w:cstheme="minorHAnsi"/>
          <w:sz w:val="24"/>
          <w:szCs w:val="24"/>
        </w:rPr>
        <w:t>d</w:t>
      </w:r>
      <w:r w:rsidR="002E6995" w:rsidRPr="002E6995">
        <w:rPr>
          <w:rFonts w:cstheme="minorHAnsi"/>
          <w:sz w:val="24"/>
          <w:szCs w:val="24"/>
        </w:rPr>
        <w:t xml:space="preserve"> </w:t>
      </w:r>
      <w:r w:rsidR="00E56D0A">
        <w:rPr>
          <w:rFonts w:cstheme="minorHAnsi"/>
          <w:sz w:val="24"/>
          <w:szCs w:val="24"/>
        </w:rPr>
        <w:t>protein</w:t>
      </w:r>
      <w:r w:rsidR="002E6995" w:rsidRPr="002E6995">
        <w:rPr>
          <w:rFonts w:cstheme="minorHAnsi"/>
          <w:sz w:val="24"/>
          <w:szCs w:val="24"/>
        </w:rPr>
        <w:t xml:space="preserve"> </w:t>
      </w:r>
      <w:r w:rsidR="00E56D0A">
        <w:rPr>
          <w:rFonts w:cstheme="minorHAnsi"/>
          <w:sz w:val="24"/>
          <w:szCs w:val="24"/>
        </w:rPr>
        <w:t>insolubility</w:t>
      </w:r>
      <w:r w:rsidR="002E6995" w:rsidRPr="002E6995">
        <w:rPr>
          <w:rFonts w:cstheme="minorHAnsi"/>
          <w:sz w:val="24"/>
          <w:szCs w:val="24"/>
        </w:rPr>
        <w:t xml:space="preserve"> </w:t>
      </w:r>
      <w:r w:rsidR="00E56D0A">
        <w:rPr>
          <w:rFonts w:cstheme="minorHAnsi"/>
          <w:sz w:val="24"/>
          <w:szCs w:val="24"/>
        </w:rPr>
        <w:t>with</w:t>
      </w:r>
      <w:r w:rsidR="002E6995" w:rsidRPr="002E6995">
        <w:rPr>
          <w:rFonts w:cstheme="minorHAnsi"/>
          <w:sz w:val="24"/>
          <w:szCs w:val="24"/>
        </w:rPr>
        <w:t xml:space="preserve"> </w:t>
      </w:r>
      <w:r w:rsidR="00E56D0A">
        <w:rPr>
          <w:rFonts w:cstheme="minorHAnsi"/>
          <w:sz w:val="24"/>
          <w:szCs w:val="24"/>
        </w:rPr>
        <w:t>age,</w:t>
      </w:r>
      <w:r w:rsidR="002E6995" w:rsidRPr="002E6995">
        <w:rPr>
          <w:rFonts w:cstheme="minorHAnsi"/>
          <w:sz w:val="24"/>
          <w:szCs w:val="24"/>
        </w:rPr>
        <w:t xml:space="preserve"> </w:t>
      </w:r>
      <w:r w:rsidR="006262A1">
        <w:rPr>
          <w:rFonts w:cstheme="minorHAnsi"/>
          <w:sz w:val="24"/>
          <w:szCs w:val="24"/>
        </w:rPr>
        <w:t>promoted</w:t>
      </w:r>
      <w:r w:rsidR="002E6995" w:rsidRPr="002E6995">
        <w:rPr>
          <w:rFonts w:cstheme="minorHAnsi"/>
          <w:sz w:val="24"/>
          <w:szCs w:val="24"/>
        </w:rPr>
        <w:t xml:space="preserve"> </w:t>
      </w:r>
      <w:r w:rsidR="00FB2881">
        <w:rPr>
          <w:rFonts w:cstheme="minorHAnsi"/>
          <w:sz w:val="24"/>
          <w:szCs w:val="24"/>
        </w:rPr>
        <w:t>protein</w:t>
      </w:r>
      <w:r w:rsidR="002E6995" w:rsidRPr="002E6995">
        <w:rPr>
          <w:rFonts w:cstheme="minorHAnsi"/>
          <w:sz w:val="24"/>
          <w:szCs w:val="24"/>
        </w:rPr>
        <w:t xml:space="preserve"> </w:t>
      </w:r>
      <w:r w:rsidR="00FB2881">
        <w:rPr>
          <w:rFonts w:cstheme="minorHAnsi"/>
          <w:sz w:val="24"/>
          <w:szCs w:val="24"/>
        </w:rPr>
        <w:t>homeostasis</w:t>
      </w:r>
      <w:r w:rsidR="000800AA">
        <w:rPr>
          <w:rFonts w:cstheme="minorHAnsi"/>
          <w:sz w:val="24"/>
          <w:szCs w:val="24"/>
        </w:rPr>
        <w:t>,</w:t>
      </w:r>
      <w:r w:rsidR="002E6995" w:rsidRPr="002E6995">
        <w:rPr>
          <w:rFonts w:cstheme="minorHAnsi"/>
          <w:sz w:val="24"/>
          <w:szCs w:val="24"/>
        </w:rPr>
        <w:t xml:space="preserve"> </w:t>
      </w:r>
      <w:r w:rsidR="00FB2881">
        <w:rPr>
          <w:rFonts w:cstheme="minorHAnsi"/>
          <w:sz w:val="24"/>
          <w:szCs w:val="24"/>
        </w:rPr>
        <w:t>and</w:t>
      </w:r>
      <w:r w:rsidR="002E6995" w:rsidRPr="002E6995">
        <w:rPr>
          <w:rFonts w:cstheme="minorHAnsi"/>
          <w:sz w:val="24"/>
          <w:szCs w:val="24"/>
        </w:rPr>
        <w:t xml:space="preserve"> </w:t>
      </w:r>
      <w:r w:rsidR="00E56D0A">
        <w:rPr>
          <w:rFonts w:cstheme="minorHAnsi"/>
          <w:sz w:val="24"/>
          <w:szCs w:val="24"/>
        </w:rPr>
        <w:t>extended</w:t>
      </w:r>
      <w:r w:rsidR="002E6995" w:rsidRPr="002E6995">
        <w:rPr>
          <w:rFonts w:cstheme="minorHAnsi"/>
          <w:sz w:val="24"/>
          <w:szCs w:val="24"/>
        </w:rPr>
        <w:t xml:space="preserve"> </w:t>
      </w:r>
      <w:r w:rsidR="000800AA">
        <w:rPr>
          <w:rFonts w:cstheme="minorHAnsi"/>
          <w:sz w:val="24"/>
          <w:szCs w:val="24"/>
        </w:rPr>
        <w:t>the</w:t>
      </w:r>
      <w:r w:rsidR="002E6995" w:rsidRPr="002E6995">
        <w:rPr>
          <w:rFonts w:cstheme="minorHAnsi"/>
          <w:sz w:val="24"/>
          <w:szCs w:val="24"/>
        </w:rPr>
        <w:t xml:space="preserve"> </w:t>
      </w:r>
      <w:r w:rsidR="00E56D0A">
        <w:rPr>
          <w:rFonts w:cstheme="minorHAnsi"/>
          <w:sz w:val="24"/>
          <w:szCs w:val="24"/>
        </w:rPr>
        <w:t>lifespan</w:t>
      </w:r>
      <w:r w:rsidR="002E6995" w:rsidRPr="002E6995">
        <w:rPr>
          <w:rFonts w:cstheme="minorHAnsi"/>
          <w:sz w:val="24"/>
          <w:szCs w:val="24"/>
        </w:rPr>
        <w:t xml:space="preserve"> </w:t>
      </w:r>
      <w:r w:rsidR="00E56D0A">
        <w:rPr>
          <w:rFonts w:cstheme="minorHAnsi"/>
          <w:sz w:val="24"/>
          <w:szCs w:val="24"/>
        </w:rPr>
        <w:t>in</w:t>
      </w:r>
      <w:r w:rsidR="002E6995" w:rsidRPr="002E6995">
        <w:rPr>
          <w:rFonts w:cstheme="minorHAnsi"/>
          <w:sz w:val="24"/>
          <w:szCs w:val="24"/>
        </w:rPr>
        <w:t xml:space="preserve"> </w:t>
      </w:r>
      <w:proofErr w:type="spellStart"/>
      <w:proofErr w:type="gramStart"/>
      <w:r w:rsidR="006262A1" w:rsidRPr="00E82F38">
        <w:rPr>
          <w:rFonts w:cstheme="minorHAnsi"/>
          <w:i/>
          <w:iCs/>
          <w:sz w:val="24"/>
          <w:szCs w:val="24"/>
        </w:rPr>
        <w:t>C.elegans</w:t>
      </w:r>
      <w:proofErr w:type="spellEnd"/>
      <w:proofErr w:type="gramEnd"/>
      <w:r w:rsidR="002E6995" w:rsidRPr="002E6995">
        <w:rPr>
          <w:rFonts w:cstheme="minorHAnsi"/>
          <w:sz w:val="24"/>
          <w:szCs w:val="24"/>
        </w:rPr>
        <w:t xml:space="preserve"> </w:t>
      </w:r>
      <w:r w:rsidR="006262A1">
        <w:rPr>
          <w:rFonts w:cstheme="minorHAnsi"/>
          <w:sz w:val="24"/>
          <w:szCs w:val="24"/>
        </w:rPr>
        <w:t>N2</w:t>
      </w:r>
      <w:r w:rsidR="002E6995" w:rsidRPr="002E6995">
        <w:rPr>
          <w:rFonts w:cstheme="minorHAnsi"/>
          <w:sz w:val="24"/>
          <w:szCs w:val="24"/>
        </w:rPr>
        <w:t xml:space="preserve"> </w:t>
      </w:r>
      <w:r w:rsidR="006262A1">
        <w:rPr>
          <w:rFonts w:cstheme="minorHAnsi"/>
          <w:sz w:val="24"/>
          <w:szCs w:val="24"/>
        </w:rPr>
        <w:t>wild</w:t>
      </w:r>
      <w:r w:rsidR="002E6995" w:rsidRPr="002E6995">
        <w:rPr>
          <w:rFonts w:cstheme="minorHAnsi"/>
          <w:sz w:val="24"/>
          <w:szCs w:val="24"/>
        </w:rPr>
        <w:t xml:space="preserve"> </w:t>
      </w:r>
      <w:r w:rsidR="006262A1">
        <w:rPr>
          <w:rFonts w:cstheme="minorHAnsi"/>
          <w:sz w:val="24"/>
          <w:szCs w:val="24"/>
        </w:rPr>
        <w:t>type</w:t>
      </w:r>
      <w:r w:rsidR="002E6995" w:rsidRPr="002E6995">
        <w:rPr>
          <w:rFonts w:cstheme="minorHAnsi"/>
          <w:sz w:val="24"/>
          <w:szCs w:val="24"/>
        </w:rPr>
        <w:t xml:space="preserve"> </w:t>
      </w:r>
      <w:r w:rsidR="006262A1">
        <w:rPr>
          <w:rFonts w:cstheme="minorHAnsi"/>
          <w:sz w:val="24"/>
          <w:szCs w:val="24"/>
        </w:rPr>
        <w:t>worms</w:t>
      </w:r>
      <w:r w:rsidR="006262A1" w:rsidRPr="00A14485">
        <w:rPr>
          <w:rFonts w:cstheme="minorHAnsi"/>
          <w:noProof/>
          <w:sz w:val="24"/>
          <w:szCs w:val="24"/>
          <w:vertAlign w:val="superscript"/>
        </w:rPr>
        <w:t>1</w:t>
      </w:r>
      <w:r w:rsidR="006262A1">
        <w:rPr>
          <w:rFonts w:cstheme="minorHAnsi"/>
          <w:noProof/>
          <w:sz w:val="24"/>
          <w:szCs w:val="24"/>
          <w:vertAlign w:val="superscript"/>
        </w:rPr>
        <w:t>1</w:t>
      </w:r>
      <w:r w:rsidR="006262A1">
        <w:rPr>
          <w:rFonts w:cstheme="minorHAnsi"/>
          <w:sz w:val="24"/>
          <w:szCs w:val="24"/>
        </w:rPr>
        <w:t>.</w:t>
      </w:r>
      <w:r w:rsidR="002E6995" w:rsidRPr="002E6995">
        <w:rPr>
          <w:rFonts w:cstheme="minorHAnsi"/>
          <w:sz w:val="24"/>
          <w:szCs w:val="24"/>
        </w:rPr>
        <w:t xml:space="preserve"> </w:t>
      </w:r>
      <w:r w:rsidR="006262A1">
        <w:rPr>
          <w:rFonts w:cstheme="minorHAnsi"/>
          <w:sz w:val="24"/>
          <w:szCs w:val="24"/>
        </w:rPr>
        <w:t>Thus,</w:t>
      </w:r>
      <w:r w:rsidR="002E6995" w:rsidRPr="002E6995">
        <w:rPr>
          <w:rFonts w:cstheme="minorHAnsi"/>
          <w:sz w:val="24"/>
          <w:szCs w:val="24"/>
        </w:rPr>
        <w:t xml:space="preserve"> </w:t>
      </w:r>
      <w:r w:rsidR="006262A1">
        <w:rPr>
          <w:rFonts w:cstheme="minorHAnsi"/>
          <w:sz w:val="24"/>
          <w:szCs w:val="24"/>
        </w:rPr>
        <w:t>studying</w:t>
      </w:r>
      <w:r w:rsidR="002E6995" w:rsidRPr="002E6995">
        <w:rPr>
          <w:rFonts w:cstheme="minorHAnsi"/>
          <w:sz w:val="24"/>
          <w:szCs w:val="24"/>
        </w:rPr>
        <w:t xml:space="preserve"> </w:t>
      </w:r>
      <w:r w:rsidR="006262A1">
        <w:rPr>
          <w:rFonts w:cstheme="minorHAnsi"/>
          <w:sz w:val="24"/>
          <w:szCs w:val="24"/>
        </w:rPr>
        <w:t>the</w:t>
      </w:r>
      <w:r w:rsidR="002E6995" w:rsidRPr="002E6995">
        <w:rPr>
          <w:rFonts w:cstheme="minorHAnsi"/>
          <w:sz w:val="24"/>
          <w:szCs w:val="24"/>
        </w:rPr>
        <w:t xml:space="preserve"> </w:t>
      </w:r>
      <w:proofErr w:type="spellStart"/>
      <w:r w:rsidR="006262A1">
        <w:rPr>
          <w:rFonts w:cstheme="minorHAnsi"/>
          <w:sz w:val="24"/>
          <w:szCs w:val="24"/>
        </w:rPr>
        <w:t>insolubl</w:t>
      </w:r>
      <w:r w:rsidR="005433A3">
        <w:rPr>
          <w:rFonts w:cstheme="minorHAnsi"/>
          <w:sz w:val="24"/>
          <w:szCs w:val="24"/>
        </w:rPr>
        <w:t>ome</w:t>
      </w:r>
      <w:proofErr w:type="spellEnd"/>
      <w:r w:rsidR="002E6995" w:rsidRPr="002E6995">
        <w:rPr>
          <w:rFonts w:cstheme="minorHAnsi"/>
          <w:sz w:val="24"/>
          <w:szCs w:val="24"/>
        </w:rPr>
        <w:t xml:space="preserve"> </w:t>
      </w:r>
      <w:r w:rsidR="005433A3">
        <w:rPr>
          <w:rFonts w:cstheme="minorHAnsi"/>
          <w:sz w:val="24"/>
          <w:szCs w:val="24"/>
        </w:rPr>
        <w:t>can</w:t>
      </w:r>
      <w:r w:rsidR="002E6995" w:rsidRPr="002E6995">
        <w:rPr>
          <w:rFonts w:cstheme="minorHAnsi"/>
          <w:sz w:val="24"/>
          <w:szCs w:val="24"/>
        </w:rPr>
        <w:t xml:space="preserve"> </w:t>
      </w:r>
      <w:r w:rsidR="005433A3">
        <w:rPr>
          <w:rFonts w:cstheme="minorHAnsi"/>
          <w:sz w:val="24"/>
          <w:szCs w:val="24"/>
        </w:rPr>
        <w:t>help</w:t>
      </w:r>
      <w:r w:rsidR="002E6995" w:rsidRPr="002E6995">
        <w:rPr>
          <w:rFonts w:cstheme="minorHAnsi"/>
          <w:sz w:val="24"/>
          <w:szCs w:val="24"/>
        </w:rPr>
        <w:t xml:space="preserve"> </w:t>
      </w:r>
      <w:r w:rsidR="005433A3">
        <w:rPr>
          <w:rFonts w:cstheme="minorHAnsi"/>
          <w:sz w:val="24"/>
          <w:szCs w:val="24"/>
        </w:rPr>
        <w:t>identify</w:t>
      </w:r>
      <w:r w:rsidR="002E6995" w:rsidRPr="002E6995">
        <w:rPr>
          <w:rFonts w:cstheme="minorHAnsi"/>
          <w:sz w:val="24"/>
          <w:szCs w:val="24"/>
        </w:rPr>
        <w:t xml:space="preserve"> </w:t>
      </w:r>
      <w:r w:rsidR="005433A3">
        <w:rPr>
          <w:rFonts w:cstheme="minorHAnsi"/>
          <w:sz w:val="24"/>
          <w:szCs w:val="24"/>
        </w:rPr>
        <w:t>novel</w:t>
      </w:r>
      <w:r w:rsidR="002E6995" w:rsidRPr="002E6995">
        <w:rPr>
          <w:rFonts w:cstheme="minorHAnsi"/>
          <w:sz w:val="24"/>
          <w:szCs w:val="24"/>
        </w:rPr>
        <w:t xml:space="preserve"> </w:t>
      </w:r>
      <w:r w:rsidR="005433A3">
        <w:rPr>
          <w:rFonts w:cstheme="minorHAnsi"/>
          <w:sz w:val="24"/>
          <w:szCs w:val="24"/>
        </w:rPr>
        <w:t>modulators</w:t>
      </w:r>
      <w:r w:rsidR="002E6995" w:rsidRPr="002E6995">
        <w:rPr>
          <w:rFonts w:cstheme="minorHAnsi"/>
          <w:sz w:val="24"/>
          <w:szCs w:val="24"/>
        </w:rPr>
        <w:t xml:space="preserve"> </w:t>
      </w:r>
      <w:r w:rsidR="005433A3">
        <w:rPr>
          <w:rFonts w:cstheme="minorHAnsi"/>
          <w:sz w:val="24"/>
          <w:szCs w:val="24"/>
        </w:rPr>
        <w:t>of</w:t>
      </w:r>
      <w:r w:rsidR="002E6995" w:rsidRPr="002E6995">
        <w:rPr>
          <w:rFonts w:cstheme="minorHAnsi"/>
          <w:sz w:val="24"/>
          <w:szCs w:val="24"/>
        </w:rPr>
        <w:t xml:space="preserve"> </w:t>
      </w:r>
      <w:r w:rsidR="005433A3">
        <w:rPr>
          <w:rFonts w:cstheme="minorHAnsi"/>
          <w:sz w:val="24"/>
          <w:szCs w:val="24"/>
        </w:rPr>
        <w:t>aging</w:t>
      </w:r>
      <w:r w:rsidR="002E6995" w:rsidRPr="002E6995">
        <w:rPr>
          <w:rFonts w:cstheme="minorHAnsi"/>
          <w:sz w:val="24"/>
          <w:szCs w:val="24"/>
        </w:rPr>
        <w:t xml:space="preserve"> </w:t>
      </w:r>
      <w:r w:rsidR="005433A3">
        <w:rPr>
          <w:rFonts w:cstheme="minorHAnsi"/>
          <w:sz w:val="24"/>
          <w:szCs w:val="24"/>
        </w:rPr>
        <w:t>and</w:t>
      </w:r>
      <w:r w:rsidR="002E6995" w:rsidRPr="002E6995">
        <w:rPr>
          <w:rFonts w:cstheme="minorHAnsi"/>
          <w:sz w:val="24"/>
          <w:szCs w:val="24"/>
        </w:rPr>
        <w:t xml:space="preserve"> </w:t>
      </w:r>
      <w:r w:rsidR="005433A3">
        <w:rPr>
          <w:rFonts w:cstheme="minorHAnsi"/>
          <w:sz w:val="24"/>
          <w:szCs w:val="24"/>
        </w:rPr>
        <w:t>age</w:t>
      </w:r>
      <w:r w:rsidR="007F5790">
        <w:rPr>
          <w:rFonts w:cstheme="minorHAnsi"/>
          <w:sz w:val="24"/>
          <w:szCs w:val="24"/>
        </w:rPr>
        <w:t>-</w:t>
      </w:r>
      <w:r w:rsidR="005433A3">
        <w:rPr>
          <w:rFonts w:cstheme="minorHAnsi"/>
          <w:sz w:val="24"/>
          <w:szCs w:val="24"/>
        </w:rPr>
        <w:t>related</w:t>
      </w:r>
      <w:r w:rsidR="002E6995" w:rsidRPr="002E6995">
        <w:rPr>
          <w:rFonts w:cstheme="minorHAnsi"/>
          <w:sz w:val="24"/>
          <w:szCs w:val="24"/>
        </w:rPr>
        <w:t xml:space="preserve"> </w:t>
      </w:r>
      <w:r w:rsidR="005433A3">
        <w:rPr>
          <w:rFonts w:cstheme="minorHAnsi"/>
          <w:sz w:val="24"/>
          <w:szCs w:val="24"/>
        </w:rPr>
        <w:t>diseases.</w:t>
      </w:r>
    </w:p>
    <w:p w14:paraId="00B9EB4D" w14:textId="77777777" w:rsidR="000800AA" w:rsidRDefault="000800AA" w:rsidP="00344FD4">
      <w:pPr>
        <w:spacing w:after="0" w:line="240" w:lineRule="auto"/>
        <w:contextualSpacing/>
        <w:jc w:val="both"/>
        <w:rPr>
          <w:rFonts w:cstheme="minorHAnsi"/>
          <w:sz w:val="24"/>
          <w:szCs w:val="24"/>
        </w:rPr>
      </w:pPr>
    </w:p>
    <w:p w14:paraId="50BDC16E" w14:textId="2D2587FF" w:rsidR="00C84D6D" w:rsidRPr="0030117F" w:rsidRDefault="00716CB5" w:rsidP="00344FD4">
      <w:pPr>
        <w:spacing w:after="0" w:line="240" w:lineRule="auto"/>
        <w:contextualSpacing/>
        <w:jc w:val="both"/>
        <w:rPr>
          <w:rFonts w:cstheme="minorHAnsi"/>
          <w:sz w:val="24"/>
          <w:szCs w:val="24"/>
        </w:rPr>
      </w:pPr>
      <w:r w:rsidRPr="00716CB5">
        <w:rPr>
          <w:rFonts w:cstheme="minorHAnsi"/>
          <w:sz w:val="24"/>
          <w:szCs w:val="24"/>
        </w:rPr>
        <w:t>While</w:t>
      </w:r>
      <w:r w:rsidR="002E6995" w:rsidRPr="002E6995">
        <w:rPr>
          <w:rFonts w:cstheme="minorHAnsi"/>
          <w:sz w:val="24"/>
          <w:szCs w:val="24"/>
        </w:rPr>
        <w:t xml:space="preserve"> </w:t>
      </w:r>
      <w:r w:rsidRPr="00716CB5">
        <w:rPr>
          <w:rFonts w:cstheme="minorHAnsi"/>
          <w:sz w:val="24"/>
          <w:szCs w:val="24"/>
        </w:rPr>
        <w:t>studying</w:t>
      </w:r>
      <w:r w:rsidR="002E6995" w:rsidRPr="002E6995">
        <w:rPr>
          <w:rFonts w:cstheme="minorHAnsi"/>
          <w:sz w:val="24"/>
          <w:szCs w:val="24"/>
        </w:rPr>
        <w:t xml:space="preserve"> </w:t>
      </w:r>
      <w:r w:rsidRPr="00716CB5">
        <w:rPr>
          <w:rFonts w:cstheme="minorHAnsi"/>
          <w:sz w:val="24"/>
          <w:szCs w:val="24"/>
        </w:rPr>
        <w:t>the</w:t>
      </w:r>
      <w:r w:rsidR="002E6995" w:rsidRPr="002E6995">
        <w:rPr>
          <w:rFonts w:cstheme="minorHAnsi"/>
          <w:sz w:val="24"/>
          <w:szCs w:val="24"/>
        </w:rPr>
        <w:t xml:space="preserve"> </w:t>
      </w:r>
      <w:proofErr w:type="spellStart"/>
      <w:r w:rsidRPr="00716CB5">
        <w:rPr>
          <w:rFonts w:cstheme="minorHAnsi"/>
          <w:sz w:val="24"/>
          <w:szCs w:val="24"/>
        </w:rPr>
        <w:t>insolublome</w:t>
      </w:r>
      <w:proofErr w:type="spellEnd"/>
      <w:r w:rsidR="002E6995" w:rsidRPr="002E6995">
        <w:rPr>
          <w:rFonts w:cstheme="minorHAnsi"/>
          <w:sz w:val="24"/>
          <w:szCs w:val="24"/>
        </w:rPr>
        <w:t xml:space="preserve"> </w:t>
      </w:r>
      <w:r w:rsidRPr="00716CB5">
        <w:rPr>
          <w:rFonts w:cstheme="minorHAnsi"/>
          <w:sz w:val="24"/>
          <w:szCs w:val="24"/>
        </w:rPr>
        <w:t>has</w:t>
      </w:r>
      <w:r w:rsidR="002E6995" w:rsidRPr="002E6995">
        <w:rPr>
          <w:rFonts w:cstheme="minorHAnsi"/>
          <w:sz w:val="24"/>
          <w:szCs w:val="24"/>
        </w:rPr>
        <w:t xml:space="preserve"> </w:t>
      </w:r>
      <w:r w:rsidRPr="00716CB5">
        <w:rPr>
          <w:rFonts w:cstheme="minorHAnsi"/>
          <w:sz w:val="24"/>
          <w:szCs w:val="24"/>
        </w:rPr>
        <w:t>been</w:t>
      </w:r>
      <w:r w:rsidR="002E6995" w:rsidRPr="002E6995">
        <w:rPr>
          <w:rFonts w:cstheme="minorHAnsi"/>
          <w:sz w:val="24"/>
          <w:szCs w:val="24"/>
        </w:rPr>
        <w:t xml:space="preserve"> </w:t>
      </w:r>
      <w:r w:rsidRPr="00716CB5">
        <w:rPr>
          <w:rFonts w:cstheme="minorHAnsi"/>
          <w:sz w:val="24"/>
          <w:szCs w:val="24"/>
        </w:rPr>
        <w:t>invaluable</w:t>
      </w:r>
      <w:r w:rsidR="002E6995" w:rsidRPr="002E6995">
        <w:rPr>
          <w:rFonts w:cstheme="minorHAnsi"/>
          <w:sz w:val="24"/>
          <w:szCs w:val="24"/>
        </w:rPr>
        <w:t xml:space="preserve"> </w:t>
      </w:r>
      <w:r w:rsidRPr="00716CB5">
        <w:rPr>
          <w:rFonts w:cstheme="minorHAnsi"/>
          <w:sz w:val="24"/>
          <w:szCs w:val="24"/>
        </w:rPr>
        <w:t>in</w:t>
      </w:r>
      <w:r w:rsidR="002E6995" w:rsidRPr="002E6995">
        <w:rPr>
          <w:rFonts w:cstheme="minorHAnsi"/>
          <w:sz w:val="24"/>
          <w:szCs w:val="24"/>
        </w:rPr>
        <w:t xml:space="preserve"> </w:t>
      </w:r>
      <w:r w:rsidRPr="00716CB5">
        <w:rPr>
          <w:rFonts w:cstheme="minorHAnsi"/>
          <w:sz w:val="24"/>
          <w:szCs w:val="24"/>
        </w:rPr>
        <w:t>progressing</w:t>
      </w:r>
      <w:r w:rsidR="002E6995" w:rsidRPr="002E6995">
        <w:rPr>
          <w:rFonts w:cstheme="minorHAnsi"/>
          <w:sz w:val="24"/>
          <w:szCs w:val="24"/>
        </w:rPr>
        <w:t xml:space="preserve"> </w:t>
      </w:r>
      <w:r w:rsidR="000800AA">
        <w:rPr>
          <w:rFonts w:cstheme="minorHAnsi"/>
          <w:sz w:val="24"/>
          <w:szCs w:val="24"/>
        </w:rPr>
        <w:t>the</w:t>
      </w:r>
      <w:r w:rsidR="002E6995" w:rsidRPr="002E6995">
        <w:rPr>
          <w:rFonts w:cstheme="minorHAnsi"/>
          <w:sz w:val="24"/>
          <w:szCs w:val="24"/>
        </w:rPr>
        <w:t xml:space="preserve"> </w:t>
      </w:r>
      <w:r w:rsidRPr="00716CB5">
        <w:rPr>
          <w:rFonts w:cstheme="minorHAnsi"/>
          <w:sz w:val="24"/>
          <w:szCs w:val="24"/>
        </w:rPr>
        <w:t>understanding</w:t>
      </w:r>
      <w:r w:rsidR="002E6995" w:rsidRPr="002E6995">
        <w:rPr>
          <w:rFonts w:cstheme="minorHAnsi"/>
          <w:sz w:val="24"/>
          <w:szCs w:val="24"/>
        </w:rPr>
        <w:t xml:space="preserve"> </w:t>
      </w:r>
      <w:r w:rsidRPr="00716CB5">
        <w:rPr>
          <w:rFonts w:cstheme="minorHAnsi"/>
          <w:sz w:val="24"/>
          <w:szCs w:val="24"/>
        </w:rPr>
        <w:t>of</w:t>
      </w:r>
      <w:r w:rsidR="002E6995" w:rsidRPr="002E6995">
        <w:rPr>
          <w:rFonts w:cstheme="minorHAnsi"/>
          <w:sz w:val="24"/>
          <w:szCs w:val="24"/>
        </w:rPr>
        <w:t xml:space="preserve"> </w:t>
      </w:r>
      <w:r w:rsidRPr="00716CB5">
        <w:rPr>
          <w:rFonts w:cstheme="minorHAnsi"/>
          <w:sz w:val="24"/>
          <w:szCs w:val="24"/>
        </w:rPr>
        <w:t>the</w:t>
      </w:r>
      <w:r w:rsidR="002E6995" w:rsidRPr="002E6995">
        <w:rPr>
          <w:rFonts w:cstheme="minorHAnsi"/>
          <w:sz w:val="24"/>
          <w:szCs w:val="24"/>
        </w:rPr>
        <w:t xml:space="preserve"> </w:t>
      </w:r>
      <w:r w:rsidRPr="00716CB5">
        <w:rPr>
          <w:rFonts w:cstheme="minorHAnsi"/>
          <w:sz w:val="24"/>
          <w:szCs w:val="24"/>
        </w:rPr>
        <w:t>aging</w:t>
      </w:r>
      <w:r w:rsidR="002E6995" w:rsidRPr="002E6995">
        <w:rPr>
          <w:rFonts w:cstheme="minorHAnsi"/>
          <w:sz w:val="24"/>
          <w:szCs w:val="24"/>
        </w:rPr>
        <w:t xml:space="preserve"> </w:t>
      </w:r>
      <w:r w:rsidRPr="00716CB5">
        <w:rPr>
          <w:rFonts w:cstheme="minorHAnsi"/>
          <w:sz w:val="24"/>
          <w:szCs w:val="24"/>
        </w:rPr>
        <w:t>process,</w:t>
      </w:r>
      <w:r w:rsidR="002E6995" w:rsidRPr="002E6995">
        <w:rPr>
          <w:rFonts w:cstheme="minorHAnsi"/>
          <w:sz w:val="24"/>
          <w:szCs w:val="24"/>
        </w:rPr>
        <w:t xml:space="preserve"> </w:t>
      </w:r>
      <w:r w:rsidRPr="00716CB5">
        <w:rPr>
          <w:rFonts w:cstheme="minorHAnsi"/>
          <w:sz w:val="24"/>
          <w:szCs w:val="24"/>
        </w:rPr>
        <w:t>it</w:t>
      </w:r>
      <w:r w:rsidR="002E6995" w:rsidRPr="002E6995">
        <w:rPr>
          <w:rFonts w:cstheme="minorHAnsi"/>
          <w:sz w:val="24"/>
          <w:szCs w:val="24"/>
        </w:rPr>
        <w:t xml:space="preserve"> </w:t>
      </w:r>
      <w:r w:rsidRPr="00716CB5">
        <w:rPr>
          <w:rFonts w:cstheme="minorHAnsi"/>
          <w:sz w:val="24"/>
          <w:szCs w:val="24"/>
        </w:rPr>
        <w:t>has</w:t>
      </w:r>
      <w:r w:rsidR="002E6995" w:rsidRPr="002E6995">
        <w:rPr>
          <w:rFonts w:cstheme="minorHAnsi"/>
          <w:sz w:val="24"/>
          <w:szCs w:val="24"/>
        </w:rPr>
        <w:t xml:space="preserve"> </w:t>
      </w:r>
      <w:r w:rsidRPr="00716CB5">
        <w:rPr>
          <w:rFonts w:cstheme="minorHAnsi"/>
          <w:sz w:val="24"/>
          <w:szCs w:val="24"/>
        </w:rPr>
        <w:t>been</w:t>
      </w:r>
      <w:r w:rsidR="002E6995" w:rsidRPr="002E6995">
        <w:rPr>
          <w:rFonts w:cstheme="minorHAnsi"/>
          <w:sz w:val="24"/>
          <w:szCs w:val="24"/>
        </w:rPr>
        <w:t xml:space="preserve"> </w:t>
      </w:r>
      <w:r w:rsidRPr="00716CB5">
        <w:rPr>
          <w:rFonts w:cstheme="minorHAnsi"/>
          <w:sz w:val="24"/>
          <w:szCs w:val="24"/>
        </w:rPr>
        <w:t>hindered</w:t>
      </w:r>
      <w:r w:rsidR="002E6995" w:rsidRPr="002E6995">
        <w:rPr>
          <w:rFonts w:cstheme="minorHAnsi"/>
          <w:sz w:val="24"/>
          <w:szCs w:val="24"/>
        </w:rPr>
        <w:t xml:space="preserve"> </w:t>
      </w:r>
      <w:r w:rsidRPr="00716CB5">
        <w:rPr>
          <w:rFonts w:cstheme="minorHAnsi"/>
          <w:sz w:val="24"/>
          <w:szCs w:val="24"/>
        </w:rPr>
        <w:t>by</w:t>
      </w:r>
      <w:r w:rsidR="002E6995" w:rsidRPr="002E6995">
        <w:rPr>
          <w:rFonts w:cstheme="minorHAnsi"/>
          <w:sz w:val="24"/>
          <w:szCs w:val="24"/>
        </w:rPr>
        <w:t xml:space="preserve"> </w:t>
      </w:r>
      <w:r w:rsidRPr="00716CB5">
        <w:rPr>
          <w:rFonts w:cstheme="minorHAnsi"/>
          <w:sz w:val="24"/>
          <w:szCs w:val="24"/>
        </w:rPr>
        <w:t>the</w:t>
      </w:r>
      <w:r w:rsidR="002E6995" w:rsidRPr="002E6995">
        <w:rPr>
          <w:rFonts w:cstheme="minorHAnsi"/>
          <w:sz w:val="24"/>
          <w:szCs w:val="24"/>
        </w:rPr>
        <w:t xml:space="preserve"> </w:t>
      </w:r>
      <w:r w:rsidRPr="00716CB5">
        <w:rPr>
          <w:rFonts w:cstheme="minorHAnsi"/>
          <w:sz w:val="24"/>
          <w:szCs w:val="24"/>
        </w:rPr>
        <w:t>requirement</w:t>
      </w:r>
      <w:r w:rsidR="002E6995" w:rsidRPr="002E6995">
        <w:rPr>
          <w:rFonts w:cstheme="minorHAnsi"/>
          <w:sz w:val="24"/>
          <w:szCs w:val="24"/>
        </w:rPr>
        <w:t xml:space="preserve"> </w:t>
      </w:r>
      <w:r w:rsidRPr="00716CB5">
        <w:rPr>
          <w:rFonts w:cstheme="minorHAnsi"/>
          <w:sz w:val="24"/>
          <w:szCs w:val="24"/>
        </w:rPr>
        <w:t>for</w:t>
      </w:r>
      <w:r w:rsidR="002E6995" w:rsidRPr="002E6995">
        <w:rPr>
          <w:rFonts w:cstheme="minorHAnsi"/>
          <w:sz w:val="24"/>
          <w:szCs w:val="24"/>
        </w:rPr>
        <w:t xml:space="preserve"> </w:t>
      </w:r>
      <w:r w:rsidRPr="00716CB5">
        <w:rPr>
          <w:rFonts w:cstheme="minorHAnsi"/>
          <w:sz w:val="24"/>
          <w:szCs w:val="24"/>
        </w:rPr>
        <w:t>collecting</w:t>
      </w:r>
      <w:r w:rsidR="002E6995" w:rsidRPr="002E6995">
        <w:rPr>
          <w:rFonts w:cstheme="minorHAnsi"/>
          <w:sz w:val="24"/>
          <w:szCs w:val="24"/>
        </w:rPr>
        <w:t xml:space="preserve"> </w:t>
      </w:r>
      <w:r w:rsidRPr="00716CB5">
        <w:rPr>
          <w:rFonts w:cstheme="minorHAnsi"/>
          <w:sz w:val="24"/>
          <w:szCs w:val="24"/>
        </w:rPr>
        <w:t>large</w:t>
      </w:r>
      <w:r w:rsidR="002E6995" w:rsidRPr="002E6995">
        <w:rPr>
          <w:rFonts w:cstheme="minorHAnsi"/>
          <w:sz w:val="24"/>
          <w:szCs w:val="24"/>
        </w:rPr>
        <w:t xml:space="preserve"> </w:t>
      </w:r>
      <w:r w:rsidRPr="00716CB5">
        <w:rPr>
          <w:rFonts w:cstheme="minorHAnsi"/>
          <w:sz w:val="24"/>
          <w:szCs w:val="24"/>
        </w:rPr>
        <w:t>amounts</w:t>
      </w:r>
      <w:r w:rsidR="002E6995" w:rsidRPr="002E6995">
        <w:rPr>
          <w:rFonts w:cstheme="minorHAnsi"/>
          <w:sz w:val="24"/>
          <w:szCs w:val="24"/>
        </w:rPr>
        <w:t xml:space="preserve"> </w:t>
      </w:r>
      <w:r w:rsidRPr="00716CB5">
        <w:rPr>
          <w:rFonts w:cstheme="minorHAnsi"/>
          <w:sz w:val="24"/>
          <w:szCs w:val="24"/>
        </w:rPr>
        <w:t>of</w:t>
      </w:r>
      <w:r w:rsidR="002E6995" w:rsidRPr="002E6995">
        <w:rPr>
          <w:rFonts w:cstheme="minorHAnsi"/>
          <w:sz w:val="24"/>
          <w:szCs w:val="24"/>
        </w:rPr>
        <w:t xml:space="preserve"> </w:t>
      </w:r>
      <w:r w:rsidRPr="00716CB5">
        <w:rPr>
          <w:rFonts w:cstheme="minorHAnsi"/>
          <w:sz w:val="24"/>
          <w:szCs w:val="24"/>
        </w:rPr>
        <w:t>starting</w:t>
      </w:r>
      <w:r w:rsidR="002E6995" w:rsidRPr="002E6995">
        <w:rPr>
          <w:rFonts w:cstheme="minorHAnsi"/>
          <w:sz w:val="24"/>
          <w:szCs w:val="24"/>
        </w:rPr>
        <w:t xml:space="preserve"> </w:t>
      </w:r>
      <w:r w:rsidRPr="00716CB5">
        <w:rPr>
          <w:rFonts w:cstheme="minorHAnsi"/>
          <w:sz w:val="24"/>
          <w:szCs w:val="24"/>
        </w:rPr>
        <w:t>sample</w:t>
      </w:r>
      <w:r w:rsidR="002E6995" w:rsidRPr="002E6995">
        <w:rPr>
          <w:rFonts w:cstheme="minorHAnsi"/>
          <w:sz w:val="24"/>
          <w:szCs w:val="24"/>
        </w:rPr>
        <w:t xml:space="preserve"> </w:t>
      </w:r>
      <w:r w:rsidRPr="00716CB5">
        <w:rPr>
          <w:rFonts w:cstheme="minorHAnsi"/>
          <w:sz w:val="24"/>
          <w:szCs w:val="24"/>
        </w:rPr>
        <w:t>material.</w:t>
      </w:r>
      <w:r w:rsidR="002E6995" w:rsidRPr="002E6995">
        <w:rPr>
          <w:rFonts w:cstheme="minorHAnsi"/>
          <w:sz w:val="24"/>
          <w:szCs w:val="24"/>
        </w:rPr>
        <w:t xml:space="preserve"> </w:t>
      </w:r>
      <w:r w:rsidRPr="00716CB5">
        <w:rPr>
          <w:rFonts w:cstheme="minorHAnsi"/>
          <w:sz w:val="24"/>
          <w:szCs w:val="24"/>
        </w:rPr>
        <w:t>Groh</w:t>
      </w:r>
      <w:r w:rsidR="002E6995" w:rsidRPr="002E6995">
        <w:rPr>
          <w:rFonts w:cstheme="minorHAnsi"/>
          <w:sz w:val="24"/>
          <w:szCs w:val="24"/>
        </w:rPr>
        <w:t xml:space="preserve"> </w:t>
      </w:r>
      <w:r w:rsidR="000800AA" w:rsidRPr="000800AA">
        <w:rPr>
          <w:rFonts w:cstheme="minorHAnsi"/>
          <w:sz w:val="24"/>
          <w:szCs w:val="24"/>
        </w:rPr>
        <w:t>et</w:t>
      </w:r>
      <w:r w:rsidR="002E6995" w:rsidRPr="002E6995">
        <w:rPr>
          <w:rFonts w:cstheme="minorHAnsi"/>
          <w:sz w:val="24"/>
          <w:szCs w:val="24"/>
        </w:rPr>
        <w:t xml:space="preserve"> </w:t>
      </w:r>
      <w:r w:rsidR="000800AA" w:rsidRPr="000800AA">
        <w:rPr>
          <w:rFonts w:cstheme="minorHAnsi"/>
          <w:sz w:val="24"/>
          <w:szCs w:val="24"/>
        </w:rPr>
        <w:t>al.</w:t>
      </w:r>
      <w:r w:rsidR="002E6995" w:rsidRPr="002E6995">
        <w:rPr>
          <w:rFonts w:cstheme="minorHAnsi"/>
          <w:sz w:val="24"/>
          <w:szCs w:val="24"/>
        </w:rPr>
        <w:t xml:space="preserve"> </w:t>
      </w:r>
      <w:r w:rsidRPr="00716CB5">
        <w:rPr>
          <w:rFonts w:cstheme="minorHAnsi"/>
          <w:sz w:val="24"/>
          <w:szCs w:val="24"/>
        </w:rPr>
        <w:t>recently</w:t>
      </w:r>
      <w:r w:rsidR="002E6995" w:rsidRPr="002E6995">
        <w:rPr>
          <w:rFonts w:cstheme="minorHAnsi"/>
          <w:sz w:val="24"/>
          <w:szCs w:val="24"/>
        </w:rPr>
        <w:t xml:space="preserve"> </w:t>
      </w:r>
      <w:r w:rsidRPr="00716CB5">
        <w:rPr>
          <w:rFonts w:cstheme="minorHAnsi"/>
          <w:sz w:val="24"/>
          <w:szCs w:val="24"/>
        </w:rPr>
        <w:t>introduced</w:t>
      </w:r>
      <w:r w:rsidR="002E6995" w:rsidRPr="002E6995">
        <w:rPr>
          <w:rFonts w:cstheme="minorHAnsi"/>
          <w:sz w:val="24"/>
          <w:szCs w:val="24"/>
        </w:rPr>
        <w:t xml:space="preserve"> </w:t>
      </w:r>
      <w:r w:rsidRPr="00716CB5">
        <w:rPr>
          <w:rFonts w:cstheme="minorHAnsi"/>
          <w:sz w:val="24"/>
          <w:szCs w:val="24"/>
        </w:rPr>
        <w:t>a</w:t>
      </w:r>
      <w:r w:rsidR="002E6995" w:rsidRPr="002E6995">
        <w:rPr>
          <w:rFonts w:cstheme="minorHAnsi"/>
          <w:sz w:val="24"/>
          <w:szCs w:val="24"/>
        </w:rPr>
        <w:t xml:space="preserve"> </w:t>
      </w:r>
      <w:r w:rsidRPr="00716CB5">
        <w:rPr>
          <w:rFonts w:cstheme="minorHAnsi"/>
          <w:sz w:val="24"/>
          <w:szCs w:val="24"/>
        </w:rPr>
        <w:t>label-free</w:t>
      </w:r>
      <w:r w:rsidR="002E6995" w:rsidRPr="002E6995">
        <w:rPr>
          <w:rFonts w:cstheme="minorHAnsi"/>
          <w:sz w:val="24"/>
          <w:szCs w:val="24"/>
        </w:rPr>
        <w:t xml:space="preserve"> </w:t>
      </w:r>
      <w:r w:rsidRPr="00716CB5">
        <w:rPr>
          <w:rFonts w:cstheme="minorHAnsi"/>
          <w:sz w:val="24"/>
          <w:szCs w:val="24"/>
        </w:rPr>
        <w:t>proteomic</w:t>
      </w:r>
      <w:r w:rsidR="002E6995" w:rsidRPr="002E6995">
        <w:rPr>
          <w:rFonts w:cstheme="minorHAnsi"/>
          <w:sz w:val="24"/>
          <w:szCs w:val="24"/>
        </w:rPr>
        <w:t xml:space="preserve"> </w:t>
      </w:r>
      <w:r w:rsidRPr="00716CB5">
        <w:rPr>
          <w:rFonts w:cstheme="minorHAnsi"/>
          <w:sz w:val="24"/>
          <w:szCs w:val="24"/>
        </w:rPr>
        <w:t>quantification</w:t>
      </w:r>
      <w:r w:rsidR="002E6995" w:rsidRPr="002E6995">
        <w:rPr>
          <w:rFonts w:cstheme="minorHAnsi"/>
          <w:sz w:val="24"/>
          <w:szCs w:val="24"/>
        </w:rPr>
        <w:t xml:space="preserve"> </w:t>
      </w:r>
      <w:r w:rsidRPr="00716CB5">
        <w:rPr>
          <w:rFonts w:cstheme="minorHAnsi"/>
          <w:sz w:val="24"/>
          <w:szCs w:val="24"/>
        </w:rPr>
        <w:t>workflow</w:t>
      </w:r>
      <w:r w:rsidR="002E6995" w:rsidRPr="002E6995">
        <w:rPr>
          <w:rFonts w:cstheme="minorHAnsi"/>
          <w:sz w:val="24"/>
          <w:szCs w:val="24"/>
        </w:rPr>
        <w:t xml:space="preserve"> </w:t>
      </w:r>
      <w:r w:rsidRPr="00716CB5">
        <w:rPr>
          <w:rFonts w:cstheme="minorHAnsi"/>
          <w:sz w:val="24"/>
          <w:szCs w:val="24"/>
        </w:rPr>
        <w:t>to</w:t>
      </w:r>
      <w:r w:rsidR="002E6995" w:rsidRPr="002E6995">
        <w:rPr>
          <w:rFonts w:cstheme="minorHAnsi"/>
          <w:sz w:val="24"/>
          <w:szCs w:val="24"/>
        </w:rPr>
        <w:t xml:space="preserve"> </w:t>
      </w:r>
      <w:r w:rsidRPr="00716CB5">
        <w:rPr>
          <w:rFonts w:cstheme="minorHAnsi"/>
          <w:sz w:val="24"/>
          <w:szCs w:val="24"/>
        </w:rPr>
        <w:t>study</w:t>
      </w:r>
      <w:r w:rsidR="002E6995" w:rsidRPr="002E6995">
        <w:rPr>
          <w:rFonts w:cstheme="minorHAnsi"/>
          <w:sz w:val="24"/>
          <w:szCs w:val="24"/>
        </w:rPr>
        <w:t xml:space="preserve"> </w:t>
      </w:r>
      <w:r w:rsidRPr="00716CB5">
        <w:rPr>
          <w:rFonts w:cstheme="minorHAnsi"/>
          <w:sz w:val="24"/>
          <w:szCs w:val="24"/>
        </w:rPr>
        <w:t>inherent</w:t>
      </w:r>
      <w:r w:rsidR="002E6995" w:rsidRPr="002E6995">
        <w:rPr>
          <w:rFonts w:cstheme="minorHAnsi"/>
          <w:sz w:val="24"/>
          <w:szCs w:val="24"/>
        </w:rPr>
        <w:t xml:space="preserve"> </w:t>
      </w:r>
      <w:r w:rsidRPr="00716CB5">
        <w:rPr>
          <w:rFonts w:cstheme="minorHAnsi"/>
          <w:sz w:val="24"/>
          <w:szCs w:val="24"/>
        </w:rPr>
        <w:t>protein</w:t>
      </w:r>
      <w:r w:rsidR="002E6995" w:rsidRPr="002E6995">
        <w:rPr>
          <w:rFonts w:cstheme="minorHAnsi"/>
          <w:sz w:val="24"/>
          <w:szCs w:val="24"/>
        </w:rPr>
        <w:t xml:space="preserve"> </w:t>
      </w:r>
      <w:r w:rsidRPr="00716CB5">
        <w:rPr>
          <w:rFonts w:cstheme="minorHAnsi"/>
          <w:sz w:val="24"/>
          <w:szCs w:val="24"/>
        </w:rPr>
        <w:t>aggregation</w:t>
      </w:r>
      <w:r w:rsidR="002E6995" w:rsidRPr="002E6995">
        <w:rPr>
          <w:rFonts w:cstheme="minorHAnsi"/>
          <w:sz w:val="24"/>
          <w:szCs w:val="24"/>
        </w:rPr>
        <w:t xml:space="preserve"> </w:t>
      </w:r>
      <w:r w:rsidRPr="00716CB5">
        <w:rPr>
          <w:rFonts w:cstheme="minorHAnsi"/>
          <w:sz w:val="24"/>
          <w:szCs w:val="24"/>
        </w:rPr>
        <w:t>changes</w:t>
      </w:r>
      <w:r w:rsidR="002E6995" w:rsidRPr="002E6995">
        <w:rPr>
          <w:rFonts w:cstheme="minorHAnsi"/>
          <w:sz w:val="24"/>
          <w:szCs w:val="24"/>
        </w:rPr>
        <w:t xml:space="preserve"> </w:t>
      </w:r>
      <w:r w:rsidRPr="00716CB5">
        <w:rPr>
          <w:rFonts w:cstheme="minorHAnsi"/>
          <w:sz w:val="24"/>
          <w:szCs w:val="24"/>
        </w:rPr>
        <w:t>in</w:t>
      </w:r>
      <w:r w:rsidR="002E6995" w:rsidRPr="002E6995">
        <w:rPr>
          <w:rFonts w:cstheme="minorHAnsi"/>
          <w:sz w:val="24"/>
          <w:szCs w:val="24"/>
        </w:rPr>
        <w:t xml:space="preserve"> </w:t>
      </w:r>
      <w:r w:rsidRPr="009F4457">
        <w:rPr>
          <w:rFonts w:cstheme="minorHAnsi"/>
          <w:i/>
          <w:iCs/>
          <w:sz w:val="24"/>
          <w:szCs w:val="24"/>
        </w:rPr>
        <w:t>C.</w:t>
      </w:r>
      <w:r w:rsidR="002E6995" w:rsidRPr="002E6995">
        <w:rPr>
          <w:rFonts w:cstheme="minorHAnsi"/>
          <w:sz w:val="24"/>
          <w:szCs w:val="24"/>
        </w:rPr>
        <w:t xml:space="preserve"> </w:t>
      </w:r>
      <w:r w:rsidRPr="009F4457">
        <w:rPr>
          <w:rFonts w:cstheme="minorHAnsi"/>
          <w:i/>
          <w:iCs/>
          <w:sz w:val="24"/>
          <w:szCs w:val="24"/>
        </w:rPr>
        <w:t>elegans</w:t>
      </w:r>
      <w:r w:rsidR="002E6995" w:rsidRPr="002E6995">
        <w:rPr>
          <w:rFonts w:cstheme="minorHAnsi"/>
          <w:sz w:val="24"/>
          <w:szCs w:val="24"/>
        </w:rPr>
        <w:t xml:space="preserve"> </w:t>
      </w:r>
      <w:r w:rsidRPr="00716CB5">
        <w:rPr>
          <w:rFonts w:cstheme="minorHAnsi"/>
          <w:sz w:val="24"/>
          <w:szCs w:val="24"/>
        </w:rPr>
        <w:t>with</w:t>
      </w:r>
      <w:r w:rsidR="002E6995" w:rsidRPr="002E6995">
        <w:rPr>
          <w:rFonts w:cstheme="minorHAnsi"/>
          <w:sz w:val="24"/>
          <w:szCs w:val="24"/>
        </w:rPr>
        <w:t xml:space="preserve"> </w:t>
      </w:r>
      <w:r w:rsidRPr="00716CB5">
        <w:rPr>
          <w:rFonts w:cstheme="minorHAnsi"/>
          <w:sz w:val="24"/>
          <w:szCs w:val="24"/>
        </w:rPr>
        <w:t>aging;</w:t>
      </w:r>
      <w:r w:rsidR="002E6995" w:rsidRPr="002E6995">
        <w:rPr>
          <w:rFonts w:cstheme="minorHAnsi"/>
          <w:sz w:val="24"/>
          <w:szCs w:val="24"/>
        </w:rPr>
        <w:t xml:space="preserve"> </w:t>
      </w:r>
      <w:r w:rsidRPr="00716CB5">
        <w:rPr>
          <w:rFonts w:cstheme="minorHAnsi"/>
          <w:sz w:val="24"/>
          <w:szCs w:val="24"/>
        </w:rPr>
        <w:t>however,</w:t>
      </w:r>
      <w:r w:rsidR="002E6995" w:rsidRPr="002E6995">
        <w:rPr>
          <w:rFonts w:cstheme="minorHAnsi"/>
          <w:sz w:val="24"/>
          <w:szCs w:val="24"/>
        </w:rPr>
        <w:t xml:space="preserve"> </w:t>
      </w:r>
      <w:r w:rsidRPr="00716CB5">
        <w:rPr>
          <w:rFonts w:cstheme="minorHAnsi"/>
          <w:sz w:val="24"/>
          <w:szCs w:val="24"/>
        </w:rPr>
        <w:t>it</w:t>
      </w:r>
      <w:r w:rsidR="002E6995" w:rsidRPr="002E6995">
        <w:rPr>
          <w:rFonts w:cstheme="minorHAnsi"/>
          <w:sz w:val="24"/>
          <w:szCs w:val="24"/>
        </w:rPr>
        <w:t xml:space="preserve"> </w:t>
      </w:r>
      <w:r w:rsidRPr="00716CB5">
        <w:rPr>
          <w:rFonts w:cstheme="minorHAnsi"/>
          <w:sz w:val="24"/>
          <w:szCs w:val="24"/>
        </w:rPr>
        <w:t>required</w:t>
      </w:r>
      <w:r w:rsidR="002E6995" w:rsidRPr="002E6995">
        <w:rPr>
          <w:rFonts w:cstheme="minorHAnsi"/>
          <w:sz w:val="24"/>
          <w:szCs w:val="24"/>
        </w:rPr>
        <w:t xml:space="preserve"> </w:t>
      </w:r>
      <w:r w:rsidRPr="00716CB5">
        <w:rPr>
          <w:rFonts w:cstheme="minorHAnsi"/>
          <w:sz w:val="24"/>
          <w:szCs w:val="24"/>
        </w:rPr>
        <w:t>large</w:t>
      </w:r>
      <w:r w:rsidR="002E6995" w:rsidRPr="002E6995">
        <w:rPr>
          <w:rFonts w:cstheme="minorHAnsi"/>
          <w:sz w:val="24"/>
          <w:szCs w:val="24"/>
        </w:rPr>
        <w:t xml:space="preserve"> </w:t>
      </w:r>
      <w:r w:rsidRPr="00716CB5">
        <w:rPr>
          <w:rFonts w:cstheme="minorHAnsi"/>
          <w:sz w:val="24"/>
          <w:szCs w:val="24"/>
        </w:rPr>
        <w:t>amounts</w:t>
      </w:r>
      <w:r w:rsidR="002E6995" w:rsidRPr="002E6995">
        <w:rPr>
          <w:rFonts w:cstheme="minorHAnsi"/>
          <w:sz w:val="24"/>
          <w:szCs w:val="24"/>
        </w:rPr>
        <w:t xml:space="preserve"> </w:t>
      </w:r>
      <w:r w:rsidRPr="00716CB5">
        <w:rPr>
          <w:rFonts w:cstheme="minorHAnsi"/>
          <w:sz w:val="24"/>
          <w:szCs w:val="24"/>
        </w:rPr>
        <w:t>of</w:t>
      </w:r>
      <w:r w:rsidR="002E6995" w:rsidRPr="002E6995">
        <w:rPr>
          <w:rFonts w:cstheme="minorHAnsi"/>
          <w:sz w:val="24"/>
          <w:szCs w:val="24"/>
        </w:rPr>
        <w:t xml:space="preserve"> </w:t>
      </w:r>
      <w:r w:rsidRPr="00716CB5">
        <w:rPr>
          <w:rFonts w:cstheme="minorHAnsi"/>
          <w:sz w:val="24"/>
          <w:szCs w:val="24"/>
        </w:rPr>
        <w:t>starting</w:t>
      </w:r>
      <w:r w:rsidR="002E6995" w:rsidRPr="002E6995">
        <w:rPr>
          <w:rFonts w:cstheme="minorHAnsi"/>
          <w:sz w:val="24"/>
          <w:szCs w:val="24"/>
        </w:rPr>
        <w:t xml:space="preserve"> </w:t>
      </w:r>
      <w:r w:rsidRPr="00716CB5">
        <w:rPr>
          <w:rFonts w:cstheme="minorHAnsi"/>
          <w:sz w:val="24"/>
          <w:szCs w:val="24"/>
        </w:rPr>
        <w:t>material</w:t>
      </w:r>
      <w:r w:rsidR="002E6995" w:rsidRPr="002E6995">
        <w:rPr>
          <w:rFonts w:cstheme="minorHAnsi"/>
          <w:sz w:val="24"/>
          <w:szCs w:val="24"/>
        </w:rPr>
        <w:t xml:space="preserve"> </w:t>
      </w:r>
      <w:r w:rsidR="00B20BC6" w:rsidRPr="00B20BC6">
        <w:rPr>
          <w:rFonts w:cstheme="minorHAnsi"/>
          <w:sz w:val="24"/>
          <w:szCs w:val="24"/>
        </w:rPr>
        <w:t>(</w:t>
      </w:r>
      <w:r w:rsidRPr="00716CB5">
        <w:rPr>
          <w:rFonts w:cstheme="minorHAnsi"/>
          <w:sz w:val="24"/>
          <w:szCs w:val="24"/>
        </w:rPr>
        <w:t>350</w:t>
      </w:r>
      <w:r w:rsidR="002E6995" w:rsidRPr="002E6995">
        <w:rPr>
          <w:rFonts w:cstheme="minorHAnsi"/>
          <w:sz w:val="24"/>
          <w:szCs w:val="24"/>
        </w:rPr>
        <w:t xml:space="preserve"> </w:t>
      </w:r>
      <w:r w:rsidRPr="00716CB5">
        <w:rPr>
          <w:rFonts w:cstheme="minorHAnsi"/>
          <w:sz w:val="24"/>
          <w:szCs w:val="24"/>
        </w:rPr>
        <w:t>mg</w:t>
      </w:r>
      <w:r w:rsidR="002E6995" w:rsidRPr="002E6995">
        <w:rPr>
          <w:rFonts w:cstheme="minorHAnsi"/>
          <w:sz w:val="24"/>
          <w:szCs w:val="24"/>
        </w:rPr>
        <w:t xml:space="preserve"> </w:t>
      </w:r>
      <w:r w:rsidRPr="00716CB5">
        <w:rPr>
          <w:rFonts w:cstheme="minorHAnsi"/>
          <w:sz w:val="24"/>
          <w:szCs w:val="24"/>
        </w:rPr>
        <w:t>of</w:t>
      </w:r>
      <w:r w:rsidR="002E6995" w:rsidRPr="002E6995">
        <w:rPr>
          <w:rFonts w:cstheme="minorHAnsi"/>
          <w:sz w:val="24"/>
          <w:szCs w:val="24"/>
        </w:rPr>
        <w:t xml:space="preserve"> </w:t>
      </w:r>
      <w:r w:rsidRPr="00716CB5">
        <w:rPr>
          <w:rFonts w:cstheme="minorHAnsi"/>
          <w:sz w:val="24"/>
          <w:szCs w:val="24"/>
        </w:rPr>
        <w:t>ground</w:t>
      </w:r>
      <w:r w:rsidR="002E6995" w:rsidRPr="002E6995">
        <w:rPr>
          <w:rFonts w:cstheme="minorHAnsi"/>
          <w:sz w:val="24"/>
          <w:szCs w:val="24"/>
        </w:rPr>
        <w:t xml:space="preserve"> </w:t>
      </w:r>
      <w:r w:rsidRPr="00716CB5">
        <w:rPr>
          <w:rFonts w:cstheme="minorHAnsi"/>
          <w:sz w:val="24"/>
          <w:szCs w:val="24"/>
        </w:rPr>
        <w:t>worms</w:t>
      </w:r>
      <w:r w:rsidR="00B20BC6" w:rsidRPr="00B20BC6">
        <w:rPr>
          <w:rFonts w:cstheme="minorHAnsi"/>
          <w:sz w:val="24"/>
          <w:szCs w:val="24"/>
        </w:rPr>
        <w:t>)</w:t>
      </w:r>
      <w:r w:rsidR="008E1D94">
        <w:rPr>
          <w:rFonts w:cstheme="minorHAnsi"/>
          <w:sz w:val="24"/>
          <w:szCs w:val="24"/>
        </w:rPr>
        <w:fldChar w:fldCharType="begin" w:fldLock="1"/>
      </w:r>
      <w:r w:rsidR="001405BC">
        <w:rPr>
          <w:rFonts w:cstheme="minorHAnsi"/>
          <w:sz w:val="24"/>
          <w:szCs w:val="24"/>
        </w:rPr>
        <w:instrText>ADDIN CSL_CITATION {"citationItems":[{"id":"ITEM-1","itemData":{"DOI":"10.3791/56464","ISSN":"1940087X","author":[{"dropping-particle":"","family":"Groh","given":"Nicole","non-dropping-particle":"","parse-names":false,"suffix":""},{"dropping-particle":"","family":"Gallotta","given":"Ivan","non-dropping-particle":"","parse-names":false,"suffix":""},{"dropping-particle":"","family":"Lechler","given":"Marie C.","non-dropping-particle":"","parse-names":false,"suffix":""},{"dropping-particle":"","family":"Huang","given":"Chaolie","non-dropping-particle":"","parse-names":false,"suffix":""},{"dropping-particle":"","family":"Jung","given":"Raimund","non-dropping-particle":"","parse-names":false,"suffix":""},{"dropping-particle":"","family":"David","given":"Della C.","non-dropping-particle":"","parse-names":false,"suffix":""}],"container-title":"Journal of Visualized Experiments","id":"ITEM-1","issue":"129","issued":{"date-parts":[["2017"]]},"page":"1-12","title":"Methods to study changes in inherent protein aggregation with age in caenorhabditis elegans","type":"article-journal","volume":"2017"},"uris":["http://www.mendeley.com/documents/?uuid=22d6c5f6-05b3-42cb-91d0-2aed42f7bd5c"]}],"mendeley":{"formattedCitation":"&lt;sup&gt;12&lt;/sup&gt;","plainTextFormattedCitation":"12","previouslyFormattedCitation":"&lt;sup&gt;12&lt;/sup&gt;"},"properties":{"noteIndex":0},"schema":"https://github.com/citation-style-language/schema/raw/master/csl-citation.json"}</w:instrText>
      </w:r>
      <w:r w:rsidR="008E1D94">
        <w:rPr>
          <w:rFonts w:cstheme="minorHAnsi"/>
          <w:sz w:val="24"/>
          <w:szCs w:val="24"/>
        </w:rPr>
        <w:fldChar w:fldCharType="separate"/>
      </w:r>
      <w:r w:rsidR="00A14485" w:rsidRPr="00A14485">
        <w:rPr>
          <w:rFonts w:cstheme="minorHAnsi"/>
          <w:noProof/>
          <w:sz w:val="24"/>
          <w:szCs w:val="24"/>
          <w:vertAlign w:val="superscript"/>
        </w:rPr>
        <w:t>12</w:t>
      </w:r>
      <w:r w:rsidR="008E1D94">
        <w:rPr>
          <w:rFonts w:cstheme="minorHAnsi"/>
          <w:sz w:val="24"/>
          <w:szCs w:val="24"/>
        </w:rPr>
        <w:fldChar w:fldCharType="end"/>
      </w:r>
      <w:r w:rsidR="00BB2AFA">
        <w:rPr>
          <w:rFonts w:cstheme="minorHAnsi"/>
          <w:sz w:val="24"/>
          <w:szCs w:val="24"/>
        </w:rPr>
        <w:t>.</w:t>
      </w:r>
      <w:r w:rsidR="002E6995" w:rsidRPr="002E6995">
        <w:rPr>
          <w:rFonts w:cstheme="minorHAnsi"/>
          <w:sz w:val="24"/>
          <w:szCs w:val="24"/>
        </w:rPr>
        <w:t xml:space="preserve"> </w:t>
      </w:r>
      <w:r w:rsidR="00E03985">
        <w:rPr>
          <w:rFonts w:cstheme="minorHAnsi"/>
          <w:sz w:val="24"/>
          <w:szCs w:val="24"/>
        </w:rPr>
        <w:t>In</w:t>
      </w:r>
      <w:r w:rsidR="002E6995" w:rsidRPr="002E6995">
        <w:rPr>
          <w:rFonts w:cstheme="minorHAnsi"/>
          <w:sz w:val="24"/>
          <w:szCs w:val="24"/>
        </w:rPr>
        <w:t xml:space="preserve"> </w:t>
      </w:r>
      <w:r w:rsidR="00983F42">
        <w:rPr>
          <w:rFonts w:cstheme="minorHAnsi"/>
          <w:sz w:val="24"/>
          <w:szCs w:val="24"/>
        </w:rPr>
        <w:t>th</w:t>
      </w:r>
      <w:r w:rsidR="00C2657B">
        <w:rPr>
          <w:rFonts w:cstheme="minorHAnsi"/>
          <w:sz w:val="24"/>
          <w:szCs w:val="24"/>
        </w:rPr>
        <w:t>e</w:t>
      </w:r>
      <w:r w:rsidR="002E6995" w:rsidRPr="002E6995">
        <w:rPr>
          <w:rFonts w:cstheme="minorHAnsi"/>
          <w:sz w:val="24"/>
          <w:szCs w:val="24"/>
        </w:rPr>
        <w:t xml:space="preserve"> </w:t>
      </w:r>
      <w:r w:rsidR="002946BE">
        <w:rPr>
          <w:rFonts w:cstheme="minorHAnsi"/>
          <w:sz w:val="24"/>
          <w:szCs w:val="24"/>
        </w:rPr>
        <w:t>present</w:t>
      </w:r>
      <w:r w:rsidR="002E6995" w:rsidRPr="002E6995">
        <w:rPr>
          <w:rFonts w:cstheme="minorHAnsi"/>
          <w:sz w:val="24"/>
          <w:szCs w:val="24"/>
        </w:rPr>
        <w:t xml:space="preserve"> </w:t>
      </w:r>
      <w:r w:rsidR="00E03985">
        <w:rPr>
          <w:rFonts w:cstheme="minorHAnsi"/>
          <w:sz w:val="24"/>
          <w:szCs w:val="24"/>
        </w:rPr>
        <w:t>report,</w:t>
      </w:r>
      <w:r w:rsidR="002E6995" w:rsidRPr="002E6995">
        <w:rPr>
          <w:rFonts w:cstheme="minorHAnsi"/>
          <w:sz w:val="24"/>
          <w:szCs w:val="24"/>
        </w:rPr>
        <w:t xml:space="preserve"> </w:t>
      </w:r>
      <w:r w:rsidR="00284968">
        <w:rPr>
          <w:rFonts w:cstheme="minorHAnsi"/>
          <w:sz w:val="24"/>
          <w:szCs w:val="24"/>
        </w:rPr>
        <w:t>we</w:t>
      </w:r>
      <w:r w:rsidR="002E6995" w:rsidRPr="002E6995">
        <w:rPr>
          <w:rFonts w:cstheme="minorHAnsi"/>
          <w:sz w:val="24"/>
          <w:szCs w:val="24"/>
        </w:rPr>
        <w:t xml:space="preserve"> </w:t>
      </w:r>
      <w:r w:rsidR="00284968">
        <w:rPr>
          <w:rFonts w:cstheme="minorHAnsi"/>
          <w:sz w:val="24"/>
          <w:szCs w:val="24"/>
        </w:rPr>
        <w:t>established</w:t>
      </w:r>
      <w:r w:rsidR="002E6995" w:rsidRPr="002E6995">
        <w:rPr>
          <w:rFonts w:cstheme="minorHAnsi"/>
          <w:sz w:val="24"/>
          <w:szCs w:val="24"/>
        </w:rPr>
        <w:t xml:space="preserve"> </w:t>
      </w:r>
      <w:r w:rsidR="006D0D7B" w:rsidRPr="0030117F">
        <w:rPr>
          <w:rFonts w:cstheme="minorHAnsi"/>
          <w:sz w:val="24"/>
          <w:szCs w:val="24"/>
        </w:rPr>
        <w:t>a</w:t>
      </w:r>
      <w:r w:rsidR="000865AF">
        <w:rPr>
          <w:rFonts w:cstheme="minorHAnsi"/>
          <w:sz w:val="24"/>
          <w:szCs w:val="24"/>
        </w:rPr>
        <w:t>n</w:t>
      </w:r>
      <w:r w:rsidR="002E6995" w:rsidRPr="002E6995">
        <w:rPr>
          <w:rFonts w:cstheme="minorHAnsi"/>
          <w:sz w:val="24"/>
          <w:szCs w:val="24"/>
        </w:rPr>
        <w:t xml:space="preserve"> </w:t>
      </w:r>
      <w:r w:rsidR="000865AF">
        <w:rPr>
          <w:rFonts w:cstheme="minorHAnsi"/>
          <w:sz w:val="24"/>
          <w:szCs w:val="24"/>
        </w:rPr>
        <w:t>improved</w:t>
      </w:r>
      <w:r w:rsidR="002E6995" w:rsidRPr="002E6995">
        <w:rPr>
          <w:rFonts w:cstheme="minorHAnsi"/>
          <w:sz w:val="24"/>
          <w:szCs w:val="24"/>
        </w:rPr>
        <w:t xml:space="preserve"> </w:t>
      </w:r>
      <w:r w:rsidR="006D0D7B" w:rsidRPr="0030117F">
        <w:rPr>
          <w:rFonts w:cstheme="minorHAnsi"/>
          <w:sz w:val="24"/>
          <w:szCs w:val="24"/>
        </w:rPr>
        <w:t>new</w:t>
      </w:r>
      <w:r w:rsidR="002E6995" w:rsidRPr="002E6995">
        <w:rPr>
          <w:rFonts w:cstheme="minorHAnsi"/>
          <w:sz w:val="24"/>
          <w:szCs w:val="24"/>
        </w:rPr>
        <w:t xml:space="preserve"> </w:t>
      </w:r>
      <w:r w:rsidR="006D0D7B" w:rsidRPr="0030117F">
        <w:rPr>
          <w:rFonts w:cstheme="minorHAnsi"/>
          <w:sz w:val="24"/>
          <w:szCs w:val="24"/>
        </w:rPr>
        <w:t>extraction</w:t>
      </w:r>
      <w:r w:rsidR="002E6995" w:rsidRPr="002E6995">
        <w:rPr>
          <w:rFonts w:cstheme="minorHAnsi"/>
          <w:sz w:val="24"/>
          <w:szCs w:val="24"/>
        </w:rPr>
        <w:t xml:space="preserve"> </w:t>
      </w:r>
      <w:r w:rsidR="00410D39" w:rsidRPr="0030117F">
        <w:rPr>
          <w:rFonts w:cstheme="minorHAnsi"/>
          <w:sz w:val="24"/>
          <w:szCs w:val="24"/>
        </w:rPr>
        <w:t>and</w:t>
      </w:r>
      <w:r w:rsidR="002E6995" w:rsidRPr="002E6995">
        <w:rPr>
          <w:rFonts w:cstheme="minorHAnsi"/>
          <w:sz w:val="24"/>
          <w:szCs w:val="24"/>
        </w:rPr>
        <w:t xml:space="preserve"> </w:t>
      </w:r>
      <w:r w:rsidR="00410D39" w:rsidRPr="0030117F">
        <w:rPr>
          <w:rFonts w:cstheme="minorHAnsi"/>
          <w:sz w:val="24"/>
          <w:szCs w:val="24"/>
        </w:rPr>
        <w:t>isolation</w:t>
      </w:r>
      <w:r w:rsidR="002E6995" w:rsidRPr="002E6995">
        <w:rPr>
          <w:rFonts w:cstheme="minorHAnsi"/>
          <w:sz w:val="24"/>
          <w:szCs w:val="24"/>
        </w:rPr>
        <w:t xml:space="preserve"> </w:t>
      </w:r>
      <w:r w:rsidR="00410D39" w:rsidRPr="0030117F">
        <w:rPr>
          <w:rFonts w:cstheme="minorHAnsi"/>
          <w:sz w:val="24"/>
          <w:szCs w:val="24"/>
        </w:rPr>
        <w:t>protocol</w:t>
      </w:r>
      <w:r w:rsidR="002E6995" w:rsidRPr="002E6995">
        <w:rPr>
          <w:rFonts w:cstheme="minorHAnsi"/>
          <w:sz w:val="24"/>
          <w:szCs w:val="24"/>
        </w:rPr>
        <w:t xml:space="preserve"> </w:t>
      </w:r>
      <w:r w:rsidR="00B20BC6" w:rsidRPr="00B20BC6">
        <w:rPr>
          <w:rFonts w:cstheme="minorHAnsi"/>
          <w:sz w:val="24"/>
          <w:szCs w:val="24"/>
        </w:rPr>
        <w:t>(</w:t>
      </w:r>
      <w:r w:rsidR="00BF50F1" w:rsidRPr="000800AA">
        <w:rPr>
          <w:rFonts w:cstheme="minorHAnsi"/>
          <w:b/>
          <w:bCs/>
          <w:sz w:val="24"/>
          <w:szCs w:val="24"/>
        </w:rPr>
        <w:t>Figure</w:t>
      </w:r>
      <w:r w:rsidR="002E6995" w:rsidRPr="002E6995">
        <w:rPr>
          <w:rFonts w:cstheme="minorHAnsi"/>
          <w:b/>
          <w:bCs/>
          <w:sz w:val="24"/>
          <w:szCs w:val="24"/>
        </w:rPr>
        <w:t xml:space="preserve"> </w:t>
      </w:r>
      <w:r w:rsidR="00BF50F1" w:rsidRPr="000800AA">
        <w:rPr>
          <w:rFonts w:cstheme="minorHAnsi"/>
          <w:b/>
          <w:bCs/>
          <w:sz w:val="24"/>
          <w:szCs w:val="24"/>
        </w:rPr>
        <w:t>1</w:t>
      </w:r>
      <w:r w:rsidR="00B20BC6" w:rsidRPr="00B20BC6">
        <w:rPr>
          <w:rFonts w:cstheme="minorHAnsi"/>
          <w:sz w:val="24"/>
          <w:szCs w:val="24"/>
        </w:rPr>
        <w:t>)</w:t>
      </w:r>
      <w:r w:rsidR="00C2657B">
        <w:rPr>
          <w:rFonts w:cstheme="minorHAnsi"/>
          <w:sz w:val="24"/>
          <w:szCs w:val="24"/>
        </w:rPr>
        <w:t>.</w:t>
      </w:r>
      <w:r w:rsidR="002E6995" w:rsidRPr="002E6995">
        <w:rPr>
          <w:rFonts w:cstheme="minorHAnsi"/>
          <w:sz w:val="24"/>
          <w:szCs w:val="24"/>
        </w:rPr>
        <w:t xml:space="preserve"> </w:t>
      </w:r>
      <w:r w:rsidR="00C2657B">
        <w:rPr>
          <w:rFonts w:cstheme="minorHAnsi"/>
          <w:sz w:val="24"/>
          <w:szCs w:val="24"/>
        </w:rPr>
        <w:t>Use</w:t>
      </w:r>
      <w:r w:rsidR="002E6995" w:rsidRPr="002E6995">
        <w:rPr>
          <w:rFonts w:cstheme="minorHAnsi"/>
          <w:sz w:val="24"/>
          <w:szCs w:val="24"/>
        </w:rPr>
        <w:t xml:space="preserve"> </w:t>
      </w:r>
      <w:r w:rsidR="00C2657B">
        <w:rPr>
          <w:rFonts w:cstheme="minorHAnsi"/>
          <w:sz w:val="24"/>
          <w:szCs w:val="24"/>
        </w:rPr>
        <w:t>of</w:t>
      </w:r>
      <w:r w:rsidR="002E6995" w:rsidRPr="002E6995">
        <w:rPr>
          <w:rFonts w:cstheme="minorHAnsi"/>
          <w:sz w:val="24"/>
          <w:szCs w:val="24"/>
        </w:rPr>
        <w:t xml:space="preserve"> </w:t>
      </w:r>
      <w:r w:rsidR="00EC6780" w:rsidRPr="0030117F">
        <w:rPr>
          <w:rFonts w:cstheme="minorHAnsi"/>
          <w:sz w:val="24"/>
          <w:szCs w:val="24"/>
        </w:rPr>
        <w:t>the</w:t>
      </w:r>
      <w:r w:rsidR="002E6995" w:rsidRPr="002E6995">
        <w:rPr>
          <w:rFonts w:cstheme="minorHAnsi"/>
          <w:sz w:val="24"/>
          <w:szCs w:val="24"/>
        </w:rPr>
        <w:t xml:space="preserve"> </w:t>
      </w:r>
      <w:r w:rsidR="00EE0C41">
        <w:rPr>
          <w:rFonts w:cstheme="minorHAnsi"/>
          <w:sz w:val="24"/>
          <w:szCs w:val="24"/>
        </w:rPr>
        <w:t>highly</w:t>
      </w:r>
      <w:r w:rsidR="002E6995" w:rsidRPr="002E6995">
        <w:rPr>
          <w:rFonts w:cstheme="minorHAnsi"/>
          <w:sz w:val="24"/>
          <w:szCs w:val="24"/>
        </w:rPr>
        <w:t xml:space="preserve"> </w:t>
      </w:r>
      <w:r w:rsidR="00EE0C41">
        <w:rPr>
          <w:rFonts w:cstheme="minorHAnsi"/>
          <w:sz w:val="24"/>
          <w:szCs w:val="24"/>
        </w:rPr>
        <w:t>efficient</w:t>
      </w:r>
      <w:r w:rsidR="002E6995" w:rsidRPr="002E6995">
        <w:rPr>
          <w:rFonts w:cstheme="minorHAnsi"/>
          <w:sz w:val="24"/>
          <w:szCs w:val="24"/>
        </w:rPr>
        <w:t xml:space="preserve"> </w:t>
      </w:r>
      <w:proofErr w:type="spellStart"/>
      <w:r w:rsidR="00EE0C41">
        <w:rPr>
          <w:rFonts w:cstheme="minorHAnsi"/>
          <w:sz w:val="24"/>
          <w:szCs w:val="24"/>
        </w:rPr>
        <w:t>s</w:t>
      </w:r>
      <w:r w:rsidR="00E03985">
        <w:rPr>
          <w:rFonts w:cstheme="minorHAnsi"/>
          <w:sz w:val="24"/>
          <w:szCs w:val="24"/>
        </w:rPr>
        <w:t>onicator</w:t>
      </w:r>
      <w:proofErr w:type="spellEnd"/>
      <w:r w:rsidR="002E6995" w:rsidRPr="002E6995">
        <w:rPr>
          <w:rFonts w:cstheme="minorHAnsi"/>
          <w:sz w:val="24"/>
          <w:szCs w:val="24"/>
        </w:rPr>
        <w:t xml:space="preserve"> </w:t>
      </w:r>
      <w:r w:rsidR="00D85953" w:rsidRPr="0030117F">
        <w:rPr>
          <w:rFonts w:cstheme="minorHAnsi"/>
          <w:sz w:val="24"/>
          <w:szCs w:val="24"/>
        </w:rPr>
        <w:t>during</w:t>
      </w:r>
      <w:r w:rsidR="002E6995" w:rsidRPr="002E6995">
        <w:rPr>
          <w:rFonts w:cstheme="minorHAnsi"/>
          <w:sz w:val="24"/>
          <w:szCs w:val="24"/>
        </w:rPr>
        <w:t xml:space="preserve"> </w:t>
      </w:r>
      <w:r w:rsidR="00D85953" w:rsidRPr="0030117F">
        <w:rPr>
          <w:rFonts w:cstheme="minorHAnsi"/>
          <w:sz w:val="24"/>
          <w:szCs w:val="24"/>
        </w:rPr>
        <w:t>worm</w:t>
      </w:r>
      <w:r w:rsidR="002E6995" w:rsidRPr="002E6995">
        <w:rPr>
          <w:rFonts w:cstheme="minorHAnsi"/>
          <w:sz w:val="24"/>
          <w:szCs w:val="24"/>
        </w:rPr>
        <w:t xml:space="preserve"> </w:t>
      </w:r>
      <w:r w:rsidR="00D85953" w:rsidRPr="0030117F">
        <w:rPr>
          <w:rFonts w:cstheme="minorHAnsi"/>
          <w:sz w:val="24"/>
          <w:szCs w:val="24"/>
        </w:rPr>
        <w:t>lysis</w:t>
      </w:r>
      <w:r w:rsidR="002E6995" w:rsidRPr="002E6995">
        <w:rPr>
          <w:rFonts w:cstheme="minorHAnsi"/>
          <w:sz w:val="24"/>
          <w:szCs w:val="24"/>
        </w:rPr>
        <w:t xml:space="preserve"> </w:t>
      </w:r>
      <w:r w:rsidR="00410D39" w:rsidRPr="0030117F">
        <w:rPr>
          <w:rFonts w:cstheme="minorHAnsi"/>
          <w:sz w:val="24"/>
          <w:szCs w:val="24"/>
        </w:rPr>
        <w:t>significantly</w:t>
      </w:r>
      <w:r w:rsidR="002E6995" w:rsidRPr="002E6995">
        <w:rPr>
          <w:rFonts w:cstheme="minorHAnsi"/>
          <w:sz w:val="24"/>
          <w:szCs w:val="24"/>
        </w:rPr>
        <w:t xml:space="preserve"> </w:t>
      </w:r>
      <w:r w:rsidR="00EC6780" w:rsidRPr="0030117F">
        <w:rPr>
          <w:rFonts w:cstheme="minorHAnsi"/>
          <w:sz w:val="24"/>
          <w:szCs w:val="24"/>
        </w:rPr>
        <w:t>improved</w:t>
      </w:r>
      <w:r w:rsidR="002E6995" w:rsidRPr="002E6995">
        <w:rPr>
          <w:rFonts w:cstheme="minorHAnsi"/>
          <w:sz w:val="24"/>
          <w:szCs w:val="24"/>
        </w:rPr>
        <w:t xml:space="preserve"> </w:t>
      </w:r>
      <w:r w:rsidR="00EC6780" w:rsidRPr="0030117F">
        <w:rPr>
          <w:rFonts w:cstheme="minorHAnsi"/>
          <w:sz w:val="24"/>
          <w:szCs w:val="24"/>
        </w:rPr>
        <w:t>the</w:t>
      </w:r>
      <w:r w:rsidR="002E6995" w:rsidRPr="002E6995">
        <w:rPr>
          <w:rFonts w:cstheme="minorHAnsi"/>
          <w:sz w:val="24"/>
          <w:szCs w:val="24"/>
        </w:rPr>
        <w:t xml:space="preserve"> </w:t>
      </w:r>
      <w:r w:rsidR="00EC6780" w:rsidRPr="0030117F">
        <w:rPr>
          <w:rFonts w:cstheme="minorHAnsi"/>
          <w:sz w:val="24"/>
          <w:szCs w:val="24"/>
        </w:rPr>
        <w:t>extraction</w:t>
      </w:r>
      <w:r w:rsidR="002E6995" w:rsidRPr="002E6995">
        <w:rPr>
          <w:rFonts w:cstheme="minorHAnsi"/>
          <w:sz w:val="24"/>
          <w:szCs w:val="24"/>
        </w:rPr>
        <w:t xml:space="preserve"> </w:t>
      </w:r>
      <w:r w:rsidR="00EC6780" w:rsidRPr="0030117F">
        <w:rPr>
          <w:rFonts w:cstheme="minorHAnsi"/>
          <w:sz w:val="24"/>
          <w:szCs w:val="24"/>
        </w:rPr>
        <w:t>efficiency</w:t>
      </w:r>
      <w:r w:rsidR="002E6995" w:rsidRPr="002E6995">
        <w:rPr>
          <w:rFonts w:cstheme="minorHAnsi"/>
          <w:sz w:val="24"/>
          <w:szCs w:val="24"/>
        </w:rPr>
        <w:t xml:space="preserve"> </w:t>
      </w:r>
      <w:r w:rsidR="00EC6780" w:rsidRPr="0030117F">
        <w:rPr>
          <w:rFonts w:cstheme="minorHAnsi"/>
          <w:sz w:val="24"/>
          <w:szCs w:val="24"/>
        </w:rPr>
        <w:t>and</w:t>
      </w:r>
      <w:r w:rsidR="002E6995" w:rsidRPr="002E6995">
        <w:rPr>
          <w:rFonts w:cstheme="minorHAnsi"/>
          <w:sz w:val="24"/>
          <w:szCs w:val="24"/>
        </w:rPr>
        <w:t xml:space="preserve"> </w:t>
      </w:r>
      <w:r w:rsidR="00EC6780" w:rsidRPr="0030117F">
        <w:rPr>
          <w:rFonts w:cstheme="minorHAnsi"/>
          <w:sz w:val="24"/>
          <w:szCs w:val="24"/>
        </w:rPr>
        <w:t>subsequently</w:t>
      </w:r>
      <w:r w:rsidR="002E6995" w:rsidRPr="002E6995">
        <w:rPr>
          <w:rFonts w:cstheme="minorHAnsi"/>
          <w:sz w:val="24"/>
          <w:szCs w:val="24"/>
        </w:rPr>
        <w:t xml:space="preserve"> </w:t>
      </w:r>
      <w:r w:rsidR="007C0209" w:rsidRPr="0030117F">
        <w:rPr>
          <w:rFonts w:cstheme="minorHAnsi"/>
          <w:sz w:val="24"/>
          <w:szCs w:val="24"/>
        </w:rPr>
        <w:t>reduced</w:t>
      </w:r>
      <w:r w:rsidR="002E6995" w:rsidRPr="002E6995">
        <w:rPr>
          <w:rFonts w:cstheme="minorHAnsi"/>
          <w:sz w:val="24"/>
          <w:szCs w:val="24"/>
        </w:rPr>
        <w:t xml:space="preserve"> </w:t>
      </w:r>
      <w:r w:rsidR="007C0209" w:rsidRPr="0030117F">
        <w:rPr>
          <w:rFonts w:cstheme="minorHAnsi"/>
          <w:sz w:val="24"/>
          <w:szCs w:val="24"/>
        </w:rPr>
        <w:t>the</w:t>
      </w:r>
      <w:r w:rsidR="002E6995" w:rsidRPr="002E6995">
        <w:rPr>
          <w:rFonts w:cstheme="minorHAnsi"/>
          <w:sz w:val="24"/>
          <w:szCs w:val="24"/>
        </w:rPr>
        <w:t xml:space="preserve"> </w:t>
      </w:r>
      <w:r w:rsidR="007C0209" w:rsidRPr="0030117F">
        <w:rPr>
          <w:rFonts w:cstheme="minorHAnsi"/>
          <w:sz w:val="24"/>
          <w:szCs w:val="24"/>
        </w:rPr>
        <w:t>amount</w:t>
      </w:r>
      <w:r w:rsidR="002E6995" w:rsidRPr="002E6995">
        <w:rPr>
          <w:rFonts w:cstheme="minorHAnsi"/>
          <w:sz w:val="24"/>
          <w:szCs w:val="24"/>
        </w:rPr>
        <w:t xml:space="preserve"> </w:t>
      </w:r>
      <w:r w:rsidR="007C0209" w:rsidRPr="0030117F">
        <w:rPr>
          <w:rFonts w:cstheme="minorHAnsi"/>
          <w:sz w:val="24"/>
          <w:szCs w:val="24"/>
        </w:rPr>
        <w:t>of</w:t>
      </w:r>
      <w:r w:rsidR="002E6995" w:rsidRPr="002E6995">
        <w:rPr>
          <w:rFonts w:cstheme="minorHAnsi"/>
          <w:sz w:val="24"/>
          <w:szCs w:val="24"/>
        </w:rPr>
        <w:t xml:space="preserve"> </w:t>
      </w:r>
      <w:r w:rsidR="007C0209" w:rsidRPr="0030117F">
        <w:rPr>
          <w:rFonts w:cstheme="minorHAnsi"/>
          <w:sz w:val="24"/>
          <w:szCs w:val="24"/>
        </w:rPr>
        <w:t>starting</w:t>
      </w:r>
      <w:r w:rsidR="002E6995" w:rsidRPr="002E6995">
        <w:rPr>
          <w:rFonts w:cstheme="minorHAnsi"/>
          <w:sz w:val="24"/>
          <w:szCs w:val="24"/>
        </w:rPr>
        <w:t xml:space="preserve"> </w:t>
      </w:r>
      <w:r w:rsidR="007C0209" w:rsidRPr="0030117F">
        <w:rPr>
          <w:rFonts w:cstheme="minorHAnsi"/>
          <w:sz w:val="24"/>
          <w:szCs w:val="24"/>
        </w:rPr>
        <w:t>material</w:t>
      </w:r>
      <w:r w:rsidR="002E6995" w:rsidRPr="002E6995">
        <w:rPr>
          <w:rFonts w:cstheme="minorHAnsi"/>
          <w:sz w:val="24"/>
          <w:szCs w:val="24"/>
        </w:rPr>
        <w:t xml:space="preserve"> </w:t>
      </w:r>
      <w:r w:rsidR="00EC6780" w:rsidRPr="0030117F">
        <w:rPr>
          <w:rFonts w:cstheme="minorHAnsi"/>
          <w:sz w:val="24"/>
          <w:szCs w:val="24"/>
        </w:rPr>
        <w:t>needed</w:t>
      </w:r>
      <w:r w:rsidR="0040470F">
        <w:rPr>
          <w:rFonts w:cstheme="minorHAnsi"/>
          <w:sz w:val="24"/>
          <w:szCs w:val="24"/>
        </w:rPr>
        <w:t>,</w:t>
      </w:r>
      <w:r w:rsidR="002E6995" w:rsidRPr="002E6995">
        <w:rPr>
          <w:rFonts w:cstheme="minorHAnsi"/>
          <w:sz w:val="24"/>
          <w:szCs w:val="24"/>
        </w:rPr>
        <w:t xml:space="preserve"> </w:t>
      </w:r>
      <w:r w:rsidR="007C0209" w:rsidRPr="0030117F">
        <w:rPr>
          <w:rFonts w:cstheme="minorHAnsi"/>
          <w:sz w:val="24"/>
          <w:szCs w:val="24"/>
        </w:rPr>
        <w:t>from</w:t>
      </w:r>
      <w:r w:rsidR="002E6995" w:rsidRPr="002E6995">
        <w:rPr>
          <w:rFonts w:cstheme="minorHAnsi"/>
          <w:sz w:val="24"/>
          <w:szCs w:val="24"/>
        </w:rPr>
        <w:t xml:space="preserve"> </w:t>
      </w:r>
      <w:r w:rsidR="00B75FDC">
        <w:rPr>
          <w:rFonts w:cstheme="minorHAnsi"/>
          <w:sz w:val="24"/>
          <w:szCs w:val="24"/>
        </w:rPr>
        <w:t>4</w:t>
      </w:r>
      <w:r w:rsidR="007C0209" w:rsidRPr="0030117F">
        <w:rPr>
          <w:rFonts w:cstheme="minorHAnsi"/>
          <w:sz w:val="24"/>
          <w:szCs w:val="24"/>
        </w:rPr>
        <w:t>0,000</w:t>
      </w:r>
      <w:r w:rsidR="002E6995" w:rsidRPr="002E6995">
        <w:rPr>
          <w:rFonts w:cstheme="minorHAnsi"/>
          <w:sz w:val="24"/>
          <w:szCs w:val="24"/>
        </w:rPr>
        <w:t xml:space="preserve"> </w:t>
      </w:r>
      <w:r w:rsidR="007C0209" w:rsidRPr="0030117F">
        <w:rPr>
          <w:rFonts w:cstheme="minorHAnsi"/>
          <w:sz w:val="24"/>
          <w:szCs w:val="24"/>
        </w:rPr>
        <w:t>to</w:t>
      </w:r>
      <w:r w:rsidR="002E6995" w:rsidRPr="002E6995">
        <w:rPr>
          <w:rFonts w:cstheme="minorHAnsi"/>
          <w:sz w:val="24"/>
          <w:szCs w:val="24"/>
        </w:rPr>
        <w:t xml:space="preserve"> </w:t>
      </w:r>
      <w:r w:rsidR="007C0209" w:rsidRPr="0030117F">
        <w:rPr>
          <w:rFonts w:cstheme="minorHAnsi"/>
          <w:sz w:val="24"/>
          <w:szCs w:val="24"/>
        </w:rPr>
        <w:t>3,000</w:t>
      </w:r>
      <w:r w:rsidR="002E6995" w:rsidRPr="002E6995">
        <w:rPr>
          <w:rFonts w:cstheme="minorHAnsi"/>
          <w:sz w:val="24"/>
          <w:szCs w:val="24"/>
        </w:rPr>
        <w:t xml:space="preserve"> </w:t>
      </w:r>
      <w:r w:rsidR="007C0209" w:rsidRPr="0030117F">
        <w:rPr>
          <w:rFonts w:cstheme="minorHAnsi"/>
          <w:sz w:val="24"/>
          <w:szCs w:val="24"/>
        </w:rPr>
        <w:t>worms.</w:t>
      </w:r>
      <w:r w:rsidR="002E6995" w:rsidRPr="002E6995">
        <w:rPr>
          <w:rFonts w:cstheme="minorHAnsi"/>
          <w:sz w:val="24"/>
          <w:szCs w:val="24"/>
        </w:rPr>
        <w:t xml:space="preserve"> </w:t>
      </w:r>
      <w:r w:rsidR="0024786A">
        <w:rPr>
          <w:rFonts w:cstheme="minorHAnsi"/>
          <w:sz w:val="24"/>
          <w:szCs w:val="24"/>
        </w:rPr>
        <w:t>Combining</w:t>
      </w:r>
      <w:r w:rsidR="002E6995" w:rsidRPr="002E6995">
        <w:rPr>
          <w:rFonts w:cstheme="minorHAnsi"/>
          <w:sz w:val="24"/>
          <w:szCs w:val="24"/>
        </w:rPr>
        <w:t xml:space="preserve"> </w:t>
      </w:r>
      <w:r w:rsidR="008547D8">
        <w:rPr>
          <w:rFonts w:cstheme="minorHAnsi"/>
          <w:sz w:val="24"/>
          <w:szCs w:val="24"/>
        </w:rPr>
        <w:t>this</w:t>
      </w:r>
      <w:r w:rsidR="002E6995" w:rsidRPr="002E6995">
        <w:rPr>
          <w:rFonts w:cstheme="minorHAnsi"/>
          <w:sz w:val="24"/>
          <w:szCs w:val="24"/>
        </w:rPr>
        <w:t xml:space="preserve"> </w:t>
      </w:r>
      <w:r w:rsidR="008547D8">
        <w:rPr>
          <w:rFonts w:cstheme="minorHAnsi"/>
          <w:sz w:val="24"/>
          <w:szCs w:val="24"/>
        </w:rPr>
        <w:t>novel</w:t>
      </w:r>
      <w:r w:rsidR="002E6995" w:rsidRPr="002E6995">
        <w:rPr>
          <w:rFonts w:cstheme="minorHAnsi"/>
          <w:sz w:val="24"/>
          <w:szCs w:val="24"/>
        </w:rPr>
        <w:t xml:space="preserve"> </w:t>
      </w:r>
      <w:proofErr w:type="spellStart"/>
      <w:r w:rsidR="008547D8">
        <w:rPr>
          <w:rFonts w:cstheme="minorHAnsi"/>
          <w:sz w:val="24"/>
          <w:szCs w:val="24"/>
        </w:rPr>
        <w:t>insolublome</w:t>
      </w:r>
      <w:proofErr w:type="spellEnd"/>
      <w:r w:rsidR="002E6995" w:rsidRPr="002E6995">
        <w:rPr>
          <w:rFonts w:cstheme="minorHAnsi"/>
          <w:sz w:val="24"/>
          <w:szCs w:val="24"/>
        </w:rPr>
        <w:t xml:space="preserve"> </w:t>
      </w:r>
      <w:r w:rsidR="008547D8">
        <w:rPr>
          <w:rFonts w:cstheme="minorHAnsi"/>
          <w:sz w:val="24"/>
          <w:szCs w:val="24"/>
        </w:rPr>
        <w:t>isolation</w:t>
      </w:r>
      <w:r w:rsidR="002E6995" w:rsidRPr="002E6995">
        <w:rPr>
          <w:rFonts w:cstheme="minorHAnsi"/>
          <w:sz w:val="24"/>
          <w:szCs w:val="24"/>
        </w:rPr>
        <w:t xml:space="preserve"> </w:t>
      </w:r>
      <w:r w:rsidR="008547D8">
        <w:rPr>
          <w:rFonts w:cstheme="minorHAnsi"/>
          <w:sz w:val="24"/>
          <w:szCs w:val="24"/>
        </w:rPr>
        <w:t>protocol</w:t>
      </w:r>
      <w:r w:rsidR="002E6995" w:rsidRPr="002E6995">
        <w:rPr>
          <w:rFonts w:cstheme="minorHAnsi"/>
          <w:sz w:val="24"/>
          <w:szCs w:val="24"/>
        </w:rPr>
        <w:t xml:space="preserve"> </w:t>
      </w:r>
      <w:r w:rsidR="008547D8">
        <w:rPr>
          <w:rFonts w:cstheme="minorHAnsi"/>
          <w:sz w:val="24"/>
          <w:szCs w:val="24"/>
        </w:rPr>
        <w:t>with</w:t>
      </w:r>
      <w:r w:rsidR="002E6995" w:rsidRPr="002E6995">
        <w:rPr>
          <w:rFonts w:cstheme="minorHAnsi"/>
          <w:sz w:val="24"/>
          <w:szCs w:val="24"/>
        </w:rPr>
        <w:t xml:space="preserve"> </w:t>
      </w:r>
      <w:r w:rsidR="007F5790">
        <w:rPr>
          <w:rFonts w:cstheme="minorHAnsi"/>
          <w:sz w:val="24"/>
          <w:szCs w:val="24"/>
        </w:rPr>
        <w:t>a</w:t>
      </w:r>
      <w:r w:rsidR="002E6995" w:rsidRPr="002E6995">
        <w:rPr>
          <w:rFonts w:cstheme="minorHAnsi"/>
          <w:sz w:val="24"/>
          <w:szCs w:val="24"/>
        </w:rPr>
        <w:t xml:space="preserve"> </w:t>
      </w:r>
      <w:r w:rsidR="0024786A" w:rsidRPr="0030117F">
        <w:rPr>
          <w:rFonts w:cstheme="minorHAnsi"/>
          <w:sz w:val="24"/>
          <w:szCs w:val="24"/>
        </w:rPr>
        <w:t>label</w:t>
      </w:r>
      <w:r w:rsidR="00C2657B">
        <w:rPr>
          <w:rFonts w:cstheme="minorHAnsi"/>
          <w:sz w:val="24"/>
          <w:szCs w:val="24"/>
        </w:rPr>
        <w:t>-</w:t>
      </w:r>
      <w:r w:rsidR="0024786A" w:rsidRPr="0030117F">
        <w:rPr>
          <w:rFonts w:cstheme="minorHAnsi"/>
          <w:sz w:val="24"/>
          <w:szCs w:val="24"/>
        </w:rPr>
        <w:t>free</w:t>
      </w:r>
      <w:r w:rsidR="002E6995" w:rsidRPr="002E6995">
        <w:rPr>
          <w:rFonts w:cstheme="minorHAnsi"/>
          <w:sz w:val="24"/>
          <w:szCs w:val="24"/>
        </w:rPr>
        <w:t xml:space="preserve"> </w:t>
      </w:r>
      <w:r w:rsidR="008547D8" w:rsidRPr="0030117F">
        <w:rPr>
          <w:rFonts w:cstheme="minorHAnsi"/>
          <w:sz w:val="24"/>
          <w:szCs w:val="24"/>
        </w:rPr>
        <w:t>data</w:t>
      </w:r>
      <w:r w:rsidR="008547D8">
        <w:rPr>
          <w:rFonts w:cstheme="minorHAnsi"/>
          <w:sz w:val="24"/>
          <w:szCs w:val="24"/>
        </w:rPr>
        <w:t>-</w:t>
      </w:r>
      <w:r w:rsidR="0024786A" w:rsidRPr="0030117F">
        <w:rPr>
          <w:rFonts w:cstheme="minorHAnsi"/>
          <w:sz w:val="24"/>
          <w:szCs w:val="24"/>
        </w:rPr>
        <w:t>independent</w:t>
      </w:r>
      <w:r w:rsidR="002E6995" w:rsidRPr="002E6995">
        <w:rPr>
          <w:rFonts w:cstheme="minorHAnsi"/>
          <w:sz w:val="24"/>
          <w:szCs w:val="24"/>
        </w:rPr>
        <w:t xml:space="preserve"> </w:t>
      </w:r>
      <w:r w:rsidR="00051F18" w:rsidRPr="0030117F">
        <w:rPr>
          <w:rFonts w:cstheme="minorHAnsi"/>
          <w:sz w:val="24"/>
          <w:szCs w:val="24"/>
        </w:rPr>
        <w:t>acquisition</w:t>
      </w:r>
      <w:r w:rsidR="002E6995" w:rsidRPr="002E6995">
        <w:rPr>
          <w:rFonts w:cstheme="minorHAnsi"/>
          <w:sz w:val="24"/>
          <w:szCs w:val="24"/>
        </w:rPr>
        <w:t xml:space="preserve"> </w:t>
      </w:r>
      <w:r w:rsidR="00B20BC6" w:rsidRPr="00B20BC6">
        <w:rPr>
          <w:rFonts w:cstheme="minorHAnsi"/>
          <w:sz w:val="24"/>
          <w:szCs w:val="24"/>
        </w:rPr>
        <w:t>(</w:t>
      </w:r>
      <w:r w:rsidR="002B405B" w:rsidRPr="0030117F">
        <w:rPr>
          <w:rFonts w:cstheme="minorHAnsi"/>
          <w:sz w:val="24"/>
          <w:szCs w:val="24"/>
        </w:rPr>
        <w:t>DIA</w:t>
      </w:r>
      <w:r w:rsidR="00B20BC6" w:rsidRPr="00B20BC6">
        <w:rPr>
          <w:rFonts w:cstheme="minorHAnsi"/>
          <w:sz w:val="24"/>
          <w:szCs w:val="24"/>
        </w:rPr>
        <w:t>)</w:t>
      </w:r>
      <w:r w:rsidR="002E6995" w:rsidRPr="002E6995">
        <w:rPr>
          <w:rFonts w:cstheme="minorHAnsi"/>
          <w:sz w:val="24"/>
          <w:szCs w:val="24"/>
        </w:rPr>
        <w:t xml:space="preserve"> </w:t>
      </w:r>
      <w:r w:rsidR="0024786A" w:rsidRPr="0030117F">
        <w:rPr>
          <w:rFonts w:cstheme="minorHAnsi"/>
          <w:sz w:val="24"/>
          <w:szCs w:val="24"/>
        </w:rPr>
        <w:t>mass</w:t>
      </w:r>
      <w:r w:rsidR="002E6995" w:rsidRPr="002E6995">
        <w:rPr>
          <w:rFonts w:cstheme="minorHAnsi"/>
          <w:sz w:val="24"/>
          <w:szCs w:val="24"/>
        </w:rPr>
        <w:t xml:space="preserve"> </w:t>
      </w:r>
      <w:r w:rsidR="0024786A" w:rsidRPr="0030117F">
        <w:rPr>
          <w:rFonts w:cstheme="minorHAnsi"/>
          <w:sz w:val="24"/>
          <w:szCs w:val="24"/>
        </w:rPr>
        <w:t>spectrometric</w:t>
      </w:r>
      <w:r w:rsidR="002E6995" w:rsidRPr="002E6995">
        <w:rPr>
          <w:rFonts w:cstheme="minorHAnsi"/>
          <w:sz w:val="24"/>
          <w:szCs w:val="24"/>
        </w:rPr>
        <w:t xml:space="preserve"> </w:t>
      </w:r>
      <w:r w:rsidR="0024786A">
        <w:rPr>
          <w:rFonts w:cstheme="minorHAnsi"/>
          <w:sz w:val="24"/>
          <w:szCs w:val="24"/>
        </w:rPr>
        <w:t>workflow</w:t>
      </w:r>
      <w:r w:rsidR="002E6995" w:rsidRPr="002E6995">
        <w:rPr>
          <w:rFonts w:cstheme="minorHAnsi"/>
          <w:sz w:val="24"/>
          <w:szCs w:val="24"/>
        </w:rPr>
        <w:t xml:space="preserve"> </w:t>
      </w:r>
      <w:r w:rsidR="0040470F">
        <w:rPr>
          <w:rFonts w:cstheme="minorHAnsi"/>
          <w:sz w:val="24"/>
          <w:szCs w:val="24"/>
        </w:rPr>
        <w:t>significantly</w:t>
      </w:r>
      <w:r w:rsidR="002E6995" w:rsidRPr="002E6995">
        <w:rPr>
          <w:rFonts w:cstheme="minorHAnsi"/>
          <w:sz w:val="24"/>
          <w:szCs w:val="24"/>
        </w:rPr>
        <w:t xml:space="preserve"> </w:t>
      </w:r>
      <w:r w:rsidR="0040470F">
        <w:rPr>
          <w:rFonts w:cstheme="minorHAnsi"/>
          <w:sz w:val="24"/>
          <w:szCs w:val="24"/>
        </w:rPr>
        <w:t>improve</w:t>
      </w:r>
      <w:r w:rsidR="00D014F0">
        <w:rPr>
          <w:rFonts w:cstheme="minorHAnsi"/>
          <w:sz w:val="24"/>
          <w:szCs w:val="24"/>
        </w:rPr>
        <w:t>d</w:t>
      </w:r>
      <w:r w:rsidR="002E6995" w:rsidRPr="002E6995">
        <w:rPr>
          <w:rFonts w:cstheme="minorHAnsi"/>
          <w:sz w:val="24"/>
          <w:szCs w:val="24"/>
        </w:rPr>
        <w:t xml:space="preserve"> </w:t>
      </w:r>
      <w:r w:rsidR="00C62EBE" w:rsidRPr="0030117F">
        <w:rPr>
          <w:rFonts w:cstheme="minorHAnsi"/>
          <w:sz w:val="24"/>
          <w:szCs w:val="24"/>
        </w:rPr>
        <w:t>protein</w:t>
      </w:r>
      <w:r w:rsidR="002E6995" w:rsidRPr="002E6995">
        <w:rPr>
          <w:rFonts w:cstheme="minorHAnsi"/>
          <w:sz w:val="24"/>
          <w:szCs w:val="24"/>
        </w:rPr>
        <w:t xml:space="preserve"> </w:t>
      </w:r>
      <w:r w:rsidR="00C62EBE" w:rsidRPr="0030117F">
        <w:rPr>
          <w:rFonts w:cstheme="minorHAnsi"/>
          <w:sz w:val="24"/>
          <w:szCs w:val="24"/>
        </w:rPr>
        <w:t>depth</w:t>
      </w:r>
      <w:r w:rsidR="002E6995" w:rsidRPr="002E6995">
        <w:rPr>
          <w:rFonts w:cstheme="minorHAnsi"/>
          <w:sz w:val="24"/>
          <w:szCs w:val="24"/>
        </w:rPr>
        <w:t xml:space="preserve"> </w:t>
      </w:r>
      <w:r w:rsidR="00C62EBE" w:rsidRPr="0030117F">
        <w:rPr>
          <w:rFonts w:cstheme="minorHAnsi"/>
          <w:sz w:val="24"/>
          <w:szCs w:val="24"/>
        </w:rPr>
        <w:t>and</w:t>
      </w:r>
      <w:r w:rsidR="002E6995" w:rsidRPr="002E6995">
        <w:rPr>
          <w:rFonts w:cstheme="minorHAnsi"/>
          <w:sz w:val="24"/>
          <w:szCs w:val="24"/>
        </w:rPr>
        <w:t xml:space="preserve"> </w:t>
      </w:r>
      <w:r w:rsidR="00C62EBE" w:rsidRPr="0030117F">
        <w:rPr>
          <w:rFonts w:cstheme="minorHAnsi"/>
          <w:sz w:val="24"/>
          <w:szCs w:val="24"/>
        </w:rPr>
        <w:t>coverage</w:t>
      </w:r>
      <w:r w:rsidR="008547D8">
        <w:rPr>
          <w:rFonts w:cstheme="minorHAnsi"/>
          <w:sz w:val="24"/>
          <w:szCs w:val="24"/>
        </w:rPr>
        <w:t>.</w:t>
      </w:r>
      <w:r w:rsidR="002E6995" w:rsidRPr="002E6995">
        <w:rPr>
          <w:rFonts w:cstheme="minorHAnsi"/>
          <w:sz w:val="24"/>
          <w:szCs w:val="24"/>
        </w:rPr>
        <w:t xml:space="preserve"> </w:t>
      </w:r>
      <w:r w:rsidR="00D61556" w:rsidRPr="003B6EE0">
        <w:rPr>
          <w:rFonts w:cstheme="minorHAnsi"/>
          <w:sz w:val="24"/>
          <w:szCs w:val="24"/>
        </w:rPr>
        <w:t>The</w:t>
      </w:r>
      <w:r w:rsidR="002E6995" w:rsidRPr="002E6995">
        <w:rPr>
          <w:rFonts w:cstheme="minorHAnsi"/>
          <w:sz w:val="24"/>
          <w:szCs w:val="24"/>
        </w:rPr>
        <w:t xml:space="preserve"> </w:t>
      </w:r>
      <w:r w:rsidR="00D61556" w:rsidRPr="003B6EE0">
        <w:rPr>
          <w:rFonts w:cstheme="minorHAnsi"/>
          <w:sz w:val="24"/>
          <w:szCs w:val="24"/>
        </w:rPr>
        <w:t>protocol</w:t>
      </w:r>
      <w:r w:rsidR="002E6995" w:rsidRPr="002E6995">
        <w:rPr>
          <w:rFonts w:cstheme="minorHAnsi"/>
          <w:sz w:val="24"/>
          <w:szCs w:val="24"/>
        </w:rPr>
        <w:t xml:space="preserve"> </w:t>
      </w:r>
      <w:r w:rsidR="00D61556" w:rsidRPr="003B6EE0">
        <w:rPr>
          <w:rFonts w:cstheme="minorHAnsi"/>
          <w:sz w:val="24"/>
          <w:szCs w:val="24"/>
        </w:rPr>
        <w:t>presented</w:t>
      </w:r>
      <w:r w:rsidR="002E6995" w:rsidRPr="002E6995">
        <w:rPr>
          <w:rFonts w:cstheme="minorHAnsi"/>
          <w:sz w:val="24"/>
          <w:szCs w:val="24"/>
        </w:rPr>
        <w:t xml:space="preserve"> </w:t>
      </w:r>
      <w:r w:rsidR="007C0209" w:rsidRPr="00384CED">
        <w:rPr>
          <w:rFonts w:cstheme="minorHAnsi"/>
          <w:sz w:val="24"/>
          <w:szCs w:val="24"/>
        </w:rPr>
        <w:t>here</w:t>
      </w:r>
      <w:r w:rsidR="002E6995" w:rsidRPr="002E6995">
        <w:rPr>
          <w:rFonts w:cstheme="minorHAnsi"/>
          <w:sz w:val="24"/>
          <w:szCs w:val="24"/>
        </w:rPr>
        <w:t xml:space="preserve"> </w:t>
      </w:r>
      <w:r w:rsidR="00D61556" w:rsidRPr="0030117F">
        <w:rPr>
          <w:rFonts w:cstheme="minorHAnsi"/>
          <w:sz w:val="24"/>
          <w:szCs w:val="24"/>
        </w:rPr>
        <w:t>is</w:t>
      </w:r>
      <w:r w:rsidR="002E6995" w:rsidRPr="002E6995">
        <w:rPr>
          <w:rFonts w:cstheme="minorHAnsi"/>
          <w:sz w:val="24"/>
          <w:szCs w:val="24"/>
        </w:rPr>
        <w:t xml:space="preserve"> </w:t>
      </w:r>
      <w:r w:rsidR="00D61556" w:rsidRPr="0030117F">
        <w:rPr>
          <w:rFonts w:cstheme="minorHAnsi"/>
          <w:sz w:val="24"/>
          <w:szCs w:val="24"/>
        </w:rPr>
        <w:t>cost</w:t>
      </w:r>
      <w:r w:rsidR="00DF4381">
        <w:rPr>
          <w:rFonts w:cstheme="minorHAnsi"/>
          <w:sz w:val="24"/>
          <w:szCs w:val="24"/>
        </w:rPr>
        <w:t>-</w:t>
      </w:r>
      <w:r w:rsidR="00D61556" w:rsidRPr="0030117F">
        <w:rPr>
          <w:rFonts w:cstheme="minorHAnsi"/>
          <w:sz w:val="24"/>
          <w:szCs w:val="24"/>
        </w:rPr>
        <w:t>effective</w:t>
      </w:r>
      <w:r w:rsidR="002E6995" w:rsidRPr="002E6995">
        <w:rPr>
          <w:rFonts w:cstheme="minorHAnsi"/>
          <w:sz w:val="24"/>
          <w:szCs w:val="24"/>
        </w:rPr>
        <w:t xml:space="preserve"> </w:t>
      </w:r>
      <w:r w:rsidR="00D61556" w:rsidRPr="0030117F">
        <w:rPr>
          <w:rFonts w:cstheme="minorHAnsi"/>
          <w:sz w:val="24"/>
          <w:szCs w:val="24"/>
        </w:rPr>
        <w:t>and</w:t>
      </w:r>
      <w:r w:rsidR="002E6995" w:rsidRPr="002E6995">
        <w:rPr>
          <w:rFonts w:cstheme="minorHAnsi"/>
          <w:sz w:val="24"/>
          <w:szCs w:val="24"/>
        </w:rPr>
        <w:t xml:space="preserve"> </w:t>
      </w:r>
      <w:r w:rsidR="00C62EBE" w:rsidRPr="0030117F">
        <w:rPr>
          <w:rFonts w:cstheme="minorHAnsi"/>
          <w:sz w:val="24"/>
          <w:szCs w:val="24"/>
        </w:rPr>
        <w:t>easily</w:t>
      </w:r>
      <w:r w:rsidR="002E6995" w:rsidRPr="002E6995">
        <w:rPr>
          <w:rFonts w:cstheme="minorHAnsi"/>
          <w:sz w:val="24"/>
          <w:szCs w:val="24"/>
        </w:rPr>
        <w:t xml:space="preserve"> </w:t>
      </w:r>
      <w:r w:rsidR="00C62EBE" w:rsidRPr="0030117F">
        <w:rPr>
          <w:rFonts w:cstheme="minorHAnsi"/>
          <w:sz w:val="24"/>
          <w:szCs w:val="24"/>
        </w:rPr>
        <w:t>modified</w:t>
      </w:r>
      <w:r w:rsidR="002E6995" w:rsidRPr="002E6995">
        <w:rPr>
          <w:rFonts w:cstheme="minorHAnsi"/>
          <w:sz w:val="24"/>
          <w:szCs w:val="24"/>
        </w:rPr>
        <w:t xml:space="preserve"> </w:t>
      </w:r>
      <w:r w:rsidR="002D3C87">
        <w:rPr>
          <w:rFonts w:cstheme="minorHAnsi"/>
          <w:sz w:val="24"/>
          <w:szCs w:val="24"/>
        </w:rPr>
        <w:t>to</w:t>
      </w:r>
      <w:r w:rsidR="002E6995" w:rsidRPr="002E6995">
        <w:rPr>
          <w:rFonts w:cstheme="minorHAnsi"/>
          <w:sz w:val="24"/>
          <w:szCs w:val="24"/>
        </w:rPr>
        <w:t xml:space="preserve"> </w:t>
      </w:r>
      <w:r w:rsidR="002D3C87">
        <w:rPr>
          <w:rFonts w:cstheme="minorHAnsi"/>
          <w:sz w:val="24"/>
          <w:szCs w:val="24"/>
        </w:rPr>
        <w:t>allow</w:t>
      </w:r>
      <w:r w:rsidR="002E6995" w:rsidRPr="002E6995">
        <w:rPr>
          <w:rFonts w:cstheme="minorHAnsi"/>
          <w:sz w:val="24"/>
          <w:szCs w:val="24"/>
        </w:rPr>
        <w:t xml:space="preserve"> </w:t>
      </w:r>
      <w:r w:rsidR="002D3C87">
        <w:rPr>
          <w:rFonts w:cstheme="minorHAnsi"/>
          <w:sz w:val="24"/>
          <w:szCs w:val="24"/>
        </w:rPr>
        <w:t>the</w:t>
      </w:r>
      <w:r w:rsidR="002E6995" w:rsidRPr="002E6995">
        <w:rPr>
          <w:rFonts w:cstheme="minorHAnsi"/>
          <w:sz w:val="24"/>
          <w:szCs w:val="24"/>
        </w:rPr>
        <w:t xml:space="preserve"> </w:t>
      </w:r>
      <w:r w:rsidR="00DF4381">
        <w:rPr>
          <w:rFonts w:cstheme="minorHAnsi"/>
          <w:sz w:val="24"/>
          <w:szCs w:val="24"/>
        </w:rPr>
        <w:t>perform</w:t>
      </w:r>
      <w:r w:rsidR="002D3C87">
        <w:rPr>
          <w:rFonts w:cstheme="minorHAnsi"/>
          <w:sz w:val="24"/>
          <w:szCs w:val="24"/>
        </w:rPr>
        <w:t>ance</w:t>
      </w:r>
      <w:r w:rsidR="002E6995" w:rsidRPr="002E6995">
        <w:rPr>
          <w:rFonts w:cstheme="minorHAnsi"/>
          <w:sz w:val="24"/>
          <w:szCs w:val="24"/>
        </w:rPr>
        <w:t xml:space="preserve"> </w:t>
      </w:r>
      <w:r w:rsidR="002D3C87">
        <w:rPr>
          <w:rFonts w:cstheme="minorHAnsi"/>
          <w:sz w:val="24"/>
          <w:szCs w:val="24"/>
        </w:rPr>
        <w:t>of</w:t>
      </w:r>
      <w:r w:rsidR="002E6995" w:rsidRPr="002E6995">
        <w:rPr>
          <w:rFonts w:cstheme="minorHAnsi"/>
          <w:sz w:val="24"/>
          <w:szCs w:val="24"/>
        </w:rPr>
        <w:t xml:space="preserve"> </w:t>
      </w:r>
      <w:proofErr w:type="spellStart"/>
      <w:r w:rsidR="00EC6780" w:rsidRPr="0030117F">
        <w:rPr>
          <w:rFonts w:cstheme="minorHAnsi"/>
          <w:sz w:val="24"/>
          <w:szCs w:val="24"/>
        </w:rPr>
        <w:t>insolublome</w:t>
      </w:r>
      <w:proofErr w:type="spellEnd"/>
      <w:r w:rsidR="002E6995" w:rsidRPr="002E6995">
        <w:rPr>
          <w:rFonts w:cstheme="minorHAnsi"/>
          <w:sz w:val="24"/>
          <w:szCs w:val="24"/>
        </w:rPr>
        <w:t xml:space="preserve"> </w:t>
      </w:r>
      <w:r w:rsidR="00EC6780" w:rsidRPr="0030117F">
        <w:rPr>
          <w:rFonts w:cstheme="minorHAnsi"/>
          <w:sz w:val="24"/>
          <w:szCs w:val="24"/>
        </w:rPr>
        <w:t>analy</w:t>
      </w:r>
      <w:r w:rsidR="00DF4381">
        <w:rPr>
          <w:rFonts w:cstheme="minorHAnsi"/>
          <w:sz w:val="24"/>
          <w:szCs w:val="24"/>
        </w:rPr>
        <w:t>ses</w:t>
      </w:r>
      <w:r w:rsidR="002E6995" w:rsidRPr="002E6995">
        <w:rPr>
          <w:rFonts w:cstheme="minorHAnsi"/>
          <w:sz w:val="24"/>
          <w:szCs w:val="24"/>
        </w:rPr>
        <w:t xml:space="preserve"> </w:t>
      </w:r>
      <w:r w:rsidR="00DF4381">
        <w:rPr>
          <w:rFonts w:cstheme="minorHAnsi"/>
          <w:sz w:val="24"/>
          <w:szCs w:val="24"/>
        </w:rPr>
        <w:t>in</w:t>
      </w:r>
      <w:r w:rsidR="002E6995" w:rsidRPr="002E6995">
        <w:rPr>
          <w:rFonts w:cstheme="minorHAnsi"/>
          <w:sz w:val="24"/>
          <w:szCs w:val="24"/>
        </w:rPr>
        <w:t xml:space="preserve"> </w:t>
      </w:r>
      <w:r w:rsidR="00C62EBE" w:rsidRPr="0030117F">
        <w:rPr>
          <w:rFonts w:cstheme="minorHAnsi"/>
          <w:sz w:val="24"/>
          <w:szCs w:val="24"/>
        </w:rPr>
        <w:t>other</w:t>
      </w:r>
      <w:r w:rsidR="002E6995" w:rsidRPr="002E6995">
        <w:rPr>
          <w:rFonts w:cstheme="minorHAnsi"/>
          <w:sz w:val="24"/>
          <w:szCs w:val="24"/>
        </w:rPr>
        <w:t xml:space="preserve"> </w:t>
      </w:r>
      <w:r w:rsidR="00C62EBE" w:rsidRPr="0030117F">
        <w:rPr>
          <w:rFonts w:cstheme="minorHAnsi"/>
          <w:sz w:val="24"/>
          <w:szCs w:val="24"/>
        </w:rPr>
        <w:t>model</w:t>
      </w:r>
      <w:r w:rsidR="002E6995" w:rsidRPr="002E6995">
        <w:rPr>
          <w:rFonts w:cstheme="minorHAnsi"/>
          <w:sz w:val="24"/>
          <w:szCs w:val="24"/>
        </w:rPr>
        <w:t xml:space="preserve"> </w:t>
      </w:r>
      <w:r w:rsidR="00C62EBE" w:rsidRPr="0030117F">
        <w:rPr>
          <w:rFonts w:cstheme="minorHAnsi"/>
          <w:sz w:val="24"/>
          <w:szCs w:val="24"/>
        </w:rPr>
        <w:t>systems</w:t>
      </w:r>
      <w:r w:rsidR="003357D3" w:rsidRPr="0030117F">
        <w:rPr>
          <w:rFonts w:cstheme="minorHAnsi"/>
          <w:sz w:val="24"/>
          <w:szCs w:val="24"/>
        </w:rPr>
        <w:t>.</w:t>
      </w:r>
      <w:r w:rsidR="002E6995" w:rsidRPr="002E6995">
        <w:rPr>
          <w:rFonts w:cstheme="minorHAnsi"/>
          <w:sz w:val="24"/>
          <w:szCs w:val="24"/>
        </w:rPr>
        <w:t xml:space="preserve"> </w:t>
      </w:r>
    </w:p>
    <w:p w14:paraId="10D9B4FE" w14:textId="77777777" w:rsidR="001E5E3F" w:rsidRPr="0030117F" w:rsidRDefault="001E5E3F" w:rsidP="00344FD4">
      <w:pPr>
        <w:spacing w:after="0" w:line="240" w:lineRule="auto"/>
        <w:contextualSpacing/>
        <w:jc w:val="both"/>
        <w:rPr>
          <w:rFonts w:cstheme="minorHAnsi"/>
          <w:sz w:val="24"/>
          <w:szCs w:val="24"/>
        </w:rPr>
      </w:pPr>
    </w:p>
    <w:p w14:paraId="333B1EB8" w14:textId="18C0E8B5" w:rsidR="00C01C7F" w:rsidRDefault="00FB7F0B" w:rsidP="00344FD4">
      <w:pPr>
        <w:spacing w:after="0" w:line="240" w:lineRule="auto"/>
        <w:contextualSpacing/>
        <w:jc w:val="both"/>
        <w:rPr>
          <w:rFonts w:cstheme="minorHAnsi"/>
          <w:sz w:val="24"/>
          <w:szCs w:val="24"/>
        </w:rPr>
      </w:pPr>
      <w:r w:rsidRPr="0030117F">
        <w:rPr>
          <w:rFonts w:cstheme="minorHAnsi"/>
          <w:b/>
          <w:sz w:val="24"/>
          <w:szCs w:val="24"/>
        </w:rPr>
        <w:t>PROTOCOL:</w:t>
      </w:r>
      <w:r w:rsidR="002E6995" w:rsidRPr="002E6995">
        <w:rPr>
          <w:rFonts w:cstheme="minorHAnsi"/>
          <w:sz w:val="24"/>
          <w:szCs w:val="24"/>
        </w:rPr>
        <w:t xml:space="preserve"> </w:t>
      </w:r>
    </w:p>
    <w:p w14:paraId="007490F4" w14:textId="77777777" w:rsidR="000800AA" w:rsidRPr="0030117F" w:rsidRDefault="000800AA" w:rsidP="00344FD4">
      <w:pPr>
        <w:spacing w:after="0" w:line="240" w:lineRule="auto"/>
        <w:contextualSpacing/>
        <w:jc w:val="both"/>
        <w:rPr>
          <w:rFonts w:cstheme="minorHAnsi"/>
          <w:sz w:val="24"/>
          <w:szCs w:val="24"/>
        </w:rPr>
      </w:pPr>
    </w:p>
    <w:p w14:paraId="4587461B" w14:textId="298ABB7D" w:rsidR="008732A3" w:rsidRDefault="000800AA" w:rsidP="00344FD4">
      <w:pPr>
        <w:spacing w:after="0" w:line="240" w:lineRule="auto"/>
        <w:contextualSpacing/>
        <w:jc w:val="both"/>
        <w:rPr>
          <w:rFonts w:cstheme="minorHAnsi"/>
          <w:sz w:val="24"/>
          <w:szCs w:val="24"/>
        </w:rPr>
      </w:pPr>
      <w:r>
        <w:rPr>
          <w:rFonts w:cstheme="minorHAnsi"/>
          <w:sz w:val="24"/>
          <w:szCs w:val="24"/>
        </w:rPr>
        <w:t>NOTE:</w:t>
      </w:r>
      <w:r w:rsidR="002E6995" w:rsidRPr="002E6995">
        <w:rPr>
          <w:rFonts w:cstheme="minorHAnsi"/>
          <w:sz w:val="24"/>
          <w:szCs w:val="24"/>
        </w:rPr>
        <w:t xml:space="preserve"> </w:t>
      </w:r>
      <w:r w:rsidR="008732A3" w:rsidRPr="0030117F">
        <w:rPr>
          <w:rFonts w:cstheme="minorHAnsi"/>
          <w:sz w:val="24"/>
          <w:szCs w:val="24"/>
        </w:rPr>
        <w:t>For</w:t>
      </w:r>
      <w:r w:rsidR="002E6995" w:rsidRPr="002E6995">
        <w:rPr>
          <w:rFonts w:cstheme="minorHAnsi"/>
          <w:sz w:val="24"/>
          <w:szCs w:val="24"/>
        </w:rPr>
        <w:t xml:space="preserve"> </w:t>
      </w:r>
      <w:r w:rsidR="008732A3" w:rsidRPr="0030117F">
        <w:rPr>
          <w:rFonts w:cstheme="minorHAnsi"/>
          <w:sz w:val="24"/>
          <w:szCs w:val="24"/>
        </w:rPr>
        <w:t>a</w:t>
      </w:r>
      <w:r w:rsidR="002E6995" w:rsidRPr="002E6995">
        <w:rPr>
          <w:rFonts w:cstheme="minorHAnsi"/>
          <w:sz w:val="24"/>
          <w:szCs w:val="24"/>
        </w:rPr>
        <w:t xml:space="preserve"> </w:t>
      </w:r>
      <w:r w:rsidR="008732A3" w:rsidRPr="0030117F">
        <w:rPr>
          <w:rFonts w:cstheme="minorHAnsi"/>
          <w:sz w:val="24"/>
          <w:szCs w:val="24"/>
        </w:rPr>
        <w:t>better</w:t>
      </w:r>
      <w:r w:rsidR="002E6995" w:rsidRPr="002E6995">
        <w:rPr>
          <w:rFonts w:cstheme="minorHAnsi"/>
          <w:sz w:val="24"/>
          <w:szCs w:val="24"/>
        </w:rPr>
        <w:t xml:space="preserve"> </w:t>
      </w:r>
      <w:r w:rsidR="008732A3" w:rsidRPr="0030117F">
        <w:rPr>
          <w:rFonts w:cstheme="minorHAnsi"/>
          <w:sz w:val="24"/>
          <w:szCs w:val="24"/>
        </w:rPr>
        <w:t>understanding</w:t>
      </w:r>
      <w:r w:rsidR="002E6995" w:rsidRPr="002E6995">
        <w:rPr>
          <w:rFonts w:cstheme="minorHAnsi"/>
          <w:sz w:val="24"/>
          <w:szCs w:val="24"/>
        </w:rPr>
        <w:t xml:space="preserve"> </w:t>
      </w:r>
      <w:r w:rsidR="008732A3" w:rsidRPr="0030117F">
        <w:rPr>
          <w:rFonts w:cstheme="minorHAnsi"/>
          <w:sz w:val="24"/>
          <w:szCs w:val="24"/>
        </w:rPr>
        <w:t>of</w:t>
      </w:r>
      <w:r w:rsidR="002E6995" w:rsidRPr="002E6995">
        <w:rPr>
          <w:rFonts w:cstheme="minorHAnsi"/>
          <w:sz w:val="24"/>
          <w:szCs w:val="24"/>
        </w:rPr>
        <w:t xml:space="preserve"> </w:t>
      </w:r>
      <w:r w:rsidR="008732A3" w:rsidRPr="0030117F">
        <w:rPr>
          <w:rFonts w:cstheme="minorHAnsi"/>
          <w:sz w:val="24"/>
          <w:szCs w:val="24"/>
        </w:rPr>
        <w:t>the</w:t>
      </w:r>
      <w:r w:rsidR="002E6995" w:rsidRPr="002E6995">
        <w:rPr>
          <w:rFonts w:cstheme="minorHAnsi"/>
          <w:sz w:val="24"/>
          <w:szCs w:val="24"/>
        </w:rPr>
        <w:t xml:space="preserve"> </w:t>
      </w:r>
      <w:r w:rsidR="0093614B">
        <w:rPr>
          <w:rFonts w:cstheme="minorHAnsi"/>
          <w:sz w:val="24"/>
          <w:szCs w:val="24"/>
        </w:rPr>
        <w:t>experimental</w:t>
      </w:r>
      <w:r w:rsidR="002E6995" w:rsidRPr="002E6995">
        <w:rPr>
          <w:rFonts w:cstheme="minorHAnsi"/>
          <w:sz w:val="24"/>
          <w:szCs w:val="24"/>
        </w:rPr>
        <w:t xml:space="preserve"> </w:t>
      </w:r>
      <w:r w:rsidR="008732A3" w:rsidRPr="0030117F">
        <w:rPr>
          <w:rFonts w:cstheme="minorHAnsi"/>
          <w:sz w:val="24"/>
          <w:szCs w:val="24"/>
        </w:rPr>
        <w:t>procedure,</w:t>
      </w:r>
      <w:r w:rsidR="002E6995" w:rsidRPr="002E6995">
        <w:rPr>
          <w:rFonts w:cstheme="minorHAnsi"/>
          <w:sz w:val="24"/>
          <w:szCs w:val="24"/>
        </w:rPr>
        <w:t xml:space="preserve"> </w:t>
      </w:r>
      <w:r w:rsidR="00983F42">
        <w:rPr>
          <w:rFonts w:cstheme="minorHAnsi"/>
          <w:sz w:val="24"/>
          <w:szCs w:val="24"/>
        </w:rPr>
        <w:t>see</w:t>
      </w:r>
      <w:r w:rsidR="002E6995" w:rsidRPr="002E6995">
        <w:rPr>
          <w:rFonts w:cstheme="minorHAnsi"/>
          <w:sz w:val="24"/>
          <w:szCs w:val="24"/>
        </w:rPr>
        <w:t xml:space="preserve"> </w:t>
      </w:r>
      <w:r w:rsidR="00E848DA" w:rsidRPr="000800AA">
        <w:rPr>
          <w:rFonts w:cstheme="minorHAnsi"/>
          <w:b/>
          <w:bCs/>
          <w:sz w:val="24"/>
          <w:szCs w:val="24"/>
        </w:rPr>
        <w:t>Figure</w:t>
      </w:r>
      <w:r w:rsidR="002E6995" w:rsidRPr="002E6995">
        <w:rPr>
          <w:rFonts w:cstheme="minorHAnsi"/>
          <w:b/>
          <w:bCs/>
          <w:sz w:val="24"/>
          <w:szCs w:val="24"/>
        </w:rPr>
        <w:t xml:space="preserve"> </w:t>
      </w:r>
      <w:r w:rsidR="00E848DA" w:rsidRPr="000800AA">
        <w:rPr>
          <w:rFonts w:cstheme="minorHAnsi"/>
          <w:b/>
          <w:bCs/>
          <w:sz w:val="24"/>
          <w:szCs w:val="24"/>
        </w:rPr>
        <w:t>1</w:t>
      </w:r>
      <w:r w:rsidR="002E6995" w:rsidRPr="002E6995">
        <w:rPr>
          <w:rFonts w:cstheme="minorHAnsi"/>
          <w:sz w:val="24"/>
          <w:szCs w:val="24"/>
        </w:rPr>
        <w:t xml:space="preserve"> </w:t>
      </w:r>
      <w:r w:rsidR="00E848DA">
        <w:rPr>
          <w:rFonts w:cstheme="minorHAnsi"/>
          <w:sz w:val="24"/>
          <w:szCs w:val="24"/>
        </w:rPr>
        <w:t>for</w:t>
      </w:r>
      <w:r w:rsidR="002E6995" w:rsidRPr="002E6995">
        <w:rPr>
          <w:rFonts w:cstheme="minorHAnsi"/>
          <w:sz w:val="24"/>
          <w:szCs w:val="24"/>
        </w:rPr>
        <w:t xml:space="preserve"> </w:t>
      </w:r>
      <w:r w:rsidR="00983F42">
        <w:rPr>
          <w:rFonts w:cstheme="minorHAnsi"/>
          <w:sz w:val="24"/>
          <w:szCs w:val="24"/>
        </w:rPr>
        <w:t>a</w:t>
      </w:r>
      <w:r w:rsidR="002E6995" w:rsidRPr="002E6995">
        <w:rPr>
          <w:rFonts w:cstheme="minorHAnsi"/>
          <w:sz w:val="24"/>
          <w:szCs w:val="24"/>
        </w:rPr>
        <w:t xml:space="preserve"> </w:t>
      </w:r>
      <w:r w:rsidR="008732A3" w:rsidRPr="0030117F">
        <w:rPr>
          <w:rFonts w:cstheme="minorHAnsi"/>
          <w:sz w:val="24"/>
          <w:szCs w:val="24"/>
        </w:rPr>
        <w:t>schematic</w:t>
      </w:r>
      <w:r w:rsidR="002E6995" w:rsidRPr="002E6995">
        <w:rPr>
          <w:rFonts w:cstheme="minorHAnsi"/>
          <w:sz w:val="24"/>
          <w:szCs w:val="24"/>
        </w:rPr>
        <w:t xml:space="preserve"> </w:t>
      </w:r>
      <w:r w:rsidR="008732A3" w:rsidRPr="0030117F">
        <w:rPr>
          <w:rFonts w:cstheme="minorHAnsi"/>
          <w:sz w:val="24"/>
          <w:szCs w:val="24"/>
        </w:rPr>
        <w:t>of</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sidR="008732A3" w:rsidRPr="0030117F">
        <w:rPr>
          <w:rFonts w:cstheme="minorHAnsi"/>
          <w:sz w:val="24"/>
          <w:szCs w:val="24"/>
        </w:rPr>
        <w:t>workflow.</w:t>
      </w:r>
    </w:p>
    <w:p w14:paraId="173CD211" w14:textId="77777777" w:rsidR="000800AA" w:rsidRPr="0030117F" w:rsidRDefault="000800AA" w:rsidP="00344FD4">
      <w:pPr>
        <w:spacing w:after="0" w:line="240" w:lineRule="auto"/>
        <w:contextualSpacing/>
        <w:jc w:val="both"/>
        <w:rPr>
          <w:rFonts w:cstheme="minorHAnsi"/>
          <w:sz w:val="24"/>
          <w:szCs w:val="24"/>
        </w:rPr>
      </w:pPr>
    </w:p>
    <w:p w14:paraId="7AA17E90" w14:textId="1EFDC5B9" w:rsidR="00A813B0" w:rsidRPr="000800AA" w:rsidRDefault="00DD4934" w:rsidP="00344FD4">
      <w:pPr>
        <w:pStyle w:val="ListParagraph"/>
        <w:numPr>
          <w:ilvl w:val="0"/>
          <w:numId w:val="19"/>
        </w:numPr>
        <w:spacing w:after="0" w:line="240" w:lineRule="auto"/>
        <w:ind w:left="0" w:firstLine="0"/>
        <w:jc w:val="both"/>
        <w:rPr>
          <w:rFonts w:cstheme="minorHAnsi"/>
          <w:b/>
          <w:sz w:val="24"/>
          <w:szCs w:val="24"/>
        </w:rPr>
      </w:pPr>
      <w:r>
        <w:rPr>
          <w:rFonts w:cstheme="minorHAnsi"/>
          <w:b/>
          <w:sz w:val="24"/>
          <w:szCs w:val="24"/>
        </w:rPr>
        <w:t>Mass</w:t>
      </w:r>
      <w:r w:rsidR="002E6995" w:rsidRPr="002E6995">
        <w:rPr>
          <w:rFonts w:cstheme="minorHAnsi"/>
          <w:b/>
          <w:sz w:val="24"/>
          <w:szCs w:val="24"/>
        </w:rPr>
        <w:t xml:space="preserve"> </w:t>
      </w:r>
      <w:r>
        <w:rPr>
          <w:rFonts w:cstheme="minorHAnsi"/>
          <w:b/>
          <w:sz w:val="24"/>
          <w:szCs w:val="24"/>
        </w:rPr>
        <w:t>c</w:t>
      </w:r>
      <w:r w:rsidR="00640FD8" w:rsidRPr="0030117F">
        <w:rPr>
          <w:rFonts w:cstheme="minorHAnsi"/>
          <w:b/>
          <w:sz w:val="24"/>
          <w:szCs w:val="24"/>
        </w:rPr>
        <w:t>ulture</w:t>
      </w:r>
      <w:r w:rsidR="002E6995" w:rsidRPr="002E6995">
        <w:rPr>
          <w:rFonts w:cstheme="minorHAnsi"/>
          <w:b/>
          <w:sz w:val="24"/>
          <w:szCs w:val="24"/>
        </w:rPr>
        <w:t xml:space="preserve"> </w:t>
      </w:r>
      <w:r>
        <w:rPr>
          <w:rFonts w:cstheme="minorHAnsi"/>
          <w:b/>
          <w:sz w:val="24"/>
          <w:szCs w:val="24"/>
        </w:rPr>
        <w:t>of</w:t>
      </w:r>
      <w:r w:rsidR="002E6995" w:rsidRPr="002E6995">
        <w:rPr>
          <w:rFonts w:cstheme="minorHAnsi"/>
          <w:b/>
          <w:sz w:val="24"/>
          <w:szCs w:val="24"/>
        </w:rPr>
        <w:t xml:space="preserve"> </w:t>
      </w:r>
      <w:r>
        <w:rPr>
          <w:rFonts w:cstheme="minorHAnsi"/>
          <w:b/>
          <w:sz w:val="24"/>
          <w:szCs w:val="24"/>
        </w:rPr>
        <w:t>synchronized</w:t>
      </w:r>
      <w:r w:rsidR="002E6995" w:rsidRPr="002E6995">
        <w:rPr>
          <w:rFonts w:cstheme="minorHAnsi"/>
          <w:b/>
          <w:sz w:val="24"/>
          <w:szCs w:val="24"/>
        </w:rPr>
        <w:t xml:space="preserve"> </w:t>
      </w:r>
      <w:r>
        <w:rPr>
          <w:rFonts w:cstheme="minorHAnsi"/>
          <w:b/>
          <w:sz w:val="24"/>
          <w:szCs w:val="24"/>
        </w:rPr>
        <w:t>aging</w:t>
      </w:r>
      <w:r w:rsidR="002E6995" w:rsidRPr="002E6995">
        <w:rPr>
          <w:rFonts w:cstheme="minorHAnsi"/>
          <w:b/>
          <w:sz w:val="24"/>
          <w:szCs w:val="24"/>
        </w:rPr>
        <w:t xml:space="preserve"> </w:t>
      </w:r>
      <w:r w:rsidR="0018335B" w:rsidRPr="0030117F">
        <w:rPr>
          <w:rFonts w:cstheme="minorHAnsi"/>
          <w:b/>
          <w:i/>
          <w:iCs/>
          <w:sz w:val="24"/>
          <w:szCs w:val="24"/>
        </w:rPr>
        <w:t>C.</w:t>
      </w:r>
      <w:r w:rsidR="002E6995" w:rsidRPr="002E6995">
        <w:rPr>
          <w:rFonts w:cstheme="minorHAnsi"/>
          <w:b/>
          <w:sz w:val="24"/>
          <w:szCs w:val="24"/>
        </w:rPr>
        <w:t xml:space="preserve"> </w:t>
      </w:r>
      <w:r w:rsidR="0018335B" w:rsidRPr="0030117F">
        <w:rPr>
          <w:rFonts w:cstheme="minorHAnsi"/>
          <w:b/>
          <w:i/>
          <w:iCs/>
          <w:sz w:val="24"/>
          <w:szCs w:val="24"/>
        </w:rPr>
        <w:t>elegans</w:t>
      </w:r>
    </w:p>
    <w:p w14:paraId="1AA881BD" w14:textId="77777777" w:rsidR="00CC4393" w:rsidRPr="000800AA" w:rsidRDefault="00CC4393" w:rsidP="00344FD4">
      <w:pPr>
        <w:spacing w:after="0" w:line="240" w:lineRule="auto"/>
        <w:jc w:val="both"/>
        <w:rPr>
          <w:rFonts w:cstheme="minorHAnsi"/>
          <w:b/>
          <w:sz w:val="24"/>
          <w:szCs w:val="24"/>
        </w:rPr>
      </w:pPr>
    </w:p>
    <w:p w14:paraId="74DBC1F3" w14:textId="2A42C692" w:rsidR="00811B88" w:rsidRDefault="00BE7872" w:rsidP="00344FD4">
      <w:pPr>
        <w:pStyle w:val="Default"/>
        <w:numPr>
          <w:ilvl w:val="1"/>
          <w:numId w:val="26"/>
        </w:numPr>
        <w:ind w:left="0" w:firstLine="0"/>
        <w:contextualSpacing/>
        <w:jc w:val="both"/>
        <w:rPr>
          <w:rFonts w:asciiTheme="minorHAnsi" w:hAnsiTheme="minorHAnsi" w:cstheme="minorHAnsi"/>
          <w:lang w:val="en-IN"/>
        </w:rPr>
      </w:pPr>
      <w:r w:rsidRPr="000800AA">
        <w:rPr>
          <w:rFonts w:asciiTheme="minorHAnsi" w:hAnsiTheme="minorHAnsi" w:cstheme="minorHAnsi"/>
          <w:bCs/>
          <w:lang w:val="en-IN"/>
        </w:rPr>
        <w:t>Plate</w:t>
      </w:r>
      <w:r w:rsidR="002E6995" w:rsidRPr="002E6995">
        <w:rPr>
          <w:rFonts w:asciiTheme="minorHAnsi" w:hAnsiTheme="minorHAnsi" w:cstheme="minorHAnsi"/>
          <w:bCs/>
          <w:lang w:val="en-IN"/>
        </w:rPr>
        <w:t xml:space="preserve"> </w:t>
      </w:r>
      <w:r w:rsidRPr="000800AA">
        <w:rPr>
          <w:rFonts w:asciiTheme="minorHAnsi" w:hAnsiTheme="minorHAnsi" w:cstheme="minorHAnsi"/>
          <w:bCs/>
          <w:lang w:val="en-IN"/>
        </w:rPr>
        <w:t>preparation</w:t>
      </w:r>
    </w:p>
    <w:p w14:paraId="5AAB50F8" w14:textId="5252E143" w:rsidR="00811B88" w:rsidRPr="003B6EE0" w:rsidRDefault="00811B88" w:rsidP="00344FD4">
      <w:pPr>
        <w:pStyle w:val="Default"/>
        <w:contextualSpacing/>
        <w:jc w:val="both"/>
        <w:rPr>
          <w:rFonts w:asciiTheme="minorHAnsi" w:hAnsiTheme="minorHAnsi" w:cstheme="minorHAnsi"/>
          <w:lang w:val="en-IN"/>
        </w:rPr>
      </w:pPr>
    </w:p>
    <w:p w14:paraId="3693BFA0" w14:textId="6CC15BF2" w:rsidR="00BE7872" w:rsidRDefault="00BE7872"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sidRPr="003E7FC4">
        <w:rPr>
          <w:rFonts w:asciiTheme="minorHAnsi" w:eastAsia="Times New Roman" w:hAnsiTheme="minorHAnsi" w:cstheme="minorHAnsi"/>
          <w:spacing w:val="8"/>
          <w:shd w:val="clear" w:color="auto" w:fill="FFFFFF"/>
        </w:rPr>
        <w:t>Pour</w:t>
      </w:r>
      <w:r w:rsidR="002E6995" w:rsidRPr="002E6995">
        <w:rPr>
          <w:rFonts w:asciiTheme="minorHAnsi" w:eastAsia="Times New Roman" w:hAnsiTheme="minorHAnsi" w:cstheme="minorHAnsi"/>
          <w:spacing w:val="8"/>
          <w:shd w:val="clear" w:color="auto" w:fill="FFFFFF"/>
        </w:rPr>
        <w:t xml:space="preserve"> </w:t>
      </w:r>
      <w:r w:rsidR="00A33DF6">
        <w:rPr>
          <w:rFonts w:asciiTheme="minorHAnsi" w:eastAsia="Times New Roman" w:hAnsiTheme="minorHAnsi" w:cstheme="minorHAnsi"/>
          <w:spacing w:val="8"/>
          <w:shd w:val="clear" w:color="auto" w:fill="FFFFFF"/>
        </w:rPr>
        <w:t>30</w:t>
      </w:r>
      <w:r w:rsidR="002E6995" w:rsidRPr="002E6995">
        <w:rPr>
          <w:rFonts w:asciiTheme="minorHAnsi" w:eastAsia="Times New Roman" w:hAnsiTheme="minorHAnsi" w:cstheme="minorHAnsi"/>
          <w:spacing w:val="8"/>
          <w:shd w:val="clear" w:color="auto" w:fill="FFFFFF"/>
        </w:rPr>
        <w:t xml:space="preserve"> </w:t>
      </w:r>
      <w:r w:rsidR="002F61B5" w:rsidRPr="003E7FC4">
        <w:rPr>
          <w:rFonts w:asciiTheme="minorHAnsi" w:eastAsia="Times New Roman" w:hAnsiTheme="minorHAnsi" w:cstheme="minorHAnsi"/>
          <w:spacing w:val="8"/>
          <w:shd w:val="clear" w:color="auto" w:fill="FFFFFF"/>
        </w:rPr>
        <w:t>mL</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NGM</w:t>
      </w:r>
      <w:r w:rsidR="002E6995" w:rsidRPr="002E6995">
        <w:rPr>
          <w:rFonts w:asciiTheme="minorHAnsi" w:eastAsia="Times New Roman" w:hAnsiTheme="minorHAnsi" w:cstheme="minorHAnsi"/>
          <w:spacing w:val="8"/>
          <w:shd w:val="clear" w:color="auto" w:fill="FFFFFF"/>
        </w:rPr>
        <w:t xml:space="preserve"> </w:t>
      </w:r>
      <w:r w:rsidRPr="003B6EE0">
        <w:rPr>
          <w:rFonts w:asciiTheme="minorHAnsi" w:eastAsia="Times New Roman" w:hAnsiTheme="minorHAnsi" w:cstheme="minorHAnsi"/>
          <w:spacing w:val="8"/>
          <w:shd w:val="clear" w:color="auto" w:fill="FFFFFF"/>
        </w:rPr>
        <w:t>agar</w:t>
      </w:r>
      <w:r w:rsidR="002E6995" w:rsidRPr="002E6995">
        <w:rPr>
          <w:rFonts w:asciiTheme="minorHAnsi" w:eastAsia="Times New Roman" w:hAnsiTheme="minorHAnsi" w:cstheme="minorHAnsi"/>
          <w:spacing w:val="8"/>
          <w:shd w:val="clear" w:color="auto" w:fill="FFFFFF"/>
        </w:rPr>
        <w:t xml:space="preserve"> </w:t>
      </w:r>
      <w:r w:rsidRPr="003B6EE0">
        <w:rPr>
          <w:rFonts w:asciiTheme="minorHAnsi" w:eastAsia="Times New Roman" w:hAnsiTheme="minorHAnsi" w:cstheme="minorHAnsi"/>
          <w:spacing w:val="8"/>
          <w:shd w:val="clear" w:color="auto" w:fill="FFFFFF"/>
        </w:rPr>
        <w:t>with</w:t>
      </w:r>
      <w:r w:rsidR="002E6995" w:rsidRPr="002E6995">
        <w:rPr>
          <w:rFonts w:asciiTheme="minorHAnsi" w:eastAsia="Times New Roman" w:hAnsiTheme="minorHAnsi" w:cstheme="minorHAnsi"/>
          <w:spacing w:val="8"/>
          <w:shd w:val="clear" w:color="auto" w:fill="FFFFFF"/>
        </w:rPr>
        <w:t xml:space="preserve"> </w:t>
      </w:r>
      <w:r w:rsidR="00A97764">
        <w:rPr>
          <w:rFonts w:asciiTheme="minorHAnsi" w:eastAsia="Times New Roman" w:hAnsiTheme="minorHAnsi" w:cstheme="minorHAnsi"/>
          <w:spacing w:val="8"/>
          <w:shd w:val="clear" w:color="auto" w:fill="FFFFFF"/>
        </w:rPr>
        <w:t>or</w:t>
      </w:r>
      <w:r w:rsidR="002E6995" w:rsidRPr="002E6995">
        <w:rPr>
          <w:rFonts w:asciiTheme="minorHAnsi" w:eastAsia="Times New Roman" w:hAnsiTheme="minorHAnsi" w:cstheme="minorHAnsi"/>
          <w:spacing w:val="8"/>
          <w:shd w:val="clear" w:color="auto" w:fill="FFFFFF"/>
        </w:rPr>
        <w:t xml:space="preserve"> </w:t>
      </w:r>
      <w:r w:rsidR="00A97764">
        <w:rPr>
          <w:rFonts w:asciiTheme="minorHAnsi" w:eastAsia="Times New Roman" w:hAnsiTheme="minorHAnsi" w:cstheme="minorHAnsi"/>
          <w:spacing w:val="8"/>
          <w:shd w:val="clear" w:color="auto" w:fill="FFFFFF"/>
        </w:rPr>
        <w:t>without</w:t>
      </w:r>
      <w:r w:rsidR="002E6995" w:rsidRPr="002E6995">
        <w:rPr>
          <w:rFonts w:asciiTheme="minorHAnsi" w:eastAsia="Times New Roman" w:hAnsiTheme="minorHAnsi" w:cstheme="minorHAnsi"/>
          <w:spacing w:val="8"/>
          <w:shd w:val="clear" w:color="auto" w:fill="FFFFFF"/>
        </w:rPr>
        <w:t xml:space="preserve"> </w:t>
      </w:r>
      <w:r w:rsidR="00C16D0B">
        <w:rPr>
          <w:rFonts w:asciiTheme="minorHAnsi" w:eastAsia="Times New Roman" w:hAnsiTheme="minorHAnsi" w:cstheme="minorHAnsi"/>
          <w:spacing w:val="8"/>
          <w:shd w:val="clear" w:color="auto" w:fill="FFFFFF"/>
        </w:rPr>
        <w:t>50</w:t>
      </w:r>
      <w:r w:rsidR="002E6995" w:rsidRPr="002E6995">
        <w:rPr>
          <w:rFonts w:asciiTheme="minorHAnsi" w:eastAsia="Times New Roman" w:hAnsiTheme="minorHAnsi" w:cstheme="minorHAnsi"/>
          <w:spacing w:val="8"/>
          <w:shd w:val="clear" w:color="auto" w:fill="FFFFFF"/>
        </w:rPr>
        <w:t xml:space="preserve"> </w:t>
      </w:r>
      <w:r w:rsidR="00C16D0B" w:rsidRPr="00A33DF6">
        <w:rPr>
          <w:rFonts w:ascii="Symbol" w:eastAsia="Times New Roman" w:hAnsi="Symbol" w:cstheme="minorHAnsi"/>
          <w:spacing w:val="8"/>
          <w:shd w:val="clear" w:color="auto" w:fill="FFFFFF"/>
        </w:rPr>
        <w:t></w:t>
      </w:r>
      <w:r w:rsidR="00C16D0B">
        <w:rPr>
          <w:rFonts w:asciiTheme="minorHAnsi" w:eastAsia="Times New Roman" w:hAnsiTheme="minorHAnsi" w:cstheme="minorHAnsi"/>
          <w:spacing w:val="8"/>
          <w:shd w:val="clear" w:color="auto" w:fill="FFFFFF"/>
        </w:rPr>
        <w:t>M</w:t>
      </w:r>
      <w:r w:rsidR="002E6995" w:rsidRPr="002E6995">
        <w:rPr>
          <w:rFonts w:asciiTheme="minorHAnsi" w:eastAsia="Times New Roman" w:hAnsiTheme="minorHAnsi" w:cstheme="minorHAnsi"/>
          <w:spacing w:val="8"/>
          <w:shd w:val="clear" w:color="auto" w:fill="FFFFFF"/>
        </w:rPr>
        <w:t xml:space="preserve"> </w:t>
      </w:r>
      <w:proofErr w:type="spellStart"/>
      <w:r w:rsidR="00395813">
        <w:rPr>
          <w:rFonts w:asciiTheme="minorHAnsi" w:hAnsiTheme="minorHAnsi" w:cstheme="minorHAnsi"/>
          <w:lang w:val="en-IN"/>
        </w:rPr>
        <w:t>flu</w:t>
      </w:r>
      <w:r w:rsidR="004F1C8D">
        <w:rPr>
          <w:rFonts w:asciiTheme="minorHAnsi" w:hAnsiTheme="minorHAnsi" w:cstheme="minorHAnsi"/>
          <w:lang w:val="en-IN"/>
        </w:rPr>
        <w:t>o</w:t>
      </w:r>
      <w:r w:rsidR="00395813">
        <w:rPr>
          <w:rFonts w:asciiTheme="minorHAnsi" w:hAnsiTheme="minorHAnsi" w:cstheme="minorHAnsi"/>
          <w:lang w:val="en-IN"/>
        </w:rPr>
        <w:t>rodeoxyuridine</w:t>
      </w:r>
      <w:proofErr w:type="spellEnd"/>
      <w:r w:rsidR="002E6995" w:rsidRPr="002E6995">
        <w:rPr>
          <w:rFonts w:asciiTheme="minorHAnsi" w:hAnsiTheme="minorHAnsi" w:cstheme="minorHAnsi"/>
          <w:lang w:val="en-IN"/>
        </w:rPr>
        <w:t xml:space="preserve"> </w:t>
      </w:r>
      <w:r w:rsidR="00B20BC6" w:rsidRPr="00B20BC6">
        <w:rPr>
          <w:rFonts w:asciiTheme="minorHAnsi" w:hAnsiTheme="minorHAnsi" w:cstheme="minorHAnsi"/>
          <w:lang w:val="en-IN"/>
        </w:rPr>
        <w:t>(</w:t>
      </w:r>
      <w:proofErr w:type="spellStart"/>
      <w:r w:rsidR="007A68D2" w:rsidRPr="003B6EE0">
        <w:rPr>
          <w:rFonts w:asciiTheme="minorHAnsi" w:eastAsia="Times New Roman" w:hAnsiTheme="minorHAnsi" w:cstheme="minorHAnsi"/>
          <w:spacing w:val="8"/>
          <w:shd w:val="clear" w:color="auto" w:fill="FFFFFF"/>
        </w:rPr>
        <w:t>F</w:t>
      </w:r>
      <w:r w:rsidR="00025747">
        <w:rPr>
          <w:rFonts w:asciiTheme="minorHAnsi" w:eastAsia="Times New Roman" w:hAnsiTheme="minorHAnsi" w:cstheme="minorHAnsi"/>
          <w:spacing w:val="8"/>
          <w:shd w:val="clear" w:color="auto" w:fill="FFFFFF"/>
        </w:rPr>
        <w:t>U</w:t>
      </w:r>
      <w:r w:rsidR="007A68D2" w:rsidRPr="003B6EE0">
        <w:rPr>
          <w:rFonts w:asciiTheme="minorHAnsi" w:eastAsia="Times New Roman" w:hAnsiTheme="minorHAnsi" w:cstheme="minorHAnsi"/>
          <w:spacing w:val="8"/>
          <w:shd w:val="clear" w:color="auto" w:fill="FFFFFF"/>
        </w:rPr>
        <w:t>d</w:t>
      </w:r>
      <w:r w:rsidR="007A68D2">
        <w:rPr>
          <w:rFonts w:asciiTheme="minorHAnsi" w:eastAsia="Times New Roman" w:hAnsiTheme="minorHAnsi" w:cstheme="minorHAnsi"/>
          <w:spacing w:val="8"/>
          <w:shd w:val="clear" w:color="auto" w:fill="FFFFFF"/>
        </w:rPr>
        <w:t>R</w:t>
      </w:r>
      <w:proofErr w:type="spellEnd"/>
      <w:r w:rsidR="00B20BC6" w:rsidRPr="00B20BC6">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Pr="003B6EE0">
        <w:rPr>
          <w:rFonts w:asciiTheme="minorHAnsi" w:eastAsia="Times New Roman" w:hAnsiTheme="minorHAnsi" w:cstheme="minorHAnsi"/>
          <w:spacing w:val="8"/>
          <w:shd w:val="clear" w:color="auto" w:fill="FFFFFF"/>
        </w:rPr>
        <w:t>in</w:t>
      </w:r>
      <w:r w:rsidR="00B1070D">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641E4D">
        <w:rPr>
          <w:rFonts w:asciiTheme="minorHAnsi" w:eastAsia="Times New Roman" w:hAnsiTheme="minorHAnsi" w:cstheme="minorHAnsi"/>
          <w:spacing w:val="8"/>
          <w:shd w:val="clear" w:color="auto" w:fill="FFFFFF"/>
        </w:rPr>
        <w:t>each</w:t>
      </w:r>
      <w:r w:rsidR="002E6995" w:rsidRPr="002E6995">
        <w:rPr>
          <w:rFonts w:asciiTheme="minorHAnsi" w:eastAsia="Times New Roman" w:hAnsiTheme="minorHAnsi" w:cstheme="minorHAnsi"/>
          <w:spacing w:val="8"/>
          <w:shd w:val="clear" w:color="auto" w:fill="FFFFFF"/>
        </w:rPr>
        <w:t xml:space="preserve"> </w:t>
      </w:r>
      <w:r w:rsidR="0019550A" w:rsidRPr="00384CED">
        <w:rPr>
          <w:rFonts w:asciiTheme="minorHAnsi" w:eastAsia="Times New Roman" w:hAnsiTheme="minorHAnsi" w:cstheme="minorHAnsi"/>
          <w:spacing w:val="8"/>
          <w:shd w:val="clear" w:color="auto" w:fill="FFFFFF"/>
        </w:rPr>
        <w:t>90</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mm</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plate</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and</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let</w:t>
      </w:r>
      <w:r w:rsidR="002E6995" w:rsidRPr="002E6995">
        <w:rPr>
          <w:rFonts w:asciiTheme="minorHAnsi" w:eastAsia="Times New Roman" w:hAnsiTheme="minorHAnsi" w:cstheme="minorHAnsi"/>
          <w:spacing w:val="8"/>
          <w:shd w:val="clear" w:color="auto" w:fill="FFFFFF"/>
        </w:rPr>
        <w:t xml:space="preserve"> </w:t>
      </w:r>
      <w:r w:rsidR="00641E4D">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641E4D">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dry</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for</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2</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days</w:t>
      </w:r>
      <w:r w:rsidR="002E6995" w:rsidRPr="002E6995">
        <w:rPr>
          <w:rFonts w:asciiTheme="minorHAnsi" w:eastAsia="Times New Roman" w:hAnsiTheme="minorHAnsi" w:cstheme="minorHAnsi"/>
          <w:spacing w:val="8"/>
          <w:shd w:val="clear" w:color="auto" w:fill="FFFFFF"/>
        </w:rPr>
        <w:t xml:space="preserve"> </w:t>
      </w:r>
      <w:r w:rsidRPr="003E7FC4">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640FD8" w:rsidRPr="0030117F">
        <w:rPr>
          <w:rFonts w:asciiTheme="minorHAnsi" w:eastAsia="Times New Roman" w:hAnsiTheme="minorHAnsi" w:cstheme="minorHAnsi"/>
          <w:spacing w:val="8"/>
          <w:shd w:val="clear" w:color="auto" w:fill="FFFFFF"/>
        </w:rPr>
        <w:t>culture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hoods.</w:t>
      </w:r>
    </w:p>
    <w:p w14:paraId="254A9D2C"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545F9BD2" w14:textId="69402966" w:rsidR="0087511E" w:rsidRDefault="00B73FB7"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Pr>
          <w:rFonts w:asciiTheme="minorHAnsi" w:eastAsia="Times New Roman" w:hAnsiTheme="minorHAnsi" w:cstheme="minorHAnsi"/>
          <w:spacing w:val="8"/>
          <w:shd w:val="clear" w:color="auto" w:fill="FFFFFF"/>
        </w:rPr>
        <w:lastRenderedPageBreak/>
        <w:t>On</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d</w:t>
      </w:r>
      <w:r w:rsidRPr="0030117F">
        <w:rPr>
          <w:rFonts w:asciiTheme="minorHAnsi" w:eastAsia="Times New Roman" w:hAnsiTheme="minorHAnsi" w:cstheme="minorHAnsi"/>
          <w:spacing w:val="8"/>
          <w:shd w:val="clear" w:color="auto" w:fill="FFFFFF"/>
        </w:rPr>
        <w:t>ay</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before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seeding</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NGM</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agar</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plate</w:t>
      </w:r>
      <w:r w:rsidR="00822CB4">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inoc</w:t>
      </w:r>
      <w:r w:rsidR="00640FD8" w:rsidRPr="0030117F">
        <w:rPr>
          <w:rFonts w:asciiTheme="minorHAnsi" w:eastAsia="Times New Roman" w:hAnsiTheme="minorHAnsi" w:cstheme="minorHAnsi"/>
          <w:spacing w:val="8"/>
          <w:shd w:val="clear" w:color="auto" w:fill="FFFFFF"/>
        </w:rPr>
        <w:t>ul</w:t>
      </w:r>
      <w:r w:rsidR="00BE7872" w:rsidRPr="0030117F">
        <w:rPr>
          <w:rFonts w:asciiTheme="minorHAnsi" w:eastAsia="Times New Roman" w:hAnsiTheme="minorHAnsi" w:cstheme="minorHAnsi"/>
          <w:spacing w:val="8"/>
          <w:shd w:val="clear" w:color="auto" w:fill="FFFFFF"/>
        </w:rPr>
        <w:t>ate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a</w:t>
      </w:r>
      <w:r w:rsidR="002E6995" w:rsidRPr="002E6995">
        <w:rPr>
          <w:rFonts w:asciiTheme="minorHAnsi" w:eastAsia="Times New Roman" w:hAnsiTheme="minorHAnsi" w:cstheme="minorHAnsi"/>
          <w:spacing w:val="8"/>
          <w:shd w:val="clear" w:color="auto" w:fill="FFFFFF"/>
        </w:rPr>
        <w:t xml:space="preserve"> </w:t>
      </w:r>
      <w:r w:rsidR="00C2657B" w:rsidRPr="0030117F">
        <w:rPr>
          <w:rFonts w:asciiTheme="minorHAnsi" w:eastAsia="Times New Roman" w:hAnsiTheme="minorHAnsi" w:cstheme="minorHAnsi"/>
          <w:spacing w:val="8"/>
          <w:shd w:val="clear" w:color="auto" w:fill="FFFFFF"/>
        </w:rPr>
        <w:t>50</w:t>
      </w:r>
      <w:r w:rsidR="002E6995" w:rsidRPr="002E6995">
        <w:rPr>
          <w:rFonts w:asciiTheme="minorHAnsi" w:eastAsia="Times New Roman" w:hAnsiTheme="minorHAnsi" w:cstheme="minorHAnsi"/>
          <w:spacing w:val="8"/>
          <w:shd w:val="clear" w:color="auto" w:fill="FFFFFF"/>
        </w:rPr>
        <w:t xml:space="preserve"> </w:t>
      </w:r>
      <w:r w:rsidR="00C2657B" w:rsidRPr="0030117F">
        <w:rPr>
          <w:rFonts w:asciiTheme="minorHAnsi" w:eastAsia="Times New Roman" w:hAnsiTheme="minorHAnsi" w:cstheme="minorHAnsi"/>
          <w:spacing w:val="8"/>
          <w:shd w:val="clear" w:color="auto" w:fill="FFFFFF"/>
        </w:rPr>
        <w:t>µL</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aliquot</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frozen</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glycerol</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stock</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OP50</w:t>
      </w:r>
      <w:r w:rsidR="002E6995" w:rsidRPr="002E6995">
        <w:rPr>
          <w:rFonts w:asciiTheme="minorHAnsi" w:eastAsia="Times New Roman" w:hAnsiTheme="minorHAnsi" w:cstheme="minorHAnsi"/>
          <w:spacing w:val="8"/>
          <w:shd w:val="clear" w:color="auto" w:fill="FFFFFF"/>
        </w:rPr>
        <w:t xml:space="preserve"> </w:t>
      </w:r>
      <w:r w:rsidR="0012459E">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12459E">
        <w:rPr>
          <w:rFonts w:asciiTheme="minorHAnsi" w:eastAsia="Times New Roman" w:hAnsiTheme="minorHAnsi" w:cstheme="minorHAnsi"/>
          <w:spacing w:val="8"/>
          <w:shd w:val="clear" w:color="auto" w:fill="FFFFFF"/>
        </w:rPr>
        <w:t>strain</w:t>
      </w:r>
      <w:r w:rsidR="002E6995" w:rsidRPr="002E6995">
        <w:rPr>
          <w:rFonts w:asciiTheme="minorHAnsi" w:eastAsia="Times New Roman" w:hAnsiTheme="minorHAnsi" w:cstheme="minorHAnsi"/>
          <w:spacing w:val="8"/>
          <w:shd w:val="clear" w:color="auto" w:fill="FFFFFF"/>
        </w:rPr>
        <w:t xml:space="preserve"> </w:t>
      </w:r>
      <w:r w:rsidR="00467353" w:rsidRPr="0030117F">
        <w:rPr>
          <w:rFonts w:asciiTheme="minorHAnsi" w:eastAsia="Times New Roman" w:hAnsiTheme="minorHAnsi" w:cstheme="minorHAnsi"/>
          <w:spacing w:val="8"/>
          <w:shd w:val="clear" w:color="auto" w:fill="FFFFFF"/>
        </w:rPr>
        <w:t>in</w:t>
      </w:r>
      <w:r w:rsidR="00467353">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1</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L</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pre-autoclaved</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LB</w:t>
      </w:r>
      <w:r w:rsidR="002E6995" w:rsidRPr="002E6995">
        <w:rPr>
          <w:rFonts w:asciiTheme="minorHAnsi" w:eastAsia="Times New Roman" w:hAnsiTheme="minorHAnsi" w:cstheme="minorHAnsi"/>
          <w:spacing w:val="8"/>
          <w:shd w:val="clear" w:color="auto" w:fill="FFFFFF"/>
        </w:rPr>
        <w:t xml:space="preserve"> </w:t>
      </w:r>
      <w:r w:rsidR="00467353">
        <w:rPr>
          <w:rFonts w:asciiTheme="minorHAnsi" w:eastAsia="Times New Roman" w:hAnsiTheme="minorHAnsi" w:cstheme="minorHAnsi"/>
          <w:spacing w:val="8"/>
          <w:shd w:val="clear" w:color="auto" w:fill="FFFFFF"/>
        </w:rPr>
        <w:t>medi</w:t>
      </w:r>
      <w:r w:rsidR="00C2657B">
        <w:rPr>
          <w:rFonts w:asciiTheme="minorHAnsi" w:eastAsia="Times New Roman" w:hAnsiTheme="minorHAnsi" w:cstheme="minorHAnsi"/>
          <w:spacing w:val="8"/>
          <w:shd w:val="clear" w:color="auto" w:fill="FFFFFF"/>
        </w:rPr>
        <w:t>um</w:t>
      </w:r>
      <w:r w:rsidR="002E6995" w:rsidRPr="002E6995">
        <w:rPr>
          <w:rFonts w:asciiTheme="minorHAnsi" w:eastAsia="Times New Roman" w:hAnsiTheme="minorHAnsi" w:cstheme="minorHAnsi"/>
          <w:spacing w:val="8"/>
          <w:shd w:val="clear" w:color="auto" w:fill="FFFFFF"/>
        </w:rPr>
        <w:t xml:space="preserve"> </w:t>
      </w:r>
      <w:r w:rsidR="00F52E13">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F52E13" w:rsidRPr="0030117F">
        <w:rPr>
          <w:rFonts w:asciiTheme="minorHAnsi" w:eastAsia="Times New Roman" w:hAnsiTheme="minorHAnsi" w:cstheme="minorHAnsi"/>
          <w:spacing w:val="8"/>
          <w:shd w:val="clear" w:color="auto" w:fill="FFFFFF"/>
        </w:rPr>
        <w:t>a</w:t>
      </w:r>
      <w:r w:rsidR="002E6995" w:rsidRPr="002E6995">
        <w:rPr>
          <w:rFonts w:asciiTheme="minorHAnsi" w:eastAsia="Times New Roman" w:hAnsiTheme="minorHAnsi" w:cstheme="minorHAnsi"/>
          <w:spacing w:val="8"/>
          <w:shd w:val="clear" w:color="auto" w:fill="FFFFFF"/>
        </w:rPr>
        <w:t xml:space="preserve"> </w:t>
      </w:r>
      <w:r w:rsidR="00F52E13" w:rsidRPr="0030117F">
        <w:rPr>
          <w:rFonts w:asciiTheme="minorHAnsi" w:eastAsia="Times New Roman" w:hAnsiTheme="minorHAnsi" w:cstheme="minorHAnsi"/>
          <w:spacing w:val="8"/>
          <w:shd w:val="clear" w:color="auto" w:fill="FFFFFF"/>
        </w:rPr>
        <w:t>2</w:t>
      </w:r>
      <w:r w:rsidR="002E6995" w:rsidRPr="002E6995">
        <w:rPr>
          <w:rFonts w:asciiTheme="minorHAnsi" w:eastAsia="Times New Roman" w:hAnsiTheme="minorHAnsi" w:cstheme="minorHAnsi"/>
          <w:spacing w:val="8"/>
          <w:shd w:val="clear" w:color="auto" w:fill="FFFFFF"/>
        </w:rPr>
        <w:t xml:space="preserve"> </w:t>
      </w:r>
      <w:r w:rsidR="00F52E13" w:rsidRPr="0030117F">
        <w:rPr>
          <w:rFonts w:asciiTheme="minorHAnsi" w:eastAsia="Times New Roman" w:hAnsiTheme="minorHAnsi" w:cstheme="minorHAnsi"/>
          <w:spacing w:val="8"/>
          <w:shd w:val="clear" w:color="auto" w:fill="FFFFFF"/>
        </w:rPr>
        <w:t>L</w:t>
      </w:r>
      <w:r w:rsidR="002E6995" w:rsidRPr="002E6995">
        <w:rPr>
          <w:rFonts w:asciiTheme="minorHAnsi" w:eastAsia="Times New Roman" w:hAnsiTheme="minorHAnsi" w:cstheme="minorHAnsi"/>
          <w:spacing w:val="8"/>
          <w:shd w:val="clear" w:color="auto" w:fill="FFFFFF"/>
        </w:rPr>
        <w:t xml:space="preserve"> </w:t>
      </w:r>
      <w:r w:rsidR="00F52E13" w:rsidRPr="0030117F">
        <w:rPr>
          <w:rFonts w:asciiTheme="minorHAnsi" w:eastAsia="Times New Roman" w:hAnsiTheme="minorHAnsi" w:cstheme="minorHAnsi"/>
          <w:spacing w:val="8"/>
          <w:shd w:val="clear" w:color="auto" w:fill="FFFFFF"/>
        </w:rPr>
        <w:t>flask</w:t>
      </w:r>
      <w:r w:rsidR="00BE7872" w:rsidRPr="0030117F">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p>
    <w:p w14:paraId="11759605"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59E361B3" w14:textId="52DD7C43" w:rsidR="00BE7872" w:rsidRDefault="00A33DF6"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Pr>
          <w:rFonts w:asciiTheme="minorHAnsi" w:eastAsia="Times New Roman" w:hAnsiTheme="minorHAnsi" w:cstheme="minorHAnsi"/>
          <w:spacing w:val="8"/>
          <w:shd w:val="clear" w:color="auto" w:fill="FFFFFF"/>
        </w:rPr>
        <w:t>Grow</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bacteria</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at</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37</w:t>
      </w:r>
      <w:r w:rsidR="002E6995" w:rsidRPr="002E6995">
        <w:rPr>
          <w:rFonts w:asciiTheme="minorHAnsi" w:eastAsia="Times New Roman" w:hAnsiTheme="minorHAnsi" w:cstheme="minorHAnsi"/>
          <w:spacing w:val="8"/>
          <w:shd w:val="clear" w:color="auto" w:fill="FFFFFF"/>
        </w:rPr>
        <w:t xml:space="preserve"> </w:t>
      </w:r>
      <w:r w:rsidR="000800AA">
        <w:rPr>
          <w:rFonts w:asciiTheme="minorHAnsi" w:eastAsia="Times New Roman" w:hAnsiTheme="minorHAnsi" w:cstheme="minorHAnsi"/>
          <w:spacing w:val="8"/>
          <w:shd w:val="clear" w:color="auto" w:fill="FFFFFF"/>
        </w:rPr>
        <w:t>°</w:t>
      </w:r>
      <w:r w:rsidR="00BE7872" w:rsidRPr="0030117F">
        <w:rPr>
          <w:rFonts w:asciiTheme="minorHAnsi" w:eastAsia="Times New Roman" w:hAnsiTheme="minorHAnsi" w:cstheme="minorHAnsi"/>
          <w:spacing w:val="8"/>
          <w:shd w:val="clear" w:color="auto" w:fill="FFFFFF"/>
        </w:rPr>
        <w:t>C</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14530D">
        <w:rPr>
          <w:rFonts w:asciiTheme="minorHAnsi" w:eastAsia="Times New Roman" w:hAnsiTheme="minorHAnsi" w:cstheme="minorHAnsi"/>
          <w:spacing w:val="8"/>
          <w:shd w:val="clear" w:color="auto" w:fill="FFFFFF"/>
        </w:rPr>
        <w:t>a</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shaking</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incubator</w:t>
      </w:r>
      <w:r w:rsidR="002E6995" w:rsidRPr="002E6995">
        <w:rPr>
          <w:rFonts w:asciiTheme="minorHAnsi" w:eastAsia="Times New Roman" w:hAnsiTheme="minorHAnsi" w:cstheme="minorHAnsi"/>
          <w:spacing w:val="8"/>
          <w:shd w:val="clear" w:color="auto" w:fill="FFFFFF"/>
        </w:rPr>
        <w:t xml:space="preserve"> </w:t>
      </w:r>
      <w:r w:rsidR="00562CDB">
        <w:rPr>
          <w:rFonts w:asciiTheme="minorHAnsi" w:eastAsia="Times New Roman" w:hAnsiTheme="minorHAnsi" w:cstheme="minorHAnsi"/>
          <w:spacing w:val="8"/>
          <w:shd w:val="clear" w:color="auto" w:fill="FFFFFF"/>
        </w:rPr>
        <w:t>at</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250</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rpm</w:t>
      </w:r>
      <w:r w:rsidR="002E6995" w:rsidRPr="002E6995">
        <w:rPr>
          <w:rFonts w:asciiTheme="minorHAnsi" w:eastAsia="Times New Roman" w:hAnsiTheme="minorHAnsi" w:cstheme="minorHAnsi"/>
          <w:spacing w:val="8"/>
          <w:shd w:val="clear" w:color="auto" w:fill="FFFFFF"/>
        </w:rPr>
        <w:t xml:space="preserve"> </w:t>
      </w:r>
      <w:r w:rsidR="006A5341" w:rsidRPr="0030117F">
        <w:rPr>
          <w:rFonts w:asciiTheme="minorHAnsi" w:eastAsia="Times New Roman" w:hAnsiTheme="minorHAnsi" w:cstheme="minorHAnsi"/>
          <w:spacing w:val="8"/>
          <w:shd w:val="clear" w:color="auto" w:fill="FFFFFF"/>
        </w:rPr>
        <w:t>for</w:t>
      </w:r>
      <w:r w:rsidR="002E6995" w:rsidRPr="002E6995">
        <w:rPr>
          <w:rFonts w:asciiTheme="minorHAnsi" w:eastAsia="Times New Roman" w:hAnsiTheme="minorHAnsi" w:cstheme="minorHAnsi"/>
          <w:spacing w:val="8"/>
          <w:shd w:val="clear" w:color="auto" w:fill="FFFFFF"/>
        </w:rPr>
        <w:t xml:space="preserve"> </w:t>
      </w:r>
      <w:r w:rsidR="006A5341" w:rsidRPr="0030117F">
        <w:rPr>
          <w:rFonts w:asciiTheme="minorHAnsi" w:eastAsia="Times New Roman" w:hAnsiTheme="minorHAnsi" w:cstheme="minorHAnsi"/>
          <w:spacing w:val="8"/>
          <w:shd w:val="clear" w:color="auto" w:fill="FFFFFF"/>
        </w:rPr>
        <w:t>16</w:t>
      </w:r>
      <w:r w:rsidR="002E6995" w:rsidRPr="002E6995">
        <w:rPr>
          <w:rFonts w:asciiTheme="minorHAnsi" w:eastAsia="Times New Roman" w:hAnsiTheme="minorHAnsi" w:cstheme="minorHAnsi"/>
          <w:spacing w:val="8"/>
          <w:shd w:val="clear" w:color="auto" w:fill="FFFFFF"/>
        </w:rPr>
        <w:t xml:space="preserve"> </w:t>
      </w:r>
      <w:r w:rsidR="006A5341" w:rsidRPr="0030117F">
        <w:rPr>
          <w:rFonts w:asciiTheme="minorHAnsi" w:eastAsia="Times New Roman" w:hAnsiTheme="minorHAnsi" w:cstheme="minorHAnsi"/>
          <w:spacing w:val="8"/>
          <w:shd w:val="clear" w:color="auto" w:fill="FFFFFF"/>
        </w:rPr>
        <w:t>h</w:t>
      </w:r>
      <w:r w:rsidR="00BE7872" w:rsidRPr="0030117F">
        <w:rPr>
          <w:rFonts w:asciiTheme="minorHAnsi" w:eastAsia="Times New Roman" w:hAnsiTheme="minorHAnsi" w:cstheme="minorHAnsi"/>
          <w:spacing w:val="8"/>
          <w:shd w:val="clear" w:color="auto" w:fill="FFFFFF"/>
        </w:rPr>
        <w:t>.</w:t>
      </w:r>
    </w:p>
    <w:p w14:paraId="51A3C34D"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4430F706" w14:textId="17026D81" w:rsidR="007D37B7" w:rsidRDefault="0019550A"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sidRPr="0030117F">
        <w:rPr>
          <w:rFonts w:asciiTheme="minorHAnsi" w:eastAsia="Times New Roman" w:hAnsiTheme="minorHAnsi" w:cstheme="minorHAnsi"/>
          <w:spacing w:val="8"/>
          <w:shd w:val="clear" w:color="auto" w:fill="FFFFFF"/>
        </w:rPr>
        <w:t>After</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16</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h</w:t>
      </w:r>
      <w:r w:rsidRPr="0030117F">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centrifuge</w:t>
      </w:r>
      <w:r w:rsidR="002E6995" w:rsidRPr="002E6995">
        <w:rPr>
          <w:rFonts w:asciiTheme="minorHAnsi" w:eastAsia="Times New Roman" w:hAnsiTheme="minorHAnsi" w:cstheme="minorHAnsi"/>
          <w:spacing w:val="8"/>
          <w:shd w:val="clear" w:color="auto" w:fill="FFFFFF"/>
        </w:rPr>
        <w:t xml:space="preserve"> </w:t>
      </w:r>
      <w:r w:rsidR="00524845">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640FD8" w:rsidRPr="0030117F">
        <w:rPr>
          <w:rFonts w:asciiTheme="minorHAnsi" w:eastAsia="Times New Roman" w:hAnsiTheme="minorHAnsi" w:cstheme="minorHAnsi"/>
          <w:spacing w:val="8"/>
          <w:shd w:val="clear" w:color="auto" w:fill="FFFFFF"/>
        </w:rPr>
        <w:t>culture</w:t>
      </w:r>
      <w:r w:rsidR="00524845">
        <w:rPr>
          <w:rFonts w:asciiTheme="minorHAnsi" w:eastAsia="Times New Roman" w:hAnsiTheme="minorHAnsi" w:cstheme="minorHAnsi"/>
          <w:spacing w:val="8"/>
          <w:shd w:val="clear" w:color="auto" w:fill="FFFFFF"/>
        </w:rPr>
        <w:t>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at</w:t>
      </w:r>
      <w:r w:rsidR="002E6995" w:rsidRPr="002E6995">
        <w:rPr>
          <w:rFonts w:asciiTheme="minorHAnsi" w:eastAsia="Times New Roman" w:hAnsiTheme="minorHAnsi" w:cstheme="minorHAnsi"/>
          <w:spacing w:val="8"/>
          <w:shd w:val="clear" w:color="auto" w:fill="FFFFFF"/>
        </w:rPr>
        <w:t xml:space="preserve"> </w:t>
      </w:r>
      <w:r w:rsidR="00C2657B">
        <w:rPr>
          <w:rFonts w:asciiTheme="minorHAnsi" w:eastAsia="Times New Roman" w:hAnsiTheme="minorHAnsi" w:cstheme="minorHAnsi"/>
          <w:spacing w:val="8"/>
          <w:shd w:val="clear" w:color="auto" w:fill="FFFFFF"/>
        </w:rPr>
        <w:t>a</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speed</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5</w:t>
      </w:r>
      <w:r w:rsidR="000800AA">
        <w:rPr>
          <w:rFonts w:asciiTheme="minorHAnsi" w:eastAsia="Times New Roman" w:hAnsiTheme="minorHAnsi" w:cstheme="minorHAnsi"/>
          <w:spacing w:val="8"/>
          <w:shd w:val="clear" w:color="auto" w:fill="FFFFFF"/>
        </w:rPr>
        <w:t>,</w:t>
      </w:r>
      <w:r w:rsidR="00BE7872" w:rsidRPr="0030117F">
        <w:rPr>
          <w:rFonts w:asciiTheme="minorHAnsi" w:eastAsia="Times New Roman" w:hAnsiTheme="minorHAnsi" w:cstheme="minorHAnsi"/>
          <w:spacing w:val="8"/>
          <w:shd w:val="clear" w:color="auto" w:fill="FFFFFF"/>
        </w:rPr>
        <w:t>000</w:t>
      </w:r>
      <w:r w:rsidR="002E6995" w:rsidRPr="002E6995">
        <w:rPr>
          <w:rFonts w:asciiTheme="minorHAnsi" w:eastAsia="Times New Roman" w:hAnsiTheme="minorHAnsi" w:cstheme="minorHAnsi"/>
          <w:spacing w:val="8"/>
          <w:shd w:val="clear" w:color="auto" w:fill="FFFFFF"/>
        </w:rPr>
        <w:t xml:space="preserve"> </w:t>
      </w:r>
      <w:r w:rsidR="000800AA">
        <w:rPr>
          <w:rFonts w:asciiTheme="minorHAnsi" w:eastAsia="Times New Roman" w:hAnsiTheme="minorHAnsi" w:cstheme="minorHAnsi"/>
          <w:spacing w:val="8"/>
          <w:shd w:val="clear" w:color="auto" w:fill="FFFFFF"/>
        </w:rPr>
        <w:t>x</w:t>
      </w:r>
      <w:r w:rsidR="002E6995" w:rsidRPr="002E6995">
        <w:rPr>
          <w:rFonts w:asciiTheme="minorHAnsi" w:eastAsia="Times New Roman" w:hAnsiTheme="minorHAnsi" w:cstheme="minorHAnsi"/>
          <w:spacing w:val="8"/>
          <w:shd w:val="clear" w:color="auto" w:fill="FFFFFF"/>
        </w:rPr>
        <w:t xml:space="preserve"> </w:t>
      </w:r>
      <w:r w:rsidR="002E6995" w:rsidRPr="002E6995">
        <w:rPr>
          <w:rFonts w:asciiTheme="minorHAnsi" w:eastAsia="Times New Roman" w:hAnsiTheme="minorHAnsi" w:cstheme="minorHAnsi"/>
          <w:i/>
          <w:iCs/>
          <w:spacing w:val="8"/>
          <w:shd w:val="clear" w:color="auto" w:fill="FFFFFF"/>
        </w:rPr>
        <w:t>g</w:t>
      </w:r>
      <w:r w:rsidR="002E6995" w:rsidRPr="002E6995">
        <w:rPr>
          <w:rFonts w:asciiTheme="minorHAnsi" w:eastAsia="Times New Roman" w:hAnsiTheme="minorHAnsi" w:cstheme="minorHAnsi"/>
          <w:spacing w:val="8"/>
          <w:shd w:val="clear" w:color="auto" w:fill="FFFFFF"/>
        </w:rPr>
        <w:t xml:space="preserve"> </w:t>
      </w:r>
      <w:r w:rsidR="00BE7872" w:rsidRPr="003B6EE0">
        <w:rPr>
          <w:rFonts w:asciiTheme="minorHAnsi" w:eastAsia="Times New Roman" w:hAnsiTheme="minorHAnsi" w:cstheme="minorHAnsi"/>
          <w:spacing w:val="8"/>
          <w:shd w:val="clear" w:color="auto" w:fill="FFFFFF"/>
        </w:rPr>
        <w:t>for</w:t>
      </w:r>
      <w:r w:rsidR="002E6995" w:rsidRPr="002E6995">
        <w:rPr>
          <w:rFonts w:asciiTheme="minorHAnsi" w:eastAsia="Times New Roman" w:hAnsiTheme="minorHAnsi" w:cstheme="minorHAnsi"/>
          <w:spacing w:val="8"/>
          <w:shd w:val="clear" w:color="auto" w:fill="FFFFFF"/>
        </w:rPr>
        <w:t xml:space="preserve"> </w:t>
      </w:r>
      <w:r w:rsidR="00BE7872" w:rsidRPr="003B6EE0">
        <w:rPr>
          <w:rFonts w:asciiTheme="minorHAnsi" w:eastAsia="Times New Roman" w:hAnsiTheme="minorHAnsi" w:cstheme="minorHAnsi"/>
          <w:spacing w:val="8"/>
          <w:shd w:val="clear" w:color="auto" w:fill="FFFFFF"/>
        </w:rPr>
        <w:t>10</w:t>
      </w:r>
      <w:r w:rsidR="002E6995" w:rsidRPr="002E6995">
        <w:rPr>
          <w:rFonts w:asciiTheme="minorHAnsi" w:eastAsia="Times New Roman" w:hAnsiTheme="minorHAnsi" w:cstheme="minorHAnsi"/>
          <w:spacing w:val="8"/>
          <w:shd w:val="clear" w:color="auto" w:fill="FFFFFF"/>
        </w:rPr>
        <w:t xml:space="preserve"> </w:t>
      </w:r>
      <w:r w:rsidR="004F0AAC" w:rsidRPr="00384CED">
        <w:rPr>
          <w:rFonts w:asciiTheme="minorHAnsi" w:eastAsia="Times New Roman" w:hAnsiTheme="minorHAnsi" w:cstheme="minorHAnsi"/>
          <w:spacing w:val="8"/>
          <w:shd w:val="clear" w:color="auto" w:fill="FFFFFF"/>
        </w:rPr>
        <w:t>min</w:t>
      </w:r>
      <w:r w:rsidR="00BE7872" w:rsidRPr="00CC4257">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p>
    <w:p w14:paraId="5D59F933" w14:textId="77777777" w:rsidR="00CC4393" w:rsidRPr="003E7FC4" w:rsidRDefault="00CC4393" w:rsidP="00344FD4">
      <w:pPr>
        <w:pStyle w:val="Default"/>
        <w:contextualSpacing/>
        <w:jc w:val="both"/>
        <w:rPr>
          <w:rFonts w:asciiTheme="minorHAnsi" w:eastAsia="Times New Roman" w:hAnsiTheme="minorHAnsi" w:cstheme="minorHAnsi"/>
          <w:spacing w:val="8"/>
          <w:shd w:val="clear" w:color="auto" w:fill="FFFFFF"/>
        </w:rPr>
      </w:pPr>
    </w:p>
    <w:p w14:paraId="34785574" w14:textId="511AA52B" w:rsidR="007D37B7" w:rsidRDefault="00BE7872"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sidRPr="0030117F">
        <w:rPr>
          <w:rFonts w:asciiTheme="minorHAnsi" w:eastAsia="Times New Roman" w:hAnsiTheme="minorHAnsi" w:cstheme="minorHAnsi"/>
          <w:spacing w:val="8"/>
          <w:shd w:val="clear" w:color="auto" w:fill="FFFFFF"/>
        </w:rPr>
        <w:t>Discard</w:t>
      </w:r>
      <w:r w:rsidR="002E6995" w:rsidRPr="002E6995">
        <w:rPr>
          <w:rFonts w:asciiTheme="minorHAnsi" w:eastAsia="Times New Roman" w:hAnsiTheme="minorHAnsi" w:cstheme="minorHAnsi"/>
          <w:spacing w:val="8"/>
          <w:shd w:val="clear" w:color="auto" w:fill="FFFFFF"/>
        </w:rPr>
        <w:t xml:space="preserve"> </w:t>
      </w:r>
      <w:r w:rsidR="00524845">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supernatant</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and</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re-suspend</w:t>
      </w:r>
      <w:r w:rsidR="002E6995" w:rsidRPr="002E6995">
        <w:rPr>
          <w:rFonts w:asciiTheme="minorHAnsi" w:eastAsia="Times New Roman" w:hAnsiTheme="minorHAnsi" w:cstheme="minorHAnsi"/>
          <w:spacing w:val="8"/>
          <w:shd w:val="clear" w:color="auto" w:fill="FFFFFF"/>
        </w:rPr>
        <w:t xml:space="preserve"> </w:t>
      </w:r>
      <w:r w:rsidR="00524845">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pellet</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completely</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40</w:t>
      </w:r>
      <w:r w:rsidR="002E6995" w:rsidRPr="002E6995">
        <w:rPr>
          <w:rFonts w:asciiTheme="minorHAnsi" w:eastAsia="Times New Roman" w:hAnsiTheme="minorHAnsi" w:cstheme="minorHAnsi"/>
          <w:spacing w:val="8"/>
          <w:shd w:val="clear" w:color="auto" w:fill="FFFFFF"/>
        </w:rPr>
        <w:t xml:space="preserve"> </w:t>
      </w:r>
      <w:r w:rsidR="002F61B5" w:rsidRPr="0030117F">
        <w:rPr>
          <w:rFonts w:asciiTheme="minorHAnsi" w:eastAsia="Times New Roman" w:hAnsiTheme="minorHAnsi" w:cstheme="minorHAnsi"/>
          <w:spacing w:val="8"/>
          <w:shd w:val="clear" w:color="auto" w:fill="FFFFFF"/>
        </w:rPr>
        <w:t>mL</w:t>
      </w:r>
      <w:r w:rsidR="002E6995" w:rsidRPr="002E6995">
        <w:rPr>
          <w:rFonts w:asciiTheme="minorHAnsi" w:eastAsia="Times New Roman" w:hAnsiTheme="minorHAnsi" w:cstheme="minorHAnsi"/>
          <w:spacing w:val="8"/>
          <w:shd w:val="clear" w:color="auto" w:fill="FFFFFF"/>
        </w:rPr>
        <w:t xml:space="preserve"> </w:t>
      </w:r>
      <w:r w:rsidR="002419DA">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autoclaved</w:t>
      </w:r>
      <w:r w:rsidR="002E6995" w:rsidRPr="002E6995">
        <w:rPr>
          <w:rFonts w:asciiTheme="minorHAnsi" w:eastAsia="Times New Roman" w:hAnsiTheme="minorHAnsi" w:cstheme="minorHAnsi"/>
          <w:spacing w:val="8"/>
          <w:shd w:val="clear" w:color="auto" w:fill="FFFFFF"/>
        </w:rPr>
        <w:t xml:space="preserve"> </w:t>
      </w:r>
      <w:r w:rsidR="00F866D1">
        <w:rPr>
          <w:rFonts w:asciiTheme="minorHAnsi" w:eastAsia="Times New Roman" w:hAnsiTheme="minorHAnsi" w:cstheme="minorHAnsi"/>
          <w:spacing w:val="8"/>
          <w:shd w:val="clear" w:color="auto" w:fill="FFFFFF"/>
        </w:rPr>
        <w:t>S-basal</w:t>
      </w:r>
      <w:r w:rsidR="002E6995" w:rsidRPr="002E6995">
        <w:rPr>
          <w:rFonts w:asciiTheme="minorHAnsi" w:eastAsia="Times New Roman" w:hAnsiTheme="minorHAnsi" w:cstheme="minorHAnsi"/>
          <w:spacing w:val="8"/>
          <w:shd w:val="clear" w:color="auto" w:fill="FFFFFF"/>
        </w:rPr>
        <w:t xml:space="preserve"> </w:t>
      </w:r>
      <w:r w:rsidR="002419DA">
        <w:rPr>
          <w:rFonts w:asciiTheme="minorHAnsi" w:eastAsia="Times New Roman" w:hAnsiTheme="minorHAnsi" w:cstheme="minorHAnsi"/>
          <w:spacing w:val="8"/>
          <w:shd w:val="clear" w:color="auto" w:fill="FFFFFF"/>
        </w:rPr>
        <w:t>solution</w:t>
      </w:r>
      <w:r w:rsidR="002E6995" w:rsidRPr="002E6995">
        <w:rPr>
          <w:rFonts w:asciiTheme="minorHAnsi" w:eastAsia="Times New Roman" w:hAnsiTheme="minorHAnsi" w:cstheme="minorHAnsi"/>
          <w:spacing w:val="8"/>
          <w:shd w:val="clear" w:color="auto" w:fill="FFFFFF"/>
        </w:rPr>
        <w:t xml:space="preserve"> </w:t>
      </w:r>
      <w:r w:rsidR="00B20BC6" w:rsidRPr="00B20BC6">
        <w:rPr>
          <w:rFonts w:asciiTheme="minorHAnsi" w:eastAsia="Times New Roman" w:hAnsiTheme="minorHAnsi" w:cstheme="minorHAnsi"/>
          <w:spacing w:val="8"/>
          <w:shd w:val="clear" w:color="auto" w:fill="FFFFFF"/>
        </w:rPr>
        <w:t>(</w:t>
      </w:r>
      <w:r w:rsidR="009F105D">
        <w:rPr>
          <w:rFonts w:asciiTheme="minorHAnsi" w:eastAsia="Times New Roman" w:hAnsiTheme="minorHAnsi" w:cstheme="minorHAnsi"/>
          <w:spacing w:val="8"/>
          <w:shd w:val="clear" w:color="auto" w:fill="FFFFFF"/>
        </w:rPr>
        <w:t>containing</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50</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mM</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K</w:t>
      </w:r>
      <w:r w:rsidR="00FC02FF" w:rsidRPr="00787610">
        <w:rPr>
          <w:rFonts w:asciiTheme="minorHAnsi" w:eastAsia="Times New Roman" w:hAnsiTheme="minorHAnsi" w:cstheme="minorHAnsi"/>
          <w:spacing w:val="8"/>
          <w:shd w:val="clear" w:color="auto" w:fill="FFFFFF"/>
          <w:vertAlign w:val="subscript"/>
        </w:rPr>
        <w:t>3</w:t>
      </w:r>
      <w:r w:rsidR="009F105D">
        <w:rPr>
          <w:rFonts w:asciiTheme="minorHAnsi" w:eastAsia="Times New Roman" w:hAnsiTheme="minorHAnsi" w:cstheme="minorHAnsi"/>
          <w:spacing w:val="8"/>
          <w:shd w:val="clear" w:color="auto" w:fill="FFFFFF"/>
        </w:rPr>
        <w:t>PO</w:t>
      </w:r>
      <w:r w:rsidR="009F105D" w:rsidRPr="009F105D">
        <w:rPr>
          <w:rFonts w:asciiTheme="minorHAnsi" w:eastAsia="Times New Roman" w:hAnsiTheme="minorHAnsi" w:cstheme="minorHAnsi"/>
          <w:spacing w:val="8"/>
          <w:shd w:val="clear" w:color="auto" w:fill="FFFFFF"/>
          <w:vertAlign w:val="subscript"/>
        </w:rPr>
        <w:t>4</w:t>
      </w:r>
      <w:r w:rsidR="009F105D">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100</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mM</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NaCl</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9F105D">
        <w:rPr>
          <w:rFonts w:asciiTheme="minorHAnsi" w:eastAsia="Times New Roman" w:hAnsiTheme="minorHAnsi" w:cstheme="minorHAnsi"/>
          <w:spacing w:val="8"/>
          <w:shd w:val="clear" w:color="auto" w:fill="FFFFFF"/>
        </w:rPr>
        <w:t>water</w:t>
      </w:r>
      <w:r w:rsidR="00B20BC6" w:rsidRPr="00B20BC6">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D366F9" w:rsidRPr="0030117F">
        <w:rPr>
          <w:rFonts w:asciiTheme="minorHAnsi" w:eastAsia="Times New Roman" w:hAnsiTheme="minorHAnsi" w:cstheme="minorHAnsi"/>
          <w:spacing w:val="8"/>
          <w:shd w:val="clear" w:color="auto" w:fill="FFFFFF"/>
        </w:rPr>
        <w:t>generate</w:t>
      </w:r>
      <w:r w:rsidR="002E6995" w:rsidRPr="002E6995">
        <w:rPr>
          <w:rFonts w:asciiTheme="minorHAnsi" w:eastAsia="Times New Roman" w:hAnsiTheme="minorHAnsi" w:cstheme="minorHAnsi"/>
          <w:spacing w:val="8"/>
          <w:shd w:val="clear" w:color="auto" w:fill="FFFFFF"/>
        </w:rPr>
        <w:t xml:space="preserve"> </w:t>
      </w:r>
      <w:r w:rsidR="003A2E83">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25</w:t>
      </w:r>
      <w:r w:rsidR="000800AA">
        <w:rPr>
          <w:rFonts w:asciiTheme="minorHAnsi" w:eastAsia="Times New Roman" w:hAnsiTheme="minorHAnsi" w:cstheme="minorHAnsi"/>
          <w:spacing w:val="8"/>
          <w:shd w:val="clear" w:color="auto" w:fill="FFFFFF"/>
        </w:rPr>
        <w:t>x</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concentrated</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OP50</w:t>
      </w:r>
      <w:r w:rsidR="002E6995" w:rsidRPr="002E6995">
        <w:rPr>
          <w:rFonts w:asciiTheme="minorHAnsi" w:eastAsia="Times New Roman" w:hAnsiTheme="minorHAnsi" w:cstheme="minorHAnsi"/>
          <w:spacing w:val="8"/>
          <w:shd w:val="clear" w:color="auto" w:fill="FFFFFF"/>
        </w:rPr>
        <w:t xml:space="preserve"> </w:t>
      </w:r>
      <w:r w:rsidR="00575FCA" w:rsidRPr="0030117F">
        <w:rPr>
          <w:rFonts w:asciiTheme="minorHAnsi" w:hAnsiTheme="minorHAnsi" w:cstheme="minorHAnsi"/>
          <w:i/>
          <w:iCs/>
          <w:lang w:val="en-IN"/>
        </w:rPr>
        <w:t>E.</w:t>
      </w:r>
      <w:r w:rsidR="002E6995" w:rsidRPr="002E6995">
        <w:rPr>
          <w:rFonts w:asciiTheme="minorHAnsi" w:hAnsiTheme="minorHAnsi" w:cstheme="minorHAnsi"/>
          <w:lang w:val="en-IN"/>
        </w:rPr>
        <w:t xml:space="preserve"> </w:t>
      </w:r>
      <w:r w:rsidR="00575FCA" w:rsidRPr="0030117F">
        <w:rPr>
          <w:rFonts w:asciiTheme="minorHAnsi" w:hAnsiTheme="minorHAnsi" w:cstheme="minorHAnsi"/>
          <w:i/>
          <w:iCs/>
          <w:lang w:val="en-IN"/>
        </w:rPr>
        <w:t>coli</w:t>
      </w:r>
      <w:r w:rsidR="002E6995" w:rsidRPr="002E6995">
        <w:rPr>
          <w:rFonts w:asciiTheme="minorHAnsi" w:eastAsia="Times New Roman" w:hAnsiTheme="minorHAnsi" w:cstheme="minorHAnsi"/>
          <w:spacing w:val="8"/>
          <w:shd w:val="clear" w:color="auto" w:fill="FFFFFF"/>
        </w:rPr>
        <w:t xml:space="preserve"> </w:t>
      </w:r>
      <w:r w:rsidR="00B84E63">
        <w:rPr>
          <w:rFonts w:asciiTheme="minorHAnsi" w:eastAsia="Times New Roman" w:hAnsiTheme="minorHAnsi" w:cstheme="minorHAnsi"/>
          <w:spacing w:val="8"/>
          <w:shd w:val="clear" w:color="auto" w:fill="FFFFFF"/>
        </w:rPr>
        <w:t>culture</w:t>
      </w:r>
      <w:r w:rsidRPr="0030117F">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p>
    <w:p w14:paraId="7FF01E52"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05F1BC39" w14:textId="515C93CE" w:rsidR="007D37B7" w:rsidRDefault="00BE7872"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sidRPr="0030117F">
        <w:rPr>
          <w:rFonts w:asciiTheme="minorHAnsi" w:eastAsia="Times New Roman" w:hAnsiTheme="minorHAnsi" w:cstheme="minorHAnsi"/>
          <w:spacing w:val="8"/>
          <w:shd w:val="clear" w:color="auto" w:fill="FFFFFF"/>
        </w:rPr>
        <w:t>Dispense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2</w:t>
      </w:r>
      <w:r w:rsidR="002E6995" w:rsidRPr="002E6995">
        <w:rPr>
          <w:rFonts w:asciiTheme="minorHAnsi" w:eastAsia="Times New Roman" w:hAnsiTheme="minorHAnsi" w:cstheme="minorHAnsi"/>
          <w:spacing w:val="8"/>
          <w:shd w:val="clear" w:color="auto" w:fill="FFFFFF"/>
        </w:rPr>
        <w:t xml:space="preserve"> </w:t>
      </w:r>
      <w:r w:rsidR="002F61B5" w:rsidRPr="0030117F">
        <w:rPr>
          <w:rFonts w:asciiTheme="minorHAnsi" w:eastAsia="Times New Roman" w:hAnsiTheme="minorHAnsi" w:cstheme="minorHAnsi"/>
          <w:spacing w:val="8"/>
          <w:shd w:val="clear" w:color="auto" w:fill="FFFFFF"/>
        </w:rPr>
        <w:t>mL</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524845">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25</w:t>
      </w:r>
      <w:r w:rsidR="000800AA">
        <w:rPr>
          <w:rFonts w:asciiTheme="minorHAnsi" w:eastAsia="Times New Roman" w:hAnsiTheme="minorHAnsi" w:cstheme="minorHAnsi"/>
          <w:spacing w:val="8"/>
          <w:shd w:val="clear" w:color="auto" w:fill="FFFFFF"/>
        </w:rPr>
        <w:t>x</w:t>
      </w:r>
      <w:r w:rsidR="002E6995" w:rsidRPr="002E6995">
        <w:rPr>
          <w:rFonts w:asciiTheme="minorHAnsi" w:eastAsia="Times New Roman" w:hAnsiTheme="minorHAnsi" w:cstheme="minorHAnsi"/>
          <w:spacing w:val="8"/>
          <w:shd w:val="clear" w:color="auto" w:fill="FFFFFF"/>
        </w:rPr>
        <w:t xml:space="preserve"> </w:t>
      </w:r>
      <w:r w:rsidR="006E3C77" w:rsidRPr="0030117F">
        <w:rPr>
          <w:rFonts w:asciiTheme="minorHAnsi" w:eastAsia="Times New Roman" w:hAnsiTheme="minorHAnsi" w:cstheme="minorHAnsi"/>
          <w:spacing w:val="8"/>
          <w:shd w:val="clear" w:color="auto" w:fill="FFFFFF"/>
        </w:rPr>
        <w:t>concentrated</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5C158C">
        <w:rPr>
          <w:rFonts w:asciiTheme="minorHAnsi" w:eastAsia="Times New Roman" w:hAnsiTheme="minorHAnsi" w:cstheme="minorHAnsi"/>
          <w:spacing w:val="8"/>
          <w:shd w:val="clear" w:color="auto" w:fill="FFFFFF"/>
        </w:rPr>
        <w:t>culture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onto</w:t>
      </w:r>
      <w:r w:rsidR="002E6995" w:rsidRPr="002E6995">
        <w:rPr>
          <w:rFonts w:asciiTheme="minorHAnsi" w:eastAsia="Times New Roman" w:hAnsiTheme="minorHAnsi" w:cstheme="minorHAnsi"/>
          <w:spacing w:val="8"/>
          <w:shd w:val="clear" w:color="auto" w:fill="FFFFFF"/>
        </w:rPr>
        <w:t xml:space="preserve"> </w:t>
      </w:r>
      <w:r w:rsidR="006E3C77">
        <w:rPr>
          <w:rFonts w:asciiTheme="minorHAnsi" w:eastAsia="Times New Roman" w:hAnsiTheme="minorHAnsi" w:cstheme="minorHAnsi"/>
          <w:spacing w:val="8"/>
          <w:shd w:val="clear" w:color="auto" w:fill="FFFFFF"/>
        </w:rPr>
        <w:t>each</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NGM</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agar</w:t>
      </w:r>
      <w:r w:rsidR="002E6995" w:rsidRPr="002E6995">
        <w:rPr>
          <w:rFonts w:asciiTheme="minorHAnsi" w:eastAsia="Times New Roman" w:hAnsiTheme="minorHAnsi" w:cstheme="minorHAnsi"/>
          <w:spacing w:val="8"/>
          <w:shd w:val="clear" w:color="auto" w:fill="FFFFFF"/>
        </w:rPr>
        <w:t xml:space="preserve"> </w:t>
      </w:r>
      <w:r w:rsidR="0032786F" w:rsidRPr="0030117F">
        <w:rPr>
          <w:rFonts w:asciiTheme="minorHAnsi" w:eastAsia="Times New Roman" w:hAnsiTheme="minorHAnsi" w:cstheme="minorHAnsi"/>
          <w:spacing w:val="8"/>
          <w:shd w:val="clear" w:color="auto" w:fill="FFFFFF"/>
        </w:rPr>
        <w:t>plate</w:t>
      </w:r>
      <w:r w:rsidR="002E6995" w:rsidRPr="002E6995">
        <w:rPr>
          <w:rFonts w:asciiTheme="minorHAnsi" w:eastAsia="Times New Roman" w:hAnsiTheme="minorHAnsi" w:cstheme="minorHAnsi"/>
          <w:spacing w:val="8"/>
          <w:shd w:val="clear" w:color="auto" w:fill="FFFFFF"/>
        </w:rPr>
        <w:t xml:space="preserve"> </w:t>
      </w:r>
      <w:r w:rsidR="0032786F">
        <w:rPr>
          <w:rFonts w:asciiTheme="minorHAnsi" w:eastAsia="Times New Roman" w:hAnsiTheme="minorHAnsi" w:cstheme="minorHAnsi"/>
          <w:spacing w:val="8"/>
          <w:shd w:val="clear" w:color="auto" w:fill="FFFFFF"/>
        </w:rPr>
        <w:t>and</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spread</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evenly</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so</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that</w:t>
      </w:r>
      <w:r w:rsidR="002E6995" w:rsidRPr="002E6995">
        <w:rPr>
          <w:rFonts w:asciiTheme="minorHAnsi" w:eastAsia="Times New Roman" w:hAnsiTheme="minorHAnsi" w:cstheme="minorHAnsi"/>
          <w:spacing w:val="8"/>
          <w:shd w:val="clear" w:color="auto" w:fill="FFFFFF"/>
        </w:rPr>
        <w:t xml:space="preserve"> </w:t>
      </w:r>
      <w:r w:rsidR="006E3C77">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6E3C77">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6E3C77">
        <w:rPr>
          <w:rFonts w:asciiTheme="minorHAnsi" w:eastAsia="Times New Roman" w:hAnsiTheme="minorHAnsi" w:cstheme="minorHAnsi"/>
          <w:spacing w:val="8"/>
          <w:shd w:val="clear" w:color="auto" w:fill="FFFFFF"/>
        </w:rPr>
        <w:t>culture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covers</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entire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agar</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surface.</w:t>
      </w:r>
    </w:p>
    <w:p w14:paraId="4E33E879"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60EB4CF1" w14:textId="21264C1A" w:rsidR="00CC4393" w:rsidRDefault="002419DA"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Pr>
          <w:rFonts w:asciiTheme="minorHAnsi" w:eastAsia="Times New Roman" w:hAnsiTheme="minorHAnsi" w:cstheme="minorHAnsi"/>
          <w:spacing w:val="8"/>
          <w:shd w:val="clear" w:color="auto" w:fill="FFFFFF"/>
        </w:rPr>
        <w:t>Remove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lids</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from</w:t>
      </w:r>
      <w:r w:rsidR="002E6995" w:rsidRPr="002E6995">
        <w:rPr>
          <w:rFonts w:asciiTheme="minorHAnsi" w:eastAsia="Times New Roman" w:hAnsiTheme="minorHAnsi" w:cstheme="minorHAnsi"/>
          <w:spacing w:val="8"/>
          <w:shd w:val="clear" w:color="auto" w:fill="FFFFFF"/>
        </w:rPr>
        <w:t xml:space="preserve"> </w:t>
      </w:r>
      <w:r w:rsidR="00EB4F81">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3E3287">
        <w:rPr>
          <w:rFonts w:asciiTheme="minorHAnsi" w:eastAsia="Times New Roman" w:hAnsiTheme="minorHAnsi" w:cstheme="minorHAnsi"/>
          <w:spacing w:val="8"/>
          <w:shd w:val="clear" w:color="auto" w:fill="FFFFFF"/>
        </w:rPr>
        <w:t>a</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640FD8" w:rsidRPr="0030117F">
        <w:rPr>
          <w:rFonts w:asciiTheme="minorHAnsi" w:eastAsia="Times New Roman" w:hAnsiTheme="minorHAnsi" w:cstheme="minorHAnsi"/>
          <w:spacing w:val="8"/>
          <w:shd w:val="clear" w:color="auto" w:fill="FFFFFF"/>
        </w:rPr>
        <w:t>culture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hood</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for</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2</w:t>
      </w:r>
      <w:r>
        <w:rPr>
          <w:rFonts w:asciiTheme="minorHAnsi" w:eastAsia="Times New Roman" w:hAnsiTheme="minorHAnsi" w:cstheme="minorHAnsi"/>
          <w:spacing w:val="8"/>
          <w:shd w:val="clear" w:color="auto" w:fill="FFFFFF"/>
        </w:rPr>
        <w:t>–</w:t>
      </w:r>
      <w:r w:rsidR="00BE7872" w:rsidRPr="0030117F">
        <w:rPr>
          <w:rFonts w:asciiTheme="minorHAnsi" w:eastAsia="Times New Roman" w:hAnsiTheme="minorHAnsi" w:cstheme="minorHAnsi"/>
          <w:spacing w:val="8"/>
          <w:shd w:val="clear" w:color="auto" w:fill="FFFFFF"/>
        </w:rPr>
        <w:t>3</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h</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until</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are</w:t>
      </w:r>
      <w:r w:rsidR="002E6995" w:rsidRPr="002E6995">
        <w:rPr>
          <w:rFonts w:asciiTheme="minorHAnsi" w:eastAsia="Times New Roman" w:hAnsiTheme="minorHAnsi" w:cstheme="minorHAnsi"/>
          <w:spacing w:val="8"/>
          <w:shd w:val="clear" w:color="auto" w:fill="FFFFFF"/>
        </w:rPr>
        <w:t xml:space="preserve"> </w:t>
      </w:r>
      <w:r w:rsidRPr="0030117F">
        <w:rPr>
          <w:rFonts w:asciiTheme="minorHAnsi" w:eastAsia="Times New Roman" w:hAnsiTheme="minorHAnsi" w:cstheme="minorHAnsi"/>
          <w:spacing w:val="8"/>
          <w:shd w:val="clear" w:color="auto" w:fill="FFFFFF"/>
        </w:rPr>
        <w:t>properly</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dried.</w:t>
      </w:r>
    </w:p>
    <w:p w14:paraId="48121EB9" w14:textId="77777777" w:rsidR="00CC4393" w:rsidRDefault="00CC4393" w:rsidP="00344FD4">
      <w:pPr>
        <w:pStyle w:val="Default"/>
        <w:contextualSpacing/>
        <w:jc w:val="both"/>
        <w:rPr>
          <w:rFonts w:asciiTheme="minorHAnsi" w:eastAsia="Times New Roman" w:hAnsiTheme="minorHAnsi" w:cstheme="minorHAnsi"/>
          <w:spacing w:val="8"/>
          <w:shd w:val="clear" w:color="auto" w:fill="FFFFFF"/>
        </w:rPr>
      </w:pPr>
    </w:p>
    <w:p w14:paraId="7F66158F" w14:textId="7D2199C7" w:rsidR="007D37B7" w:rsidRDefault="00CC4393" w:rsidP="00344FD4">
      <w:pPr>
        <w:pStyle w:val="Default"/>
        <w:contextualSpacing/>
        <w:jc w:val="both"/>
        <w:rPr>
          <w:rFonts w:asciiTheme="minorHAnsi" w:eastAsia="Times New Roman" w:hAnsiTheme="minorHAnsi" w:cstheme="minorHAnsi"/>
          <w:spacing w:val="8"/>
          <w:shd w:val="clear" w:color="auto" w:fill="FFFFFF"/>
        </w:rPr>
      </w:pPr>
      <w:r>
        <w:rPr>
          <w:rFonts w:asciiTheme="minorHAnsi" w:eastAsia="Times New Roman" w:hAnsiTheme="minorHAnsi" w:cstheme="minorHAnsi"/>
          <w:spacing w:val="8"/>
          <w:shd w:val="clear" w:color="auto" w:fill="FFFFFF"/>
        </w:rPr>
        <w:t>NOTE:</w:t>
      </w:r>
      <w:r w:rsidR="002E6995" w:rsidRPr="002E6995">
        <w:rPr>
          <w:rFonts w:asciiTheme="minorHAnsi" w:eastAsia="Times New Roman" w:hAnsiTheme="minorHAnsi" w:cstheme="minorHAnsi"/>
          <w:spacing w:val="8"/>
          <w:shd w:val="clear" w:color="auto" w:fill="FFFFFF"/>
        </w:rPr>
        <w:t xml:space="preserve"> </w:t>
      </w:r>
      <w:r w:rsidR="00B73FB7">
        <w:rPr>
          <w:rFonts w:asciiTheme="minorHAnsi" w:eastAsia="Times New Roman" w:hAnsiTheme="minorHAnsi" w:cstheme="minorHAnsi"/>
          <w:spacing w:val="8"/>
          <w:shd w:val="clear" w:color="auto" w:fill="FFFFFF"/>
        </w:rPr>
        <w:t>M</w:t>
      </w:r>
      <w:r w:rsidR="00B73FB7" w:rsidRPr="0030117F">
        <w:rPr>
          <w:rFonts w:asciiTheme="minorHAnsi" w:eastAsia="Times New Roman" w:hAnsiTheme="minorHAnsi" w:cstheme="minorHAnsi"/>
          <w:spacing w:val="8"/>
          <w:shd w:val="clear" w:color="auto" w:fill="FFFFFF"/>
        </w:rPr>
        <w:t>ake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sure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evenly</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distribute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516319">
        <w:rPr>
          <w:rFonts w:asciiTheme="minorHAnsi" w:eastAsia="Times New Roman" w:hAnsiTheme="minorHAnsi" w:cstheme="minorHAnsi"/>
          <w:spacing w:val="8"/>
          <w:shd w:val="clear" w:color="auto" w:fill="FFFFFF"/>
        </w:rPr>
        <w:t>bacteria</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by</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swirling</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every</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15</w:t>
      </w:r>
      <w:r w:rsidR="002E6995" w:rsidRPr="002E6995">
        <w:rPr>
          <w:rFonts w:asciiTheme="minorHAnsi" w:eastAsia="Times New Roman" w:hAnsiTheme="minorHAnsi" w:cstheme="minorHAnsi"/>
          <w:spacing w:val="8"/>
          <w:shd w:val="clear" w:color="auto" w:fill="FFFFFF"/>
        </w:rPr>
        <w:t xml:space="preserve"> </w:t>
      </w:r>
      <w:r w:rsidR="00253687">
        <w:rPr>
          <w:rFonts w:asciiTheme="minorHAnsi" w:eastAsia="Times New Roman" w:hAnsiTheme="minorHAnsi" w:cstheme="minorHAnsi"/>
          <w:spacing w:val="8"/>
          <w:shd w:val="clear" w:color="auto" w:fill="FFFFFF"/>
        </w:rPr>
        <w:t>min</w:t>
      </w:r>
      <w:r w:rsidR="00BE7872" w:rsidRPr="0030117F">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This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important</w:t>
      </w:r>
      <w:r w:rsidR="002E6995" w:rsidRPr="002E6995">
        <w:rPr>
          <w:rFonts w:asciiTheme="minorHAnsi" w:eastAsia="Times New Roman" w:hAnsiTheme="minorHAnsi" w:cstheme="minorHAnsi"/>
          <w:spacing w:val="8"/>
          <w:shd w:val="clear" w:color="auto" w:fill="FFFFFF"/>
        </w:rPr>
        <w:t xml:space="preserve"> </w:t>
      </w:r>
      <w:r w:rsidR="00C21B2F">
        <w:rPr>
          <w:rFonts w:asciiTheme="minorHAnsi" w:eastAsia="Times New Roman" w:hAnsiTheme="minorHAnsi" w:cstheme="minorHAnsi"/>
          <w:spacing w:val="8"/>
          <w:shd w:val="clear" w:color="auto" w:fill="FFFFFF"/>
        </w:rPr>
        <w:t>as</w:t>
      </w:r>
      <w:r w:rsidR="002E6995" w:rsidRPr="002E6995">
        <w:rPr>
          <w:rFonts w:asciiTheme="minorHAnsi" w:eastAsia="Times New Roman" w:hAnsiTheme="minorHAnsi" w:cstheme="minorHAnsi"/>
          <w:spacing w:val="8"/>
          <w:shd w:val="clear" w:color="auto" w:fill="FFFFFF"/>
        </w:rPr>
        <w:t xml:space="preserve"> </w:t>
      </w:r>
      <w:r w:rsidR="00516319">
        <w:rPr>
          <w:rFonts w:asciiTheme="minorHAnsi" w:eastAsia="Times New Roman" w:hAnsiTheme="minorHAnsi" w:cstheme="minorHAnsi"/>
          <w:spacing w:val="8"/>
          <w:shd w:val="clear" w:color="auto" w:fill="FFFFFF"/>
        </w:rPr>
        <w:t>bacteria</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tend</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concentrate</w:t>
      </w:r>
      <w:r w:rsidR="002E6995" w:rsidRPr="002E6995">
        <w:rPr>
          <w:rFonts w:asciiTheme="minorHAnsi" w:eastAsia="Times New Roman" w:hAnsiTheme="minorHAnsi" w:cstheme="minorHAnsi"/>
          <w:spacing w:val="8"/>
          <w:shd w:val="clear" w:color="auto" w:fill="FFFFFF"/>
        </w:rPr>
        <w:t xml:space="preserve"> </w:t>
      </w:r>
      <w:r w:rsidR="00B73FB7">
        <w:rPr>
          <w:rFonts w:asciiTheme="minorHAnsi" w:eastAsia="Times New Roman" w:hAnsiTheme="minorHAnsi" w:cstheme="minorHAnsi"/>
          <w:spacing w:val="8"/>
          <w:shd w:val="clear" w:color="auto" w:fill="FFFFFF"/>
        </w:rPr>
        <w:t>on</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one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side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pla</w:t>
      </w:r>
      <w:r w:rsidR="00B90798">
        <w:rPr>
          <w:rFonts w:asciiTheme="minorHAnsi" w:eastAsia="Times New Roman" w:hAnsiTheme="minorHAnsi" w:cstheme="minorHAnsi"/>
          <w:spacing w:val="8"/>
          <w:shd w:val="clear" w:color="auto" w:fill="FFFFFF"/>
        </w:rPr>
        <w:t>t</w:t>
      </w:r>
      <w:r w:rsidR="00BE7872" w:rsidRPr="0030117F">
        <w:rPr>
          <w:rFonts w:asciiTheme="minorHAnsi" w:eastAsia="Times New Roman" w:hAnsiTheme="minorHAnsi" w:cstheme="minorHAnsi"/>
          <w:spacing w:val="8"/>
          <w:shd w:val="clear" w:color="auto" w:fill="FFFFFF"/>
        </w:rPr>
        <w:t>e</w:t>
      </w:r>
      <w:r w:rsidR="002E6995" w:rsidRPr="002E6995">
        <w:rPr>
          <w:rFonts w:asciiTheme="minorHAnsi" w:eastAsia="Times New Roman" w:hAnsiTheme="minorHAnsi" w:cstheme="minorHAnsi"/>
          <w:spacing w:val="8"/>
          <w:shd w:val="clear" w:color="auto" w:fill="FFFFFF"/>
        </w:rPr>
        <w:t xml:space="preserve"> </w:t>
      </w:r>
      <w:r w:rsidR="00640FD8" w:rsidRPr="0030117F">
        <w:rPr>
          <w:rFonts w:asciiTheme="minorHAnsi" w:eastAsia="Times New Roman" w:hAnsiTheme="minorHAnsi" w:cstheme="minorHAnsi"/>
          <w:spacing w:val="8"/>
          <w:shd w:val="clear" w:color="auto" w:fill="FFFFFF"/>
        </w:rPr>
        <w:t>result</w:t>
      </w:r>
      <w:r w:rsidR="00BE7872" w:rsidRPr="0030117F">
        <w:rPr>
          <w:rFonts w:asciiTheme="minorHAnsi" w:eastAsia="Times New Roman" w:hAnsiTheme="minorHAnsi" w:cstheme="minorHAnsi"/>
          <w:spacing w:val="8"/>
          <w:shd w:val="clear" w:color="auto" w:fill="FFFFFF"/>
        </w:rPr>
        <w:t>ing</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regions</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with</w:t>
      </w:r>
      <w:r w:rsidR="002E6995" w:rsidRPr="002E6995">
        <w:rPr>
          <w:rFonts w:asciiTheme="minorHAnsi" w:eastAsia="Times New Roman" w:hAnsiTheme="minorHAnsi" w:cstheme="minorHAnsi"/>
          <w:spacing w:val="8"/>
          <w:shd w:val="clear" w:color="auto" w:fill="FFFFFF"/>
        </w:rPr>
        <w:t xml:space="preserve"> </w:t>
      </w:r>
      <w:r w:rsidR="00BE7872" w:rsidRPr="0030117F">
        <w:rPr>
          <w:rFonts w:asciiTheme="minorHAnsi" w:eastAsia="Times New Roman" w:hAnsiTheme="minorHAnsi" w:cstheme="minorHAnsi"/>
          <w:spacing w:val="8"/>
          <w:shd w:val="clear" w:color="auto" w:fill="FFFFFF"/>
        </w:rPr>
        <w:t>low</w:t>
      </w:r>
      <w:r w:rsidR="002E6995" w:rsidRPr="002E6995">
        <w:rPr>
          <w:rFonts w:asciiTheme="minorHAnsi" w:eastAsia="Times New Roman" w:hAnsiTheme="minorHAnsi" w:cstheme="minorHAnsi"/>
          <w:spacing w:val="8"/>
          <w:shd w:val="clear" w:color="auto" w:fill="FFFFFF"/>
        </w:rPr>
        <w:t xml:space="preserve"> </w:t>
      </w:r>
      <w:r w:rsidR="0014530D">
        <w:rPr>
          <w:rFonts w:asciiTheme="minorHAnsi" w:eastAsia="Times New Roman" w:hAnsiTheme="minorHAnsi" w:cstheme="minorHAnsi"/>
          <w:spacing w:val="8"/>
          <w:shd w:val="clear" w:color="auto" w:fill="FFFFFF"/>
        </w:rPr>
        <w:t>bacterial</w:t>
      </w:r>
      <w:r w:rsidR="002E6995" w:rsidRPr="002E6995">
        <w:rPr>
          <w:rFonts w:asciiTheme="minorHAnsi" w:eastAsia="Times New Roman" w:hAnsiTheme="minorHAnsi" w:cstheme="minorHAnsi"/>
          <w:spacing w:val="8"/>
          <w:shd w:val="clear" w:color="auto" w:fill="FFFFFF"/>
        </w:rPr>
        <w:t xml:space="preserve"> </w:t>
      </w:r>
      <w:r w:rsidR="0014530D">
        <w:rPr>
          <w:rFonts w:asciiTheme="minorHAnsi" w:eastAsia="Times New Roman" w:hAnsiTheme="minorHAnsi" w:cstheme="minorHAnsi"/>
          <w:spacing w:val="8"/>
          <w:shd w:val="clear" w:color="auto" w:fill="FFFFFF"/>
        </w:rPr>
        <w:t>density</w:t>
      </w:r>
      <w:r w:rsidR="00B73FB7">
        <w:rPr>
          <w:rFonts w:asciiTheme="minorHAnsi" w:eastAsia="Times New Roman" w:hAnsiTheme="minorHAnsi" w:cstheme="minorHAnsi"/>
          <w:spacing w:val="8"/>
          <w:shd w:val="clear" w:color="auto" w:fill="FFFFFF"/>
        </w:rPr>
        <w:t>.</w:t>
      </w:r>
    </w:p>
    <w:p w14:paraId="0DCDDE75" w14:textId="77777777" w:rsidR="00CC4393" w:rsidRPr="0030117F" w:rsidRDefault="00CC4393" w:rsidP="00344FD4">
      <w:pPr>
        <w:pStyle w:val="Default"/>
        <w:contextualSpacing/>
        <w:jc w:val="both"/>
        <w:rPr>
          <w:rFonts w:asciiTheme="minorHAnsi" w:eastAsia="Times New Roman" w:hAnsiTheme="minorHAnsi" w:cstheme="minorHAnsi"/>
          <w:spacing w:val="8"/>
          <w:shd w:val="clear" w:color="auto" w:fill="FFFFFF"/>
        </w:rPr>
      </w:pPr>
    </w:p>
    <w:p w14:paraId="7E4691DF" w14:textId="6DF24C4E" w:rsidR="000D25C6" w:rsidRDefault="003E3287" w:rsidP="00344FD4">
      <w:pPr>
        <w:pStyle w:val="Default"/>
        <w:numPr>
          <w:ilvl w:val="2"/>
          <w:numId w:val="26"/>
        </w:numPr>
        <w:ind w:left="0" w:firstLine="0"/>
        <w:contextualSpacing/>
        <w:jc w:val="both"/>
        <w:rPr>
          <w:rFonts w:asciiTheme="minorHAnsi" w:eastAsia="Times New Roman" w:hAnsiTheme="minorHAnsi" w:cstheme="minorHAnsi"/>
          <w:spacing w:val="8"/>
          <w:shd w:val="clear" w:color="auto" w:fill="FFFFFF"/>
        </w:rPr>
      </w:pPr>
      <w:r>
        <w:rPr>
          <w:rFonts w:asciiTheme="minorHAnsi" w:eastAsia="Times New Roman" w:hAnsiTheme="minorHAnsi" w:cstheme="minorHAnsi"/>
          <w:spacing w:val="8"/>
          <w:shd w:val="clear" w:color="auto" w:fill="FFFFFF"/>
        </w:rPr>
        <w:t>After</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are</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dried,</w:t>
      </w:r>
      <w:r w:rsidR="002E6995" w:rsidRPr="002E6995">
        <w:rPr>
          <w:rFonts w:asciiTheme="minorHAnsi" w:eastAsia="Times New Roman" w:hAnsiTheme="minorHAnsi" w:cstheme="minorHAnsi"/>
          <w:spacing w:val="8"/>
          <w:shd w:val="clear" w:color="auto" w:fill="FFFFFF"/>
        </w:rPr>
        <w:t xml:space="preserve"> </w:t>
      </w:r>
      <w:r>
        <w:rPr>
          <w:rFonts w:asciiTheme="minorHAnsi" w:eastAsia="Times New Roman" w:hAnsiTheme="minorHAnsi" w:cstheme="minorHAnsi"/>
          <w:spacing w:val="8"/>
          <w:shd w:val="clear" w:color="auto" w:fill="FFFFFF"/>
        </w:rPr>
        <w:t>c</w:t>
      </w:r>
      <w:r w:rsidR="000D25C6" w:rsidRPr="0030117F">
        <w:rPr>
          <w:rFonts w:asciiTheme="minorHAnsi" w:eastAsia="Times New Roman" w:hAnsiTheme="minorHAnsi" w:cstheme="minorHAnsi"/>
          <w:spacing w:val="8"/>
          <w:shd w:val="clear" w:color="auto" w:fill="FFFFFF"/>
        </w:rPr>
        <w:t>lose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lid</w:t>
      </w:r>
      <w:r w:rsidR="000D25C6">
        <w:rPr>
          <w:rFonts w:asciiTheme="minorHAnsi" w:eastAsia="Times New Roman" w:hAnsiTheme="minorHAnsi" w:cstheme="minorHAnsi"/>
          <w:spacing w:val="8"/>
          <w:shd w:val="clear" w:color="auto" w:fill="FFFFFF"/>
        </w:rPr>
        <w:t>s</w:t>
      </w:r>
      <w:r w:rsidR="002E6995" w:rsidRPr="002E6995">
        <w:rPr>
          <w:rFonts w:asciiTheme="minorHAnsi" w:eastAsia="Times New Roman" w:hAnsiTheme="minorHAnsi" w:cstheme="minorHAnsi"/>
          <w:spacing w:val="8"/>
          <w:shd w:val="clear" w:color="auto" w:fill="FFFFFF"/>
        </w:rPr>
        <w:t xml:space="preserve"> </w:t>
      </w:r>
      <w:r w:rsidR="000D25C6">
        <w:rPr>
          <w:rFonts w:asciiTheme="minorHAnsi" w:eastAsia="Times New Roman" w:hAnsiTheme="minorHAnsi" w:cstheme="minorHAnsi"/>
          <w:spacing w:val="8"/>
          <w:shd w:val="clear" w:color="auto" w:fill="FFFFFF"/>
        </w:rPr>
        <w:t>and</w:t>
      </w:r>
      <w:r w:rsidR="002E6995" w:rsidRPr="002E6995">
        <w:rPr>
          <w:rFonts w:asciiTheme="minorHAnsi" w:eastAsia="Times New Roman" w:hAnsiTheme="minorHAnsi" w:cstheme="minorHAnsi"/>
          <w:spacing w:val="8"/>
          <w:shd w:val="clear" w:color="auto" w:fill="FFFFFF"/>
        </w:rPr>
        <w:t xml:space="preserve"> </w:t>
      </w:r>
      <w:r w:rsidR="008869A7">
        <w:rPr>
          <w:rFonts w:asciiTheme="minorHAnsi" w:eastAsia="Times New Roman" w:hAnsiTheme="minorHAnsi" w:cstheme="minorHAnsi"/>
          <w:spacing w:val="8"/>
          <w:shd w:val="clear" w:color="auto" w:fill="FFFFFF"/>
        </w:rPr>
        <w:t>leave</w:t>
      </w:r>
      <w:r w:rsidR="002E6995" w:rsidRPr="002E6995">
        <w:rPr>
          <w:rFonts w:asciiTheme="minorHAnsi" w:eastAsia="Times New Roman" w:hAnsiTheme="minorHAnsi" w:cstheme="minorHAnsi"/>
          <w:spacing w:val="8"/>
          <w:shd w:val="clear" w:color="auto" w:fill="FFFFFF"/>
        </w:rPr>
        <w:t xml:space="preserve"> </w:t>
      </w:r>
      <w:r w:rsidR="000D25C6">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at</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room</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temperature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for</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48</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h</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to</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ensure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complete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drying</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of</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the</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eastAsia="Times New Roman" w:hAnsiTheme="minorHAnsi" w:cstheme="minorHAnsi"/>
          <w:spacing w:val="8"/>
          <w:shd w:val="clear" w:color="auto" w:fill="FFFFFF"/>
        </w:rPr>
        <w:t>OP50</w:t>
      </w:r>
      <w:r w:rsidR="002E6995" w:rsidRPr="002E6995">
        <w:rPr>
          <w:rFonts w:asciiTheme="minorHAnsi" w:eastAsia="Times New Roman" w:hAnsiTheme="minorHAnsi" w:cstheme="minorHAnsi"/>
          <w:spacing w:val="8"/>
          <w:shd w:val="clear" w:color="auto" w:fill="FFFFFF"/>
        </w:rPr>
        <w:t xml:space="preserve"> </w:t>
      </w:r>
      <w:r w:rsidR="000D25C6" w:rsidRPr="0030117F">
        <w:rPr>
          <w:rFonts w:asciiTheme="minorHAnsi" w:hAnsiTheme="minorHAnsi" w:cstheme="minorHAnsi"/>
          <w:i/>
          <w:iCs/>
          <w:lang w:val="en-IN"/>
        </w:rPr>
        <w:t>E.</w:t>
      </w:r>
      <w:r w:rsidR="002E6995" w:rsidRPr="002E6995">
        <w:rPr>
          <w:rFonts w:asciiTheme="minorHAnsi" w:hAnsiTheme="minorHAnsi" w:cstheme="minorHAnsi"/>
          <w:lang w:val="en-IN"/>
        </w:rPr>
        <w:t xml:space="preserve"> </w:t>
      </w:r>
      <w:r w:rsidR="000D25C6" w:rsidRPr="0030117F">
        <w:rPr>
          <w:rFonts w:asciiTheme="minorHAnsi" w:hAnsiTheme="minorHAnsi" w:cstheme="minorHAnsi"/>
          <w:i/>
          <w:iCs/>
          <w:lang w:val="en-IN"/>
        </w:rPr>
        <w:t>coli</w:t>
      </w:r>
      <w:r w:rsidR="002E6995" w:rsidRPr="002E6995">
        <w:rPr>
          <w:rFonts w:asciiTheme="minorHAnsi" w:hAnsiTheme="minorHAnsi" w:cstheme="minorHAnsi"/>
          <w:lang w:val="en-IN"/>
        </w:rPr>
        <w:t xml:space="preserve"> </w:t>
      </w:r>
      <w:r w:rsidR="00CE2FFA">
        <w:rPr>
          <w:rFonts w:asciiTheme="minorHAnsi" w:hAnsiTheme="minorHAnsi" w:cstheme="minorHAnsi"/>
          <w:lang w:val="en-IN"/>
        </w:rPr>
        <w:t>food</w:t>
      </w:r>
      <w:r w:rsidR="002E6995" w:rsidRPr="002E6995">
        <w:rPr>
          <w:rFonts w:asciiTheme="minorHAnsi" w:hAnsiTheme="minorHAnsi" w:cstheme="minorHAnsi"/>
          <w:lang w:val="en-IN"/>
        </w:rPr>
        <w:t xml:space="preserve"> </w:t>
      </w:r>
      <w:r w:rsidR="00CE2FFA">
        <w:rPr>
          <w:rFonts w:asciiTheme="minorHAnsi" w:hAnsiTheme="minorHAnsi" w:cstheme="minorHAnsi"/>
          <w:lang w:val="en-IN"/>
        </w:rPr>
        <w:t>source</w:t>
      </w:r>
      <w:r w:rsidR="007739FF">
        <w:rPr>
          <w:rFonts w:asciiTheme="minorHAnsi" w:eastAsia="Times New Roman" w:hAnsiTheme="minorHAnsi" w:cstheme="minorHAnsi"/>
          <w:spacing w:val="8"/>
          <w:shd w:val="clear" w:color="auto" w:fill="FFFFFF"/>
        </w:rPr>
        <w:t>.</w:t>
      </w:r>
      <w:r w:rsidR="002E6995" w:rsidRPr="002E6995">
        <w:rPr>
          <w:rFonts w:asciiTheme="minorHAnsi" w:eastAsia="Times New Roman" w:hAnsiTheme="minorHAnsi" w:cstheme="minorHAnsi"/>
          <w:spacing w:val="8"/>
          <w:shd w:val="clear" w:color="auto" w:fill="FFFFFF"/>
        </w:rPr>
        <w:t xml:space="preserve"> </w:t>
      </w:r>
    </w:p>
    <w:p w14:paraId="1312C951" w14:textId="77777777" w:rsidR="00BA34ED" w:rsidRDefault="00BA34ED" w:rsidP="00344FD4">
      <w:pPr>
        <w:pStyle w:val="Default"/>
        <w:contextualSpacing/>
        <w:jc w:val="both"/>
        <w:rPr>
          <w:rFonts w:asciiTheme="minorHAnsi" w:eastAsia="Times New Roman" w:hAnsiTheme="minorHAnsi" w:cstheme="minorHAnsi"/>
          <w:spacing w:val="8"/>
          <w:shd w:val="clear" w:color="auto" w:fill="FFFFFF"/>
        </w:rPr>
      </w:pPr>
    </w:p>
    <w:p w14:paraId="0D5791C3" w14:textId="5A06C7F3" w:rsidR="00BA34ED" w:rsidRDefault="00BA34ED" w:rsidP="00344FD4">
      <w:pPr>
        <w:pStyle w:val="Default"/>
        <w:contextualSpacing/>
        <w:jc w:val="both"/>
        <w:rPr>
          <w:rFonts w:asciiTheme="minorHAnsi" w:eastAsia="Times New Roman" w:hAnsiTheme="minorHAnsi" w:cstheme="minorHAnsi"/>
          <w:spacing w:val="8"/>
          <w:shd w:val="clear" w:color="auto" w:fill="FFFFFF"/>
        </w:rPr>
      </w:pPr>
      <w:r w:rsidRPr="00BA34ED">
        <w:rPr>
          <w:rFonts w:asciiTheme="minorHAnsi" w:eastAsia="Times New Roman" w:hAnsiTheme="minorHAnsi" w:cstheme="minorHAnsi"/>
          <w:spacing w:val="8"/>
          <w:shd w:val="clear" w:color="auto" w:fill="FFFFFF"/>
        </w:rPr>
        <w:t>NOTE:</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Plates</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can</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be</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prepared</w:t>
      </w:r>
      <w:r w:rsidR="002E6995" w:rsidRPr="002E6995">
        <w:rPr>
          <w:rFonts w:asciiTheme="minorHAnsi" w:eastAsia="Times New Roman" w:hAnsiTheme="minorHAnsi" w:cstheme="minorHAnsi"/>
          <w:spacing w:val="8"/>
          <w:shd w:val="clear" w:color="auto" w:fill="FFFFFF"/>
        </w:rPr>
        <w:t xml:space="preserve"> </w:t>
      </w:r>
      <w:r w:rsidR="002419DA">
        <w:rPr>
          <w:rFonts w:asciiTheme="minorHAnsi" w:eastAsia="Times New Roman" w:hAnsiTheme="minorHAnsi" w:cstheme="minorHAnsi"/>
          <w:spacing w:val="8"/>
          <w:shd w:val="clear" w:color="auto" w:fill="FFFFFF"/>
        </w:rPr>
        <w:t>2</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weeks</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in</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advance</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and</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stored</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at</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4</w:t>
      </w:r>
      <w:r w:rsidR="002E6995" w:rsidRPr="002E6995">
        <w:rPr>
          <w:rFonts w:asciiTheme="minorHAnsi" w:eastAsia="Times New Roman" w:hAnsiTheme="minorHAnsi" w:cstheme="minorHAnsi"/>
          <w:spacing w:val="8"/>
          <w:shd w:val="clear" w:color="auto" w:fill="FFFFFF"/>
        </w:rPr>
        <w:t xml:space="preserve"> </w:t>
      </w:r>
      <w:r w:rsidR="000800AA" w:rsidRPr="000800AA">
        <w:rPr>
          <w:rFonts w:asciiTheme="minorHAnsi" w:eastAsia="Times New Roman" w:hAnsiTheme="minorHAnsi" w:cstheme="minorHAnsi"/>
          <w:spacing w:val="8"/>
          <w:shd w:val="clear" w:color="auto" w:fill="FFFFFF"/>
        </w:rPr>
        <w:t>°</w:t>
      </w:r>
      <w:r w:rsidRPr="00BA34ED">
        <w:rPr>
          <w:rFonts w:asciiTheme="minorHAnsi" w:eastAsia="Times New Roman" w:hAnsiTheme="minorHAnsi" w:cstheme="minorHAnsi"/>
          <w:spacing w:val="8"/>
          <w:shd w:val="clear" w:color="auto" w:fill="FFFFFF"/>
        </w:rPr>
        <w:t>C</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before</w:t>
      </w:r>
      <w:r w:rsidR="002E6995" w:rsidRPr="002E6995">
        <w:rPr>
          <w:rFonts w:asciiTheme="minorHAnsi" w:eastAsia="Times New Roman" w:hAnsiTheme="minorHAnsi" w:cstheme="minorHAnsi"/>
          <w:spacing w:val="8"/>
          <w:shd w:val="clear" w:color="auto" w:fill="FFFFFF"/>
        </w:rPr>
        <w:t xml:space="preserve"> </w:t>
      </w:r>
      <w:r w:rsidRPr="00BA34ED">
        <w:rPr>
          <w:rFonts w:asciiTheme="minorHAnsi" w:eastAsia="Times New Roman" w:hAnsiTheme="minorHAnsi" w:cstheme="minorHAnsi"/>
          <w:spacing w:val="8"/>
          <w:shd w:val="clear" w:color="auto" w:fill="FFFFFF"/>
        </w:rPr>
        <w:t>use.</w:t>
      </w:r>
    </w:p>
    <w:p w14:paraId="178F2606" w14:textId="77777777" w:rsidR="003E3287" w:rsidRDefault="003E3287" w:rsidP="00344FD4">
      <w:pPr>
        <w:pStyle w:val="Default"/>
        <w:contextualSpacing/>
        <w:jc w:val="both"/>
        <w:rPr>
          <w:rFonts w:asciiTheme="minorHAnsi" w:hAnsiTheme="minorHAnsi" w:cstheme="minorHAnsi"/>
        </w:rPr>
      </w:pPr>
    </w:p>
    <w:p w14:paraId="5805F13B" w14:textId="0293231A" w:rsidR="00EB6B97" w:rsidRDefault="00BE7872" w:rsidP="00344FD4">
      <w:pPr>
        <w:pStyle w:val="Default"/>
        <w:numPr>
          <w:ilvl w:val="1"/>
          <w:numId w:val="26"/>
        </w:numPr>
        <w:ind w:left="0" w:firstLine="0"/>
        <w:contextualSpacing/>
        <w:jc w:val="both"/>
        <w:rPr>
          <w:rFonts w:asciiTheme="minorHAnsi" w:hAnsiTheme="minorHAnsi" w:cstheme="minorHAnsi"/>
          <w:i/>
          <w:iCs/>
        </w:rPr>
      </w:pPr>
      <w:r w:rsidRPr="000800AA" w:rsidDel="00B73FB7">
        <w:rPr>
          <w:rFonts w:asciiTheme="minorHAnsi" w:hAnsiTheme="minorHAnsi" w:cstheme="minorHAnsi"/>
        </w:rPr>
        <w:t>Maintenance</w:t>
      </w:r>
      <w:r w:rsidR="002E6995" w:rsidRPr="002E6995">
        <w:rPr>
          <w:rFonts w:asciiTheme="minorHAnsi" w:hAnsiTheme="minorHAnsi" w:cstheme="minorHAnsi"/>
        </w:rPr>
        <w:t xml:space="preserve"> </w:t>
      </w:r>
      <w:r w:rsidRPr="000800AA" w:rsidDel="00B73FB7">
        <w:rPr>
          <w:rFonts w:asciiTheme="minorHAnsi" w:hAnsiTheme="minorHAnsi" w:cstheme="minorHAnsi"/>
        </w:rPr>
        <w:t>and</w:t>
      </w:r>
      <w:r w:rsidR="002E6995" w:rsidRPr="002E6995">
        <w:rPr>
          <w:rFonts w:asciiTheme="minorHAnsi" w:hAnsiTheme="minorHAnsi" w:cstheme="minorHAnsi"/>
        </w:rPr>
        <w:t xml:space="preserve"> </w:t>
      </w:r>
      <w:r w:rsidRPr="000800AA" w:rsidDel="00B73FB7">
        <w:rPr>
          <w:rFonts w:asciiTheme="minorHAnsi" w:hAnsiTheme="minorHAnsi" w:cstheme="minorHAnsi"/>
        </w:rPr>
        <w:t>preparation</w:t>
      </w:r>
      <w:r w:rsidR="002E6995" w:rsidRPr="002E6995">
        <w:rPr>
          <w:rFonts w:asciiTheme="minorHAnsi" w:hAnsiTheme="minorHAnsi" w:cstheme="minorHAnsi"/>
        </w:rPr>
        <w:t xml:space="preserve"> </w:t>
      </w:r>
      <w:r w:rsidRPr="000800AA" w:rsidDel="00B73FB7">
        <w:rPr>
          <w:rFonts w:asciiTheme="minorHAnsi" w:hAnsiTheme="minorHAnsi" w:cstheme="minorHAnsi"/>
        </w:rPr>
        <w:t>of</w:t>
      </w:r>
      <w:r w:rsidR="002E6995" w:rsidRPr="002E6995">
        <w:rPr>
          <w:rFonts w:asciiTheme="minorHAnsi" w:hAnsiTheme="minorHAnsi" w:cstheme="minorHAnsi"/>
        </w:rPr>
        <w:t xml:space="preserve"> </w:t>
      </w:r>
      <w:r w:rsidRPr="000800AA" w:rsidDel="00B73FB7">
        <w:rPr>
          <w:rFonts w:asciiTheme="minorHAnsi" w:hAnsiTheme="minorHAnsi" w:cstheme="minorHAnsi"/>
        </w:rPr>
        <w:t>synchronized</w:t>
      </w:r>
      <w:r w:rsidR="002E6995" w:rsidRPr="002E6995">
        <w:rPr>
          <w:rFonts w:asciiTheme="minorHAnsi" w:hAnsiTheme="minorHAnsi" w:cstheme="minorHAnsi"/>
        </w:rPr>
        <w:t xml:space="preserve"> </w:t>
      </w:r>
      <w:r w:rsidRPr="000800AA" w:rsidDel="00B73FB7">
        <w:rPr>
          <w:rFonts w:asciiTheme="minorHAnsi" w:hAnsiTheme="minorHAnsi" w:cstheme="minorHAnsi"/>
        </w:rPr>
        <w:t>cohorts</w:t>
      </w:r>
      <w:r w:rsidR="002E6995" w:rsidRPr="002E6995">
        <w:rPr>
          <w:rFonts w:asciiTheme="minorHAnsi" w:hAnsiTheme="minorHAnsi" w:cstheme="minorHAnsi"/>
        </w:rPr>
        <w:t xml:space="preserve"> </w:t>
      </w:r>
      <w:r w:rsidRPr="000800AA" w:rsidDel="00B73FB7">
        <w:rPr>
          <w:rFonts w:asciiTheme="minorHAnsi" w:hAnsiTheme="minorHAnsi" w:cstheme="minorHAnsi"/>
        </w:rPr>
        <w:t>of</w:t>
      </w:r>
      <w:r w:rsidR="002E6995" w:rsidRPr="002E6995">
        <w:rPr>
          <w:rFonts w:asciiTheme="minorHAnsi" w:hAnsiTheme="minorHAnsi" w:cstheme="minorHAnsi"/>
        </w:rPr>
        <w:t xml:space="preserve"> </w:t>
      </w:r>
      <w:r w:rsidR="00A0518A" w:rsidRPr="000800AA" w:rsidDel="00B73FB7">
        <w:rPr>
          <w:rFonts w:asciiTheme="minorHAnsi" w:hAnsiTheme="minorHAnsi" w:cstheme="minorHAnsi"/>
          <w:i/>
          <w:iCs/>
        </w:rPr>
        <w:t>C.</w:t>
      </w:r>
      <w:r w:rsidR="002E6995" w:rsidRPr="002E6995">
        <w:rPr>
          <w:rFonts w:asciiTheme="minorHAnsi" w:hAnsiTheme="minorHAnsi" w:cstheme="minorHAnsi"/>
        </w:rPr>
        <w:t xml:space="preserve"> </w:t>
      </w:r>
      <w:r w:rsidR="00A0518A" w:rsidRPr="000800AA" w:rsidDel="00B73FB7">
        <w:rPr>
          <w:rFonts w:asciiTheme="minorHAnsi" w:hAnsiTheme="minorHAnsi" w:cstheme="minorHAnsi"/>
          <w:i/>
          <w:iCs/>
        </w:rPr>
        <w:t>elegans</w:t>
      </w:r>
    </w:p>
    <w:p w14:paraId="03B3D2F7" w14:textId="77777777" w:rsidR="000156EF" w:rsidRDefault="000156EF" w:rsidP="00344FD4">
      <w:pPr>
        <w:pStyle w:val="Default"/>
        <w:contextualSpacing/>
        <w:jc w:val="both"/>
        <w:rPr>
          <w:rFonts w:asciiTheme="minorHAnsi" w:hAnsiTheme="minorHAnsi" w:cstheme="minorHAnsi"/>
          <w:b/>
          <w:lang w:val="en-IN"/>
        </w:rPr>
      </w:pPr>
    </w:p>
    <w:p w14:paraId="49BBB814" w14:textId="42E56DB4" w:rsidR="00894C79"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obtain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required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input</w:t>
      </w:r>
      <w:r w:rsidR="002E6995" w:rsidRPr="002E6995">
        <w:rPr>
          <w:rFonts w:asciiTheme="minorHAnsi" w:hAnsiTheme="minorHAnsi" w:cstheme="minorHAnsi"/>
          <w:lang w:val="en-IN"/>
        </w:rPr>
        <w:t xml:space="preserve"> </w:t>
      </w:r>
      <w:r w:rsidR="002419DA">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protein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lysate</w:t>
      </w:r>
      <w:r w:rsidR="002E6995" w:rsidRPr="002E6995">
        <w:rPr>
          <w:rFonts w:asciiTheme="minorHAnsi" w:hAnsiTheme="minorHAnsi" w:cstheme="minorHAnsi"/>
          <w:lang w:val="en-IN"/>
        </w:rPr>
        <w:t xml:space="preserve"> </w:t>
      </w:r>
      <w:r w:rsidR="00B20BC6" w:rsidRPr="00B20BC6">
        <w:rPr>
          <w:rFonts w:asciiTheme="minorHAnsi" w:hAnsiTheme="minorHAnsi" w:cstheme="minorHAnsi"/>
          <w:lang w:val="en-IN"/>
        </w:rPr>
        <w:t>(</w:t>
      </w:r>
      <w:r w:rsidR="004F2064">
        <w:rPr>
          <w:rFonts w:asciiTheme="minorHAnsi" w:hAnsiTheme="minorHAnsi" w:cstheme="minorHAnsi"/>
          <w:lang w:val="en-IN"/>
        </w:rPr>
        <w:t>1.0</w:t>
      </w:r>
      <w:r w:rsidR="002419DA">
        <w:rPr>
          <w:rFonts w:asciiTheme="minorHAnsi" w:eastAsia="Times New Roman" w:hAnsiTheme="minorHAnsi" w:cstheme="minorHAnsi"/>
          <w:spacing w:val="8"/>
          <w:shd w:val="clear" w:color="auto" w:fill="FFFFFF"/>
        </w:rPr>
        <w:t>–</w:t>
      </w:r>
      <w:r w:rsidRPr="0030117F">
        <w:rPr>
          <w:rFonts w:asciiTheme="minorHAnsi" w:hAnsiTheme="minorHAnsi" w:cstheme="minorHAnsi"/>
          <w:lang w:val="en-IN"/>
        </w:rPr>
        <w:t>1</w:t>
      </w:r>
      <w:r w:rsidR="00943969">
        <w:rPr>
          <w:rFonts w:asciiTheme="minorHAnsi" w:hAnsiTheme="minorHAnsi" w:cstheme="minorHAnsi"/>
          <w:lang w:val="en-IN"/>
        </w:rPr>
        <w:t>.</w:t>
      </w:r>
      <w:r w:rsidR="004F2064">
        <w:rPr>
          <w:rFonts w:asciiTheme="minorHAnsi" w:hAnsiTheme="minorHAnsi" w:cstheme="minorHAnsi"/>
          <w:lang w:val="en-IN"/>
        </w:rPr>
        <w:t>5</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mg</w:t>
      </w:r>
      <w:r w:rsidR="00B20BC6" w:rsidRPr="00B20BC6">
        <w:rPr>
          <w:rFonts w:asciiTheme="minorHAnsi" w:hAnsiTheme="minorHAnsi" w:cstheme="minorHAnsi"/>
          <w:lang w:val="en-IN"/>
        </w:rPr>
        <w: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for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isolation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SDS-insoluble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fraction</w:t>
      </w:r>
      <w:r w:rsidR="002419DA">
        <w:rPr>
          <w:rFonts w:asciiTheme="minorHAnsi" w:hAnsiTheme="minorHAnsi" w:cstheme="minorHAnsi"/>
          <w:lang w:val="en-IN"/>
        </w:rPr>
        <w: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us</w:t>
      </w:r>
      <w:r w:rsidR="00EB6B97">
        <w:rPr>
          <w:rFonts w:asciiTheme="minorHAnsi" w:hAnsiTheme="minorHAnsi" w:cstheme="minorHAnsi"/>
          <w:lang w:val="en-IN"/>
        </w:rPr>
        <w: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approximately</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3</w:t>
      </w:r>
      <w:r w:rsidR="00B73FB7">
        <w:rPr>
          <w:rFonts w:asciiTheme="minorHAnsi" w:hAnsiTheme="minorHAnsi" w:cstheme="minorHAnsi"/>
          <w:lang w:val="en-IN"/>
        </w:rPr>
        <w:t>,</w:t>
      </w:r>
      <w:r w:rsidRPr="0030117F">
        <w:rPr>
          <w:rFonts w:asciiTheme="minorHAnsi" w:hAnsiTheme="minorHAnsi" w:cstheme="minorHAnsi"/>
          <w:lang w:val="en-IN"/>
        </w:rPr>
        <w:t>000</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synchronized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worms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per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sample</w:t>
      </w:r>
      <w:r w:rsidR="00B73FB7">
        <w:rPr>
          <w:rFonts w:asciiTheme="minorHAnsi" w:hAnsiTheme="minorHAnsi" w:cstheme="minorHAnsi"/>
          <w:lang w:val="en-IN"/>
        </w:rPr>
        <w:t>.</w:t>
      </w:r>
      <w:r w:rsidR="002E6995" w:rsidRPr="002E6995">
        <w:rPr>
          <w:rFonts w:asciiTheme="minorHAnsi" w:hAnsiTheme="minorHAnsi" w:cstheme="minorHAnsi"/>
          <w:lang w:val="en-IN"/>
        </w:rPr>
        <w:t xml:space="preserve"> </w:t>
      </w:r>
    </w:p>
    <w:p w14:paraId="4631D18D" w14:textId="77777777" w:rsidR="00D30668" w:rsidRPr="0030117F" w:rsidRDefault="00D30668" w:rsidP="00344FD4">
      <w:pPr>
        <w:pStyle w:val="Default"/>
        <w:contextualSpacing/>
        <w:jc w:val="both"/>
        <w:rPr>
          <w:rFonts w:asciiTheme="minorHAnsi" w:hAnsiTheme="minorHAnsi" w:cstheme="minorHAnsi"/>
          <w:lang w:val="en-IN"/>
        </w:rPr>
      </w:pPr>
    </w:p>
    <w:p w14:paraId="058031F7" w14:textId="32903786" w:rsidR="00894C79"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Transfer</w:t>
      </w:r>
      <w:r w:rsidR="002E6995" w:rsidRPr="002E6995">
        <w:rPr>
          <w:rFonts w:asciiTheme="minorHAnsi" w:hAnsiTheme="minorHAnsi" w:cstheme="minorHAnsi"/>
          <w:lang w:val="en-IN"/>
        </w:rPr>
        <w:t xml:space="preserve"> </w:t>
      </w:r>
      <w:r w:rsidR="003E3287">
        <w:rPr>
          <w:rFonts w:asciiTheme="minorHAnsi" w:hAnsiTheme="minorHAnsi" w:cstheme="minorHAnsi"/>
          <w:lang w:val="en-IN"/>
        </w:rPr>
        <w:t>~</w:t>
      </w:r>
      <w:r w:rsidRPr="0030117F">
        <w:rPr>
          <w:rFonts w:asciiTheme="minorHAnsi" w:hAnsiTheme="minorHAnsi" w:cstheme="minorHAnsi"/>
          <w:lang w:val="en-IN"/>
        </w:rPr>
        <w:t>100</w:t>
      </w:r>
      <w:r w:rsidR="002E6995" w:rsidRPr="002E6995">
        <w:rPr>
          <w:rFonts w:asciiTheme="minorHAnsi" w:hAnsiTheme="minorHAnsi" w:cstheme="minorHAnsi"/>
          <w:lang w:val="en-IN"/>
        </w:rPr>
        <w:t xml:space="preserve"> </w:t>
      </w:r>
      <w:r w:rsidR="00DF1E81">
        <w:rPr>
          <w:rFonts w:asciiTheme="minorHAnsi" w:hAnsiTheme="minorHAnsi" w:cstheme="minorHAnsi"/>
          <w:lang w:val="en-IN"/>
        </w:rPr>
        <w:t>N2</w:t>
      </w:r>
      <w:r w:rsidR="002E6995" w:rsidRPr="002E6995">
        <w:rPr>
          <w:rFonts w:asciiTheme="minorHAnsi" w:hAnsiTheme="minorHAnsi" w:cstheme="minorHAnsi"/>
          <w:lang w:val="en-IN"/>
        </w:rPr>
        <w:t xml:space="preserve"> </w:t>
      </w:r>
      <w:r w:rsidR="00DF1E81">
        <w:rPr>
          <w:rFonts w:asciiTheme="minorHAnsi" w:hAnsiTheme="minorHAnsi" w:cstheme="minorHAnsi"/>
          <w:lang w:val="en-IN"/>
        </w:rPr>
        <w:t>wild</w:t>
      </w:r>
      <w:r w:rsidR="002419DA">
        <w:rPr>
          <w:rFonts w:asciiTheme="minorHAnsi" w:hAnsiTheme="minorHAnsi" w:cstheme="minorHAnsi"/>
          <w:lang w:val="en-IN"/>
        </w:rPr>
        <w:t>-</w:t>
      </w:r>
      <w:r w:rsidR="00DF1E81">
        <w:rPr>
          <w:rFonts w:asciiTheme="minorHAnsi" w:hAnsiTheme="minorHAnsi" w:cstheme="minorHAnsi"/>
          <w:lang w:val="en-IN"/>
        </w:rPr>
        <w:t>type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gravid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ad</w:t>
      </w:r>
      <w:r w:rsidR="00640FD8" w:rsidRPr="0030117F">
        <w:rPr>
          <w:rFonts w:asciiTheme="minorHAnsi" w:hAnsiTheme="minorHAnsi" w:cstheme="minorHAnsi"/>
          <w:lang w:val="en-IN"/>
        </w:rPr>
        <w:t>ul</w:t>
      </w:r>
      <w:r w:rsidRPr="0030117F">
        <w:rPr>
          <w:rFonts w:asciiTheme="minorHAnsi" w:hAnsiTheme="minorHAnsi" w:cstheme="minorHAnsi"/>
          <w:lang w:val="en-IN"/>
        </w:rPr>
        <w:t>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worms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proofErr w:type="gramStart"/>
      <w:r w:rsidR="00AF3929" w:rsidRPr="0030117F">
        <w:rPr>
          <w:rFonts w:asciiTheme="minorHAnsi" w:hAnsiTheme="minorHAnsi" w:cstheme="minorHAnsi"/>
          <w:lang w:val="en-IN"/>
        </w:rPr>
        <w:t>a</w:t>
      </w:r>
      <w:proofErr w:type="gramEnd"/>
      <w:r w:rsidR="002E6995" w:rsidRPr="002E6995">
        <w:rPr>
          <w:rFonts w:asciiTheme="minorHAnsi" w:hAnsiTheme="minorHAnsi" w:cstheme="minorHAnsi"/>
          <w:lang w:val="en-IN"/>
        </w:rPr>
        <w:t xml:space="preserve"> </w:t>
      </w:r>
      <w:r w:rsidRPr="0030117F">
        <w:rPr>
          <w:rFonts w:asciiTheme="minorHAnsi" w:hAnsiTheme="minorHAnsi" w:cstheme="minorHAnsi"/>
          <w:lang w:val="en-IN"/>
        </w:rPr>
        <w:t>NGM</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25</w:t>
      </w:r>
      <w:r w:rsidR="002E6995">
        <w:rPr>
          <w:rFonts w:asciiTheme="minorHAnsi" w:hAnsiTheme="minorHAnsi" w:cstheme="minorHAnsi"/>
          <w:lang w:val="en-IN"/>
        </w:rPr>
        <w:t>x</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OP50</w:t>
      </w:r>
      <w:r w:rsidR="002E6995" w:rsidRPr="002E6995">
        <w:rPr>
          <w:rFonts w:asciiTheme="minorHAnsi" w:hAnsiTheme="minorHAnsi" w:cstheme="minorHAnsi"/>
          <w:lang w:val="en-IN"/>
        </w:rPr>
        <w:t xml:space="preserve"> </w:t>
      </w:r>
      <w:r w:rsidR="00501343" w:rsidRPr="0030117F">
        <w:rPr>
          <w:rFonts w:asciiTheme="minorHAnsi" w:hAnsiTheme="minorHAnsi" w:cstheme="minorHAnsi"/>
          <w:i/>
          <w:iCs/>
          <w:lang w:val="en-IN"/>
        </w:rPr>
        <w:t>E.</w:t>
      </w:r>
      <w:r w:rsidR="002E6995" w:rsidRPr="002E6995">
        <w:rPr>
          <w:rFonts w:asciiTheme="minorHAnsi" w:hAnsiTheme="minorHAnsi" w:cstheme="minorHAnsi"/>
          <w:lang w:val="en-IN"/>
        </w:rPr>
        <w:t xml:space="preserve"> </w:t>
      </w:r>
      <w:r w:rsidR="00501343" w:rsidRPr="0030117F">
        <w:rPr>
          <w:rFonts w:asciiTheme="minorHAnsi" w:hAnsiTheme="minorHAnsi" w:cstheme="minorHAnsi"/>
          <w:i/>
          <w:iCs/>
          <w:lang w:val="en-IN"/>
        </w:rPr>
        <w:t>coli</w:t>
      </w:r>
      <w:r w:rsidR="003E3287">
        <w:rPr>
          <w:rFonts w:asciiTheme="minorHAnsi" w:eastAsia="Times New Roman" w:hAnsiTheme="minorHAnsi" w:cstheme="minorHAnsi"/>
          <w:spacing w:val="8"/>
          <w:shd w:val="clear" w:color="auto" w:fill="FFFFFF"/>
        </w:rPr>
        <w:t>-</w:t>
      </w:r>
      <w:r w:rsidRPr="0030117F">
        <w:rPr>
          <w:rFonts w:asciiTheme="minorHAnsi" w:hAnsiTheme="minorHAnsi" w:cstheme="minorHAnsi"/>
          <w:lang w:val="en-IN"/>
        </w:rPr>
        <w:t>seeded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plate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00025747">
        <w:rPr>
          <w:rFonts w:asciiTheme="minorHAnsi" w:hAnsiTheme="minorHAnsi" w:cstheme="minorHAnsi"/>
          <w:lang w:val="en-IN"/>
        </w:rPr>
        <w:t>maintain</w:t>
      </w:r>
      <w:r w:rsidR="002E6995" w:rsidRPr="002E6995">
        <w:rPr>
          <w:rFonts w:asciiTheme="minorHAnsi" w:hAnsiTheme="minorHAnsi" w:cstheme="minorHAnsi"/>
          <w:lang w:val="en-IN"/>
        </w:rPr>
        <w:t xml:space="preserve"> </w:t>
      </w:r>
      <w:r w:rsidR="00AF3929"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00AF3929" w:rsidRPr="0030117F">
        <w:rPr>
          <w:rFonts w:asciiTheme="minorHAnsi" w:hAnsiTheme="minorHAnsi" w:cstheme="minorHAnsi"/>
          <w:lang w:val="en-IN"/>
        </w:rPr>
        <w:t>worms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20</w:t>
      </w:r>
      <w:r w:rsidR="002E6995" w:rsidRPr="002E6995">
        <w:rPr>
          <w:rFonts w:asciiTheme="minorHAnsi" w:hAnsiTheme="minorHAnsi" w:cstheme="minorHAnsi"/>
          <w:lang w:val="en-IN"/>
        </w:rPr>
        <w:t xml:space="preserve"> </w:t>
      </w:r>
      <w:r w:rsidR="002E6995" w:rsidRPr="000800AA">
        <w:rPr>
          <w:rFonts w:asciiTheme="minorHAnsi" w:eastAsia="Times New Roman" w:hAnsiTheme="minorHAnsi" w:cstheme="minorHAnsi"/>
          <w:spacing w:val="8"/>
          <w:shd w:val="clear" w:color="auto" w:fill="FFFFFF"/>
        </w:rPr>
        <w:t>°</w:t>
      </w:r>
      <w:r w:rsidRPr="0030117F">
        <w:rPr>
          <w:rFonts w:asciiTheme="minorHAnsi" w:hAnsiTheme="minorHAnsi" w:cstheme="minorHAnsi"/>
          <w:lang w:val="en-IN"/>
        </w:rPr>
        <w:t>C</w:t>
      </w:r>
      <w:r w:rsidR="002E6995" w:rsidRPr="002E6995">
        <w:rPr>
          <w:rFonts w:asciiTheme="minorHAnsi" w:hAnsiTheme="minorHAnsi" w:cstheme="minorHAnsi"/>
          <w:lang w:val="en-IN"/>
        </w:rPr>
        <w:t xml:space="preserve"> </w:t>
      </w:r>
      <w:r w:rsidR="00DF1E81">
        <w:rPr>
          <w:rFonts w:asciiTheme="minorHAnsi" w:hAnsiTheme="minorHAnsi" w:cstheme="minorHAnsi"/>
          <w:lang w:val="en-IN"/>
        </w:rPr>
        <w:t>for</w:t>
      </w:r>
      <w:r w:rsidR="002E6995" w:rsidRPr="002E6995">
        <w:rPr>
          <w:rFonts w:asciiTheme="minorHAnsi" w:hAnsiTheme="minorHAnsi" w:cstheme="minorHAnsi"/>
          <w:lang w:val="en-IN"/>
        </w:rPr>
        <w:t xml:space="preserve"> </w:t>
      </w:r>
      <w:r w:rsidR="003E3287">
        <w:rPr>
          <w:rFonts w:asciiTheme="minorHAnsi" w:hAnsiTheme="minorHAnsi" w:cstheme="minorHAnsi"/>
          <w:lang w:val="en-IN"/>
        </w:rPr>
        <w:t>~</w:t>
      </w:r>
      <w:r w:rsidR="00DF1E81" w:rsidRPr="00F43955">
        <w:rPr>
          <w:rFonts w:asciiTheme="minorHAnsi" w:hAnsiTheme="minorHAnsi" w:cstheme="minorHAnsi"/>
          <w:lang w:val="en-IN"/>
        </w:rPr>
        <w:t>72</w:t>
      </w:r>
      <w:r w:rsidR="002E6995" w:rsidRPr="002E6995">
        <w:rPr>
          <w:rFonts w:asciiTheme="minorHAnsi" w:hAnsiTheme="minorHAnsi" w:cstheme="minorHAnsi"/>
          <w:lang w:val="en-IN"/>
        </w:rPr>
        <w:t xml:space="preserve"> </w:t>
      </w:r>
      <w:r w:rsidR="00DF1E81" w:rsidRPr="00F43955">
        <w:rPr>
          <w:rFonts w:asciiTheme="minorHAnsi" w:hAnsiTheme="minorHAnsi" w:cstheme="minorHAnsi"/>
          <w:lang w:val="en-IN"/>
        </w:rPr>
        <w:t>h</w:t>
      </w:r>
      <w:r w:rsidR="002E6995" w:rsidRPr="002E6995">
        <w:rPr>
          <w:rFonts w:asciiTheme="minorHAnsi" w:hAnsiTheme="minorHAnsi" w:cstheme="minorHAnsi"/>
          <w:lang w:val="en-IN"/>
        </w:rPr>
        <w:t xml:space="preserve"> </w:t>
      </w:r>
      <w:r w:rsidR="00AF3929" w:rsidRPr="00F43955">
        <w:rPr>
          <w:rFonts w:asciiTheme="minorHAnsi" w:hAnsiTheme="minorHAnsi" w:cstheme="minorHAnsi"/>
          <w:lang w:val="en-IN"/>
        </w:rPr>
        <w:t>un</w:t>
      </w:r>
      <w:r w:rsidR="0053384E" w:rsidRPr="00F43955">
        <w:rPr>
          <w:rFonts w:asciiTheme="minorHAnsi" w:hAnsiTheme="minorHAnsi" w:cstheme="minorHAnsi"/>
          <w:lang w:val="en-IN"/>
        </w:rPr>
        <w:t>til</w:t>
      </w:r>
      <w:r w:rsidR="002E6995" w:rsidRPr="002E6995">
        <w:rPr>
          <w:rFonts w:asciiTheme="minorHAnsi" w:hAnsiTheme="minorHAnsi" w:cstheme="minorHAnsi"/>
          <w:lang w:val="en-IN"/>
        </w:rPr>
        <w:t xml:space="preserve"> </w:t>
      </w:r>
      <w:r w:rsidR="00AF3929" w:rsidRPr="00F43955">
        <w:rPr>
          <w:rFonts w:asciiTheme="minorHAnsi" w:hAnsiTheme="minorHAnsi" w:cstheme="minorHAnsi"/>
          <w:lang w:val="en-IN"/>
        </w:rPr>
        <w:t>the</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plate</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is</w:t>
      </w:r>
      <w:r w:rsidR="002E6995" w:rsidRPr="002E6995">
        <w:rPr>
          <w:rFonts w:asciiTheme="minorHAnsi" w:hAnsiTheme="minorHAnsi" w:cstheme="minorHAnsi"/>
          <w:lang w:val="en-IN"/>
        </w:rPr>
        <w:t xml:space="preserve"> </w:t>
      </w:r>
      <w:r w:rsidR="00A33DF6">
        <w:rPr>
          <w:rFonts w:asciiTheme="minorHAnsi" w:hAnsiTheme="minorHAnsi" w:cstheme="minorHAnsi"/>
          <w:lang w:val="en-IN"/>
        </w:rPr>
        <w:t>full</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with</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gravid</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ad</w:t>
      </w:r>
      <w:r w:rsidR="00640FD8" w:rsidRPr="00F43955">
        <w:rPr>
          <w:rFonts w:asciiTheme="minorHAnsi" w:hAnsiTheme="minorHAnsi" w:cstheme="minorHAnsi"/>
          <w:lang w:val="en-IN"/>
        </w:rPr>
        <w:t>ul</w:t>
      </w:r>
      <w:r w:rsidRPr="00F43955">
        <w:rPr>
          <w:rFonts w:asciiTheme="minorHAnsi" w:hAnsiTheme="minorHAnsi" w:cstheme="minorHAnsi"/>
          <w:lang w:val="en-IN"/>
        </w:rPr>
        <w:t>t</w:t>
      </w:r>
      <w:r w:rsidR="002E6995" w:rsidRPr="002E6995">
        <w:rPr>
          <w:rFonts w:asciiTheme="minorHAnsi" w:hAnsiTheme="minorHAnsi" w:cstheme="minorHAnsi"/>
          <w:lang w:val="en-IN"/>
        </w:rPr>
        <w:t xml:space="preserve"> </w:t>
      </w:r>
      <w:r w:rsidRPr="00F43955">
        <w:rPr>
          <w:rFonts w:asciiTheme="minorHAnsi" w:hAnsiTheme="minorHAnsi" w:cstheme="minorHAnsi"/>
          <w:lang w:val="en-IN"/>
        </w:rPr>
        <w:t>worms.</w:t>
      </w:r>
      <w:r w:rsidR="002E6995" w:rsidRPr="002E6995">
        <w:rPr>
          <w:rFonts w:asciiTheme="minorHAnsi" w:hAnsiTheme="minorHAnsi" w:cstheme="minorHAnsi"/>
          <w:lang w:val="en-IN"/>
        </w:rPr>
        <w:t xml:space="preserve"> </w:t>
      </w:r>
    </w:p>
    <w:p w14:paraId="1D0F66D0" w14:textId="77777777" w:rsidR="00CC4393" w:rsidRPr="00F43955" w:rsidRDefault="00CC4393" w:rsidP="00344FD4">
      <w:pPr>
        <w:pStyle w:val="Default"/>
        <w:contextualSpacing/>
        <w:jc w:val="both"/>
        <w:rPr>
          <w:rFonts w:asciiTheme="minorHAnsi" w:hAnsiTheme="minorHAnsi" w:cstheme="minorHAnsi"/>
          <w:lang w:val="en-IN"/>
        </w:rPr>
      </w:pPr>
    </w:p>
    <w:p w14:paraId="0B26FA70" w14:textId="6B004CA4" w:rsidR="00AB7CA2" w:rsidRDefault="0071520D" w:rsidP="00344FD4">
      <w:pPr>
        <w:pStyle w:val="Default"/>
        <w:numPr>
          <w:ilvl w:val="2"/>
          <w:numId w:val="26"/>
        </w:numPr>
        <w:ind w:left="0" w:firstLine="0"/>
        <w:contextualSpacing/>
        <w:jc w:val="both"/>
        <w:rPr>
          <w:rFonts w:asciiTheme="minorHAnsi" w:hAnsiTheme="minorHAnsi" w:cstheme="minorHAnsi"/>
          <w:lang w:val="en-IN"/>
        </w:rPr>
      </w:pPr>
      <w:r w:rsidRPr="00A26B69">
        <w:rPr>
          <w:rFonts w:asciiTheme="minorHAnsi" w:hAnsiTheme="minorHAnsi" w:cstheme="minorHAnsi"/>
          <w:lang w:val="en-IN"/>
        </w:rPr>
        <w:t>Pipette</w:t>
      </w:r>
      <w:r w:rsidR="002E6995" w:rsidRPr="002E6995">
        <w:rPr>
          <w:rFonts w:asciiTheme="minorHAnsi" w:hAnsiTheme="minorHAnsi" w:cstheme="minorHAnsi"/>
          <w:lang w:val="en-IN"/>
        </w:rPr>
        <w:t xml:space="preserve"> </w:t>
      </w:r>
      <w:r w:rsidR="006C27E0">
        <w:rPr>
          <w:rFonts w:asciiTheme="minorHAnsi" w:hAnsiTheme="minorHAnsi" w:cstheme="minorHAnsi"/>
          <w:lang w:val="en-IN"/>
        </w:rPr>
        <w:t>~</w:t>
      </w:r>
      <w:r w:rsidR="00A26B69">
        <w:rPr>
          <w:rFonts w:asciiTheme="minorHAnsi" w:hAnsiTheme="minorHAnsi" w:cstheme="minorHAnsi"/>
          <w:lang w:val="en-IN"/>
        </w:rPr>
        <w:t>10</w:t>
      </w:r>
      <w:r w:rsidR="002E6995" w:rsidRPr="002E6995">
        <w:rPr>
          <w:rFonts w:asciiTheme="minorHAnsi" w:hAnsiTheme="minorHAnsi" w:cstheme="minorHAnsi"/>
          <w:lang w:val="en-IN"/>
        </w:rPr>
        <w:t xml:space="preserve"> </w:t>
      </w:r>
      <w:r w:rsidR="00615B32" w:rsidRPr="00A26B69">
        <w:rPr>
          <w:rFonts w:asciiTheme="minorHAnsi" w:hAnsiTheme="minorHAnsi" w:cstheme="minorHAnsi"/>
          <w:lang w:val="en-IN"/>
        </w:rPr>
        <w:t>mL</w:t>
      </w:r>
      <w:r w:rsidR="002E6995" w:rsidRPr="002E6995">
        <w:rPr>
          <w:rFonts w:asciiTheme="minorHAnsi" w:hAnsiTheme="minorHAnsi" w:cstheme="minorHAnsi"/>
          <w:lang w:val="en-IN"/>
        </w:rPr>
        <w:t xml:space="preserve"> </w:t>
      </w:r>
      <w:r w:rsidR="002419DA">
        <w:rPr>
          <w:rFonts w:asciiTheme="minorHAnsi" w:hAnsiTheme="minorHAnsi" w:cstheme="minorHAnsi"/>
          <w:lang w:val="en-IN"/>
        </w:rPr>
        <w:t>of</w:t>
      </w:r>
      <w:r w:rsidR="002E6995" w:rsidRPr="002E6995">
        <w:rPr>
          <w:rFonts w:asciiTheme="minorHAnsi" w:hAnsiTheme="minorHAnsi" w:cstheme="minorHAnsi"/>
          <w:lang w:val="en-IN"/>
        </w:rPr>
        <w:t xml:space="preserve"> </w:t>
      </w:r>
      <w:r w:rsidR="000336A2">
        <w:rPr>
          <w:rFonts w:asciiTheme="minorHAnsi" w:hAnsiTheme="minorHAnsi" w:cstheme="minorHAnsi"/>
          <w:lang w:val="en-IN"/>
        </w:rPr>
        <w:t>S-basal</w:t>
      </w:r>
      <w:r w:rsidR="002E6995" w:rsidRPr="002E6995">
        <w:rPr>
          <w:rFonts w:asciiTheme="minorHAnsi" w:hAnsiTheme="minorHAnsi" w:cstheme="minorHAnsi"/>
          <w:lang w:val="en-IN"/>
        </w:rPr>
        <w:t xml:space="preserve"> </w:t>
      </w:r>
      <w:r w:rsidR="008D766A">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615B32">
        <w:rPr>
          <w:rFonts w:asciiTheme="minorHAnsi" w:hAnsiTheme="minorHAnsi" w:cstheme="minorHAnsi"/>
          <w:lang w:val="en-IN"/>
        </w:rPr>
        <w:t>onto</w:t>
      </w:r>
      <w:r w:rsidR="002E6995" w:rsidRPr="002E6995">
        <w:rPr>
          <w:rFonts w:asciiTheme="minorHAnsi" w:hAnsiTheme="minorHAnsi" w:cstheme="minorHAnsi"/>
          <w:lang w:val="en-IN"/>
        </w:rPr>
        <w:t xml:space="preserve"> </w:t>
      </w:r>
      <w:r w:rsidR="00615B32">
        <w:rPr>
          <w:rFonts w:asciiTheme="minorHAnsi" w:hAnsiTheme="minorHAnsi" w:cstheme="minorHAnsi"/>
          <w:lang w:val="en-IN"/>
        </w:rPr>
        <w:t>each</w:t>
      </w:r>
      <w:r w:rsidR="002E6995" w:rsidRPr="002E6995">
        <w:rPr>
          <w:rFonts w:asciiTheme="minorHAnsi" w:hAnsiTheme="minorHAnsi" w:cstheme="minorHAnsi"/>
          <w:lang w:val="en-IN"/>
        </w:rPr>
        <w:t xml:space="preserve"> </w:t>
      </w:r>
      <w:r w:rsidR="00615B32">
        <w:rPr>
          <w:rFonts w:asciiTheme="minorHAnsi" w:hAnsiTheme="minorHAnsi" w:cstheme="minorHAnsi"/>
          <w:lang w:val="en-IN"/>
        </w:rPr>
        <w:t>plate</w:t>
      </w:r>
      <w:r w:rsidR="002E6995" w:rsidRPr="002E6995">
        <w:rPr>
          <w:rFonts w:asciiTheme="minorHAnsi" w:hAnsiTheme="minorHAnsi" w:cstheme="minorHAnsi"/>
          <w:lang w:val="en-IN"/>
        </w:rPr>
        <w:t xml:space="preserve"> </w:t>
      </w:r>
      <w:r w:rsidR="00615B32">
        <w:rPr>
          <w:rFonts w:asciiTheme="minorHAnsi" w:hAnsiTheme="minorHAnsi" w:cstheme="minorHAnsi"/>
          <w:lang w:val="en-IN"/>
        </w:rPr>
        <w:t>and</w:t>
      </w:r>
      <w:r w:rsidR="002E6995" w:rsidRPr="002E6995">
        <w:rPr>
          <w:rFonts w:asciiTheme="minorHAnsi" w:hAnsiTheme="minorHAnsi" w:cstheme="minorHAnsi"/>
          <w:lang w:val="en-IN"/>
        </w:rPr>
        <w:t xml:space="preserve"> </w:t>
      </w:r>
      <w:r w:rsidR="00615B32">
        <w:rPr>
          <w:rFonts w:asciiTheme="minorHAnsi" w:hAnsiTheme="minorHAnsi" w:cstheme="minorHAnsi"/>
          <w:lang w:val="en-IN"/>
        </w:rPr>
        <w:t>c</w:t>
      </w:r>
      <w:r w:rsidR="00BE7872" w:rsidRPr="00CC4257">
        <w:rPr>
          <w:rFonts w:asciiTheme="minorHAnsi" w:hAnsiTheme="minorHAnsi" w:cstheme="minorHAnsi"/>
          <w:lang w:val="en-IN"/>
        </w:rPr>
        <w:t>ollect</w:t>
      </w:r>
      <w:r w:rsidR="002E6995" w:rsidRPr="002E6995">
        <w:rPr>
          <w:rFonts w:asciiTheme="minorHAnsi" w:hAnsiTheme="minorHAnsi" w:cstheme="minorHAnsi"/>
          <w:lang w:val="en-IN"/>
        </w:rPr>
        <w:t xml:space="preserve"> </w:t>
      </w:r>
      <w:r w:rsidR="00615B32">
        <w:rPr>
          <w:rFonts w:asciiTheme="minorHAnsi" w:hAnsiTheme="minorHAnsi" w:cstheme="minorHAnsi"/>
          <w:lang w:val="en-IN"/>
        </w:rPr>
        <w:t>all</w:t>
      </w:r>
      <w:r w:rsidR="002E6995" w:rsidRPr="002E6995">
        <w:rPr>
          <w:rFonts w:asciiTheme="minorHAnsi" w:hAnsiTheme="minorHAnsi" w:cstheme="minorHAnsi"/>
          <w:lang w:val="en-IN"/>
        </w:rPr>
        <w:t xml:space="preserve"> </w:t>
      </w:r>
      <w:r w:rsidR="00615B32">
        <w:rPr>
          <w:rFonts w:asciiTheme="minorHAnsi" w:hAnsiTheme="minorHAnsi" w:cstheme="minorHAnsi"/>
          <w:lang w:val="en-IN"/>
        </w:rPr>
        <w:t>the</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worms</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in</w:t>
      </w:r>
      <w:r w:rsidR="00615B32">
        <w:rPr>
          <w:rFonts w:asciiTheme="minorHAnsi" w:hAnsiTheme="minorHAnsi" w:cstheme="minorHAnsi"/>
          <w:lang w:val="en-IN"/>
        </w:rPr>
        <w:t>to</w:t>
      </w:r>
      <w:r w:rsidR="002E6995" w:rsidRPr="002E6995">
        <w:rPr>
          <w:rFonts w:asciiTheme="minorHAnsi" w:hAnsiTheme="minorHAnsi" w:cstheme="minorHAnsi"/>
          <w:lang w:val="en-IN"/>
        </w:rPr>
        <w:t xml:space="preserve"> </w:t>
      </w:r>
      <w:r w:rsidR="00976B12" w:rsidRPr="0030117F">
        <w:rPr>
          <w:rFonts w:asciiTheme="minorHAnsi" w:hAnsiTheme="minorHAnsi" w:cstheme="minorHAnsi"/>
          <w:lang w:val="en-IN"/>
        </w:rPr>
        <w:t>a</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15</w:t>
      </w:r>
      <w:r w:rsidR="002E6995" w:rsidRPr="002E6995">
        <w:rPr>
          <w:rFonts w:asciiTheme="minorHAnsi" w:hAnsiTheme="minorHAnsi" w:cstheme="minorHAnsi"/>
          <w:lang w:val="en-IN"/>
        </w:rPr>
        <w:t xml:space="preserve"> </w:t>
      </w:r>
      <w:r w:rsidR="002F61B5" w:rsidRPr="0030117F">
        <w:rPr>
          <w:rFonts w:asciiTheme="minorHAnsi" w:hAnsiTheme="minorHAnsi" w:cstheme="minorHAnsi"/>
          <w:lang w:val="en-IN"/>
        </w:rPr>
        <w:t>mL</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tube</w:t>
      </w:r>
      <w:r w:rsidR="00CC4393">
        <w:rPr>
          <w:rFonts w:asciiTheme="minorHAnsi" w:hAnsiTheme="minorHAnsi" w:cstheme="minorHAnsi"/>
          <w:lang w:val="en-IN"/>
        </w:rPr>
        <w:t>.</w:t>
      </w:r>
    </w:p>
    <w:p w14:paraId="7E82F179" w14:textId="77777777" w:rsidR="00CC4393" w:rsidRDefault="00CC4393" w:rsidP="00344FD4">
      <w:pPr>
        <w:pStyle w:val="Default"/>
        <w:contextualSpacing/>
        <w:jc w:val="both"/>
        <w:rPr>
          <w:rFonts w:asciiTheme="minorHAnsi" w:hAnsiTheme="minorHAnsi" w:cstheme="minorHAnsi"/>
          <w:lang w:val="en-IN"/>
        </w:rPr>
      </w:pPr>
    </w:p>
    <w:p w14:paraId="77143CEE" w14:textId="3A61DEF2" w:rsidR="00894C79" w:rsidRDefault="00AB7CA2" w:rsidP="00344FD4">
      <w:pPr>
        <w:pStyle w:val="Default"/>
        <w:contextualSpacing/>
        <w:jc w:val="both"/>
        <w:rPr>
          <w:rFonts w:asciiTheme="minorHAnsi" w:hAnsiTheme="minorHAnsi" w:cstheme="minorHAnsi"/>
          <w:lang w:val="en-IN"/>
        </w:rPr>
      </w:pPr>
      <w:r>
        <w:rPr>
          <w:rFonts w:asciiTheme="minorHAnsi" w:hAnsiTheme="minorHAnsi" w:cstheme="minorHAnsi"/>
          <w:lang w:val="en-IN"/>
        </w:rPr>
        <w:t>NOTE:</w:t>
      </w:r>
      <w:r w:rsidR="002E6995" w:rsidRPr="002E6995">
        <w:rPr>
          <w:rFonts w:asciiTheme="minorHAnsi" w:hAnsiTheme="minorHAnsi" w:cstheme="minorHAnsi"/>
          <w:lang w:val="en-IN"/>
        </w:rPr>
        <w:t xml:space="preserve"> </w:t>
      </w:r>
      <w:r w:rsidR="00977B36">
        <w:rPr>
          <w:rFonts w:asciiTheme="minorHAnsi" w:hAnsiTheme="minorHAnsi" w:cstheme="minorHAnsi"/>
          <w:lang w:val="en-IN"/>
        </w:rPr>
        <w:t>It</w:t>
      </w:r>
      <w:r w:rsidR="002E6995" w:rsidRPr="002E6995">
        <w:rPr>
          <w:rFonts w:asciiTheme="minorHAnsi" w:hAnsiTheme="minorHAnsi" w:cstheme="minorHAnsi"/>
          <w:lang w:val="en-IN"/>
        </w:rPr>
        <w:t xml:space="preserve"> </w:t>
      </w:r>
      <w:r w:rsidR="00977B36">
        <w:rPr>
          <w:rFonts w:asciiTheme="minorHAnsi" w:hAnsiTheme="minorHAnsi" w:cstheme="minorHAnsi"/>
          <w:lang w:val="en-IN"/>
        </w:rPr>
        <w:t>is</w:t>
      </w:r>
      <w:r w:rsidR="002E6995" w:rsidRPr="002E6995">
        <w:rPr>
          <w:rFonts w:asciiTheme="minorHAnsi" w:hAnsiTheme="minorHAnsi" w:cstheme="minorHAnsi"/>
          <w:lang w:val="en-IN"/>
        </w:rPr>
        <w:t xml:space="preserve"> </w:t>
      </w:r>
      <w:r w:rsidR="00977B36">
        <w:rPr>
          <w:rFonts w:asciiTheme="minorHAnsi" w:hAnsiTheme="minorHAnsi" w:cstheme="minorHAnsi"/>
          <w:lang w:val="en-IN"/>
        </w:rPr>
        <w:t>i</w:t>
      </w:r>
      <w:r w:rsidR="00615B32" w:rsidRPr="003B6EE0">
        <w:rPr>
          <w:rFonts w:asciiTheme="minorHAnsi" w:hAnsiTheme="minorHAnsi" w:cstheme="minorHAnsi"/>
          <w:lang w:val="en-IN"/>
        </w:rPr>
        <w:t>mportant</w:t>
      </w:r>
      <w:r w:rsidR="002E6995" w:rsidRPr="002E6995">
        <w:rPr>
          <w:rFonts w:asciiTheme="minorHAnsi" w:hAnsiTheme="minorHAnsi" w:cstheme="minorHAnsi"/>
          <w:lang w:val="en-IN"/>
        </w:rPr>
        <w:t xml:space="preserve"> </w:t>
      </w:r>
      <w:r w:rsidR="00BE7872" w:rsidRPr="003B6EE0">
        <w:rPr>
          <w:rFonts w:asciiTheme="minorHAnsi" w:hAnsiTheme="minorHAnsi" w:cstheme="minorHAnsi"/>
          <w:lang w:val="en-IN"/>
        </w:rPr>
        <w:t>to</w:t>
      </w:r>
      <w:r w:rsidR="002E6995" w:rsidRPr="002E6995">
        <w:rPr>
          <w:rFonts w:asciiTheme="minorHAnsi" w:hAnsiTheme="minorHAnsi" w:cstheme="minorHAnsi"/>
          <w:lang w:val="en-IN"/>
        </w:rPr>
        <w:t xml:space="preserve"> </w:t>
      </w:r>
      <w:r w:rsidR="00BE7872" w:rsidRPr="003B6EE0">
        <w:rPr>
          <w:rFonts w:asciiTheme="minorHAnsi" w:hAnsiTheme="minorHAnsi" w:cstheme="minorHAnsi"/>
          <w:lang w:val="en-IN"/>
        </w:rPr>
        <w:t>use</w:t>
      </w:r>
      <w:r w:rsidR="002E6995" w:rsidRPr="002E6995">
        <w:rPr>
          <w:rFonts w:asciiTheme="minorHAnsi" w:hAnsiTheme="minorHAnsi" w:cstheme="minorHAnsi"/>
          <w:lang w:val="en-IN"/>
        </w:rPr>
        <w:t xml:space="preserve"> </w:t>
      </w:r>
      <w:r w:rsidR="00BE7872" w:rsidRPr="003B6EE0">
        <w:rPr>
          <w:rFonts w:asciiTheme="minorHAnsi" w:hAnsiTheme="minorHAnsi" w:cstheme="minorHAnsi"/>
          <w:lang w:val="en-IN"/>
        </w:rPr>
        <w:t>low</w:t>
      </w:r>
      <w:r w:rsidR="0030721A">
        <w:rPr>
          <w:rFonts w:asciiTheme="minorHAnsi" w:hAnsiTheme="minorHAnsi" w:cstheme="minorHAnsi"/>
          <w:lang w:val="en-IN"/>
        </w:rPr>
        <w:t>-</w:t>
      </w:r>
      <w:r w:rsidR="00924114" w:rsidRPr="00384CED">
        <w:rPr>
          <w:rFonts w:asciiTheme="minorHAnsi" w:hAnsiTheme="minorHAnsi" w:cstheme="minorHAnsi"/>
          <w:lang w:val="en-IN"/>
        </w:rPr>
        <w:t>retention</w:t>
      </w:r>
      <w:r w:rsidR="002E6995" w:rsidRPr="002E6995">
        <w:rPr>
          <w:rFonts w:asciiTheme="minorHAnsi" w:hAnsiTheme="minorHAnsi" w:cstheme="minorHAnsi"/>
          <w:lang w:val="en-IN"/>
        </w:rPr>
        <w:t xml:space="preserve"> </w:t>
      </w:r>
      <w:r w:rsidR="00BE7872" w:rsidRPr="00CC4257">
        <w:rPr>
          <w:rFonts w:asciiTheme="minorHAnsi" w:hAnsiTheme="minorHAnsi" w:cstheme="minorHAnsi"/>
          <w:lang w:val="en-IN"/>
        </w:rPr>
        <w:t>tips</w:t>
      </w:r>
      <w:r w:rsidR="002E6995" w:rsidRPr="002E6995">
        <w:rPr>
          <w:rFonts w:asciiTheme="minorHAnsi" w:hAnsiTheme="minorHAnsi" w:cstheme="minorHAnsi"/>
          <w:lang w:val="en-IN"/>
        </w:rPr>
        <w:t xml:space="preserve"> </w:t>
      </w:r>
      <w:r w:rsidR="00BE7872" w:rsidRPr="00CC4257">
        <w:rPr>
          <w:rFonts w:asciiTheme="minorHAnsi" w:hAnsiTheme="minorHAnsi" w:cstheme="minorHAnsi"/>
          <w:lang w:val="en-IN"/>
        </w:rPr>
        <w:t>or</w:t>
      </w:r>
      <w:r w:rsidR="002E6995" w:rsidRPr="002E6995">
        <w:rPr>
          <w:rFonts w:asciiTheme="minorHAnsi" w:hAnsiTheme="minorHAnsi" w:cstheme="minorHAnsi"/>
          <w:lang w:val="en-IN"/>
        </w:rPr>
        <w:t xml:space="preserve"> </w:t>
      </w:r>
      <w:r w:rsidR="00946340">
        <w:rPr>
          <w:rFonts w:asciiTheme="minorHAnsi" w:hAnsiTheme="minorHAnsi" w:cstheme="minorHAnsi"/>
          <w:lang w:val="en-IN"/>
        </w:rPr>
        <w:t>P</w:t>
      </w:r>
      <w:r w:rsidR="00BE7872" w:rsidRPr="00CC4257">
        <w:rPr>
          <w:rFonts w:asciiTheme="minorHAnsi" w:hAnsiTheme="minorHAnsi" w:cstheme="minorHAnsi"/>
          <w:lang w:val="en-IN"/>
        </w:rPr>
        <w:t>asteur</w:t>
      </w:r>
      <w:r w:rsidR="002E6995" w:rsidRPr="002E6995">
        <w:rPr>
          <w:rFonts w:asciiTheme="minorHAnsi" w:hAnsiTheme="minorHAnsi" w:cstheme="minorHAnsi"/>
          <w:lang w:val="en-IN"/>
        </w:rPr>
        <w:t xml:space="preserve"> </w:t>
      </w:r>
      <w:r w:rsidR="00BE7872" w:rsidRPr="00CC4257">
        <w:rPr>
          <w:rFonts w:asciiTheme="minorHAnsi" w:hAnsiTheme="minorHAnsi" w:cstheme="minorHAnsi"/>
          <w:lang w:val="en-IN"/>
        </w:rPr>
        <w:t>pipette</w:t>
      </w:r>
      <w:r w:rsidR="00976B12" w:rsidRPr="003E7FC4">
        <w:rPr>
          <w:rFonts w:asciiTheme="minorHAnsi" w:hAnsiTheme="minorHAnsi" w:cstheme="minorHAnsi"/>
          <w:lang w:val="en-IN"/>
        </w:rPr>
        <w:t>s</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during</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this</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and</w:t>
      </w:r>
      <w:r w:rsidR="002E6995" w:rsidRPr="002E6995">
        <w:rPr>
          <w:rFonts w:asciiTheme="minorHAnsi" w:hAnsiTheme="minorHAnsi" w:cstheme="minorHAnsi"/>
          <w:lang w:val="en-IN"/>
        </w:rPr>
        <w:t xml:space="preserve"> </w:t>
      </w:r>
      <w:r w:rsidR="006C27E0">
        <w:rPr>
          <w:rFonts w:asciiTheme="minorHAnsi" w:hAnsiTheme="minorHAnsi" w:cstheme="minorHAnsi"/>
          <w:lang w:val="en-IN"/>
        </w:rPr>
        <w:t>all</w:t>
      </w:r>
      <w:r w:rsidR="002E6995" w:rsidRPr="002E6995">
        <w:rPr>
          <w:rFonts w:asciiTheme="minorHAnsi" w:hAnsiTheme="minorHAnsi" w:cstheme="minorHAnsi"/>
          <w:lang w:val="en-IN"/>
        </w:rPr>
        <w:t xml:space="preserve"> </w:t>
      </w:r>
      <w:r w:rsidR="006C27E0">
        <w:rPr>
          <w:rFonts w:asciiTheme="minorHAnsi" w:hAnsiTheme="minorHAnsi" w:cstheme="minorHAnsi"/>
          <w:lang w:val="en-IN"/>
        </w:rPr>
        <w:t>future</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steps</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involving</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worm</w:t>
      </w:r>
      <w:r w:rsidR="002E6995" w:rsidRPr="002E6995">
        <w:rPr>
          <w:rFonts w:asciiTheme="minorHAnsi" w:hAnsiTheme="minorHAnsi" w:cstheme="minorHAnsi"/>
          <w:lang w:val="en-IN"/>
        </w:rPr>
        <w:t xml:space="preserve"> </w:t>
      </w:r>
      <w:r w:rsidR="00924114" w:rsidRPr="0030117F">
        <w:rPr>
          <w:rFonts w:asciiTheme="minorHAnsi" w:hAnsiTheme="minorHAnsi" w:cstheme="minorHAnsi"/>
          <w:lang w:val="en-IN"/>
        </w:rPr>
        <w:t>collection</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prevent</w:t>
      </w:r>
      <w:r w:rsidR="002E6995" w:rsidRPr="002E6995">
        <w:rPr>
          <w:rFonts w:asciiTheme="minorHAnsi" w:hAnsiTheme="minorHAnsi" w:cstheme="minorHAnsi"/>
          <w:lang w:val="en-IN"/>
        </w:rPr>
        <w:t xml:space="preserve"> </w:t>
      </w:r>
      <w:r w:rsidR="00A801A6">
        <w:rPr>
          <w:rFonts w:asciiTheme="minorHAnsi" w:hAnsiTheme="minorHAnsi" w:cstheme="minorHAnsi"/>
          <w:lang w:val="en-IN"/>
        </w:rPr>
        <w:t>any</w:t>
      </w:r>
      <w:r w:rsidR="002E6995" w:rsidRPr="002E6995">
        <w:rPr>
          <w:rFonts w:asciiTheme="minorHAnsi" w:hAnsiTheme="minorHAnsi" w:cstheme="minorHAnsi"/>
          <w:lang w:val="en-IN"/>
        </w:rPr>
        <w:t xml:space="preserve"> </w:t>
      </w:r>
      <w:r w:rsidR="00104459" w:rsidRPr="0030117F">
        <w:rPr>
          <w:rFonts w:asciiTheme="minorHAnsi" w:hAnsiTheme="minorHAnsi" w:cstheme="minorHAnsi"/>
          <w:lang w:val="en-IN"/>
        </w:rPr>
        <w:t>loss</w:t>
      </w:r>
      <w:r w:rsidR="002E6995" w:rsidRPr="002E6995">
        <w:rPr>
          <w:rFonts w:asciiTheme="minorHAnsi" w:hAnsiTheme="minorHAnsi" w:cstheme="minorHAnsi"/>
          <w:lang w:val="en-IN"/>
        </w:rPr>
        <w:t xml:space="preserve"> </w:t>
      </w:r>
      <w:r w:rsidR="00104459"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worm</w:t>
      </w:r>
      <w:r w:rsidR="00104459" w:rsidRPr="0030117F">
        <w:rPr>
          <w:rFonts w:asciiTheme="minorHAnsi" w:hAnsiTheme="minorHAnsi" w:cstheme="minorHAnsi"/>
          <w:lang w:val="en-IN"/>
        </w:rPr>
        <w:t>s</w:t>
      </w:r>
      <w:r w:rsidR="002E6995" w:rsidRPr="002E6995">
        <w:rPr>
          <w:rFonts w:asciiTheme="minorHAnsi" w:hAnsiTheme="minorHAnsi" w:cstheme="minorHAnsi"/>
          <w:lang w:val="en-IN"/>
        </w:rPr>
        <w:t xml:space="preserve"> </w:t>
      </w:r>
      <w:r w:rsidR="00865DE4">
        <w:rPr>
          <w:rFonts w:asciiTheme="minorHAnsi" w:hAnsiTheme="minorHAnsi" w:cstheme="minorHAnsi"/>
          <w:lang w:val="en-IN"/>
        </w:rPr>
        <w:t>due</w:t>
      </w:r>
      <w:r w:rsidR="002E6995" w:rsidRPr="002E6995">
        <w:rPr>
          <w:rFonts w:asciiTheme="minorHAnsi" w:hAnsiTheme="minorHAnsi" w:cstheme="minorHAnsi"/>
          <w:lang w:val="en-IN"/>
        </w:rPr>
        <w:t xml:space="preserve"> </w:t>
      </w:r>
      <w:r w:rsidR="00865DE4">
        <w:rPr>
          <w:rFonts w:asciiTheme="minorHAnsi" w:hAnsiTheme="minorHAnsi" w:cstheme="minorHAnsi"/>
          <w:lang w:val="en-IN"/>
        </w:rPr>
        <w:t>to</w:t>
      </w:r>
      <w:r w:rsidR="002E6995" w:rsidRPr="002E6995">
        <w:rPr>
          <w:rFonts w:asciiTheme="minorHAnsi" w:hAnsiTheme="minorHAnsi" w:cstheme="minorHAnsi"/>
          <w:lang w:val="en-IN"/>
        </w:rPr>
        <w:t xml:space="preserve"> </w:t>
      </w:r>
      <w:r w:rsidR="0075620C">
        <w:rPr>
          <w:rFonts w:asciiTheme="minorHAnsi" w:hAnsiTheme="minorHAnsi" w:cstheme="minorHAnsi"/>
          <w:lang w:val="en-IN"/>
        </w:rPr>
        <w:t>attach</w:t>
      </w:r>
      <w:r w:rsidR="002125DE">
        <w:rPr>
          <w:rFonts w:asciiTheme="minorHAnsi" w:hAnsiTheme="minorHAnsi" w:cstheme="minorHAnsi"/>
          <w:lang w:val="en-IN"/>
        </w:rPr>
        <w:t>ment</w:t>
      </w:r>
      <w:r w:rsidR="002E6995" w:rsidRPr="002E6995">
        <w:rPr>
          <w:rFonts w:asciiTheme="minorHAnsi" w:hAnsiTheme="minorHAnsi" w:cstheme="minorHAnsi"/>
          <w:lang w:val="en-IN"/>
        </w:rPr>
        <w:t xml:space="preserve"> </w:t>
      </w:r>
      <w:r w:rsidR="00104459"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002125DE">
        <w:rPr>
          <w:rFonts w:asciiTheme="minorHAnsi" w:hAnsiTheme="minorHAnsi" w:cstheme="minorHAnsi"/>
          <w:lang w:val="en-IN"/>
        </w:rPr>
        <w:t>tip</w:t>
      </w:r>
      <w:r w:rsidR="002E6995" w:rsidRPr="002E6995">
        <w:rPr>
          <w:rFonts w:asciiTheme="minorHAnsi" w:hAnsiTheme="minorHAnsi" w:cstheme="minorHAnsi"/>
          <w:lang w:val="en-IN"/>
        </w:rPr>
        <w:t xml:space="preserve"> </w:t>
      </w:r>
      <w:r w:rsidR="009E5EAD">
        <w:rPr>
          <w:rFonts w:asciiTheme="minorHAnsi" w:hAnsiTheme="minorHAnsi" w:cstheme="minorHAnsi"/>
          <w:lang w:val="en-IN"/>
        </w:rPr>
        <w:t>surfaces.</w:t>
      </w:r>
      <w:r w:rsidR="002E6995" w:rsidRPr="002E6995">
        <w:rPr>
          <w:rFonts w:asciiTheme="minorHAnsi" w:hAnsiTheme="minorHAnsi" w:cstheme="minorHAnsi"/>
          <w:lang w:val="en-IN"/>
        </w:rPr>
        <w:t xml:space="preserve"> </w:t>
      </w:r>
    </w:p>
    <w:p w14:paraId="5C118E97" w14:textId="77777777" w:rsidR="00AB7CA2" w:rsidRPr="0030117F" w:rsidRDefault="00AB7CA2" w:rsidP="00344FD4">
      <w:pPr>
        <w:pStyle w:val="Default"/>
        <w:contextualSpacing/>
        <w:jc w:val="both"/>
        <w:rPr>
          <w:rFonts w:asciiTheme="minorHAnsi" w:hAnsiTheme="minorHAnsi" w:cstheme="minorHAnsi"/>
          <w:lang w:val="en-IN"/>
        </w:rPr>
      </w:pPr>
    </w:p>
    <w:p w14:paraId="07EF1993" w14:textId="17F87FE7" w:rsidR="00894C79" w:rsidRDefault="004F2064" w:rsidP="00344FD4">
      <w:pPr>
        <w:pStyle w:val="Default"/>
        <w:numPr>
          <w:ilvl w:val="2"/>
          <w:numId w:val="26"/>
        </w:numPr>
        <w:ind w:left="0" w:firstLine="0"/>
        <w:contextualSpacing/>
        <w:jc w:val="both"/>
        <w:rPr>
          <w:rFonts w:asciiTheme="minorHAnsi" w:hAnsiTheme="minorHAnsi" w:cstheme="minorHAnsi"/>
          <w:lang w:val="en-IN"/>
        </w:rPr>
      </w:pPr>
      <w:r>
        <w:rPr>
          <w:rFonts w:asciiTheme="minorHAnsi" w:hAnsiTheme="minorHAnsi" w:cstheme="minorHAnsi"/>
          <w:lang w:val="en-IN"/>
        </w:rPr>
        <w:t>Spin</w:t>
      </w:r>
      <w:r w:rsidR="002E6995" w:rsidRPr="002E6995">
        <w:rPr>
          <w:rFonts w:asciiTheme="minorHAnsi" w:hAnsiTheme="minorHAnsi" w:cstheme="minorHAnsi"/>
          <w:lang w:val="en-IN"/>
        </w:rPr>
        <w:t xml:space="preserve"> </w:t>
      </w:r>
      <w:r>
        <w:rPr>
          <w:rFonts w:asciiTheme="minorHAnsi" w:hAnsiTheme="minorHAnsi" w:cstheme="minorHAnsi"/>
          <w:lang w:val="en-IN"/>
        </w:rPr>
        <w:t>the</w:t>
      </w:r>
      <w:r w:rsidR="002E6995" w:rsidRPr="002E6995">
        <w:rPr>
          <w:rFonts w:asciiTheme="minorHAnsi" w:hAnsiTheme="minorHAnsi" w:cstheme="minorHAnsi"/>
          <w:lang w:val="en-IN"/>
        </w:rPr>
        <w:t xml:space="preserve"> </w:t>
      </w:r>
      <w:r w:rsidR="00166A8B">
        <w:rPr>
          <w:rFonts w:asciiTheme="minorHAnsi" w:hAnsiTheme="minorHAnsi" w:cstheme="minorHAnsi"/>
          <w:lang w:val="en-IN"/>
        </w:rPr>
        <w:t>sample</w:t>
      </w:r>
      <w:r w:rsidR="002E6995" w:rsidRPr="002E6995">
        <w:rPr>
          <w:rFonts w:asciiTheme="minorHAnsi" w:hAnsiTheme="minorHAnsi" w:cstheme="minorHAnsi"/>
          <w:lang w:val="en-IN"/>
        </w:rPr>
        <w:t xml:space="preserve"> </w:t>
      </w:r>
      <w:r w:rsidR="00166A8B">
        <w:rPr>
          <w:rFonts w:asciiTheme="minorHAnsi" w:hAnsiTheme="minorHAnsi" w:cstheme="minorHAnsi"/>
          <w:lang w:val="en-IN"/>
        </w:rPr>
        <w:t>at</w:t>
      </w:r>
      <w:r w:rsidR="002E6995" w:rsidRPr="002E6995">
        <w:rPr>
          <w:rFonts w:asciiTheme="minorHAnsi" w:hAnsiTheme="minorHAnsi" w:cstheme="minorHAnsi"/>
          <w:lang w:val="en-IN"/>
        </w:rPr>
        <w:t xml:space="preserve"> </w:t>
      </w:r>
      <w:r w:rsidR="00166A8B">
        <w:rPr>
          <w:rFonts w:asciiTheme="minorHAnsi" w:hAnsiTheme="minorHAnsi" w:cstheme="minorHAnsi"/>
          <w:lang w:val="en-IN"/>
        </w:rPr>
        <w:t>520</w:t>
      </w:r>
      <w:r w:rsidR="002E6995" w:rsidRPr="002E6995">
        <w:rPr>
          <w:rFonts w:asciiTheme="minorHAnsi" w:hAnsiTheme="minorHAnsi" w:cstheme="minorHAnsi"/>
          <w:lang w:val="en-IN"/>
        </w:rPr>
        <w:t xml:space="preserve"> </w:t>
      </w:r>
      <w:r w:rsidR="002E6995">
        <w:rPr>
          <w:rFonts w:asciiTheme="minorHAnsi" w:hAnsiTheme="minorHAnsi" w:cstheme="minorHAnsi"/>
          <w:lang w:val="en-IN"/>
        </w:rPr>
        <w:t>x</w:t>
      </w:r>
      <w:r w:rsidR="002E6995" w:rsidRPr="002E6995">
        <w:rPr>
          <w:rFonts w:asciiTheme="minorHAnsi" w:hAnsiTheme="minorHAnsi" w:cstheme="minorHAnsi"/>
          <w:lang w:val="en-IN"/>
        </w:rPr>
        <w:t xml:space="preserve"> </w:t>
      </w:r>
      <w:r w:rsidR="002E6995" w:rsidRPr="002E6995">
        <w:rPr>
          <w:rFonts w:asciiTheme="minorHAnsi" w:hAnsiTheme="minorHAnsi" w:cstheme="minorHAnsi"/>
          <w:i/>
          <w:iCs/>
          <w:lang w:val="en-IN"/>
        </w:rPr>
        <w:t>g</w:t>
      </w:r>
      <w:r w:rsidR="002E6995" w:rsidRPr="002E6995">
        <w:rPr>
          <w:rFonts w:asciiTheme="minorHAnsi" w:hAnsiTheme="minorHAnsi" w:cstheme="minorHAnsi"/>
          <w:lang w:val="en-IN"/>
        </w:rPr>
        <w:t xml:space="preserve"> </w:t>
      </w:r>
      <w:r w:rsidR="00166A8B">
        <w:rPr>
          <w:rFonts w:asciiTheme="minorHAnsi" w:hAnsiTheme="minorHAnsi" w:cstheme="minorHAnsi"/>
          <w:lang w:val="en-IN"/>
        </w:rPr>
        <w:t>for</w:t>
      </w:r>
      <w:r w:rsidR="002E6995" w:rsidRPr="002E6995">
        <w:rPr>
          <w:rFonts w:asciiTheme="minorHAnsi" w:hAnsiTheme="minorHAnsi" w:cstheme="minorHAnsi"/>
          <w:lang w:val="en-IN"/>
        </w:rPr>
        <w:t xml:space="preserve"> </w:t>
      </w:r>
      <w:r w:rsidR="00166A8B">
        <w:rPr>
          <w:rFonts w:asciiTheme="minorHAnsi" w:hAnsiTheme="minorHAnsi" w:cstheme="minorHAnsi"/>
          <w:lang w:val="en-IN"/>
        </w:rPr>
        <w:t>30</w:t>
      </w:r>
      <w:r w:rsidR="002E6995" w:rsidRPr="002E6995">
        <w:rPr>
          <w:rFonts w:asciiTheme="minorHAnsi" w:hAnsiTheme="minorHAnsi" w:cstheme="minorHAnsi"/>
          <w:lang w:val="en-IN"/>
        </w:rPr>
        <w:t xml:space="preserve"> </w:t>
      </w:r>
      <w:r w:rsidR="00EB2EFA">
        <w:rPr>
          <w:rFonts w:asciiTheme="minorHAnsi" w:hAnsiTheme="minorHAnsi" w:cstheme="minorHAnsi"/>
          <w:lang w:val="en-IN"/>
        </w:rPr>
        <w:t>s</w:t>
      </w:r>
      <w:r w:rsidR="00166A8B">
        <w:rPr>
          <w:rFonts w:asciiTheme="minorHAnsi" w:hAnsiTheme="minorHAnsi" w:cstheme="minorHAnsi"/>
          <w:lang w:val="en-IN"/>
        </w:rPr>
        <w:t>.</w:t>
      </w:r>
      <w:r w:rsidR="002E6995" w:rsidRPr="002E6995">
        <w:rPr>
          <w:rFonts w:asciiTheme="minorHAnsi" w:hAnsiTheme="minorHAnsi" w:cstheme="minorHAnsi"/>
          <w:lang w:val="en-IN"/>
        </w:rPr>
        <w:t xml:space="preserve"> </w:t>
      </w:r>
      <w:r w:rsidR="00166A8B">
        <w:rPr>
          <w:rFonts w:asciiTheme="minorHAnsi" w:hAnsiTheme="minorHAnsi" w:cstheme="minorHAnsi"/>
          <w:lang w:val="en-IN"/>
        </w:rPr>
        <w:t>Remove</w:t>
      </w:r>
      <w:r w:rsidR="002E6995" w:rsidRPr="002E6995">
        <w:rPr>
          <w:rFonts w:asciiTheme="minorHAnsi" w:hAnsiTheme="minorHAnsi" w:cstheme="minorHAnsi"/>
          <w:lang w:val="en-IN"/>
        </w:rPr>
        <w:t xml:space="preserve"> </w:t>
      </w:r>
      <w:r w:rsidR="00EB2EFA">
        <w:rPr>
          <w:rFonts w:asciiTheme="minorHAnsi" w:hAnsiTheme="minorHAnsi" w:cstheme="minorHAnsi"/>
          <w:lang w:val="en-IN"/>
        </w:rPr>
        <w:t xml:space="preserve">the </w:t>
      </w:r>
      <w:r w:rsidR="00166A8B">
        <w:rPr>
          <w:rFonts w:asciiTheme="minorHAnsi" w:hAnsiTheme="minorHAnsi" w:cstheme="minorHAnsi"/>
          <w:lang w:val="en-IN"/>
        </w:rPr>
        <w:t>supernatant</w:t>
      </w:r>
      <w:r w:rsidR="002E6995" w:rsidRPr="002E6995">
        <w:rPr>
          <w:rFonts w:asciiTheme="minorHAnsi" w:hAnsiTheme="minorHAnsi" w:cstheme="minorHAnsi"/>
          <w:lang w:val="en-IN"/>
        </w:rPr>
        <w:t xml:space="preserve"> </w:t>
      </w:r>
      <w:r w:rsidR="00166A8B">
        <w:rPr>
          <w:rFonts w:asciiTheme="minorHAnsi" w:hAnsiTheme="minorHAnsi" w:cstheme="minorHAnsi"/>
          <w:lang w:val="en-IN"/>
        </w:rPr>
        <w:t>after</w:t>
      </w:r>
      <w:r w:rsidR="002E6995" w:rsidRPr="002E6995">
        <w:rPr>
          <w:rFonts w:asciiTheme="minorHAnsi" w:hAnsiTheme="minorHAnsi" w:cstheme="minorHAnsi"/>
          <w:lang w:val="en-IN"/>
        </w:rPr>
        <w:t xml:space="preserve"> </w:t>
      </w:r>
      <w:r w:rsidR="00166A8B">
        <w:rPr>
          <w:rFonts w:asciiTheme="minorHAnsi" w:hAnsiTheme="minorHAnsi" w:cstheme="minorHAnsi"/>
          <w:lang w:val="en-IN"/>
        </w:rPr>
        <w:t>spinning.</w:t>
      </w:r>
      <w:r w:rsidR="002E6995" w:rsidRPr="002E6995">
        <w:rPr>
          <w:rFonts w:asciiTheme="minorHAnsi" w:hAnsiTheme="minorHAnsi" w:cstheme="minorHAnsi"/>
          <w:lang w:val="en-IN"/>
        </w:rPr>
        <w:t xml:space="preserve"> </w:t>
      </w:r>
      <w:r w:rsidR="006C27E0">
        <w:rPr>
          <w:rFonts w:asciiTheme="minorHAnsi" w:hAnsiTheme="minorHAnsi" w:cstheme="minorHAnsi"/>
          <w:lang w:val="en-IN"/>
        </w:rPr>
        <w:t>T</w:t>
      </w:r>
      <w:r w:rsidR="006C27E0" w:rsidRPr="0030117F">
        <w:rPr>
          <w:rFonts w:asciiTheme="minorHAnsi" w:hAnsiTheme="minorHAnsi" w:cstheme="minorHAnsi"/>
          <w:lang w:val="en-IN"/>
        </w:rPr>
        <w:t>o</w:t>
      </w:r>
      <w:r w:rsidR="002E6995" w:rsidRPr="002E6995">
        <w:rPr>
          <w:rFonts w:asciiTheme="minorHAnsi" w:hAnsiTheme="minorHAnsi" w:cstheme="minorHAnsi"/>
          <w:lang w:val="en-IN"/>
        </w:rPr>
        <w:t xml:space="preserve"> </w:t>
      </w:r>
      <w:r w:rsidR="006C27E0" w:rsidRPr="0030117F">
        <w:rPr>
          <w:rFonts w:asciiTheme="minorHAnsi" w:hAnsiTheme="minorHAnsi" w:cstheme="minorHAnsi"/>
          <w:lang w:val="en-IN"/>
        </w:rPr>
        <w:t>eliminate</w:t>
      </w:r>
      <w:r w:rsidR="002E6995" w:rsidRPr="002E6995">
        <w:rPr>
          <w:rFonts w:asciiTheme="minorHAnsi" w:hAnsiTheme="minorHAnsi" w:cstheme="minorHAnsi"/>
          <w:lang w:val="en-IN"/>
        </w:rPr>
        <w:t xml:space="preserve"> </w:t>
      </w:r>
      <w:r w:rsidR="006C27E0" w:rsidRPr="003B6EE0">
        <w:rPr>
          <w:rFonts w:asciiTheme="minorHAnsi" w:hAnsiTheme="minorHAnsi" w:cstheme="minorHAnsi"/>
          <w:lang w:val="en-IN"/>
        </w:rPr>
        <w:t>any</w:t>
      </w:r>
      <w:r w:rsidR="002E6995" w:rsidRPr="002E6995">
        <w:rPr>
          <w:rFonts w:asciiTheme="minorHAnsi" w:hAnsiTheme="minorHAnsi" w:cstheme="minorHAnsi"/>
          <w:lang w:val="en-IN"/>
        </w:rPr>
        <w:t xml:space="preserve"> </w:t>
      </w:r>
      <w:r w:rsidR="006C27E0" w:rsidRPr="003B6EE0">
        <w:rPr>
          <w:rFonts w:asciiTheme="minorHAnsi" w:hAnsiTheme="minorHAnsi" w:cstheme="minorHAnsi"/>
          <w:lang w:val="en-IN"/>
        </w:rPr>
        <w:t>OP50</w:t>
      </w:r>
      <w:r w:rsidR="002E6995" w:rsidRPr="002E6995">
        <w:rPr>
          <w:rFonts w:asciiTheme="minorHAnsi" w:hAnsiTheme="minorHAnsi" w:cstheme="minorHAnsi"/>
          <w:lang w:val="en-IN"/>
        </w:rPr>
        <w:t xml:space="preserve"> </w:t>
      </w:r>
      <w:r w:rsidR="006C27E0" w:rsidRPr="0030117F">
        <w:rPr>
          <w:rFonts w:asciiTheme="minorHAnsi" w:hAnsiTheme="minorHAnsi" w:cstheme="minorHAnsi"/>
          <w:i/>
          <w:iCs/>
          <w:lang w:val="en-IN"/>
        </w:rPr>
        <w:t>E.</w:t>
      </w:r>
      <w:r w:rsidR="002E6995" w:rsidRPr="002E6995">
        <w:rPr>
          <w:rFonts w:asciiTheme="minorHAnsi" w:hAnsiTheme="minorHAnsi" w:cstheme="minorHAnsi"/>
          <w:lang w:val="en-IN"/>
        </w:rPr>
        <w:t xml:space="preserve"> </w:t>
      </w:r>
      <w:r w:rsidR="006C27E0" w:rsidRPr="0030117F">
        <w:rPr>
          <w:rFonts w:asciiTheme="minorHAnsi" w:hAnsiTheme="minorHAnsi" w:cstheme="minorHAnsi"/>
          <w:i/>
          <w:iCs/>
          <w:lang w:val="en-IN"/>
        </w:rPr>
        <w:t>coli</w:t>
      </w:r>
      <w:r w:rsidR="006C27E0">
        <w:rPr>
          <w:rFonts w:asciiTheme="minorHAnsi" w:hAnsiTheme="minorHAnsi" w:cstheme="minorHAnsi"/>
          <w:lang w:val="en-IN"/>
        </w:rPr>
        <w:t>,</w:t>
      </w:r>
      <w:r w:rsidR="002E6995" w:rsidRPr="002E6995">
        <w:rPr>
          <w:rFonts w:asciiTheme="minorHAnsi" w:hAnsiTheme="minorHAnsi" w:cstheme="minorHAnsi"/>
          <w:lang w:val="en-IN"/>
        </w:rPr>
        <w:t xml:space="preserve"> </w:t>
      </w:r>
      <w:r w:rsidR="006C27E0">
        <w:rPr>
          <w:rFonts w:asciiTheme="minorHAnsi" w:hAnsiTheme="minorHAnsi" w:cstheme="minorHAnsi"/>
          <w:lang w:val="en-IN"/>
        </w:rPr>
        <w:t>a</w:t>
      </w:r>
      <w:r w:rsidR="00187DB5">
        <w:rPr>
          <w:rFonts w:asciiTheme="minorHAnsi" w:hAnsiTheme="minorHAnsi" w:cstheme="minorHAnsi"/>
          <w:lang w:val="en-IN"/>
        </w:rPr>
        <w:t>dd</w:t>
      </w:r>
      <w:r w:rsidR="002E6995" w:rsidRPr="002E6995">
        <w:rPr>
          <w:rFonts w:asciiTheme="minorHAnsi" w:hAnsiTheme="minorHAnsi" w:cstheme="minorHAnsi"/>
          <w:lang w:val="en-IN"/>
        </w:rPr>
        <w:t xml:space="preserve"> </w:t>
      </w:r>
      <w:r w:rsidR="00187DB5" w:rsidRPr="00A26B69">
        <w:rPr>
          <w:rFonts w:asciiTheme="minorHAnsi" w:hAnsiTheme="minorHAnsi" w:cstheme="minorHAnsi"/>
          <w:lang w:val="en-IN"/>
        </w:rPr>
        <w:t>10</w:t>
      </w:r>
      <w:r w:rsidR="002E6995" w:rsidRPr="002E6995">
        <w:rPr>
          <w:rFonts w:asciiTheme="minorHAnsi" w:hAnsiTheme="minorHAnsi" w:cstheme="minorHAnsi"/>
          <w:lang w:val="en-IN"/>
        </w:rPr>
        <w:t xml:space="preserve"> </w:t>
      </w:r>
      <w:r w:rsidR="00187DB5" w:rsidRPr="00A26B69">
        <w:rPr>
          <w:rFonts w:asciiTheme="minorHAnsi" w:hAnsiTheme="minorHAnsi" w:cstheme="minorHAnsi"/>
          <w:lang w:val="en-IN"/>
        </w:rPr>
        <w:t>mL</w:t>
      </w:r>
      <w:r w:rsidR="002E6995" w:rsidRPr="002E6995">
        <w:rPr>
          <w:rFonts w:asciiTheme="minorHAnsi" w:hAnsiTheme="minorHAnsi" w:cstheme="minorHAnsi"/>
          <w:lang w:val="en-IN"/>
        </w:rPr>
        <w:t xml:space="preserve"> </w:t>
      </w:r>
      <w:r w:rsidR="0030721A">
        <w:rPr>
          <w:rFonts w:asciiTheme="minorHAnsi" w:hAnsiTheme="minorHAnsi" w:cstheme="minorHAnsi"/>
          <w:lang w:val="en-IN"/>
        </w:rPr>
        <w:t>of</w:t>
      </w:r>
      <w:r w:rsidR="002E6995" w:rsidRPr="002E6995">
        <w:rPr>
          <w:rFonts w:asciiTheme="minorHAnsi" w:hAnsiTheme="minorHAnsi" w:cstheme="minorHAnsi"/>
          <w:lang w:val="en-IN"/>
        </w:rPr>
        <w:t xml:space="preserve"> </w:t>
      </w:r>
      <w:r w:rsidR="00187DB5">
        <w:rPr>
          <w:rFonts w:asciiTheme="minorHAnsi" w:hAnsiTheme="minorHAnsi" w:cstheme="minorHAnsi"/>
          <w:lang w:val="en-IN"/>
        </w:rPr>
        <w:t>S-basal</w:t>
      </w:r>
      <w:r w:rsidR="002E6995" w:rsidRPr="002E6995">
        <w:rPr>
          <w:rFonts w:asciiTheme="minorHAnsi" w:hAnsiTheme="minorHAnsi" w:cstheme="minorHAnsi"/>
          <w:lang w:val="en-IN"/>
        </w:rPr>
        <w:t xml:space="preserve"> </w:t>
      </w:r>
      <w:r w:rsidR="00187DB5">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E95AB9">
        <w:rPr>
          <w:rFonts w:asciiTheme="minorHAnsi" w:hAnsiTheme="minorHAnsi" w:cstheme="minorHAnsi"/>
          <w:lang w:val="en-IN"/>
        </w:rPr>
        <w:t>to</w:t>
      </w:r>
      <w:r w:rsidR="002E6995" w:rsidRPr="002E6995">
        <w:rPr>
          <w:rFonts w:asciiTheme="minorHAnsi" w:hAnsiTheme="minorHAnsi" w:cstheme="minorHAnsi"/>
          <w:lang w:val="en-IN"/>
        </w:rPr>
        <w:t xml:space="preserve"> </w:t>
      </w:r>
      <w:r w:rsidR="00E95AB9">
        <w:rPr>
          <w:rFonts w:asciiTheme="minorHAnsi" w:hAnsiTheme="minorHAnsi" w:cstheme="minorHAnsi"/>
          <w:lang w:val="en-IN"/>
        </w:rPr>
        <w:t>the</w:t>
      </w:r>
      <w:r w:rsidR="002E6995" w:rsidRPr="002E6995">
        <w:rPr>
          <w:rFonts w:asciiTheme="minorHAnsi" w:hAnsiTheme="minorHAnsi" w:cstheme="minorHAnsi"/>
          <w:lang w:val="en-IN"/>
        </w:rPr>
        <w:t xml:space="preserve"> </w:t>
      </w:r>
      <w:r w:rsidR="00E95AB9">
        <w:rPr>
          <w:rFonts w:asciiTheme="minorHAnsi" w:hAnsiTheme="minorHAnsi" w:cstheme="minorHAnsi"/>
          <w:lang w:val="en-IN"/>
        </w:rPr>
        <w:t>pellet</w:t>
      </w:r>
      <w:r w:rsidR="002E6995" w:rsidRPr="002E6995">
        <w:rPr>
          <w:rFonts w:asciiTheme="minorHAnsi" w:hAnsiTheme="minorHAnsi" w:cstheme="minorHAnsi"/>
          <w:lang w:val="en-IN"/>
        </w:rPr>
        <w:t xml:space="preserve"> </w:t>
      </w:r>
      <w:r w:rsidR="0030721A">
        <w:rPr>
          <w:rFonts w:asciiTheme="minorHAnsi" w:hAnsiTheme="minorHAnsi" w:cstheme="minorHAnsi"/>
          <w:lang w:val="en-IN"/>
        </w:rPr>
        <w:t>and</w:t>
      </w:r>
      <w:r w:rsidR="002E6995" w:rsidRPr="002E6995">
        <w:rPr>
          <w:rFonts w:asciiTheme="minorHAnsi" w:hAnsiTheme="minorHAnsi" w:cstheme="minorHAnsi"/>
          <w:lang w:val="en-IN"/>
        </w:rPr>
        <w:t xml:space="preserve"> </w:t>
      </w:r>
      <w:r w:rsidR="00166A8B">
        <w:rPr>
          <w:rFonts w:asciiTheme="minorHAnsi" w:hAnsiTheme="minorHAnsi" w:cstheme="minorHAnsi"/>
          <w:lang w:val="en-IN"/>
        </w:rPr>
        <w:t>spin</w:t>
      </w:r>
      <w:r w:rsidR="002E6995" w:rsidRPr="002E6995">
        <w:rPr>
          <w:rFonts w:asciiTheme="minorHAnsi" w:hAnsiTheme="minorHAnsi" w:cstheme="minorHAnsi"/>
          <w:lang w:val="en-IN"/>
        </w:rPr>
        <w:t xml:space="preserve"> </w:t>
      </w:r>
      <w:r w:rsidR="00166A8B">
        <w:rPr>
          <w:rFonts w:asciiTheme="minorHAnsi" w:hAnsiTheme="minorHAnsi" w:cstheme="minorHAnsi"/>
          <w:lang w:val="en-IN"/>
        </w:rPr>
        <w:t>again</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followed</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by</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removal</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of</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the</w:t>
      </w:r>
      <w:r w:rsidR="002E6995" w:rsidRPr="002E6995">
        <w:rPr>
          <w:rFonts w:asciiTheme="minorHAnsi" w:hAnsiTheme="minorHAnsi" w:cstheme="minorHAnsi"/>
          <w:lang w:val="en-IN"/>
        </w:rPr>
        <w:t xml:space="preserve"> </w:t>
      </w:r>
      <w:r w:rsidR="004241AC" w:rsidRPr="004241AC">
        <w:rPr>
          <w:rFonts w:asciiTheme="minorHAnsi" w:hAnsiTheme="minorHAnsi" w:cstheme="minorHAnsi"/>
          <w:lang w:val="en-IN"/>
        </w:rPr>
        <w:t>supernatant</w:t>
      </w:r>
      <w:r w:rsidR="00166A8B">
        <w:rPr>
          <w:rFonts w:asciiTheme="minorHAnsi" w:hAnsiTheme="minorHAnsi" w:cstheme="minorHAnsi"/>
          <w:lang w:val="en-IN"/>
        </w:rPr>
        <w:t>.</w:t>
      </w:r>
      <w:r w:rsidR="002E6995" w:rsidRPr="002E6995">
        <w:rPr>
          <w:rFonts w:asciiTheme="minorHAnsi" w:hAnsiTheme="minorHAnsi" w:cstheme="minorHAnsi"/>
          <w:lang w:val="en-IN"/>
        </w:rPr>
        <w:t xml:space="preserve"> </w:t>
      </w:r>
      <w:r w:rsidR="00E35AEF">
        <w:rPr>
          <w:rFonts w:asciiTheme="minorHAnsi" w:hAnsiTheme="minorHAnsi" w:cstheme="minorHAnsi"/>
          <w:lang w:val="en-IN"/>
        </w:rPr>
        <w:t>Repeat</w:t>
      </w:r>
      <w:r w:rsidR="002E6995" w:rsidRPr="002E6995">
        <w:rPr>
          <w:rFonts w:asciiTheme="minorHAnsi" w:hAnsiTheme="minorHAnsi" w:cstheme="minorHAnsi"/>
          <w:lang w:val="en-IN"/>
        </w:rPr>
        <w:t xml:space="preserve"> </w:t>
      </w:r>
      <w:r w:rsidR="00E35AEF">
        <w:rPr>
          <w:rFonts w:asciiTheme="minorHAnsi" w:hAnsiTheme="minorHAnsi" w:cstheme="minorHAnsi"/>
          <w:lang w:val="en-IN"/>
        </w:rPr>
        <w:t>this</w:t>
      </w:r>
      <w:r w:rsidR="002E6995" w:rsidRPr="002E6995">
        <w:rPr>
          <w:rFonts w:asciiTheme="minorHAnsi" w:hAnsiTheme="minorHAnsi" w:cstheme="minorHAnsi"/>
          <w:lang w:val="en-IN"/>
        </w:rPr>
        <w:t xml:space="preserve"> </w:t>
      </w:r>
      <w:r w:rsidR="00E35AEF">
        <w:rPr>
          <w:rFonts w:asciiTheme="minorHAnsi" w:hAnsiTheme="minorHAnsi" w:cstheme="minorHAnsi"/>
          <w:lang w:val="en-IN"/>
        </w:rPr>
        <w:t>step</w:t>
      </w:r>
      <w:r w:rsidR="006F4411">
        <w:rPr>
          <w:rFonts w:asciiTheme="minorHAnsi" w:hAnsiTheme="minorHAnsi" w:cstheme="minorHAnsi"/>
          <w:lang w:val="en-IN"/>
        </w:rPr>
        <w:t>.</w:t>
      </w:r>
    </w:p>
    <w:p w14:paraId="09A2358E" w14:textId="77777777" w:rsidR="000156EF" w:rsidRPr="00384CED" w:rsidRDefault="000156EF" w:rsidP="00344FD4">
      <w:pPr>
        <w:pStyle w:val="Default"/>
        <w:contextualSpacing/>
        <w:jc w:val="both"/>
        <w:rPr>
          <w:rFonts w:asciiTheme="minorHAnsi" w:hAnsiTheme="minorHAnsi" w:cstheme="minorHAnsi"/>
          <w:lang w:val="en-IN"/>
        </w:rPr>
      </w:pPr>
    </w:p>
    <w:p w14:paraId="5F5F5563" w14:textId="1C38C815" w:rsidR="000156EF" w:rsidRDefault="00CB0C79" w:rsidP="00344FD4">
      <w:pPr>
        <w:pStyle w:val="Default"/>
        <w:numPr>
          <w:ilvl w:val="2"/>
          <w:numId w:val="26"/>
        </w:numPr>
        <w:ind w:left="0" w:firstLine="0"/>
        <w:contextualSpacing/>
        <w:jc w:val="both"/>
        <w:rPr>
          <w:rFonts w:asciiTheme="minorHAnsi" w:hAnsiTheme="minorHAnsi" w:cstheme="minorHAnsi"/>
          <w:lang w:val="en-IN"/>
        </w:rPr>
      </w:pPr>
      <w:r>
        <w:rPr>
          <w:rFonts w:asciiTheme="minorHAnsi" w:hAnsiTheme="minorHAnsi" w:cstheme="minorHAnsi"/>
          <w:lang w:val="en-IN"/>
        </w:rPr>
        <w:t>Add</w:t>
      </w:r>
      <w:r w:rsidR="002E6995" w:rsidRPr="002E6995">
        <w:rPr>
          <w:rFonts w:asciiTheme="minorHAnsi" w:hAnsiTheme="minorHAnsi" w:cstheme="minorHAnsi"/>
          <w:lang w:val="en-IN"/>
        </w:rPr>
        <w:t xml:space="preserve"> </w:t>
      </w:r>
      <w:r w:rsidR="00774958">
        <w:rPr>
          <w:rFonts w:asciiTheme="minorHAnsi" w:hAnsiTheme="minorHAnsi" w:cstheme="minorHAnsi"/>
          <w:lang w:val="en-IN"/>
        </w:rPr>
        <w:t>10</w:t>
      </w:r>
      <w:r w:rsidR="002E6995" w:rsidRPr="002E6995">
        <w:rPr>
          <w:rFonts w:asciiTheme="minorHAnsi" w:hAnsiTheme="minorHAnsi" w:cstheme="minorHAnsi"/>
          <w:lang w:val="en-IN"/>
        </w:rPr>
        <w:t xml:space="preserve"> </w:t>
      </w:r>
      <w:r w:rsidR="00EC3020" w:rsidRPr="00C37E75">
        <w:rPr>
          <w:rFonts w:asciiTheme="minorHAnsi" w:hAnsiTheme="minorHAnsi" w:cstheme="minorHAnsi"/>
          <w:lang w:val="en-IN"/>
        </w:rPr>
        <w:t>mL</w:t>
      </w:r>
      <w:r w:rsidR="002E6995" w:rsidRPr="002E6995">
        <w:rPr>
          <w:rFonts w:asciiTheme="minorHAnsi" w:hAnsiTheme="minorHAnsi" w:cstheme="minorHAnsi"/>
          <w:lang w:val="en-IN"/>
        </w:rPr>
        <w:t xml:space="preserve"> </w:t>
      </w:r>
      <w:r w:rsidR="002419DA">
        <w:rPr>
          <w:rFonts w:asciiTheme="minorHAnsi" w:hAnsiTheme="minorHAnsi" w:cstheme="minorHAnsi"/>
          <w:lang w:val="en-IN"/>
        </w:rPr>
        <w:t>of</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sodium</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hypochlorite</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bleaching</w:t>
      </w:r>
      <w:r w:rsidR="002E6995" w:rsidRPr="002E6995">
        <w:rPr>
          <w:rFonts w:asciiTheme="minorHAnsi" w:hAnsiTheme="minorHAnsi" w:cstheme="minorHAnsi"/>
          <w:lang w:val="en-IN"/>
        </w:rPr>
        <w:t xml:space="preserve"> </w:t>
      </w:r>
      <w:r w:rsidR="00BE7872" w:rsidRPr="003E7FC4">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B20BC6" w:rsidRPr="00B20BC6">
        <w:rPr>
          <w:rFonts w:asciiTheme="minorHAnsi" w:hAnsiTheme="minorHAnsi" w:cstheme="minorHAnsi"/>
          <w:lang w:val="en-IN"/>
        </w:rPr>
        <w:t>(</w:t>
      </w:r>
      <w:r w:rsidR="00BF472F">
        <w:rPr>
          <w:rFonts w:asciiTheme="minorHAnsi" w:hAnsiTheme="minorHAnsi" w:cstheme="minorHAnsi"/>
          <w:lang w:val="en-IN"/>
        </w:rPr>
        <w:t>containing</w:t>
      </w:r>
      <w:r w:rsidR="002E6995" w:rsidRPr="002E6995">
        <w:rPr>
          <w:rFonts w:asciiTheme="minorHAnsi" w:hAnsiTheme="minorHAnsi" w:cstheme="minorHAnsi"/>
          <w:lang w:val="en-IN"/>
        </w:rPr>
        <w:t xml:space="preserve"> </w:t>
      </w:r>
      <w:r w:rsidR="00BF472F">
        <w:rPr>
          <w:rFonts w:asciiTheme="minorHAnsi" w:hAnsiTheme="minorHAnsi" w:cstheme="minorHAnsi"/>
          <w:lang w:val="en-IN"/>
        </w:rPr>
        <w:t>0.5</w:t>
      </w:r>
      <w:r w:rsidR="002E6995" w:rsidRPr="002E6995">
        <w:rPr>
          <w:rFonts w:asciiTheme="minorHAnsi" w:hAnsiTheme="minorHAnsi" w:cstheme="minorHAnsi"/>
          <w:lang w:val="en-IN"/>
        </w:rPr>
        <w:t xml:space="preserve"> </w:t>
      </w:r>
      <w:r w:rsidR="00BF472F">
        <w:rPr>
          <w:rFonts w:asciiTheme="minorHAnsi" w:hAnsiTheme="minorHAnsi" w:cstheme="minorHAnsi"/>
          <w:lang w:val="en-IN"/>
        </w:rPr>
        <w:t>M</w:t>
      </w:r>
      <w:r w:rsidR="002E6995" w:rsidRPr="002E6995">
        <w:rPr>
          <w:rFonts w:asciiTheme="minorHAnsi" w:hAnsiTheme="minorHAnsi" w:cstheme="minorHAnsi"/>
          <w:lang w:val="en-IN"/>
        </w:rPr>
        <w:t xml:space="preserve"> </w:t>
      </w:r>
      <w:r w:rsidR="00BF472F">
        <w:rPr>
          <w:rFonts w:asciiTheme="minorHAnsi" w:hAnsiTheme="minorHAnsi" w:cstheme="minorHAnsi"/>
          <w:lang w:val="en-IN"/>
        </w:rPr>
        <w:t>KOH</w:t>
      </w:r>
      <w:r w:rsidR="002E6995" w:rsidRPr="002E6995">
        <w:rPr>
          <w:rFonts w:asciiTheme="minorHAnsi" w:hAnsiTheme="minorHAnsi" w:cstheme="minorHAnsi"/>
          <w:lang w:val="en-IN"/>
        </w:rPr>
        <w:t xml:space="preserve"> </w:t>
      </w:r>
      <w:r w:rsidR="00BF472F">
        <w:rPr>
          <w:rFonts w:asciiTheme="minorHAnsi" w:hAnsiTheme="minorHAnsi" w:cstheme="minorHAnsi"/>
          <w:lang w:val="en-IN"/>
        </w:rPr>
        <w:t>and</w:t>
      </w:r>
      <w:r w:rsidR="002E6995" w:rsidRPr="002E6995">
        <w:rPr>
          <w:rFonts w:asciiTheme="minorHAnsi" w:hAnsiTheme="minorHAnsi" w:cstheme="minorHAnsi"/>
          <w:lang w:val="en-IN"/>
        </w:rPr>
        <w:t xml:space="preserve"> </w:t>
      </w:r>
      <w:r w:rsidR="00B218CC">
        <w:rPr>
          <w:rFonts w:asciiTheme="minorHAnsi" w:hAnsiTheme="minorHAnsi" w:cstheme="minorHAnsi"/>
          <w:lang w:val="en-IN"/>
        </w:rPr>
        <w:t>0.48%</w:t>
      </w:r>
      <w:r w:rsidR="002E6995" w:rsidRPr="002E6995">
        <w:rPr>
          <w:rFonts w:asciiTheme="minorHAnsi" w:hAnsiTheme="minorHAnsi" w:cstheme="minorHAnsi"/>
          <w:lang w:val="en-IN"/>
        </w:rPr>
        <w:t xml:space="preserve"> </w:t>
      </w:r>
      <w:r w:rsidR="00361FAE">
        <w:rPr>
          <w:rFonts w:asciiTheme="minorHAnsi" w:hAnsiTheme="minorHAnsi" w:cstheme="minorHAnsi"/>
          <w:lang w:val="en-IN"/>
        </w:rPr>
        <w:t>sodium</w:t>
      </w:r>
      <w:r w:rsidR="002E6995" w:rsidRPr="002E6995">
        <w:rPr>
          <w:rFonts w:asciiTheme="minorHAnsi" w:hAnsiTheme="minorHAnsi" w:cstheme="minorHAnsi"/>
          <w:lang w:val="en-IN"/>
        </w:rPr>
        <w:t xml:space="preserve"> </w:t>
      </w:r>
      <w:r w:rsidR="00361FAE">
        <w:rPr>
          <w:rFonts w:asciiTheme="minorHAnsi" w:hAnsiTheme="minorHAnsi" w:cstheme="minorHAnsi"/>
          <w:lang w:val="en-IN"/>
        </w:rPr>
        <w:t>hypochlorite</w:t>
      </w:r>
      <w:r w:rsidR="002E6995" w:rsidRPr="002E6995">
        <w:rPr>
          <w:rFonts w:asciiTheme="minorHAnsi" w:hAnsiTheme="minorHAnsi" w:cstheme="minorHAnsi"/>
          <w:lang w:val="en-IN"/>
        </w:rPr>
        <w:t xml:space="preserve"> </w:t>
      </w:r>
      <w:r w:rsidR="00361FAE">
        <w:rPr>
          <w:rFonts w:asciiTheme="minorHAnsi" w:hAnsiTheme="minorHAnsi" w:cstheme="minorHAnsi"/>
          <w:lang w:val="en-IN"/>
        </w:rPr>
        <w:t>in</w:t>
      </w:r>
      <w:r w:rsidR="002E6995" w:rsidRPr="002E6995">
        <w:rPr>
          <w:rFonts w:asciiTheme="minorHAnsi" w:hAnsiTheme="minorHAnsi" w:cstheme="minorHAnsi"/>
          <w:lang w:val="en-IN"/>
        </w:rPr>
        <w:t xml:space="preserve"> </w:t>
      </w:r>
      <w:r w:rsidR="00361FAE">
        <w:rPr>
          <w:rFonts w:asciiTheme="minorHAnsi" w:hAnsiTheme="minorHAnsi" w:cstheme="minorHAnsi"/>
          <w:lang w:val="en-IN"/>
        </w:rPr>
        <w:t>water</w:t>
      </w:r>
      <w:r w:rsidR="00B20BC6" w:rsidRPr="00B20BC6">
        <w:rPr>
          <w:rFonts w:asciiTheme="minorHAnsi" w:hAnsiTheme="minorHAnsi" w:cstheme="minorHAnsi"/>
          <w:lang w:val="en-IN"/>
        </w:rPr>
        <w:t>)</w:t>
      </w:r>
      <w:r w:rsidR="002E6995" w:rsidRPr="002E6995">
        <w:rPr>
          <w:rFonts w:asciiTheme="minorHAnsi" w:hAnsiTheme="minorHAnsi" w:cstheme="minorHAnsi"/>
          <w:lang w:val="en-IN"/>
        </w:rPr>
        <w:t xml:space="preserve"> </w:t>
      </w:r>
      <w:r>
        <w:rPr>
          <w:rFonts w:asciiTheme="minorHAnsi" w:hAnsiTheme="minorHAnsi" w:cstheme="minorHAnsi"/>
          <w:lang w:val="en-IN"/>
        </w:rPr>
        <w:t>to</w:t>
      </w:r>
      <w:r w:rsidR="002E6995" w:rsidRPr="002E6995">
        <w:rPr>
          <w:rFonts w:asciiTheme="minorHAnsi" w:hAnsiTheme="minorHAnsi" w:cstheme="minorHAnsi"/>
          <w:lang w:val="en-IN"/>
        </w:rPr>
        <w:t xml:space="preserve"> </w:t>
      </w:r>
      <w:r>
        <w:rPr>
          <w:rFonts w:asciiTheme="minorHAnsi" w:hAnsiTheme="minorHAnsi" w:cstheme="minorHAnsi"/>
          <w:lang w:val="en-IN"/>
        </w:rPr>
        <w:t>the</w:t>
      </w:r>
      <w:r w:rsidR="002E6995" w:rsidRPr="002E6995">
        <w:rPr>
          <w:rFonts w:asciiTheme="minorHAnsi" w:hAnsiTheme="minorHAnsi" w:cstheme="minorHAnsi"/>
          <w:lang w:val="en-IN"/>
        </w:rPr>
        <w:t xml:space="preserve"> </w:t>
      </w:r>
      <w:r>
        <w:rPr>
          <w:rFonts w:asciiTheme="minorHAnsi" w:hAnsiTheme="minorHAnsi" w:cstheme="minorHAnsi"/>
          <w:lang w:val="en-IN"/>
        </w:rPr>
        <w:t>worm</w:t>
      </w:r>
      <w:r w:rsidR="002E6995" w:rsidRPr="002E6995">
        <w:rPr>
          <w:rFonts w:asciiTheme="minorHAnsi" w:hAnsiTheme="minorHAnsi" w:cstheme="minorHAnsi"/>
          <w:lang w:val="en-IN"/>
        </w:rPr>
        <w:t xml:space="preserve"> </w:t>
      </w:r>
      <w:r>
        <w:rPr>
          <w:rFonts w:asciiTheme="minorHAnsi" w:hAnsiTheme="minorHAnsi" w:cstheme="minorHAnsi"/>
          <w:lang w:val="en-IN"/>
        </w:rPr>
        <w:t>pellet</w:t>
      </w:r>
      <w:r w:rsidR="002E6995" w:rsidRPr="002E6995">
        <w:rPr>
          <w:rFonts w:asciiTheme="minorHAnsi" w:hAnsiTheme="minorHAnsi" w:cstheme="minorHAnsi"/>
          <w:lang w:val="en-IN"/>
        </w:rPr>
        <w:t xml:space="preserve"> </w:t>
      </w:r>
      <w:r>
        <w:rPr>
          <w:rFonts w:asciiTheme="minorHAnsi" w:hAnsiTheme="minorHAnsi" w:cstheme="minorHAnsi"/>
          <w:lang w:val="en-IN"/>
        </w:rPr>
        <w:t>in</w:t>
      </w:r>
      <w:r w:rsidR="002E6995" w:rsidRPr="002E6995">
        <w:rPr>
          <w:rFonts w:asciiTheme="minorHAnsi" w:hAnsiTheme="minorHAnsi" w:cstheme="minorHAnsi"/>
          <w:lang w:val="en-IN"/>
        </w:rPr>
        <w:t xml:space="preserve"> </w:t>
      </w:r>
      <w:r>
        <w:rPr>
          <w:rFonts w:asciiTheme="minorHAnsi" w:hAnsiTheme="minorHAnsi" w:cstheme="minorHAnsi"/>
          <w:lang w:val="en-IN"/>
        </w:rPr>
        <w:t>a</w:t>
      </w:r>
      <w:r w:rsidR="002E6995" w:rsidRPr="002E6995">
        <w:rPr>
          <w:rFonts w:asciiTheme="minorHAnsi" w:hAnsiTheme="minorHAnsi" w:cstheme="minorHAnsi"/>
          <w:lang w:val="en-IN"/>
        </w:rPr>
        <w:t xml:space="preserve"> </w:t>
      </w:r>
      <w:r>
        <w:rPr>
          <w:rFonts w:asciiTheme="minorHAnsi" w:hAnsiTheme="minorHAnsi" w:cstheme="minorHAnsi"/>
          <w:lang w:val="en-IN"/>
        </w:rPr>
        <w:t>15</w:t>
      </w:r>
      <w:r w:rsidR="002E6995" w:rsidRPr="002E6995">
        <w:rPr>
          <w:rFonts w:asciiTheme="minorHAnsi" w:hAnsiTheme="minorHAnsi" w:cstheme="minorHAnsi"/>
          <w:lang w:val="en-IN"/>
        </w:rPr>
        <w:t xml:space="preserve"> </w:t>
      </w:r>
      <w:r>
        <w:rPr>
          <w:rFonts w:asciiTheme="minorHAnsi" w:hAnsiTheme="minorHAnsi" w:cstheme="minorHAnsi"/>
          <w:lang w:val="en-IN"/>
        </w:rPr>
        <w:t>mL</w:t>
      </w:r>
      <w:r w:rsidR="002E6995" w:rsidRPr="002E6995">
        <w:rPr>
          <w:rFonts w:asciiTheme="minorHAnsi" w:hAnsiTheme="minorHAnsi" w:cstheme="minorHAnsi"/>
          <w:lang w:val="en-IN"/>
        </w:rPr>
        <w:t xml:space="preserve"> </w:t>
      </w:r>
      <w:r w:rsidRPr="00CB0C79">
        <w:rPr>
          <w:rFonts w:asciiTheme="minorHAnsi" w:hAnsiTheme="minorHAnsi" w:cstheme="minorHAnsi"/>
          <w:lang w:val="en-IN"/>
        </w:rPr>
        <w:t>conical</w:t>
      </w:r>
      <w:r w:rsidR="002E6995" w:rsidRPr="002E6995">
        <w:rPr>
          <w:rFonts w:asciiTheme="minorHAnsi" w:hAnsiTheme="minorHAnsi" w:cstheme="minorHAnsi"/>
          <w:lang w:val="en-IN"/>
        </w:rPr>
        <w:t xml:space="preserve"> </w:t>
      </w:r>
      <w:r w:rsidRPr="00CB0C79">
        <w:rPr>
          <w:rFonts w:asciiTheme="minorHAnsi" w:hAnsiTheme="minorHAnsi" w:cstheme="minorHAnsi"/>
          <w:lang w:val="en-IN"/>
        </w:rPr>
        <w:t>tube</w:t>
      </w:r>
      <w:r w:rsidR="002E6995" w:rsidRPr="002E6995">
        <w:rPr>
          <w:rFonts w:asciiTheme="minorHAnsi" w:hAnsiTheme="minorHAnsi" w:cstheme="minorHAnsi"/>
          <w:lang w:val="en-IN"/>
        </w:rPr>
        <w:t xml:space="preserve"> </w:t>
      </w:r>
      <w:r w:rsidR="00BE7872" w:rsidRPr="003B6EE0">
        <w:rPr>
          <w:rFonts w:asciiTheme="minorHAnsi" w:hAnsiTheme="minorHAnsi" w:cstheme="minorHAnsi"/>
          <w:lang w:val="en-IN"/>
        </w:rPr>
        <w:t>and</w:t>
      </w:r>
      <w:r w:rsidR="002E6995" w:rsidRPr="002E6995">
        <w:rPr>
          <w:rFonts w:asciiTheme="minorHAnsi" w:hAnsiTheme="minorHAnsi" w:cstheme="minorHAnsi"/>
          <w:lang w:val="en-IN"/>
        </w:rPr>
        <w:t xml:space="preserve"> </w:t>
      </w:r>
      <w:r w:rsidR="00BE7872" w:rsidRPr="003B6EE0">
        <w:rPr>
          <w:rFonts w:asciiTheme="minorHAnsi" w:hAnsiTheme="minorHAnsi" w:cstheme="minorHAnsi"/>
          <w:lang w:val="en-IN"/>
        </w:rPr>
        <w:t>vortex</w:t>
      </w:r>
      <w:r w:rsidR="002E6995" w:rsidRPr="002E6995">
        <w:rPr>
          <w:rFonts w:asciiTheme="minorHAnsi" w:hAnsiTheme="minorHAnsi" w:cstheme="minorHAnsi"/>
          <w:lang w:val="en-IN"/>
        </w:rPr>
        <w:t xml:space="preserve"> </w:t>
      </w:r>
      <w:r w:rsidR="00CD4095">
        <w:rPr>
          <w:rFonts w:asciiTheme="minorHAnsi" w:hAnsiTheme="minorHAnsi" w:cstheme="minorHAnsi"/>
          <w:lang w:val="en-IN"/>
        </w:rPr>
        <w:t>vigorously</w:t>
      </w:r>
      <w:r w:rsidR="002E6995" w:rsidRPr="002E6995">
        <w:rPr>
          <w:rFonts w:asciiTheme="minorHAnsi" w:hAnsiTheme="minorHAnsi" w:cstheme="minorHAnsi"/>
          <w:lang w:val="en-IN"/>
        </w:rPr>
        <w:t xml:space="preserve"> </w:t>
      </w:r>
      <w:r w:rsidR="00CD4095">
        <w:rPr>
          <w:rFonts w:asciiTheme="minorHAnsi" w:hAnsiTheme="minorHAnsi" w:cstheme="minorHAnsi"/>
          <w:lang w:val="en-IN"/>
        </w:rPr>
        <w:t>for</w:t>
      </w:r>
      <w:r w:rsidR="002E6995" w:rsidRPr="002E6995">
        <w:rPr>
          <w:rFonts w:asciiTheme="minorHAnsi" w:hAnsiTheme="minorHAnsi" w:cstheme="minorHAnsi"/>
          <w:lang w:val="en-IN"/>
        </w:rPr>
        <w:t xml:space="preserve"> </w:t>
      </w:r>
      <w:r w:rsidR="00CD4095">
        <w:rPr>
          <w:rFonts w:asciiTheme="minorHAnsi" w:hAnsiTheme="minorHAnsi" w:cstheme="minorHAnsi"/>
          <w:lang w:val="en-IN"/>
        </w:rPr>
        <w:t>2</w:t>
      </w:r>
      <w:r w:rsidR="002E6995" w:rsidRPr="002E6995">
        <w:rPr>
          <w:rFonts w:asciiTheme="minorHAnsi" w:hAnsiTheme="minorHAnsi" w:cstheme="minorHAnsi"/>
          <w:lang w:val="en-IN"/>
        </w:rPr>
        <w:t xml:space="preserve"> </w:t>
      </w:r>
      <w:r w:rsidR="00CD4095">
        <w:rPr>
          <w:rFonts w:asciiTheme="minorHAnsi" w:hAnsiTheme="minorHAnsi" w:cstheme="minorHAnsi"/>
          <w:lang w:val="en-IN"/>
        </w:rPr>
        <w:t>min</w:t>
      </w:r>
      <w:r w:rsidR="002E6995" w:rsidRPr="002E6995">
        <w:rPr>
          <w:rFonts w:asciiTheme="minorHAnsi" w:hAnsiTheme="minorHAnsi" w:cstheme="minorHAnsi"/>
          <w:lang w:val="en-IN"/>
        </w:rPr>
        <w:t xml:space="preserve"> </w:t>
      </w:r>
      <w:r w:rsidR="00035C50">
        <w:rPr>
          <w:rFonts w:asciiTheme="minorHAnsi" w:hAnsiTheme="minorHAnsi" w:cstheme="minorHAnsi"/>
          <w:lang w:val="en-IN"/>
        </w:rPr>
        <w:t>at</w:t>
      </w:r>
      <w:r w:rsidR="002E6995" w:rsidRPr="002E6995">
        <w:rPr>
          <w:rFonts w:asciiTheme="minorHAnsi" w:hAnsiTheme="minorHAnsi" w:cstheme="minorHAnsi"/>
          <w:lang w:val="en-IN"/>
        </w:rPr>
        <w:t xml:space="preserve"> </w:t>
      </w:r>
      <w:r w:rsidR="00035C50">
        <w:rPr>
          <w:rFonts w:asciiTheme="minorHAnsi" w:hAnsiTheme="minorHAnsi" w:cstheme="minorHAnsi"/>
          <w:lang w:val="en-IN"/>
        </w:rPr>
        <w:t>room</w:t>
      </w:r>
      <w:r w:rsidR="002E6995" w:rsidRPr="002E6995">
        <w:rPr>
          <w:rFonts w:asciiTheme="minorHAnsi" w:hAnsiTheme="minorHAnsi" w:cstheme="minorHAnsi"/>
          <w:lang w:val="en-IN"/>
        </w:rPr>
        <w:t xml:space="preserve"> </w:t>
      </w:r>
      <w:r w:rsidR="00035C50">
        <w:rPr>
          <w:rFonts w:asciiTheme="minorHAnsi" w:hAnsiTheme="minorHAnsi" w:cstheme="minorHAnsi"/>
          <w:lang w:val="en-IN"/>
        </w:rPr>
        <w:t>temperature.</w:t>
      </w:r>
      <w:r w:rsidR="002E6995" w:rsidRPr="002E6995">
        <w:rPr>
          <w:rFonts w:asciiTheme="minorHAnsi" w:hAnsiTheme="minorHAnsi" w:cstheme="minorHAnsi"/>
          <w:lang w:val="en-IN"/>
        </w:rPr>
        <w:t xml:space="preserve"> </w:t>
      </w:r>
    </w:p>
    <w:p w14:paraId="37C7B8BF" w14:textId="77777777" w:rsidR="003073A0" w:rsidRPr="003E7FC4" w:rsidRDefault="003073A0" w:rsidP="00344FD4">
      <w:pPr>
        <w:pStyle w:val="Default"/>
        <w:contextualSpacing/>
        <w:jc w:val="both"/>
        <w:rPr>
          <w:rFonts w:asciiTheme="minorHAnsi" w:hAnsiTheme="minorHAnsi" w:cstheme="minorHAnsi"/>
          <w:lang w:val="en-IN"/>
        </w:rPr>
      </w:pPr>
    </w:p>
    <w:p w14:paraId="484E1DBF" w14:textId="36BA70A5" w:rsidR="00894C79" w:rsidRDefault="005D4B52" w:rsidP="00344FD4">
      <w:pPr>
        <w:pStyle w:val="Default"/>
        <w:numPr>
          <w:ilvl w:val="2"/>
          <w:numId w:val="26"/>
        </w:numPr>
        <w:ind w:left="0" w:firstLine="0"/>
        <w:contextualSpacing/>
        <w:jc w:val="both"/>
        <w:rPr>
          <w:rFonts w:asciiTheme="minorHAnsi" w:hAnsiTheme="minorHAnsi" w:cstheme="minorHAnsi"/>
          <w:lang w:val="en-IN"/>
        </w:rPr>
      </w:pPr>
      <w:r>
        <w:rPr>
          <w:rFonts w:asciiTheme="minorHAnsi" w:hAnsiTheme="minorHAnsi" w:cstheme="minorHAnsi"/>
          <w:lang w:val="en-IN"/>
        </w:rPr>
        <w:t>C</w:t>
      </w:r>
      <w:r w:rsidRPr="0030117F">
        <w:rPr>
          <w:rFonts w:asciiTheme="minorHAnsi" w:hAnsiTheme="minorHAnsi" w:cstheme="minorHAnsi"/>
          <w:lang w:val="en-IN"/>
        </w:rPr>
        <w:t>entrifug</w:t>
      </w:r>
      <w:r>
        <w:rPr>
          <w:rFonts w:asciiTheme="minorHAnsi" w:hAnsiTheme="minorHAnsi" w:cstheme="minorHAnsi"/>
          <w:lang w:val="en-IN"/>
        </w:rPr>
        <w:t>e</w:t>
      </w:r>
      <w:r w:rsidR="002E6995" w:rsidRPr="002E6995">
        <w:rPr>
          <w:rFonts w:asciiTheme="minorHAnsi" w:hAnsiTheme="minorHAnsi" w:cstheme="minorHAnsi"/>
          <w:lang w:val="en-IN"/>
        </w:rPr>
        <w:t xml:space="preserve"> </w:t>
      </w:r>
      <w:r w:rsidR="0086213D" w:rsidRPr="0030117F">
        <w:rPr>
          <w:rFonts w:asciiTheme="minorHAnsi" w:hAnsiTheme="minorHAnsi" w:cstheme="minorHAnsi"/>
          <w:lang w:val="en-IN"/>
        </w:rPr>
        <w:t>at</w:t>
      </w:r>
      <w:r w:rsidR="002E6995" w:rsidRPr="002E6995">
        <w:rPr>
          <w:rFonts w:asciiTheme="minorHAnsi" w:hAnsiTheme="minorHAnsi" w:cstheme="minorHAnsi"/>
          <w:lang w:val="en-IN"/>
        </w:rPr>
        <w:t xml:space="preserve"> </w:t>
      </w:r>
      <w:r w:rsidR="001B52FE">
        <w:rPr>
          <w:rFonts w:asciiTheme="minorHAnsi" w:hAnsiTheme="minorHAnsi" w:cstheme="minorHAnsi"/>
          <w:lang w:val="en-IN"/>
        </w:rPr>
        <w:t>520</w:t>
      </w:r>
      <w:r w:rsidR="00EB2EFA">
        <w:rPr>
          <w:rFonts w:asciiTheme="minorHAnsi" w:hAnsiTheme="minorHAnsi" w:cstheme="minorHAnsi"/>
          <w:lang w:val="en-IN"/>
        </w:rPr>
        <w:t xml:space="preserve"> x</w:t>
      </w:r>
      <w:r w:rsidR="002E6995" w:rsidRPr="002E6995">
        <w:rPr>
          <w:rFonts w:asciiTheme="minorHAnsi" w:hAnsiTheme="minorHAnsi" w:cstheme="minorHAnsi"/>
          <w:lang w:val="en-IN"/>
        </w:rPr>
        <w:t xml:space="preserve"> </w:t>
      </w:r>
      <w:r w:rsidR="002E6995" w:rsidRPr="002E6995">
        <w:rPr>
          <w:rFonts w:asciiTheme="minorHAnsi" w:hAnsiTheme="minorHAnsi" w:cstheme="minorHAnsi"/>
          <w:i/>
          <w:iCs/>
          <w:lang w:val="en-IN"/>
        </w:rPr>
        <w:t>g</w:t>
      </w:r>
      <w:r w:rsidR="002E6995" w:rsidRPr="002E6995">
        <w:rPr>
          <w:rFonts w:asciiTheme="minorHAnsi" w:hAnsiTheme="minorHAnsi" w:cstheme="minorHAnsi"/>
          <w:lang w:val="en-IN"/>
        </w:rPr>
        <w:t xml:space="preserve"> </w:t>
      </w:r>
      <w:r w:rsidR="0086213D">
        <w:rPr>
          <w:rFonts w:asciiTheme="minorHAnsi" w:hAnsiTheme="minorHAnsi" w:cstheme="minorHAnsi"/>
          <w:lang w:val="en-IN"/>
        </w:rPr>
        <w:t>for</w:t>
      </w:r>
      <w:r w:rsidR="002E6995" w:rsidRPr="002E6995">
        <w:rPr>
          <w:rFonts w:asciiTheme="minorHAnsi" w:hAnsiTheme="minorHAnsi" w:cstheme="minorHAnsi"/>
          <w:lang w:val="en-IN"/>
        </w:rPr>
        <w:t xml:space="preserve"> </w:t>
      </w:r>
      <w:r w:rsidR="0086213D" w:rsidRPr="0030117F">
        <w:rPr>
          <w:rFonts w:asciiTheme="minorHAnsi" w:hAnsiTheme="minorHAnsi" w:cstheme="minorHAnsi"/>
          <w:lang w:val="en-IN"/>
        </w:rPr>
        <w:t>30</w:t>
      </w:r>
      <w:r w:rsidR="002E6995" w:rsidRPr="002E6995">
        <w:rPr>
          <w:rFonts w:asciiTheme="minorHAnsi" w:hAnsiTheme="minorHAnsi" w:cstheme="minorHAnsi"/>
          <w:lang w:val="en-IN"/>
        </w:rPr>
        <w:t xml:space="preserve"> </w:t>
      </w:r>
      <w:r w:rsidR="00EB2EFA">
        <w:rPr>
          <w:rFonts w:asciiTheme="minorHAnsi" w:hAnsiTheme="minorHAnsi" w:cstheme="minorHAnsi"/>
          <w:lang w:val="en-IN"/>
        </w:rPr>
        <w:t>s</w:t>
      </w:r>
      <w:r w:rsidR="002E6995" w:rsidRPr="002E6995">
        <w:rPr>
          <w:rFonts w:asciiTheme="minorHAnsi" w:hAnsiTheme="minorHAnsi" w:cstheme="minorHAnsi"/>
          <w:lang w:val="en-IN"/>
        </w:rPr>
        <w:t xml:space="preserve"> </w:t>
      </w:r>
      <w:r w:rsidR="00035C50">
        <w:rPr>
          <w:rFonts w:asciiTheme="minorHAnsi" w:hAnsiTheme="minorHAnsi" w:cstheme="minorHAnsi"/>
          <w:lang w:val="en-IN"/>
        </w:rPr>
        <w:t>at</w:t>
      </w:r>
      <w:r w:rsidR="002E6995" w:rsidRPr="002E6995">
        <w:rPr>
          <w:rFonts w:asciiTheme="minorHAnsi" w:hAnsiTheme="minorHAnsi" w:cstheme="minorHAnsi"/>
          <w:lang w:val="en-IN"/>
        </w:rPr>
        <w:t xml:space="preserve"> </w:t>
      </w:r>
      <w:r w:rsidR="00035C50">
        <w:rPr>
          <w:rFonts w:asciiTheme="minorHAnsi" w:hAnsiTheme="minorHAnsi" w:cstheme="minorHAnsi"/>
          <w:lang w:val="en-IN"/>
        </w:rPr>
        <w:t>room</w:t>
      </w:r>
      <w:r w:rsidR="002E6995" w:rsidRPr="002E6995">
        <w:rPr>
          <w:rFonts w:asciiTheme="minorHAnsi" w:hAnsiTheme="minorHAnsi" w:cstheme="minorHAnsi"/>
          <w:lang w:val="en-IN"/>
        </w:rPr>
        <w:t xml:space="preserve"> </w:t>
      </w:r>
      <w:r w:rsidR="00035C50">
        <w:rPr>
          <w:rFonts w:asciiTheme="minorHAnsi" w:hAnsiTheme="minorHAnsi" w:cstheme="minorHAnsi"/>
          <w:lang w:val="en-IN"/>
        </w:rPr>
        <w:t>temperature</w:t>
      </w:r>
      <w:r w:rsidR="002E6995" w:rsidRPr="002E6995">
        <w:rPr>
          <w:rFonts w:asciiTheme="minorHAnsi" w:hAnsiTheme="minorHAnsi" w:cstheme="minorHAnsi"/>
          <w:lang w:val="en-IN"/>
        </w:rPr>
        <w:t xml:space="preserve"> </w:t>
      </w:r>
      <w:r w:rsidR="0086213D">
        <w:rPr>
          <w:rFonts w:asciiTheme="minorHAnsi" w:hAnsiTheme="minorHAnsi" w:cstheme="minorHAnsi"/>
          <w:lang w:val="en-IN"/>
        </w:rPr>
        <w:t>to</w:t>
      </w:r>
      <w:r w:rsidR="002E6995" w:rsidRPr="002E6995">
        <w:rPr>
          <w:rFonts w:asciiTheme="minorHAnsi" w:hAnsiTheme="minorHAnsi" w:cstheme="minorHAnsi"/>
          <w:lang w:val="en-IN"/>
        </w:rPr>
        <w:t xml:space="preserve"> </w:t>
      </w:r>
      <w:r w:rsidR="00A26B69">
        <w:rPr>
          <w:rFonts w:asciiTheme="minorHAnsi" w:hAnsiTheme="minorHAnsi" w:cstheme="minorHAnsi"/>
          <w:lang w:val="en-IN"/>
        </w:rPr>
        <w:t>spin</w:t>
      </w:r>
      <w:r w:rsidR="002E6995" w:rsidRPr="002E6995">
        <w:rPr>
          <w:rFonts w:asciiTheme="minorHAnsi" w:hAnsiTheme="minorHAnsi" w:cstheme="minorHAnsi"/>
          <w:lang w:val="en-IN"/>
        </w:rPr>
        <w:t xml:space="preserve"> </w:t>
      </w:r>
      <w:r w:rsidR="00A26B69">
        <w:rPr>
          <w:rFonts w:asciiTheme="minorHAnsi" w:hAnsiTheme="minorHAnsi" w:cstheme="minorHAnsi"/>
          <w:lang w:val="en-IN"/>
        </w:rPr>
        <w:t>down</w:t>
      </w:r>
      <w:r w:rsidR="002E6995" w:rsidRPr="002E6995">
        <w:rPr>
          <w:rFonts w:asciiTheme="minorHAnsi" w:hAnsiTheme="minorHAnsi" w:cstheme="minorHAnsi"/>
          <w:lang w:val="en-IN"/>
        </w:rPr>
        <w:t xml:space="preserve"> </w:t>
      </w:r>
      <w:r>
        <w:rPr>
          <w:rFonts w:asciiTheme="minorHAnsi" w:hAnsiTheme="minorHAnsi" w:cstheme="minorHAnsi"/>
          <w:lang w:val="en-IN"/>
        </w:rPr>
        <w:t>any</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incompletely</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dissolved</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worm</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bodies</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egg</w:t>
      </w:r>
      <w:r w:rsidR="0086213D">
        <w:rPr>
          <w:rFonts w:asciiTheme="minorHAnsi" w:hAnsiTheme="minorHAnsi" w:cstheme="minorHAnsi"/>
          <w:lang w:val="en-IN"/>
        </w:rPr>
        <w:t>s</w:t>
      </w:r>
      <w:r w:rsidR="00731BC0">
        <w:rPr>
          <w:rFonts w:asciiTheme="minorHAnsi" w:hAnsiTheme="minorHAnsi" w:cstheme="minorHAnsi"/>
          <w:lang w:val="en-IN"/>
        </w:rPr>
        <w:t>.</w:t>
      </w:r>
      <w:r w:rsidR="002E6995" w:rsidRPr="002E6995">
        <w:rPr>
          <w:rFonts w:asciiTheme="minorHAnsi" w:hAnsiTheme="minorHAnsi" w:cstheme="minorHAnsi"/>
          <w:lang w:val="en-IN"/>
        </w:rPr>
        <w:t xml:space="preserve"> </w:t>
      </w:r>
      <w:r w:rsidR="00731BC0">
        <w:rPr>
          <w:rFonts w:asciiTheme="minorHAnsi" w:hAnsiTheme="minorHAnsi" w:cstheme="minorHAnsi"/>
          <w:lang w:val="en-IN"/>
        </w:rPr>
        <w:t>Then</w:t>
      </w:r>
      <w:r w:rsidR="002E6995" w:rsidRPr="002E6995">
        <w:rPr>
          <w:rFonts w:asciiTheme="minorHAnsi" w:hAnsiTheme="minorHAnsi" w:cstheme="minorHAnsi"/>
          <w:lang w:val="en-IN"/>
        </w:rPr>
        <w:t xml:space="preserve"> </w:t>
      </w:r>
      <w:r w:rsidR="00731BC0">
        <w:rPr>
          <w:rFonts w:asciiTheme="minorHAnsi" w:hAnsiTheme="minorHAnsi" w:cstheme="minorHAnsi"/>
          <w:lang w:val="en-IN"/>
        </w:rPr>
        <w:t>remove</w:t>
      </w:r>
      <w:r w:rsidR="002E6995" w:rsidRPr="002E6995">
        <w:rPr>
          <w:rFonts w:asciiTheme="minorHAnsi" w:hAnsiTheme="minorHAnsi" w:cstheme="minorHAnsi"/>
          <w:lang w:val="en-IN"/>
        </w:rPr>
        <w:t xml:space="preserve"> </w:t>
      </w:r>
      <w:r w:rsidR="00731BC0">
        <w:rPr>
          <w:rFonts w:asciiTheme="minorHAnsi" w:hAnsiTheme="minorHAnsi" w:cstheme="minorHAnsi"/>
          <w:lang w:val="en-IN"/>
        </w:rPr>
        <w:t>the</w:t>
      </w:r>
      <w:r w:rsidR="002E6995" w:rsidRPr="002E6995">
        <w:rPr>
          <w:rFonts w:asciiTheme="minorHAnsi" w:hAnsiTheme="minorHAnsi" w:cstheme="minorHAnsi"/>
          <w:lang w:val="en-IN"/>
        </w:rPr>
        <w:t xml:space="preserve"> </w:t>
      </w:r>
      <w:r w:rsidR="00731BC0">
        <w:rPr>
          <w:rFonts w:asciiTheme="minorHAnsi" w:hAnsiTheme="minorHAnsi" w:cstheme="minorHAnsi"/>
          <w:lang w:val="en-IN"/>
        </w:rPr>
        <w:t>supernatant.</w:t>
      </w:r>
      <w:r w:rsidR="002E6995" w:rsidRPr="002E6995">
        <w:rPr>
          <w:rFonts w:asciiTheme="minorHAnsi" w:hAnsiTheme="minorHAnsi" w:cstheme="minorHAnsi"/>
          <w:lang w:val="en-IN"/>
        </w:rPr>
        <w:t xml:space="preserve"> </w:t>
      </w:r>
    </w:p>
    <w:p w14:paraId="406A0E04" w14:textId="77777777" w:rsidR="000156EF" w:rsidRPr="00384CED" w:rsidRDefault="000156EF" w:rsidP="00344FD4">
      <w:pPr>
        <w:pStyle w:val="Default"/>
        <w:contextualSpacing/>
        <w:jc w:val="both"/>
        <w:rPr>
          <w:rFonts w:asciiTheme="minorHAnsi" w:hAnsiTheme="minorHAnsi" w:cstheme="minorHAnsi"/>
          <w:lang w:val="en-IN"/>
        </w:rPr>
      </w:pPr>
    </w:p>
    <w:p w14:paraId="26BC2367" w14:textId="18EC1BF6" w:rsidR="00894C79"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Repeat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step</w:t>
      </w:r>
      <w:r w:rsidR="00B000A4" w:rsidRPr="0030117F">
        <w:rPr>
          <w:rFonts w:asciiTheme="minorHAnsi" w:hAnsiTheme="minorHAnsi" w:cstheme="minorHAnsi"/>
          <w:lang w:val="en-IN"/>
        </w:rPr>
        <w:t>s</w:t>
      </w:r>
      <w:r w:rsidR="002E6995" w:rsidRPr="002E6995">
        <w:rPr>
          <w:rFonts w:asciiTheme="minorHAnsi" w:hAnsiTheme="minorHAnsi" w:cstheme="minorHAnsi"/>
          <w:lang w:val="en-IN"/>
        </w:rPr>
        <w:t xml:space="preserve"> </w:t>
      </w:r>
      <w:r w:rsidR="00782982">
        <w:rPr>
          <w:rFonts w:asciiTheme="minorHAnsi" w:hAnsiTheme="minorHAnsi" w:cstheme="minorHAnsi"/>
          <w:lang w:val="en-IN"/>
        </w:rPr>
        <w:t>1.2.</w:t>
      </w:r>
      <w:r w:rsidR="00EB2EFA">
        <w:rPr>
          <w:rFonts w:asciiTheme="minorHAnsi" w:hAnsiTheme="minorHAnsi" w:cstheme="minorHAnsi"/>
          <w:lang w:val="en-IN"/>
        </w:rPr>
        <w:t>5</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00782982">
        <w:rPr>
          <w:rFonts w:asciiTheme="minorHAnsi" w:hAnsiTheme="minorHAnsi" w:cstheme="minorHAnsi"/>
          <w:lang w:val="en-IN"/>
        </w:rPr>
        <w:t>1.2.</w:t>
      </w:r>
      <w:r w:rsidR="00EB2EFA">
        <w:rPr>
          <w:rFonts w:asciiTheme="minorHAnsi" w:hAnsiTheme="minorHAnsi" w:cstheme="minorHAnsi"/>
          <w:lang w:val="en-IN"/>
        </w:rPr>
        <w:t>6</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ensure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complete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removal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all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worm</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bodies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release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eggs</w:t>
      </w:r>
      <w:r w:rsidR="002E6995" w:rsidRPr="002E6995">
        <w:rPr>
          <w:rFonts w:asciiTheme="minorHAnsi" w:hAnsiTheme="minorHAnsi" w:cstheme="minorHAnsi"/>
          <w:lang w:val="en-IN"/>
        </w:rPr>
        <w:t xml:space="preserve"> </w:t>
      </w:r>
      <w:r w:rsidR="00B20BC6" w:rsidRPr="00B20BC6">
        <w:rPr>
          <w:rFonts w:asciiTheme="minorHAnsi" w:hAnsiTheme="minorHAnsi" w:cstheme="minorHAnsi"/>
          <w:lang w:val="en-IN"/>
        </w:rPr>
        <w:t>(</w:t>
      </w:r>
      <w:r w:rsidRPr="0030117F">
        <w:rPr>
          <w:rFonts w:asciiTheme="minorHAnsi" w:hAnsiTheme="minorHAnsi" w:cstheme="minorHAnsi"/>
          <w:lang w:val="en-IN"/>
        </w:rPr>
        <w:t>view</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tube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under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microscope</w:t>
      </w:r>
      <w:r w:rsidR="002E6995" w:rsidRPr="002E6995">
        <w:rPr>
          <w:rFonts w:asciiTheme="minorHAnsi" w:hAnsiTheme="minorHAnsi" w:cstheme="minorHAnsi"/>
          <w:lang w:val="en-IN"/>
        </w:rPr>
        <w:t xml:space="preserve"> </w:t>
      </w:r>
      <w:r w:rsidR="0017567C">
        <w:rPr>
          <w:rFonts w:asciiTheme="minorHAnsi" w:hAnsiTheme="minorHAnsi" w:cstheme="minorHAnsi"/>
          <w:lang w:val="en-IN"/>
        </w:rPr>
        <w:t>to</w:t>
      </w:r>
      <w:r w:rsidR="002E6995" w:rsidRPr="002E6995">
        <w:rPr>
          <w:rFonts w:asciiTheme="minorHAnsi" w:hAnsiTheme="minorHAnsi" w:cstheme="minorHAnsi"/>
          <w:lang w:val="en-IN"/>
        </w:rPr>
        <w:t xml:space="preserve"> </w:t>
      </w:r>
      <w:r w:rsidR="0017567C">
        <w:rPr>
          <w:rFonts w:asciiTheme="minorHAnsi" w:hAnsiTheme="minorHAnsi" w:cstheme="minorHAnsi"/>
          <w:lang w:val="en-IN"/>
        </w:rPr>
        <w:t>assure</w:t>
      </w:r>
      <w:r w:rsidR="00B20BC6" w:rsidRPr="00B20BC6">
        <w:rPr>
          <w:rFonts w:asciiTheme="minorHAnsi" w:hAnsiTheme="minorHAnsi" w:cstheme="minorHAnsi"/>
          <w:lang w:val="en-IN"/>
        </w:rPr>
        <w:t>)</w:t>
      </w:r>
      <w:r w:rsidRPr="0030117F">
        <w:rPr>
          <w:rFonts w:asciiTheme="minorHAnsi" w:hAnsiTheme="minorHAnsi" w:cstheme="minorHAnsi"/>
          <w:lang w:val="en-IN"/>
        </w:rPr>
        <w:t>.</w:t>
      </w:r>
      <w:r w:rsidR="002E6995" w:rsidRPr="002E6995">
        <w:rPr>
          <w:rFonts w:asciiTheme="minorHAnsi" w:hAnsiTheme="minorHAnsi" w:cstheme="minorHAnsi"/>
          <w:lang w:val="en-IN"/>
        </w:rPr>
        <w:t xml:space="preserve"> </w:t>
      </w:r>
    </w:p>
    <w:p w14:paraId="3D82CC9F" w14:textId="77777777" w:rsidR="000156EF" w:rsidRPr="0030117F" w:rsidRDefault="000156EF" w:rsidP="00344FD4">
      <w:pPr>
        <w:pStyle w:val="Default"/>
        <w:contextualSpacing/>
        <w:jc w:val="both"/>
        <w:rPr>
          <w:rFonts w:asciiTheme="minorHAnsi" w:hAnsiTheme="minorHAnsi" w:cstheme="minorHAnsi"/>
          <w:lang w:val="en-IN"/>
        </w:rPr>
      </w:pPr>
    </w:p>
    <w:p w14:paraId="5C5B9E86" w14:textId="7053B582" w:rsidR="00602BEE"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Wash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egg</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pellet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least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4</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time</w:t>
      </w:r>
      <w:r w:rsidR="0030721A">
        <w:rPr>
          <w:rFonts w:asciiTheme="minorHAnsi" w:hAnsiTheme="minorHAnsi" w:cstheme="minorHAnsi"/>
          <w:lang w:val="en-IN"/>
        </w:rPr>
        <w:t>s</w:t>
      </w:r>
      <w:r w:rsidR="002E6995" w:rsidRPr="002E6995">
        <w:rPr>
          <w:rFonts w:asciiTheme="minorHAnsi" w:hAnsiTheme="minorHAnsi" w:cstheme="minorHAnsi"/>
          <w:lang w:val="en-IN"/>
        </w:rPr>
        <w:t xml:space="preserve"> </w:t>
      </w:r>
      <w:r w:rsidR="00D54AED">
        <w:rPr>
          <w:rFonts w:asciiTheme="minorHAnsi" w:hAnsiTheme="minorHAnsi" w:cstheme="minorHAnsi"/>
          <w:lang w:val="en-IN"/>
        </w:rPr>
        <w:t>with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10</w:t>
      </w:r>
      <w:r w:rsidR="002E6995" w:rsidRPr="002E6995">
        <w:rPr>
          <w:rFonts w:asciiTheme="minorHAnsi" w:hAnsiTheme="minorHAnsi" w:cstheme="minorHAnsi"/>
          <w:lang w:val="en-IN"/>
        </w:rPr>
        <w:t xml:space="preserve"> </w:t>
      </w:r>
      <w:r w:rsidR="002F61B5" w:rsidRPr="0030117F">
        <w:rPr>
          <w:rFonts w:asciiTheme="minorHAnsi" w:hAnsiTheme="minorHAnsi" w:cstheme="minorHAnsi"/>
          <w:lang w:val="en-IN"/>
        </w:rPr>
        <w:t>mL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00CC260D">
        <w:rPr>
          <w:rFonts w:asciiTheme="minorHAnsi" w:hAnsiTheme="minorHAnsi" w:cstheme="minorHAnsi"/>
          <w:lang w:val="en-IN"/>
        </w:rPr>
        <w:t>S-basal</w:t>
      </w:r>
      <w:r w:rsidR="002E6995" w:rsidRPr="002E6995">
        <w:rPr>
          <w:rFonts w:asciiTheme="minorHAnsi" w:hAnsiTheme="minorHAnsi" w:cstheme="minorHAnsi"/>
          <w:lang w:val="en-IN"/>
        </w:rPr>
        <w:t xml:space="preserve"> </w:t>
      </w:r>
      <w:r w:rsidR="00CC260D">
        <w:rPr>
          <w:rFonts w:asciiTheme="minorHAnsi" w:hAnsiTheme="minorHAnsi" w:cstheme="minorHAnsi"/>
          <w:lang w:val="en-IN"/>
        </w:rPr>
        <w:t>solution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ensure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complete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removal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bleach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solution.</w:t>
      </w:r>
      <w:r w:rsidR="002E6995" w:rsidRPr="002E6995">
        <w:rPr>
          <w:rFonts w:asciiTheme="minorHAnsi" w:hAnsiTheme="minorHAnsi" w:cstheme="minorHAnsi"/>
          <w:lang w:val="en-IN"/>
        </w:rPr>
        <w:t xml:space="preserve"> </w:t>
      </w:r>
    </w:p>
    <w:p w14:paraId="769BAB55" w14:textId="77777777" w:rsidR="000156EF" w:rsidRDefault="000156EF" w:rsidP="00344FD4">
      <w:pPr>
        <w:pStyle w:val="Default"/>
        <w:contextualSpacing/>
        <w:jc w:val="both"/>
        <w:rPr>
          <w:rFonts w:asciiTheme="minorHAnsi" w:hAnsiTheme="minorHAnsi" w:cstheme="minorHAnsi"/>
          <w:lang w:val="en-IN"/>
        </w:rPr>
      </w:pPr>
    </w:p>
    <w:p w14:paraId="449038A6" w14:textId="4A5F5C53" w:rsidR="00602BEE" w:rsidRDefault="00BE7872" w:rsidP="00344FD4">
      <w:pPr>
        <w:pStyle w:val="Default"/>
        <w:contextualSpacing/>
        <w:jc w:val="both"/>
        <w:rPr>
          <w:rFonts w:asciiTheme="minorHAnsi" w:hAnsiTheme="minorHAnsi" w:cstheme="minorHAnsi"/>
          <w:lang w:val="en-IN"/>
        </w:rPr>
      </w:pPr>
      <w:r w:rsidRPr="0030117F">
        <w:rPr>
          <w:rFonts w:asciiTheme="minorHAnsi" w:hAnsiTheme="minorHAnsi" w:cstheme="minorHAnsi"/>
          <w:lang w:val="en-IN"/>
        </w:rPr>
        <w:t>N</w:t>
      </w:r>
      <w:r w:rsidR="00602BEE">
        <w:rPr>
          <w:rFonts w:asciiTheme="minorHAnsi" w:hAnsiTheme="minorHAnsi" w:cstheme="minorHAnsi"/>
          <w:lang w:val="en-IN"/>
        </w:rPr>
        <w:t>OTE</w:t>
      </w:r>
      <w:r w:rsidRPr="0030117F">
        <w:rPr>
          <w:rFonts w:asciiTheme="minorHAnsi" w:hAnsiTheme="minorHAnsi" w:cstheme="minorHAnsi"/>
          <w:lang w:val="en-IN"/>
        </w:rPr>
        <w:t>:</w:t>
      </w:r>
      <w:r w:rsidR="002E6995" w:rsidRPr="002E6995">
        <w:rPr>
          <w:rFonts w:asciiTheme="minorHAnsi" w:hAnsiTheme="minorHAnsi" w:cstheme="minorHAnsi"/>
          <w:lang w:val="en-IN"/>
        </w:rPr>
        <w:t xml:space="preserve"> </w:t>
      </w:r>
      <w:r w:rsidR="00866D7B">
        <w:rPr>
          <w:rFonts w:asciiTheme="minorHAnsi" w:hAnsiTheme="minorHAnsi" w:cstheme="minorHAnsi"/>
          <w:lang w:val="en-IN"/>
        </w:rPr>
        <w:t>C</w:t>
      </w:r>
      <w:r w:rsidRPr="0030117F">
        <w:rPr>
          <w:rFonts w:asciiTheme="minorHAnsi" w:hAnsiTheme="minorHAnsi" w:cstheme="minorHAnsi"/>
          <w:lang w:val="en-IN"/>
        </w:rPr>
        <w:t>omplete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removal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bleach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important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as</w:t>
      </w:r>
      <w:r w:rsidR="002E6995" w:rsidRPr="002E6995">
        <w:rPr>
          <w:rFonts w:asciiTheme="minorHAnsi" w:hAnsiTheme="minorHAnsi" w:cstheme="minorHAnsi"/>
          <w:lang w:val="en-IN"/>
        </w:rPr>
        <w:t xml:space="preserve"> </w:t>
      </w:r>
      <w:r w:rsidR="0030721A">
        <w:rPr>
          <w:rFonts w:asciiTheme="minorHAnsi" w:hAnsiTheme="minorHAnsi" w:cstheme="minorHAnsi"/>
          <w:lang w:val="en-IN"/>
        </w:rPr>
        <w:t>remaining</w:t>
      </w:r>
      <w:r w:rsidR="002E6995" w:rsidRPr="002E6995">
        <w:rPr>
          <w:rFonts w:asciiTheme="minorHAnsi" w:hAnsiTheme="minorHAnsi" w:cstheme="minorHAnsi"/>
          <w:lang w:val="en-IN"/>
        </w:rPr>
        <w:t xml:space="preserve"> </w:t>
      </w:r>
      <w:r w:rsidR="0030721A">
        <w:rPr>
          <w:rFonts w:asciiTheme="minorHAnsi" w:hAnsiTheme="minorHAnsi" w:cstheme="minorHAnsi"/>
          <w:lang w:val="en-IN"/>
        </w:rPr>
        <w:t>bleach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may</w:t>
      </w:r>
      <w:r w:rsidR="002E6995" w:rsidRPr="002E6995">
        <w:rPr>
          <w:rFonts w:asciiTheme="minorHAnsi" w:hAnsiTheme="minorHAnsi" w:cstheme="minorHAnsi"/>
          <w:lang w:val="en-IN"/>
        </w:rPr>
        <w:t xml:space="preserve"> </w:t>
      </w:r>
      <w:r w:rsidR="0030721A">
        <w:rPr>
          <w:rFonts w:asciiTheme="minorHAnsi" w:hAnsiTheme="minorHAnsi" w:cstheme="minorHAnsi"/>
          <w:lang w:val="en-IN"/>
        </w:rPr>
        <w:t>hinder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hatching</w:t>
      </w:r>
      <w:r w:rsidR="002E6995" w:rsidRPr="002E6995">
        <w:rPr>
          <w:rFonts w:asciiTheme="minorHAnsi" w:hAnsiTheme="minorHAnsi" w:cstheme="minorHAnsi"/>
          <w:lang w:val="en-IN"/>
        </w:rPr>
        <w:t xml:space="preserve"> </w:t>
      </w:r>
      <w:r w:rsidR="00866D7B">
        <w:rPr>
          <w:rFonts w:asciiTheme="minorHAnsi" w:hAnsiTheme="minorHAnsi" w:cstheme="minorHAnsi"/>
          <w:lang w:val="en-IN"/>
        </w:rPr>
        <w:t>of</w:t>
      </w:r>
      <w:r w:rsidR="002E6995" w:rsidRPr="002E6995">
        <w:rPr>
          <w:rFonts w:asciiTheme="minorHAnsi" w:hAnsiTheme="minorHAnsi" w:cstheme="minorHAnsi"/>
          <w:lang w:val="en-IN"/>
        </w:rPr>
        <w:t xml:space="preserve"> </w:t>
      </w:r>
      <w:r w:rsidR="00866D7B">
        <w:rPr>
          <w:rFonts w:asciiTheme="minorHAnsi" w:hAnsiTheme="minorHAnsi" w:cstheme="minorHAnsi"/>
          <w:lang w:val="en-IN"/>
        </w:rPr>
        <w:t>eggs</w:t>
      </w:r>
      <w:r w:rsidR="00CC4393">
        <w:rPr>
          <w:rFonts w:asciiTheme="minorHAnsi" w:hAnsiTheme="minorHAnsi" w:cstheme="minorHAnsi"/>
          <w:lang w:val="en-IN"/>
        </w:rPr>
        <w:t>.</w:t>
      </w:r>
    </w:p>
    <w:p w14:paraId="68E4384E" w14:textId="77777777" w:rsidR="000156EF" w:rsidRPr="0030117F" w:rsidRDefault="000156EF" w:rsidP="00344FD4">
      <w:pPr>
        <w:pStyle w:val="Default"/>
        <w:contextualSpacing/>
        <w:jc w:val="both"/>
        <w:rPr>
          <w:rFonts w:asciiTheme="minorHAnsi" w:hAnsiTheme="minorHAnsi" w:cstheme="minorHAnsi"/>
          <w:lang w:val="en-IN"/>
        </w:rPr>
      </w:pPr>
    </w:p>
    <w:p w14:paraId="18505D74" w14:textId="239E1B0B" w:rsidR="00894C79"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Leave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eggs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resuspended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in</w:t>
      </w:r>
      <w:r w:rsidR="002E6995" w:rsidRPr="002E6995">
        <w:rPr>
          <w:rFonts w:asciiTheme="minorHAnsi" w:hAnsiTheme="minorHAnsi" w:cstheme="minorHAnsi"/>
          <w:lang w:val="en-IN"/>
        </w:rPr>
        <w:t xml:space="preserve"> </w:t>
      </w:r>
      <w:r w:rsidR="002751B1">
        <w:rPr>
          <w:rFonts w:asciiTheme="minorHAnsi" w:hAnsiTheme="minorHAnsi" w:cstheme="minorHAnsi"/>
          <w:lang w:val="en-IN"/>
        </w:rPr>
        <w:t>5</w:t>
      </w:r>
      <w:r w:rsidR="002E6995" w:rsidRPr="002E6995">
        <w:rPr>
          <w:rFonts w:asciiTheme="minorHAnsi" w:hAnsiTheme="minorHAnsi" w:cstheme="minorHAnsi"/>
          <w:lang w:val="en-IN"/>
        </w:rPr>
        <w:t xml:space="preserve"> </w:t>
      </w:r>
      <w:r w:rsidR="002F61B5" w:rsidRPr="0030117F">
        <w:rPr>
          <w:rFonts w:asciiTheme="minorHAnsi" w:hAnsiTheme="minorHAnsi" w:cstheme="minorHAnsi"/>
          <w:lang w:val="en-IN"/>
        </w:rPr>
        <w:t>mL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of</w:t>
      </w:r>
      <w:r w:rsidR="002E6995" w:rsidRPr="002E6995">
        <w:rPr>
          <w:rFonts w:asciiTheme="minorHAnsi" w:hAnsiTheme="minorHAnsi" w:cstheme="minorHAnsi"/>
          <w:lang w:val="en-IN"/>
        </w:rPr>
        <w:t xml:space="preserve"> </w:t>
      </w:r>
      <w:r w:rsidR="002751B1">
        <w:rPr>
          <w:rFonts w:asciiTheme="minorHAnsi" w:hAnsiTheme="minorHAnsi" w:cstheme="minorHAnsi"/>
          <w:lang w:val="en-IN"/>
        </w:rPr>
        <w:t>S-basal</w:t>
      </w:r>
      <w:r w:rsidR="002E6995" w:rsidRPr="002E6995">
        <w:rPr>
          <w:rFonts w:asciiTheme="minorHAnsi" w:hAnsiTheme="minorHAnsi" w:cstheme="minorHAnsi"/>
          <w:lang w:val="en-IN"/>
        </w:rPr>
        <w:t xml:space="preserve"> </w:t>
      </w:r>
      <w:r w:rsidR="0078321A">
        <w:rPr>
          <w:rFonts w:asciiTheme="minorHAnsi" w:hAnsiTheme="minorHAnsi" w:cstheme="minorHAnsi"/>
          <w:lang w:val="en-IN"/>
        </w:rPr>
        <w:t>media</w:t>
      </w:r>
      <w:r w:rsidR="002E6995" w:rsidRPr="002E6995">
        <w:rPr>
          <w:rFonts w:asciiTheme="minorHAnsi" w:hAnsiTheme="minorHAnsi" w:cstheme="minorHAnsi"/>
          <w:lang w:val="en-IN"/>
        </w:rPr>
        <w:t xml:space="preserve"> </w:t>
      </w:r>
      <w:r w:rsidR="002751B1">
        <w:rPr>
          <w:rFonts w:asciiTheme="minorHAnsi" w:hAnsiTheme="minorHAnsi" w:cstheme="minorHAnsi"/>
          <w:lang w:val="en-IN"/>
        </w:rPr>
        <w:t>in</w:t>
      </w:r>
      <w:r w:rsidR="002E6995" w:rsidRPr="002E6995">
        <w:rPr>
          <w:rFonts w:asciiTheme="minorHAnsi" w:hAnsiTheme="minorHAnsi" w:cstheme="minorHAnsi"/>
          <w:lang w:val="en-IN"/>
        </w:rPr>
        <w:t xml:space="preserve"> </w:t>
      </w:r>
      <w:r w:rsidR="002751B1">
        <w:rPr>
          <w:rFonts w:asciiTheme="minorHAnsi" w:hAnsiTheme="minorHAnsi" w:cstheme="minorHAnsi"/>
          <w:lang w:val="en-IN"/>
        </w:rPr>
        <w:t>a</w:t>
      </w:r>
      <w:r w:rsidR="002E6995" w:rsidRPr="002E6995">
        <w:rPr>
          <w:rFonts w:asciiTheme="minorHAnsi" w:hAnsiTheme="minorHAnsi" w:cstheme="minorHAnsi"/>
          <w:lang w:val="en-IN"/>
        </w:rPr>
        <w:t xml:space="preserve"> </w:t>
      </w:r>
      <w:r w:rsidR="002751B1">
        <w:rPr>
          <w:rFonts w:asciiTheme="minorHAnsi" w:hAnsiTheme="minorHAnsi" w:cstheme="minorHAnsi"/>
          <w:lang w:val="en-IN"/>
        </w:rPr>
        <w:t>15</w:t>
      </w:r>
      <w:r w:rsidR="002E6995" w:rsidRPr="002E6995">
        <w:rPr>
          <w:rFonts w:asciiTheme="minorHAnsi" w:hAnsiTheme="minorHAnsi" w:cstheme="minorHAnsi"/>
          <w:lang w:val="en-IN"/>
        </w:rPr>
        <w:t xml:space="preserve"> </w:t>
      </w:r>
      <w:r w:rsidR="002751B1">
        <w:rPr>
          <w:rFonts w:asciiTheme="minorHAnsi" w:hAnsiTheme="minorHAnsi" w:cstheme="minorHAnsi"/>
          <w:lang w:val="en-IN"/>
        </w:rPr>
        <w:t>mL</w:t>
      </w:r>
      <w:r w:rsidR="002E6995" w:rsidRPr="002E6995">
        <w:rPr>
          <w:rFonts w:asciiTheme="minorHAnsi" w:hAnsiTheme="minorHAnsi" w:cstheme="minorHAnsi"/>
          <w:lang w:val="en-IN"/>
        </w:rPr>
        <w:t xml:space="preserve"> </w:t>
      </w:r>
      <w:r w:rsidR="002751B1">
        <w:rPr>
          <w:rFonts w:asciiTheme="minorHAnsi" w:hAnsiTheme="minorHAnsi" w:cstheme="minorHAnsi"/>
          <w:lang w:val="en-IN"/>
        </w:rPr>
        <w:t>tube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place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rotor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20</w:t>
      </w:r>
      <w:r w:rsidR="00EB2EFA">
        <w:rPr>
          <w:rFonts w:asciiTheme="minorHAnsi" w:hAnsiTheme="minorHAnsi" w:cstheme="minorHAnsi"/>
          <w:lang w:val="en-IN"/>
        </w:rPr>
        <w:t xml:space="preserve"> </w:t>
      </w:r>
      <w:r w:rsidR="00EB2EFA" w:rsidRPr="000800AA">
        <w:rPr>
          <w:rFonts w:asciiTheme="minorHAnsi" w:eastAsia="Times New Roman" w:hAnsiTheme="minorHAnsi" w:cstheme="minorHAnsi"/>
          <w:spacing w:val="8"/>
          <w:shd w:val="clear" w:color="auto" w:fill="FFFFFF"/>
        </w:rPr>
        <w:t>°</w:t>
      </w:r>
      <w:r w:rsidRPr="0030117F">
        <w:rPr>
          <w:rFonts w:asciiTheme="minorHAnsi" w:hAnsiTheme="minorHAnsi" w:cstheme="minorHAnsi"/>
          <w:lang w:val="en-IN"/>
        </w:rPr>
        <w:t>C</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for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24</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h</w:t>
      </w:r>
      <w:r w:rsidR="002E6995" w:rsidRPr="002E6995">
        <w:rPr>
          <w:rFonts w:asciiTheme="minorHAnsi" w:hAnsiTheme="minorHAnsi" w:cstheme="minorHAnsi"/>
          <w:lang w:val="en-IN"/>
        </w:rPr>
        <w:t xml:space="preserve"> </w:t>
      </w:r>
      <w:r w:rsidR="0078321A">
        <w:rPr>
          <w:rFonts w:asciiTheme="minorHAnsi" w:hAnsiTheme="minorHAnsi" w:cstheme="minorHAnsi"/>
          <w:lang w:val="en-IN"/>
        </w:rPr>
        <w:t>to</w:t>
      </w:r>
      <w:r w:rsidR="002E6995" w:rsidRPr="002E6995">
        <w:rPr>
          <w:rFonts w:asciiTheme="minorHAnsi" w:hAnsiTheme="minorHAnsi" w:cstheme="minorHAnsi"/>
          <w:lang w:val="en-IN"/>
        </w:rPr>
        <w:t xml:space="preserve"> </w:t>
      </w:r>
      <w:r w:rsidR="0078321A">
        <w:rPr>
          <w:rFonts w:asciiTheme="minorHAnsi" w:hAnsiTheme="minorHAnsi" w:cstheme="minorHAnsi"/>
          <w:lang w:val="en-IN"/>
        </w:rPr>
        <w:t>allow</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eggs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004C4FED">
        <w:rPr>
          <w:rFonts w:asciiTheme="minorHAnsi" w:hAnsiTheme="minorHAnsi" w:cstheme="minorHAnsi"/>
          <w:lang w:val="en-IN"/>
        </w:rPr>
        <w:t>hatch.</w:t>
      </w:r>
    </w:p>
    <w:p w14:paraId="5E4F9540" w14:textId="77777777" w:rsidR="00CC4393" w:rsidRPr="0030117F" w:rsidRDefault="00CC4393" w:rsidP="00344FD4">
      <w:pPr>
        <w:pStyle w:val="Default"/>
        <w:contextualSpacing/>
        <w:jc w:val="both"/>
        <w:rPr>
          <w:rFonts w:asciiTheme="minorHAnsi" w:hAnsiTheme="minorHAnsi" w:cstheme="minorHAnsi"/>
          <w:lang w:val="en-IN"/>
        </w:rPr>
      </w:pPr>
    </w:p>
    <w:p w14:paraId="18B36D5B" w14:textId="13332E39" w:rsidR="002B431C" w:rsidRDefault="008C5CD6" w:rsidP="00344FD4">
      <w:pPr>
        <w:pStyle w:val="Default"/>
        <w:numPr>
          <w:ilvl w:val="2"/>
          <w:numId w:val="26"/>
        </w:numPr>
        <w:ind w:left="0" w:firstLine="0"/>
        <w:contextualSpacing/>
        <w:jc w:val="both"/>
        <w:rPr>
          <w:rFonts w:asciiTheme="minorHAnsi" w:hAnsiTheme="minorHAnsi" w:cstheme="minorHAnsi"/>
          <w:lang w:val="en-IN"/>
        </w:rPr>
      </w:pPr>
      <w:r>
        <w:rPr>
          <w:rFonts w:asciiTheme="minorHAnsi" w:hAnsiTheme="minorHAnsi" w:cstheme="minorHAnsi"/>
          <w:lang w:val="en-IN"/>
        </w:rPr>
        <w:t>After</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24</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h</w:t>
      </w:r>
      <w:r>
        <w:rPr>
          <w:rFonts w:asciiTheme="minorHAnsi" w:hAnsiTheme="minorHAnsi" w:cstheme="minorHAnsi"/>
          <w:lang w:val="en-IN"/>
        </w:rPr>
        <w:t>,</w:t>
      </w:r>
      <w:r w:rsidR="002E6995" w:rsidRPr="002E6995">
        <w:rPr>
          <w:rFonts w:asciiTheme="minorHAnsi" w:hAnsiTheme="minorHAnsi" w:cstheme="minorHAnsi"/>
          <w:lang w:val="en-IN"/>
        </w:rPr>
        <w:t xml:space="preserve"> </w:t>
      </w:r>
      <w:r w:rsidR="00DA5BDA">
        <w:rPr>
          <w:rFonts w:asciiTheme="minorHAnsi" w:hAnsiTheme="minorHAnsi" w:cstheme="minorHAnsi"/>
          <w:lang w:val="en-IN"/>
        </w:rPr>
        <w:t>take</w:t>
      </w:r>
      <w:r w:rsidR="002E6995" w:rsidRPr="002E6995">
        <w:rPr>
          <w:rFonts w:asciiTheme="minorHAnsi" w:hAnsiTheme="minorHAnsi" w:cstheme="minorHAnsi"/>
          <w:lang w:val="en-IN"/>
        </w:rPr>
        <w:t xml:space="preserve"> </w:t>
      </w:r>
      <w:r w:rsidR="00361FAE" w:rsidRPr="0030117F">
        <w:rPr>
          <w:rFonts w:asciiTheme="minorHAnsi" w:hAnsiTheme="minorHAnsi" w:cstheme="minorHAnsi"/>
          <w:lang w:val="en-IN"/>
        </w:rPr>
        <w:t>10</w:t>
      </w:r>
      <w:r w:rsidR="002E6995" w:rsidRPr="002E6995">
        <w:rPr>
          <w:rFonts w:asciiTheme="minorHAnsi" w:hAnsiTheme="minorHAnsi" w:cstheme="minorHAnsi"/>
          <w:lang w:val="en-IN"/>
        </w:rPr>
        <w:t xml:space="preserve"> </w:t>
      </w:r>
      <w:r w:rsidR="00361FAE" w:rsidRPr="0030117F">
        <w:rPr>
          <w:rFonts w:asciiTheme="minorHAnsi" w:hAnsiTheme="minorHAnsi" w:cstheme="minorHAnsi"/>
          <w:lang w:val="en-IN"/>
        </w:rPr>
        <w:t>µL</w:t>
      </w:r>
      <w:r w:rsidR="002E6995" w:rsidRPr="002E6995">
        <w:rPr>
          <w:rFonts w:asciiTheme="minorHAnsi" w:hAnsiTheme="minorHAnsi" w:cstheme="minorHAnsi"/>
          <w:lang w:val="en-IN"/>
        </w:rPr>
        <w:t xml:space="preserve"> </w:t>
      </w:r>
      <w:r w:rsidR="00E83E0D">
        <w:rPr>
          <w:rFonts w:asciiTheme="minorHAnsi" w:hAnsiTheme="minorHAnsi" w:cstheme="minorHAnsi"/>
          <w:lang w:val="en-IN"/>
        </w:rPr>
        <w:t>of</w:t>
      </w:r>
      <w:r w:rsidR="002E6995" w:rsidRPr="002E6995">
        <w:rPr>
          <w:rFonts w:asciiTheme="minorHAnsi" w:hAnsiTheme="minorHAnsi" w:cstheme="minorHAnsi"/>
          <w:lang w:val="en-IN"/>
        </w:rPr>
        <w:t xml:space="preserve"> </w:t>
      </w:r>
      <w:r w:rsidR="00E83E0D">
        <w:rPr>
          <w:rFonts w:asciiTheme="minorHAnsi" w:hAnsiTheme="minorHAnsi" w:cstheme="minorHAnsi"/>
          <w:lang w:val="en-IN"/>
        </w:rPr>
        <w:t>S-basal</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larva</w:t>
      </w:r>
      <w:r w:rsidR="003851EE">
        <w:rPr>
          <w:rFonts w:asciiTheme="minorHAnsi" w:hAnsiTheme="minorHAnsi" w:cstheme="minorHAnsi"/>
          <w:lang w:val="en-IN"/>
        </w:rPr>
        <w:t>e</w:t>
      </w:r>
      <w:r w:rsidR="002E6995" w:rsidRPr="002E6995">
        <w:rPr>
          <w:rFonts w:asciiTheme="minorHAnsi" w:hAnsiTheme="minorHAnsi" w:cstheme="minorHAnsi"/>
          <w:lang w:val="en-IN"/>
        </w:rPr>
        <w:t xml:space="preserve"> </w:t>
      </w:r>
      <w:r w:rsidR="00361FAE">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DA5BDA">
        <w:rPr>
          <w:rFonts w:asciiTheme="minorHAnsi" w:hAnsiTheme="minorHAnsi" w:cstheme="minorHAnsi"/>
          <w:lang w:val="en-IN"/>
        </w:rPr>
        <w:t>to</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count</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number</w:t>
      </w:r>
      <w:r w:rsidR="002E6995" w:rsidRPr="002E6995">
        <w:rPr>
          <w:rFonts w:asciiTheme="minorHAnsi" w:hAnsiTheme="minorHAnsi" w:cstheme="minorHAnsi"/>
          <w:lang w:val="en-IN"/>
        </w:rPr>
        <w:t xml:space="preserve"> </w:t>
      </w:r>
      <w:r w:rsidR="00DA5BDA">
        <w:rPr>
          <w:rFonts w:asciiTheme="minorHAnsi" w:hAnsiTheme="minorHAnsi" w:cstheme="minorHAnsi"/>
          <w:lang w:val="en-IN"/>
        </w:rPr>
        <w:t>of</w:t>
      </w:r>
      <w:r w:rsidR="002E6995" w:rsidRPr="002E6995">
        <w:rPr>
          <w:rFonts w:asciiTheme="minorHAnsi" w:hAnsiTheme="minorHAnsi" w:cstheme="minorHAnsi"/>
          <w:lang w:val="en-IN"/>
        </w:rPr>
        <w:t xml:space="preserve"> </w:t>
      </w:r>
      <w:r w:rsidR="00DA5BDA">
        <w:rPr>
          <w:rFonts w:asciiTheme="minorHAnsi" w:hAnsiTheme="minorHAnsi" w:cstheme="minorHAnsi"/>
          <w:lang w:val="en-IN"/>
        </w:rPr>
        <w:t>worms</w:t>
      </w:r>
      <w:r w:rsidR="002E6995" w:rsidRPr="002E6995">
        <w:rPr>
          <w:rFonts w:asciiTheme="minorHAnsi" w:hAnsiTheme="minorHAnsi" w:cstheme="minorHAnsi"/>
          <w:lang w:val="en-IN"/>
        </w:rPr>
        <w:t xml:space="preserve"> </w:t>
      </w:r>
      <w:r w:rsidR="00DA5BDA">
        <w:rPr>
          <w:rFonts w:asciiTheme="minorHAnsi" w:hAnsiTheme="minorHAnsi" w:cstheme="minorHAnsi"/>
          <w:lang w:val="en-IN"/>
        </w:rPr>
        <w:t>in</w:t>
      </w:r>
      <w:r w:rsidR="002E6995" w:rsidRPr="002E6995">
        <w:rPr>
          <w:rFonts w:asciiTheme="minorHAnsi" w:hAnsiTheme="minorHAnsi" w:cstheme="minorHAnsi"/>
          <w:lang w:val="en-IN"/>
        </w:rPr>
        <w:t xml:space="preserve"> </w:t>
      </w:r>
      <w:r w:rsidR="00DA5BDA">
        <w:rPr>
          <w:rFonts w:asciiTheme="minorHAnsi" w:hAnsiTheme="minorHAnsi" w:cstheme="minorHAnsi"/>
          <w:lang w:val="en-IN"/>
        </w:rPr>
        <w:t>it</w:t>
      </w:r>
      <w:r w:rsidR="00BE7872" w:rsidRPr="0030117F">
        <w:rPr>
          <w:rFonts w:asciiTheme="minorHAnsi" w:hAnsiTheme="minorHAnsi" w:cstheme="minorHAnsi"/>
          <w:lang w:val="en-IN"/>
        </w:rPr>
        <w:t>.</w:t>
      </w:r>
      <w:r w:rsidR="002E6995" w:rsidRPr="002E6995">
        <w:rPr>
          <w:rFonts w:asciiTheme="minorHAnsi" w:hAnsiTheme="minorHAnsi" w:cstheme="minorHAnsi"/>
          <w:lang w:val="en-IN"/>
        </w:rPr>
        <w:t xml:space="preserve"> </w:t>
      </w:r>
      <w:r w:rsidR="00ED1FFE">
        <w:rPr>
          <w:rFonts w:asciiTheme="minorHAnsi" w:hAnsiTheme="minorHAnsi" w:cstheme="minorHAnsi"/>
          <w:lang w:val="en-IN"/>
        </w:rPr>
        <w:t>Use</w:t>
      </w:r>
      <w:r w:rsidR="002E6995" w:rsidRPr="002E6995">
        <w:rPr>
          <w:rFonts w:asciiTheme="minorHAnsi" w:hAnsiTheme="minorHAnsi" w:cstheme="minorHAnsi"/>
          <w:lang w:val="en-IN"/>
        </w:rPr>
        <w:t xml:space="preserve"> </w:t>
      </w:r>
      <w:r w:rsidR="00DA5BDA">
        <w:rPr>
          <w:rFonts w:asciiTheme="minorHAnsi" w:hAnsiTheme="minorHAnsi" w:cstheme="minorHAnsi"/>
          <w:lang w:val="en-IN"/>
        </w:rPr>
        <w:t>at</w:t>
      </w:r>
      <w:r w:rsidR="002E6995" w:rsidRPr="002E6995">
        <w:rPr>
          <w:rFonts w:asciiTheme="minorHAnsi" w:hAnsiTheme="minorHAnsi" w:cstheme="minorHAnsi"/>
          <w:lang w:val="en-IN"/>
        </w:rPr>
        <w:t xml:space="preserve"> </w:t>
      </w:r>
      <w:r w:rsidR="00DA5BDA">
        <w:rPr>
          <w:rFonts w:asciiTheme="minorHAnsi" w:hAnsiTheme="minorHAnsi" w:cstheme="minorHAnsi"/>
          <w:lang w:val="en-IN"/>
        </w:rPr>
        <w:t>least</w:t>
      </w:r>
      <w:r w:rsidR="002E6995" w:rsidRPr="002E6995">
        <w:rPr>
          <w:rFonts w:asciiTheme="minorHAnsi" w:hAnsiTheme="minorHAnsi" w:cstheme="minorHAnsi"/>
          <w:lang w:val="en-IN"/>
        </w:rPr>
        <w:t xml:space="preserve"> </w:t>
      </w:r>
      <w:r w:rsidR="00DA5BDA">
        <w:rPr>
          <w:rFonts w:asciiTheme="minorHAnsi" w:hAnsiTheme="minorHAnsi" w:cstheme="minorHAnsi"/>
          <w:lang w:val="en-IN"/>
        </w:rPr>
        <w:t>three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separate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aliquots</w:t>
      </w:r>
      <w:r w:rsidR="002E6995" w:rsidRPr="002E6995">
        <w:rPr>
          <w:rFonts w:asciiTheme="minorHAnsi" w:hAnsiTheme="minorHAnsi" w:cstheme="minorHAnsi"/>
          <w:lang w:val="en-IN"/>
        </w:rPr>
        <w:t xml:space="preserve"> </w:t>
      </w:r>
      <w:r w:rsidR="0078321A">
        <w:rPr>
          <w:rFonts w:asciiTheme="minorHAnsi" w:hAnsiTheme="minorHAnsi" w:cstheme="minorHAnsi"/>
          <w:lang w:val="en-IN"/>
        </w:rPr>
        <w:t>of</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10</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µL</w:t>
      </w:r>
      <w:r w:rsidR="002E6995" w:rsidRPr="002E6995">
        <w:rPr>
          <w:rFonts w:asciiTheme="minorHAnsi" w:hAnsiTheme="minorHAnsi" w:cstheme="minorHAnsi"/>
          <w:lang w:val="en-IN"/>
        </w:rPr>
        <w:t xml:space="preserve"> </w:t>
      </w:r>
      <w:r w:rsidR="00DA5BDA">
        <w:rPr>
          <w:rFonts w:asciiTheme="minorHAnsi" w:hAnsiTheme="minorHAnsi" w:cstheme="minorHAnsi"/>
          <w:lang w:val="en-IN"/>
        </w:rPr>
        <w:t>of</w:t>
      </w:r>
      <w:r w:rsidR="002E6995" w:rsidRPr="002E6995">
        <w:rPr>
          <w:rFonts w:asciiTheme="minorHAnsi" w:hAnsiTheme="minorHAnsi" w:cstheme="minorHAnsi"/>
          <w:lang w:val="en-IN"/>
        </w:rPr>
        <w:t xml:space="preserve"> </w:t>
      </w:r>
      <w:r w:rsidR="00DA5BDA">
        <w:rPr>
          <w:rFonts w:asciiTheme="minorHAnsi" w:hAnsiTheme="minorHAnsi" w:cstheme="minorHAnsi"/>
          <w:lang w:val="en-IN"/>
        </w:rPr>
        <w:t>S-basal</w:t>
      </w:r>
      <w:r w:rsidR="002E6995" w:rsidRPr="002E6995">
        <w:rPr>
          <w:rFonts w:asciiTheme="minorHAnsi" w:hAnsiTheme="minorHAnsi" w:cstheme="minorHAnsi"/>
          <w:lang w:val="en-IN"/>
        </w:rPr>
        <w:t xml:space="preserve"> </w:t>
      </w:r>
      <w:r w:rsidR="00DA5BDA" w:rsidRPr="0030117F">
        <w:rPr>
          <w:rFonts w:asciiTheme="minorHAnsi" w:hAnsiTheme="minorHAnsi" w:cstheme="minorHAnsi"/>
          <w:lang w:val="en-IN"/>
        </w:rPr>
        <w:t>larva</w:t>
      </w:r>
      <w:r w:rsidR="00DA5BDA">
        <w:rPr>
          <w:rFonts w:asciiTheme="minorHAnsi" w:hAnsiTheme="minorHAnsi" w:cstheme="minorHAnsi"/>
          <w:lang w:val="en-IN"/>
        </w:rPr>
        <w:t>e</w:t>
      </w:r>
      <w:r w:rsidR="002E6995" w:rsidRPr="002E6995">
        <w:rPr>
          <w:rFonts w:asciiTheme="minorHAnsi" w:hAnsiTheme="minorHAnsi" w:cstheme="minorHAnsi"/>
          <w:lang w:val="en-IN"/>
        </w:rPr>
        <w:t xml:space="preserve"> </w:t>
      </w:r>
      <w:r w:rsidR="00DA5BDA">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78321A">
        <w:rPr>
          <w:rFonts w:asciiTheme="minorHAnsi" w:hAnsiTheme="minorHAnsi" w:cstheme="minorHAnsi"/>
          <w:lang w:val="en-IN"/>
        </w:rPr>
        <w:t>for</w:t>
      </w:r>
      <w:r w:rsidR="002E6995" w:rsidRPr="002E6995">
        <w:rPr>
          <w:rFonts w:asciiTheme="minorHAnsi" w:hAnsiTheme="minorHAnsi" w:cstheme="minorHAnsi"/>
          <w:lang w:val="en-IN"/>
        </w:rPr>
        <w:t xml:space="preserve"> </w:t>
      </w:r>
      <w:r w:rsidR="0078321A">
        <w:rPr>
          <w:rFonts w:asciiTheme="minorHAnsi" w:hAnsiTheme="minorHAnsi" w:cstheme="minorHAnsi"/>
          <w:lang w:val="en-IN"/>
        </w:rPr>
        <w:t>replication</w:t>
      </w:r>
      <w:r w:rsidR="002E6995" w:rsidRPr="002E6995">
        <w:rPr>
          <w:rFonts w:asciiTheme="minorHAnsi" w:hAnsiTheme="minorHAnsi" w:cstheme="minorHAnsi"/>
          <w:lang w:val="en-IN"/>
        </w:rPr>
        <w:t xml:space="preserve"> </w:t>
      </w:r>
      <w:r w:rsidR="0078321A">
        <w:rPr>
          <w:rFonts w:asciiTheme="minorHAnsi" w:hAnsiTheme="minorHAnsi" w:cstheme="minorHAnsi"/>
          <w:lang w:val="en-IN"/>
        </w:rPr>
        <w:t>of</w:t>
      </w:r>
      <w:r w:rsidR="002E6995" w:rsidRPr="002E6995">
        <w:rPr>
          <w:rFonts w:asciiTheme="minorHAnsi" w:hAnsiTheme="minorHAnsi" w:cstheme="minorHAnsi"/>
          <w:lang w:val="en-IN"/>
        </w:rPr>
        <w:t xml:space="preserve"> </w:t>
      </w:r>
      <w:r w:rsidR="0078321A">
        <w:rPr>
          <w:rFonts w:asciiTheme="minorHAnsi" w:hAnsiTheme="minorHAnsi" w:cstheme="minorHAnsi"/>
          <w:lang w:val="en-IN"/>
        </w:rPr>
        <w:t>the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worm</w:t>
      </w:r>
      <w:r w:rsidR="002E6995" w:rsidRPr="002E6995">
        <w:rPr>
          <w:rFonts w:asciiTheme="minorHAnsi" w:hAnsiTheme="minorHAnsi" w:cstheme="minorHAnsi"/>
          <w:lang w:val="en-IN"/>
        </w:rPr>
        <w:t xml:space="preserve"> </w:t>
      </w:r>
      <w:r w:rsidR="00ED1FFE">
        <w:rPr>
          <w:rFonts w:asciiTheme="minorHAnsi" w:hAnsiTheme="minorHAnsi" w:cstheme="minorHAnsi"/>
          <w:lang w:val="en-IN"/>
        </w:rPr>
        <w:t>count.</w:t>
      </w:r>
      <w:r w:rsidR="002E6995" w:rsidRPr="002E6995">
        <w:rPr>
          <w:rFonts w:asciiTheme="minorHAnsi" w:hAnsiTheme="minorHAnsi" w:cstheme="minorHAnsi"/>
          <w:lang w:val="en-IN"/>
        </w:rPr>
        <w:t xml:space="preserve"> </w:t>
      </w:r>
      <w:r w:rsidR="0030721A">
        <w:rPr>
          <w:rFonts w:asciiTheme="minorHAnsi" w:hAnsiTheme="minorHAnsi" w:cstheme="minorHAnsi"/>
          <w:lang w:val="en-IN"/>
        </w:rPr>
        <w:t>C</w:t>
      </w:r>
      <w:r w:rsidR="00ED1FFE">
        <w:rPr>
          <w:rFonts w:asciiTheme="minorHAnsi" w:hAnsiTheme="minorHAnsi" w:cstheme="minorHAnsi"/>
          <w:lang w:val="en-IN"/>
        </w:rPr>
        <w:t>alculate</w:t>
      </w:r>
      <w:r w:rsidR="002E6995" w:rsidRPr="002E6995">
        <w:rPr>
          <w:rFonts w:asciiTheme="minorHAnsi" w:hAnsiTheme="minorHAnsi" w:cstheme="minorHAnsi"/>
          <w:lang w:val="en-IN"/>
        </w:rPr>
        <w:t xml:space="preserve"> </w:t>
      </w:r>
      <w:r w:rsidR="00ED1FFE">
        <w:rPr>
          <w:rFonts w:asciiTheme="minorHAnsi" w:hAnsiTheme="minorHAnsi" w:cstheme="minorHAnsi"/>
          <w:lang w:val="en-IN"/>
        </w:rPr>
        <w:t>the</w:t>
      </w:r>
      <w:r w:rsidR="002E6995" w:rsidRPr="002E6995">
        <w:rPr>
          <w:rFonts w:asciiTheme="minorHAnsi" w:hAnsiTheme="minorHAnsi" w:cstheme="minorHAnsi"/>
          <w:lang w:val="en-IN"/>
        </w:rPr>
        <w:t xml:space="preserve"> </w:t>
      </w:r>
      <w:r w:rsidR="00ED1FFE">
        <w:rPr>
          <w:rFonts w:asciiTheme="minorHAnsi" w:hAnsiTheme="minorHAnsi" w:cstheme="minorHAnsi"/>
          <w:lang w:val="en-IN"/>
        </w:rPr>
        <w:t>average</w:t>
      </w:r>
      <w:r w:rsidR="002E6995" w:rsidRPr="002E6995">
        <w:rPr>
          <w:rFonts w:asciiTheme="minorHAnsi" w:hAnsiTheme="minorHAnsi" w:cstheme="minorHAnsi"/>
          <w:lang w:val="en-IN"/>
        </w:rPr>
        <w:t xml:space="preserve"> </w:t>
      </w:r>
      <w:r w:rsidR="00ED1FFE">
        <w:rPr>
          <w:rFonts w:asciiTheme="minorHAnsi" w:hAnsiTheme="minorHAnsi" w:cstheme="minorHAnsi"/>
          <w:lang w:val="en-IN"/>
        </w:rPr>
        <w:t>of</w:t>
      </w:r>
      <w:r w:rsidR="002E6995" w:rsidRPr="002E6995">
        <w:rPr>
          <w:rFonts w:asciiTheme="minorHAnsi" w:hAnsiTheme="minorHAnsi" w:cstheme="minorHAnsi"/>
          <w:lang w:val="en-IN"/>
        </w:rPr>
        <w:t xml:space="preserve"> </w:t>
      </w:r>
      <w:r w:rsidR="0078321A">
        <w:rPr>
          <w:rFonts w:asciiTheme="minorHAnsi" w:hAnsiTheme="minorHAnsi" w:cstheme="minorHAnsi"/>
          <w:lang w:val="en-IN"/>
        </w:rPr>
        <w:t>the</w:t>
      </w:r>
      <w:r w:rsidR="002E6995" w:rsidRPr="002E6995">
        <w:rPr>
          <w:rFonts w:asciiTheme="minorHAnsi" w:hAnsiTheme="minorHAnsi" w:cstheme="minorHAnsi"/>
          <w:lang w:val="en-IN"/>
        </w:rPr>
        <w:t xml:space="preserve"> </w:t>
      </w:r>
      <w:r w:rsidR="0073009F">
        <w:rPr>
          <w:rFonts w:asciiTheme="minorHAnsi" w:hAnsiTheme="minorHAnsi" w:cstheme="minorHAnsi"/>
          <w:lang w:val="en-IN"/>
        </w:rPr>
        <w:t>three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larval</w:t>
      </w:r>
      <w:r w:rsidR="002E6995" w:rsidRPr="002E6995">
        <w:rPr>
          <w:rFonts w:asciiTheme="minorHAnsi" w:hAnsiTheme="minorHAnsi" w:cstheme="minorHAnsi"/>
          <w:lang w:val="en-IN"/>
        </w:rPr>
        <w:t xml:space="preserve"> </w:t>
      </w:r>
      <w:r w:rsidR="0078321A">
        <w:rPr>
          <w:rFonts w:asciiTheme="minorHAnsi" w:hAnsiTheme="minorHAnsi" w:cstheme="minorHAnsi"/>
          <w:lang w:val="en-IN"/>
        </w:rPr>
        <w:t>concentrations</w:t>
      </w:r>
      <w:r w:rsidR="00ED1FFE">
        <w:rPr>
          <w:rFonts w:asciiTheme="minorHAnsi" w:hAnsiTheme="minorHAnsi" w:cstheme="minorHAnsi"/>
          <w:lang w:val="en-IN"/>
        </w:rPr>
        <w:t>.</w:t>
      </w:r>
      <w:r w:rsidR="002E6995" w:rsidRPr="002E6995">
        <w:rPr>
          <w:rFonts w:asciiTheme="minorHAnsi" w:hAnsiTheme="minorHAnsi" w:cstheme="minorHAnsi"/>
          <w:lang w:val="en-IN"/>
        </w:rPr>
        <w:t xml:space="preserve"> </w:t>
      </w:r>
      <w:r w:rsidR="0073009F">
        <w:rPr>
          <w:rFonts w:asciiTheme="minorHAnsi" w:hAnsiTheme="minorHAnsi" w:cstheme="minorHAnsi"/>
          <w:lang w:val="en-IN"/>
        </w:rPr>
        <w:t>Based</w:t>
      </w:r>
      <w:r w:rsidR="002E6995" w:rsidRPr="002E6995">
        <w:rPr>
          <w:rFonts w:asciiTheme="minorHAnsi" w:hAnsiTheme="minorHAnsi" w:cstheme="minorHAnsi"/>
          <w:lang w:val="en-IN"/>
        </w:rPr>
        <w:t xml:space="preserve"> </w:t>
      </w:r>
      <w:r w:rsidR="0073009F">
        <w:rPr>
          <w:rFonts w:asciiTheme="minorHAnsi" w:hAnsiTheme="minorHAnsi" w:cstheme="minorHAnsi"/>
          <w:lang w:val="en-IN"/>
        </w:rPr>
        <w:t>on</w:t>
      </w:r>
      <w:r w:rsidR="002E6995" w:rsidRPr="002E6995">
        <w:rPr>
          <w:rFonts w:asciiTheme="minorHAnsi" w:hAnsiTheme="minorHAnsi" w:cstheme="minorHAnsi"/>
          <w:lang w:val="en-IN"/>
        </w:rPr>
        <w:t xml:space="preserve"> </w:t>
      </w:r>
      <w:r w:rsidR="0078321A">
        <w:rPr>
          <w:rFonts w:asciiTheme="minorHAnsi" w:hAnsiTheme="minorHAnsi" w:cstheme="minorHAnsi"/>
          <w:lang w:val="en-IN"/>
        </w:rPr>
        <w:t>the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average</w:t>
      </w:r>
      <w:r w:rsidR="002E6995" w:rsidRPr="002E6995">
        <w:rPr>
          <w:rFonts w:asciiTheme="minorHAnsi" w:hAnsiTheme="minorHAnsi" w:cstheme="minorHAnsi"/>
          <w:lang w:val="en-IN"/>
        </w:rPr>
        <w:t xml:space="preserve"> </w:t>
      </w:r>
      <w:r w:rsidR="0078321A">
        <w:rPr>
          <w:rFonts w:asciiTheme="minorHAnsi" w:hAnsiTheme="minorHAnsi" w:cstheme="minorHAnsi"/>
          <w:lang w:val="en-IN"/>
        </w:rPr>
        <w:t>concentration</w:t>
      </w:r>
      <w:r w:rsidR="0073009F">
        <w:rPr>
          <w:rFonts w:asciiTheme="minorHAnsi" w:hAnsiTheme="minorHAnsi" w:cstheme="minorHAnsi"/>
          <w:lang w:val="en-IN"/>
        </w:rPr>
        <w:t>,</w:t>
      </w:r>
      <w:r w:rsidR="002E6995" w:rsidRPr="002E6995">
        <w:rPr>
          <w:rFonts w:asciiTheme="minorHAnsi" w:hAnsiTheme="minorHAnsi" w:cstheme="minorHAnsi"/>
          <w:lang w:val="en-IN"/>
        </w:rPr>
        <w:t xml:space="preserve"> </w:t>
      </w:r>
      <w:r w:rsidR="0073009F">
        <w:rPr>
          <w:rFonts w:asciiTheme="minorHAnsi" w:hAnsiTheme="minorHAnsi" w:cstheme="minorHAnsi"/>
          <w:lang w:val="en-IN"/>
        </w:rPr>
        <w:t>dilute</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Pr>
          <w:rFonts w:asciiTheme="minorHAnsi" w:hAnsiTheme="minorHAnsi" w:cstheme="minorHAnsi"/>
          <w:lang w:val="en-IN"/>
        </w:rPr>
        <w:t>worm</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obtain</w:t>
      </w:r>
      <w:r w:rsidR="002E6995" w:rsidRPr="002E6995">
        <w:rPr>
          <w:rFonts w:asciiTheme="minorHAnsi" w:hAnsiTheme="minorHAnsi" w:cstheme="minorHAnsi"/>
          <w:lang w:val="en-IN"/>
        </w:rPr>
        <w:t xml:space="preserve"> </w:t>
      </w:r>
      <w:r w:rsidR="0014790E">
        <w:rPr>
          <w:rFonts w:asciiTheme="minorHAnsi" w:hAnsiTheme="minorHAnsi" w:cstheme="minorHAnsi"/>
          <w:lang w:val="en-IN"/>
        </w:rPr>
        <w:t>~</w:t>
      </w:r>
      <w:r w:rsidR="00A01A04">
        <w:rPr>
          <w:rFonts w:asciiTheme="minorHAnsi" w:hAnsiTheme="minorHAnsi" w:cstheme="minorHAnsi"/>
          <w:lang w:val="en-IN"/>
        </w:rPr>
        <w:t>3,000</w:t>
      </w:r>
      <w:r w:rsidR="002E6995" w:rsidRPr="002E6995">
        <w:rPr>
          <w:rFonts w:asciiTheme="minorHAnsi" w:hAnsiTheme="minorHAnsi" w:cstheme="minorHAnsi"/>
          <w:lang w:val="en-IN"/>
        </w:rPr>
        <w:t xml:space="preserve"> </w:t>
      </w:r>
      <w:r w:rsidR="00605B6F">
        <w:rPr>
          <w:rFonts w:asciiTheme="minorHAnsi" w:hAnsiTheme="minorHAnsi" w:cstheme="minorHAnsi"/>
          <w:lang w:val="en-IN"/>
        </w:rPr>
        <w:t>larvae</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per</w:t>
      </w:r>
      <w:r w:rsidR="002E6995" w:rsidRPr="002E6995">
        <w:rPr>
          <w:rFonts w:asciiTheme="minorHAnsi" w:hAnsiTheme="minorHAnsi" w:cstheme="minorHAnsi"/>
          <w:lang w:val="en-IN"/>
        </w:rPr>
        <w:t xml:space="preserve"> </w:t>
      </w:r>
      <w:r w:rsidR="00A01A04">
        <w:rPr>
          <w:rFonts w:asciiTheme="minorHAnsi" w:hAnsiTheme="minorHAnsi" w:cstheme="minorHAnsi"/>
          <w:lang w:val="en-IN"/>
        </w:rPr>
        <w:t>20</w:t>
      </w:r>
      <w:r w:rsidR="00BE7872" w:rsidRPr="0030117F">
        <w:rPr>
          <w:rFonts w:asciiTheme="minorHAnsi" w:hAnsiTheme="minorHAnsi" w:cstheme="minorHAnsi"/>
          <w:lang w:val="en-IN"/>
        </w:rPr>
        <w:t>0</w:t>
      </w:r>
      <w:r w:rsidR="002E6995" w:rsidRPr="002E6995">
        <w:rPr>
          <w:rFonts w:asciiTheme="minorHAnsi" w:hAnsiTheme="minorHAnsi" w:cstheme="minorHAnsi"/>
          <w:lang w:val="en-IN"/>
        </w:rPr>
        <w:t xml:space="preserve"> </w:t>
      </w:r>
      <w:r w:rsidR="00640FD8" w:rsidRPr="0030117F">
        <w:rPr>
          <w:rFonts w:asciiTheme="minorHAnsi" w:hAnsiTheme="minorHAnsi" w:cstheme="minorHAnsi"/>
          <w:lang w:val="en-IN"/>
        </w:rPr>
        <w:t>µL</w:t>
      </w:r>
      <w:r w:rsidR="002E6995" w:rsidRPr="002E6995">
        <w:rPr>
          <w:rFonts w:asciiTheme="minorHAnsi" w:hAnsiTheme="minorHAnsi" w:cstheme="minorHAnsi"/>
          <w:lang w:val="en-IN"/>
        </w:rPr>
        <w:t xml:space="preserve"> </w:t>
      </w:r>
      <w:r w:rsidR="0030721A">
        <w:rPr>
          <w:rFonts w:asciiTheme="minorHAnsi" w:hAnsiTheme="minorHAnsi" w:cstheme="minorHAnsi"/>
          <w:lang w:val="en-IN"/>
        </w:rPr>
        <w:t>of</w:t>
      </w:r>
      <w:r w:rsidR="002E6995" w:rsidRPr="002E6995">
        <w:rPr>
          <w:rFonts w:asciiTheme="minorHAnsi" w:hAnsiTheme="minorHAnsi" w:cstheme="minorHAnsi"/>
          <w:lang w:val="en-IN"/>
        </w:rPr>
        <w:t xml:space="preserve"> </w:t>
      </w:r>
      <w:r w:rsidR="00C72CD1">
        <w:rPr>
          <w:rFonts w:asciiTheme="minorHAnsi" w:hAnsiTheme="minorHAnsi" w:cstheme="minorHAnsi"/>
          <w:lang w:val="en-IN"/>
        </w:rPr>
        <w:t>solution</w:t>
      </w:r>
      <w:r w:rsidR="00BE7872" w:rsidRPr="003B6EE0">
        <w:rPr>
          <w:rFonts w:asciiTheme="minorHAnsi" w:hAnsiTheme="minorHAnsi" w:cstheme="minorHAnsi"/>
          <w:lang w:val="en-IN"/>
        </w:rPr>
        <w:t>.</w:t>
      </w:r>
      <w:r w:rsidR="002E6995" w:rsidRPr="002E6995">
        <w:rPr>
          <w:rFonts w:asciiTheme="minorHAnsi" w:hAnsiTheme="minorHAnsi" w:cstheme="minorHAnsi"/>
          <w:lang w:val="en-IN"/>
        </w:rPr>
        <w:t xml:space="preserve"> </w:t>
      </w:r>
    </w:p>
    <w:p w14:paraId="7B22FD38" w14:textId="77777777" w:rsidR="00CC4393" w:rsidRDefault="00CC4393" w:rsidP="00344FD4">
      <w:pPr>
        <w:pStyle w:val="Default"/>
        <w:contextualSpacing/>
        <w:jc w:val="both"/>
        <w:rPr>
          <w:rFonts w:asciiTheme="minorHAnsi" w:hAnsiTheme="minorHAnsi" w:cstheme="minorHAnsi"/>
          <w:lang w:val="en-IN"/>
        </w:rPr>
      </w:pPr>
    </w:p>
    <w:p w14:paraId="65E5869E" w14:textId="7533DCE2" w:rsidR="00894C79" w:rsidRDefault="00BE7872" w:rsidP="00344FD4">
      <w:pPr>
        <w:pStyle w:val="Default"/>
        <w:contextualSpacing/>
        <w:jc w:val="both"/>
        <w:rPr>
          <w:rFonts w:asciiTheme="minorHAnsi" w:hAnsiTheme="minorHAnsi" w:cstheme="minorHAnsi"/>
          <w:lang w:val="en-IN"/>
        </w:rPr>
      </w:pPr>
      <w:r w:rsidRPr="003B6EE0">
        <w:rPr>
          <w:rFonts w:asciiTheme="minorHAnsi" w:hAnsiTheme="minorHAnsi" w:cstheme="minorHAnsi"/>
          <w:lang w:val="en-IN"/>
        </w:rPr>
        <w:t>N</w:t>
      </w:r>
      <w:r w:rsidR="002B431C">
        <w:rPr>
          <w:rFonts w:asciiTheme="minorHAnsi" w:hAnsiTheme="minorHAnsi" w:cstheme="minorHAnsi"/>
          <w:lang w:val="en-IN"/>
        </w:rPr>
        <w:t>OTE</w:t>
      </w:r>
      <w:r w:rsidRPr="003B6EE0">
        <w:rPr>
          <w:rFonts w:asciiTheme="minorHAnsi" w:hAnsiTheme="minorHAnsi" w:cstheme="minorHAnsi"/>
          <w:lang w:val="en-IN"/>
        </w:rPr>
        <w:t>:</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Make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sure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to</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shake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the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tube</w:t>
      </w:r>
      <w:r w:rsidR="002E6995" w:rsidRPr="002E6995">
        <w:rPr>
          <w:rFonts w:asciiTheme="minorHAnsi" w:hAnsiTheme="minorHAnsi" w:cstheme="minorHAnsi"/>
          <w:lang w:val="en-IN"/>
        </w:rPr>
        <w:t xml:space="preserve"> </w:t>
      </w:r>
      <w:r w:rsidR="002B0399" w:rsidRPr="003B6EE0">
        <w:rPr>
          <w:rFonts w:asciiTheme="minorHAnsi" w:hAnsiTheme="minorHAnsi" w:cstheme="minorHAnsi"/>
          <w:lang w:val="en-IN"/>
        </w:rPr>
        <w:t>gently</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by</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inverting</w:t>
      </w:r>
      <w:r w:rsidR="002E6995" w:rsidRPr="002E6995">
        <w:rPr>
          <w:rFonts w:asciiTheme="minorHAnsi" w:hAnsiTheme="minorHAnsi" w:cstheme="minorHAnsi"/>
          <w:lang w:val="en-IN"/>
        </w:rPr>
        <w:t xml:space="preserve"> </w:t>
      </w:r>
      <w:r w:rsidR="0014790E">
        <w:rPr>
          <w:rFonts w:asciiTheme="minorHAnsi" w:hAnsiTheme="minorHAnsi" w:cstheme="minorHAnsi"/>
          <w:lang w:val="en-IN"/>
        </w:rPr>
        <w:t>as</w:t>
      </w:r>
      <w:r w:rsidR="002E6995" w:rsidRPr="002E6995">
        <w:rPr>
          <w:rFonts w:asciiTheme="minorHAnsi" w:hAnsiTheme="minorHAnsi" w:cstheme="minorHAnsi"/>
          <w:lang w:val="en-IN"/>
        </w:rPr>
        <w:t xml:space="preserve"> </w:t>
      </w:r>
      <w:r w:rsidR="0030721A">
        <w:rPr>
          <w:rFonts w:asciiTheme="minorHAnsi" w:hAnsiTheme="minorHAnsi" w:cstheme="minorHAnsi"/>
          <w:lang w:val="en-IN"/>
        </w:rPr>
        <w:t>the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larva</w:t>
      </w:r>
      <w:r w:rsidR="009C41A8">
        <w:rPr>
          <w:rFonts w:asciiTheme="minorHAnsi" w:hAnsiTheme="minorHAnsi" w:cstheme="minorHAnsi"/>
          <w:lang w:val="en-IN"/>
        </w:rPr>
        <w:t>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tend</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to</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settle</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if</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left</w:t>
      </w:r>
      <w:r w:rsidR="002E6995" w:rsidRPr="002E6995">
        <w:rPr>
          <w:rFonts w:asciiTheme="minorHAnsi" w:hAnsiTheme="minorHAnsi" w:cstheme="minorHAnsi"/>
          <w:lang w:val="en-IN"/>
        </w:rPr>
        <w:t xml:space="preserve"> </w:t>
      </w:r>
      <w:r w:rsidRPr="003B6EE0">
        <w:rPr>
          <w:rFonts w:asciiTheme="minorHAnsi" w:hAnsiTheme="minorHAnsi" w:cstheme="minorHAnsi"/>
          <w:lang w:val="en-IN"/>
        </w:rPr>
        <w:t>undisturbe</w:t>
      </w:r>
      <w:r w:rsidRPr="00384CED">
        <w:rPr>
          <w:rFonts w:asciiTheme="minorHAnsi" w:hAnsiTheme="minorHAnsi" w:cstheme="minorHAnsi"/>
          <w:lang w:val="en-IN"/>
        </w:rPr>
        <w:t>d</w:t>
      </w:r>
      <w:r w:rsidR="002E6995" w:rsidRPr="002E6995">
        <w:rPr>
          <w:rFonts w:asciiTheme="minorHAnsi" w:hAnsiTheme="minorHAnsi" w:cstheme="minorHAnsi"/>
          <w:lang w:val="en-IN"/>
        </w:rPr>
        <w:t xml:space="preserve"> </w:t>
      </w:r>
      <w:r w:rsidR="0030721A">
        <w:rPr>
          <w:rFonts w:asciiTheme="minorHAnsi" w:hAnsiTheme="minorHAnsi" w:cstheme="minorHAnsi"/>
          <w:lang w:val="en-IN"/>
        </w:rPr>
        <w:t>and</w:t>
      </w:r>
      <w:r w:rsidR="002E6995" w:rsidRPr="002E6995">
        <w:rPr>
          <w:rFonts w:asciiTheme="minorHAnsi" w:hAnsiTheme="minorHAnsi" w:cstheme="minorHAnsi"/>
          <w:lang w:val="en-IN"/>
        </w:rPr>
        <w:t xml:space="preserve"> </w:t>
      </w:r>
      <w:r w:rsidR="0030721A">
        <w:rPr>
          <w:rFonts w:asciiTheme="minorHAnsi" w:hAnsiTheme="minorHAnsi" w:cstheme="minorHAnsi"/>
          <w:lang w:val="en-IN"/>
        </w:rPr>
        <w:t>that</w:t>
      </w:r>
      <w:r w:rsidR="002E6995" w:rsidRPr="002E6995">
        <w:rPr>
          <w:rFonts w:asciiTheme="minorHAnsi" w:hAnsiTheme="minorHAnsi" w:cstheme="minorHAnsi"/>
          <w:lang w:val="en-IN"/>
        </w:rPr>
        <w:t xml:space="preserve"> </w:t>
      </w:r>
      <w:r w:rsidRPr="00384CED">
        <w:rPr>
          <w:rFonts w:asciiTheme="minorHAnsi" w:hAnsiTheme="minorHAnsi" w:cstheme="minorHAnsi"/>
          <w:lang w:val="en-IN"/>
        </w:rPr>
        <w:t>can</w:t>
      </w:r>
      <w:r w:rsidR="002E6995" w:rsidRPr="002E6995">
        <w:rPr>
          <w:rFonts w:asciiTheme="minorHAnsi" w:hAnsiTheme="minorHAnsi" w:cstheme="minorHAnsi"/>
          <w:lang w:val="en-IN"/>
        </w:rPr>
        <w:t xml:space="preserve"> </w:t>
      </w:r>
      <w:r w:rsidR="0019550A" w:rsidRPr="00CC4257">
        <w:rPr>
          <w:rFonts w:asciiTheme="minorHAnsi" w:hAnsiTheme="minorHAnsi" w:cstheme="minorHAnsi"/>
          <w:lang w:val="en-IN"/>
        </w:rPr>
        <w:t>a</w:t>
      </w:r>
      <w:r w:rsidRPr="003E7FC4">
        <w:rPr>
          <w:rFonts w:asciiTheme="minorHAnsi" w:hAnsiTheme="minorHAnsi" w:cstheme="minorHAnsi"/>
          <w:lang w:val="en-IN"/>
        </w:rPr>
        <w:t>ffect</w:t>
      </w:r>
      <w:r w:rsidR="002E6995" w:rsidRPr="002E6995">
        <w:rPr>
          <w:rFonts w:asciiTheme="minorHAnsi" w:hAnsiTheme="minorHAnsi" w:cstheme="minorHAnsi"/>
          <w:lang w:val="en-IN"/>
        </w:rPr>
        <w:t xml:space="preserve"> </w:t>
      </w:r>
      <w:r w:rsidRPr="003E7FC4">
        <w:rPr>
          <w:rFonts w:asciiTheme="minorHAnsi" w:hAnsiTheme="minorHAnsi" w:cstheme="minorHAnsi"/>
          <w:lang w:val="en-IN"/>
        </w:rPr>
        <w:t>the</w:t>
      </w:r>
      <w:r w:rsidR="002E6995" w:rsidRPr="002E6995">
        <w:rPr>
          <w:rFonts w:asciiTheme="minorHAnsi" w:hAnsiTheme="minorHAnsi" w:cstheme="minorHAnsi"/>
          <w:lang w:val="en-IN"/>
        </w:rPr>
        <w:t xml:space="preserve"> </w:t>
      </w:r>
      <w:r w:rsidR="00AE6EB0" w:rsidRPr="0030117F">
        <w:rPr>
          <w:rFonts w:asciiTheme="minorHAnsi" w:hAnsiTheme="minorHAnsi" w:cstheme="minorHAnsi"/>
          <w:lang w:val="en-IN"/>
        </w:rPr>
        <w:t>larva</w:t>
      </w:r>
      <w:r w:rsidR="002E6995" w:rsidRPr="002E6995">
        <w:rPr>
          <w:rFonts w:asciiTheme="minorHAnsi" w:hAnsiTheme="minorHAnsi" w:cstheme="minorHAnsi"/>
          <w:lang w:val="en-IN"/>
        </w:rPr>
        <w:t xml:space="preserve"> </w:t>
      </w:r>
      <w:r w:rsidR="00F32946">
        <w:rPr>
          <w:rFonts w:asciiTheme="minorHAnsi" w:hAnsiTheme="minorHAnsi" w:cstheme="minorHAnsi"/>
          <w:lang w:val="en-IN"/>
        </w:rPr>
        <w:t>count</w:t>
      </w:r>
      <w:r w:rsidR="002B431C">
        <w:rPr>
          <w:rFonts w:asciiTheme="minorHAnsi" w:hAnsiTheme="minorHAnsi" w:cstheme="minorHAnsi"/>
          <w:lang w:val="en-IN"/>
        </w:rPr>
        <w:t>.</w:t>
      </w:r>
    </w:p>
    <w:p w14:paraId="477A87FA" w14:textId="77777777" w:rsidR="002B431C" w:rsidRPr="003B6EE0" w:rsidRDefault="002B431C" w:rsidP="00344FD4">
      <w:pPr>
        <w:pStyle w:val="Default"/>
        <w:contextualSpacing/>
        <w:jc w:val="both"/>
        <w:rPr>
          <w:rFonts w:asciiTheme="minorHAnsi" w:hAnsiTheme="minorHAnsi" w:cstheme="minorHAnsi"/>
          <w:lang w:val="en-IN"/>
        </w:rPr>
      </w:pPr>
    </w:p>
    <w:p w14:paraId="0A38DACA" w14:textId="4D12E8BA" w:rsidR="00894C79" w:rsidRDefault="00BE7872" w:rsidP="00344FD4">
      <w:pPr>
        <w:pStyle w:val="Default"/>
        <w:numPr>
          <w:ilvl w:val="2"/>
          <w:numId w:val="26"/>
        </w:numPr>
        <w:ind w:left="0" w:firstLine="0"/>
        <w:contextualSpacing/>
        <w:jc w:val="both"/>
        <w:rPr>
          <w:rFonts w:asciiTheme="minorHAnsi" w:hAnsiTheme="minorHAnsi" w:cstheme="minorHAnsi"/>
        </w:rPr>
      </w:pPr>
      <w:r w:rsidRPr="002E6995">
        <w:rPr>
          <w:rFonts w:asciiTheme="minorHAnsi" w:hAnsiTheme="minorHAnsi" w:cstheme="minorHAnsi"/>
          <w:lang w:val="en-IN"/>
        </w:rPr>
        <w:t>Mix</w:t>
      </w:r>
      <w:r w:rsidR="002E6995" w:rsidRPr="002E6995">
        <w:rPr>
          <w:rFonts w:asciiTheme="minorHAnsi" w:hAnsiTheme="minorHAnsi" w:cstheme="minorHAnsi"/>
        </w:rPr>
        <w:t xml:space="preserve"> </w:t>
      </w:r>
      <w:r w:rsidRPr="00CC4257">
        <w:rPr>
          <w:rFonts w:asciiTheme="minorHAnsi" w:hAnsiTheme="minorHAnsi" w:cstheme="minorHAnsi"/>
        </w:rPr>
        <w:t>well</w:t>
      </w:r>
      <w:r w:rsidR="002E6995" w:rsidRPr="002E6995">
        <w:rPr>
          <w:rFonts w:asciiTheme="minorHAnsi" w:hAnsiTheme="minorHAnsi" w:cstheme="minorHAnsi"/>
        </w:rPr>
        <w:t xml:space="preserve"> </w:t>
      </w:r>
      <w:r w:rsidRPr="00CC4257">
        <w:rPr>
          <w:rFonts w:asciiTheme="minorHAnsi" w:hAnsiTheme="minorHAnsi" w:cstheme="minorHAnsi"/>
        </w:rPr>
        <w:t>and</w:t>
      </w:r>
      <w:r w:rsidR="002E6995" w:rsidRPr="002E6995">
        <w:rPr>
          <w:rFonts w:asciiTheme="minorHAnsi" w:hAnsiTheme="minorHAnsi" w:cstheme="minorHAnsi"/>
        </w:rPr>
        <w:t xml:space="preserve"> </w:t>
      </w:r>
      <w:r w:rsidRPr="00CC4257">
        <w:rPr>
          <w:rFonts w:asciiTheme="minorHAnsi" w:hAnsiTheme="minorHAnsi" w:cstheme="minorHAnsi"/>
        </w:rPr>
        <w:t>add</w:t>
      </w:r>
      <w:r w:rsidR="002E6995" w:rsidRPr="002E6995">
        <w:rPr>
          <w:rFonts w:asciiTheme="minorHAnsi" w:hAnsiTheme="minorHAnsi" w:cstheme="minorHAnsi"/>
        </w:rPr>
        <w:t xml:space="preserve"> </w:t>
      </w:r>
      <w:r w:rsidR="0025074B">
        <w:rPr>
          <w:rFonts w:asciiTheme="minorHAnsi" w:hAnsiTheme="minorHAnsi" w:cstheme="minorHAnsi"/>
        </w:rPr>
        <w:t>2</w:t>
      </w:r>
      <w:r w:rsidRPr="00CC4257">
        <w:rPr>
          <w:rFonts w:asciiTheme="minorHAnsi" w:hAnsiTheme="minorHAnsi" w:cstheme="minorHAnsi"/>
        </w:rPr>
        <w:t>00</w:t>
      </w:r>
      <w:r w:rsidR="002E6995" w:rsidRPr="002E6995">
        <w:rPr>
          <w:rFonts w:asciiTheme="minorHAnsi" w:hAnsiTheme="minorHAnsi" w:cstheme="minorHAnsi"/>
        </w:rPr>
        <w:t xml:space="preserve"> </w:t>
      </w:r>
      <w:r w:rsidR="00640FD8" w:rsidRPr="003E7FC4">
        <w:rPr>
          <w:rFonts w:asciiTheme="minorHAnsi" w:hAnsiTheme="minorHAnsi" w:cstheme="minorHAnsi"/>
        </w:rPr>
        <w:t>µL</w:t>
      </w:r>
      <w:r w:rsidR="002E6995" w:rsidRPr="002E6995">
        <w:rPr>
          <w:rFonts w:asciiTheme="minorHAnsi" w:hAnsiTheme="minorHAnsi" w:cstheme="minorHAnsi"/>
        </w:rPr>
        <w:t xml:space="preserve"> </w:t>
      </w:r>
      <w:r w:rsidRPr="003E7FC4">
        <w:rPr>
          <w:rFonts w:asciiTheme="minorHAnsi" w:hAnsiTheme="minorHAnsi" w:cstheme="minorHAnsi"/>
        </w:rPr>
        <w:t>of</w:t>
      </w:r>
      <w:r w:rsidR="002E6995" w:rsidRPr="002E6995">
        <w:rPr>
          <w:rFonts w:asciiTheme="minorHAnsi" w:hAnsiTheme="minorHAnsi" w:cstheme="minorHAnsi"/>
        </w:rPr>
        <w:t xml:space="preserve"> </w:t>
      </w:r>
      <w:r w:rsidR="0025074B">
        <w:rPr>
          <w:rFonts w:asciiTheme="minorHAnsi" w:hAnsiTheme="minorHAnsi" w:cstheme="minorHAnsi"/>
        </w:rPr>
        <w:t>S-basal</w:t>
      </w:r>
      <w:r w:rsidR="002E6995" w:rsidRPr="002E6995">
        <w:rPr>
          <w:rFonts w:asciiTheme="minorHAnsi" w:hAnsiTheme="minorHAnsi" w:cstheme="minorHAnsi"/>
        </w:rPr>
        <w:t xml:space="preserve"> </w:t>
      </w:r>
      <w:r w:rsidR="00361FAE">
        <w:rPr>
          <w:rFonts w:asciiTheme="minorHAnsi" w:hAnsiTheme="minorHAnsi" w:cstheme="minorHAnsi"/>
        </w:rPr>
        <w:t>larva</w:t>
      </w:r>
      <w:r w:rsidR="0025074B">
        <w:rPr>
          <w:rFonts w:asciiTheme="minorHAnsi" w:hAnsiTheme="minorHAnsi" w:cstheme="minorHAnsi"/>
        </w:rPr>
        <w:t>e</w:t>
      </w:r>
      <w:r w:rsidR="002E6995" w:rsidRPr="002E6995">
        <w:rPr>
          <w:rFonts w:asciiTheme="minorHAnsi" w:hAnsiTheme="minorHAnsi" w:cstheme="minorHAnsi"/>
        </w:rPr>
        <w:t xml:space="preserve"> </w:t>
      </w:r>
      <w:r w:rsidR="00361FAE">
        <w:rPr>
          <w:rFonts w:asciiTheme="minorHAnsi" w:hAnsiTheme="minorHAnsi" w:cstheme="minorHAnsi"/>
        </w:rPr>
        <w:t>solution</w:t>
      </w:r>
      <w:r w:rsidR="002E6995" w:rsidRPr="002E6995">
        <w:rPr>
          <w:rFonts w:asciiTheme="minorHAnsi" w:hAnsiTheme="minorHAnsi" w:cstheme="minorHAnsi"/>
        </w:rPr>
        <w:t xml:space="preserve"> </w:t>
      </w:r>
      <w:r w:rsidR="001C5B40">
        <w:rPr>
          <w:rFonts w:asciiTheme="minorHAnsi" w:hAnsiTheme="minorHAnsi" w:cstheme="minorHAnsi"/>
        </w:rPr>
        <w:t>onto</w:t>
      </w:r>
      <w:r w:rsidR="002E6995" w:rsidRPr="002E6995">
        <w:rPr>
          <w:rFonts w:asciiTheme="minorHAnsi" w:hAnsiTheme="minorHAnsi" w:cstheme="minorHAnsi"/>
        </w:rPr>
        <w:t xml:space="preserve"> </w:t>
      </w:r>
      <w:r w:rsidR="001C5B40">
        <w:rPr>
          <w:rFonts w:asciiTheme="minorHAnsi" w:hAnsiTheme="minorHAnsi" w:cstheme="minorHAnsi"/>
        </w:rPr>
        <w:t>each</w:t>
      </w:r>
      <w:r w:rsidR="002E6995" w:rsidRPr="002E6995">
        <w:rPr>
          <w:rFonts w:asciiTheme="minorHAnsi" w:hAnsiTheme="minorHAnsi" w:cstheme="minorHAnsi"/>
        </w:rPr>
        <w:t xml:space="preserve"> </w:t>
      </w:r>
      <w:r w:rsidR="001C5B40">
        <w:rPr>
          <w:rFonts w:asciiTheme="minorHAnsi" w:hAnsiTheme="minorHAnsi" w:cstheme="minorHAnsi"/>
        </w:rPr>
        <w:t>of</w:t>
      </w:r>
      <w:r w:rsidR="002E6995" w:rsidRPr="002E6995">
        <w:rPr>
          <w:rFonts w:asciiTheme="minorHAnsi" w:hAnsiTheme="minorHAnsi" w:cstheme="minorHAnsi"/>
        </w:rPr>
        <w:t xml:space="preserve"> </w:t>
      </w:r>
      <w:r w:rsidR="001C5B40">
        <w:rPr>
          <w:rFonts w:asciiTheme="minorHAnsi" w:hAnsiTheme="minorHAnsi" w:cstheme="minorHAnsi"/>
        </w:rPr>
        <w:t>the</w:t>
      </w:r>
      <w:r w:rsidR="002E6995" w:rsidRPr="002E6995">
        <w:rPr>
          <w:rFonts w:asciiTheme="minorHAnsi" w:hAnsiTheme="minorHAnsi" w:cstheme="minorHAnsi"/>
        </w:rPr>
        <w:t xml:space="preserve"> </w:t>
      </w:r>
      <w:r w:rsidR="001C5B40">
        <w:rPr>
          <w:rFonts w:asciiTheme="minorHAnsi" w:hAnsiTheme="minorHAnsi" w:cstheme="minorHAnsi"/>
        </w:rPr>
        <w:t>90</w:t>
      </w:r>
      <w:r w:rsidR="0030721A">
        <w:rPr>
          <w:rFonts w:asciiTheme="minorHAnsi" w:hAnsiTheme="minorHAnsi" w:cstheme="minorHAnsi"/>
        </w:rPr>
        <w:t>-</w:t>
      </w:r>
      <w:r w:rsidR="001C5B40">
        <w:rPr>
          <w:rFonts w:asciiTheme="minorHAnsi" w:hAnsiTheme="minorHAnsi" w:cstheme="minorHAnsi"/>
        </w:rPr>
        <w:t>mm</w:t>
      </w:r>
      <w:r w:rsidR="002E6995" w:rsidRPr="002E6995">
        <w:rPr>
          <w:rFonts w:asciiTheme="minorHAnsi" w:hAnsiTheme="minorHAnsi" w:cstheme="minorHAnsi"/>
        </w:rPr>
        <w:t xml:space="preserve"> </w:t>
      </w:r>
      <w:r w:rsidR="001C5B40">
        <w:rPr>
          <w:rFonts w:asciiTheme="minorHAnsi" w:hAnsiTheme="minorHAnsi" w:cstheme="minorHAnsi"/>
        </w:rPr>
        <w:t>NGM</w:t>
      </w:r>
      <w:r w:rsidR="002E6995" w:rsidRPr="002E6995">
        <w:rPr>
          <w:rFonts w:asciiTheme="minorHAnsi" w:hAnsiTheme="minorHAnsi" w:cstheme="minorHAnsi"/>
        </w:rPr>
        <w:t xml:space="preserve"> </w:t>
      </w:r>
      <w:r w:rsidR="00605B6F">
        <w:rPr>
          <w:rFonts w:asciiTheme="minorHAnsi" w:hAnsiTheme="minorHAnsi" w:cstheme="minorHAnsi"/>
        </w:rPr>
        <w:t>bacteria</w:t>
      </w:r>
      <w:r w:rsidR="0030721A">
        <w:rPr>
          <w:rFonts w:asciiTheme="minorHAnsi" w:hAnsiTheme="minorHAnsi" w:cstheme="minorHAnsi"/>
        </w:rPr>
        <w:t>-</w:t>
      </w:r>
      <w:r w:rsidR="00605B6F">
        <w:rPr>
          <w:rFonts w:asciiTheme="minorHAnsi" w:hAnsiTheme="minorHAnsi" w:cstheme="minorHAnsi"/>
        </w:rPr>
        <w:t>seeded</w:t>
      </w:r>
      <w:r w:rsidR="002E6995" w:rsidRPr="002E6995">
        <w:rPr>
          <w:rFonts w:asciiTheme="minorHAnsi" w:hAnsiTheme="minorHAnsi" w:cstheme="minorHAnsi"/>
        </w:rPr>
        <w:t xml:space="preserve"> </w:t>
      </w:r>
      <w:r w:rsidR="00605B6F">
        <w:rPr>
          <w:rFonts w:asciiTheme="minorHAnsi" w:hAnsiTheme="minorHAnsi" w:cstheme="minorHAnsi"/>
        </w:rPr>
        <w:t>plate</w:t>
      </w:r>
      <w:r w:rsidR="0014790E">
        <w:rPr>
          <w:rFonts w:asciiTheme="minorHAnsi" w:hAnsiTheme="minorHAnsi" w:cstheme="minorHAnsi"/>
        </w:rPr>
        <w:t>s</w:t>
      </w:r>
      <w:r w:rsidR="00605B6F">
        <w:rPr>
          <w:rFonts w:asciiTheme="minorHAnsi" w:hAnsiTheme="minorHAnsi" w:cstheme="minorHAnsi"/>
        </w:rPr>
        <w:t>.</w:t>
      </w:r>
      <w:r w:rsidR="002E6995" w:rsidRPr="002E6995">
        <w:rPr>
          <w:rFonts w:asciiTheme="minorHAnsi" w:hAnsiTheme="minorHAnsi" w:cstheme="minorHAnsi"/>
        </w:rPr>
        <w:t xml:space="preserve"> </w:t>
      </w:r>
    </w:p>
    <w:p w14:paraId="047B243E" w14:textId="77777777" w:rsidR="00EB4F38" w:rsidRDefault="00EB4F38" w:rsidP="00344FD4">
      <w:pPr>
        <w:pStyle w:val="Default"/>
        <w:contextualSpacing/>
        <w:jc w:val="both"/>
        <w:rPr>
          <w:rFonts w:asciiTheme="minorHAnsi" w:hAnsiTheme="minorHAnsi" w:cstheme="minorHAnsi"/>
        </w:rPr>
      </w:pPr>
    </w:p>
    <w:p w14:paraId="1E65BEE5" w14:textId="57ED07A3" w:rsidR="00A747F7" w:rsidRDefault="00A747F7" w:rsidP="00344FD4">
      <w:pPr>
        <w:pStyle w:val="Default"/>
        <w:contextualSpacing/>
        <w:jc w:val="both"/>
        <w:rPr>
          <w:rFonts w:asciiTheme="minorHAnsi" w:hAnsiTheme="minorHAnsi" w:cstheme="minorHAnsi"/>
        </w:rPr>
      </w:pPr>
      <w:r>
        <w:rPr>
          <w:rFonts w:asciiTheme="minorHAnsi" w:hAnsiTheme="minorHAnsi" w:cstheme="minorHAnsi"/>
        </w:rPr>
        <w:t>NOTE:</w:t>
      </w:r>
      <w:r w:rsidR="002E6995" w:rsidRPr="002E6995">
        <w:rPr>
          <w:rFonts w:asciiTheme="minorHAnsi" w:hAnsiTheme="minorHAnsi" w:cstheme="minorHAnsi"/>
        </w:rPr>
        <w:t xml:space="preserve"> </w:t>
      </w:r>
      <w:r>
        <w:rPr>
          <w:rFonts w:asciiTheme="minorHAnsi" w:hAnsiTheme="minorHAnsi" w:cstheme="minorHAnsi"/>
        </w:rPr>
        <w:t>Add</w:t>
      </w:r>
      <w:r w:rsidR="002E6995" w:rsidRPr="002E6995">
        <w:rPr>
          <w:rFonts w:asciiTheme="minorHAnsi" w:hAnsiTheme="minorHAnsi" w:cstheme="minorHAnsi"/>
        </w:rPr>
        <w:t xml:space="preserve"> </w:t>
      </w:r>
      <w:r>
        <w:rPr>
          <w:rFonts w:asciiTheme="minorHAnsi" w:hAnsiTheme="minorHAnsi" w:cstheme="minorHAnsi"/>
        </w:rPr>
        <w:t>drops</w:t>
      </w:r>
      <w:r w:rsidR="002E6995" w:rsidRPr="002E6995">
        <w:rPr>
          <w:rFonts w:asciiTheme="minorHAnsi" w:hAnsiTheme="minorHAnsi" w:cstheme="minorHAnsi"/>
        </w:rPr>
        <w:t xml:space="preserve"> </w:t>
      </w:r>
      <w:r>
        <w:rPr>
          <w:rFonts w:asciiTheme="minorHAnsi" w:hAnsiTheme="minorHAnsi" w:cstheme="minorHAnsi"/>
        </w:rPr>
        <w:t>of</w:t>
      </w:r>
      <w:r w:rsidR="002E6995" w:rsidRPr="002E6995">
        <w:rPr>
          <w:rFonts w:asciiTheme="minorHAnsi" w:hAnsiTheme="minorHAnsi" w:cstheme="minorHAnsi"/>
        </w:rPr>
        <w:t xml:space="preserve"> </w:t>
      </w:r>
      <w:r>
        <w:rPr>
          <w:rFonts w:asciiTheme="minorHAnsi" w:hAnsiTheme="minorHAnsi" w:cstheme="minorHAnsi"/>
        </w:rPr>
        <w:t>S-basal</w:t>
      </w:r>
      <w:r w:rsidR="002E6995" w:rsidRPr="002E6995">
        <w:rPr>
          <w:rFonts w:asciiTheme="minorHAnsi" w:hAnsiTheme="minorHAnsi" w:cstheme="minorHAnsi"/>
        </w:rPr>
        <w:t xml:space="preserve"> </w:t>
      </w:r>
      <w:r>
        <w:rPr>
          <w:rFonts w:asciiTheme="minorHAnsi" w:hAnsiTheme="minorHAnsi" w:cstheme="minorHAnsi"/>
        </w:rPr>
        <w:t>larvae</w:t>
      </w:r>
      <w:r w:rsidR="002E6995" w:rsidRPr="002E6995">
        <w:rPr>
          <w:rFonts w:asciiTheme="minorHAnsi" w:hAnsiTheme="minorHAnsi" w:cstheme="minorHAnsi"/>
        </w:rPr>
        <w:t xml:space="preserve"> </w:t>
      </w:r>
      <w:r>
        <w:rPr>
          <w:rFonts w:asciiTheme="minorHAnsi" w:hAnsiTheme="minorHAnsi" w:cstheme="minorHAnsi"/>
        </w:rPr>
        <w:t>solution</w:t>
      </w:r>
      <w:r w:rsidR="002E6995" w:rsidRPr="002E6995">
        <w:rPr>
          <w:rFonts w:asciiTheme="minorHAnsi" w:hAnsiTheme="minorHAnsi" w:cstheme="minorHAnsi"/>
        </w:rPr>
        <w:t xml:space="preserve"> </w:t>
      </w:r>
      <w:r>
        <w:rPr>
          <w:rFonts w:asciiTheme="minorHAnsi" w:hAnsiTheme="minorHAnsi" w:cstheme="minorHAnsi"/>
        </w:rPr>
        <w:t>throughout</w:t>
      </w:r>
      <w:r w:rsidR="002E6995" w:rsidRPr="002E6995">
        <w:rPr>
          <w:rFonts w:asciiTheme="minorHAnsi" w:hAnsiTheme="minorHAnsi" w:cstheme="minorHAnsi"/>
        </w:rPr>
        <w:t xml:space="preserve"> </w:t>
      </w:r>
      <w:r>
        <w:rPr>
          <w:rFonts w:asciiTheme="minorHAnsi" w:hAnsiTheme="minorHAnsi" w:cstheme="minorHAnsi"/>
        </w:rPr>
        <w:t>the</w:t>
      </w:r>
      <w:r w:rsidR="002E6995" w:rsidRPr="002E6995">
        <w:rPr>
          <w:rFonts w:asciiTheme="minorHAnsi" w:hAnsiTheme="minorHAnsi" w:cstheme="minorHAnsi"/>
        </w:rPr>
        <w:t xml:space="preserve"> </w:t>
      </w:r>
      <w:r>
        <w:rPr>
          <w:rFonts w:asciiTheme="minorHAnsi" w:hAnsiTheme="minorHAnsi" w:cstheme="minorHAnsi"/>
        </w:rPr>
        <w:t>plate</w:t>
      </w:r>
      <w:r w:rsidR="002E6995" w:rsidRPr="002E6995">
        <w:rPr>
          <w:rFonts w:asciiTheme="minorHAnsi" w:hAnsiTheme="minorHAnsi" w:cstheme="minorHAnsi"/>
        </w:rPr>
        <w:t xml:space="preserve"> </w:t>
      </w:r>
      <w:r>
        <w:rPr>
          <w:rFonts w:asciiTheme="minorHAnsi" w:hAnsiTheme="minorHAnsi" w:cstheme="minorHAnsi"/>
        </w:rPr>
        <w:t>for</w:t>
      </w:r>
      <w:r w:rsidR="002E6995" w:rsidRPr="002E6995">
        <w:rPr>
          <w:rFonts w:asciiTheme="minorHAnsi" w:hAnsiTheme="minorHAnsi" w:cstheme="minorHAnsi"/>
        </w:rPr>
        <w:t xml:space="preserve"> </w:t>
      </w:r>
      <w:r>
        <w:rPr>
          <w:rFonts w:asciiTheme="minorHAnsi" w:hAnsiTheme="minorHAnsi" w:cstheme="minorHAnsi"/>
        </w:rPr>
        <w:t>even</w:t>
      </w:r>
      <w:r w:rsidR="002E6995" w:rsidRPr="002E6995">
        <w:rPr>
          <w:rFonts w:asciiTheme="minorHAnsi" w:hAnsiTheme="minorHAnsi" w:cstheme="minorHAnsi"/>
        </w:rPr>
        <w:t xml:space="preserve"> </w:t>
      </w:r>
      <w:r>
        <w:rPr>
          <w:rFonts w:asciiTheme="minorHAnsi" w:hAnsiTheme="minorHAnsi" w:cstheme="minorHAnsi"/>
        </w:rPr>
        <w:t>distribution</w:t>
      </w:r>
      <w:r w:rsidR="002E6995" w:rsidRPr="002E6995">
        <w:rPr>
          <w:rFonts w:asciiTheme="minorHAnsi" w:hAnsiTheme="minorHAnsi" w:cstheme="minorHAnsi"/>
        </w:rPr>
        <w:t xml:space="preserve"> </w:t>
      </w:r>
      <w:r>
        <w:rPr>
          <w:rFonts w:asciiTheme="minorHAnsi" w:hAnsiTheme="minorHAnsi" w:cstheme="minorHAnsi"/>
        </w:rPr>
        <w:t>of</w:t>
      </w:r>
      <w:r w:rsidR="002E6995" w:rsidRPr="002E6995">
        <w:rPr>
          <w:rFonts w:asciiTheme="minorHAnsi" w:hAnsiTheme="minorHAnsi" w:cstheme="minorHAnsi"/>
        </w:rPr>
        <w:t xml:space="preserve"> </w:t>
      </w:r>
      <w:r>
        <w:rPr>
          <w:rFonts w:asciiTheme="minorHAnsi" w:hAnsiTheme="minorHAnsi" w:cstheme="minorHAnsi"/>
        </w:rPr>
        <w:t>larvae</w:t>
      </w:r>
      <w:r w:rsidR="002E6995" w:rsidRPr="002E6995">
        <w:rPr>
          <w:rFonts w:asciiTheme="minorHAnsi" w:hAnsiTheme="minorHAnsi" w:cstheme="minorHAnsi"/>
        </w:rPr>
        <w:t xml:space="preserve"> </w:t>
      </w:r>
      <w:r>
        <w:rPr>
          <w:rFonts w:asciiTheme="minorHAnsi" w:hAnsiTheme="minorHAnsi" w:cstheme="minorHAnsi"/>
        </w:rPr>
        <w:t>to</w:t>
      </w:r>
      <w:r w:rsidR="002E6995" w:rsidRPr="002E6995">
        <w:rPr>
          <w:rFonts w:asciiTheme="minorHAnsi" w:hAnsiTheme="minorHAnsi" w:cstheme="minorHAnsi"/>
        </w:rPr>
        <w:t xml:space="preserve"> </w:t>
      </w:r>
      <w:r>
        <w:rPr>
          <w:rFonts w:asciiTheme="minorHAnsi" w:hAnsiTheme="minorHAnsi" w:cstheme="minorHAnsi"/>
        </w:rPr>
        <w:t>avoid</w:t>
      </w:r>
      <w:r w:rsidR="002E6995" w:rsidRPr="002E6995">
        <w:rPr>
          <w:rFonts w:asciiTheme="minorHAnsi" w:hAnsiTheme="minorHAnsi" w:cstheme="minorHAnsi"/>
        </w:rPr>
        <w:t xml:space="preserve"> </w:t>
      </w:r>
      <w:r>
        <w:rPr>
          <w:rFonts w:asciiTheme="minorHAnsi" w:hAnsiTheme="minorHAnsi" w:cstheme="minorHAnsi"/>
        </w:rPr>
        <w:t>bacterial</w:t>
      </w:r>
      <w:r w:rsidR="002E6995" w:rsidRPr="002E6995">
        <w:rPr>
          <w:rFonts w:asciiTheme="minorHAnsi" w:hAnsiTheme="minorHAnsi" w:cstheme="minorHAnsi"/>
        </w:rPr>
        <w:t xml:space="preserve"> </w:t>
      </w:r>
      <w:r>
        <w:rPr>
          <w:rFonts w:asciiTheme="minorHAnsi" w:hAnsiTheme="minorHAnsi" w:cstheme="minorHAnsi"/>
        </w:rPr>
        <w:t>depletion</w:t>
      </w:r>
      <w:r w:rsidR="002E6995" w:rsidRPr="002E6995">
        <w:rPr>
          <w:rFonts w:asciiTheme="minorHAnsi" w:hAnsiTheme="minorHAnsi" w:cstheme="minorHAnsi"/>
        </w:rPr>
        <w:t xml:space="preserve"> </w:t>
      </w:r>
      <w:r>
        <w:rPr>
          <w:rFonts w:asciiTheme="minorHAnsi" w:hAnsiTheme="minorHAnsi" w:cstheme="minorHAnsi"/>
        </w:rPr>
        <w:t>from</w:t>
      </w:r>
      <w:r w:rsidR="002E6995" w:rsidRPr="002E6995">
        <w:rPr>
          <w:rFonts w:asciiTheme="minorHAnsi" w:hAnsiTheme="minorHAnsi" w:cstheme="minorHAnsi"/>
        </w:rPr>
        <w:t xml:space="preserve"> </w:t>
      </w:r>
      <w:r>
        <w:rPr>
          <w:rFonts w:asciiTheme="minorHAnsi" w:hAnsiTheme="minorHAnsi" w:cstheme="minorHAnsi"/>
        </w:rPr>
        <w:t>certain</w:t>
      </w:r>
      <w:r w:rsidR="002E6995" w:rsidRPr="002E6995">
        <w:rPr>
          <w:rFonts w:asciiTheme="minorHAnsi" w:hAnsiTheme="minorHAnsi" w:cstheme="minorHAnsi"/>
        </w:rPr>
        <w:t xml:space="preserve"> </w:t>
      </w:r>
      <w:r>
        <w:rPr>
          <w:rFonts w:asciiTheme="minorHAnsi" w:hAnsiTheme="minorHAnsi" w:cstheme="minorHAnsi"/>
        </w:rPr>
        <w:t>spot</w:t>
      </w:r>
      <w:r w:rsidR="0014790E">
        <w:rPr>
          <w:rFonts w:asciiTheme="minorHAnsi" w:hAnsiTheme="minorHAnsi" w:cstheme="minorHAnsi"/>
        </w:rPr>
        <w:t>s</w:t>
      </w:r>
      <w:r>
        <w:rPr>
          <w:rFonts w:asciiTheme="minorHAnsi" w:hAnsiTheme="minorHAnsi" w:cstheme="minorHAnsi"/>
        </w:rPr>
        <w:t>.</w:t>
      </w:r>
    </w:p>
    <w:p w14:paraId="3CEF913F" w14:textId="77777777" w:rsidR="000156EF" w:rsidRPr="00384CED" w:rsidRDefault="000156EF" w:rsidP="00344FD4">
      <w:pPr>
        <w:pStyle w:val="Default"/>
        <w:contextualSpacing/>
        <w:jc w:val="both"/>
        <w:rPr>
          <w:rFonts w:asciiTheme="minorHAnsi" w:hAnsiTheme="minorHAnsi" w:cstheme="minorHAnsi"/>
          <w:lang w:val="en-IN"/>
        </w:rPr>
      </w:pPr>
    </w:p>
    <w:p w14:paraId="4804E41B" w14:textId="1E17A7E5" w:rsidR="00894C79" w:rsidRDefault="00BE7872" w:rsidP="00344FD4">
      <w:pPr>
        <w:pStyle w:val="Default"/>
        <w:numPr>
          <w:ilvl w:val="2"/>
          <w:numId w:val="26"/>
        </w:numPr>
        <w:ind w:left="0" w:firstLine="0"/>
        <w:contextualSpacing/>
        <w:jc w:val="both"/>
        <w:rPr>
          <w:rFonts w:asciiTheme="minorHAnsi" w:hAnsiTheme="minorHAnsi" w:cstheme="minorHAnsi"/>
        </w:rPr>
      </w:pPr>
      <w:r w:rsidRPr="002E6995">
        <w:rPr>
          <w:rFonts w:asciiTheme="minorHAnsi" w:hAnsiTheme="minorHAnsi" w:cstheme="minorHAnsi"/>
          <w:lang w:val="en-IN"/>
        </w:rPr>
        <w:t>Allow</w:t>
      </w:r>
      <w:r w:rsidR="002E6995" w:rsidRPr="002E6995">
        <w:rPr>
          <w:rFonts w:asciiTheme="minorHAnsi" w:hAnsiTheme="minorHAnsi" w:cstheme="minorHAnsi"/>
        </w:rPr>
        <w:t xml:space="preserve"> </w:t>
      </w:r>
      <w:r w:rsidR="005D4B52" w:rsidRPr="00C743AD">
        <w:rPr>
          <w:rFonts w:asciiTheme="minorHAnsi" w:hAnsiTheme="minorHAnsi" w:cstheme="minorHAnsi"/>
        </w:rPr>
        <w:t>the</w:t>
      </w:r>
      <w:r w:rsidR="002E6995" w:rsidRPr="002E6995">
        <w:rPr>
          <w:rFonts w:asciiTheme="minorHAnsi" w:hAnsiTheme="minorHAnsi" w:cstheme="minorHAnsi"/>
        </w:rPr>
        <w:t xml:space="preserve"> </w:t>
      </w:r>
      <w:r w:rsidR="00A747F7">
        <w:rPr>
          <w:rFonts w:asciiTheme="minorHAnsi" w:hAnsiTheme="minorHAnsi" w:cstheme="minorHAnsi"/>
        </w:rPr>
        <w:t>S-basal</w:t>
      </w:r>
      <w:r w:rsidR="002E6995" w:rsidRPr="002E6995">
        <w:rPr>
          <w:rFonts w:asciiTheme="minorHAnsi" w:hAnsiTheme="minorHAnsi" w:cstheme="minorHAnsi"/>
        </w:rPr>
        <w:t xml:space="preserve"> </w:t>
      </w:r>
      <w:r w:rsidR="00A747F7">
        <w:rPr>
          <w:rFonts w:asciiTheme="minorHAnsi" w:hAnsiTheme="minorHAnsi" w:cstheme="minorHAnsi"/>
        </w:rPr>
        <w:t>solution</w:t>
      </w:r>
      <w:r w:rsidR="002E6995" w:rsidRPr="002E6995">
        <w:rPr>
          <w:rFonts w:asciiTheme="minorHAnsi" w:hAnsiTheme="minorHAnsi" w:cstheme="minorHAnsi"/>
        </w:rPr>
        <w:t xml:space="preserve"> </w:t>
      </w:r>
      <w:r w:rsidRPr="0030117F">
        <w:rPr>
          <w:rFonts w:asciiTheme="minorHAnsi" w:hAnsiTheme="minorHAnsi" w:cstheme="minorHAnsi"/>
        </w:rPr>
        <w:t>to</w:t>
      </w:r>
      <w:r w:rsidR="002E6995" w:rsidRPr="002E6995">
        <w:rPr>
          <w:rFonts w:asciiTheme="minorHAnsi" w:hAnsiTheme="minorHAnsi" w:cstheme="minorHAnsi"/>
        </w:rPr>
        <w:t xml:space="preserve"> </w:t>
      </w:r>
      <w:r w:rsidRPr="0030117F">
        <w:rPr>
          <w:rFonts w:asciiTheme="minorHAnsi" w:hAnsiTheme="minorHAnsi" w:cstheme="minorHAnsi"/>
        </w:rPr>
        <w:t>dry</w:t>
      </w:r>
      <w:r w:rsidR="002E6995" w:rsidRPr="002E6995">
        <w:rPr>
          <w:rFonts w:asciiTheme="minorHAnsi" w:hAnsiTheme="minorHAnsi" w:cstheme="minorHAnsi"/>
        </w:rPr>
        <w:t xml:space="preserve"> </w:t>
      </w:r>
      <w:r w:rsidRPr="0030117F">
        <w:rPr>
          <w:rFonts w:asciiTheme="minorHAnsi" w:hAnsiTheme="minorHAnsi" w:cstheme="minorHAnsi"/>
        </w:rPr>
        <w:t>and</w:t>
      </w:r>
      <w:r w:rsidR="002E6995" w:rsidRPr="002E6995">
        <w:rPr>
          <w:rFonts w:asciiTheme="minorHAnsi" w:hAnsiTheme="minorHAnsi" w:cstheme="minorHAnsi"/>
        </w:rPr>
        <w:t xml:space="preserve"> </w:t>
      </w:r>
      <w:r w:rsidRPr="0030117F">
        <w:rPr>
          <w:rFonts w:asciiTheme="minorHAnsi" w:hAnsiTheme="minorHAnsi" w:cstheme="minorHAnsi"/>
        </w:rPr>
        <w:t>then</w:t>
      </w:r>
      <w:r w:rsidR="002E6995" w:rsidRPr="002E6995">
        <w:rPr>
          <w:rFonts w:asciiTheme="minorHAnsi" w:hAnsiTheme="minorHAnsi" w:cstheme="minorHAnsi"/>
        </w:rPr>
        <w:t xml:space="preserve"> </w:t>
      </w:r>
      <w:r w:rsidRPr="0030117F">
        <w:rPr>
          <w:rFonts w:asciiTheme="minorHAnsi" w:hAnsiTheme="minorHAnsi" w:cstheme="minorHAnsi"/>
        </w:rPr>
        <w:t>place</w:t>
      </w:r>
      <w:r w:rsidR="002E6995" w:rsidRPr="002E6995">
        <w:rPr>
          <w:rFonts w:asciiTheme="minorHAnsi" w:hAnsiTheme="minorHAnsi" w:cstheme="minorHAnsi"/>
        </w:rPr>
        <w:t xml:space="preserve"> </w:t>
      </w:r>
      <w:r w:rsidRPr="0030117F">
        <w:rPr>
          <w:rFonts w:asciiTheme="minorHAnsi" w:hAnsiTheme="minorHAnsi" w:cstheme="minorHAnsi"/>
        </w:rPr>
        <w:t>plates</w:t>
      </w:r>
      <w:r w:rsidR="002E6995" w:rsidRPr="002E6995">
        <w:rPr>
          <w:rFonts w:asciiTheme="minorHAnsi" w:hAnsiTheme="minorHAnsi" w:cstheme="minorHAnsi"/>
        </w:rPr>
        <w:t xml:space="preserve"> </w:t>
      </w:r>
      <w:r w:rsidR="00C573C2">
        <w:rPr>
          <w:rFonts w:asciiTheme="minorHAnsi" w:hAnsiTheme="minorHAnsi" w:cstheme="minorHAnsi"/>
        </w:rPr>
        <w:t>inverted</w:t>
      </w:r>
      <w:r w:rsidR="002E6995" w:rsidRPr="002E6995">
        <w:rPr>
          <w:rFonts w:asciiTheme="minorHAnsi" w:hAnsiTheme="minorHAnsi" w:cstheme="minorHAnsi"/>
        </w:rPr>
        <w:t xml:space="preserve"> </w:t>
      </w:r>
      <w:r w:rsidR="0030721A">
        <w:rPr>
          <w:rFonts w:asciiTheme="minorHAnsi" w:hAnsiTheme="minorHAnsi" w:cstheme="minorHAnsi"/>
        </w:rPr>
        <w:t>in</w:t>
      </w:r>
      <w:r w:rsidR="002E6995" w:rsidRPr="002E6995">
        <w:rPr>
          <w:rFonts w:asciiTheme="minorHAnsi" w:hAnsiTheme="minorHAnsi" w:cstheme="minorHAnsi"/>
        </w:rPr>
        <w:t xml:space="preserve"> </w:t>
      </w:r>
      <w:r w:rsidR="0030721A">
        <w:rPr>
          <w:rFonts w:asciiTheme="minorHAnsi" w:hAnsiTheme="minorHAnsi" w:cstheme="minorHAnsi"/>
        </w:rPr>
        <w:t>a</w:t>
      </w:r>
      <w:r w:rsidR="002E6995" w:rsidRPr="002E6995">
        <w:rPr>
          <w:rFonts w:asciiTheme="minorHAnsi" w:hAnsiTheme="minorHAnsi" w:cstheme="minorHAnsi"/>
        </w:rPr>
        <w:t xml:space="preserve"> </w:t>
      </w:r>
      <w:r w:rsidRPr="0030117F">
        <w:rPr>
          <w:rFonts w:asciiTheme="minorHAnsi" w:hAnsiTheme="minorHAnsi" w:cstheme="minorHAnsi"/>
        </w:rPr>
        <w:t>20</w:t>
      </w:r>
      <w:r w:rsidR="002E6995" w:rsidRPr="002E6995">
        <w:rPr>
          <w:rFonts w:asciiTheme="minorHAnsi" w:hAnsiTheme="minorHAnsi" w:cstheme="minorHAnsi"/>
        </w:rPr>
        <w:t xml:space="preserve"> </w:t>
      </w:r>
      <w:r w:rsidR="00EB2EFA" w:rsidRPr="000800AA">
        <w:rPr>
          <w:rFonts w:asciiTheme="minorHAnsi" w:eastAsia="Times New Roman" w:hAnsiTheme="minorHAnsi" w:cstheme="minorHAnsi"/>
          <w:spacing w:val="8"/>
          <w:shd w:val="clear" w:color="auto" w:fill="FFFFFF"/>
        </w:rPr>
        <w:t>°</w:t>
      </w:r>
      <w:r w:rsidRPr="0030117F">
        <w:rPr>
          <w:rFonts w:asciiTheme="minorHAnsi" w:hAnsiTheme="minorHAnsi" w:cstheme="minorHAnsi"/>
        </w:rPr>
        <w:t>C</w:t>
      </w:r>
      <w:r w:rsidR="002E6995" w:rsidRPr="002E6995">
        <w:rPr>
          <w:rFonts w:asciiTheme="minorHAnsi" w:hAnsiTheme="minorHAnsi" w:cstheme="minorHAnsi"/>
        </w:rPr>
        <w:t xml:space="preserve"> </w:t>
      </w:r>
      <w:r w:rsidRPr="0030117F">
        <w:rPr>
          <w:rFonts w:asciiTheme="minorHAnsi" w:hAnsiTheme="minorHAnsi" w:cstheme="minorHAnsi"/>
        </w:rPr>
        <w:t>incubator</w:t>
      </w:r>
      <w:r w:rsidR="002E6995" w:rsidRPr="002E6995">
        <w:rPr>
          <w:rFonts w:asciiTheme="minorHAnsi" w:hAnsiTheme="minorHAnsi" w:cstheme="minorHAnsi"/>
        </w:rPr>
        <w:t xml:space="preserve"> </w:t>
      </w:r>
      <w:r w:rsidRPr="0030117F">
        <w:rPr>
          <w:rFonts w:asciiTheme="minorHAnsi" w:hAnsiTheme="minorHAnsi" w:cstheme="minorHAnsi"/>
        </w:rPr>
        <w:t>for</w:t>
      </w:r>
      <w:r w:rsidR="002E6995" w:rsidRPr="002E6995">
        <w:rPr>
          <w:rFonts w:asciiTheme="minorHAnsi" w:hAnsiTheme="minorHAnsi" w:cstheme="minorHAnsi"/>
        </w:rPr>
        <w:t xml:space="preserve"> </w:t>
      </w:r>
      <w:r w:rsidRPr="0030117F">
        <w:rPr>
          <w:rFonts w:asciiTheme="minorHAnsi" w:hAnsiTheme="minorHAnsi" w:cstheme="minorHAnsi"/>
        </w:rPr>
        <w:t>48</w:t>
      </w:r>
      <w:r w:rsidR="002E6995" w:rsidRPr="002E6995">
        <w:rPr>
          <w:rFonts w:asciiTheme="minorHAnsi" w:hAnsiTheme="minorHAnsi" w:cstheme="minorHAnsi"/>
        </w:rPr>
        <w:t xml:space="preserve"> </w:t>
      </w:r>
      <w:r w:rsidRPr="0030117F">
        <w:rPr>
          <w:rFonts w:asciiTheme="minorHAnsi" w:hAnsiTheme="minorHAnsi" w:cstheme="minorHAnsi"/>
        </w:rPr>
        <w:t>h.</w:t>
      </w:r>
    </w:p>
    <w:p w14:paraId="2C721781" w14:textId="77777777" w:rsidR="00EB4F38" w:rsidRPr="0030117F" w:rsidRDefault="00EB4F38" w:rsidP="00344FD4">
      <w:pPr>
        <w:pStyle w:val="Default"/>
        <w:contextualSpacing/>
        <w:jc w:val="both"/>
        <w:rPr>
          <w:rFonts w:asciiTheme="minorHAnsi" w:hAnsiTheme="minorHAnsi" w:cstheme="minorHAnsi"/>
        </w:rPr>
      </w:pPr>
    </w:p>
    <w:p w14:paraId="5FAD5603" w14:textId="1C0E5EB4" w:rsidR="00C4266F" w:rsidRDefault="00BE7872" w:rsidP="00344FD4">
      <w:pPr>
        <w:pStyle w:val="Default"/>
        <w:numPr>
          <w:ilvl w:val="2"/>
          <w:numId w:val="26"/>
        </w:numPr>
        <w:ind w:left="0" w:firstLine="0"/>
        <w:contextualSpacing/>
        <w:jc w:val="both"/>
        <w:rPr>
          <w:rFonts w:asciiTheme="minorHAnsi" w:hAnsiTheme="minorHAnsi" w:cstheme="minorHAnsi"/>
        </w:rPr>
      </w:pPr>
      <w:r w:rsidRPr="0030117F">
        <w:rPr>
          <w:rFonts w:asciiTheme="minorHAnsi" w:hAnsiTheme="minorHAnsi" w:cstheme="minorHAnsi"/>
        </w:rPr>
        <w:t>After</w:t>
      </w:r>
      <w:r w:rsidR="002E6995" w:rsidRPr="002E6995">
        <w:rPr>
          <w:rFonts w:asciiTheme="minorHAnsi" w:hAnsiTheme="minorHAnsi" w:cstheme="minorHAnsi"/>
        </w:rPr>
        <w:t xml:space="preserve"> </w:t>
      </w:r>
      <w:r w:rsidRPr="0030117F">
        <w:rPr>
          <w:rFonts w:asciiTheme="minorHAnsi" w:hAnsiTheme="minorHAnsi" w:cstheme="minorHAnsi"/>
        </w:rPr>
        <w:t>48</w:t>
      </w:r>
      <w:r w:rsidR="002E6995" w:rsidRPr="002E6995">
        <w:rPr>
          <w:rFonts w:asciiTheme="minorHAnsi" w:hAnsiTheme="minorHAnsi" w:cstheme="minorHAnsi"/>
        </w:rPr>
        <w:t xml:space="preserve"> </w:t>
      </w:r>
      <w:r w:rsidRPr="0030117F">
        <w:rPr>
          <w:rFonts w:asciiTheme="minorHAnsi" w:hAnsiTheme="minorHAnsi" w:cstheme="minorHAnsi"/>
        </w:rPr>
        <w:t>h</w:t>
      </w:r>
      <w:r w:rsidR="00AC6ACA">
        <w:rPr>
          <w:rFonts w:asciiTheme="minorHAnsi" w:hAnsiTheme="minorHAnsi" w:cstheme="minorHAnsi"/>
        </w:rPr>
        <w:t>,</w:t>
      </w:r>
      <w:r w:rsidR="002E6995" w:rsidRPr="002E6995">
        <w:rPr>
          <w:rFonts w:asciiTheme="minorHAnsi" w:hAnsiTheme="minorHAnsi" w:cstheme="minorHAnsi"/>
        </w:rPr>
        <w:t xml:space="preserve"> </w:t>
      </w:r>
      <w:r w:rsidRPr="0030117F">
        <w:rPr>
          <w:rFonts w:asciiTheme="minorHAnsi" w:hAnsiTheme="minorHAnsi" w:cstheme="minorHAnsi"/>
        </w:rPr>
        <w:t>collect</w:t>
      </w:r>
      <w:r w:rsidR="002E6995" w:rsidRPr="002E6995">
        <w:rPr>
          <w:rFonts w:asciiTheme="minorHAnsi" w:hAnsiTheme="minorHAnsi" w:cstheme="minorHAnsi"/>
        </w:rPr>
        <w:t xml:space="preserve"> </w:t>
      </w:r>
      <w:r w:rsidRPr="0030117F">
        <w:rPr>
          <w:rFonts w:asciiTheme="minorHAnsi" w:hAnsiTheme="minorHAnsi" w:cstheme="minorHAnsi"/>
        </w:rPr>
        <w:t>the</w:t>
      </w:r>
      <w:r w:rsidR="002E6995" w:rsidRPr="002E6995">
        <w:rPr>
          <w:rFonts w:asciiTheme="minorHAnsi" w:hAnsiTheme="minorHAnsi" w:cstheme="minorHAnsi"/>
        </w:rPr>
        <w:t xml:space="preserve"> </w:t>
      </w:r>
      <w:r w:rsidRPr="0030117F">
        <w:rPr>
          <w:rFonts w:asciiTheme="minorHAnsi" w:hAnsiTheme="minorHAnsi" w:cstheme="minorHAnsi"/>
        </w:rPr>
        <w:t>worms</w:t>
      </w:r>
      <w:r w:rsidR="002E6995" w:rsidRPr="002E6995">
        <w:rPr>
          <w:rFonts w:asciiTheme="minorHAnsi" w:hAnsiTheme="minorHAnsi" w:cstheme="minorHAnsi"/>
        </w:rPr>
        <w:t xml:space="preserve"> </w:t>
      </w:r>
      <w:r w:rsidRPr="0030117F">
        <w:rPr>
          <w:rFonts w:asciiTheme="minorHAnsi" w:hAnsiTheme="minorHAnsi" w:cstheme="minorHAnsi"/>
        </w:rPr>
        <w:t>from</w:t>
      </w:r>
      <w:r w:rsidR="002E6995" w:rsidRPr="002E6995">
        <w:rPr>
          <w:rFonts w:asciiTheme="minorHAnsi" w:hAnsiTheme="minorHAnsi" w:cstheme="minorHAnsi"/>
        </w:rPr>
        <w:t xml:space="preserve"> </w:t>
      </w:r>
      <w:r w:rsidR="00D5255B" w:rsidRPr="0030117F">
        <w:rPr>
          <w:rFonts w:asciiTheme="minorHAnsi" w:hAnsiTheme="minorHAnsi" w:cstheme="minorHAnsi"/>
        </w:rPr>
        <w:t>the</w:t>
      </w:r>
      <w:r w:rsidR="002E6995" w:rsidRPr="002E6995">
        <w:rPr>
          <w:rFonts w:asciiTheme="minorHAnsi" w:hAnsiTheme="minorHAnsi" w:cstheme="minorHAnsi"/>
        </w:rPr>
        <w:t xml:space="preserve"> </w:t>
      </w:r>
      <w:r w:rsidRPr="0030117F">
        <w:rPr>
          <w:rFonts w:asciiTheme="minorHAnsi" w:hAnsiTheme="minorHAnsi" w:cstheme="minorHAnsi"/>
        </w:rPr>
        <w:t>plate</w:t>
      </w:r>
      <w:r w:rsidR="002E6995" w:rsidRPr="002E6995">
        <w:rPr>
          <w:rFonts w:asciiTheme="minorHAnsi" w:hAnsiTheme="minorHAnsi" w:cstheme="minorHAnsi"/>
        </w:rPr>
        <w:t xml:space="preserve"> </w:t>
      </w:r>
      <w:r w:rsidR="00CA2427">
        <w:rPr>
          <w:rFonts w:asciiTheme="minorHAnsi" w:hAnsiTheme="minorHAnsi" w:cstheme="minorHAnsi"/>
        </w:rPr>
        <w:t>in</w:t>
      </w:r>
      <w:r w:rsidR="002E6995" w:rsidRPr="002E6995">
        <w:rPr>
          <w:rFonts w:asciiTheme="minorHAnsi" w:hAnsiTheme="minorHAnsi" w:cstheme="minorHAnsi"/>
        </w:rPr>
        <w:t xml:space="preserve"> </w:t>
      </w:r>
      <w:r w:rsidR="004E08B0">
        <w:rPr>
          <w:rFonts w:asciiTheme="minorHAnsi" w:hAnsiTheme="minorHAnsi" w:cstheme="minorHAnsi"/>
        </w:rPr>
        <w:t>S-basal</w:t>
      </w:r>
      <w:r w:rsidR="002E6995" w:rsidRPr="002E6995">
        <w:rPr>
          <w:rFonts w:asciiTheme="minorHAnsi" w:hAnsiTheme="minorHAnsi" w:cstheme="minorHAnsi"/>
        </w:rPr>
        <w:t xml:space="preserve"> </w:t>
      </w:r>
      <w:r w:rsidR="00CA2427">
        <w:rPr>
          <w:rFonts w:asciiTheme="minorHAnsi" w:hAnsiTheme="minorHAnsi" w:cstheme="minorHAnsi"/>
        </w:rPr>
        <w:t>solution</w:t>
      </w:r>
      <w:r w:rsidR="002E6995" w:rsidRPr="002E6995">
        <w:rPr>
          <w:rFonts w:asciiTheme="minorHAnsi" w:hAnsiTheme="minorHAnsi" w:cstheme="minorHAnsi"/>
        </w:rPr>
        <w:t xml:space="preserve"> </w:t>
      </w:r>
      <w:r w:rsidRPr="0030117F">
        <w:rPr>
          <w:rFonts w:asciiTheme="minorHAnsi" w:hAnsiTheme="minorHAnsi" w:cstheme="minorHAnsi"/>
        </w:rPr>
        <w:t>and</w:t>
      </w:r>
      <w:r w:rsidR="002E6995" w:rsidRPr="002E6995">
        <w:rPr>
          <w:rFonts w:asciiTheme="minorHAnsi" w:hAnsiTheme="minorHAnsi" w:cstheme="minorHAnsi"/>
        </w:rPr>
        <w:t xml:space="preserve"> </w:t>
      </w:r>
      <w:r w:rsidRPr="0030117F">
        <w:rPr>
          <w:rFonts w:asciiTheme="minorHAnsi" w:hAnsiTheme="minorHAnsi" w:cstheme="minorHAnsi"/>
        </w:rPr>
        <w:t>transfer</w:t>
      </w:r>
      <w:r w:rsidR="002E6995" w:rsidRPr="002E6995">
        <w:rPr>
          <w:rFonts w:asciiTheme="minorHAnsi" w:hAnsiTheme="minorHAnsi" w:cstheme="minorHAnsi"/>
        </w:rPr>
        <w:t xml:space="preserve"> </w:t>
      </w:r>
      <w:r w:rsidRPr="0030117F">
        <w:rPr>
          <w:rFonts w:asciiTheme="minorHAnsi" w:hAnsiTheme="minorHAnsi" w:cstheme="minorHAnsi"/>
        </w:rPr>
        <w:t>them</w:t>
      </w:r>
      <w:r w:rsidR="002E6995" w:rsidRPr="002E6995">
        <w:rPr>
          <w:rFonts w:asciiTheme="minorHAnsi" w:hAnsiTheme="minorHAnsi" w:cstheme="minorHAnsi"/>
        </w:rPr>
        <w:t xml:space="preserve"> </w:t>
      </w:r>
      <w:r w:rsidRPr="0030117F">
        <w:rPr>
          <w:rFonts w:asciiTheme="minorHAnsi" w:hAnsiTheme="minorHAnsi" w:cstheme="minorHAnsi"/>
        </w:rPr>
        <w:t>to</w:t>
      </w:r>
      <w:r w:rsidR="002E6995" w:rsidRPr="002E6995">
        <w:rPr>
          <w:rFonts w:asciiTheme="minorHAnsi" w:hAnsiTheme="minorHAnsi" w:cstheme="minorHAnsi"/>
        </w:rPr>
        <w:t xml:space="preserve"> </w:t>
      </w:r>
      <w:r w:rsidR="00D5255B" w:rsidRPr="0030117F">
        <w:rPr>
          <w:rFonts w:asciiTheme="minorHAnsi" w:hAnsiTheme="minorHAnsi" w:cstheme="minorHAnsi"/>
        </w:rPr>
        <w:t>a</w:t>
      </w:r>
      <w:r w:rsidR="002E6995" w:rsidRPr="002E6995">
        <w:rPr>
          <w:rFonts w:asciiTheme="minorHAnsi" w:hAnsiTheme="minorHAnsi" w:cstheme="minorHAnsi"/>
        </w:rPr>
        <w:t xml:space="preserve"> </w:t>
      </w:r>
      <w:r w:rsidRPr="0030117F">
        <w:rPr>
          <w:rFonts w:asciiTheme="minorHAnsi" w:hAnsiTheme="minorHAnsi" w:cstheme="minorHAnsi"/>
        </w:rPr>
        <w:t>fresh</w:t>
      </w:r>
      <w:r w:rsidR="002E6995" w:rsidRPr="002E6995">
        <w:rPr>
          <w:rFonts w:asciiTheme="minorHAnsi" w:hAnsiTheme="minorHAnsi" w:cstheme="minorHAnsi"/>
        </w:rPr>
        <w:t xml:space="preserve"> </w:t>
      </w:r>
      <w:r w:rsidRPr="0030117F">
        <w:rPr>
          <w:rFonts w:asciiTheme="minorHAnsi" w:hAnsiTheme="minorHAnsi" w:cstheme="minorHAnsi"/>
        </w:rPr>
        <w:t>NGM</w:t>
      </w:r>
      <w:r w:rsidR="00900287">
        <w:rPr>
          <w:rFonts w:asciiTheme="minorHAnsi" w:hAnsiTheme="minorHAnsi" w:cstheme="minorHAnsi"/>
        </w:rPr>
        <w:t>-</w:t>
      </w:r>
      <w:r w:rsidRPr="0030117F">
        <w:rPr>
          <w:rFonts w:asciiTheme="minorHAnsi" w:hAnsiTheme="minorHAnsi" w:cstheme="minorHAnsi"/>
        </w:rPr>
        <w:t>seeded</w:t>
      </w:r>
      <w:r w:rsidR="002E6995" w:rsidRPr="002E6995">
        <w:rPr>
          <w:rFonts w:asciiTheme="minorHAnsi" w:hAnsiTheme="minorHAnsi" w:cstheme="minorHAnsi"/>
        </w:rPr>
        <w:t xml:space="preserve"> </w:t>
      </w:r>
      <w:r w:rsidRPr="0030117F">
        <w:rPr>
          <w:rFonts w:asciiTheme="minorHAnsi" w:hAnsiTheme="minorHAnsi" w:cstheme="minorHAnsi"/>
        </w:rPr>
        <w:t>plate</w:t>
      </w:r>
      <w:r w:rsidR="002E6995" w:rsidRPr="002E6995">
        <w:rPr>
          <w:rFonts w:asciiTheme="minorHAnsi" w:hAnsiTheme="minorHAnsi" w:cstheme="minorHAnsi"/>
        </w:rPr>
        <w:t xml:space="preserve"> </w:t>
      </w:r>
      <w:r w:rsidRPr="0030117F">
        <w:rPr>
          <w:rFonts w:asciiTheme="minorHAnsi" w:hAnsiTheme="minorHAnsi" w:cstheme="minorHAnsi"/>
        </w:rPr>
        <w:t>containing</w:t>
      </w:r>
      <w:r w:rsidR="002E6995" w:rsidRPr="002E6995">
        <w:rPr>
          <w:rFonts w:asciiTheme="minorHAnsi" w:hAnsiTheme="minorHAnsi" w:cstheme="minorHAnsi"/>
        </w:rPr>
        <w:t xml:space="preserve"> </w:t>
      </w:r>
      <w:r w:rsidR="00214D31">
        <w:rPr>
          <w:rFonts w:asciiTheme="minorHAnsi" w:hAnsiTheme="minorHAnsi" w:cstheme="minorHAnsi"/>
        </w:rPr>
        <w:t>50</w:t>
      </w:r>
      <w:r w:rsidR="002E6995" w:rsidRPr="002E6995">
        <w:rPr>
          <w:rFonts w:asciiTheme="minorHAnsi" w:hAnsiTheme="minorHAnsi" w:cstheme="minorHAnsi"/>
        </w:rPr>
        <w:t xml:space="preserve"> </w:t>
      </w:r>
      <w:r w:rsidR="00214D31" w:rsidRPr="00214D31">
        <w:rPr>
          <w:rFonts w:ascii="Symbol" w:hAnsi="Symbol" w:cstheme="minorHAnsi"/>
        </w:rPr>
        <w:t></w:t>
      </w:r>
      <w:r w:rsidR="00214D31">
        <w:rPr>
          <w:rFonts w:asciiTheme="minorHAnsi" w:hAnsiTheme="minorHAnsi" w:cstheme="minorHAnsi"/>
        </w:rPr>
        <w:t>M</w:t>
      </w:r>
      <w:r w:rsidR="002E6995" w:rsidRPr="002E6995">
        <w:rPr>
          <w:rFonts w:asciiTheme="minorHAnsi" w:hAnsiTheme="minorHAnsi" w:cstheme="minorHAnsi"/>
        </w:rPr>
        <w:t xml:space="preserve"> </w:t>
      </w:r>
      <w:r w:rsidR="00EF0FA4" w:rsidRPr="003B6EE0">
        <w:rPr>
          <w:rFonts w:asciiTheme="minorHAnsi" w:eastAsia="Times New Roman" w:hAnsiTheme="minorHAnsi" w:cstheme="minorHAnsi"/>
          <w:spacing w:val="8"/>
          <w:shd w:val="clear" w:color="auto" w:fill="FFFFFF"/>
        </w:rPr>
        <w:t>F</w:t>
      </w:r>
      <w:r w:rsidR="00EF0FA4">
        <w:rPr>
          <w:rFonts w:asciiTheme="minorHAnsi" w:eastAsia="Times New Roman" w:hAnsiTheme="minorHAnsi" w:cstheme="minorHAnsi"/>
          <w:spacing w:val="8"/>
          <w:shd w:val="clear" w:color="auto" w:fill="FFFFFF"/>
        </w:rPr>
        <w:t>U</w:t>
      </w:r>
      <w:r w:rsidR="00F82A7C">
        <w:rPr>
          <w:rFonts w:asciiTheme="minorHAnsi" w:eastAsia="Times New Roman" w:hAnsiTheme="minorHAnsi" w:cstheme="minorHAnsi"/>
          <w:spacing w:val="8"/>
          <w:shd w:val="clear" w:color="auto" w:fill="FFFFFF"/>
        </w:rPr>
        <w:t>D</w:t>
      </w:r>
      <w:r w:rsidR="00EF0FA4">
        <w:rPr>
          <w:rFonts w:asciiTheme="minorHAnsi" w:eastAsia="Times New Roman" w:hAnsiTheme="minorHAnsi" w:cstheme="minorHAnsi"/>
          <w:spacing w:val="8"/>
          <w:shd w:val="clear" w:color="auto" w:fill="FFFFFF"/>
        </w:rPr>
        <w:t>R</w:t>
      </w:r>
      <w:r w:rsidR="002E6995" w:rsidRPr="002E6995">
        <w:rPr>
          <w:rFonts w:asciiTheme="minorHAnsi" w:hAnsiTheme="minorHAnsi" w:cstheme="minorHAnsi"/>
        </w:rPr>
        <w:t xml:space="preserve"> </w:t>
      </w:r>
      <w:r w:rsidRPr="0030117F">
        <w:rPr>
          <w:rFonts w:asciiTheme="minorHAnsi" w:hAnsiTheme="minorHAnsi" w:cstheme="minorHAnsi"/>
        </w:rPr>
        <w:t>and</w:t>
      </w:r>
      <w:r w:rsidR="002E6995" w:rsidRPr="002E6995">
        <w:rPr>
          <w:rFonts w:asciiTheme="minorHAnsi" w:hAnsiTheme="minorHAnsi" w:cstheme="minorHAnsi"/>
        </w:rPr>
        <w:t xml:space="preserve"> </w:t>
      </w:r>
      <w:r w:rsidR="00C573C2">
        <w:rPr>
          <w:rFonts w:asciiTheme="minorHAnsi" w:hAnsiTheme="minorHAnsi" w:cstheme="minorHAnsi"/>
        </w:rPr>
        <w:t>incubate</w:t>
      </w:r>
      <w:r w:rsidR="002E6995" w:rsidRPr="002E6995">
        <w:rPr>
          <w:rFonts w:asciiTheme="minorHAnsi" w:hAnsiTheme="minorHAnsi" w:cstheme="minorHAnsi"/>
        </w:rPr>
        <w:t xml:space="preserve"> </w:t>
      </w:r>
      <w:r w:rsidR="00C573C2">
        <w:rPr>
          <w:rFonts w:asciiTheme="minorHAnsi" w:hAnsiTheme="minorHAnsi" w:cstheme="minorHAnsi"/>
        </w:rPr>
        <w:t>plates</w:t>
      </w:r>
      <w:r w:rsidR="002E6995" w:rsidRPr="002E6995">
        <w:rPr>
          <w:rFonts w:asciiTheme="minorHAnsi" w:hAnsiTheme="minorHAnsi" w:cstheme="minorHAnsi"/>
        </w:rPr>
        <w:t xml:space="preserve"> </w:t>
      </w:r>
      <w:r w:rsidRPr="0030117F">
        <w:rPr>
          <w:rFonts w:asciiTheme="minorHAnsi" w:hAnsiTheme="minorHAnsi" w:cstheme="minorHAnsi"/>
        </w:rPr>
        <w:t>at</w:t>
      </w:r>
      <w:r w:rsidR="002E6995" w:rsidRPr="002E6995">
        <w:rPr>
          <w:rFonts w:asciiTheme="minorHAnsi" w:hAnsiTheme="minorHAnsi" w:cstheme="minorHAnsi"/>
        </w:rPr>
        <w:t xml:space="preserve"> </w:t>
      </w:r>
      <w:r w:rsidRPr="0030117F">
        <w:rPr>
          <w:rFonts w:asciiTheme="minorHAnsi" w:hAnsiTheme="minorHAnsi" w:cstheme="minorHAnsi"/>
        </w:rPr>
        <w:t>20</w:t>
      </w:r>
      <w:r w:rsidR="002E6995" w:rsidRPr="002E6995">
        <w:rPr>
          <w:rFonts w:asciiTheme="minorHAnsi" w:hAnsiTheme="minorHAnsi" w:cstheme="minorHAnsi"/>
        </w:rPr>
        <w:t xml:space="preserve"> </w:t>
      </w:r>
      <w:r w:rsidR="00EB2EFA" w:rsidRPr="000800AA">
        <w:rPr>
          <w:rFonts w:asciiTheme="minorHAnsi" w:eastAsia="Times New Roman" w:hAnsiTheme="minorHAnsi" w:cstheme="minorHAnsi"/>
          <w:spacing w:val="8"/>
          <w:shd w:val="clear" w:color="auto" w:fill="FFFFFF"/>
        </w:rPr>
        <w:t>°</w:t>
      </w:r>
      <w:r w:rsidRPr="0030117F">
        <w:rPr>
          <w:rFonts w:asciiTheme="minorHAnsi" w:hAnsiTheme="minorHAnsi" w:cstheme="minorHAnsi"/>
        </w:rPr>
        <w:t>C.</w:t>
      </w:r>
      <w:r w:rsidR="002E6995" w:rsidRPr="002E6995">
        <w:rPr>
          <w:rFonts w:asciiTheme="minorHAnsi" w:hAnsiTheme="minorHAnsi" w:cstheme="minorHAnsi"/>
        </w:rPr>
        <w:t xml:space="preserve"> </w:t>
      </w:r>
    </w:p>
    <w:p w14:paraId="2569577F" w14:textId="77777777" w:rsidR="000156EF" w:rsidRDefault="000156EF" w:rsidP="00344FD4">
      <w:pPr>
        <w:pStyle w:val="Default"/>
        <w:contextualSpacing/>
        <w:jc w:val="both"/>
        <w:rPr>
          <w:rFonts w:asciiTheme="minorHAnsi" w:hAnsiTheme="minorHAnsi" w:cstheme="minorHAnsi"/>
        </w:rPr>
      </w:pPr>
    </w:p>
    <w:p w14:paraId="5B35990D" w14:textId="759CDE42" w:rsidR="00C4266F" w:rsidRDefault="00C4266F" w:rsidP="00344FD4">
      <w:pPr>
        <w:pStyle w:val="Default"/>
        <w:contextualSpacing/>
        <w:jc w:val="both"/>
        <w:rPr>
          <w:rFonts w:asciiTheme="minorHAnsi" w:hAnsiTheme="minorHAnsi" w:cstheme="minorHAnsi"/>
        </w:rPr>
      </w:pPr>
      <w:r>
        <w:rPr>
          <w:rFonts w:asciiTheme="minorHAnsi" w:hAnsiTheme="minorHAnsi" w:cstheme="minorHAnsi"/>
        </w:rPr>
        <w:t>NOTE</w:t>
      </w:r>
      <w:r w:rsidR="00BE7872" w:rsidRPr="0030117F">
        <w:rPr>
          <w:rFonts w:asciiTheme="minorHAnsi" w:hAnsiTheme="minorHAnsi" w:cstheme="minorHAnsi"/>
        </w:rPr>
        <w:t>:</w:t>
      </w:r>
      <w:r w:rsidR="002E6995" w:rsidRPr="002E6995">
        <w:rPr>
          <w:rFonts w:asciiTheme="minorHAnsi" w:hAnsiTheme="minorHAnsi" w:cstheme="minorHAnsi"/>
        </w:rPr>
        <w:t xml:space="preserve"> </w:t>
      </w:r>
      <w:r w:rsidR="00BE7872" w:rsidRPr="0030117F">
        <w:rPr>
          <w:rFonts w:asciiTheme="minorHAnsi" w:hAnsiTheme="minorHAnsi" w:cstheme="minorHAnsi"/>
        </w:rPr>
        <w:t>It</w:t>
      </w:r>
      <w:r w:rsidR="002E6995" w:rsidRPr="002E6995">
        <w:rPr>
          <w:rFonts w:asciiTheme="minorHAnsi" w:hAnsiTheme="minorHAnsi" w:cstheme="minorHAnsi"/>
        </w:rPr>
        <w:t xml:space="preserve"> </w:t>
      </w:r>
      <w:r w:rsidR="00BE7872" w:rsidRPr="0030117F">
        <w:rPr>
          <w:rFonts w:asciiTheme="minorHAnsi" w:hAnsiTheme="minorHAnsi" w:cstheme="minorHAnsi"/>
        </w:rPr>
        <w:t>is</w:t>
      </w:r>
      <w:r w:rsidR="002E6995" w:rsidRPr="002E6995">
        <w:rPr>
          <w:rFonts w:asciiTheme="minorHAnsi" w:hAnsiTheme="minorHAnsi" w:cstheme="minorHAnsi"/>
        </w:rPr>
        <w:t xml:space="preserve"> </w:t>
      </w:r>
      <w:r w:rsidR="00BE7872" w:rsidRPr="0030117F">
        <w:rPr>
          <w:rFonts w:asciiTheme="minorHAnsi" w:hAnsiTheme="minorHAnsi" w:cstheme="minorHAnsi"/>
        </w:rPr>
        <w:t>important</w:t>
      </w:r>
      <w:r w:rsidR="002E6995" w:rsidRPr="002E6995">
        <w:rPr>
          <w:rFonts w:asciiTheme="minorHAnsi" w:hAnsiTheme="minorHAnsi" w:cstheme="minorHAnsi"/>
        </w:rPr>
        <w:t xml:space="preserve"> </w:t>
      </w:r>
      <w:r w:rsidR="00BE7872" w:rsidRPr="0030117F">
        <w:rPr>
          <w:rFonts w:asciiTheme="minorHAnsi" w:hAnsiTheme="minorHAnsi" w:cstheme="minorHAnsi"/>
        </w:rPr>
        <w:t>to</w:t>
      </w:r>
      <w:r w:rsidR="002E6995" w:rsidRPr="002E6995">
        <w:rPr>
          <w:rFonts w:asciiTheme="minorHAnsi" w:hAnsiTheme="minorHAnsi" w:cstheme="minorHAnsi"/>
        </w:rPr>
        <w:t xml:space="preserve"> </w:t>
      </w:r>
      <w:r w:rsidR="00BE7872" w:rsidRPr="0030117F">
        <w:rPr>
          <w:rFonts w:asciiTheme="minorHAnsi" w:hAnsiTheme="minorHAnsi" w:cstheme="minorHAnsi"/>
        </w:rPr>
        <w:t>transfer</w:t>
      </w:r>
      <w:r w:rsidR="002E6995" w:rsidRPr="002E6995">
        <w:rPr>
          <w:rFonts w:asciiTheme="minorHAnsi" w:hAnsiTheme="minorHAnsi" w:cstheme="minorHAnsi"/>
        </w:rPr>
        <w:t xml:space="preserve"> </w:t>
      </w:r>
      <w:r w:rsidR="00BE7872" w:rsidRPr="0030117F">
        <w:rPr>
          <w:rFonts w:asciiTheme="minorHAnsi" w:hAnsiTheme="minorHAnsi" w:cstheme="minorHAnsi"/>
        </w:rPr>
        <w:t>worms</w:t>
      </w:r>
      <w:r w:rsidR="002E6995" w:rsidRPr="002E6995">
        <w:rPr>
          <w:rFonts w:asciiTheme="minorHAnsi" w:hAnsiTheme="minorHAnsi" w:cstheme="minorHAnsi"/>
        </w:rPr>
        <w:t xml:space="preserve"> </w:t>
      </w:r>
      <w:r w:rsidR="00BE7872" w:rsidRPr="0030117F">
        <w:rPr>
          <w:rFonts w:asciiTheme="minorHAnsi" w:hAnsiTheme="minorHAnsi" w:cstheme="minorHAnsi"/>
        </w:rPr>
        <w:t>early</w:t>
      </w:r>
      <w:r w:rsidR="002E6995" w:rsidRPr="002E6995">
        <w:rPr>
          <w:rFonts w:asciiTheme="minorHAnsi" w:hAnsiTheme="minorHAnsi" w:cstheme="minorHAnsi"/>
        </w:rPr>
        <w:t xml:space="preserve"> </w:t>
      </w:r>
      <w:r w:rsidR="000D4083">
        <w:rPr>
          <w:rFonts w:asciiTheme="minorHAnsi" w:hAnsiTheme="minorHAnsi" w:cstheme="minorHAnsi"/>
        </w:rPr>
        <w:t>in</w:t>
      </w:r>
      <w:r w:rsidR="002E6995" w:rsidRPr="002E6995">
        <w:rPr>
          <w:rFonts w:asciiTheme="minorHAnsi" w:hAnsiTheme="minorHAnsi" w:cstheme="minorHAnsi"/>
        </w:rPr>
        <w:t xml:space="preserve"> </w:t>
      </w:r>
      <w:r w:rsidR="00BE7872" w:rsidRPr="0030117F">
        <w:rPr>
          <w:rFonts w:asciiTheme="minorHAnsi" w:hAnsiTheme="minorHAnsi" w:cstheme="minorHAnsi"/>
        </w:rPr>
        <w:t>the</w:t>
      </w:r>
      <w:r w:rsidR="002E6995" w:rsidRPr="002E6995">
        <w:rPr>
          <w:rFonts w:asciiTheme="minorHAnsi" w:hAnsiTheme="minorHAnsi" w:cstheme="minorHAnsi"/>
        </w:rPr>
        <w:t xml:space="preserve"> </w:t>
      </w:r>
      <w:r w:rsidR="00BE7872" w:rsidRPr="0030117F">
        <w:rPr>
          <w:rFonts w:asciiTheme="minorHAnsi" w:hAnsiTheme="minorHAnsi" w:cstheme="minorHAnsi"/>
        </w:rPr>
        <w:t>L4</w:t>
      </w:r>
      <w:r w:rsidR="002E6995" w:rsidRPr="002E6995">
        <w:rPr>
          <w:rFonts w:asciiTheme="minorHAnsi" w:hAnsiTheme="minorHAnsi" w:cstheme="minorHAnsi"/>
        </w:rPr>
        <w:t xml:space="preserve"> </w:t>
      </w:r>
      <w:r w:rsidR="00BE7872" w:rsidRPr="0030117F">
        <w:rPr>
          <w:rFonts w:asciiTheme="minorHAnsi" w:hAnsiTheme="minorHAnsi" w:cstheme="minorHAnsi"/>
        </w:rPr>
        <w:t>stage</w:t>
      </w:r>
      <w:r w:rsidR="002E6995" w:rsidRPr="002E6995">
        <w:rPr>
          <w:rFonts w:asciiTheme="minorHAnsi" w:hAnsiTheme="minorHAnsi" w:cstheme="minorHAnsi"/>
        </w:rPr>
        <w:t xml:space="preserve"> </w:t>
      </w:r>
      <w:r w:rsidR="00902E79">
        <w:rPr>
          <w:rFonts w:asciiTheme="minorHAnsi" w:hAnsiTheme="minorHAnsi" w:cstheme="minorHAnsi"/>
        </w:rPr>
        <w:t>to</w:t>
      </w:r>
      <w:r w:rsidR="002E6995" w:rsidRPr="002E6995">
        <w:rPr>
          <w:rFonts w:asciiTheme="minorHAnsi" w:hAnsiTheme="minorHAnsi" w:cstheme="minorHAnsi"/>
        </w:rPr>
        <w:t xml:space="preserve"> </w:t>
      </w:r>
      <w:r w:rsidR="00902E79">
        <w:rPr>
          <w:rFonts w:asciiTheme="minorHAnsi" w:hAnsiTheme="minorHAnsi" w:cstheme="minorHAnsi"/>
        </w:rPr>
        <w:t>ensure</w:t>
      </w:r>
      <w:r w:rsidR="002E6995" w:rsidRPr="002E6995">
        <w:rPr>
          <w:rFonts w:asciiTheme="minorHAnsi" w:hAnsiTheme="minorHAnsi" w:cstheme="minorHAnsi"/>
        </w:rPr>
        <w:t xml:space="preserve"> </w:t>
      </w:r>
      <w:r w:rsidR="00902E79">
        <w:rPr>
          <w:rFonts w:asciiTheme="minorHAnsi" w:hAnsiTheme="minorHAnsi" w:cstheme="minorHAnsi"/>
        </w:rPr>
        <w:t>FU</w:t>
      </w:r>
      <w:r w:rsidR="00F82A7C">
        <w:rPr>
          <w:rFonts w:asciiTheme="minorHAnsi" w:hAnsiTheme="minorHAnsi" w:cstheme="minorHAnsi"/>
        </w:rPr>
        <w:t>D</w:t>
      </w:r>
      <w:r w:rsidR="00902E79">
        <w:rPr>
          <w:rFonts w:asciiTheme="minorHAnsi" w:hAnsiTheme="minorHAnsi" w:cstheme="minorHAnsi"/>
        </w:rPr>
        <w:t>R</w:t>
      </w:r>
      <w:r w:rsidR="002E6995" w:rsidRPr="002E6995">
        <w:rPr>
          <w:rFonts w:asciiTheme="minorHAnsi" w:hAnsiTheme="minorHAnsi" w:cstheme="minorHAnsi"/>
        </w:rPr>
        <w:t xml:space="preserve"> </w:t>
      </w:r>
      <w:r w:rsidR="000D4083">
        <w:rPr>
          <w:rFonts w:asciiTheme="minorHAnsi" w:hAnsiTheme="minorHAnsi" w:cstheme="minorHAnsi"/>
        </w:rPr>
        <w:t>efficiency</w:t>
      </w:r>
      <w:r w:rsidR="00BE7872" w:rsidRPr="0030117F">
        <w:rPr>
          <w:rFonts w:asciiTheme="minorHAnsi" w:hAnsiTheme="minorHAnsi" w:cstheme="minorHAnsi"/>
        </w:rPr>
        <w:t>.</w:t>
      </w:r>
    </w:p>
    <w:p w14:paraId="492D4DD0" w14:textId="77777777" w:rsidR="00CC4393" w:rsidRPr="00CC4393" w:rsidRDefault="00CC4393" w:rsidP="00344FD4">
      <w:pPr>
        <w:pStyle w:val="Default"/>
        <w:contextualSpacing/>
        <w:jc w:val="both"/>
        <w:rPr>
          <w:rFonts w:asciiTheme="minorHAnsi" w:hAnsiTheme="minorHAnsi" w:cstheme="minorHAnsi"/>
        </w:rPr>
      </w:pPr>
    </w:p>
    <w:p w14:paraId="3B492098" w14:textId="062BBE48" w:rsidR="000156EF"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lastRenderedPageBreak/>
        <w:t>Collect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day-2</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young</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ad</w:t>
      </w:r>
      <w:r w:rsidR="00640FD8" w:rsidRPr="0030117F">
        <w:rPr>
          <w:rFonts w:asciiTheme="minorHAnsi" w:hAnsiTheme="minorHAnsi" w:cstheme="minorHAnsi"/>
          <w:lang w:val="en-IN"/>
        </w:rPr>
        <w:t>ul</w:t>
      </w:r>
      <w:r w:rsidRPr="0030117F">
        <w:rPr>
          <w:rFonts w:asciiTheme="minorHAnsi" w:hAnsiTheme="minorHAnsi" w:cstheme="minorHAnsi"/>
          <w:lang w:val="en-IN"/>
        </w:rPr>
        <w:t>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sample</w:t>
      </w:r>
      <w:r w:rsidR="000D4083">
        <w:rPr>
          <w:rFonts w:asciiTheme="minorHAnsi" w:hAnsiTheme="minorHAnsi" w:cstheme="minorHAnsi"/>
          <w:lang w:val="en-IN"/>
        </w:rPr>
        <w:t>s</w:t>
      </w:r>
      <w:r w:rsidR="002E6995" w:rsidRPr="002E6995">
        <w:rPr>
          <w:rFonts w:asciiTheme="minorHAnsi" w:hAnsiTheme="minorHAnsi" w:cstheme="minorHAnsi"/>
          <w:lang w:val="en-IN"/>
        </w:rPr>
        <w:t xml:space="preserve"> </w:t>
      </w:r>
      <w:r w:rsidR="0025011E">
        <w:rPr>
          <w:rFonts w:asciiTheme="minorHAnsi" w:hAnsiTheme="minorHAnsi" w:cstheme="minorHAnsi"/>
          <w:lang w:val="en-IN"/>
        </w:rPr>
        <w:t>after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48</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by</w:t>
      </w:r>
      <w:r w:rsidR="002E6995" w:rsidRPr="002E6995">
        <w:rPr>
          <w:rFonts w:asciiTheme="minorHAnsi" w:hAnsiTheme="minorHAnsi" w:cstheme="minorHAnsi"/>
          <w:lang w:val="en-IN"/>
        </w:rPr>
        <w:t xml:space="preserve"> </w:t>
      </w:r>
      <w:r w:rsidR="005F1F4D">
        <w:rPr>
          <w:rFonts w:asciiTheme="minorHAnsi" w:hAnsiTheme="minorHAnsi" w:cstheme="minorHAnsi"/>
          <w:lang w:val="en-IN"/>
        </w:rPr>
        <w:t>adding</w:t>
      </w:r>
      <w:r w:rsidR="002E6995" w:rsidRPr="002E6995">
        <w:rPr>
          <w:rFonts w:asciiTheme="minorHAnsi" w:hAnsiTheme="minorHAnsi" w:cstheme="minorHAnsi"/>
          <w:lang w:val="en-IN"/>
        </w:rPr>
        <w:t xml:space="preserve"> </w:t>
      </w:r>
      <w:r w:rsidR="00C743C7">
        <w:rPr>
          <w:rFonts w:asciiTheme="minorHAnsi" w:hAnsiTheme="minorHAnsi" w:cstheme="minorHAnsi"/>
          <w:lang w:val="en-IN"/>
        </w:rPr>
        <w:t>10</w:t>
      </w:r>
      <w:r w:rsidR="002E6995" w:rsidRPr="002E6995">
        <w:rPr>
          <w:rFonts w:asciiTheme="minorHAnsi" w:hAnsiTheme="minorHAnsi" w:cstheme="minorHAnsi"/>
          <w:lang w:val="en-IN"/>
        </w:rPr>
        <w:t xml:space="preserve"> </w:t>
      </w:r>
      <w:r w:rsidR="004F6BC8">
        <w:rPr>
          <w:rFonts w:asciiTheme="minorHAnsi" w:hAnsiTheme="minorHAnsi" w:cstheme="minorHAnsi"/>
          <w:lang w:val="en-IN"/>
        </w:rPr>
        <w:t>mL</w:t>
      </w:r>
      <w:r w:rsidR="002E6995" w:rsidRPr="002E6995">
        <w:rPr>
          <w:rFonts w:asciiTheme="minorHAnsi" w:hAnsiTheme="minorHAnsi" w:cstheme="minorHAnsi"/>
          <w:lang w:val="en-IN"/>
        </w:rPr>
        <w:t xml:space="preserve"> </w:t>
      </w:r>
      <w:r w:rsidR="00EB2EFA">
        <w:rPr>
          <w:rFonts w:asciiTheme="minorHAnsi" w:hAnsiTheme="minorHAnsi" w:cstheme="minorHAnsi"/>
          <w:lang w:val="en-IN"/>
        </w:rPr>
        <w:t xml:space="preserve">of </w:t>
      </w:r>
      <w:r w:rsidR="005F1F4D">
        <w:rPr>
          <w:rFonts w:asciiTheme="minorHAnsi" w:hAnsiTheme="minorHAnsi" w:cstheme="minorHAnsi"/>
          <w:lang w:val="en-IN"/>
        </w:rPr>
        <w:t>S-basal</w:t>
      </w:r>
      <w:r w:rsidR="002E6995" w:rsidRPr="002E6995">
        <w:rPr>
          <w:rFonts w:asciiTheme="minorHAnsi" w:hAnsiTheme="minorHAnsi" w:cstheme="minorHAnsi"/>
          <w:lang w:val="en-IN"/>
        </w:rPr>
        <w:t xml:space="preserve"> </w:t>
      </w:r>
      <w:r w:rsidR="005F1F4D">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5F1F4D">
        <w:rPr>
          <w:rFonts w:asciiTheme="minorHAnsi" w:hAnsiTheme="minorHAnsi" w:cstheme="minorHAnsi"/>
          <w:lang w:val="en-IN"/>
        </w:rPr>
        <w:t>onto</w:t>
      </w:r>
      <w:r w:rsidR="002E6995" w:rsidRPr="002E6995">
        <w:rPr>
          <w:rFonts w:asciiTheme="minorHAnsi" w:hAnsiTheme="minorHAnsi" w:cstheme="minorHAnsi"/>
          <w:lang w:val="en-IN"/>
        </w:rPr>
        <w:t xml:space="preserve"> </w:t>
      </w:r>
      <w:r w:rsidR="005F1F4D">
        <w:rPr>
          <w:rFonts w:asciiTheme="minorHAnsi" w:hAnsiTheme="minorHAnsi" w:cstheme="minorHAnsi"/>
          <w:lang w:val="en-IN"/>
        </w:rPr>
        <w:t>the</w:t>
      </w:r>
      <w:r w:rsidR="002E6995" w:rsidRPr="002E6995">
        <w:rPr>
          <w:rFonts w:asciiTheme="minorHAnsi" w:hAnsiTheme="minorHAnsi" w:cstheme="minorHAnsi"/>
          <w:lang w:val="en-IN"/>
        </w:rPr>
        <w:t xml:space="preserve"> </w:t>
      </w:r>
      <w:r w:rsidR="005F1F4D">
        <w:rPr>
          <w:rFonts w:asciiTheme="minorHAnsi" w:hAnsiTheme="minorHAnsi" w:cstheme="minorHAnsi"/>
          <w:lang w:val="en-IN"/>
        </w:rPr>
        <w:t>plate</w:t>
      </w:r>
      <w:r w:rsidR="002E6995" w:rsidRPr="002E6995">
        <w:rPr>
          <w:rFonts w:asciiTheme="minorHAnsi" w:hAnsiTheme="minorHAnsi" w:cstheme="minorHAnsi"/>
          <w:lang w:val="en-IN"/>
        </w:rPr>
        <w:t xml:space="preserve"> </w:t>
      </w:r>
      <w:r w:rsidR="004F6BC8">
        <w:rPr>
          <w:rFonts w:asciiTheme="minorHAnsi" w:hAnsiTheme="minorHAnsi" w:cstheme="minorHAnsi"/>
          <w:lang w:val="en-IN"/>
        </w:rPr>
        <w:t>and</w:t>
      </w:r>
      <w:r w:rsidR="002E6995" w:rsidRPr="002E6995">
        <w:rPr>
          <w:rFonts w:asciiTheme="minorHAnsi" w:hAnsiTheme="minorHAnsi" w:cstheme="minorHAnsi"/>
          <w:lang w:val="en-IN"/>
        </w:rPr>
        <w:t xml:space="preserve"> </w:t>
      </w:r>
      <w:r w:rsidR="004F6BC8">
        <w:rPr>
          <w:rFonts w:asciiTheme="minorHAnsi" w:hAnsiTheme="minorHAnsi" w:cstheme="minorHAnsi"/>
          <w:lang w:val="en-IN"/>
        </w:rPr>
        <w:t>transferring</w:t>
      </w:r>
      <w:r w:rsidR="002E6995" w:rsidRPr="002E6995">
        <w:rPr>
          <w:rFonts w:asciiTheme="minorHAnsi" w:hAnsiTheme="minorHAnsi" w:cstheme="minorHAnsi"/>
          <w:lang w:val="en-IN"/>
        </w:rPr>
        <w:t xml:space="preserve"> </w:t>
      </w:r>
      <w:r w:rsidR="00662E04">
        <w:rPr>
          <w:rFonts w:asciiTheme="minorHAnsi" w:hAnsiTheme="minorHAnsi" w:cstheme="minorHAnsi"/>
          <w:lang w:val="en-IN"/>
        </w:rPr>
        <w:t>the</w:t>
      </w:r>
      <w:r w:rsidR="002E6995" w:rsidRPr="002E6995">
        <w:rPr>
          <w:rFonts w:asciiTheme="minorHAnsi" w:hAnsiTheme="minorHAnsi" w:cstheme="minorHAnsi"/>
          <w:lang w:val="en-IN"/>
        </w:rPr>
        <w:t xml:space="preserve"> </w:t>
      </w:r>
      <w:r w:rsidR="00662E04">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4F6BC8">
        <w:rPr>
          <w:rFonts w:asciiTheme="minorHAnsi" w:hAnsiTheme="minorHAnsi" w:cstheme="minorHAnsi"/>
          <w:lang w:val="en-IN"/>
        </w:rPr>
        <w:t>into</w:t>
      </w:r>
      <w:r w:rsidR="002E6995" w:rsidRPr="002E6995">
        <w:rPr>
          <w:rFonts w:asciiTheme="minorHAnsi" w:hAnsiTheme="minorHAnsi" w:cstheme="minorHAnsi"/>
          <w:lang w:val="en-IN"/>
        </w:rPr>
        <w:t xml:space="preserve"> </w:t>
      </w:r>
      <w:r w:rsidR="004F6BC8">
        <w:rPr>
          <w:rFonts w:asciiTheme="minorHAnsi" w:hAnsiTheme="minorHAnsi" w:cstheme="minorHAnsi"/>
          <w:lang w:val="en-IN"/>
        </w:rPr>
        <w:t>a</w:t>
      </w:r>
      <w:r w:rsidR="002E6995" w:rsidRPr="002E6995">
        <w:rPr>
          <w:rFonts w:asciiTheme="minorHAnsi" w:hAnsiTheme="minorHAnsi" w:cstheme="minorHAnsi"/>
          <w:lang w:val="en-IN"/>
        </w:rPr>
        <w:t xml:space="preserve"> </w:t>
      </w:r>
      <w:r w:rsidR="004F6BC8">
        <w:rPr>
          <w:rFonts w:asciiTheme="minorHAnsi" w:hAnsiTheme="minorHAnsi" w:cstheme="minorHAnsi"/>
          <w:lang w:val="en-IN"/>
        </w:rPr>
        <w:t>15</w:t>
      </w:r>
      <w:r w:rsidR="002E6995" w:rsidRPr="002E6995">
        <w:rPr>
          <w:rFonts w:asciiTheme="minorHAnsi" w:hAnsiTheme="minorHAnsi" w:cstheme="minorHAnsi"/>
          <w:lang w:val="en-IN"/>
        </w:rPr>
        <w:t xml:space="preserve"> </w:t>
      </w:r>
      <w:r w:rsidR="004F6BC8">
        <w:rPr>
          <w:rFonts w:asciiTheme="minorHAnsi" w:hAnsiTheme="minorHAnsi" w:cstheme="minorHAnsi"/>
          <w:lang w:val="en-IN"/>
        </w:rPr>
        <w:t>mL</w:t>
      </w:r>
      <w:r w:rsidR="002E6995" w:rsidRPr="002E6995">
        <w:rPr>
          <w:rFonts w:asciiTheme="minorHAnsi" w:hAnsiTheme="minorHAnsi" w:cstheme="minorHAnsi"/>
          <w:lang w:val="en-IN"/>
        </w:rPr>
        <w:t xml:space="preserve"> </w:t>
      </w:r>
      <w:r w:rsidR="004F6BC8">
        <w:rPr>
          <w:rFonts w:asciiTheme="minorHAnsi" w:hAnsiTheme="minorHAnsi" w:cstheme="minorHAnsi"/>
          <w:lang w:val="en-IN"/>
        </w:rPr>
        <w:t>tube</w:t>
      </w:r>
      <w:r w:rsidR="005F1F4D">
        <w:rPr>
          <w:rFonts w:asciiTheme="minorHAnsi" w:hAnsiTheme="minorHAnsi" w:cstheme="minorHAnsi"/>
          <w:lang w:val="en-IN"/>
        </w:rPr>
        <w:t>.</w:t>
      </w:r>
      <w:r w:rsidR="002E6995" w:rsidRPr="002E6995">
        <w:rPr>
          <w:rFonts w:asciiTheme="minorHAnsi" w:hAnsiTheme="minorHAnsi" w:cstheme="minorHAnsi"/>
          <w:lang w:val="en-IN"/>
        </w:rPr>
        <w:t xml:space="preserve"> </w:t>
      </w:r>
      <w:r w:rsidR="004F6BC8">
        <w:rPr>
          <w:rFonts w:asciiTheme="minorHAnsi" w:hAnsiTheme="minorHAnsi" w:cstheme="minorHAnsi"/>
          <w:lang w:val="en-IN"/>
        </w:rPr>
        <w:t>Allow</w:t>
      </w:r>
      <w:r w:rsidR="002E6995" w:rsidRPr="002E6995">
        <w:rPr>
          <w:rFonts w:asciiTheme="minorHAnsi" w:hAnsiTheme="minorHAnsi" w:cstheme="minorHAnsi"/>
          <w:lang w:val="en-IN"/>
        </w:rPr>
        <w:t xml:space="preserve"> </w:t>
      </w:r>
      <w:r w:rsidR="004F6BC8">
        <w:rPr>
          <w:rFonts w:asciiTheme="minorHAnsi" w:hAnsiTheme="minorHAnsi" w:cstheme="minorHAnsi"/>
          <w:lang w:val="en-IN"/>
        </w:rPr>
        <w:t>worms</w:t>
      </w:r>
      <w:r w:rsidR="002E6995" w:rsidRPr="002E6995">
        <w:rPr>
          <w:rFonts w:asciiTheme="minorHAnsi" w:hAnsiTheme="minorHAnsi" w:cstheme="minorHAnsi"/>
          <w:lang w:val="en-IN"/>
        </w:rPr>
        <w:t xml:space="preserve"> </w:t>
      </w:r>
      <w:r w:rsidR="004F6BC8">
        <w:rPr>
          <w:rFonts w:asciiTheme="minorHAnsi" w:hAnsiTheme="minorHAnsi" w:cstheme="minorHAnsi"/>
          <w:lang w:val="en-IN"/>
        </w:rPr>
        <w:t>to</w:t>
      </w:r>
      <w:r w:rsidR="002E6995" w:rsidRPr="002E6995">
        <w:rPr>
          <w:rFonts w:asciiTheme="minorHAnsi" w:hAnsiTheme="minorHAnsi" w:cstheme="minorHAnsi"/>
          <w:lang w:val="en-IN"/>
        </w:rPr>
        <w:t xml:space="preserve"> </w:t>
      </w:r>
      <w:r w:rsidR="004F6BC8">
        <w:rPr>
          <w:rFonts w:asciiTheme="minorHAnsi" w:hAnsiTheme="minorHAnsi" w:cstheme="minorHAnsi"/>
          <w:lang w:val="en-IN"/>
        </w:rPr>
        <w:t>settle</w:t>
      </w:r>
      <w:r w:rsidR="002E6995" w:rsidRPr="002E6995">
        <w:rPr>
          <w:rFonts w:asciiTheme="minorHAnsi" w:hAnsiTheme="minorHAnsi" w:cstheme="minorHAnsi"/>
          <w:lang w:val="en-IN"/>
        </w:rPr>
        <w:t xml:space="preserve"> </w:t>
      </w:r>
      <w:r w:rsidR="004F6BC8">
        <w:rPr>
          <w:rFonts w:asciiTheme="minorHAnsi" w:hAnsiTheme="minorHAnsi" w:cstheme="minorHAnsi"/>
          <w:lang w:val="en-IN"/>
        </w:rPr>
        <w:t>by</w:t>
      </w:r>
      <w:r w:rsidR="002E6995" w:rsidRPr="002E6995">
        <w:rPr>
          <w:rFonts w:asciiTheme="minorHAnsi" w:hAnsiTheme="minorHAnsi" w:cstheme="minorHAnsi"/>
          <w:lang w:val="en-IN"/>
        </w:rPr>
        <w:t xml:space="preserve"> </w:t>
      </w:r>
      <w:r w:rsidR="004F6BC8">
        <w:rPr>
          <w:rFonts w:asciiTheme="minorHAnsi" w:hAnsiTheme="minorHAnsi" w:cstheme="minorHAnsi"/>
          <w:lang w:val="en-IN"/>
        </w:rPr>
        <w:t>gravity</w:t>
      </w:r>
      <w:r w:rsidR="002E6995" w:rsidRPr="002E6995">
        <w:rPr>
          <w:rFonts w:asciiTheme="minorHAnsi" w:hAnsiTheme="minorHAnsi" w:cstheme="minorHAnsi"/>
          <w:lang w:val="en-IN"/>
        </w:rPr>
        <w:t xml:space="preserve"> </w:t>
      </w:r>
      <w:r w:rsidR="004F6BC8">
        <w:rPr>
          <w:rFonts w:asciiTheme="minorHAnsi" w:hAnsiTheme="minorHAnsi" w:cstheme="minorHAnsi"/>
          <w:lang w:val="en-IN"/>
        </w:rPr>
        <w:t>and</w:t>
      </w:r>
      <w:r w:rsidR="002E6995" w:rsidRPr="002E6995">
        <w:rPr>
          <w:rFonts w:asciiTheme="minorHAnsi" w:hAnsiTheme="minorHAnsi" w:cstheme="minorHAnsi"/>
          <w:lang w:val="en-IN"/>
        </w:rPr>
        <w:t xml:space="preserve"> </w:t>
      </w:r>
      <w:r w:rsidR="004F6BC8">
        <w:rPr>
          <w:rFonts w:asciiTheme="minorHAnsi" w:hAnsiTheme="minorHAnsi" w:cstheme="minorHAnsi"/>
          <w:lang w:val="en-IN"/>
        </w:rPr>
        <w:t>remove</w:t>
      </w:r>
      <w:r w:rsidR="002E6995" w:rsidRPr="002E6995">
        <w:rPr>
          <w:rFonts w:asciiTheme="minorHAnsi" w:hAnsiTheme="minorHAnsi" w:cstheme="minorHAnsi"/>
          <w:lang w:val="en-IN"/>
        </w:rPr>
        <w:t xml:space="preserve"> </w:t>
      </w:r>
      <w:r w:rsidR="004F6BC8">
        <w:rPr>
          <w:rFonts w:asciiTheme="minorHAnsi" w:hAnsiTheme="minorHAnsi" w:cstheme="minorHAnsi"/>
          <w:lang w:val="en-IN"/>
        </w:rPr>
        <w:t>the</w:t>
      </w:r>
      <w:r w:rsidR="002E6995" w:rsidRPr="002E6995">
        <w:rPr>
          <w:rFonts w:asciiTheme="minorHAnsi" w:hAnsiTheme="minorHAnsi" w:cstheme="minorHAnsi"/>
          <w:lang w:val="en-IN"/>
        </w:rPr>
        <w:t xml:space="preserve"> </w:t>
      </w:r>
      <w:r w:rsidR="004F6BC8">
        <w:rPr>
          <w:rFonts w:asciiTheme="minorHAnsi" w:hAnsiTheme="minorHAnsi" w:cstheme="minorHAnsi"/>
          <w:lang w:val="en-IN"/>
        </w:rPr>
        <w:t>S-basal</w:t>
      </w:r>
      <w:r w:rsidR="002E6995" w:rsidRPr="002E6995">
        <w:rPr>
          <w:rFonts w:asciiTheme="minorHAnsi" w:hAnsiTheme="minorHAnsi" w:cstheme="minorHAnsi"/>
          <w:lang w:val="en-IN"/>
        </w:rPr>
        <w:t xml:space="preserve"> </w:t>
      </w:r>
      <w:r w:rsidR="004F6BC8">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662E04">
        <w:rPr>
          <w:rFonts w:asciiTheme="minorHAnsi" w:hAnsiTheme="minorHAnsi" w:cstheme="minorHAnsi"/>
          <w:lang w:val="en-IN"/>
        </w:rPr>
        <w:t>after</w:t>
      </w:r>
      <w:r w:rsidR="002E6995" w:rsidRPr="002E6995">
        <w:rPr>
          <w:rFonts w:asciiTheme="minorHAnsi" w:hAnsiTheme="minorHAnsi" w:cstheme="minorHAnsi"/>
          <w:lang w:val="en-IN"/>
        </w:rPr>
        <w:t xml:space="preserve"> </w:t>
      </w:r>
      <w:r w:rsidR="00900287">
        <w:rPr>
          <w:rFonts w:asciiTheme="minorHAnsi" w:hAnsiTheme="minorHAnsi" w:cstheme="minorHAnsi"/>
          <w:lang w:val="en-IN"/>
        </w:rPr>
        <w:t>it</w:t>
      </w:r>
      <w:r w:rsidR="002E6995" w:rsidRPr="002E6995">
        <w:rPr>
          <w:rFonts w:asciiTheme="minorHAnsi" w:hAnsiTheme="minorHAnsi" w:cstheme="minorHAnsi"/>
          <w:lang w:val="en-IN"/>
        </w:rPr>
        <w:t xml:space="preserve"> </w:t>
      </w:r>
      <w:r w:rsidR="00662E04">
        <w:rPr>
          <w:rFonts w:asciiTheme="minorHAnsi" w:hAnsiTheme="minorHAnsi" w:cstheme="minorHAnsi"/>
          <w:lang w:val="en-IN"/>
        </w:rPr>
        <w:t>become</w:t>
      </w:r>
      <w:r w:rsidR="00900287">
        <w:rPr>
          <w:rFonts w:asciiTheme="minorHAnsi" w:hAnsiTheme="minorHAnsi" w:cstheme="minorHAnsi"/>
          <w:lang w:val="en-IN"/>
        </w:rPr>
        <w:t>s</w:t>
      </w:r>
      <w:r w:rsidR="002E6995" w:rsidRPr="002E6995">
        <w:rPr>
          <w:rFonts w:asciiTheme="minorHAnsi" w:hAnsiTheme="minorHAnsi" w:cstheme="minorHAnsi"/>
          <w:lang w:val="en-IN"/>
        </w:rPr>
        <w:t xml:space="preserve"> </w:t>
      </w:r>
      <w:r w:rsidR="00662E04">
        <w:rPr>
          <w:rFonts w:asciiTheme="minorHAnsi" w:hAnsiTheme="minorHAnsi" w:cstheme="minorHAnsi"/>
          <w:lang w:val="en-IN"/>
        </w:rPr>
        <w:t>clear</w:t>
      </w:r>
      <w:r w:rsidR="004F6BC8">
        <w:rPr>
          <w:rFonts w:asciiTheme="minorHAnsi" w:hAnsiTheme="minorHAnsi" w:cstheme="minorHAnsi"/>
          <w:lang w:val="en-IN"/>
        </w:rPr>
        <w:t>.</w:t>
      </w:r>
      <w:r w:rsidR="002E6995" w:rsidRPr="002E6995">
        <w:rPr>
          <w:rFonts w:asciiTheme="minorHAnsi" w:hAnsiTheme="minorHAnsi" w:cstheme="minorHAnsi"/>
          <w:lang w:val="en-IN"/>
        </w:rPr>
        <w:t xml:space="preserve"> </w:t>
      </w:r>
    </w:p>
    <w:p w14:paraId="60A44348" w14:textId="77777777" w:rsidR="000156EF" w:rsidRDefault="000156EF" w:rsidP="00344FD4">
      <w:pPr>
        <w:pStyle w:val="Default"/>
        <w:contextualSpacing/>
        <w:jc w:val="both"/>
        <w:rPr>
          <w:rFonts w:asciiTheme="minorHAnsi" w:hAnsiTheme="minorHAnsi" w:cstheme="minorHAnsi"/>
          <w:lang w:val="en-IN"/>
        </w:rPr>
      </w:pPr>
    </w:p>
    <w:p w14:paraId="3FAB3C2A" w14:textId="6187C8FB" w:rsidR="00894C79" w:rsidRDefault="000D4083" w:rsidP="00344FD4">
      <w:pPr>
        <w:pStyle w:val="Default"/>
        <w:numPr>
          <w:ilvl w:val="2"/>
          <w:numId w:val="26"/>
        </w:numPr>
        <w:ind w:left="0" w:firstLine="0"/>
        <w:contextualSpacing/>
        <w:jc w:val="both"/>
        <w:rPr>
          <w:rFonts w:asciiTheme="minorHAnsi" w:hAnsiTheme="minorHAnsi" w:cstheme="minorHAnsi"/>
          <w:lang w:val="en-IN"/>
        </w:rPr>
      </w:pPr>
      <w:r>
        <w:rPr>
          <w:rFonts w:asciiTheme="minorHAnsi" w:hAnsiTheme="minorHAnsi" w:cstheme="minorHAnsi"/>
          <w:lang w:val="en-IN"/>
        </w:rPr>
        <w:t>Wash</w:t>
      </w:r>
      <w:r w:rsidR="002E6995" w:rsidRPr="002E6995">
        <w:rPr>
          <w:rFonts w:asciiTheme="minorHAnsi" w:hAnsiTheme="minorHAnsi" w:cstheme="minorHAnsi"/>
          <w:lang w:val="en-IN"/>
        </w:rPr>
        <w:t xml:space="preserve"> </w:t>
      </w:r>
      <w:r>
        <w:rPr>
          <w:rFonts w:asciiTheme="minorHAnsi" w:hAnsiTheme="minorHAnsi" w:cstheme="minorHAnsi"/>
          <w:lang w:val="en-IN"/>
        </w:rPr>
        <w:t>the</w:t>
      </w:r>
      <w:r w:rsidR="002E6995" w:rsidRPr="002E6995">
        <w:rPr>
          <w:rFonts w:asciiTheme="minorHAnsi" w:hAnsiTheme="minorHAnsi" w:cstheme="minorHAnsi"/>
          <w:lang w:val="en-IN"/>
        </w:rPr>
        <w:t xml:space="preserve"> </w:t>
      </w:r>
      <w:r>
        <w:rPr>
          <w:rFonts w:asciiTheme="minorHAnsi" w:hAnsiTheme="minorHAnsi" w:cstheme="minorHAnsi"/>
          <w:lang w:val="en-IN"/>
        </w:rPr>
        <w:t>worm</w:t>
      </w:r>
      <w:r w:rsidR="002E6995" w:rsidRPr="002E6995">
        <w:rPr>
          <w:rFonts w:asciiTheme="minorHAnsi" w:hAnsiTheme="minorHAnsi" w:cstheme="minorHAnsi"/>
          <w:lang w:val="en-IN"/>
        </w:rPr>
        <w:t xml:space="preserve"> </w:t>
      </w:r>
      <w:r>
        <w:rPr>
          <w:rFonts w:asciiTheme="minorHAnsi" w:hAnsiTheme="minorHAnsi" w:cstheme="minorHAnsi"/>
          <w:lang w:val="en-IN"/>
        </w:rPr>
        <w:t>p</w:t>
      </w:r>
      <w:r w:rsidR="00C573C2">
        <w:rPr>
          <w:rFonts w:asciiTheme="minorHAnsi" w:hAnsiTheme="minorHAnsi" w:cstheme="minorHAnsi"/>
          <w:lang w:val="en-IN"/>
        </w:rPr>
        <w:t>e</w:t>
      </w:r>
      <w:r>
        <w:rPr>
          <w:rFonts w:asciiTheme="minorHAnsi" w:hAnsiTheme="minorHAnsi" w:cstheme="minorHAnsi"/>
          <w:lang w:val="en-IN"/>
        </w:rPr>
        <w:t>llet</w:t>
      </w:r>
      <w:r w:rsidR="002E6995" w:rsidRPr="002E6995">
        <w:rPr>
          <w:rFonts w:asciiTheme="minorHAnsi" w:hAnsiTheme="minorHAnsi" w:cstheme="minorHAnsi"/>
          <w:lang w:val="en-IN"/>
        </w:rPr>
        <w:t xml:space="preserve"> </w:t>
      </w:r>
      <w:r>
        <w:rPr>
          <w:rFonts w:asciiTheme="minorHAnsi" w:hAnsiTheme="minorHAnsi" w:cstheme="minorHAnsi"/>
          <w:lang w:val="en-IN"/>
        </w:rPr>
        <w:t>2-3x</w:t>
      </w:r>
      <w:r w:rsidR="002E6995" w:rsidRPr="002E6995">
        <w:rPr>
          <w:rFonts w:asciiTheme="minorHAnsi" w:hAnsiTheme="minorHAnsi" w:cstheme="minorHAnsi"/>
          <w:lang w:val="en-IN"/>
        </w:rPr>
        <w:t xml:space="preserve"> </w:t>
      </w:r>
      <w:r>
        <w:rPr>
          <w:rFonts w:asciiTheme="minorHAnsi" w:hAnsiTheme="minorHAnsi" w:cstheme="minorHAnsi"/>
          <w:lang w:val="en-IN"/>
        </w:rPr>
        <w:t>in</w:t>
      </w:r>
      <w:r w:rsidR="002E6995" w:rsidRPr="002E6995">
        <w:rPr>
          <w:rFonts w:asciiTheme="minorHAnsi" w:hAnsiTheme="minorHAnsi" w:cstheme="minorHAnsi"/>
          <w:lang w:val="en-IN"/>
        </w:rPr>
        <w:t xml:space="preserve"> </w:t>
      </w:r>
      <w:r w:rsidR="003529BD">
        <w:rPr>
          <w:rFonts w:asciiTheme="minorHAnsi" w:hAnsiTheme="minorHAnsi" w:cstheme="minorHAnsi"/>
          <w:lang w:val="en-IN"/>
        </w:rPr>
        <w:t>5</w:t>
      </w:r>
      <w:r w:rsidR="002E6995" w:rsidRPr="002E6995">
        <w:rPr>
          <w:rFonts w:asciiTheme="minorHAnsi" w:hAnsiTheme="minorHAnsi" w:cstheme="minorHAnsi"/>
          <w:lang w:val="en-IN"/>
        </w:rPr>
        <w:t xml:space="preserve"> </w:t>
      </w:r>
      <w:r w:rsidR="003529BD">
        <w:rPr>
          <w:rFonts w:asciiTheme="minorHAnsi" w:hAnsiTheme="minorHAnsi" w:cstheme="minorHAnsi"/>
          <w:lang w:val="en-IN"/>
        </w:rPr>
        <w:t>mL</w:t>
      </w:r>
      <w:r w:rsidR="002E6995" w:rsidRPr="002E6995">
        <w:rPr>
          <w:rFonts w:asciiTheme="minorHAnsi" w:hAnsiTheme="minorHAnsi" w:cstheme="minorHAnsi"/>
          <w:lang w:val="en-IN"/>
        </w:rPr>
        <w:t xml:space="preserve"> </w:t>
      </w:r>
      <w:r w:rsidR="00900287">
        <w:rPr>
          <w:rFonts w:asciiTheme="minorHAnsi" w:hAnsiTheme="minorHAnsi" w:cstheme="minorHAnsi"/>
          <w:lang w:val="en-IN"/>
        </w:rPr>
        <w:t>of</w:t>
      </w:r>
      <w:r w:rsidR="002E6995" w:rsidRPr="002E6995">
        <w:rPr>
          <w:rFonts w:asciiTheme="minorHAnsi" w:hAnsiTheme="minorHAnsi" w:cstheme="minorHAnsi"/>
          <w:lang w:val="en-IN"/>
        </w:rPr>
        <w:t xml:space="preserve"> </w:t>
      </w:r>
      <w:r w:rsidR="003529BD">
        <w:rPr>
          <w:rFonts w:asciiTheme="minorHAnsi" w:hAnsiTheme="minorHAnsi" w:cstheme="minorHAnsi"/>
          <w:lang w:val="en-IN"/>
        </w:rPr>
        <w:t>S-basal</w:t>
      </w:r>
      <w:r w:rsidR="002E6995" w:rsidRPr="002E6995">
        <w:rPr>
          <w:rFonts w:asciiTheme="minorHAnsi" w:hAnsiTheme="minorHAnsi" w:cstheme="minorHAnsi"/>
          <w:lang w:val="en-IN"/>
        </w:rPr>
        <w:t xml:space="preserve"> </w:t>
      </w:r>
      <w:r w:rsidR="003529BD">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3529BD">
        <w:rPr>
          <w:rFonts w:asciiTheme="minorHAnsi" w:hAnsiTheme="minorHAnsi" w:cstheme="minorHAnsi"/>
          <w:lang w:val="en-IN"/>
        </w:rPr>
        <w:t>to</w:t>
      </w:r>
      <w:r w:rsidR="002E6995" w:rsidRPr="002E6995">
        <w:rPr>
          <w:rFonts w:asciiTheme="minorHAnsi" w:hAnsiTheme="minorHAnsi" w:cstheme="minorHAnsi"/>
          <w:lang w:val="en-IN"/>
        </w:rPr>
        <w:t xml:space="preserve"> </w:t>
      </w:r>
      <w:r w:rsidR="003529BD">
        <w:rPr>
          <w:rFonts w:asciiTheme="minorHAnsi" w:hAnsiTheme="minorHAnsi" w:cstheme="minorHAnsi"/>
          <w:lang w:val="en-IN"/>
        </w:rPr>
        <w:t>remove</w:t>
      </w:r>
      <w:r w:rsidR="002E6995" w:rsidRPr="002E6995">
        <w:rPr>
          <w:rFonts w:asciiTheme="minorHAnsi" w:hAnsiTheme="minorHAnsi" w:cstheme="minorHAnsi"/>
          <w:lang w:val="en-IN"/>
        </w:rPr>
        <w:t xml:space="preserve"> </w:t>
      </w:r>
      <w:r w:rsidR="003529BD">
        <w:rPr>
          <w:rFonts w:asciiTheme="minorHAnsi" w:hAnsiTheme="minorHAnsi" w:cstheme="minorHAnsi"/>
          <w:lang w:val="en-IN"/>
        </w:rPr>
        <w:t>any</w:t>
      </w:r>
      <w:r w:rsidR="002E6995" w:rsidRPr="002E6995">
        <w:rPr>
          <w:rFonts w:asciiTheme="minorHAnsi" w:hAnsiTheme="minorHAnsi" w:cstheme="minorHAnsi"/>
          <w:lang w:val="en-IN"/>
        </w:rPr>
        <w:t xml:space="preserve"> </w:t>
      </w:r>
      <w:r w:rsidR="003529BD">
        <w:rPr>
          <w:rFonts w:asciiTheme="minorHAnsi" w:hAnsiTheme="minorHAnsi" w:cstheme="minorHAnsi"/>
          <w:lang w:val="en-IN"/>
        </w:rPr>
        <w:t>attached</w:t>
      </w:r>
      <w:r w:rsidR="002E6995" w:rsidRPr="002E6995">
        <w:rPr>
          <w:rFonts w:asciiTheme="minorHAnsi" w:hAnsiTheme="minorHAnsi" w:cstheme="minorHAnsi"/>
          <w:lang w:val="en-IN"/>
        </w:rPr>
        <w:t xml:space="preserve"> </w:t>
      </w:r>
      <w:r w:rsidR="003529BD">
        <w:rPr>
          <w:rFonts w:asciiTheme="minorHAnsi" w:hAnsiTheme="minorHAnsi" w:cstheme="minorHAnsi"/>
          <w:lang w:val="en-IN"/>
        </w:rPr>
        <w:t>bacteria.</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Remove</w:t>
      </w:r>
      <w:r w:rsidR="002E6995" w:rsidRPr="002E6995">
        <w:rPr>
          <w:rFonts w:asciiTheme="minorHAnsi" w:hAnsiTheme="minorHAnsi" w:cstheme="minorHAnsi"/>
          <w:lang w:val="en-IN"/>
        </w:rPr>
        <w:t xml:space="preserve"> </w:t>
      </w:r>
      <w:r w:rsidR="00900287" w:rsidRPr="0030117F">
        <w:rPr>
          <w:rFonts w:asciiTheme="minorHAnsi" w:hAnsiTheme="minorHAnsi" w:cstheme="minorHAnsi"/>
          <w:lang w:val="en-IN"/>
        </w:rPr>
        <w:t>as</w:t>
      </w:r>
      <w:r w:rsidR="002E6995" w:rsidRPr="002E6995">
        <w:rPr>
          <w:rFonts w:asciiTheme="minorHAnsi" w:hAnsiTheme="minorHAnsi" w:cstheme="minorHAnsi"/>
          <w:lang w:val="en-IN"/>
        </w:rPr>
        <w:t xml:space="preserve"> </w:t>
      </w:r>
      <w:r w:rsidR="00900287">
        <w:rPr>
          <w:rFonts w:asciiTheme="minorHAnsi" w:hAnsiTheme="minorHAnsi" w:cstheme="minorHAnsi"/>
          <w:lang w:val="en-IN"/>
        </w:rPr>
        <w:t>much</w:t>
      </w:r>
      <w:r w:rsidR="002E6995" w:rsidRPr="002E6995">
        <w:rPr>
          <w:rFonts w:asciiTheme="minorHAnsi" w:hAnsiTheme="minorHAnsi" w:cstheme="minorHAnsi"/>
          <w:lang w:val="en-IN"/>
        </w:rPr>
        <w:t xml:space="preserve"> </w:t>
      </w:r>
      <w:r w:rsidR="003529BD">
        <w:rPr>
          <w:rFonts w:asciiTheme="minorHAnsi" w:hAnsiTheme="minorHAnsi" w:cstheme="minorHAnsi"/>
          <w:lang w:val="en-IN"/>
        </w:rPr>
        <w:t>S-basal</w:t>
      </w:r>
      <w:r w:rsidR="002E6995" w:rsidRPr="002E6995">
        <w:rPr>
          <w:rFonts w:asciiTheme="minorHAnsi" w:hAnsiTheme="minorHAnsi" w:cstheme="minorHAnsi"/>
          <w:lang w:val="en-IN"/>
        </w:rPr>
        <w:t xml:space="preserve"> </w:t>
      </w:r>
      <w:r w:rsidR="003529BD">
        <w:rPr>
          <w:rFonts w:asciiTheme="minorHAnsi" w:hAnsiTheme="minorHAnsi" w:cstheme="minorHAnsi"/>
          <w:lang w:val="en-IN"/>
        </w:rPr>
        <w:t>solution</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as</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possible</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and</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freeze</w:t>
      </w:r>
      <w:r w:rsidR="002E6995" w:rsidRPr="002E6995">
        <w:rPr>
          <w:rFonts w:asciiTheme="minorHAnsi" w:hAnsiTheme="minorHAnsi" w:cstheme="minorHAnsi"/>
          <w:lang w:val="en-IN"/>
        </w:rPr>
        <w:t xml:space="preserve"> </w:t>
      </w:r>
      <w:r w:rsidR="00D551FF">
        <w:rPr>
          <w:rFonts w:asciiTheme="minorHAnsi" w:hAnsiTheme="minorHAnsi" w:cstheme="minorHAnsi"/>
          <w:lang w:val="en-IN"/>
        </w:rPr>
        <w:t>the</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worm</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pellet</w:t>
      </w:r>
      <w:r w:rsidR="002E6995" w:rsidRPr="002E6995">
        <w:rPr>
          <w:rFonts w:asciiTheme="minorHAnsi" w:hAnsiTheme="minorHAnsi" w:cstheme="minorHAnsi"/>
          <w:lang w:val="en-IN"/>
        </w:rPr>
        <w:t xml:space="preserve"> </w:t>
      </w:r>
      <w:r w:rsidR="00B20BC6" w:rsidRPr="00B20BC6">
        <w:rPr>
          <w:rFonts w:asciiTheme="minorHAnsi" w:hAnsiTheme="minorHAnsi" w:cstheme="minorHAnsi"/>
          <w:lang w:val="en-IN"/>
        </w:rPr>
        <w:t>(</w:t>
      </w:r>
      <w:r w:rsidR="00A36A36">
        <w:rPr>
          <w:rFonts w:asciiTheme="minorHAnsi" w:hAnsiTheme="minorHAnsi" w:cstheme="minorHAnsi"/>
          <w:lang w:val="en-IN"/>
        </w:rPr>
        <w:t>in</w:t>
      </w:r>
      <w:r w:rsidR="002E6995" w:rsidRPr="002E6995">
        <w:rPr>
          <w:rFonts w:asciiTheme="minorHAnsi" w:hAnsiTheme="minorHAnsi" w:cstheme="minorHAnsi"/>
          <w:lang w:val="en-IN"/>
        </w:rPr>
        <w:t xml:space="preserve"> </w:t>
      </w:r>
      <w:r w:rsidR="00A36A36">
        <w:rPr>
          <w:rFonts w:asciiTheme="minorHAnsi" w:hAnsiTheme="minorHAnsi" w:cstheme="minorHAnsi"/>
          <w:lang w:val="en-IN"/>
        </w:rPr>
        <w:t>15</w:t>
      </w:r>
      <w:r w:rsidR="002E6995" w:rsidRPr="002E6995">
        <w:rPr>
          <w:rFonts w:asciiTheme="minorHAnsi" w:hAnsiTheme="minorHAnsi" w:cstheme="minorHAnsi"/>
          <w:lang w:val="en-IN"/>
        </w:rPr>
        <w:t xml:space="preserve"> </w:t>
      </w:r>
      <w:r w:rsidR="00A36A36">
        <w:rPr>
          <w:rFonts w:asciiTheme="minorHAnsi" w:hAnsiTheme="minorHAnsi" w:cstheme="minorHAnsi"/>
          <w:lang w:val="en-IN"/>
        </w:rPr>
        <w:t>m</w:t>
      </w:r>
      <w:r w:rsidR="00617C27">
        <w:rPr>
          <w:rFonts w:asciiTheme="minorHAnsi" w:hAnsiTheme="minorHAnsi" w:cstheme="minorHAnsi"/>
          <w:lang w:val="en-IN"/>
        </w:rPr>
        <w:t>L</w:t>
      </w:r>
      <w:r w:rsidR="002E6995" w:rsidRPr="002E6995">
        <w:rPr>
          <w:rFonts w:asciiTheme="minorHAnsi" w:hAnsiTheme="minorHAnsi" w:cstheme="minorHAnsi"/>
          <w:lang w:val="en-IN"/>
        </w:rPr>
        <w:t xml:space="preserve"> </w:t>
      </w:r>
      <w:r w:rsidR="00A36A36">
        <w:rPr>
          <w:rFonts w:asciiTheme="minorHAnsi" w:hAnsiTheme="minorHAnsi" w:cstheme="minorHAnsi"/>
          <w:lang w:val="en-IN"/>
        </w:rPr>
        <w:t>tubes</w:t>
      </w:r>
      <w:r w:rsidR="00B20BC6" w:rsidRPr="00B20BC6">
        <w:rPr>
          <w:rFonts w:asciiTheme="minorHAnsi" w:hAnsiTheme="minorHAnsi" w:cstheme="minorHAnsi"/>
          <w:lang w:val="en-IN"/>
        </w:rPr>
        <w:t>)</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in</w:t>
      </w:r>
      <w:r w:rsidR="002E6995" w:rsidRPr="002E6995">
        <w:rPr>
          <w:rFonts w:asciiTheme="minorHAnsi" w:hAnsiTheme="minorHAnsi" w:cstheme="minorHAnsi"/>
          <w:lang w:val="en-IN"/>
        </w:rPr>
        <w:t xml:space="preserve"> </w:t>
      </w:r>
      <w:r w:rsidR="00D551FF">
        <w:rPr>
          <w:rFonts w:asciiTheme="minorHAnsi" w:hAnsiTheme="minorHAnsi" w:cstheme="minorHAnsi"/>
          <w:lang w:val="en-IN"/>
        </w:rPr>
        <w:t>a</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dry</w:t>
      </w:r>
      <w:r w:rsidR="002E6995" w:rsidRPr="002E6995">
        <w:rPr>
          <w:rFonts w:asciiTheme="minorHAnsi" w:hAnsiTheme="minorHAnsi" w:cstheme="minorHAnsi"/>
          <w:lang w:val="en-IN"/>
        </w:rPr>
        <w:t xml:space="preserve"> </w:t>
      </w:r>
      <w:r w:rsidR="00D551FF" w:rsidRPr="0030117F">
        <w:rPr>
          <w:rFonts w:asciiTheme="minorHAnsi" w:hAnsiTheme="minorHAnsi" w:cstheme="minorHAnsi"/>
          <w:lang w:val="en-IN"/>
        </w:rPr>
        <w:t>ice</w:t>
      </w:r>
      <w:r w:rsidR="00D551FF">
        <w:rPr>
          <w:rFonts w:asciiTheme="minorHAnsi" w:hAnsiTheme="minorHAnsi" w:cstheme="minorHAnsi"/>
          <w:lang w:val="en-IN"/>
        </w:rPr>
        <w:t>/</w:t>
      </w:r>
      <w:r w:rsidR="00BE7872" w:rsidRPr="0030117F">
        <w:rPr>
          <w:rFonts w:asciiTheme="minorHAnsi" w:hAnsiTheme="minorHAnsi" w:cstheme="minorHAnsi"/>
          <w:lang w:val="en-IN"/>
        </w:rPr>
        <w:t>ethanol</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bath.</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Frozen</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samples</w:t>
      </w:r>
      <w:r w:rsidR="002E6995" w:rsidRPr="002E6995">
        <w:rPr>
          <w:rFonts w:asciiTheme="minorHAnsi" w:hAnsiTheme="minorHAnsi" w:cstheme="minorHAnsi"/>
          <w:lang w:val="en-IN"/>
        </w:rPr>
        <w:t xml:space="preserve"> </w:t>
      </w:r>
      <w:r w:rsidR="00846F94">
        <w:rPr>
          <w:rFonts w:asciiTheme="minorHAnsi" w:hAnsiTheme="minorHAnsi" w:cstheme="minorHAnsi"/>
          <w:lang w:val="en-IN"/>
        </w:rPr>
        <w:t>are</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stored</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at</w:t>
      </w:r>
      <w:r w:rsidR="002E6995" w:rsidRPr="002E6995">
        <w:rPr>
          <w:rFonts w:asciiTheme="minorHAnsi" w:hAnsiTheme="minorHAnsi" w:cstheme="minorHAnsi"/>
          <w:lang w:val="en-IN"/>
        </w:rPr>
        <w:t xml:space="preserve"> </w:t>
      </w:r>
      <w:r w:rsidR="00BE7872" w:rsidRPr="0030117F">
        <w:rPr>
          <w:rFonts w:asciiTheme="minorHAnsi" w:hAnsiTheme="minorHAnsi" w:cstheme="minorHAnsi"/>
          <w:lang w:val="en-IN"/>
        </w:rPr>
        <w:t>-8</w:t>
      </w:r>
      <w:r w:rsidR="000F22A3">
        <w:rPr>
          <w:rFonts w:asciiTheme="minorHAnsi" w:hAnsiTheme="minorHAnsi" w:cstheme="minorHAnsi"/>
          <w:lang w:val="en-IN"/>
        </w:rPr>
        <w:t>0</w:t>
      </w:r>
      <w:r w:rsidR="002E6995" w:rsidRPr="002E6995">
        <w:rPr>
          <w:rFonts w:asciiTheme="minorHAnsi" w:hAnsiTheme="minorHAnsi" w:cstheme="minorHAnsi"/>
          <w:lang w:val="en-IN"/>
        </w:rPr>
        <w:t xml:space="preserve"> </w:t>
      </w:r>
      <w:r w:rsidR="00EB2EFA" w:rsidRPr="000800AA">
        <w:rPr>
          <w:rFonts w:asciiTheme="minorHAnsi" w:eastAsia="Times New Roman" w:hAnsiTheme="minorHAnsi" w:cstheme="minorHAnsi"/>
          <w:spacing w:val="8"/>
          <w:shd w:val="clear" w:color="auto" w:fill="FFFFFF"/>
        </w:rPr>
        <w:t>°</w:t>
      </w:r>
      <w:r w:rsidR="00BE7872" w:rsidRPr="0030117F">
        <w:rPr>
          <w:rFonts w:asciiTheme="minorHAnsi" w:hAnsiTheme="minorHAnsi" w:cstheme="minorHAnsi"/>
          <w:lang w:val="en-IN"/>
        </w:rPr>
        <w:t>C.</w:t>
      </w:r>
      <w:r w:rsidR="002E6995" w:rsidRPr="002E6995">
        <w:rPr>
          <w:rFonts w:asciiTheme="minorHAnsi" w:hAnsiTheme="minorHAnsi" w:cstheme="minorHAnsi"/>
          <w:lang w:val="en-IN"/>
        </w:rPr>
        <w:t xml:space="preserve"> </w:t>
      </w:r>
    </w:p>
    <w:p w14:paraId="1850FB7A" w14:textId="77777777" w:rsidR="000156EF" w:rsidRPr="0030117F" w:rsidRDefault="000156EF" w:rsidP="00344FD4">
      <w:pPr>
        <w:pStyle w:val="Default"/>
        <w:contextualSpacing/>
        <w:jc w:val="both"/>
        <w:rPr>
          <w:rFonts w:asciiTheme="minorHAnsi" w:hAnsiTheme="minorHAnsi" w:cstheme="minorHAnsi"/>
          <w:lang w:val="en-IN"/>
        </w:rPr>
      </w:pPr>
    </w:p>
    <w:p w14:paraId="109B3FA3" w14:textId="2CB8A789" w:rsidR="000156EF" w:rsidRDefault="00BE7872" w:rsidP="00344FD4">
      <w:pPr>
        <w:pStyle w:val="Default"/>
        <w:numPr>
          <w:ilvl w:val="2"/>
          <w:numId w:val="26"/>
        </w:numPr>
        <w:ind w:left="0" w:firstLine="0"/>
        <w:contextualSpacing/>
        <w:jc w:val="both"/>
        <w:rPr>
          <w:rFonts w:asciiTheme="minorHAnsi" w:hAnsiTheme="minorHAnsi" w:cstheme="minorHAnsi"/>
          <w:lang w:val="en-IN"/>
        </w:rPr>
      </w:pPr>
      <w:r w:rsidRPr="0030117F">
        <w:rPr>
          <w:rFonts w:asciiTheme="minorHAnsi" w:hAnsiTheme="minorHAnsi" w:cstheme="minorHAnsi"/>
          <w:lang w:val="en-IN"/>
        </w:rPr>
        <w:t>Transfer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sample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worms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00D5255B" w:rsidRPr="0030117F">
        <w:rPr>
          <w:rFonts w:asciiTheme="minorHAnsi" w:hAnsiTheme="minorHAnsi" w:cstheme="minorHAnsi"/>
          <w:lang w:val="en-IN"/>
        </w:rPr>
        <w:t>a</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fresh</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NGM</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OP50</w:t>
      </w:r>
      <w:r w:rsidR="002E6995" w:rsidRPr="002E6995">
        <w:rPr>
          <w:rFonts w:asciiTheme="minorHAnsi" w:hAnsiTheme="minorHAnsi" w:cstheme="minorHAnsi"/>
          <w:lang w:val="en-IN"/>
        </w:rPr>
        <w:t xml:space="preserve"> </w:t>
      </w:r>
      <w:r w:rsidR="00D01555" w:rsidRPr="00D01555">
        <w:rPr>
          <w:rFonts w:asciiTheme="minorHAnsi" w:hAnsiTheme="minorHAnsi" w:cstheme="minorHAnsi"/>
          <w:i/>
          <w:iCs/>
          <w:lang w:val="en-IN"/>
        </w:rPr>
        <w:t>E.</w:t>
      </w:r>
      <w:r w:rsidR="002E6995" w:rsidRPr="002E6995">
        <w:rPr>
          <w:rFonts w:asciiTheme="minorHAnsi" w:hAnsiTheme="minorHAnsi" w:cstheme="minorHAnsi"/>
          <w:lang w:val="en-IN"/>
        </w:rPr>
        <w:t xml:space="preserve"> </w:t>
      </w:r>
      <w:r w:rsidR="00D01555" w:rsidRPr="00D01555">
        <w:rPr>
          <w:rFonts w:asciiTheme="minorHAnsi" w:hAnsiTheme="minorHAnsi" w:cstheme="minorHAnsi"/>
          <w:i/>
          <w:iCs/>
          <w:lang w:val="en-IN"/>
        </w:rPr>
        <w:t>coli</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plate</w:t>
      </w:r>
      <w:r w:rsidR="002E6995" w:rsidRPr="002E6995">
        <w:rPr>
          <w:rFonts w:asciiTheme="minorHAnsi" w:hAnsiTheme="minorHAnsi" w:cstheme="minorHAnsi"/>
          <w:lang w:val="en-IN"/>
        </w:rPr>
        <w:t xml:space="preserve"> </w:t>
      </w:r>
      <w:r w:rsidR="00D01555">
        <w:rPr>
          <w:rFonts w:asciiTheme="minorHAnsi" w:hAnsiTheme="minorHAnsi" w:cstheme="minorHAnsi"/>
          <w:lang w:val="en-IN"/>
        </w:rPr>
        <w:t>containing</w:t>
      </w:r>
      <w:r w:rsidR="002E6995" w:rsidRPr="002E6995">
        <w:rPr>
          <w:rFonts w:asciiTheme="minorHAnsi" w:hAnsiTheme="minorHAnsi" w:cstheme="minorHAnsi"/>
          <w:lang w:val="en-IN"/>
        </w:rPr>
        <w:t xml:space="preserve"> </w:t>
      </w:r>
      <w:r w:rsidR="00D01555" w:rsidRPr="003B6EE0">
        <w:rPr>
          <w:rFonts w:asciiTheme="minorHAnsi" w:eastAsia="Times New Roman" w:hAnsiTheme="minorHAnsi" w:cstheme="minorHAnsi"/>
          <w:spacing w:val="8"/>
          <w:shd w:val="clear" w:color="auto" w:fill="FFFFFF"/>
        </w:rPr>
        <w:t>F</w:t>
      </w:r>
      <w:r w:rsidR="00D01555">
        <w:rPr>
          <w:rFonts w:asciiTheme="minorHAnsi" w:eastAsia="Times New Roman" w:hAnsiTheme="minorHAnsi" w:cstheme="minorHAnsi"/>
          <w:spacing w:val="8"/>
          <w:shd w:val="clear" w:color="auto" w:fill="FFFFFF"/>
        </w:rPr>
        <w:t>U</w:t>
      </w:r>
      <w:r w:rsidR="003529BD">
        <w:rPr>
          <w:rFonts w:asciiTheme="minorHAnsi" w:eastAsia="Times New Roman" w:hAnsiTheme="minorHAnsi" w:cstheme="minorHAnsi"/>
          <w:spacing w:val="8"/>
          <w:shd w:val="clear" w:color="auto" w:fill="FFFFFF"/>
        </w:rPr>
        <w:t>D</w:t>
      </w:r>
      <w:r w:rsidR="00D01555">
        <w:rPr>
          <w:rFonts w:asciiTheme="minorHAnsi" w:eastAsia="Times New Roman" w:hAnsiTheme="minorHAnsi" w:cstheme="minorHAnsi"/>
          <w:spacing w:val="8"/>
          <w:shd w:val="clear" w:color="auto" w:fill="FFFFFF"/>
        </w:rPr>
        <w:t>R</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every</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alternate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day</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until</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day</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10.</w:t>
      </w:r>
      <w:r w:rsidR="002E6995" w:rsidRPr="002E6995">
        <w:rPr>
          <w:rFonts w:asciiTheme="minorHAnsi" w:hAnsiTheme="minorHAnsi" w:cstheme="minorHAnsi"/>
          <w:lang w:val="en-IN"/>
        </w:rPr>
        <w:t xml:space="preserve"> </w:t>
      </w:r>
      <w:r w:rsidR="003529BD">
        <w:rPr>
          <w:rFonts w:asciiTheme="minorHAnsi" w:hAnsiTheme="minorHAnsi" w:cstheme="minorHAnsi"/>
          <w:lang w:val="en-IN"/>
        </w:rPr>
        <w:t>Collect</w:t>
      </w:r>
      <w:r w:rsidR="002E6995" w:rsidRPr="002E6995">
        <w:rPr>
          <w:rFonts w:asciiTheme="minorHAnsi" w:hAnsiTheme="minorHAnsi" w:cstheme="minorHAnsi"/>
          <w:lang w:val="en-IN"/>
        </w:rPr>
        <w:t xml:space="preserve"> </w:t>
      </w:r>
      <w:r w:rsidR="003529BD">
        <w:rPr>
          <w:rFonts w:asciiTheme="minorHAnsi" w:hAnsiTheme="minorHAnsi" w:cstheme="minorHAnsi"/>
          <w:lang w:val="en-IN"/>
        </w:rPr>
        <w:t>and</w:t>
      </w:r>
      <w:r w:rsidR="002E6995" w:rsidRPr="002E6995">
        <w:rPr>
          <w:rFonts w:asciiTheme="minorHAnsi" w:hAnsiTheme="minorHAnsi" w:cstheme="minorHAnsi"/>
          <w:lang w:val="en-IN"/>
        </w:rPr>
        <w:t xml:space="preserve"> </w:t>
      </w:r>
      <w:r w:rsidR="003529BD">
        <w:rPr>
          <w:rFonts w:asciiTheme="minorHAnsi" w:hAnsiTheme="minorHAnsi" w:cstheme="minorHAnsi"/>
          <w:lang w:val="en-IN"/>
        </w:rPr>
        <w:t>f</w:t>
      </w:r>
      <w:r w:rsidRPr="0030117F">
        <w:rPr>
          <w:rFonts w:asciiTheme="minorHAnsi" w:hAnsiTheme="minorHAnsi" w:cstheme="minorHAnsi"/>
          <w:lang w:val="en-IN"/>
        </w:rPr>
        <w:t>reeze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worms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as</w:t>
      </w:r>
      <w:r w:rsidR="002E6995" w:rsidRPr="002E6995">
        <w:rPr>
          <w:rFonts w:asciiTheme="minorHAnsi" w:hAnsiTheme="minorHAnsi" w:cstheme="minorHAnsi"/>
          <w:lang w:val="en-IN"/>
        </w:rPr>
        <w:t xml:space="preserve"> </w:t>
      </w:r>
      <w:r w:rsidR="00C31AFC">
        <w:rPr>
          <w:rFonts w:asciiTheme="minorHAnsi" w:hAnsiTheme="minorHAnsi" w:cstheme="minorHAnsi"/>
          <w:lang w:val="en-IN"/>
        </w:rPr>
        <w:t>described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step</w:t>
      </w:r>
      <w:r w:rsidR="00C31AFC">
        <w:rPr>
          <w:rFonts w:asciiTheme="minorHAnsi" w:hAnsiTheme="minorHAnsi" w:cstheme="minorHAnsi"/>
          <w:lang w:val="en-IN"/>
        </w:rPr>
        <w:t>s</w:t>
      </w:r>
      <w:r w:rsidR="002E6995" w:rsidRPr="002E6995">
        <w:rPr>
          <w:rFonts w:asciiTheme="minorHAnsi" w:hAnsiTheme="minorHAnsi" w:cstheme="minorHAnsi"/>
          <w:lang w:val="en-IN"/>
        </w:rPr>
        <w:t xml:space="preserve"> </w:t>
      </w:r>
      <w:r w:rsidR="003529BD">
        <w:rPr>
          <w:rFonts w:asciiTheme="minorHAnsi" w:hAnsiTheme="minorHAnsi" w:cstheme="minorHAnsi"/>
          <w:lang w:val="en-IN"/>
        </w:rPr>
        <w:t>1.2.1</w:t>
      </w:r>
      <w:r w:rsidR="00EB2EFA">
        <w:rPr>
          <w:rFonts w:asciiTheme="minorHAnsi" w:hAnsiTheme="minorHAnsi" w:cstheme="minorHAnsi"/>
          <w:lang w:val="en-IN"/>
        </w:rPr>
        <w:t>4</w:t>
      </w:r>
      <w:r w:rsidR="002E6995" w:rsidRPr="002E6995">
        <w:rPr>
          <w:rFonts w:asciiTheme="minorHAnsi" w:hAnsiTheme="minorHAnsi" w:cstheme="minorHAnsi"/>
          <w:lang w:val="en-IN"/>
        </w:rPr>
        <w:t xml:space="preserve"> </w:t>
      </w:r>
      <w:r w:rsidR="003529BD">
        <w:rPr>
          <w:rFonts w:asciiTheme="minorHAnsi" w:hAnsiTheme="minorHAnsi" w:cstheme="minorHAnsi"/>
          <w:lang w:val="en-IN"/>
        </w:rPr>
        <w:t>and</w:t>
      </w:r>
      <w:r w:rsidR="002E6995" w:rsidRPr="002E6995">
        <w:rPr>
          <w:rFonts w:asciiTheme="minorHAnsi" w:hAnsiTheme="minorHAnsi" w:cstheme="minorHAnsi"/>
          <w:lang w:val="en-IN"/>
        </w:rPr>
        <w:t xml:space="preserve"> </w:t>
      </w:r>
      <w:r w:rsidR="00D01555">
        <w:rPr>
          <w:rFonts w:asciiTheme="minorHAnsi" w:hAnsiTheme="minorHAnsi" w:cstheme="minorHAnsi"/>
          <w:lang w:val="en-IN"/>
        </w:rPr>
        <w:t>1.2.</w:t>
      </w:r>
      <w:r w:rsidRPr="0030117F">
        <w:rPr>
          <w:rFonts w:asciiTheme="minorHAnsi" w:hAnsiTheme="minorHAnsi" w:cstheme="minorHAnsi"/>
          <w:lang w:val="en-IN"/>
        </w:rPr>
        <w:t>1</w:t>
      </w:r>
      <w:r w:rsidR="00EB2EFA">
        <w:rPr>
          <w:rFonts w:asciiTheme="minorHAnsi" w:hAnsiTheme="minorHAnsi" w:cstheme="minorHAnsi"/>
          <w:lang w:val="en-IN"/>
        </w:rPr>
        <w:t>5</w:t>
      </w:r>
      <w:r w:rsidRPr="0030117F">
        <w:rPr>
          <w:rFonts w:asciiTheme="minorHAnsi" w:hAnsiTheme="minorHAnsi" w:cstheme="minorHAnsi"/>
          <w:lang w:val="en-IN"/>
        </w:rPr>
        <w:t>.</w:t>
      </w:r>
      <w:r w:rsidR="002E6995" w:rsidRPr="002E6995">
        <w:rPr>
          <w:rFonts w:asciiTheme="minorHAnsi" w:hAnsiTheme="minorHAnsi" w:cstheme="minorHAnsi"/>
          <w:lang w:val="en-IN"/>
        </w:rPr>
        <w:t xml:space="preserve"> </w:t>
      </w:r>
    </w:p>
    <w:p w14:paraId="268E63A6" w14:textId="77777777" w:rsidR="000156EF" w:rsidRDefault="000156EF" w:rsidP="00344FD4">
      <w:pPr>
        <w:pStyle w:val="Default"/>
        <w:contextualSpacing/>
        <w:jc w:val="both"/>
        <w:rPr>
          <w:rFonts w:asciiTheme="minorHAnsi" w:hAnsiTheme="minorHAnsi" w:cstheme="minorHAnsi"/>
          <w:lang w:val="en-IN"/>
        </w:rPr>
      </w:pPr>
    </w:p>
    <w:p w14:paraId="2A5DEB00" w14:textId="0FC63490" w:rsidR="008654CD" w:rsidRDefault="00BE7872" w:rsidP="00344FD4">
      <w:pPr>
        <w:pStyle w:val="Default"/>
        <w:contextualSpacing/>
        <w:jc w:val="both"/>
        <w:rPr>
          <w:rFonts w:asciiTheme="minorHAnsi" w:hAnsiTheme="minorHAnsi" w:cstheme="minorHAnsi"/>
          <w:lang w:val="en-IN"/>
        </w:rPr>
      </w:pPr>
      <w:r w:rsidRPr="008654CD">
        <w:rPr>
          <w:rFonts w:asciiTheme="minorHAnsi" w:hAnsiTheme="minorHAnsi" w:cstheme="minorHAnsi"/>
          <w:lang w:val="en-IN"/>
        </w:rPr>
        <w:t>N</w:t>
      </w:r>
      <w:r w:rsidR="000156EF">
        <w:rPr>
          <w:rFonts w:asciiTheme="minorHAnsi" w:hAnsiTheme="minorHAnsi" w:cstheme="minorHAnsi"/>
          <w:lang w:val="en-IN"/>
        </w:rPr>
        <w:t>OTE</w:t>
      </w:r>
      <w:r w:rsidRPr="008654CD">
        <w:rPr>
          <w:rFonts w:asciiTheme="minorHAnsi" w:hAnsiTheme="minorHAnsi" w:cstheme="minorHAnsi"/>
          <w:lang w:val="en-IN"/>
        </w:rPr>
        <w:t>:</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Start</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with</w:t>
      </w:r>
      <w:r w:rsidR="002E6995" w:rsidRPr="002E6995">
        <w:rPr>
          <w:rFonts w:asciiTheme="minorHAnsi" w:hAnsiTheme="minorHAnsi" w:cstheme="minorHAnsi"/>
          <w:lang w:val="en-IN"/>
        </w:rPr>
        <w:t xml:space="preserve"> </w:t>
      </w:r>
      <w:r w:rsidR="00C31AFC">
        <w:rPr>
          <w:rFonts w:asciiTheme="minorHAnsi" w:hAnsiTheme="minorHAnsi" w:cstheme="minorHAnsi"/>
          <w:lang w:val="en-IN"/>
        </w:rPr>
        <w:t>a</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higher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number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of</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worms</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for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day-10</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samples</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to</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account</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for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any</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loss</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in</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worm</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number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due</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to</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transfer</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and</w:t>
      </w:r>
      <w:r w:rsidR="002E6995" w:rsidRPr="002E6995">
        <w:rPr>
          <w:rFonts w:asciiTheme="minorHAnsi" w:hAnsiTheme="minorHAnsi" w:cstheme="minorHAnsi"/>
          <w:lang w:val="en-IN"/>
        </w:rPr>
        <w:t xml:space="preserve"> </w:t>
      </w:r>
      <w:r w:rsidR="008654CD" w:rsidRPr="008654CD">
        <w:rPr>
          <w:rFonts w:asciiTheme="minorHAnsi" w:hAnsiTheme="minorHAnsi" w:cstheme="minorHAnsi"/>
          <w:lang w:val="en-IN"/>
        </w:rPr>
        <w:t>burrowing.</w:t>
      </w:r>
    </w:p>
    <w:p w14:paraId="7F5C4A7D" w14:textId="77777777" w:rsidR="000156EF" w:rsidRPr="008654CD" w:rsidRDefault="000156EF" w:rsidP="00344FD4">
      <w:pPr>
        <w:pStyle w:val="Default"/>
        <w:contextualSpacing/>
        <w:jc w:val="both"/>
        <w:rPr>
          <w:rFonts w:asciiTheme="minorHAnsi" w:hAnsiTheme="minorHAnsi" w:cstheme="minorHAnsi"/>
          <w:lang w:val="en-IN"/>
        </w:rPr>
      </w:pPr>
    </w:p>
    <w:p w14:paraId="10D78EC4" w14:textId="7A98C1EC" w:rsidR="002F2CAD" w:rsidRDefault="00BE7872" w:rsidP="00344FD4">
      <w:pPr>
        <w:pStyle w:val="Default"/>
        <w:numPr>
          <w:ilvl w:val="0"/>
          <w:numId w:val="26"/>
        </w:numPr>
        <w:ind w:left="0" w:firstLine="0"/>
        <w:contextualSpacing/>
        <w:jc w:val="both"/>
        <w:rPr>
          <w:rFonts w:asciiTheme="minorHAnsi" w:hAnsiTheme="minorHAnsi" w:cstheme="minorHAnsi"/>
          <w:b/>
          <w:iCs/>
        </w:rPr>
      </w:pPr>
      <w:bookmarkStart w:id="1" w:name="_Hlk45270352"/>
      <w:r w:rsidRPr="00560AE6">
        <w:rPr>
          <w:rFonts w:asciiTheme="minorHAnsi" w:hAnsiTheme="minorHAnsi" w:cstheme="minorHAnsi"/>
          <w:b/>
          <w:iCs/>
          <w:highlight w:val="yellow"/>
        </w:rPr>
        <w:t>Extraction</w:t>
      </w:r>
      <w:r w:rsidR="002E6995" w:rsidRPr="002E6995">
        <w:rPr>
          <w:rFonts w:asciiTheme="minorHAnsi" w:hAnsiTheme="minorHAnsi" w:cstheme="minorHAnsi"/>
          <w:b/>
          <w:highlight w:val="yellow"/>
        </w:rPr>
        <w:t xml:space="preserve"> </w:t>
      </w:r>
      <w:r w:rsidRPr="00560AE6">
        <w:rPr>
          <w:rFonts w:asciiTheme="minorHAnsi" w:hAnsiTheme="minorHAnsi" w:cstheme="minorHAnsi"/>
          <w:b/>
          <w:iCs/>
          <w:highlight w:val="yellow"/>
        </w:rPr>
        <w:t>of</w:t>
      </w:r>
      <w:r w:rsidR="002E6995" w:rsidRPr="002E6995">
        <w:rPr>
          <w:rFonts w:asciiTheme="minorHAnsi" w:hAnsiTheme="minorHAnsi" w:cstheme="minorHAnsi"/>
          <w:b/>
          <w:highlight w:val="yellow"/>
        </w:rPr>
        <w:t xml:space="preserve"> </w:t>
      </w:r>
      <w:r w:rsidRPr="00560AE6">
        <w:rPr>
          <w:rFonts w:asciiTheme="minorHAnsi" w:hAnsiTheme="minorHAnsi" w:cstheme="minorHAnsi"/>
          <w:b/>
          <w:iCs/>
          <w:highlight w:val="yellow"/>
        </w:rPr>
        <w:t>SDS-insoluble</w:t>
      </w:r>
      <w:r w:rsidR="002E6995" w:rsidRPr="002E6995">
        <w:rPr>
          <w:rFonts w:asciiTheme="minorHAnsi" w:hAnsiTheme="minorHAnsi" w:cstheme="minorHAnsi"/>
          <w:b/>
          <w:highlight w:val="yellow"/>
        </w:rPr>
        <w:t xml:space="preserve"> </w:t>
      </w:r>
      <w:r w:rsidRPr="00560AE6">
        <w:rPr>
          <w:rFonts w:asciiTheme="minorHAnsi" w:hAnsiTheme="minorHAnsi" w:cstheme="minorHAnsi"/>
          <w:b/>
          <w:iCs/>
          <w:highlight w:val="yellow"/>
        </w:rPr>
        <w:t>fraction</w:t>
      </w:r>
      <w:r w:rsidR="002E6995" w:rsidRPr="002E6995">
        <w:rPr>
          <w:rFonts w:asciiTheme="minorHAnsi" w:hAnsiTheme="minorHAnsi" w:cstheme="minorHAnsi"/>
          <w:b/>
          <w:highlight w:val="yellow"/>
        </w:rPr>
        <w:t xml:space="preserve"> </w:t>
      </w:r>
      <w:r w:rsidRPr="00560AE6">
        <w:rPr>
          <w:rFonts w:asciiTheme="minorHAnsi" w:hAnsiTheme="minorHAnsi" w:cstheme="minorHAnsi"/>
          <w:b/>
          <w:iCs/>
          <w:highlight w:val="yellow"/>
        </w:rPr>
        <w:t>from</w:t>
      </w:r>
      <w:r w:rsidR="002E6995" w:rsidRPr="002E6995">
        <w:rPr>
          <w:rFonts w:asciiTheme="minorHAnsi" w:hAnsiTheme="minorHAnsi" w:cstheme="minorHAnsi"/>
          <w:b/>
          <w:highlight w:val="yellow"/>
        </w:rPr>
        <w:t xml:space="preserve"> </w:t>
      </w:r>
      <w:r w:rsidRPr="00560AE6">
        <w:rPr>
          <w:rFonts w:asciiTheme="minorHAnsi" w:hAnsiTheme="minorHAnsi" w:cstheme="minorHAnsi"/>
          <w:b/>
          <w:iCs/>
          <w:highlight w:val="yellow"/>
        </w:rPr>
        <w:t>worm</w:t>
      </w:r>
      <w:r w:rsidR="0019550A" w:rsidRPr="00560AE6">
        <w:rPr>
          <w:rFonts w:asciiTheme="minorHAnsi" w:hAnsiTheme="minorHAnsi" w:cstheme="minorHAnsi"/>
          <w:b/>
          <w:iCs/>
          <w:highlight w:val="yellow"/>
        </w:rPr>
        <w:t>s</w:t>
      </w:r>
    </w:p>
    <w:p w14:paraId="02B66B19" w14:textId="77777777" w:rsidR="000156EF" w:rsidRPr="00EB2EFA" w:rsidRDefault="000156EF" w:rsidP="00344FD4">
      <w:pPr>
        <w:pStyle w:val="Default"/>
        <w:contextualSpacing/>
        <w:jc w:val="both"/>
        <w:rPr>
          <w:rFonts w:asciiTheme="minorHAnsi" w:hAnsiTheme="minorHAnsi" w:cstheme="minorHAnsi"/>
          <w:b/>
          <w:iCs/>
        </w:rPr>
      </w:pPr>
    </w:p>
    <w:p w14:paraId="398C92E9" w14:textId="6CE9E155" w:rsidR="00AB5668" w:rsidRDefault="00BE7872" w:rsidP="00344FD4">
      <w:pPr>
        <w:pStyle w:val="Default"/>
        <w:numPr>
          <w:ilvl w:val="1"/>
          <w:numId w:val="26"/>
        </w:numPr>
        <w:ind w:left="0" w:firstLine="0"/>
        <w:contextualSpacing/>
        <w:jc w:val="both"/>
        <w:rPr>
          <w:rFonts w:asciiTheme="minorHAnsi" w:hAnsiTheme="minorHAnsi" w:cstheme="minorHAnsi"/>
          <w:highlight w:val="yellow"/>
          <w:lang w:val="en-IN"/>
        </w:rPr>
      </w:pPr>
      <w:r w:rsidRPr="00560AE6">
        <w:rPr>
          <w:rFonts w:asciiTheme="minorHAnsi" w:hAnsiTheme="minorHAnsi" w:cstheme="minorHAnsi"/>
          <w:bCs/>
          <w:highlight w:val="yellow"/>
          <w:lang w:val="en-IN"/>
        </w:rPr>
        <w:t>Thaw</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frozen</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worm</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on</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ice</w:t>
      </w:r>
      <w:r w:rsidR="002E6995" w:rsidRPr="002E6995">
        <w:rPr>
          <w:rFonts w:asciiTheme="minorHAnsi" w:hAnsiTheme="minorHAnsi" w:cstheme="minorHAnsi"/>
          <w:highlight w:val="yellow"/>
          <w:lang w:val="en-IN"/>
        </w:rPr>
        <w:t xml:space="preserve"> </w:t>
      </w:r>
      <w:r w:rsidR="00CA2427"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E034F7"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CA2427" w:rsidRPr="00560AE6">
        <w:rPr>
          <w:rFonts w:asciiTheme="minorHAnsi" w:hAnsiTheme="minorHAnsi" w:cstheme="minorHAnsi"/>
          <w:highlight w:val="yellow"/>
          <w:lang w:val="en-IN"/>
        </w:rPr>
        <w:t>presence</w:t>
      </w:r>
      <w:r w:rsidR="002E6995" w:rsidRPr="002E6995">
        <w:rPr>
          <w:rFonts w:asciiTheme="minorHAnsi" w:hAnsiTheme="minorHAnsi" w:cstheme="minorHAnsi"/>
          <w:highlight w:val="yellow"/>
          <w:lang w:val="en-IN"/>
        </w:rPr>
        <w:t xml:space="preserve"> </w:t>
      </w:r>
      <w:r w:rsidR="00CA2427"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900</w:t>
      </w:r>
      <w:r w:rsidR="002E6995" w:rsidRPr="002E6995">
        <w:rPr>
          <w:rFonts w:asciiTheme="minorHAnsi" w:hAnsiTheme="minorHAnsi" w:cstheme="minorHAnsi"/>
          <w:highlight w:val="yellow"/>
          <w:lang w:val="en-IN"/>
        </w:rPr>
        <w:t xml:space="preserve"> </w:t>
      </w:r>
      <w:r w:rsidR="00640FD8" w:rsidRPr="00560AE6">
        <w:rPr>
          <w:rFonts w:asciiTheme="minorHAnsi" w:hAnsiTheme="minorHAnsi" w:cstheme="minorHAnsi"/>
          <w:highlight w:val="yellow"/>
          <w:lang w:val="en-IN"/>
        </w:rPr>
        <w:t>µL</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BB096A" w:rsidRPr="00560AE6">
        <w:rPr>
          <w:rFonts w:asciiTheme="minorHAnsi" w:hAnsiTheme="minorHAnsi" w:cstheme="minorHAnsi"/>
          <w:highlight w:val="yellow"/>
          <w:lang w:val="en-IN"/>
        </w:rPr>
        <w:t>ice-cold</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worm</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lysis</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buffer</w:t>
      </w:r>
      <w:r w:rsidR="002E6995" w:rsidRPr="002E6995">
        <w:rPr>
          <w:rFonts w:asciiTheme="minorHAnsi" w:hAnsiTheme="minorHAnsi" w:cstheme="minorHAnsi"/>
          <w:highlight w:val="yellow"/>
          <w:lang w:val="en-IN"/>
        </w:rPr>
        <w:t xml:space="preserve"> </w:t>
      </w:r>
      <w:r w:rsidR="00C31AFC" w:rsidRPr="00560AE6">
        <w:rPr>
          <w:rFonts w:asciiTheme="minorHAnsi" w:hAnsiTheme="minorHAnsi" w:cstheme="minorHAnsi"/>
          <w:highlight w:val="yellow"/>
          <w:lang w:val="en-IN"/>
        </w:rPr>
        <w:t>cocktail</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containing</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20</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mM</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T</w:t>
      </w:r>
      <w:r w:rsidR="002579C4" w:rsidRPr="00560AE6">
        <w:rPr>
          <w:rFonts w:asciiTheme="minorHAnsi" w:hAnsiTheme="minorHAnsi" w:cstheme="minorHAnsi"/>
          <w:highlight w:val="yellow"/>
          <w:lang w:val="en-IN"/>
        </w:rPr>
        <w:t>ris</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base</w:t>
      </w:r>
      <w:r w:rsidR="00900287"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pH</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7.4,</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100</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mM</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NaCl,</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1</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mM</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MgCl</w:t>
      </w:r>
      <w:r w:rsidR="00900287" w:rsidRPr="00560AE6">
        <w:rPr>
          <w:rFonts w:asciiTheme="minorHAnsi" w:hAnsiTheme="minorHAnsi" w:cstheme="minorHAnsi"/>
          <w:highlight w:val="yellow"/>
          <w:vertAlign w:val="subscript"/>
          <w:lang w:val="en-IN"/>
        </w:rPr>
        <w:t>2</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290E7A" w:rsidRPr="00560AE6">
        <w:rPr>
          <w:rFonts w:asciiTheme="minorHAnsi" w:hAnsiTheme="minorHAnsi" w:cstheme="minorHAnsi"/>
          <w:highlight w:val="yellow"/>
          <w:lang w:val="en-IN"/>
        </w:rPr>
        <w:t>EDTA-free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protease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inhibitor.</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Briefly</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vortex</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samples</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ensure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complete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resuspension</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worm</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lysis</w:t>
      </w:r>
      <w:r w:rsidR="002E6995" w:rsidRPr="002E6995">
        <w:rPr>
          <w:rFonts w:asciiTheme="minorHAnsi" w:hAnsiTheme="minorHAnsi" w:cstheme="minorHAnsi"/>
          <w:highlight w:val="yellow"/>
          <w:lang w:val="en-IN"/>
        </w:rPr>
        <w:t xml:space="preserve"> </w:t>
      </w:r>
      <w:r w:rsidRPr="00560AE6">
        <w:rPr>
          <w:rFonts w:asciiTheme="minorHAnsi" w:hAnsiTheme="minorHAnsi" w:cstheme="minorHAnsi"/>
          <w:highlight w:val="yellow"/>
          <w:lang w:val="en-IN"/>
        </w:rPr>
        <w:t>buffer.</w:t>
      </w:r>
      <w:r w:rsidR="002E6995" w:rsidRPr="002E6995">
        <w:rPr>
          <w:rFonts w:asciiTheme="minorHAnsi" w:hAnsiTheme="minorHAnsi" w:cstheme="minorHAnsi"/>
          <w:highlight w:val="yellow"/>
          <w:lang w:val="en-IN"/>
        </w:rPr>
        <w:t xml:space="preserve"> </w:t>
      </w:r>
    </w:p>
    <w:p w14:paraId="64772AAE" w14:textId="77777777" w:rsidR="009A0DB2" w:rsidRPr="00560AE6" w:rsidRDefault="009A0DB2" w:rsidP="00344FD4">
      <w:pPr>
        <w:pStyle w:val="Default"/>
        <w:contextualSpacing/>
        <w:jc w:val="both"/>
        <w:rPr>
          <w:rFonts w:asciiTheme="minorHAnsi" w:hAnsiTheme="minorHAnsi" w:cstheme="minorHAnsi"/>
          <w:highlight w:val="yellow"/>
          <w:lang w:val="en-IN"/>
        </w:rPr>
      </w:pPr>
    </w:p>
    <w:p w14:paraId="217FBE13" w14:textId="39A58379" w:rsidR="00AB5668" w:rsidRDefault="00AB5668" w:rsidP="00344FD4">
      <w:pPr>
        <w:pStyle w:val="Default"/>
        <w:contextualSpacing/>
        <w:jc w:val="both"/>
        <w:rPr>
          <w:rFonts w:asciiTheme="minorHAnsi" w:hAnsiTheme="minorHAnsi" w:cstheme="minorHAnsi"/>
          <w:lang w:val="en-IN"/>
        </w:rPr>
      </w:pPr>
      <w:r w:rsidRPr="00560AE6">
        <w:rPr>
          <w:rFonts w:asciiTheme="minorHAnsi" w:hAnsiTheme="minorHAnsi" w:cstheme="minorHAnsi"/>
          <w:iCs/>
          <w:highlight w:val="yellow"/>
          <w:lang w:val="en-IN"/>
        </w:rPr>
        <w:t>2.2.</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Place</w:t>
      </w:r>
      <w:r w:rsidR="002E6995" w:rsidRPr="002E6995">
        <w:rPr>
          <w:rFonts w:asciiTheme="minorHAnsi" w:hAnsiTheme="minorHAnsi" w:cstheme="minorHAnsi"/>
          <w:highlight w:val="yellow"/>
          <w:lang w:val="en-IN"/>
        </w:rPr>
        <w:t xml:space="preserve"> </w:t>
      </w:r>
      <w:r w:rsidR="00A36A3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A36A36">
        <w:rPr>
          <w:rFonts w:asciiTheme="minorHAnsi" w:hAnsiTheme="minorHAnsi" w:cstheme="minorHAnsi"/>
          <w:highlight w:val="yellow"/>
          <w:lang w:val="en-IN"/>
        </w:rPr>
        <w:t>15</w:t>
      </w:r>
      <w:r w:rsidR="002E6995" w:rsidRPr="002E6995">
        <w:rPr>
          <w:rFonts w:asciiTheme="minorHAnsi" w:hAnsiTheme="minorHAnsi" w:cstheme="minorHAnsi"/>
          <w:highlight w:val="yellow"/>
          <w:lang w:val="en-IN"/>
        </w:rPr>
        <w:t xml:space="preserve"> </w:t>
      </w:r>
      <w:r w:rsidR="00A36A36">
        <w:rPr>
          <w:rFonts w:asciiTheme="minorHAnsi" w:hAnsiTheme="minorHAnsi" w:cstheme="minorHAnsi"/>
          <w:highlight w:val="yellow"/>
          <w:lang w:val="en-IN"/>
        </w:rPr>
        <w:t>m</w:t>
      </w:r>
      <w:r w:rsidR="00617C27">
        <w:rPr>
          <w:rFonts w:asciiTheme="minorHAnsi" w:hAnsiTheme="minorHAnsi" w:cstheme="minorHAnsi"/>
          <w:highlight w:val="yellow"/>
          <w:lang w:val="en-IN"/>
        </w:rPr>
        <w:t>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tubes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C31AF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960142">
        <w:rPr>
          <w:rFonts w:asciiTheme="minorHAnsi" w:hAnsiTheme="minorHAnsi" w:cstheme="minorHAnsi"/>
          <w:highlight w:val="yellow"/>
          <w:lang w:val="en-IN"/>
        </w:rPr>
        <w:t>sonicat</w:t>
      </w:r>
      <w:r w:rsidR="004858CD">
        <w:rPr>
          <w:rFonts w:asciiTheme="minorHAnsi" w:hAnsiTheme="minorHAnsi" w:cstheme="minorHAnsi"/>
          <w:highlight w:val="yellow"/>
          <w:lang w:val="en-IN"/>
        </w:rPr>
        <w:t>ion</w:t>
      </w:r>
      <w:r w:rsidR="002E6995" w:rsidRPr="002E6995">
        <w:rPr>
          <w:rFonts w:asciiTheme="minorHAnsi" w:hAnsiTheme="minorHAnsi" w:cstheme="minorHAnsi"/>
          <w:highlight w:val="yellow"/>
          <w:lang w:val="en-IN"/>
        </w:rPr>
        <w:t xml:space="preserve"> </w:t>
      </w:r>
      <w:r w:rsidR="004858CD">
        <w:rPr>
          <w:rFonts w:asciiTheme="minorHAnsi" w:hAnsiTheme="minorHAnsi" w:cstheme="minorHAnsi"/>
          <w:highlight w:val="yellow"/>
          <w:lang w:val="en-IN"/>
        </w:rPr>
        <w:t>bath</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set</w:t>
      </w:r>
      <w:r w:rsidR="002E6995" w:rsidRPr="002E6995">
        <w:rPr>
          <w:rFonts w:asciiTheme="minorHAnsi" w:hAnsiTheme="minorHAnsi" w:cstheme="minorHAnsi"/>
          <w:highlight w:val="yellow"/>
          <w:lang w:val="en-IN"/>
        </w:rPr>
        <w:t xml:space="preserve"> </w:t>
      </w:r>
      <w:r w:rsidR="002B4ECD"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10</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sonication</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cycles</w:t>
      </w:r>
      <w:r w:rsidR="002E6995" w:rsidRPr="002E6995">
        <w:rPr>
          <w:rFonts w:asciiTheme="minorHAnsi" w:hAnsiTheme="minorHAnsi" w:cstheme="minorHAnsi"/>
          <w:highlight w:val="yellow"/>
          <w:lang w:val="en-IN"/>
        </w:rPr>
        <w:t xml:space="preserve"> </w:t>
      </w:r>
      <w:r w:rsidR="00B20BC6" w:rsidRPr="00B20BC6">
        <w:rPr>
          <w:rFonts w:asciiTheme="minorHAnsi" w:hAnsiTheme="minorHAnsi" w:cstheme="minorHAnsi"/>
          <w:highlight w:val="yellow"/>
          <w:lang w:val="en-IN"/>
        </w:rPr>
        <w:t>(</w:t>
      </w:r>
      <w:r w:rsidR="00214853" w:rsidRPr="00560AE6">
        <w:rPr>
          <w:rFonts w:asciiTheme="minorHAnsi" w:hAnsiTheme="minorHAnsi" w:cstheme="minorHAnsi"/>
          <w:highlight w:val="yellow"/>
          <w:lang w:val="en-IN"/>
        </w:rPr>
        <w:t>30</w:t>
      </w:r>
      <w:r w:rsidR="002E6995" w:rsidRPr="002E6995">
        <w:rPr>
          <w:rFonts w:asciiTheme="minorHAnsi" w:hAnsiTheme="minorHAnsi" w:cstheme="minorHAnsi"/>
          <w:highlight w:val="yellow"/>
          <w:lang w:val="en-IN"/>
        </w:rPr>
        <w:t xml:space="preserve"> </w:t>
      </w:r>
      <w:proofErr w:type="spellStart"/>
      <w:r w:rsidR="00EB2EFA">
        <w:rPr>
          <w:rFonts w:asciiTheme="minorHAnsi" w:hAnsiTheme="minorHAnsi" w:cstheme="minorHAnsi"/>
          <w:highlight w:val="yellow"/>
          <w:lang w:val="en-IN"/>
        </w:rPr>
        <w:t>s</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on</w:t>
      </w:r>
      <w:proofErr w:type="spellEnd"/>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30</w:t>
      </w:r>
      <w:r w:rsidR="002E6995" w:rsidRPr="002E6995">
        <w:rPr>
          <w:rFonts w:asciiTheme="minorHAnsi" w:hAnsiTheme="minorHAnsi" w:cstheme="minorHAnsi"/>
          <w:highlight w:val="yellow"/>
          <w:lang w:val="en-IN"/>
        </w:rPr>
        <w:t xml:space="preserve"> </w:t>
      </w:r>
      <w:r w:rsidR="00EB2EFA">
        <w:rPr>
          <w:rFonts w:asciiTheme="minorHAnsi" w:hAnsiTheme="minorHAnsi" w:cstheme="minorHAnsi"/>
          <w:highlight w:val="yellow"/>
          <w:lang w:val="en-IN"/>
        </w:rPr>
        <w:t>s</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off</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each</w:t>
      </w:r>
      <w:r w:rsidR="002E6995" w:rsidRPr="002E6995">
        <w:rPr>
          <w:rFonts w:asciiTheme="minorHAnsi" w:hAnsiTheme="minorHAnsi" w:cstheme="minorHAnsi"/>
          <w:highlight w:val="yellow"/>
          <w:lang w:val="en-IN"/>
        </w:rPr>
        <w:t xml:space="preserve"> </w:t>
      </w:r>
      <w:r w:rsidR="00214853" w:rsidRPr="00560AE6">
        <w:rPr>
          <w:rFonts w:asciiTheme="minorHAnsi" w:hAnsiTheme="minorHAnsi" w:cstheme="minorHAnsi"/>
          <w:highlight w:val="yellow"/>
          <w:lang w:val="en-IN"/>
        </w:rPr>
        <w:t>cycle</w:t>
      </w:r>
      <w:r w:rsidR="00B20BC6" w:rsidRPr="00B20BC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high</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intensity.</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Repeat</w:t>
      </w:r>
      <w:r w:rsidR="002E6995" w:rsidRPr="002E6995">
        <w:rPr>
          <w:rFonts w:asciiTheme="minorHAnsi" w:hAnsiTheme="minorHAnsi" w:cstheme="minorHAnsi"/>
          <w:highlight w:val="yellow"/>
          <w:lang w:val="en-IN"/>
        </w:rPr>
        <w:t xml:space="preserve"> </w:t>
      </w:r>
      <w:r w:rsidR="002B4ECD"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2B4ECD" w:rsidRPr="00560AE6">
        <w:rPr>
          <w:rFonts w:asciiTheme="minorHAnsi" w:hAnsiTheme="minorHAnsi" w:cstheme="minorHAnsi"/>
          <w:highlight w:val="yellow"/>
          <w:lang w:val="en-IN"/>
        </w:rPr>
        <w:t>up</w:t>
      </w:r>
      <w:r w:rsidR="002E6995" w:rsidRPr="002E6995">
        <w:rPr>
          <w:rFonts w:asciiTheme="minorHAnsi" w:hAnsiTheme="minorHAnsi" w:cstheme="minorHAnsi"/>
          <w:highlight w:val="yellow"/>
          <w:lang w:val="en-IN"/>
        </w:rPr>
        <w:t xml:space="preserve"> </w:t>
      </w:r>
      <w:r w:rsidR="002B4ECD"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five</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cycles</w:t>
      </w:r>
      <w:r w:rsidR="002E6995" w:rsidRPr="002E6995">
        <w:rPr>
          <w:rFonts w:asciiTheme="minorHAnsi" w:hAnsiTheme="minorHAnsi" w:cstheme="minorHAnsi"/>
          <w:highlight w:val="yellow"/>
          <w:lang w:val="en-IN"/>
        </w:rPr>
        <w:t xml:space="preserve"> </w:t>
      </w:r>
      <w:r w:rsidR="00B20BC6" w:rsidRPr="00B20BC6">
        <w:rPr>
          <w:rFonts w:asciiTheme="minorHAnsi" w:hAnsiTheme="minorHAnsi" w:cstheme="minorHAnsi"/>
          <w:lang w:val="en-IN"/>
        </w:rPr>
        <w:t>(</w:t>
      </w:r>
      <w:r w:rsidR="002B4ECD" w:rsidRPr="00214D31">
        <w:rPr>
          <w:rFonts w:asciiTheme="minorHAnsi" w:hAnsiTheme="minorHAnsi" w:cstheme="minorHAnsi"/>
          <w:lang w:val="en-IN"/>
        </w:rPr>
        <w:t>make</w:t>
      </w:r>
      <w:r w:rsidR="002E6995" w:rsidRPr="002E6995">
        <w:rPr>
          <w:rFonts w:asciiTheme="minorHAnsi" w:hAnsiTheme="minorHAnsi" w:cstheme="minorHAnsi"/>
          <w:lang w:val="en-IN"/>
        </w:rPr>
        <w:t xml:space="preserve"> </w:t>
      </w:r>
      <w:r w:rsidR="002B4ECD" w:rsidRPr="00214D31">
        <w:rPr>
          <w:rFonts w:asciiTheme="minorHAnsi" w:hAnsiTheme="minorHAnsi" w:cstheme="minorHAnsi"/>
          <w:lang w:val="en-IN"/>
        </w:rPr>
        <w:t>sure</w:t>
      </w:r>
      <w:r w:rsidR="002E6995" w:rsidRPr="002E6995">
        <w:rPr>
          <w:rFonts w:asciiTheme="minorHAnsi" w:hAnsiTheme="minorHAnsi" w:cstheme="minorHAnsi"/>
          <w:lang w:val="en-IN"/>
        </w:rPr>
        <w:t xml:space="preserve"> </w:t>
      </w:r>
      <w:r w:rsidR="002579C4" w:rsidRPr="00214D31">
        <w:rPr>
          <w:rFonts w:asciiTheme="minorHAnsi" w:hAnsiTheme="minorHAnsi" w:cstheme="minorHAnsi"/>
          <w:lang w:val="en-IN"/>
        </w:rPr>
        <w:t>worms</w:t>
      </w:r>
      <w:r w:rsidR="002E6995" w:rsidRPr="002E6995">
        <w:rPr>
          <w:rFonts w:asciiTheme="minorHAnsi" w:hAnsiTheme="minorHAnsi" w:cstheme="minorHAnsi"/>
          <w:lang w:val="en-IN"/>
        </w:rPr>
        <w:t xml:space="preserve"> </w:t>
      </w:r>
      <w:r w:rsidR="002579C4" w:rsidRPr="00214D31">
        <w:rPr>
          <w:rFonts w:asciiTheme="minorHAnsi" w:hAnsiTheme="minorHAnsi" w:cstheme="minorHAnsi"/>
          <w:lang w:val="en-IN"/>
        </w:rPr>
        <w:t>are</w:t>
      </w:r>
      <w:r w:rsidR="002E6995" w:rsidRPr="002E6995">
        <w:rPr>
          <w:rFonts w:asciiTheme="minorHAnsi" w:hAnsiTheme="minorHAnsi" w:cstheme="minorHAnsi"/>
          <w:lang w:val="en-IN"/>
        </w:rPr>
        <w:t xml:space="preserve"> </w:t>
      </w:r>
      <w:r w:rsidR="002579C4" w:rsidRPr="00214D31">
        <w:rPr>
          <w:rFonts w:asciiTheme="minorHAnsi" w:hAnsiTheme="minorHAnsi" w:cstheme="minorHAnsi"/>
          <w:lang w:val="en-IN"/>
        </w:rPr>
        <w:t>f</w:t>
      </w:r>
      <w:r w:rsidR="00640FD8" w:rsidRPr="00214D31">
        <w:rPr>
          <w:rFonts w:asciiTheme="minorHAnsi" w:hAnsiTheme="minorHAnsi" w:cstheme="minorHAnsi"/>
          <w:lang w:val="en-IN"/>
        </w:rPr>
        <w:t>ul</w:t>
      </w:r>
      <w:r w:rsidR="002579C4" w:rsidRPr="00214D31">
        <w:rPr>
          <w:rFonts w:asciiTheme="minorHAnsi" w:hAnsiTheme="minorHAnsi" w:cstheme="minorHAnsi"/>
          <w:lang w:val="en-IN"/>
        </w:rPr>
        <w:t>ly</w:t>
      </w:r>
      <w:r w:rsidR="002E6995" w:rsidRPr="002E6995">
        <w:rPr>
          <w:rFonts w:asciiTheme="minorHAnsi" w:hAnsiTheme="minorHAnsi" w:cstheme="minorHAnsi"/>
          <w:lang w:val="en-IN"/>
        </w:rPr>
        <w:t xml:space="preserve"> </w:t>
      </w:r>
      <w:r w:rsidR="00924114" w:rsidRPr="00214D31">
        <w:rPr>
          <w:rFonts w:asciiTheme="minorHAnsi" w:hAnsiTheme="minorHAnsi" w:cstheme="minorHAnsi"/>
          <w:lang w:val="en-IN"/>
        </w:rPr>
        <w:t>ly</w:t>
      </w:r>
      <w:r w:rsidR="00EB2EFA">
        <w:rPr>
          <w:rFonts w:asciiTheme="minorHAnsi" w:hAnsiTheme="minorHAnsi" w:cstheme="minorHAnsi"/>
          <w:lang w:val="en-IN"/>
        </w:rPr>
        <w:t>s</w:t>
      </w:r>
      <w:r w:rsidR="00924114" w:rsidRPr="00214D31">
        <w:rPr>
          <w:rFonts w:asciiTheme="minorHAnsi" w:hAnsiTheme="minorHAnsi" w:cstheme="minorHAnsi"/>
          <w:lang w:val="en-IN"/>
        </w:rPr>
        <w:t>ed</w:t>
      </w:r>
      <w:r w:rsidR="00B20BC6" w:rsidRPr="00B20BC6">
        <w:rPr>
          <w:rFonts w:asciiTheme="minorHAnsi" w:hAnsiTheme="minorHAnsi" w:cstheme="minorHAnsi"/>
          <w:lang w:val="en-IN"/>
        </w:rPr>
        <w:t>)</w:t>
      </w:r>
      <w:r w:rsidR="002579C4" w:rsidRPr="00214D31">
        <w:rPr>
          <w:rFonts w:asciiTheme="minorHAnsi" w:hAnsiTheme="minorHAnsi" w:cstheme="minorHAnsi"/>
          <w:lang w:val="en-IN"/>
        </w:rPr>
        <w:t>.</w:t>
      </w:r>
      <w:r w:rsidR="002E6995" w:rsidRPr="002E6995">
        <w:rPr>
          <w:rFonts w:asciiTheme="minorHAnsi" w:hAnsiTheme="minorHAnsi" w:cstheme="minorHAnsi"/>
          <w:lang w:val="en-IN"/>
        </w:rPr>
        <w:t xml:space="preserve"> </w:t>
      </w:r>
    </w:p>
    <w:p w14:paraId="753A061E" w14:textId="77777777" w:rsidR="009A0DB2" w:rsidRPr="0030117F" w:rsidRDefault="009A0DB2" w:rsidP="00344FD4">
      <w:pPr>
        <w:pStyle w:val="Default"/>
        <w:contextualSpacing/>
        <w:jc w:val="both"/>
        <w:rPr>
          <w:rFonts w:asciiTheme="minorHAnsi" w:hAnsiTheme="minorHAnsi" w:cstheme="minorHAnsi"/>
          <w:iCs/>
          <w:lang w:val="en-IN"/>
        </w:rPr>
      </w:pPr>
    </w:p>
    <w:p w14:paraId="10BC05F2" w14:textId="22D16754" w:rsidR="00AB5668" w:rsidRPr="00560AE6" w:rsidRDefault="00AB5668"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2.3.</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Spin</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lysate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3</w:t>
      </w:r>
      <w:r w:rsidR="00383D9B" w:rsidRPr="00560AE6">
        <w:rPr>
          <w:rFonts w:asciiTheme="minorHAnsi" w:hAnsiTheme="minorHAnsi" w:cstheme="minorHAnsi"/>
          <w:highlight w:val="yellow"/>
          <w:lang w:val="en-IN"/>
        </w:rPr>
        <w:t>,</w:t>
      </w:r>
      <w:r w:rsidR="00BE7872" w:rsidRPr="00560AE6">
        <w:rPr>
          <w:rFonts w:asciiTheme="minorHAnsi" w:hAnsiTheme="minorHAnsi" w:cstheme="minorHAnsi"/>
          <w:highlight w:val="yellow"/>
          <w:lang w:val="en-IN"/>
        </w:rPr>
        <w:t>000</w:t>
      </w:r>
      <w:r w:rsidR="002E6995" w:rsidRPr="002E6995">
        <w:rPr>
          <w:rFonts w:asciiTheme="minorHAnsi" w:hAnsiTheme="minorHAnsi" w:cstheme="minorHAnsi"/>
          <w:highlight w:val="yellow"/>
          <w:lang w:val="en-IN"/>
        </w:rPr>
        <w:t xml:space="preserve"> </w:t>
      </w:r>
      <w:r w:rsidR="00EB2EFA">
        <w:rPr>
          <w:rFonts w:asciiTheme="minorHAnsi" w:hAnsiTheme="minorHAnsi" w:cstheme="minorHAnsi"/>
          <w:highlight w:val="yellow"/>
          <w:lang w:val="en-IN"/>
        </w:rPr>
        <w:t xml:space="preserve">x </w:t>
      </w:r>
      <w:r w:rsidR="002E6995" w:rsidRPr="002E6995">
        <w:rPr>
          <w:rFonts w:asciiTheme="minorHAnsi" w:hAnsiTheme="minorHAnsi" w:cstheme="minorHAnsi"/>
          <w:i/>
          <w:iCs/>
          <w:highlight w:val="yellow"/>
          <w:lang w:val="en-IN"/>
        </w:rPr>
        <w:t>g</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4</w:t>
      </w:r>
      <w:r w:rsidR="002E6995" w:rsidRPr="002E6995">
        <w:rPr>
          <w:rFonts w:asciiTheme="minorHAnsi" w:hAnsiTheme="minorHAnsi" w:cstheme="minorHAnsi"/>
          <w:highlight w:val="yellow"/>
          <w:lang w:val="en-IN"/>
        </w:rPr>
        <w:t xml:space="preserve"> </w:t>
      </w:r>
      <w:r w:rsidR="004F0AAC"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cold</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room</w:t>
      </w:r>
      <w:r w:rsidR="002579C4"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After</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centrifugation</w:t>
      </w:r>
      <w:r w:rsidR="002579C4"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d</w:t>
      </w:r>
      <w:r w:rsidR="00BE7872" w:rsidRPr="00560AE6">
        <w:rPr>
          <w:rFonts w:asciiTheme="minorHAnsi" w:hAnsiTheme="minorHAnsi" w:cstheme="minorHAnsi"/>
          <w:highlight w:val="yellow"/>
          <w:lang w:val="en-IN"/>
        </w:rPr>
        <w:t>iscard</w:t>
      </w:r>
      <w:r w:rsidR="002E6995" w:rsidRPr="002E6995">
        <w:rPr>
          <w:rFonts w:asciiTheme="minorHAnsi" w:hAnsiTheme="minorHAnsi" w:cstheme="minorHAnsi"/>
          <w:highlight w:val="yellow"/>
          <w:lang w:val="en-IN"/>
        </w:rPr>
        <w:t xml:space="preserve"> </w:t>
      </w:r>
      <w:r w:rsidR="00D07179"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conta</w:t>
      </w:r>
      <w:r w:rsidR="002579C4" w:rsidRPr="00560AE6">
        <w:rPr>
          <w:rFonts w:asciiTheme="minorHAnsi" w:hAnsiTheme="minorHAnsi" w:cstheme="minorHAnsi"/>
          <w:highlight w:val="yellow"/>
          <w:lang w:val="en-IN"/>
        </w:rPr>
        <w:t>i</w:t>
      </w:r>
      <w:r w:rsidR="00BE7872" w:rsidRPr="00560AE6">
        <w:rPr>
          <w:rFonts w:asciiTheme="minorHAnsi" w:hAnsiTheme="minorHAnsi" w:cstheme="minorHAnsi"/>
          <w:highlight w:val="yellow"/>
          <w:lang w:val="en-IN"/>
        </w:rPr>
        <w:t>ning</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worm</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debris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caref</w:t>
      </w:r>
      <w:r w:rsidR="00640FD8" w:rsidRPr="00560AE6">
        <w:rPr>
          <w:rFonts w:asciiTheme="minorHAnsi" w:hAnsiTheme="minorHAnsi" w:cstheme="minorHAnsi"/>
          <w:highlight w:val="yellow"/>
          <w:lang w:val="en-IN"/>
        </w:rPr>
        <w:t>ul</w:t>
      </w:r>
      <w:r w:rsidR="00BE7872" w:rsidRPr="00560AE6">
        <w:rPr>
          <w:rFonts w:asciiTheme="minorHAnsi" w:hAnsiTheme="minorHAnsi" w:cstheme="minorHAnsi"/>
          <w:highlight w:val="yellow"/>
          <w:lang w:val="en-IN"/>
        </w:rPr>
        <w:t>ly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transfer</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8A420B" w:rsidRPr="00560AE6">
        <w:rPr>
          <w:rFonts w:asciiTheme="minorHAnsi" w:hAnsiTheme="minorHAnsi" w:cstheme="minorHAnsi"/>
          <w:highlight w:val="yellow"/>
          <w:lang w:val="en-IN"/>
        </w:rPr>
        <w:t>supernatant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fresh</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pre-</w:t>
      </w:r>
      <w:r w:rsidR="002579C4" w:rsidRPr="00560AE6">
        <w:rPr>
          <w:rFonts w:asciiTheme="minorHAnsi" w:hAnsiTheme="minorHAnsi" w:cstheme="minorHAnsi"/>
          <w:highlight w:val="yellow"/>
          <w:lang w:val="en-IN"/>
        </w:rPr>
        <w:t>cooled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1.5</w:t>
      </w:r>
      <w:r w:rsidR="002E6995" w:rsidRPr="002E6995">
        <w:rPr>
          <w:rFonts w:asciiTheme="minorHAnsi" w:hAnsiTheme="minorHAnsi" w:cstheme="minorHAnsi"/>
          <w:highlight w:val="yellow"/>
          <w:lang w:val="en-IN"/>
        </w:rPr>
        <w:t xml:space="preserve"> </w:t>
      </w:r>
      <w:r w:rsidR="002F61B5" w:rsidRPr="00560AE6">
        <w:rPr>
          <w:rFonts w:asciiTheme="minorHAnsi" w:hAnsiTheme="minorHAnsi" w:cstheme="minorHAnsi"/>
          <w:highlight w:val="yellow"/>
          <w:lang w:val="en-IN"/>
        </w:rPr>
        <w:t>mL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centrifuge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tubes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on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ice.</w:t>
      </w:r>
      <w:r w:rsidR="002E6995" w:rsidRPr="002E6995">
        <w:rPr>
          <w:rFonts w:asciiTheme="minorHAnsi" w:hAnsiTheme="minorHAnsi" w:cstheme="minorHAnsi"/>
          <w:highlight w:val="yellow"/>
          <w:lang w:val="en-IN"/>
        </w:rPr>
        <w:t xml:space="preserve"> </w:t>
      </w:r>
    </w:p>
    <w:p w14:paraId="649BAC42"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5B848563" w14:textId="4C12B3B1" w:rsidR="00AB5668" w:rsidRDefault="00AB5668" w:rsidP="00344FD4">
      <w:pPr>
        <w:pStyle w:val="Default"/>
        <w:contextualSpacing/>
        <w:jc w:val="both"/>
        <w:rPr>
          <w:rFonts w:asciiTheme="minorHAnsi" w:hAnsiTheme="minorHAnsi" w:cstheme="minorHAnsi"/>
          <w:lang w:val="en-IN"/>
        </w:rPr>
      </w:pPr>
      <w:r w:rsidRPr="00560AE6">
        <w:rPr>
          <w:rFonts w:asciiTheme="minorHAnsi" w:hAnsiTheme="minorHAnsi" w:cstheme="minorHAnsi"/>
          <w:iCs/>
          <w:highlight w:val="yellow"/>
          <w:lang w:val="en-IN"/>
        </w:rPr>
        <w:t>2.4.</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Quantify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concentration</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using</w:t>
      </w:r>
      <w:r w:rsidR="002E6995" w:rsidRPr="002E6995">
        <w:rPr>
          <w:rFonts w:asciiTheme="minorHAnsi" w:hAnsiTheme="minorHAnsi" w:cstheme="minorHAnsi"/>
          <w:highlight w:val="yellow"/>
          <w:lang w:val="en-IN"/>
        </w:rPr>
        <w:t xml:space="preserve"> </w:t>
      </w:r>
      <w:r w:rsidR="002B4ECD"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BCA</w:t>
      </w:r>
      <w:r w:rsidR="002E6995" w:rsidRPr="002E6995">
        <w:rPr>
          <w:rFonts w:asciiTheme="minorHAnsi" w:hAnsiTheme="minorHAnsi" w:cstheme="minorHAnsi"/>
          <w:highlight w:val="yellow"/>
          <w:lang w:val="en-IN"/>
        </w:rPr>
        <w:t xml:space="preserve"> </w:t>
      </w:r>
      <w:r w:rsidR="002579C4" w:rsidRPr="00560AE6">
        <w:rPr>
          <w:rFonts w:asciiTheme="minorHAnsi" w:hAnsiTheme="minorHAnsi" w:cstheme="minorHAnsi"/>
          <w:highlight w:val="yellow"/>
          <w:lang w:val="en-IN"/>
        </w:rPr>
        <w:t>assay.</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Transfer</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lysate</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aliquot</w:t>
      </w:r>
      <w:r w:rsidR="00D5255B" w:rsidRPr="00560AE6">
        <w:rPr>
          <w:rFonts w:asciiTheme="minorHAnsi" w:hAnsiTheme="minorHAnsi" w:cstheme="minorHAnsi"/>
          <w:highlight w:val="yellow"/>
          <w:lang w:val="en-IN"/>
        </w:rPr>
        <w:t>s</w:t>
      </w:r>
      <w:r w:rsidR="00900287"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typically</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containing</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about</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1</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mg</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6B5A6F" w:rsidRPr="00560AE6">
        <w:rPr>
          <w:rFonts w:asciiTheme="minorHAnsi" w:hAnsiTheme="minorHAnsi" w:cstheme="minorHAnsi"/>
          <w:highlight w:val="yellow"/>
          <w:lang w:val="en-IN"/>
        </w:rPr>
        <w:t>protein</w:t>
      </w:r>
      <w:r w:rsidR="00900287"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into</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fresh</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pre-c</w:t>
      </w:r>
      <w:r w:rsidR="007E787C" w:rsidRPr="00560AE6">
        <w:rPr>
          <w:rFonts w:asciiTheme="minorHAnsi" w:hAnsiTheme="minorHAnsi" w:cstheme="minorHAnsi"/>
          <w:highlight w:val="yellow"/>
          <w:lang w:val="en-IN"/>
        </w:rPr>
        <w:t>ooled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1.5</w:t>
      </w:r>
      <w:r w:rsidR="002E6995" w:rsidRPr="002E6995">
        <w:rPr>
          <w:rFonts w:asciiTheme="minorHAnsi" w:hAnsiTheme="minorHAnsi" w:cstheme="minorHAnsi"/>
          <w:highlight w:val="yellow"/>
          <w:lang w:val="en-IN"/>
        </w:rPr>
        <w:t xml:space="preserve"> </w:t>
      </w:r>
      <w:r w:rsidR="002F61B5" w:rsidRPr="00560AE6">
        <w:rPr>
          <w:rFonts w:asciiTheme="minorHAnsi" w:hAnsiTheme="minorHAnsi" w:cstheme="minorHAnsi"/>
          <w:highlight w:val="yellow"/>
          <w:lang w:val="en-IN"/>
        </w:rPr>
        <w:t>mL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centrifuge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tubes.</w:t>
      </w:r>
      <w:r w:rsidR="002E6995" w:rsidRPr="002E6995">
        <w:rPr>
          <w:rFonts w:asciiTheme="minorHAnsi" w:hAnsiTheme="minorHAnsi" w:cstheme="minorHAnsi"/>
          <w:lang w:val="en-IN"/>
        </w:rPr>
        <w:t xml:space="preserve"> </w:t>
      </w:r>
    </w:p>
    <w:p w14:paraId="12D2772E" w14:textId="77777777" w:rsidR="009A0DB2" w:rsidRPr="0030117F" w:rsidRDefault="009A0DB2" w:rsidP="00344FD4">
      <w:pPr>
        <w:pStyle w:val="Default"/>
        <w:contextualSpacing/>
        <w:jc w:val="both"/>
        <w:rPr>
          <w:rFonts w:asciiTheme="minorHAnsi" w:hAnsiTheme="minorHAnsi" w:cstheme="minorHAnsi"/>
          <w:iCs/>
          <w:lang w:val="en-IN"/>
        </w:rPr>
      </w:pPr>
    </w:p>
    <w:p w14:paraId="520B3FA6" w14:textId="4D283848" w:rsidR="00C26E5A" w:rsidRPr="00560AE6" w:rsidRDefault="00AB5668"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2.5.</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Centrifuge</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lysate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15</w:t>
      </w:r>
      <w:r w:rsidR="002E6995" w:rsidRPr="002E6995">
        <w:rPr>
          <w:rFonts w:asciiTheme="minorHAnsi" w:hAnsiTheme="minorHAnsi" w:cstheme="minorHAnsi"/>
          <w:highlight w:val="yellow"/>
          <w:lang w:val="en-IN"/>
        </w:rPr>
        <w:t xml:space="preserve"> </w:t>
      </w:r>
      <w:r w:rsidR="004F0AAC"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040864" w:rsidRPr="00560AE6">
        <w:rPr>
          <w:rFonts w:asciiTheme="minorHAnsi" w:hAnsiTheme="minorHAnsi" w:cstheme="minorHAnsi"/>
          <w:highlight w:val="yellow"/>
          <w:lang w:val="en-IN"/>
        </w:rPr>
        <w:t>20</w:t>
      </w:r>
      <w:r w:rsidR="00C250F7" w:rsidRPr="00560AE6">
        <w:rPr>
          <w:rFonts w:asciiTheme="minorHAnsi" w:hAnsiTheme="minorHAnsi" w:cstheme="minorHAnsi"/>
          <w:highlight w:val="yellow"/>
          <w:lang w:val="en-IN"/>
        </w:rPr>
        <w:t>,</w:t>
      </w:r>
      <w:r w:rsidR="00BE7872" w:rsidRPr="00560AE6">
        <w:rPr>
          <w:rFonts w:asciiTheme="minorHAnsi" w:hAnsiTheme="minorHAnsi" w:cstheme="minorHAnsi"/>
          <w:highlight w:val="yellow"/>
          <w:lang w:val="en-IN"/>
        </w:rPr>
        <w:t>000</w:t>
      </w:r>
      <w:r w:rsidR="002E6995" w:rsidRPr="002E6995">
        <w:rPr>
          <w:rFonts w:asciiTheme="minorHAnsi" w:hAnsiTheme="minorHAnsi" w:cstheme="minorHAnsi"/>
          <w:highlight w:val="yellow"/>
          <w:lang w:val="en-IN"/>
        </w:rPr>
        <w:t xml:space="preserve"> </w:t>
      </w:r>
      <w:r w:rsidR="00EB2EFA">
        <w:rPr>
          <w:rFonts w:asciiTheme="minorHAnsi" w:hAnsiTheme="minorHAnsi" w:cstheme="minorHAnsi"/>
          <w:highlight w:val="yellow"/>
          <w:lang w:val="en-IN"/>
        </w:rPr>
        <w:t xml:space="preserve">x </w:t>
      </w:r>
      <w:r w:rsidR="002E6995" w:rsidRPr="002E6995">
        <w:rPr>
          <w:rFonts w:asciiTheme="minorHAnsi" w:hAnsiTheme="minorHAnsi" w:cstheme="minorHAnsi"/>
          <w:i/>
          <w:iCs/>
          <w:highlight w:val="yellow"/>
          <w:lang w:val="en-IN"/>
        </w:rPr>
        <w:t>g</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2E1F1F"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cold</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room.</w:t>
      </w:r>
    </w:p>
    <w:p w14:paraId="4AC016EA"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10ED9B6B" w14:textId="383A0E04" w:rsidR="00C26E5A" w:rsidRPr="00560AE6" w:rsidRDefault="00C26E5A"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2.6.</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Without</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disturbing</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t</w:t>
      </w:r>
      <w:r w:rsidR="00BE7872" w:rsidRPr="00560AE6">
        <w:rPr>
          <w:rFonts w:asciiTheme="minorHAnsi" w:hAnsiTheme="minorHAnsi" w:cstheme="minorHAnsi"/>
          <w:highlight w:val="yellow"/>
          <w:lang w:val="en-IN"/>
        </w:rPr>
        <w:t>ransfer</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supernatant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in</w:t>
      </w:r>
      <w:r w:rsidR="00C250F7"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fresh</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1.5</w:t>
      </w:r>
      <w:r w:rsidR="002E6995" w:rsidRPr="002E6995">
        <w:rPr>
          <w:rFonts w:asciiTheme="minorHAnsi" w:hAnsiTheme="minorHAnsi" w:cstheme="minorHAnsi"/>
          <w:highlight w:val="yellow"/>
          <w:lang w:val="en-IN"/>
        </w:rPr>
        <w:t xml:space="preserve"> </w:t>
      </w:r>
      <w:r w:rsidR="002F61B5" w:rsidRPr="00560AE6">
        <w:rPr>
          <w:rFonts w:asciiTheme="minorHAnsi" w:hAnsiTheme="minorHAnsi" w:cstheme="minorHAnsi"/>
          <w:highlight w:val="yellow"/>
          <w:lang w:val="en-IN"/>
        </w:rPr>
        <w:t>mL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centrifuge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tube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save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as</w:t>
      </w:r>
      <w:r w:rsidR="002E6995" w:rsidRPr="002E6995">
        <w:rPr>
          <w:rFonts w:asciiTheme="minorHAnsi" w:hAnsiTheme="minorHAnsi" w:cstheme="minorHAnsi"/>
          <w:highlight w:val="yellow"/>
          <w:lang w:val="en-IN"/>
        </w:rPr>
        <w:t xml:space="preserve"> </w:t>
      </w:r>
      <w:r w:rsidR="002E1F1F"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aqueous</w:t>
      </w:r>
      <w:r w:rsidR="00900287" w:rsidRPr="00560AE6">
        <w:rPr>
          <w:rFonts w:asciiTheme="minorHAnsi" w:hAnsiTheme="minorHAnsi" w:cstheme="minorHAnsi"/>
          <w:highlight w:val="yellow"/>
          <w:lang w:val="en-IN"/>
        </w:rPr>
        <w:t>-</w:t>
      </w:r>
      <w:r w:rsidR="00BE7872" w:rsidRPr="00560AE6">
        <w:rPr>
          <w:rFonts w:asciiTheme="minorHAnsi" w:hAnsiTheme="minorHAnsi" w:cstheme="minorHAnsi"/>
          <w:highlight w:val="yellow"/>
          <w:lang w:val="en-IN"/>
        </w:rPr>
        <w:t>soluble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fraction.</w:t>
      </w:r>
      <w:r w:rsidR="002E6995" w:rsidRPr="002E6995">
        <w:rPr>
          <w:rFonts w:asciiTheme="minorHAnsi" w:hAnsiTheme="minorHAnsi" w:cstheme="minorHAnsi"/>
          <w:highlight w:val="yellow"/>
          <w:lang w:val="en-IN"/>
        </w:rPr>
        <w:t xml:space="preserve"> </w:t>
      </w:r>
    </w:p>
    <w:p w14:paraId="0135D778"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724A6424" w14:textId="6286114D" w:rsidR="009A0DB2" w:rsidRDefault="00C26E5A" w:rsidP="00344FD4">
      <w:pPr>
        <w:pStyle w:val="Default"/>
        <w:contextualSpacing/>
        <w:jc w:val="both"/>
        <w:rPr>
          <w:rFonts w:asciiTheme="minorHAnsi" w:hAnsiTheme="minorHAnsi" w:cstheme="minorHAnsi"/>
          <w:lang w:val="en-IN"/>
        </w:rPr>
      </w:pPr>
      <w:r w:rsidRPr="00560AE6">
        <w:rPr>
          <w:rFonts w:asciiTheme="minorHAnsi" w:hAnsiTheme="minorHAnsi" w:cstheme="minorHAnsi"/>
          <w:iCs/>
          <w:highlight w:val="yellow"/>
          <w:lang w:val="en-IN"/>
        </w:rPr>
        <w:t>2.7.</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Wash</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from</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previous</w:t>
      </w:r>
      <w:r w:rsidR="002E6995" w:rsidRPr="002E6995">
        <w:rPr>
          <w:rFonts w:asciiTheme="minorHAnsi" w:hAnsiTheme="minorHAnsi" w:cstheme="minorHAnsi"/>
          <w:highlight w:val="yellow"/>
          <w:lang w:val="en-IN"/>
        </w:rPr>
        <w:t xml:space="preserve"> </w:t>
      </w:r>
      <w:r w:rsidR="00C250F7" w:rsidRPr="00560AE6">
        <w:rPr>
          <w:rFonts w:asciiTheme="minorHAnsi" w:hAnsiTheme="minorHAnsi" w:cstheme="minorHAnsi"/>
          <w:highlight w:val="yellow"/>
          <w:lang w:val="en-IN"/>
        </w:rPr>
        <w:t>step</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500</w:t>
      </w:r>
      <w:r w:rsidR="002E6995" w:rsidRPr="002E6995">
        <w:rPr>
          <w:rFonts w:asciiTheme="minorHAnsi" w:hAnsiTheme="minorHAnsi" w:cstheme="minorHAnsi"/>
          <w:highlight w:val="yellow"/>
          <w:lang w:val="en-IN"/>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900287"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7D2318" w:rsidRPr="00560AE6">
        <w:rPr>
          <w:rFonts w:asciiTheme="minorHAnsi" w:hAnsiTheme="minorHAnsi" w:cstheme="minorHAnsi"/>
          <w:highlight w:val="yellow"/>
        </w:rPr>
        <w:t>worm</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lysis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buffer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containing</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SDS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room</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temperature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8A420B" w:rsidRPr="00560AE6">
        <w:rPr>
          <w:rFonts w:asciiTheme="minorHAnsi" w:hAnsiTheme="minorHAnsi" w:cstheme="minorHAnsi"/>
          <w:highlight w:val="yellow"/>
          <w:lang w:val="en-IN"/>
        </w:rPr>
        <w:t>centrifuge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4B7B9B" w:rsidRPr="00560AE6">
        <w:rPr>
          <w:rFonts w:asciiTheme="minorHAnsi" w:hAnsiTheme="minorHAnsi" w:cstheme="minorHAnsi"/>
          <w:highlight w:val="yellow"/>
          <w:lang w:val="en-IN"/>
        </w:rPr>
        <w:t>20</w:t>
      </w:r>
      <w:r w:rsidR="00C250F7" w:rsidRPr="00560AE6">
        <w:rPr>
          <w:rFonts w:asciiTheme="minorHAnsi" w:hAnsiTheme="minorHAnsi" w:cstheme="minorHAnsi"/>
          <w:highlight w:val="yellow"/>
          <w:lang w:val="en-IN"/>
        </w:rPr>
        <w:t>,</w:t>
      </w:r>
      <w:r w:rsidR="00BE7872" w:rsidRPr="00560AE6">
        <w:rPr>
          <w:rFonts w:asciiTheme="minorHAnsi" w:hAnsiTheme="minorHAnsi" w:cstheme="minorHAnsi"/>
          <w:highlight w:val="yellow"/>
          <w:lang w:val="en-IN"/>
        </w:rPr>
        <w:t>000</w:t>
      </w:r>
      <w:r w:rsidR="002E6995" w:rsidRPr="002E6995">
        <w:rPr>
          <w:rFonts w:asciiTheme="minorHAnsi" w:hAnsiTheme="minorHAnsi" w:cstheme="minorHAnsi"/>
          <w:highlight w:val="yellow"/>
          <w:lang w:val="en-IN"/>
        </w:rPr>
        <w:t xml:space="preserve"> </w:t>
      </w:r>
      <w:r w:rsidR="00EB2EFA">
        <w:rPr>
          <w:rFonts w:asciiTheme="minorHAnsi" w:hAnsiTheme="minorHAnsi" w:cstheme="minorHAnsi"/>
          <w:highlight w:val="yellow"/>
          <w:lang w:val="en-IN"/>
        </w:rPr>
        <w:t xml:space="preserve">x </w:t>
      </w:r>
      <w:r w:rsidR="002E6995" w:rsidRPr="002E6995">
        <w:rPr>
          <w:rFonts w:asciiTheme="minorHAnsi" w:hAnsiTheme="minorHAnsi" w:cstheme="minorHAnsi"/>
          <w:i/>
          <w:iCs/>
          <w:highlight w:val="yellow"/>
          <w:lang w:val="en-IN"/>
        </w:rPr>
        <w:t>g</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w:t>
      </w:r>
      <w:r w:rsidR="00C250F7" w:rsidRPr="00560AE6">
        <w:rPr>
          <w:rFonts w:asciiTheme="minorHAnsi" w:hAnsiTheme="minorHAnsi" w:cstheme="minorHAnsi"/>
          <w:highlight w:val="yellow"/>
          <w:lang w:val="en-IN"/>
        </w:rPr>
        <w:t>5</w:t>
      </w:r>
      <w:r w:rsidR="002E6995" w:rsidRPr="002E6995">
        <w:rPr>
          <w:rFonts w:asciiTheme="minorHAnsi" w:hAnsiTheme="minorHAnsi" w:cstheme="minorHAnsi"/>
          <w:highlight w:val="yellow"/>
          <w:lang w:val="en-IN"/>
        </w:rPr>
        <w:t xml:space="preserve"> </w:t>
      </w:r>
      <w:r w:rsidR="004F0AAC"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room</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temperature.</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Remove</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supernatant</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save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as</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SDS</w:t>
      </w:r>
      <w:r w:rsidR="00900287" w:rsidRPr="00560AE6">
        <w:rPr>
          <w:rFonts w:asciiTheme="minorHAnsi" w:hAnsiTheme="minorHAnsi" w:cstheme="minorHAnsi"/>
          <w:highlight w:val="yellow"/>
          <w:lang w:val="en-IN"/>
        </w:rPr>
        <w:t>-</w:t>
      </w:r>
      <w:r w:rsidR="00E15C9C" w:rsidRPr="00560AE6">
        <w:rPr>
          <w:rFonts w:asciiTheme="minorHAnsi" w:hAnsiTheme="minorHAnsi" w:cstheme="minorHAnsi"/>
          <w:highlight w:val="yellow"/>
          <w:lang w:val="en-IN"/>
        </w:rPr>
        <w:t>soluble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fraction</w:t>
      </w:r>
      <w:r w:rsidR="00F8679B" w:rsidRPr="00560AE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Repeat</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this</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washing</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step</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two</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times</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remove</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any</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SDS-soluble</w:t>
      </w:r>
      <w:r w:rsidR="002E6995" w:rsidRPr="002E6995">
        <w:rPr>
          <w:rFonts w:asciiTheme="minorHAnsi" w:hAnsiTheme="minorHAnsi" w:cstheme="minorHAnsi"/>
          <w:highlight w:val="yellow"/>
          <w:lang w:val="en-IN"/>
        </w:rPr>
        <w:t xml:space="preserve"> </w:t>
      </w:r>
      <w:r w:rsidR="00F8679B" w:rsidRPr="00560AE6">
        <w:rPr>
          <w:rFonts w:asciiTheme="minorHAnsi" w:hAnsiTheme="minorHAnsi" w:cstheme="minorHAnsi"/>
          <w:highlight w:val="yellow"/>
          <w:lang w:val="en-IN"/>
        </w:rPr>
        <w:t>fraction.</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remaining</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after</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third</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round</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washing</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is</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defined</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as</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1%</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SDS-insoluble</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E15C9C" w:rsidRPr="00560AE6">
        <w:rPr>
          <w:rFonts w:asciiTheme="minorHAnsi" w:hAnsiTheme="minorHAnsi" w:cstheme="minorHAnsi"/>
          <w:highlight w:val="yellow"/>
          <w:lang w:val="en-IN"/>
        </w:rPr>
        <w:t>fraction.</w:t>
      </w:r>
      <w:r w:rsidR="002E6995" w:rsidRPr="002E6995">
        <w:rPr>
          <w:rFonts w:asciiTheme="minorHAnsi" w:hAnsiTheme="minorHAnsi" w:cstheme="minorHAnsi"/>
          <w:lang w:val="en-IN"/>
        </w:rPr>
        <w:t xml:space="preserve"> </w:t>
      </w:r>
    </w:p>
    <w:p w14:paraId="43DB8C3E" w14:textId="77777777" w:rsidR="009A0DB2" w:rsidRPr="0030117F" w:rsidRDefault="009A0DB2" w:rsidP="00344FD4">
      <w:pPr>
        <w:pStyle w:val="Default"/>
        <w:contextualSpacing/>
        <w:jc w:val="both"/>
        <w:rPr>
          <w:rFonts w:asciiTheme="minorHAnsi" w:hAnsiTheme="minorHAnsi" w:cstheme="minorHAnsi"/>
          <w:iCs/>
          <w:lang w:val="en-IN"/>
        </w:rPr>
      </w:pPr>
    </w:p>
    <w:p w14:paraId="7D9F14D7" w14:textId="5A02235D" w:rsidR="00385B9F" w:rsidRDefault="00C26E5A" w:rsidP="00344FD4">
      <w:pPr>
        <w:pStyle w:val="Default"/>
        <w:contextualSpacing/>
        <w:jc w:val="both"/>
        <w:rPr>
          <w:rFonts w:asciiTheme="minorHAnsi" w:hAnsiTheme="minorHAnsi" w:cstheme="minorHAnsi"/>
          <w:lang w:val="en-IN"/>
        </w:rPr>
      </w:pPr>
      <w:r w:rsidRPr="00560AE6">
        <w:rPr>
          <w:rFonts w:asciiTheme="minorHAnsi" w:hAnsiTheme="minorHAnsi" w:cstheme="minorHAnsi"/>
          <w:iCs/>
          <w:highlight w:val="yellow"/>
          <w:lang w:val="en-IN"/>
        </w:rPr>
        <w:lastRenderedPageBreak/>
        <w:t>2.8.</w:t>
      </w:r>
      <w:r w:rsidR="002E6995" w:rsidRPr="002E6995">
        <w:rPr>
          <w:rFonts w:asciiTheme="minorHAnsi" w:hAnsiTheme="minorHAnsi" w:cstheme="minorHAnsi"/>
          <w:highlight w:val="yellow"/>
          <w:lang w:val="en-IN"/>
        </w:rPr>
        <w:t xml:space="preserve"> </w:t>
      </w:r>
      <w:r w:rsidR="002E1F1F" w:rsidRPr="00560AE6">
        <w:rPr>
          <w:rFonts w:asciiTheme="minorHAnsi" w:hAnsiTheme="minorHAnsi" w:cstheme="minorHAnsi"/>
          <w:highlight w:val="yellow"/>
          <w:lang w:val="en-IN"/>
        </w:rPr>
        <w:t>R</w:t>
      </w:r>
      <w:r w:rsidR="00BE7872" w:rsidRPr="00560AE6">
        <w:rPr>
          <w:rFonts w:asciiTheme="minorHAnsi" w:hAnsiTheme="minorHAnsi" w:cstheme="minorHAnsi"/>
          <w:highlight w:val="yellow"/>
          <w:lang w:val="en-IN"/>
        </w:rPr>
        <w:t>esuspend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th</w:t>
      </w:r>
      <w:r w:rsidR="003B5D79">
        <w:rPr>
          <w:rFonts w:asciiTheme="minorHAnsi" w:hAnsiTheme="minorHAnsi" w:cstheme="minorHAnsi"/>
          <w:highlight w:val="yellow"/>
          <w:lang w:val="en-IN"/>
        </w:rPr>
        <w:t>e</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SDS-insoluble</w:t>
      </w:r>
      <w:r w:rsidR="002E6995" w:rsidRPr="002E6995">
        <w:rPr>
          <w:rFonts w:asciiTheme="minorHAnsi" w:hAnsiTheme="minorHAnsi" w:cstheme="minorHAnsi"/>
          <w:highlight w:val="yellow"/>
          <w:lang w:val="en-IN"/>
        </w:rPr>
        <w:t xml:space="preserve"> </w:t>
      </w:r>
      <w:r w:rsidR="00B5163C" w:rsidRPr="00560AE6">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60</w:t>
      </w:r>
      <w:r w:rsidR="002E6995" w:rsidRPr="002E6995">
        <w:rPr>
          <w:rFonts w:asciiTheme="minorHAnsi" w:hAnsiTheme="minorHAnsi" w:cstheme="minorHAnsi"/>
          <w:highlight w:val="yellow"/>
          <w:lang w:val="en-IN"/>
        </w:rPr>
        <w:t xml:space="preserve"> </w:t>
      </w:r>
      <w:r w:rsidR="00640FD8" w:rsidRPr="00560AE6">
        <w:rPr>
          <w:rFonts w:asciiTheme="minorHAnsi" w:hAnsiTheme="minorHAnsi" w:cstheme="minorHAnsi"/>
          <w:highlight w:val="yellow"/>
          <w:lang w:val="en-IN"/>
        </w:rPr>
        <w:t>µL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70%</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formic</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acid</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vortex</w:t>
      </w:r>
      <w:r w:rsidR="002E6995" w:rsidRPr="002E6995">
        <w:rPr>
          <w:rFonts w:asciiTheme="minorHAnsi" w:hAnsiTheme="minorHAnsi" w:cstheme="minorHAnsi"/>
          <w:highlight w:val="yellow"/>
          <w:lang w:val="en-IN"/>
        </w:rPr>
        <w:t xml:space="preserve"> </w:t>
      </w:r>
      <w:r w:rsidR="001E6725">
        <w:rPr>
          <w:rFonts w:asciiTheme="minorHAnsi" w:hAnsiTheme="minorHAnsi" w:cstheme="minorHAnsi"/>
          <w:highlight w:val="yellow"/>
          <w:lang w:val="en-IN"/>
        </w:rPr>
        <w:t>vigorously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dissolve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protein</w:t>
      </w:r>
      <w:r w:rsidR="00D5255B" w:rsidRPr="00560AE6">
        <w:rPr>
          <w:rFonts w:asciiTheme="minorHAnsi" w:hAnsiTheme="minorHAnsi" w:cstheme="minorHAnsi"/>
          <w:highlight w:val="yellow"/>
          <w:lang w:val="en-IN"/>
        </w:rPr>
        <w:t>s</w:t>
      </w:r>
      <w:r w:rsidR="00BE7872" w:rsidRPr="00F4602A">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Repeat</w:t>
      </w:r>
      <w:r w:rsidR="002E6995" w:rsidRPr="002E6995">
        <w:rPr>
          <w:rFonts w:asciiTheme="minorHAnsi" w:hAnsiTheme="minorHAnsi" w:cstheme="minorHAnsi"/>
          <w:highlight w:val="yellow"/>
          <w:lang w:val="en-IN"/>
        </w:rPr>
        <w:t xml:space="preserve"> </w:t>
      </w:r>
      <w:r w:rsidR="00F4602A">
        <w:rPr>
          <w:rFonts w:asciiTheme="minorHAnsi" w:hAnsiTheme="minorHAnsi" w:cstheme="minorHAnsi"/>
          <w:highlight w:val="yellow"/>
          <w:lang w:val="en-IN"/>
        </w:rPr>
        <w:t>vigorous</w:t>
      </w:r>
      <w:r w:rsidR="002E6995" w:rsidRPr="002E6995">
        <w:rPr>
          <w:rFonts w:asciiTheme="minorHAnsi" w:hAnsiTheme="minorHAnsi" w:cstheme="minorHAnsi"/>
          <w:highlight w:val="yellow"/>
          <w:lang w:val="en-IN"/>
        </w:rPr>
        <w:t xml:space="preserve"> </w:t>
      </w:r>
      <w:proofErr w:type="spellStart"/>
      <w:r w:rsidR="00F4602A">
        <w:rPr>
          <w:rFonts w:asciiTheme="minorHAnsi" w:hAnsiTheme="minorHAnsi" w:cstheme="minorHAnsi"/>
          <w:highlight w:val="yellow"/>
          <w:lang w:val="en-IN"/>
        </w:rPr>
        <w:t>vortexing</w:t>
      </w:r>
      <w:proofErr w:type="spellEnd"/>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as</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many</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times</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as</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necessary</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dissolve</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F4602A" w:rsidRPr="00F4602A">
        <w:rPr>
          <w:rFonts w:asciiTheme="minorHAnsi" w:hAnsiTheme="minorHAnsi" w:cstheme="minorHAnsi"/>
          <w:highlight w:val="yellow"/>
          <w:lang w:val="en-IN"/>
        </w:rPr>
        <w:t>pellet.</w:t>
      </w:r>
      <w:r w:rsidR="002E6995" w:rsidRPr="002E6995">
        <w:rPr>
          <w:rFonts w:asciiTheme="minorHAnsi" w:hAnsiTheme="minorHAnsi" w:cstheme="minorHAnsi"/>
          <w:lang w:val="en-IN"/>
        </w:rPr>
        <w:t xml:space="preserve"> </w:t>
      </w:r>
    </w:p>
    <w:p w14:paraId="7AE2E5BA" w14:textId="77777777" w:rsidR="009A0DB2" w:rsidRPr="0030117F" w:rsidRDefault="009A0DB2" w:rsidP="00344FD4">
      <w:pPr>
        <w:pStyle w:val="Default"/>
        <w:contextualSpacing/>
        <w:jc w:val="both"/>
        <w:rPr>
          <w:rFonts w:asciiTheme="minorHAnsi" w:hAnsiTheme="minorHAnsi" w:cstheme="minorHAnsi"/>
          <w:iCs/>
          <w:lang w:val="en-IN"/>
        </w:rPr>
      </w:pPr>
    </w:p>
    <w:p w14:paraId="152A2FD5" w14:textId="416FA703" w:rsidR="00C26E5A" w:rsidRDefault="00C26E5A"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2.9.</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Sonicate</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30</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in</w:t>
      </w:r>
      <w:r w:rsidR="002E6995" w:rsidRPr="002E6995">
        <w:rPr>
          <w:rFonts w:asciiTheme="minorHAnsi" w:hAnsiTheme="minorHAnsi" w:cstheme="minorHAnsi"/>
          <w:highlight w:val="yellow"/>
          <w:lang w:val="en-IN"/>
        </w:rPr>
        <w:t xml:space="preserve"> </w:t>
      </w:r>
      <w:r w:rsidR="00D5255B" w:rsidRPr="00560AE6">
        <w:rPr>
          <w:rFonts w:asciiTheme="minorHAnsi" w:hAnsiTheme="minorHAnsi" w:cstheme="minorHAnsi"/>
          <w:highlight w:val="yellow"/>
          <w:lang w:val="en-IN"/>
        </w:rPr>
        <w:t>a</w:t>
      </w:r>
      <w:r w:rsidR="00890C63" w:rsidRPr="00560AE6">
        <w:rPr>
          <w:rFonts w:asciiTheme="minorHAnsi" w:hAnsiTheme="minorHAnsi" w:cstheme="minorHAnsi"/>
          <w:highlight w:val="yellow"/>
          <w:lang w:val="en-IN"/>
        </w:rPr>
        <w:t>n</w:t>
      </w:r>
      <w:r w:rsidR="002E6995" w:rsidRPr="002E6995">
        <w:rPr>
          <w:rFonts w:asciiTheme="minorHAnsi" w:hAnsiTheme="minorHAnsi" w:cstheme="minorHAnsi"/>
          <w:highlight w:val="yellow"/>
          <w:lang w:val="en-IN"/>
        </w:rPr>
        <w:t xml:space="preserve"> </w:t>
      </w:r>
      <w:proofErr w:type="spellStart"/>
      <w:r w:rsidR="00890C63" w:rsidRPr="00560AE6">
        <w:rPr>
          <w:rFonts w:asciiTheme="minorHAnsi" w:hAnsiTheme="minorHAnsi" w:cstheme="minorHAnsi"/>
          <w:highlight w:val="yellow"/>
          <w:lang w:val="en-IN"/>
        </w:rPr>
        <w:t>ultrasonicat</w:t>
      </w:r>
      <w:r w:rsidR="002E1F1F" w:rsidRPr="00560AE6">
        <w:rPr>
          <w:rFonts w:asciiTheme="minorHAnsi" w:hAnsiTheme="minorHAnsi" w:cstheme="minorHAnsi"/>
          <w:highlight w:val="yellow"/>
          <w:lang w:val="en-IN"/>
        </w:rPr>
        <w:t>o</w:t>
      </w:r>
      <w:r w:rsidR="00890C63" w:rsidRPr="00560AE6">
        <w:rPr>
          <w:rFonts w:asciiTheme="minorHAnsi" w:hAnsiTheme="minorHAnsi" w:cstheme="minorHAnsi"/>
          <w:highlight w:val="yellow"/>
          <w:lang w:val="en-IN"/>
        </w:rPr>
        <w:t>r</w:t>
      </w:r>
      <w:proofErr w:type="spellEnd"/>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water</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bath</w:t>
      </w:r>
      <w:r w:rsidR="002E6995" w:rsidRPr="002E6995">
        <w:rPr>
          <w:rFonts w:asciiTheme="minorHAnsi" w:hAnsiTheme="minorHAnsi" w:cstheme="minorHAnsi"/>
          <w:highlight w:val="yellow"/>
          <w:lang w:val="en-IN"/>
        </w:rPr>
        <w:t xml:space="preserve"> </w:t>
      </w:r>
      <w:r w:rsidR="00890C63" w:rsidRPr="00560AE6">
        <w:rPr>
          <w:rFonts w:asciiTheme="minorHAnsi" w:hAnsiTheme="minorHAnsi" w:cstheme="minorHAnsi"/>
          <w:highlight w:val="yellow"/>
          <w:lang w:val="en-IN"/>
        </w:rPr>
        <w:t>at</w:t>
      </w:r>
      <w:r w:rsidR="002E6995" w:rsidRPr="002E6995">
        <w:rPr>
          <w:rFonts w:asciiTheme="minorHAnsi" w:hAnsiTheme="minorHAnsi" w:cstheme="minorHAnsi"/>
          <w:highlight w:val="yellow"/>
          <w:lang w:val="en-IN"/>
        </w:rPr>
        <w:t xml:space="preserve"> </w:t>
      </w:r>
      <w:r w:rsidR="00890C63" w:rsidRPr="00560AE6">
        <w:rPr>
          <w:rFonts w:asciiTheme="minorHAnsi" w:hAnsiTheme="minorHAnsi" w:cstheme="minorHAnsi"/>
          <w:highlight w:val="yellow"/>
          <w:lang w:val="en-IN"/>
        </w:rPr>
        <w:t>room</w:t>
      </w:r>
      <w:r w:rsidR="002E6995" w:rsidRPr="002E6995">
        <w:rPr>
          <w:rFonts w:asciiTheme="minorHAnsi" w:hAnsiTheme="minorHAnsi" w:cstheme="minorHAnsi"/>
          <w:highlight w:val="yellow"/>
          <w:lang w:val="en-IN"/>
        </w:rPr>
        <w:t xml:space="preserve"> </w:t>
      </w:r>
      <w:r w:rsidR="00890C63" w:rsidRPr="00560AE6">
        <w:rPr>
          <w:rFonts w:asciiTheme="minorHAnsi" w:hAnsiTheme="minorHAnsi" w:cstheme="minorHAnsi"/>
          <w:highlight w:val="yellow"/>
          <w:lang w:val="en-IN"/>
        </w:rPr>
        <w:t>temperature.</w:t>
      </w:r>
      <w:r w:rsidR="002E6995" w:rsidRPr="002E6995">
        <w:rPr>
          <w:rFonts w:asciiTheme="minorHAnsi" w:hAnsiTheme="minorHAnsi" w:cstheme="minorHAnsi"/>
          <w:highlight w:val="yellow"/>
          <w:lang w:val="en-IN"/>
        </w:rPr>
        <w:t xml:space="preserve"> </w:t>
      </w:r>
    </w:p>
    <w:p w14:paraId="0D7A2ED5" w14:textId="08B7D48C" w:rsidR="00145843" w:rsidRDefault="00145843" w:rsidP="00344FD4">
      <w:pPr>
        <w:pStyle w:val="Default"/>
        <w:contextualSpacing/>
        <w:jc w:val="both"/>
        <w:rPr>
          <w:rFonts w:asciiTheme="minorHAnsi" w:hAnsiTheme="minorHAnsi" w:cstheme="minorHAnsi"/>
          <w:highlight w:val="yellow"/>
          <w:lang w:val="en-IN"/>
        </w:rPr>
      </w:pPr>
    </w:p>
    <w:p w14:paraId="0F61C4B2" w14:textId="657178EF" w:rsidR="00145843" w:rsidRPr="00560AE6" w:rsidRDefault="00145843" w:rsidP="00344FD4">
      <w:pPr>
        <w:pStyle w:val="Default"/>
        <w:contextualSpacing/>
        <w:jc w:val="both"/>
        <w:rPr>
          <w:rFonts w:asciiTheme="minorHAnsi" w:hAnsiTheme="minorHAnsi" w:cstheme="minorHAnsi"/>
          <w:highlight w:val="yellow"/>
          <w:lang w:val="en-IN"/>
        </w:rPr>
      </w:pPr>
      <w:r>
        <w:rPr>
          <w:rFonts w:asciiTheme="minorHAnsi" w:hAnsiTheme="minorHAnsi" w:cstheme="minorHAnsi"/>
          <w:lang w:val="en-IN"/>
        </w:rPr>
        <w:t>NOTE: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Pr>
          <w:rFonts w:asciiTheme="minorHAnsi" w:hAnsiTheme="minorHAnsi" w:cstheme="minorHAnsi"/>
          <w:lang w:val="en-IN"/>
        </w:rPr>
        <w:t>SDS-</w:t>
      </w:r>
      <w:r w:rsidR="002E6995" w:rsidRPr="002E6995">
        <w:rPr>
          <w:rFonts w:asciiTheme="minorHAnsi" w:hAnsiTheme="minorHAnsi" w:cstheme="minorHAnsi"/>
          <w:lang w:val="en-IN"/>
        </w:rPr>
        <w:t xml:space="preserve"> </w:t>
      </w:r>
      <w:r>
        <w:rPr>
          <w:rFonts w:asciiTheme="minorHAnsi" w:hAnsiTheme="minorHAnsi" w:cstheme="minorHAnsi"/>
          <w:lang w:val="en-IN"/>
        </w:rPr>
        <w:t>insoluble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pellet</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is</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typically</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hard</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to</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dissolve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in</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the</w:t>
      </w:r>
      <w:r w:rsidR="002E6995" w:rsidRPr="002E6995">
        <w:rPr>
          <w:rFonts w:asciiTheme="minorHAnsi" w:hAnsiTheme="minorHAnsi" w:cstheme="minorHAnsi"/>
          <w:lang w:val="en-IN"/>
        </w:rPr>
        <w:t xml:space="preserve"> </w:t>
      </w:r>
      <w:r w:rsidRPr="0030117F">
        <w:rPr>
          <w:rFonts w:asciiTheme="minorHAnsi" w:hAnsiTheme="minorHAnsi" w:cstheme="minorHAnsi"/>
          <w:lang w:val="en-IN"/>
        </w:rPr>
        <w:t>buffer</w:t>
      </w:r>
      <w:r>
        <w:rPr>
          <w:rFonts w:asciiTheme="minorHAnsi" w:hAnsiTheme="minorHAnsi" w:cstheme="minorHAnsi"/>
          <w:lang w:val="en-IN"/>
        </w:rPr>
        <w:t>.</w:t>
      </w:r>
      <w:r w:rsidR="002E6995" w:rsidRPr="002E6995">
        <w:rPr>
          <w:rFonts w:asciiTheme="minorHAnsi" w:hAnsiTheme="minorHAnsi" w:cstheme="minorHAnsi"/>
          <w:lang w:val="en-IN"/>
        </w:rPr>
        <w:t xml:space="preserve"> </w:t>
      </w:r>
      <w:r>
        <w:rPr>
          <w:rFonts w:asciiTheme="minorHAnsi" w:hAnsiTheme="minorHAnsi" w:cstheme="minorHAnsi"/>
          <w:lang w:val="en-IN"/>
        </w:rPr>
        <w:t>However,</w:t>
      </w:r>
      <w:r w:rsidR="002E6995" w:rsidRPr="002E6995">
        <w:rPr>
          <w:rFonts w:asciiTheme="minorHAnsi" w:hAnsiTheme="minorHAnsi" w:cstheme="minorHAnsi"/>
          <w:lang w:val="en-IN"/>
        </w:rPr>
        <w:t xml:space="preserve"> </w:t>
      </w:r>
      <w:r>
        <w:rPr>
          <w:rFonts w:asciiTheme="minorHAnsi" w:hAnsiTheme="minorHAnsi" w:cstheme="minorHAnsi"/>
          <w:lang w:val="en-IN"/>
        </w:rPr>
        <w:t>in</w:t>
      </w:r>
      <w:r w:rsidR="002E6995" w:rsidRPr="002E6995">
        <w:rPr>
          <w:rFonts w:asciiTheme="minorHAnsi" w:hAnsiTheme="minorHAnsi" w:cstheme="minorHAnsi"/>
          <w:lang w:val="en-IN"/>
        </w:rPr>
        <w:t xml:space="preserve"> </w:t>
      </w:r>
      <w:r>
        <w:rPr>
          <w:rFonts w:asciiTheme="minorHAnsi" w:hAnsiTheme="minorHAnsi" w:cstheme="minorHAnsi"/>
          <w:lang w:val="en-IN"/>
        </w:rPr>
        <w:t>the</w:t>
      </w:r>
      <w:r w:rsidR="002E6995" w:rsidRPr="002E6995">
        <w:rPr>
          <w:rFonts w:asciiTheme="minorHAnsi" w:hAnsiTheme="minorHAnsi" w:cstheme="minorHAnsi"/>
          <w:lang w:val="en-IN"/>
        </w:rPr>
        <w:t xml:space="preserve"> </w:t>
      </w:r>
      <w:r>
        <w:rPr>
          <w:rFonts w:asciiTheme="minorHAnsi" w:hAnsiTheme="minorHAnsi" w:cstheme="minorHAnsi"/>
          <w:lang w:val="en-IN"/>
        </w:rPr>
        <w:t>end</w:t>
      </w:r>
      <w:r w:rsidR="002E6995" w:rsidRPr="002E6995">
        <w:rPr>
          <w:rFonts w:asciiTheme="minorHAnsi" w:hAnsiTheme="minorHAnsi" w:cstheme="minorHAnsi"/>
          <w:lang w:val="en-IN"/>
        </w:rPr>
        <w:t xml:space="preserve"> </w:t>
      </w:r>
      <w:r>
        <w:rPr>
          <w:rFonts w:asciiTheme="minorHAnsi" w:hAnsiTheme="minorHAnsi" w:cstheme="minorHAnsi"/>
          <w:lang w:val="en-IN"/>
        </w:rPr>
        <w:t>t</w:t>
      </w:r>
      <w:r w:rsidRPr="00385B9F">
        <w:rPr>
          <w:rFonts w:asciiTheme="minorHAnsi" w:hAnsiTheme="minorHAnsi" w:cstheme="minorHAnsi"/>
          <w:lang w:val="en-IN"/>
        </w:rPr>
        <w:t>he</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entire</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pellet</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should</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be</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dissolved</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in</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this</w:t>
      </w:r>
      <w:r w:rsidR="002E6995" w:rsidRPr="002E6995">
        <w:rPr>
          <w:rFonts w:asciiTheme="minorHAnsi" w:hAnsiTheme="minorHAnsi" w:cstheme="minorHAnsi"/>
          <w:lang w:val="en-IN"/>
        </w:rPr>
        <w:t xml:space="preserve"> </w:t>
      </w:r>
      <w:r w:rsidRPr="00385B9F">
        <w:rPr>
          <w:rFonts w:asciiTheme="minorHAnsi" w:hAnsiTheme="minorHAnsi" w:cstheme="minorHAnsi"/>
          <w:lang w:val="en-IN"/>
        </w:rPr>
        <w:t>step.</w:t>
      </w:r>
    </w:p>
    <w:p w14:paraId="6445EE65"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76E5E85F" w14:textId="6D30EE9F" w:rsidR="00C26E5A" w:rsidRPr="00560AE6" w:rsidRDefault="00C26E5A"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2.10.</w:t>
      </w:r>
      <w:r w:rsidR="002E6995" w:rsidRPr="002E6995">
        <w:rPr>
          <w:rFonts w:asciiTheme="minorHAnsi" w:hAnsiTheme="minorHAnsi" w:cstheme="minorHAnsi"/>
          <w:highlight w:val="yellow"/>
          <w:lang w:val="en-IN"/>
        </w:rPr>
        <w:t xml:space="preserve"> </w:t>
      </w:r>
      <w:r w:rsidR="00D74C7C" w:rsidRPr="00560AE6">
        <w:rPr>
          <w:rFonts w:asciiTheme="minorHAnsi" w:hAnsiTheme="minorHAnsi" w:cstheme="minorHAnsi"/>
          <w:iCs/>
          <w:highlight w:val="yellow"/>
          <w:lang w:val="en-IN"/>
        </w:rPr>
        <w:t>Dry</w:t>
      </w:r>
      <w:r w:rsidR="002E6995" w:rsidRPr="002E6995">
        <w:rPr>
          <w:rFonts w:asciiTheme="minorHAnsi" w:hAnsiTheme="minorHAnsi" w:cstheme="minorHAnsi"/>
          <w:highlight w:val="yellow"/>
          <w:lang w:val="en-IN"/>
        </w:rPr>
        <w:t xml:space="preserve"> </w:t>
      </w:r>
      <w:r w:rsidR="0077563E" w:rsidRPr="00560AE6">
        <w:rPr>
          <w:rFonts w:asciiTheme="minorHAnsi" w:hAnsiTheme="minorHAnsi" w:cstheme="minorHAnsi"/>
          <w:iCs/>
          <w:highlight w:val="yellow"/>
          <w:lang w:val="en-IN"/>
        </w:rPr>
        <w:t>the</w:t>
      </w:r>
      <w:r w:rsidR="002E6995" w:rsidRPr="002E6995">
        <w:rPr>
          <w:rFonts w:asciiTheme="minorHAnsi" w:hAnsiTheme="minorHAnsi" w:cstheme="minorHAnsi"/>
          <w:highlight w:val="yellow"/>
          <w:lang w:val="en-IN"/>
        </w:rPr>
        <w:t xml:space="preserve"> </w:t>
      </w:r>
      <w:r w:rsidR="0077563E" w:rsidRPr="00560AE6">
        <w:rPr>
          <w:rFonts w:asciiTheme="minorHAnsi" w:hAnsiTheme="minorHAnsi" w:cstheme="minorHAnsi"/>
          <w:iCs/>
          <w:highlight w:val="yellow"/>
          <w:lang w:val="en-IN"/>
        </w:rPr>
        <w:t>samples</w:t>
      </w:r>
      <w:r w:rsidR="002E6995" w:rsidRPr="002E6995">
        <w:rPr>
          <w:rFonts w:asciiTheme="minorHAnsi" w:hAnsiTheme="minorHAnsi" w:cstheme="minorHAnsi"/>
          <w:highlight w:val="yellow"/>
          <w:lang w:val="en-IN"/>
        </w:rPr>
        <w:t xml:space="preserve"> </w:t>
      </w:r>
      <w:r w:rsidR="0077563E" w:rsidRPr="00560AE6">
        <w:rPr>
          <w:rFonts w:asciiTheme="minorHAnsi" w:hAnsiTheme="minorHAnsi" w:cstheme="minorHAnsi"/>
          <w:iCs/>
          <w:highlight w:val="yellow"/>
          <w:lang w:val="en-IN"/>
        </w:rPr>
        <w:t>in</w:t>
      </w:r>
      <w:r w:rsidR="002E6995" w:rsidRPr="002E6995">
        <w:rPr>
          <w:rFonts w:asciiTheme="minorHAnsi" w:hAnsiTheme="minorHAnsi" w:cstheme="minorHAnsi"/>
          <w:highlight w:val="yellow"/>
          <w:lang w:val="en-IN"/>
        </w:rPr>
        <w:t xml:space="preserve"> </w:t>
      </w:r>
      <w:r w:rsidR="002E1F1F"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0835F0" w:rsidRPr="00560AE6">
        <w:rPr>
          <w:rFonts w:asciiTheme="minorHAnsi" w:hAnsiTheme="minorHAnsi" w:cstheme="minorHAnsi"/>
          <w:highlight w:val="yellow"/>
        </w:rPr>
        <w:t>vacuum</w:t>
      </w:r>
      <w:r w:rsidR="002E6995" w:rsidRPr="002E6995">
        <w:rPr>
          <w:rFonts w:asciiTheme="minorHAnsi" w:hAnsiTheme="minorHAnsi" w:cstheme="minorHAnsi"/>
          <w:highlight w:val="yellow"/>
        </w:rPr>
        <w:t xml:space="preserve"> </w:t>
      </w:r>
      <w:r w:rsidR="000835F0" w:rsidRPr="00560AE6">
        <w:rPr>
          <w:rFonts w:asciiTheme="minorHAnsi" w:hAnsiTheme="minorHAnsi" w:cstheme="minorHAnsi"/>
          <w:highlight w:val="yellow"/>
        </w:rPr>
        <w:t>concentrator</w:t>
      </w:r>
      <w:r w:rsidR="002E6995" w:rsidRPr="002E6995">
        <w:rPr>
          <w:rFonts w:asciiTheme="minorHAnsi" w:hAnsiTheme="minorHAnsi" w:cstheme="minorHAnsi"/>
          <w:highlight w:val="yellow"/>
        </w:rPr>
        <w:t xml:space="preserve"> </w:t>
      </w:r>
      <w:r w:rsidR="00BE7872"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h</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82219C" w:rsidRPr="00560AE6">
        <w:rPr>
          <w:rFonts w:asciiTheme="minorHAnsi" w:hAnsiTheme="minorHAnsi" w:cstheme="minorHAnsi"/>
          <w:highlight w:val="yellow"/>
          <w:lang w:val="en-IN"/>
        </w:rPr>
        <w:t>completely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remove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formic</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acid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solution.</w:t>
      </w:r>
      <w:r w:rsidR="002E6995" w:rsidRPr="002E6995">
        <w:rPr>
          <w:rFonts w:asciiTheme="minorHAnsi" w:hAnsiTheme="minorHAnsi" w:cstheme="minorHAnsi"/>
          <w:highlight w:val="yellow"/>
          <w:lang w:val="en-IN"/>
        </w:rPr>
        <w:t xml:space="preserve"> </w:t>
      </w:r>
    </w:p>
    <w:p w14:paraId="0E70621C"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5DA9F0AC" w14:textId="40EEE70E" w:rsidR="00B13CA4" w:rsidRPr="00560AE6" w:rsidRDefault="00C26E5A" w:rsidP="00344FD4">
      <w:pPr>
        <w:pStyle w:val="Default"/>
        <w:contextualSpacing/>
        <w:jc w:val="both"/>
        <w:rPr>
          <w:rFonts w:asciiTheme="minorHAnsi" w:hAnsiTheme="minorHAnsi" w:cstheme="minorHAnsi"/>
          <w:highlight w:val="yellow"/>
          <w:lang w:val="en-IN"/>
        </w:rPr>
      </w:pPr>
      <w:r w:rsidRPr="00560AE6">
        <w:rPr>
          <w:rFonts w:asciiTheme="minorHAnsi" w:hAnsiTheme="minorHAnsi" w:cstheme="minorHAnsi"/>
          <w:iCs/>
          <w:highlight w:val="yellow"/>
          <w:lang w:val="en-IN"/>
        </w:rPr>
        <w:t>2.11.</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Add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40</w:t>
      </w:r>
      <w:r w:rsidR="002E6995" w:rsidRPr="002E6995">
        <w:rPr>
          <w:rFonts w:asciiTheme="minorHAnsi" w:hAnsiTheme="minorHAnsi" w:cstheme="minorHAnsi"/>
          <w:highlight w:val="yellow"/>
          <w:lang w:val="en-IN"/>
        </w:rPr>
        <w:t xml:space="preserve"> </w:t>
      </w:r>
      <w:r w:rsidR="00640FD8" w:rsidRPr="00560AE6">
        <w:rPr>
          <w:rFonts w:asciiTheme="minorHAnsi" w:hAnsiTheme="minorHAnsi" w:cstheme="minorHAnsi"/>
          <w:highlight w:val="yellow"/>
          <w:lang w:val="en-IN"/>
        </w:rPr>
        <w:t>µL</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5F38E7" w:rsidRPr="00560AE6">
        <w:rPr>
          <w:rFonts w:asciiTheme="minorHAnsi" w:hAnsiTheme="minorHAnsi" w:cstheme="minorHAnsi"/>
          <w:highlight w:val="yellow"/>
          <w:lang w:val="en-IN"/>
        </w:rPr>
        <w:t>1</w:t>
      </w:r>
      <w:r w:rsidR="00EB2EFA">
        <w:rPr>
          <w:rFonts w:asciiTheme="minorHAnsi" w:hAnsiTheme="minorHAnsi" w:cstheme="minorHAnsi"/>
          <w:highlight w:val="yellow"/>
          <w:lang w:val="en-IN"/>
        </w:rPr>
        <w:t>x</w:t>
      </w:r>
      <w:r w:rsidR="002E6995" w:rsidRPr="002E6995">
        <w:rPr>
          <w:rFonts w:asciiTheme="minorHAnsi" w:hAnsiTheme="minorHAnsi" w:cstheme="minorHAnsi"/>
          <w:highlight w:val="yellow"/>
          <w:lang w:val="en-IN"/>
        </w:rPr>
        <w:t xml:space="preserve"> </w:t>
      </w:r>
      <w:r w:rsidR="002C79C1">
        <w:rPr>
          <w:rFonts w:asciiTheme="minorHAnsi" w:hAnsiTheme="minorHAnsi" w:cstheme="minorHAnsi"/>
          <w:highlight w:val="yellow"/>
          <w:lang w:val="en-IN"/>
        </w:rPr>
        <w:t>L</w:t>
      </w:r>
      <w:r w:rsidR="0011038A" w:rsidRPr="00560AE6">
        <w:rPr>
          <w:rFonts w:asciiTheme="minorHAnsi" w:hAnsiTheme="minorHAnsi" w:cstheme="minorHAnsi"/>
          <w:highlight w:val="yellow"/>
          <w:lang w:val="en-IN"/>
        </w:rPr>
        <w:t>DS</w:t>
      </w:r>
      <w:r w:rsidR="002E6995" w:rsidRPr="002E6995">
        <w:rPr>
          <w:rFonts w:asciiTheme="minorHAnsi" w:hAnsiTheme="minorHAnsi" w:cstheme="minorHAnsi"/>
          <w:highlight w:val="yellow"/>
          <w:lang w:val="en-IN"/>
        </w:rPr>
        <w:t xml:space="preserve"> </w:t>
      </w:r>
      <w:r w:rsidR="005F38E7" w:rsidRPr="00560AE6">
        <w:rPr>
          <w:rFonts w:asciiTheme="minorHAnsi" w:hAnsiTheme="minorHAnsi" w:cstheme="minorHAnsi"/>
          <w:highlight w:val="yellow"/>
          <w:lang w:val="en-IN"/>
        </w:rPr>
        <w:t>sample</w:t>
      </w:r>
      <w:r w:rsidR="002E6995" w:rsidRPr="002E6995">
        <w:rPr>
          <w:rFonts w:asciiTheme="minorHAnsi" w:hAnsiTheme="minorHAnsi" w:cstheme="minorHAnsi"/>
          <w:highlight w:val="yellow"/>
          <w:lang w:val="en-IN"/>
        </w:rPr>
        <w:t xml:space="preserve"> </w:t>
      </w:r>
      <w:r w:rsidR="00E644B3">
        <w:rPr>
          <w:rFonts w:asciiTheme="minorHAnsi" w:hAnsiTheme="minorHAnsi" w:cstheme="minorHAnsi"/>
          <w:highlight w:val="yellow"/>
          <w:lang w:val="en-IN"/>
        </w:rPr>
        <w:t>gel</w:t>
      </w:r>
      <w:r w:rsidR="002E6995" w:rsidRPr="002E6995">
        <w:rPr>
          <w:rFonts w:asciiTheme="minorHAnsi" w:hAnsiTheme="minorHAnsi" w:cstheme="minorHAnsi"/>
          <w:highlight w:val="yellow"/>
          <w:lang w:val="en-IN"/>
        </w:rPr>
        <w:t xml:space="preserve"> </w:t>
      </w:r>
      <w:r w:rsidR="00900287" w:rsidRPr="00560AE6">
        <w:rPr>
          <w:rFonts w:asciiTheme="minorHAnsi" w:hAnsiTheme="minorHAnsi" w:cstheme="minorHAnsi"/>
          <w:highlight w:val="yellow"/>
          <w:lang w:val="en-IN"/>
        </w:rPr>
        <w:t>b</w:t>
      </w:r>
      <w:r w:rsidR="005F38E7" w:rsidRPr="00560AE6">
        <w:rPr>
          <w:rFonts w:asciiTheme="minorHAnsi" w:hAnsiTheme="minorHAnsi" w:cstheme="minorHAnsi"/>
          <w:highlight w:val="yellow"/>
          <w:lang w:val="en-IN"/>
        </w:rPr>
        <w:t>uffer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5F38E7"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dried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pellet</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heat</w:t>
      </w:r>
      <w:r w:rsidR="002E6995" w:rsidRPr="002E6995">
        <w:rPr>
          <w:rFonts w:asciiTheme="minorHAnsi" w:hAnsiTheme="minorHAnsi" w:cstheme="minorHAnsi"/>
          <w:highlight w:val="yellow"/>
          <w:lang w:val="en-IN"/>
        </w:rPr>
        <w:t xml:space="preserve"> </w:t>
      </w:r>
      <w:r w:rsidR="003B5D79">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sample</w:t>
      </w:r>
      <w:r w:rsidR="002E6995" w:rsidRPr="002E6995">
        <w:rPr>
          <w:rFonts w:asciiTheme="minorHAnsi" w:hAnsiTheme="minorHAnsi" w:cstheme="minorHAnsi"/>
          <w:highlight w:val="yellow"/>
          <w:lang w:val="en-IN"/>
        </w:rPr>
        <w:t xml:space="preserve"> </w:t>
      </w:r>
      <w:r w:rsidR="0011038A" w:rsidRPr="00560AE6">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95</w:t>
      </w:r>
      <w:r w:rsidR="002E6995" w:rsidRPr="002E6995">
        <w:rPr>
          <w:rFonts w:asciiTheme="minorHAnsi" w:hAnsiTheme="minorHAnsi" w:cstheme="minorHAnsi"/>
          <w:highlight w:val="yellow"/>
          <w:lang w:val="en-IN"/>
        </w:rPr>
        <w:t xml:space="preserve"> </w:t>
      </w:r>
      <w:r w:rsidR="00EB2EFA" w:rsidRPr="000800AA">
        <w:rPr>
          <w:rFonts w:asciiTheme="minorHAnsi" w:eastAsia="Times New Roman" w:hAnsiTheme="minorHAnsi" w:cstheme="minorHAnsi"/>
          <w:spacing w:val="8"/>
          <w:shd w:val="clear" w:color="auto" w:fill="FFFFFF"/>
        </w:rPr>
        <w:t>°</w:t>
      </w:r>
      <w:r w:rsidR="00BE7872" w:rsidRPr="00560AE6">
        <w:rPr>
          <w:rFonts w:asciiTheme="minorHAnsi" w:hAnsiTheme="minorHAnsi" w:cstheme="minorHAnsi"/>
          <w:highlight w:val="yellow"/>
          <w:lang w:val="en-IN"/>
        </w:rPr>
        <w:t>C</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10</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Briefly</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vortex</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spin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down</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samples.</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Load</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13</w:t>
      </w:r>
      <w:r w:rsidR="002E6995" w:rsidRPr="002E6995">
        <w:rPr>
          <w:rFonts w:asciiTheme="minorHAnsi" w:hAnsiTheme="minorHAnsi" w:cstheme="minorHAnsi"/>
          <w:highlight w:val="yellow"/>
          <w:lang w:val="en-IN"/>
        </w:rPr>
        <w:t xml:space="preserve"> </w:t>
      </w:r>
      <w:r w:rsidR="00640FD8" w:rsidRPr="00A2117A">
        <w:rPr>
          <w:rFonts w:asciiTheme="minorHAnsi" w:hAnsiTheme="minorHAnsi" w:cstheme="minorHAnsi"/>
          <w:highlight w:val="yellow"/>
          <w:lang w:val="en-IN"/>
        </w:rPr>
        <w:t>µL</w:t>
      </w:r>
      <w:r w:rsidR="002E6995" w:rsidRPr="002E6995">
        <w:rPr>
          <w:rFonts w:asciiTheme="minorHAnsi" w:hAnsiTheme="minorHAnsi" w:cstheme="minorHAnsi"/>
          <w:highlight w:val="yellow"/>
          <w:lang w:val="en-IN"/>
        </w:rPr>
        <w:t xml:space="preserve"> </w:t>
      </w:r>
      <w:r w:rsidR="00487403" w:rsidRPr="00A2117A">
        <w:rPr>
          <w:rFonts w:asciiTheme="minorHAnsi" w:hAnsiTheme="minorHAnsi" w:cstheme="minorHAnsi"/>
          <w:highlight w:val="yellow"/>
          <w:lang w:val="en-IN"/>
        </w:rPr>
        <w:t>on</w:t>
      </w:r>
      <w:r w:rsidR="00900287" w:rsidRPr="00A2117A">
        <w:rPr>
          <w:rFonts w:asciiTheme="minorHAnsi" w:hAnsiTheme="minorHAnsi" w:cstheme="minorHAnsi"/>
          <w:highlight w:val="yellow"/>
          <w:lang w:val="en-IN"/>
        </w:rPr>
        <w:t>to</w:t>
      </w:r>
      <w:r w:rsidR="002E6995" w:rsidRPr="002E6995">
        <w:rPr>
          <w:rFonts w:asciiTheme="minorHAnsi" w:hAnsiTheme="minorHAnsi" w:cstheme="minorHAnsi"/>
          <w:highlight w:val="yellow"/>
          <w:lang w:val="en-IN"/>
        </w:rPr>
        <w:t xml:space="preserve"> </w:t>
      </w:r>
      <w:r w:rsidR="00900287" w:rsidRPr="00A2117A">
        <w:rPr>
          <w:rFonts w:asciiTheme="minorHAnsi" w:hAnsiTheme="minorHAnsi" w:cstheme="minorHAnsi"/>
          <w:highlight w:val="yellow"/>
          <w:lang w:val="en-IN"/>
        </w:rPr>
        <w:t>a</w:t>
      </w:r>
      <w:r w:rsidR="002E6995" w:rsidRPr="002E6995">
        <w:rPr>
          <w:rFonts w:asciiTheme="minorHAnsi" w:hAnsiTheme="minorHAnsi" w:cstheme="minorHAnsi"/>
          <w:highlight w:val="yellow"/>
          <w:lang w:val="en-IN"/>
        </w:rPr>
        <w:t xml:space="preserve"> </w:t>
      </w:r>
      <w:r w:rsidR="00A7529A" w:rsidRPr="00A2117A">
        <w:rPr>
          <w:rFonts w:asciiTheme="minorHAnsi" w:hAnsiTheme="minorHAnsi" w:cstheme="minorHAnsi"/>
          <w:highlight w:val="yellow"/>
          <w:lang w:val="en-IN"/>
        </w:rPr>
        <w:t>4-12%</w:t>
      </w:r>
      <w:r w:rsidR="002E6995" w:rsidRPr="002E6995">
        <w:rPr>
          <w:rFonts w:asciiTheme="minorHAnsi" w:hAnsiTheme="minorHAnsi" w:cstheme="minorHAnsi"/>
          <w:highlight w:val="yellow"/>
          <w:lang w:val="en-IN"/>
        </w:rPr>
        <w:t xml:space="preserve"> </w:t>
      </w:r>
      <w:r w:rsidR="00A2117A" w:rsidRPr="00A2117A">
        <w:rPr>
          <w:rFonts w:asciiTheme="minorHAnsi" w:hAnsiTheme="minorHAnsi" w:cstheme="minorHAnsi"/>
          <w:highlight w:val="yellow"/>
          <w:lang w:val="en-IN"/>
        </w:rPr>
        <w:t>NUPAGE</w:t>
      </w:r>
      <w:r w:rsidR="002E6995" w:rsidRPr="002E6995">
        <w:rPr>
          <w:rFonts w:asciiTheme="minorHAnsi" w:hAnsiTheme="minorHAnsi" w:cstheme="minorHAnsi"/>
          <w:highlight w:val="yellow"/>
          <w:lang w:val="en-IN"/>
        </w:rPr>
        <w:t xml:space="preserve"> </w:t>
      </w:r>
      <w:r w:rsidR="00A2117A" w:rsidRPr="00A2117A">
        <w:rPr>
          <w:rFonts w:asciiTheme="minorHAnsi" w:hAnsiTheme="minorHAnsi" w:cstheme="minorHAnsi"/>
          <w:highlight w:val="yellow"/>
          <w:lang w:val="en-IN"/>
        </w:rPr>
        <w:t>Bis-Tris</w:t>
      </w:r>
      <w:r w:rsidR="002E6995" w:rsidRPr="002E6995">
        <w:rPr>
          <w:rFonts w:asciiTheme="minorHAnsi" w:hAnsiTheme="minorHAnsi" w:cstheme="minorHAnsi"/>
          <w:highlight w:val="yellow"/>
          <w:lang w:val="en-IN"/>
        </w:rPr>
        <w:t xml:space="preserve"> </w:t>
      </w:r>
      <w:r w:rsidR="00A2117A" w:rsidRPr="00A2117A">
        <w:rPr>
          <w:rFonts w:asciiTheme="minorHAnsi" w:hAnsiTheme="minorHAnsi" w:cstheme="minorHAnsi"/>
          <w:highlight w:val="yellow"/>
          <w:lang w:val="en-IN"/>
        </w:rPr>
        <w:t>gel</w:t>
      </w:r>
      <w:r w:rsidR="002E6995" w:rsidRPr="002E6995">
        <w:rPr>
          <w:rFonts w:asciiTheme="minorHAnsi" w:hAnsiTheme="minorHAnsi" w:cstheme="minorHAnsi"/>
          <w:highlight w:val="yellow"/>
          <w:lang w:val="en-IN"/>
        </w:rPr>
        <w:t xml:space="preserve"> </w:t>
      </w:r>
      <w:r w:rsidR="00487403" w:rsidRPr="00A2117A">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794996" w:rsidRPr="00A2117A">
        <w:rPr>
          <w:rFonts w:asciiTheme="minorHAnsi" w:hAnsiTheme="minorHAnsi" w:cstheme="minorHAnsi"/>
          <w:highlight w:val="yellow"/>
          <w:lang w:val="en-IN"/>
        </w:rPr>
        <w:t>run</w:t>
      </w:r>
      <w:r w:rsidR="002E6995" w:rsidRPr="002E6995">
        <w:rPr>
          <w:rFonts w:asciiTheme="minorHAnsi" w:hAnsiTheme="minorHAnsi" w:cstheme="minorHAnsi"/>
          <w:highlight w:val="yellow"/>
          <w:lang w:val="en-IN"/>
        </w:rPr>
        <w:t xml:space="preserve"> </w:t>
      </w:r>
      <w:r w:rsidR="00794996" w:rsidRPr="00A2117A">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794996" w:rsidRPr="00A2117A">
        <w:rPr>
          <w:rFonts w:asciiTheme="minorHAnsi" w:hAnsiTheme="minorHAnsi" w:cstheme="minorHAnsi"/>
          <w:highlight w:val="yellow"/>
          <w:lang w:val="en-IN"/>
        </w:rPr>
        <w:t>gel.</w:t>
      </w:r>
      <w:r w:rsidR="002E6995" w:rsidRPr="002E6995">
        <w:rPr>
          <w:rFonts w:asciiTheme="minorHAnsi" w:hAnsiTheme="minorHAnsi" w:cstheme="minorHAnsi"/>
          <w:highlight w:val="yellow"/>
          <w:lang w:val="en-IN"/>
        </w:rPr>
        <w:t xml:space="preserve"> </w:t>
      </w:r>
      <w:r w:rsidR="00794996" w:rsidRPr="00A2117A">
        <w:rPr>
          <w:rFonts w:asciiTheme="minorHAnsi" w:hAnsiTheme="minorHAnsi" w:cstheme="minorHAnsi"/>
          <w:highlight w:val="yellow"/>
          <w:lang w:val="en-IN"/>
        </w:rPr>
        <w:t>S</w:t>
      </w:r>
      <w:r w:rsidR="00487403" w:rsidRPr="00A2117A">
        <w:rPr>
          <w:rFonts w:asciiTheme="minorHAnsi" w:hAnsiTheme="minorHAnsi" w:cstheme="minorHAnsi"/>
          <w:highlight w:val="yellow"/>
          <w:lang w:val="en-IN"/>
        </w:rPr>
        <w:t>tain</w:t>
      </w:r>
      <w:r w:rsidR="002E6995" w:rsidRPr="002E6995">
        <w:rPr>
          <w:rFonts w:asciiTheme="minorHAnsi" w:hAnsiTheme="minorHAnsi" w:cstheme="minorHAnsi"/>
          <w:highlight w:val="yellow"/>
          <w:lang w:val="en-IN"/>
        </w:rPr>
        <w:t xml:space="preserve"> </w:t>
      </w:r>
      <w:r w:rsidR="00794996" w:rsidRPr="00A2117A">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487403" w:rsidRPr="00A2117A">
        <w:rPr>
          <w:rFonts w:asciiTheme="minorHAnsi" w:hAnsiTheme="minorHAnsi" w:cstheme="minorHAnsi"/>
          <w:highlight w:val="yellow"/>
          <w:lang w:val="en-IN"/>
        </w:rPr>
        <w:t>gel</w:t>
      </w:r>
      <w:r w:rsidR="002E6995" w:rsidRPr="002E6995">
        <w:rPr>
          <w:rFonts w:asciiTheme="minorHAnsi" w:hAnsiTheme="minorHAnsi" w:cstheme="minorHAnsi"/>
          <w:highlight w:val="yellow"/>
          <w:lang w:val="en-IN"/>
        </w:rPr>
        <w:t xml:space="preserve"> </w:t>
      </w:r>
      <w:r w:rsidR="00487403" w:rsidRPr="00A2117A">
        <w:rPr>
          <w:rFonts w:asciiTheme="minorHAnsi" w:hAnsiTheme="minorHAnsi" w:cstheme="minorHAnsi"/>
          <w:highlight w:val="yellow"/>
          <w:lang w:val="en-IN"/>
        </w:rPr>
        <w:t>with</w:t>
      </w:r>
      <w:r w:rsidR="002E6995" w:rsidRPr="002E6995">
        <w:rPr>
          <w:rFonts w:asciiTheme="minorHAnsi" w:hAnsiTheme="minorHAnsi" w:cstheme="minorHAnsi"/>
          <w:highlight w:val="yellow"/>
          <w:lang w:val="en-IN"/>
        </w:rPr>
        <w:t xml:space="preserve"> </w:t>
      </w:r>
      <w:r w:rsidR="00E25D55" w:rsidRPr="00A2117A">
        <w:rPr>
          <w:rFonts w:asciiTheme="minorHAnsi" w:hAnsiTheme="minorHAnsi" w:cstheme="minorHAnsi"/>
          <w:highlight w:val="yellow"/>
          <w:lang w:val="en-IN"/>
        </w:rPr>
        <w:t>a</w:t>
      </w:r>
      <w:r w:rsidR="002E6995" w:rsidRPr="002E6995">
        <w:rPr>
          <w:rFonts w:asciiTheme="minorHAnsi" w:hAnsiTheme="minorHAnsi" w:cstheme="minorHAnsi"/>
          <w:highlight w:val="yellow"/>
          <w:lang w:val="en-IN"/>
        </w:rPr>
        <w:t xml:space="preserve"> </w:t>
      </w:r>
      <w:r w:rsidR="00D03455" w:rsidRPr="00A2117A">
        <w:rPr>
          <w:rFonts w:asciiTheme="minorHAnsi" w:hAnsiTheme="minorHAnsi" w:cstheme="minorHAnsi"/>
          <w:highlight w:val="yellow"/>
          <w:lang w:val="en-IN"/>
        </w:rPr>
        <w:t>fluorescent</w:t>
      </w:r>
      <w:r w:rsidR="002E6995" w:rsidRPr="002E6995">
        <w:rPr>
          <w:rFonts w:asciiTheme="minorHAnsi" w:hAnsiTheme="minorHAnsi" w:cstheme="minorHAnsi"/>
          <w:highlight w:val="yellow"/>
          <w:lang w:val="en-IN"/>
        </w:rPr>
        <w:t xml:space="preserve"> </w:t>
      </w:r>
      <w:r w:rsidR="00E25D55" w:rsidRPr="00A2117A">
        <w:rPr>
          <w:rFonts w:asciiTheme="minorHAnsi" w:hAnsiTheme="minorHAnsi" w:cstheme="minorHAnsi"/>
          <w:highlight w:val="yellow"/>
          <w:lang w:val="en-IN"/>
        </w:rPr>
        <w:t>protein</w:t>
      </w:r>
      <w:r w:rsidR="002E6995" w:rsidRPr="002E6995">
        <w:rPr>
          <w:rFonts w:asciiTheme="minorHAnsi" w:hAnsiTheme="minorHAnsi" w:cstheme="minorHAnsi"/>
          <w:highlight w:val="yellow"/>
          <w:lang w:val="en-IN"/>
        </w:rPr>
        <w:t xml:space="preserve"> </w:t>
      </w:r>
      <w:r w:rsidR="00E25D55" w:rsidRPr="00A2117A">
        <w:rPr>
          <w:rFonts w:asciiTheme="minorHAnsi" w:hAnsiTheme="minorHAnsi" w:cstheme="minorHAnsi"/>
          <w:highlight w:val="yellow"/>
          <w:lang w:val="en-IN"/>
        </w:rPr>
        <w:t>stain</w:t>
      </w:r>
      <w:r w:rsidR="002E6995" w:rsidRPr="002E6995">
        <w:rPr>
          <w:rFonts w:asciiTheme="minorHAnsi" w:hAnsiTheme="minorHAnsi" w:cstheme="minorHAnsi"/>
          <w:highlight w:val="yellow"/>
          <w:lang w:val="en-IN"/>
        </w:rPr>
        <w:t xml:space="preserve"> </w:t>
      </w:r>
      <w:r w:rsidR="00487403" w:rsidRPr="00A2117A">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imaging.</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Save</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2C79C1">
        <w:rPr>
          <w:rFonts w:asciiTheme="minorHAnsi" w:hAnsiTheme="minorHAnsi" w:cstheme="minorHAnsi"/>
          <w:highlight w:val="yellow"/>
          <w:lang w:val="en-IN"/>
        </w:rPr>
        <w:t>rest</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of</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sample</w:t>
      </w:r>
      <w:r w:rsidR="002E6995" w:rsidRPr="002E6995">
        <w:rPr>
          <w:rFonts w:asciiTheme="minorHAnsi" w:hAnsiTheme="minorHAnsi" w:cstheme="minorHAnsi"/>
          <w:highlight w:val="yellow"/>
          <w:lang w:val="en-IN"/>
        </w:rPr>
        <w:t xml:space="preserve"> </w:t>
      </w:r>
      <w:r w:rsidR="00D551FF"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mass</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spectrometry</w:t>
      </w:r>
      <w:r w:rsidR="002E6995" w:rsidRPr="002E6995">
        <w:rPr>
          <w:rFonts w:asciiTheme="minorHAnsi" w:hAnsiTheme="minorHAnsi" w:cstheme="minorHAnsi"/>
          <w:highlight w:val="yellow"/>
          <w:lang w:val="en-IN"/>
        </w:rPr>
        <w:t xml:space="preserve"> </w:t>
      </w:r>
      <w:r w:rsidR="00B20BC6" w:rsidRPr="00B20BC6">
        <w:rPr>
          <w:rFonts w:asciiTheme="minorHAnsi" w:hAnsiTheme="minorHAnsi" w:cstheme="minorHAnsi"/>
          <w:highlight w:val="yellow"/>
          <w:lang w:val="en-IN"/>
        </w:rPr>
        <w:t>(</w:t>
      </w:r>
      <w:r w:rsidR="003C3866" w:rsidRPr="00560AE6">
        <w:rPr>
          <w:rFonts w:asciiTheme="minorHAnsi" w:hAnsiTheme="minorHAnsi" w:cstheme="minorHAnsi"/>
          <w:highlight w:val="yellow"/>
          <w:lang w:val="en-IN"/>
        </w:rPr>
        <w:t>MS</w:t>
      </w:r>
      <w:r w:rsidR="00B20BC6" w:rsidRPr="00B20BC6">
        <w:rPr>
          <w:rFonts w:asciiTheme="minorHAnsi" w:hAnsiTheme="minorHAnsi" w:cstheme="minorHAnsi"/>
          <w:highlight w:val="yellow"/>
          <w:lang w:val="en-IN"/>
        </w:rPr>
        <w:t>)</w:t>
      </w:r>
      <w:r w:rsidR="002E6995" w:rsidRPr="002E6995">
        <w:rPr>
          <w:rFonts w:asciiTheme="minorHAnsi" w:hAnsiTheme="minorHAnsi" w:cstheme="minorHAnsi"/>
          <w:highlight w:val="yellow"/>
          <w:lang w:val="en-IN"/>
        </w:rPr>
        <w:t xml:space="preserve"> </w:t>
      </w:r>
      <w:r w:rsidR="00487403" w:rsidRPr="00560AE6">
        <w:rPr>
          <w:rFonts w:asciiTheme="minorHAnsi" w:hAnsiTheme="minorHAnsi" w:cstheme="minorHAnsi"/>
          <w:highlight w:val="yellow"/>
          <w:lang w:val="en-IN"/>
        </w:rPr>
        <w:t>analysis.</w:t>
      </w:r>
      <w:r w:rsidR="002E6995" w:rsidRPr="002E6995">
        <w:rPr>
          <w:rFonts w:asciiTheme="minorHAnsi" w:hAnsiTheme="minorHAnsi" w:cstheme="minorHAnsi"/>
          <w:highlight w:val="yellow"/>
          <w:lang w:val="en-IN"/>
        </w:rPr>
        <w:t xml:space="preserve"> </w:t>
      </w:r>
    </w:p>
    <w:p w14:paraId="5EE394B7" w14:textId="77777777" w:rsidR="009A0DB2" w:rsidRPr="00560AE6" w:rsidRDefault="009A0DB2" w:rsidP="00344FD4">
      <w:pPr>
        <w:pStyle w:val="Default"/>
        <w:contextualSpacing/>
        <w:jc w:val="both"/>
        <w:rPr>
          <w:rFonts w:asciiTheme="minorHAnsi" w:hAnsiTheme="minorHAnsi" w:cstheme="minorHAnsi"/>
          <w:iCs/>
          <w:highlight w:val="yellow"/>
          <w:lang w:val="en-IN"/>
        </w:rPr>
      </w:pPr>
    </w:p>
    <w:p w14:paraId="116C6BFC" w14:textId="0FFE179B" w:rsidR="00B13CA4" w:rsidRDefault="00B13CA4" w:rsidP="00344FD4">
      <w:pPr>
        <w:pStyle w:val="Default"/>
        <w:contextualSpacing/>
        <w:jc w:val="both"/>
        <w:rPr>
          <w:rFonts w:asciiTheme="minorHAnsi" w:hAnsiTheme="minorHAnsi" w:cstheme="minorHAnsi"/>
          <w:lang w:val="en-IN"/>
        </w:rPr>
      </w:pPr>
      <w:r w:rsidRPr="00560AE6">
        <w:rPr>
          <w:rFonts w:asciiTheme="minorHAnsi" w:hAnsiTheme="minorHAnsi" w:cstheme="minorHAnsi"/>
          <w:iCs/>
          <w:highlight w:val="yellow"/>
          <w:lang w:val="en-IN"/>
        </w:rPr>
        <w:t>2.12.</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Load</w:t>
      </w:r>
      <w:r w:rsidR="002E6995" w:rsidRPr="002E6995">
        <w:rPr>
          <w:rFonts w:asciiTheme="minorHAnsi" w:hAnsiTheme="minorHAnsi" w:cstheme="minorHAnsi"/>
          <w:highlight w:val="yellow"/>
          <w:lang w:val="en-IN"/>
        </w:rPr>
        <w:t xml:space="preserve"> </w:t>
      </w:r>
      <w:r w:rsidR="00027507" w:rsidRPr="00560AE6">
        <w:rPr>
          <w:rFonts w:asciiTheme="minorHAnsi" w:hAnsiTheme="minorHAnsi" w:cstheme="minorHAnsi"/>
          <w:highlight w:val="yellow"/>
          <w:lang w:val="en-IN"/>
        </w:rPr>
        <w:t>the</w:t>
      </w:r>
      <w:r w:rsidR="002E6995" w:rsidRPr="002E6995">
        <w:rPr>
          <w:rFonts w:asciiTheme="minorHAnsi" w:hAnsiTheme="minorHAnsi" w:cstheme="minorHAnsi"/>
          <w:highlight w:val="yellow"/>
          <w:lang w:val="en-IN"/>
        </w:rPr>
        <w:t xml:space="preserve"> </w:t>
      </w:r>
      <w:r w:rsidR="005721A7" w:rsidRPr="00560AE6">
        <w:rPr>
          <w:rFonts w:asciiTheme="minorHAnsi" w:hAnsiTheme="minorHAnsi" w:cstheme="minorHAnsi"/>
          <w:highlight w:val="yellow"/>
          <w:lang w:val="en-IN"/>
        </w:rPr>
        <w:t>remaining</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sample</w:t>
      </w:r>
      <w:r w:rsidR="002E6995" w:rsidRPr="002E6995">
        <w:rPr>
          <w:rFonts w:asciiTheme="minorHAnsi" w:hAnsiTheme="minorHAnsi" w:cstheme="minorHAnsi"/>
          <w:highlight w:val="yellow"/>
          <w:lang w:val="en-IN"/>
        </w:rPr>
        <w:t xml:space="preserve"> </w:t>
      </w:r>
      <w:r w:rsidR="005721A7" w:rsidRPr="00560AE6">
        <w:rPr>
          <w:rFonts w:asciiTheme="minorHAnsi" w:hAnsiTheme="minorHAnsi" w:cstheme="minorHAnsi"/>
          <w:highlight w:val="yellow"/>
          <w:lang w:val="en-IN"/>
        </w:rPr>
        <w:t>into</w:t>
      </w:r>
      <w:r w:rsidR="002E6995" w:rsidRPr="002E6995">
        <w:rPr>
          <w:rFonts w:asciiTheme="minorHAnsi" w:hAnsiTheme="minorHAnsi" w:cstheme="minorHAnsi"/>
          <w:highlight w:val="yellow"/>
          <w:lang w:val="en-IN"/>
        </w:rPr>
        <w:t xml:space="preserve"> </w:t>
      </w:r>
      <w:r w:rsidR="00A7529A">
        <w:rPr>
          <w:rFonts w:asciiTheme="minorHAnsi" w:hAnsiTheme="minorHAnsi" w:cstheme="minorHAnsi"/>
          <w:highlight w:val="yellow"/>
          <w:lang w:val="en-IN"/>
        </w:rPr>
        <w:t>a</w:t>
      </w:r>
      <w:r w:rsidR="002E6995" w:rsidRPr="002E6995">
        <w:rPr>
          <w:rFonts w:asciiTheme="minorHAnsi" w:hAnsiTheme="minorHAnsi" w:cstheme="minorHAnsi"/>
          <w:highlight w:val="yellow"/>
          <w:lang w:val="en-IN"/>
        </w:rPr>
        <w:t xml:space="preserve"> </w:t>
      </w:r>
      <w:r w:rsidR="00A7529A">
        <w:rPr>
          <w:rFonts w:asciiTheme="minorHAnsi" w:hAnsiTheme="minorHAnsi" w:cstheme="minorHAnsi"/>
          <w:highlight w:val="yellow"/>
          <w:lang w:val="en-IN"/>
        </w:rPr>
        <w:t>4-12%</w:t>
      </w:r>
      <w:r w:rsidR="002E6995" w:rsidRPr="002E6995">
        <w:rPr>
          <w:rFonts w:asciiTheme="minorHAnsi" w:hAnsiTheme="minorHAnsi" w:cstheme="minorHAnsi"/>
          <w:highlight w:val="yellow"/>
          <w:lang w:val="en-IN"/>
        </w:rPr>
        <w:t xml:space="preserve"> </w:t>
      </w:r>
      <w:r w:rsidR="002C79C1">
        <w:rPr>
          <w:rFonts w:asciiTheme="minorHAnsi" w:hAnsiTheme="minorHAnsi" w:cstheme="minorHAnsi"/>
          <w:highlight w:val="yellow"/>
          <w:lang w:val="en-IN"/>
        </w:rPr>
        <w:t>Bis-Tris</w:t>
      </w:r>
      <w:r w:rsidR="002E6995" w:rsidRPr="002E6995">
        <w:rPr>
          <w:rFonts w:asciiTheme="minorHAnsi" w:hAnsiTheme="minorHAnsi" w:cstheme="minorHAnsi"/>
          <w:highlight w:val="yellow"/>
          <w:lang w:val="en-IN"/>
        </w:rPr>
        <w:t xml:space="preserve"> </w:t>
      </w:r>
      <w:r w:rsidR="00BE7872" w:rsidRPr="00560AE6">
        <w:rPr>
          <w:rFonts w:asciiTheme="minorHAnsi" w:hAnsiTheme="minorHAnsi" w:cstheme="minorHAnsi"/>
          <w:highlight w:val="yellow"/>
          <w:lang w:val="en-IN"/>
        </w:rPr>
        <w:t>gel</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and</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run</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about</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20</w:t>
      </w:r>
      <w:r w:rsidR="002E6995" w:rsidRPr="002E6995">
        <w:rPr>
          <w:rFonts w:asciiTheme="minorHAnsi" w:hAnsiTheme="minorHAnsi" w:cstheme="minorHAnsi"/>
          <w:highlight w:val="yellow"/>
          <w:lang w:val="en-IN"/>
        </w:rPr>
        <w:t xml:space="preserve"> </w:t>
      </w:r>
      <w:r w:rsidR="0086218E" w:rsidRPr="00560AE6">
        <w:rPr>
          <w:rFonts w:asciiTheme="minorHAnsi" w:hAnsiTheme="minorHAnsi" w:cstheme="minorHAnsi"/>
          <w:highlight w:val="yellow"/>
          <w:lang w:val="en-IN"/>
        </w:rPr>
        <w:t>min</w:t>
      </w:r>
      <w:r w:rsidR="002E6995" w:rsidRPr="002E6995">
        <w:rPr>
          <w:rFonts w:asciiTheme="minorHAnsi" w:hAnsiTheme="minorHAnsi" w:cstheme="minorHAnsi"/>
          <w:highlight w:val="yellow"/>
          <w:lang w:val="en-IN"/>
        </w:rPr>
        <w:t xml:space="preserve"> </w:t>
      </w:r>
      <w:r w:rsidR="00C609F1" w:rsidRPr="00560AE6">
        <w:rPr>
          <w:rFonts w:asciiTheme="minorHAnsi" w:hAnsiTheme="minorHAnsi" w:cstheme="minorHAnsi"/>
          <w:highlight w:val="yellow"/>
          <w:lang w:val="en-IN"/>
        </w:rPr>
        <w:t>for</w:t>
      </w:r>
      <w:r w:rsidR="002E6995" w:rsidRPr="002E6995">
        <w:rPr>
          <w:rFonts w:asciiTheme="minorHAnsi" w:hAnsiTheme="minorHAnsi" w:cstheme="minorHAnsi"/>
          <w:highlight w:val="yellow"/>
          <w:lang w:val="en-IN"/>
        </w:rPr>
        <w:t xml:space="preserve"> </w:t>
      </w:r>
      <w:r w:rsidR="003C3866" w:rsidRPr="00560AE6">
        <w:rPr>
          <w:rFonts w:asciiTheme="minorHAnsi" w:hAnsiTheme="minorHAnsi" w:cstheme="minorHAnsi"/>
          <w:highlight w:val="yellow"/>
          <w:lang w:val="en-IN"/>
        </w:rPr>
        <w:t>MS</w:t>
      </w:r>
      <w:r w:rsidR="002E6995" w:rsidRPr="002E6995">
        <w:rPr>
          <w:rFonts w:asciiTheme="minorHAnsi" w:hAnsiTheme="minorHAnsi" w:cstheme="minorHAnsi"/>
          <w:highlight w:val="yellow"/>
          <w:lang w:val="en-IN"/>
        </w:rPr>
        <w:t xml:space="preserve"> </w:t>
      </w:r>
      <w:r w:rsidR="0005419B" w:rsidRPr="00560AE6">
        <w:rPr>
          <w:rFonts w:asciiTheme="minorHAnsi" w:hAnsiTheme="minorHAnsi" w:cstheme="minorHAnsi"/>
          <w:highlight w:val="yellow"/>
          <w:lang w:val="en-IN"/>
        </w:rPr>
        <w:t>in-gel</w:t>
      </w:r>
      <w:r w:rsidR="002E6995" w:rsidRPr="002E6995">
        <w:rPr>
          <w:rFonts w:asciiTheme="minorHAnsi" w:hAnsiTheme="minorHAnsi" w:cstheme="minorHAnsi"/>
          <w:highlight w:val="yellow"/>
          <w:lang w:val="en-IN"/>
        </w:rPr>
        <w:t xml:space="preserve"> </w:t>
      </w:r>
      <w:r w:rsidR="00CC18AD" w:rsidRPr="00560AE6">
        <w:rPr>
          <w:rFonts w:asciiTheme="minorHAnsi" w:hAnsiTheme="minorHAnsi" w:cstheme="minorHAnsi"/>
          <w:highlight w:val="yellow"/>
          <w:lang w:val="en-IN"/>
        </w:rPr>
        <w:t>digestion</w:t>
      </w:r>
      <w:r w:rsidR="00C609F1" w:rsidRPr="00560AE6">
        <w:rPr>
          <w:rFonts w:asciiTheme="minorHAnsi" w:hAnsiTheme="minorHAnsi" w:cstheme="minorHAnsi"/>
          <w:highlight w:val="yellow"/>
          <w:lang w:val="en-IN"/>
        </w:rPr>
        <w:t>.</w:t>
      </w:r>
      <w:r w:rsidR="002E6995" w:rsidRPr="002E6995">
        <w:rPr>
          <w:rFonts w:asciiTheme="minorHAnsi" w:hAnsiTheme="minorHAnsi" w:cstheme="minorHAnsi"/>
          <w:lang w:val="en-IN"/>
        </w:rPr>
        <w:t xml:space="preserve"> </w:t>
      </w:r>
    </w:p>
    <w:p w14:paraId="68840A3F" w14:textId="77777777" w:rsidR="009A0DB2" w:rsidRPr="0030117F" w:rsidRDefault="009A0DB2" w:rsidP="00344FD4">
      <w:pPr>
        <w:pStyle w:val="Default"/>
        <w:contextualSpacing/>
        <w:jc w:val="both"/>
        <w:rPr>
          <w:rFonts w:asciiTheme="minorHAnsi" w:hAnsiTheme="minorHAnsi" w:cstheme="minorHAnsi"/>
          <w:iCs/>
          <w:lang w:val="en-IN"/>
        </w:rPr>
      </w:pPr>
    </w:p>
    <w:p w14:paraId="5D708A73" w14:textId="6030E5A9" w:rsidR="00D71E70" w:rsidRDefault="00B13CA4" w:rsidP="00344FD4">
      <w:pPr>
        <w:pStyle w:val="Default"/>
        <w:contextualSpacing/>
        <w:jc w:val="both"/>
        <w:rPr>
          <w:rFonts w:asciiTheme="minorHAnsi" w:hAnsiTheme="minorHAnsi" w:cstheme="minorHAnsi"/>
          <w:b/>
          <w:bCs/>
          <w:iCs/>
          <w:lang w:val="en-IN"/>
        </w:rPr>
      </w:pPr>
      <w:r w:rsidRPr="00560AE6">
        <w:rPr>
          <w:rFonts w:asciiTheme="minorHAnsi" w:hAnsiTheme="minorHAnsi" w:cstheme="minorHAnsi"/>
          <w:b/>
          <w:bCs/>
          <w:iCs/>
          <w:highlight w:val="yellow"/>
          <w:lang w:val="en-IN"/>
        </w:rPr>
        <w:t>3.</w:t>
      </w:r>
      <w:r w:rsidR="002E6995" w:rsidRPr="002E6995">
        <w:rPr>
          <w:rFonts w:asciiTheme="minorHAnsi" w:hAnsiTheme="minorHAnsi" w:cstheme="minorHAnsi"/>
          <w:b/>
          <w:bCs/>
          <w:highlight w:val="yellow"/>
          <w:lang w:val="en-IN"/>
        </w:rPr>
        <w:t xml:space="preserve"> </w:t>
      </w:r>
      <w:r w:rsidR="00125014" w:rsidRPr="00560AE6">
        <w:rPr>
          <w:rFonts w:asciiTheme="minorHAnsi" w:hAnsiTheme="minorHAnsi" w:cstheme="minorHAnsi"/>
          <w:b/>
          <w:bCs/>
          <w:iCs/>
          <w:highlight w:val="yellow"/>
          <w:lang w:val="en-IN"/>
        </w:rPr>
        <w:t>In-gel</w:t>
      </w:r>
      <w:r w:rsidR="002E6995" w:rsidRPr="002E6995">
        <w:rPr>
          <w:rFonts w:asciiTheme="minorHAnsi" w:hAnsiTheme="minorHAnsi" w:cstheme="minorHAnsi"/>
          <w:b/>
          <w:bCs/>
          <w:highlight w:val="yellow"/>
          <w:lang w:val="en-IN"/>
        </w:rPr>
        <w:t xml:space="preserve"> </w:t>
      </w:r>
      <w:r w:rsidR="00125014" w:rsidRPr="00560AE6">
        <w:rPr>
          <w:rFonts w:asciiTheme="minorHAnsi" w:hAnsiTheme="minorHAnsi" w:cstheme="minorHAnsi"/>
          <w:b/>
          <w:bCs/>
          <w:iCs/>
          <w:highlight w:val="yellow"/>
          <w:lang w:val="en-IN"/>
        </w:rPr>
        <w:t>digestion</w:t>
      </w:r>
      <w:r w:rsidR="002E6995" w:rsidRPr="002E6995">
        <w:rPr>
          <w:rFonts w:asciiTheme="minorHAnsi" w:hAnsiTheme="minorHAnsi" w:cstheme="minorHAnsi"/>
          <w:b/>
          <w:bCs/>
          <w:highlight w:val="yellow"/>
          <w:lang w:val="en-IN"/>
        </w:rPr>
        <w:t xml:space="preserve"> </w:t>
      </w:r>
      <w:r w:rsidR="00125014" w:rsidRPr="00560AE6">
        <w:rPr>
          <w:rFonts w:asciiTheme="minorHAnsi" w:hAnsiTheme="minorHAnsi" w:cstheme="minorHAnsi"/>
          <w:b/>
          <w:bCs/>
          <w:iCs/>
          <w:highlight w:val="yellow"/>
          <w:lang w:val="en-IN"/>
        </w:rPr>
        <w:t>with</w:t>
      </w:r>
      <w:r w:rsidR="002E6995" w:rsidRPr="002E6995">
        <w:rPr>
          <w:rFonts w:asciiTheme="minorHAnsi" w:hAnsiTheme="minorHAnsi" w:cstheme="minorHAnsi"/>
          <w:b/>
          <w:bCs/>
          <w:highlight w:val="yellow"/>
          <w:lang w:val="en-IN"/>
        </w:rPr>
        <w:t xml:space="preserve"> </w:t>
      </w:r>
      <w:r w:rsidR="00C02600" w:rsidRPr="00560AE6">
        <w:rPr>
          <w:rFonts w:asciiTheme="minorHAnsi" w:hAnsiTheme="minorHAnsi" w:cstheme="minorHAnsi"/>
          <w:b/>
          <w:bCs/>
          <w:iCs/>
          <w:highlight w:val="yellow"/>
          <w:lang w:val="en-IN"/>
        </w:rPr>
        <w:t>trypsin</w:t>
      </w:r>
      <w:r w:rsidR="002E6995" w:rsidRPr="002E6995">
        <w:rPr>
          <w:rFonts w:asciiTheme="minorHAnsi" w:hAnsiTheme="minorHAnsi" w:cstheme="minorHAnsi"/>
          <w:b/>
          <w:bCs/>
          <w:highlight w:val="yellow"/>
          <w:lang w:val="en-IN"/>
        </w:rPr>
        <w:t xml:space="preserve"> </w:t>
      </w:r>
      <w:r w:rsidR="00C02600" w:rsidRPr="00560AE6">
        <w:rPr>
          <w:rFonts w:asciiTheme="minorHAnsi" w:hAnsiTheme="minorHAnsi" w:cstheme="minorHAnsi"/>
          <w:b/>
          <w:bCs/>
          <w:iCs/>
          <w:highlight w:val="yellow"/>
          <w:lang w:val="en-IN"/>
        </w:rPr>
        <w:t>protease</w:t>
      </w:r>
      <w:r w:rsidR="002E6995" w:rsidRPr="002E6995">
        <w:rPr>
          <w:rFonts w:asciiTheme="minorHAnsi" w:hAnsiTheme="minorHAnsi" w:cstheme="minorHAnsi"/>
          <w:b/>
          <w:bCs/>
          <w:highlight w:val="yellow"/>
          <w:lang w:val="en-IN"/>
        </w:rPr>
        <w:t xml:space="preserve"> </w:t>
      </w:r>
      <w:r w:rsidR="006810C4" w:rsidRPr="00560AE6">
        <w:rPr>
          <w:rFonts w:asciiTheme="minorHAnsi" w:hAnsiTheme="minorHAnsi" w:cstheme="minorHAnsi"/>
          <w:b/>
          <w:bCs/>
          <w:iCs/>
          <w:highlight w:val="yellow"/>
          <w:lang w:val="en-IN"/>
        </w:rPr>
        <w:t>to</w:t>
      </w:r>
      <w:r w:rsidR="002E6995" w:rsidRPr="002E6995">
        <w:rPr>
          <w:rFonts w:asciiTheme="minorHAnsi" w:hAnsiTheme="minorHAnsi" w:cstheme="minorHAnsi"/>
          <w:b/>
          <w:bCs/>
          <w:highlight w:val="yellow"/>
          <w:lang w:val="en-IN"/>
        </w:rPr>
        <w:t xml:space="preserve"> </w:t>
      </w:r>
      <w:r w:rsidR="006810C4" w:rsidRPr="00560AE6">
        <w:rPr>
          <w:rFonts w:asciiTheme="minorHAnsi" w:hAnsiTheme="minorHAnsi" w:cstheme="minorHAnsi"/>
          <w:b/>
          <w:bCs/>
          <w:iCs/>
          <w:highlight w:val="yellow"/>
          <w:lang w:val="en-IN"/>
        </w:rPr>
        <w:t>isolate</w:t>
      </w:r>
      <w:r w:rsidR="002E6995" w:rsidRPr="002E6995">
        <w:rPr>
          <w:rFonts w:asciiTheme="minorHAnsi" w:hAnsiTheme="minorHAnsi" w:cstheme="minorHAnsi"/>
          <w:b/>
          <w:bCs/>
          <w:highlight w:val="yellow"/>
          <w:lang w:val="en-IN"/>
        </w:rPr>
        <w:t xml:space="preserve"> </w:t>
      </w:r>
      <w:r w:rsidR="006810C4" w:rsidRPr="00560AE6">
        <w:rPr>
          <w:rFonts w:asciiTheme="minorHAnsi" w:hAnsiTheme="minorHAnsi" w:cstheme="minorHAnsi"/>
          <w:b/>
          <w:bCs/>
          <w:iCs/>
          <w:highlight w:val="yellow"/>
          <w:lang w:val="en-IN"/>
        </w:rPr>
        <w:t>proteins</w:t>
      </w:r>
      <w:r w:rsidR="002E6995" w:rsidRPr="002E6995">
        <w:rPr>
          <w:rFonts w:asciiTheme="minorHAnsi" w:hAnsiTheme="minorHAnsi" w:cstheme="minorHAnsi"/>
          <w:b/>
          <w:bCs/>
          <w:highlight w:val="yellow"/>
          <w:lang w:val="en-IN"/>
        </w:rPr>
        <w:t xml:space="preserve"> </w:t>
      </w:r>
      <w:r w:rsidR="006810C4" w:rsidRPr="00560AE6">
        <w:rPr>
          <w:rFonts w:asciiTheme="minorHAnsi" w:hAnsiTheme="minorHAnsi" w:cstheme="minorHAnsi"/>
          <w:b/>
          <w:bCs/>
          <w:iCs/>
          <w:highlight w:val="yellow"/>
          <w:lang w:val="en-IN"/>
        </w:rPr>
        <w:t>for</w:t>
      </w:r>
      <w:r w:rsidR="002E6995" w:rsidRPr="002E6995">
        <w:rPr>
          <w:rFonts w:asciiTheme="minorHAnsi" w:hAnsiTheme="minorHAnsi" w:cstheme="minorHAnsi"/>
          <w:b/>
          <w:bCs/>
          <w:highlight w:val="yellow"/>
          <w:lang w:val="en-IN"/>
        </w:rPr>
        <w:t xml:space="preserve"> </w:t>
      </w:r>
      <w:r w:rsidR="003C3866" w:rsidRPr="00560AE6">
        <w:rPr>
          <w:rFonts w:asciiTheme="minorHAnsi" w:hAnsiTheme="minorHAnsi" w:cstheme="minorHAnsi"/>
          <w:b/>
          <w:bCs/>
          <w:iCs/>
          <w:highlight w:val="yellow"/>
          <w:lang w:val="en-IN"/>
        </w:rPr>
        <w:t>MS</w:t>
      </w:r>
      <w:r w:rsidR="002E6995" w:rsidRPr="002E6995">
        <w:rPr>
          <w:rFonts w:asciiTheme="minorHAnsi" w:hAnsiTheme="minorHAnsi" w:cstheme="minorHAnsi"/>
          <w:b/>
          <w:bCs/>
          <w:highlight w:val="yellow"/>
          <w:lang w:val="en-IN"/>
        </w:rPr>
        <w:t xml:space="preserve"> </w:t>
      </w:r>
      <w:r w:rsidR="00895807" w:rsidRPr="00560AE6">
        <w:rPr>
          <w:rFonts w:asciiTheme="minorHAnsi" w:hAnsiTheme="minorHAnsi" w:cstheme="minorHAnsi"/>
          <w:b/>
          <w:bCs/>
          <w:iCs/>
          <w:highlight w:val="yellow"/>
          <w:lang w:val="en-IN"/>
        </w:rPr>
        <w:t>analysis</w:t>
      </w:r>
    </w:p>
    <w:p w14:paraId="44E08F7F" w14:textId="77777777" w:rsidR="009A0DB2" w:rsidRPr="0030117F" w:rsidRDefault="009A0DB2" w:rsidP="00344FD4">
      <w:pPr>
        <w:pStyle w:val="Default"/>
        <w:contextualSpacing/>
        <w:jc w:val="both"/>
        <w:rPr>
          <w:rFonts w:asciiTheme="minorHAnsi" w:hAnsiTheme="minorHAnsi" w:cstheme="minorHAnsi"/>
          <w:b/>
          <w:bCs/>
          <w:iCs/>
          <w:lang w:val="en-IN"/>
        </w:rPr>
      </w:pPr>
    </w:p>
    <w:p w14:paraId="70FB1265" w14:textId="66FD4C24" w:rsidR="00DC3186" w:rsidRPr="00560AE6" w:rsidRDefault="00D71E70"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w:t>
      </w:r>
      <w:r w:rsidR="002E6995" w:rsidRPr="002E6995">
        <w:rPr>
          <w:rFonts w:asciiTheme="minorHAnsi" w:hAnsiTheme="minorHAnsi" w:cstheme="minorHAnsi"/>
          <w:highlight w:val="yellow"/>
          <w:lang w:val="en-IN"/>
        </w:rPr>
        <w:t xml:space="preserve"> </w:t>
      </w:r>
      <w:r w:rsidR="00D80BDD" w:rsidRPr="00560AE6">
        <w:rPr>
          <w:rFonts w:asciiTheme="minorHAnsi" w:hAnsiTheme="minorHAnsi" w:cstheme="minorHAnsi"/>
          <w:highlight w:val="yellow"/>
        </w:rPr>
        <w:t>Prepare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following</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solutions</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fresh</w:t>
      </w:r>
      <w:r w:rsidR="00B20BC6" w:rsidRPr="00B20BC6">
        <w:rPr>
          <w:rFonts w:asciiTheme="minorHAnsi" w:hAnsiTheme="minorHAnsi" w:cstheme="minorHAnsi"/>
          <w:highlight w:val="yellow"/>
        </w:rPr>
        <w:t>)</w:t>
      </w:r>
      <w:r w:rsidR="002B203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vertAlign w:val="subscript"/>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pH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7</w:t>
      </w:r>
      <w:r w:rsidR="00531598" w:rsidRPr="00560AE6">
        <w:rPr>
          <w:rFonts w:asciiTheme="minorHAnsi" w:hAnsiTheme="minorHAnsi" w:cstheme="minorHAnsi"/>
          <w:highlight w:val="yellow"/>
          <w:lang w:val="en-IN"/>
        </w:rPr>
        <w:t>–</w:t>
      </w:r>
      <w:r w:rsidR="00D80BDD" w:rsidRPr="00560AE6">
        <w:rPr>
          <w:rFonts w:asciiTheme="minorHAnsi" w:hAnsiTheme="minorHAnsi" w:cstheme="minorHAnsi"/>
          <w:highlight w:val="yellow"/>
        </w:rPr>
        <w:t>8</w:t>
      </w:r>
      <w:r w:rsidR="00B20BC6" w:rsidRPr="00B20BC6">
        <w:rPr>
          <w:rFonts w:asciiTheme="minorHAnsi" w:hAnsiTheme="minorHAnsi" w:cstheme="minorHAnsi"/>
          <w:highlight w:val="yellow"/>
        </w:rPr>
        <w:t>)</w:t>
      </w:r>
      <w:r w:rsidR="002B203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50%</w:t>
      </w:r>
      <w:r w:rsidR="002E6995" w:rsidRPr="002E6995">
        <w:rPr>
          <w:rFonts w:asciiTheme="minorHAnsi" w:hAnsiTheme="minorHAnsi" w:cstheme="minorHAnsi"/>
          <w:highlight w:val="yellow"/>
        </w:rPr>
        <w:t xml:space="preserve"> </w:t>
      </w:r>
      <w:r w:rsidR="008F390A">
        <w:rPr>
          <w:rFonts w:asciiTheme="minorHAnsi" w:hAnsiTheme="minorHAnsi" w:cstheme="minorHAnsi"/>
          <w:highlight w:val="yellow"/>
        </w:rPr>
        <w:t>acetonitrile</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8F390A">
        <w:rPr>
          <w:rFonts w:asciiTheme="minorHAnsi" w:hAnsiTheme="minorHAnsi" w:cstheme="minorHAnsi"/>
          <w:highlight w:val="yellow"/>
        </w:rPr>
        <w:t>ACN,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7</w:t>
      </w:r>
      <w:r w:rsidR="00531598" w:rsidRPr="00560AE6">
        <w:rPr>
          <w:rFonts w:asciiTheme="minorHAnsi" w:hAnsiTheme="minorHAnsi" w:cstheme="minorHAnsi"/>
          <w:highlight w:val="yellow"/>
          <w:lang w:val="en-IN"/>
        </w:rPr>
        <w:t>–</w:t>
      </w:r>
      <w:r w:rsidR="00D80BDD" w:rsidRPr="00560AE6">
        <w:rPr>
          <w:rFonts w:asciiTheme="minorHAnsi" w:hAnsiTheme="minorHAnsi" w:cstheme="minorHAnsi"/>
          <w:highlight w:val="yellow"/>
        </w:rPr>
        <w:t>8</w:t>
      </w:r>
      <w:r w:rsidR="00B20BC6" w:rsidRPr="00B20BC6">
        <w:rPr>
          <w:rFonts w:asciiTheme="minorHAnsi" w:hAnsiTheme="minorHAnsi" w:cstheme="minorHAnsi"/>
          <w:highlight w:val="yellow"/>
        </w:rPr>
        <w:t>)</w:t>
      </w:r>
      <w:r w:rsidR="002B203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6810C4"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50%</w:t>
      </w:r>
      <w:r w:rsidR="002E6995" w:rsidRPr="002E6995">
        <w:rPr>
          <w:rFonts w:asciiTheme="minorHAnsi" w:hAnsiTheme="minorHAnsi" w:cstheme="minorHAnsi"/>
          <w:highlight w:val="yellow"/>
        </w:rPr>
        <w:t xml:space="preserve"> </w:t>
      </w:r>
      <w:r w:rsidR="005721A7" w:rsidRPr="00560AE6">
        <w:rPr>
          <w:rFonts w:asciiTheme="minorHAnsi" w:hAnsiTheme="minorHAnsi" w:cstheme="minorHAnsi"/>
          <w:highlight w:val="yellow"/>
        </w:rPr>
        <w:t>ACN</w:t>
      </w:r>
      <w:r w:rsidR="002E6995" w:rsidRPr="002E6995">
        <w:rPr>
          <w:rFonts w:asciiTheme="minorHAnsi" w:hAnsiTheme="minorHAnsi" w:cstheme="minorHAnsi"/>
          <w:highlight w:val="yellow"/>
        </w:rPr>
        <w:t xml:space="preserve"> </w:t>
      </w:r>
      <w:r w:rsidR="002B203B"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formic</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acid</w:t>
      </w:r>
      <w:r w:rsidR="004510F3"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41AE39DF" w14:textId="77777777" w:rsidR="009A0DB2" w:rsidRPr="00560AE6" w:rsidRDefault="009A0DB2" w:rsidP="00344FD4">
      <w:pPr>
        <w:pStyle w:val="Default"/>
        <w:contextualSpacing/>
        <w:jc w:val="both"/>
        <w:rPr>
          <w:rFonts w:asciiTheme="minorHAnsi" w:hAnsiTheme="minorHAnsi" w:cstheme="minorHAnsi"/>
          <w:b/>
          <w:bCs/>
          <w:iCs/>
          <w:highlight w:val="yellow"/>
          <w:lang w:val="en-IN"/>
        </w:rPr>
      </w:pPr>
    </w:p>
    <w:p w14:paraId="5C9F1222" w14:textId="3965AB02" w:rsidR="00DC3186" w:rsidRPr="00560AE6" w:rsidRDefault="00DC318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3.2.</w:t>
      </w:r>
      <w:r w:rsidR="002E6995" w:rsidRPr="002E6995">
        <w:rPr>
          <w:rFonts w:asciiTheme="minorHAnsi" w:hAnsiTheme="minorHAnsi" w:cstheme="minorHAnsi"/>
          <w:highlight w:val="yellow"/>
          <w:lang w:val="en-IN"/>
        </w:rPr>
        <w:t xml:space="preserve"> </w:t>
      </w:r>
      <w:r w:rsidR="00D80BDD" w:rsidRPr="00560AE6">
        <w:rPr>
          <w:rFonts w:asciiTheme="minorHAnsi" w:hAnsiTheme="minorHAnsi" w:cstheme="minorHAnsi"/>
          <w:highlight w:val="yellow"/>
        </w:rPr>
        <w:t>Dice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each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slice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small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7F3F54" w:rsidRPr="00560AE6">
        <w:rPr>
          <w:rFonts w:asciiTheme="minorHAnsi" w:hAnsiTheme="minorHAnsi" w:cstheme="minorHAnsi"/>
          <w:highlight w:val="yellow"/>
        </w:rPr>
        <w:t>typically</w:t>
      </w:r>
      <w:r w:rsidR="002E6995" w:rsidRPr="002E6995">
        <w:rPr>
          <w:rFonts w:asciiTheme="minorHAnsi" w:hAnsiTheme="minorHAnsi" w:cstheme="minorHAnsi"/>
          <w:highlight w:val="yellow"/>
        </w:rPr>
        <w:t xml:space="preserve"> </w:t>
      </w:r>
      <w:r w:rsidR="007F3F54" w:rsidRPr="00560AE6">
        <w:rPr>
          <w:rFonts w:asciiTheme="minorHAnsi" w:hAnsiTheme="minorHAnsi" w:cstheme="minorHAnsi"/>
          <w:highlight w:val="yellow"/>
        </w:rPr>
        <w:t>&lt;</w:t>
      </w:r>
      <w:r w:rsidR="00D80BDD" w:rsidRPr="00560AE6">
        <w:rPr>
          <w:rFonts w:asciiTheme="minorHAnsi" w:hAnsiTheme="minorHAnsi" w:cstheme="minorHAnsi"/>
          <w:highlight w:val="yellow"/>
        </w:rPr>
        <w:t>1</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D80BDD" w:rsidRPr="00560AE6">
        <w:rPr>
          <w:rFonts w:asciiTheme="minorHAnsi" w:hAnsiTheme="minorHAnsi" w:cstheme="minorHAnsi"/>
          <w:highlight w:val="yellow"/>
          <w:vertAlign w:val="superscript"/>
        </w:rPr>
        <w:t>2</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place</w:t>
      </w:r>
      <w:r w:rsidR="002E6995" w:rsidRPr="002E6995">
        <w:rPr>
          <w:rFonts w:asciiTheme="minorHAnsi" w:hAnsiTheme="minorHAnsi" w:cstheme="minorHAnsi"/>
          <w:highlight w:val="yellow"/>
        </w:rPr>
        <w:t xml:space="preserve"> </w:t>
      </w:r>
      <w:r w:rsidR="005721A7" w:rsidRPr="00560AE6">
        <w:rPr>
          <w:rFonts w:asciiTheme="minorHAnsi" w:hAnsiTheme="minorHAnsi" w:cstheme="minorHAnsi"/>
          <w:highlight w:val="yellow"/>
        </w:rPr>
        <w:t>these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0.65</w:t>
      </w:r>
      <w:r w:rsidR="002E6995" w:rsidRPr="002E6995">
        <w:rPr>
          <w:rFonts w:asciiTheme="minorHAnsi" w:hAnsiTheme="minorHAnsi" w:cstheme="minorHAnsi"/>
          <w:highlight w:val="yellow"/>
        </w:rPr>
        <w:t xml:space="preserve"> </w:t>
      </w:r>
      <w:r w:rsidR="002F61B5" w:rsidRPr="00560AE6">
        <w:rPr>
          <w:rFonts w:asciiTheme="minorHAnsi" w:hAnsiTheme="minorHAnsi" w:cstheme="minorHAnsi"/>
          <w:highlight w:val="yellow"/>
        </w:rPr>
        <w:t>mL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siliconized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tubes</w:t>
      </w:r>
      <w:r w:rsidR="00E972C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0F36916D" w14:textId="77777777" w:rsidR="009A0DB2" w:rsidRPr="00560AE6" w:rsidRDefault="009A0DB2" w:rsidP="00344FD4">
      <w:pPr>
        <w:pStyle w:val="Default"/>
        <w:contextualSpacing/>
        <w:jc w:val="both"/>
        <w:rPr>
          <w:rFonts w:asciiTheme="minorHAnsi" w:hAnsiTheme="minorHAnsi" w:cstheme="minorHAnsi"/>
          <w:b/>
          <w:bCs/>
          <w:iCs/>
          <w:highlight w:val="yellow"/>
          <w:lang w:val="en-IN"/>
        </w:rPr>
      </w:pPr>
    </w:p>
    <w:p w14:paraId="4DC736E6" w14:textId="2C339CF7" w:rsidR="00DC3186" w:rsidRDefault="00DC3186" w:rsidP="00344FD4">
      <w:pPr>
        <w:pStyle w:val="Default"/>
        <w:contextualSpacing/>
        <w:jc w:val="both"/>
        <w:rPr>
          <w:rFonts w:asciiTheme="minorHAnsi" w:hAnsiTheme="minorHAnsi" w:cstheme="minorHAnsi"/>
        </w:rPr>
      </w:pPr>
      <w:r w:rsidRPr="00560AE6">
        <w:rPr>
          <w:rFonts w:asciiTheme="minorHAnsi" w:hAnsiTheme="minorHAnsi" w:cstheme="minorHAnsi"/>
          <w:iCs/>
          <w:highlight w:val="yellow"/>
          <w:lang w:val="en-IN"/>
        </w:rPr>
        <w:t>3.3.</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about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enough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cover</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6810C4"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6810C4"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E972CD" w:rsidRPr="00560AE6">
        <w:rPr>
          <w:rFonts w:asciiTheme="minorHAnsi" w:hAnsiTheme="minorHAnsi" w:cstheme="minorHAnsi"/>
          <w:highlight w:val="yellow"/>
        </w:rPr>
        <w:t>/</w:t>
      </w:r>
      <w:r w:rsidR="00D80BDD" w:rsidRPr="00560AE6">
        <w:rPr>
          <w:rFonts w:asciiTheme="minorHAnsi" w:hAnsiTheme="minorHAnsi" w:cstheme="minorHAnsi"/>
          <w:highlight w:val="yellow"/>
        </w:rPr>
        <w:t>50%</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ACN</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solution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6810C4" w:rsidRPr="00560AE6">
        <w:rPr>
          <w:rFonts w:asciiTheme="minorHAnsi" w:hAnsiTheme="minorHAnsi" w:cstheme="minorHAnsi"/>
          <w:highlight w:val="yellow"/>
        </w:rPr>
        <w:t>room</w:t>
      </w:r>
      <w:r w:rsidR="002E6995" w:rsidRPr="002E6995">
        <w:rPr>
          <w:rFonts w:asciiTheme="minorHAnsi" w:hAnsiTheme="minorHAnsi" w:cstheme="minorHAnsi"/>
          <w:highlight w:val="yellow"/>
        </w:rPr>
        <w:t xml:space="preserve"> </w:t>
      </w:r>
      <w:r w:rsidR="006810C4" w:rsidRPr="00560AE6">
        <w:rPr>
          <w:rFonts w:asciiTheme="minorHAnsi" w:hAnsiTheme="minorHAnsi" w:cstheme="minorHAnsi"/>
          <w:highlight w:val="yellow"/>
        </w:rPr>
        <w:t>temp</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Extract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supernatant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transfer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separate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tube</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discarded</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Repeat</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this</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step</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two</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more</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times.</w:t>
      </w:r>
      <w:r w:rsidR="002E6995" w:rsidRPr="002E6995">
        <w:rPr>
          <w:rFonts w:asciiTheme="minorHAnsi" w:hAnsiTheme="minorHAnsi" w:cstheme="minorHAnsi"/>
        </w:rPr>
        <w:t xml:space="preserve"> </w:t>
      </w:r>
    </w:p>
    <w:p w14:paraId="249F40DA" w14:textId="77777777" w:rsidR="007F5790" w:rsidRDefault="007F5790" w:rsidP="00344FD4">
      <w:pPr>
        <w:pStyle w:val="Default"/>
        <w:contextualSpacing/>
        <w:jc w:val="both"/>
        <w:rPr>
          <w:rFonts w:asciiTheme="minorHAnsi" w:hAnsiTheme="minorHAnsi" w:cstheme="minorHAnsi"/>
        </w:rPr>
      </w:pPr>
    </w:p>
    <w:p w14:paraId="586A7DAD" w14:textId="115E6A27" w:rsidR="004F289F" w:rsidRPr="00560AE6" w:rsidRDefault="00DC318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3.4.</w:t>
      </w:r>
      <w:r w:rsidR="002E6995" w:rsidRPr="002E6995">
        <w:rPr>
          <w:rFonts w:asciiTheme="minorHAnsi" w:hAnsiTheme="minorHAnsi" w:cstheme="minorHAnsi"/>
          <w:highlight w:val="yellow"/>
          <w:lang w:val="en-IN"/>
        </w:rPr>
        <w:t xml:space="preserve"> </w:t>
      </w:r>
      <w:r w:rsidR="00D80BDD" w:rsidRPr="00560AE6">
        <w:rPr>
          <w:rFonts w:asciiTheme="minorHAnsi" w:hAnsiTheme="minorHAnsi" w:cstheme="minorHAnsi"/>
          <w:highlight w:val="yellow"/>
        </w:rPr>
        <w:t>Dry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A6131" w:rsidRPr="00560AE6">
        <w:rPr>
          <w:rFonts w:asciiTheme="minorHAnsi" w:hAnsiTheme="minorHAnsi" w:cstheme="minorHAnsi"/>
          <w:highlight w:val="yellow"/>
        </w:rPr>
        <w:t>completely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4939DC" w:rsidRPr="00560AE6">
        <w:rPr>
          <w:rFonts w:asciiTheme="minorHAnsi" w:hAnsiTheme="minorHAnsi" w:cstheme="minorHAnsi"/>
          <w:highlight w:val="yellow"/>
        </w:rPr>
        <w:t>vacuum</w:t>
      </w:r>
      <w:r w:rsidR="002E6995" w:rsidRPr="002E6995">
        <w:rPr>
          <w:rFonts w:asciiTheme="minorHAnsi" w:hAnsiTheme="minorHAnsi" w:cstheme="minorHAnsi"/>
          <w:highlight w:val="yellow"/>
        </w:rPr>
        <w:t xml:space="preserve"> </w:t>
      </w:r>
      <w:r w:rsidR="004939DC" w:rsidRPr="00560AE6">
        <w:rPr>
          <w:rFonts w:asciiTheme="minorHAnsi" w:hAnsiTheme="minorHAnsi" w:cstheme="minorHAnsi"/>
          <w:highlight w:val="yellow"/>
        </w:rPr>
        <w:t>concentrator</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6419D5" w:rsidRPr="001457E8">
        <w:rPr>
          <w:rFonts w:asciiTheme="minorHAnsi" w:hAnsiTheme="minorHAnsi" w:cstheme="minorHAnsi"/>
          <w:highlight w:val="yellow"/>
        </w:rPr>
        <w:t>~</w:t>
      </w:r>
      <w:r w:rsidR="00D80BDD" w:rsidRPr="001457E8">
        <w:rPr>
          <w:rFonts w:asciiTheme="minorHAnsi" w:hAnsiTheme="minorHAnsi" w:cstheme="minorHAnsi"/>
          <w:highlight w:val="yellow"/>
        </w:rPr>
        <w:t>20</w:t>
      </w:r>
      <w:r w:rsidR="002E6995" w:rsidRPr="002E6995">
        <w:rPr>
          <w:rFonts w:asciiTheme="minorHAnsi" w:hAnsiTheme="minorHAnsi" w:cstheme="minorHAnsi"/>
          <w:highlight w:val="yellow"/>
        </w:rPr>
        <w:t xml:space="preserve"> </w:t>
      </w:r>
      <w:r w:rsidR="00D80BDD" w:rsidRPr="001457E8">
        <w:rPr>
          <w:rFonts w:asciiTheme="minorHAnsi" w:hAnsiTheme="minorHAnsi" w:cstheme="minorHAnsi"/>
          <w:highlight w:val="yellow"/>
        </w:rPr>
        <w:t>min</w:t>
      </w:r>
      <w:r w:rsidR="00B20BC6" w:rsidRPr="00B20BC6">
        <w:rPr>
          <w:rFonts w:asciiTheme="minorHAnsi" w:hAnsiTheme="minorHAnsi" w:cstheme="minorHAnsi"/>
          <w:highlight w:val="yellow"/>
        </w:rPr>
        <w:t>)</w:t>
      </w:r>
      <w:r w:rsidR="00D80BDD" w:rsidRPr="001457E8">
        <w:rPr>
          <w:rFonts w:asciiTheme="minorHAnsi" w:hAnsiTheme="minorHAnsi" w:cstheme="minorHAnsi"/>
          <w:highlight w:val="yellow"/>
        </w:rPr>
        <w:t>.</w:t>
      </w:r>
      <w:r w:rsidR="002E6995" w:rsidRPr="002E6995">
        <w:rPr>
          <w:rFonts w:asciiTheme="minorHAnsi" w:hAnsiTheme="minorHAnsi" w:cstheme="minorHAnsi"/>
        </w:rPr>
        <w:t xml:space="preserve"> </w:t>
      </w:r>
    </w:p>
    <w:p w14:paraId="7350DDC0"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000E5463" w14:textId="547F5B66" w:rsidR="004F289F" w:rsidRPr="00560AE6" w:rsidRDefault="004F289F"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3.5.</w:t>
      </w:r>
      <w:r w:rsidR="002E6995" w:rsidRPr="002E6995">
        <w:rPr>
          <w:rFonts w:asciiTheme="minorHAnsi" w:hAnsiTheme="minorHAnsi" w:cstheme="minorHAnsi"/>
          <w:b/>
          <w:bCs/>
          <w:highlight w:val="yellow"/>
          <w:lang w:val="en-IN"/>
        </w:rPr>
        <w:t xml:space="preserve"> </w:t>
      </w:r>
      <w:r w:rsidR="00882BAD" w:rsidRPr="00560AE6">
        <w:rPr>
          <w:rFonts w:asciiTheme="minorHAnsi" w:hAnsiTheme="minorHAnsi" w:cstheme="minorHAnsi"/>
          <w:iCs/>
          <w:highlight w:val="yellow"/>
          <w:lang w:val="en-IN"/>
        </w:rPr>
        <w:t>Prepare</w:t>
      </w:r>
      <w:r w:rsidR="002E6995" w:rsidRPr="002E6995">
        <w:rPr>
          <w:rFonts w:asciiTheme="minorHAnsi" w:hAnsiTheme="minorHAnsi" w:cstheme="minorHAnsi"/>
          <w:highlight w:val="yellow"/>
          <w:lang w:val="en-IN"/>
        </w:rPr>
        <w:t xml:space="preserve"> </w:t>
      </w:r>
      <w:r w:rsidR="00882BAD" w:rsidRPr="00560AE6">
        <w:rPr>
          <w:rFonts w:asciiTheme="minorHAnsi" w:hAnsiTheme="minorHAnsi" w:cstheme="minorHAnsi"/>
          <w:iCs/>
          <w:highlight w:val="yellow"/>
          <w:lang w:val="en-IN"/>
        </w:rPr>
        <w:t>fresh</w:t>
      </w:r>
      <w:r w:rsidR="002E6995" w:rsidRPr="002E6995">
        <w:rPr>
          <w:rFonts w:asciiTheme="minorHAnsi" w:hAnsiTheme="minorHAnsi" w:cstheme="minorHAnsi"/>
          <w:highlight w:val="yellow"/>
          <w:lang w:val="en-IN"/>
        </w:rPr>
        <w:t xml:space="preserve"> </w:t>
      </w:r>
      <w:r w:rsidR="00882BAD" w:rsidRPr="00560AE6">
        <w:rPr>
          <w:rFonts w:asciiTheme="minorHAnsi" w:hAnsiTheme="minorHAnsi" w:cstheme="minorHAnsi"/>
          <w:iCs/>
          <w:highlight w:val="yellow"/>
          <w:lang w:val="en-IN"/>
        </w:rPr>
        <w:t>solutions</w:t>
      </w:r>
      <w:r w:rsidR="002E6995" w:rsidRPr="002E6995">
        <w:rPr>
          <w:rFonts w:asciiTheme="minorHAnsi" w:hAnsiTheme="minorHAnsi" w:cstheme="minorHAnsi"/>
          <w:highlight w:val="yellow"/>
          <w:lang w:val="en-IN"/>
        </w:rPr>
        <w:t xml:space="preserve"> </w:t>
      </w:r>
      <w:r w:rsidR="00882BAD" w:rsidRPr="00560AE6">
        <w:rPr>
          <w:rFonts w:asciiTheme="minorHAnsi" w:hAnsiTheme="minorHAnsi" w:cstheme="minorHAnsi"/>
          <w:iCs/>
          <w:highlight w:val="yellow"/>
          <w:lang w:val="en-IN"/>
        </w:rPr>
        <w:t>and</w:t>
      </w:r>
      <w:r w:rsidR="002E6995" w:rsidRPr="002E6995">
        <w:rPr>
          <w:rFonts w:asciiTheme="minorHAnsi" w:hAnsiTheme="minorHAnsi" w:cstheme="minorHAnsi"/>
          <w:b/>
          <w:bCs/>
          <w:highlight w:val="yellow"/>
          <w:lang w:val="en-IN"/>
        </w:rPr>
        <w:t xml:space="preserve"> </w:t>
      </w:r>
      <w:r w:rsidR="00882BAD"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6419D5" w:rsidRPr="00560AE6">
        <w:rPr>
          <w:rFonts w:asciiTheme="minorHAnsi" w:hAnsiTheme="minorHAnsi" w:cstheme="minorHAnsi"/>
          <w:highlight w:val="yellow"/>
        </w:rPr>
        <w:t>~</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enough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cover</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DTT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vertAlign w:val="subscript"/>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dried</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5255B" w:rsidRPr="00560AE6">
        <w:rPr>
          <w:rFonts w:asciiTheme="minorHAnsi" w:hAnsiTheme="minorHAnsi" w:cstheme="minorHAnsi"/>
          <w:highlight w:val="yellow"/>
        </w:rPr>
        <w:t>use</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freshly</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prepared</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NH</w:t>
      </w:r>
      <w:r w:rsidR="00D5255B" w:rsidRPr="00560AE6">
        <w:rPr>
          <w:rFonts w:asciiTheme="minorHAnsi" w:hAnsiTheme="minorHAnsi" w:cstheme="minorHAnsi"/>
          <w:highlight w:val="yellow"/>
          <w:vertAlign w:val="subscript"/>
        </w:rPr>
        <w:t>4</w:t>
      </w:r>
      <w:r w:rsidR="00D5255B" w:rsidRPr="00560AE6">
        <w:rPr>
          <w:rFonts w:asciiTheme="minorHAnsi" w:hAnsiTheme="minorHAnsi" w:cstheme="minorHAnsi"/>
          <w:highlight w:val="yellow"/>
        </w:rPr>
        <w:t>HCO</w:t>
      </w:r>
      <w:r w:rsidR="00D5255B" w:rsidRPr="00560AE6">
        <w:rPr>
          <w:rFonts w:asciiTheme="minorHAnsi" w:hAnsiTheme="minorHAnsi" w:cstheme="minorHAnsi"/>
          <w:highlight w:val="yellow"/>
          <w:vertAlign w:val="subscript"/>
        </w:rPr>
        <w:t>3</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Allow</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reaction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proceed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56</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h</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with</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shaking</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1400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rpm</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on</w:t>
      </w:r>
      <w:r w:rsidR="002E6995" w:rsidRPr="002E6995">
        <w:rPr>
          <w:rFonts w:asciiTheme="minorHAnsi" w:hAnsiTheme="minorHAnsi" w:cstheme="minorHAnsi"/>
          <w:highlight w:val="yellow"/>
        </w:rPr>
        <w:t xml:space="preserve"> </w:t>
      </w:r>
      <w:r w:rsidR="00D5255B"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m</w:t>
      </w:r>
      <w:r w:rsidR="00D80BDD" w:rsidRPr="00560AE6">
        <w:rPr>
          <w:rFonts w:asciiTheme="minorHAnsi" w:hAnsiTheme="minorHAnsi" w:cstheme="minorHAnsi"/>
          <w:highlight w:val="yellow"/>
        </w:rPr>
        <w:t>ixer</w:t>
      </w:r>
      <w:r w:rsidR="00E972C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4A7C7841"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57950D2D" w14:textId="6433B4C7" w:rsidR="00F75BD7" w:rsidRPr="00560AE6" w:rsidRDefault="004F289F" w:rsidP="00344FD4">
      <w:pPr>
        <w:pStyle w:val="Default"/>
        <w:contextualSpacing/>
        <w:jc w:val="both"/>
        <w:rPr>
          <w:rFonts w:asciiTheme="minorHAnsi" w:hAnsiTheme="minorHAnsi" w:cstheme="minorHAnsi"/>
          <w:b/>
          <w:bCs/>
          <w:iCs/>
          <w:highlight w:val="yellow"/>
          <w:lang w:val="en-IN"/>
        </w:rPr>
      </w:pPr>
      <w:r w:rsidRPr="00560AE6">
        <w:rPr>
          <w:rFonts w:asciiTheme="minorHAnsi" w:hAnsiTheme="minorHAnsi" w:cstheme="minorHAnsi"/>
          <w:iCs/>
          <w:highlight w:val="yellow"/>
          <w:lang w:val="en-IN"/>
        </w:rPr>
        <w:t>3.6.</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Remove</w:t>
      </w:r>
      <w:r w:rsidR="002E6995" w:rsidRPr="002E6995">
        <w:rPr>
          <w:rFonts w:asciiTheme="minorHAnsi" w:hAnsiTheme="minorHAnsi" w:cstheme="minorHAnsi"/>
          <w:highlight w:val="yellow"/>
        </w:rPr>
        <w:t xml:space="preserve"> </w:t>
      </w:r>
      <w:r w:rsidR="007F3F54"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supernatant</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iodoacetamide</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IAA</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NH</w:t>
      </w:r>
      <w:r w:rsidR="00E972CD" w:rsidRPr="00560AE6">
        <w:rPr>
          <w:rFonts w:asciiTheme="minorHAnsi" w:hAnsiTheme="minorHAnsi" w:cstheme="minorHAnsi"/>
          <w:highlight w:val="yellow"/>
          <w:vertAlign w:val="subscript"/>
        </w:rPr>
        <w:t>4</w:t>
      </w:r>
      <w:r w:rsidR="00E972CD" w:rsidRPr="00560AE6">
        <w:rPr>
          <w:rFonts w:asciiTheme="minorHAnsi" w:hAnsiTheme="minorHAnsi" w:cstheme="minorHAnsi"/>
          <w:highlight w:val="yellow"/>
        </w:rPr>
        <w:t>HCO</w:t>
      </w:r>
      <w:r w:rsidR="00E972C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vertAlign w:val="subscript"/>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Allow</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reaction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proceed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dark</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45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E972CD" w:rsidRPr="00560AE6">
        <w:rPr>
          <w:rFonts w:asciiTheme="minorHAnsi" w:hAnsiTheme="minorHAnsi" w:cstheme="minorHAnsi"/>
          <w:highlight w:val="yellow"/>
        </w:rPr>
        <w:t>RT</w:t>
      </w:r>
      <w:r w:rsidR="00D80BDD" w:rsidRPr="00560AE6">
        <w:rPr>
          <w:rFonts w:asciiTheme="minorHAnsi" w:hAnsiTheme="minorHAnsi" w:cstheme="minorHAnsi"/>
          <w:highlight w:val="yellow"/>
        </w:rPr>
        <w:t>.</w:t>
      </w:r>
    </w:p>
    <w:p w14:paraId="07773D5D" w14:textId="77777777" w:rsidR="00F81565" w:rsidRPr="00560AE6" w:rsidRDefault="00F81565" w:rsidP="00344FD4">
      <w:pPr>
        <w:pStyle w:val="Default"/>
        <w:contextualSpacing/>
        <w:jc w:val="both"/>
        <w:rPr>
          <w:rFonts w:asciiTheme="minorHAnsi" w:hAnsiTheme="minorHAnsi" w:cstheme="minorHAnsi"/>
          <w:iCs/>
          <w:highlight w:val="yellow"/>
          <w:lang w:val="en-IN"/>
        </w:rPr>
      </w:pPr>
    </w:p>
    <w:p w14:paraId="08FB6A4D" w14:textId="633EB08F" w:rsidR="00C02D76" w:rsidRPr="00560AE6" w:rsidRDefault="00F75BD7"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3.7.</w:t>
      </w:r>
      <w:r w:rsidR="002E6995" w:rsidRPr="002E6995">
        <w:rPr>
          <w:rFonts w:asciiTheme="minorHAnsi" w:hAnsiTheme="minorHAnsi" w:cstheme="minorHAnsi"/>
          <w:highlight w:val="yellow"/>
          <w:lang w:val="en-IN"/>
        </w:rPr>
        <w:t xml:space="preserve"> </w:t>
      </w:r>
      <w:r w:rsidR="00D80BDD" w:rsidRPr="00560AE6">
        <w:rPr>
          <w:rFonts w:asciiTheme="minorHAnsi" w:hAnsiTheme="minorHAnsi" w:cstheme="minorHAnsi"/>
          <w:highlight w:val="yellow"/>
        </w:rPr>
        <w:t>Remove</w:t>
      </w:r>
      <w:r w:rsidR="002E6995" w:rsidRPr="002E6995">
        <w:rPr>
          <w:rFonts w:asciiTheme="minorHAnsi" w:hAnsiTheme="minorHAnsi" w:cstheme="minorHAnsi"/>
          <w:highlight w:val="yellow"/>
        </w:rPr>
        <w:t xml:space="preserve"> </w:t>
      </w:r>
      <w:r w:rsidR="007F3F54"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supernatant</w:t>
      </w:r>
      <w:r w:rsidR="002E6995" w:rsidRPr="002E6995">
        <w:rPr>
          <w:rFonts w:asciiTheme="minorHAnsi" w:hAnsiTheme="minorHAnsi" w:cstheme="minorHAnsi"/>
          <w:highlight w:val="yellow"/>
        </w:rPr>
        <w:t xml:space="preserve"> </w:t>
      </w:r>
      <w:r w:rsidR="007F3F54"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discard.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Wash</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43875" w:rsidRPr="00560AE6">
        <w:rPr>
          <w:rFonts w:asciiTheme="minorHAnsi" w:hAnsiTheme="minorHAnsi" w:cstheme="minorHAnsi"/>
          <w:highlight w:val="yellow"/>
        </w:rPr>
        <w:t>by</w:t>
      </w:r>
      <w:r w:rsidR="002E6995" w:rsidRPr="002E6995">
        <w:rPr>
          <w:rFonts w:asciiTheme="minorHAnsi" w:hAnsiTheme="minorHAnsi" w:cstheme="minorHAnsi"/>
          <w:highlight w:val="yellow"/>
        </w:rPr>
        <w:t xml:space="preserve"> </w:t>
      </w:r>
      <w:r w:rsidR="00B43875" w:rsidRPr="00560AE6">
        <w:rPr>
          <w:rFonts w:asciiTheme="minorHAnsi" w:hAnsiTheme="minorHAnsi" w:cstheme="minorHAnsi"/>
          <w:highlight w:val="yellow"/>
        </w:rPr>
        <w:t>adding</w:t>
      </w:r>
      <w:r w:rsidR="002E6995" w:rsidRPr="002E6995">
        <w:rPr>
          <w:rFonts w:asciiTheme="minorHAnsi" w:hAnsiTheme="minorHAnsi" w:cstheme="minorHAnsi"/>
          <w:highlight w:val="yellow"/>
        </w:rPr>
        <w:t xml:space="preserve"> </w:t>
      </w:r>
      <w:r w:rsidR="00F81565" w:rsidRPr="00560AE6">
        <w:rPr>
          <w:rFonts w:asciiTheme="minorHAnsi" w:hAnsiTheme="minorHAnsi" w:cstheme="minorHAnsi"/>
          <w:highlight w:val="yellow"/>
        </w:rPr>
        <w:t>~</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 xml:space="preserve">of </w:t>
      </w:r>
      <w:r w:rsidR="00D80BDD" w:rsidRPr="00560AE6">
        <w:rPr>
          <w:rFonts w:asciiTheme="minorHAnsi" w:hAnsiTheme="minorHAnsi" w:cstheme="minorHAnsi"/>
          <w:highlight w:val="yellow"/>
        </w:rPr>
        <w:t>25mM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proofErr w:type="spellStart"/>
      <w:r w:rsidR="00B43875" w:rsidRPr="00560AE6">
        <w:rPr>
          <w:rFonts w:asciiTheme="minorHAnsi" w:hAnsiTheme="minorHAnsi" w:cstheme="minorHAnsi"/>
          <w:highlight w:val="yellow"/>
        </w:rPr>
        <w:t>v</w:t>
      </w:r>
      <w:r w:rsidR="00882BAD" w:rsidRPr="00560AE6">
        <w:rPr>
          <w:rFonts w:asciiTheme="minorHAnsi" w:hAnsiTheme="minorHAnsi" w:cstheme="minorHAnsi"/>
          <w:highlight w:val="yellow"/>
        </w:rPr>
        <w:t>o</w:t>
      </w:r>
      <w:r w:rsidR="00B43875" w:rsidRPr="00560AE6">
        <w:rPr>
          <w:rFonts w:asciiTheme="minorHAnsi" w:hAnsiTheme="minorHAnsi" w:cstheme="minorHAnsi"/>
          <w:highlight w:val="yellow"/>
        </w:rPr>
        <w:t>rtexing</w:t>
      </w:r>
      <w:proofErr w:type="spellEnd"/>
      <w:r w:rsidR="002E6995" w:rsidRPr="002E6995">
        <w:rPr>
          <w:rFonts w:asciiTheme="minorHAnsi" w:hAnsiTheme="minorHAnsi" w:cstheme="minorHAnsi"/>
          <w:highlight w:val="yellow"/>
        </w:rPr>
        <w:t xml:space="preserve"> </w:t>
      </w:r>
      <w:r w:rsidR="00B43875"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B43875"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F81565" w:rsidRPr="00560AE6">
        <w:rPr>
          <w:rFonts w:asciiTheme="minorHAnsi" w:hAnsiTheme="minorHAnsi" w:cstheme="minorHAnsi"/>
          <w:highlight w:val="yellow"/>
        </w:rPr>
        <w:t>B</w:t>
      </w:r>
      <w:r w:rsidR="00D80BDD" w:rsidRPr="00560AE6">
        <w:rPr>
          <w:rFonts w:asciiTheme="minorHAnsi" w:hAnsiTheme="minorHAnsi" w:cstheme="minorHAnsi"/>
          <w:highlight w:val="yellow"/>
        </w:rPr>
        <w:t>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B43875"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r</w:t>
      </w:r>
      <w:r w:rsidR="00D80BDD" w:rsidRPr="00560AE6">
        <w:rPr>
          <w:rFonts w:asciiTheme="minorHAnsi" w:hAnsiTheme="minorHAnsi" w:cstheme="minorHAnsi"/>
          <w:highlight w:val="yellow"/>
        </w:rPr>
        <w:t>emove</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supernatant</w:t>
      </w:r>
      <w:r w:rsidR="00F81565"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F81565" w:rsidRPr="00560AE6">
        <w:rPr>
          <w:rFonts w:asciiTheme="minorHAnsi" w:hAnsiTheme="minorHAnsi" w:cstheme="minorHAnsi"/>
          <w:highlight w:val="yellow"/>
        </w:rPr>
        <w:t>discarding</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latter.</w:t>
      </w:r>
      <w:r w:rsidR="002E6995" w:rsidRPr="002E6995">
        <w:rPr>
          <w:rFonts w:asciiTheme="minorHAnsi" w:hAnsiTheme="minorHAnsi" w:cstheme="minorHAnsi"/>
          <w:highlight w:val="yellow"/>
        </w:rPr>
        <w:t xml:space="preserve"> </w:t>
      </w:r>
    </w:p>
    <w:p w14:paraId="380ED2AB"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5868BDC2" w14:textId="73FE355D" w:rsidR="00C02D76"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lastRenderedPageBreak/>
        <w:t>3.8.</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Dehydrate</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piece</w:t>
      </w:r>
      <w:r w:rsidR="00D80BDD" w:rsidRPr="00560AE6">
        <w:rPr>
          <w:rFonts w:asciiTheme="minorHAnsi" w:hAnsiTheme="minorHAnsi" w:cstheme="minorHAnsi"/>
          <w:highlight w:val="yellow"/>
        </w:rPr>
        <w:t>s</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by</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adding</w:t>
      </w:r>
      <w:r w:rsidR="002E6995" w:rsidRPr="002E6995">
        <w:rPr>
          <w:rFonts w:asciiTheme="minorHAnsi" w:hAnsiTheme="minorHAnsi" w:cstheme="minorHAnsi"/>
          <w:highlight w:val="yellow"/>
        </w:rPr>
        <w:t xml:space="preserve"> </w:t>
      </w:r>
      <w:r w:rsidR="006B1676" w:rsidRPr="00560AE6">
        <w:rPr>
          <w:rFonts w:asciiTheme="minorHAnsi" w:hAnsiTheme="minorHAnsi" w:cstheme="minorHAnsi"/>
          <w:highlight w:val="yellow"/>
        </w:rPr>
        <w:t>~</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enough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cover</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50%</w:t>
      </w:r>
      <w:r w:rsidR="002E6995" w:rsidRPr="002E6995">
        <w:rPr>
          <w:rFonts w:asciiTheme="minorHAnsi" w:hAnsiTheme="minorHAnsi" w:cstheme="minorHAnsi"/>
          <w:highlight w:val="yellow"/>
        </w:rPr>
        <w:t xml:space="preserve"> </w:t>
      </w:r>
      <w:r w:rsidR="00882BAD" w:rsidRPr="00560AE6">
        <w:rPr>
          <w:rFonts w:asciiTheme="minorHAnsi" w:hAnsiTheme="minorHAnsi" w:cstheme="minorHAnsi"/>
          <w:highlight w:val="yellow"/>
        </w:rPr>
        <w:t>ACN</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EB2EFA">
        <w:rPr>
          <w:rFonts w:asciiTheme="minorHAnsi" w:hAnsiTheme="minorHAnsi" w:cstheme="minorHAnsi"/>
          <w:highlight w:val="yellow"/>
        </w:rPr>
        <w:t>. T</w:t>
      </w:r>
      <w:r w:rsidR="006B1676" w:rsidRPr="00560AE6">
        <w:rPr>
          <w:rFonts w:asciiTheme="minorHAnsi" w:hAnsiTheme="minorHAnsi" w:cstheme="minorHAnsi"/>
          <w:highlight w:val="yellow"/>
        </w:rPr>
        <w:t>hen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remove</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discard</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supernatant</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Repeat</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this</w:t>
      </w:r>
      <w:r w:rsidR="002E6995" w:rsidRPr="002E6995">
        <w:rPr>
          <w:rFonts w:asciiTheme="minorHAnsi" w:hAnsiTheme="minorHAnsi" w:cstheme="minorHAnsi"/>
          <w:highlight w:val="yellow"/>
        </w:rPr>
        <w:t xml:space="preserve"> </w:t>
      </w:r>
      <w:r w:rsidR="00A74171" w:rsidRPr="00560AE6">
        <w:rPr>
          <w:rFonts w:asciiTheme="minorHAnsi" w:hAnsiTheme="minorHAnsi" w:cstheme="minorHAnsi"/>
          <w:highlight w:val="yellow"/>
        </w:rPr>
        <w:t>step</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twice</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or</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even</w:t>
      </w:r>
      <w:r w:rsidR="002E6995" w:rsidRPr="002E6995">
        <w:rPr>
          <w:rFonts w:asciiTheme="minorHAnsi" w:hAnsiTheme="minorHAnsi" w:cstheme="minorHAnsi"/>
          <w:highlight w:val="yellow"/>
        </w:rPr>
        <w:t xml:space="preserve"> </w:t>
      </w:r>
      <w:r w:rsidR="00701FC7"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third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time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are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not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quite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dry</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as</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indicated</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by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smaller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size</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cloudy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white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color.</w:t>
      </w:r>
    </w:p>
    <w:p w14:paraId="51D9DA03"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593815E1" w14:textId="3EE063A4" w:rsidR="00C02D76"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3.9.</w:t>
      </w:r>
      <w:r w:rsidR="002E6995" w:rsidRPr="002E6995">
        <w:rPr>
          <w:rFonts w:asciiTheme="minorHAnsi" w:hAnsiTheme="minorHAnsi" w:cstheme="minorHAnsi"/>
          <w:b/>
          <w:bCs/>
          <w:highlight w:val="yellow"/>
          <w:lang w:val="en-IN"/>
        </w:rPr>
        <w:t xml:space="preserve"> </w:t>
      </w:r>
      <w:r w:rsidR="00056A48" w:rsidRPr="00560AE6">
        <w:rPr>
          <w:rFonts w:asciiTheme="minorHAnsi" w:hAnsiTheme="minorHAnsi" w:cstheme="minorHAnsi"/>
          <w:highlight w:val="yellow"/>
        </w:rPr>
        <w:t>Dry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056A48" w:rsidRPr="00560AE6">
        <w:rPr>
          <w:rFonts w:asciiTheme="minorHAnsi" w:hAnsiTheme="minorHAnsi" w:cstheme="minorHAnsi"/>
          <w:highlight w:val="yellow"/>
        </w:rPr>
        <w:t>completely</w:t>
      </w:r>
      <w:r w:rsidR="002E6995" w:rsidRPr="002E6995">
        <w:rPr>
          <w:rFonts w:asciiTheme="minorHAnsi" w:hAnsiTheme="minorHAnsi" w:cstheme="minorHAnsi"/>
          <w:highlight w:val="yellow"/>
        </w:rPr>
        <w:t xml:space="preserve"> </w:t>
      </w:r>
      <w:r w:rsidR="00056A48"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056A48" w:rsidRPr="00560AE6">
        <w:rPr>
          <w:rFonts w:asciiTheme="minorHAnsi" w:hAnsiTheme="minorHAnsi" w:cstheme="minorHAnsi"/>
          <w:highlight w:val="yellow"/>
        </w:rPr>
        <w:t>vacuum</w:t>
      </w:r>
      <w:r w:rsidR="002E6995" w:rsidRPr="002E6995">
        <w:rPr>
          <w:rFonts w:asciiTheme="minorHAnsi" w:hAnsiTheme="minorHAnsi" w:cstheme="minorHAnsi"/>
          <w:highlight w:val="yellow"/>
        </w:rPr>
        <w:t xml:space="preserve"> </w:t>
      </w:r>
      <w:r w:rsidR="00056A48" w:rsidRPr="00560AE6">
        <w:rPr>
          <w:rFonts w:asciiTheme="minorHAnsi" w:hAnsiTheme="minorHAnsi" w:cstheme="minorHAnsi"/>
          <w:highlight w:val="yellow"/>
        </w:rPr>
        <w:t>concentrator</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rPr>
        <w:t>(</w:t>
      </w:r>
      <w:r w:rsidR="006B1676" w:rsidRPr="00214D31">
        <w:rPr>
          <w:rFonts w:asciiTheme="minorHAnsi" w:hAnsiTheme="minorHAnsi" w:cstheme="minorHAnsi"/>
        </w:rPr>
        <w:t>~</w:t>
      </w:r>
      <w:r w:rsidR="00D80BDD" w:rsidRPr="00214D31">
        <w:rPr>
          <w:rFonts w:asciiTheme="minorHAnsi" w:hAnsiTheme="minorHAnsi" w:cstheme="minorHAnsi"/>
        </w:rPr>
        <w:t>20</w:t>
      </w:r>
      <w:r w:rsidR="002E6995" w:rsidRPr="002E6995">
        <w:rPr>
          <w:rFonts w:asciiTheme="minorHAnsi" w:hAnsiTheme="minorHAnsi" w:cstheme="minorHAnsi"/>
        </w:rPr>
        <w:t xml:space="preserve"> </w:t>
      </w:r>
      <w:r w:rsidR="00D80BDD" w:rsidRPr="00214D31">
        <w:rPr>
          <w:rFonts w:asciiTheme="minorHAnsi" w:hAnsiTheme="minorHAnsi" w:cstheme="minorHAnsi"/>
        </w:rPr>
        <w:t>min</w:t>
      </w:r>
      <w:r w:rsidR="00B20BC6" w:rsidRPr="00B20BC6">
        <w:rPr>
          <w:rFonts w:asciiTheme="minorHAnsi" w:hAnsiTheme="minorHAnsi" w:cstheme="minorHAnsi"/>
        </w:rPr>
        <w:t>)</w:t>
      </w:r>
      <w:r w:rsidR="00D80BDD" w:rsidRPr="00214D31">
        <w:rPr>
          <w:rFonts w:asciiTheme="minorHAnsi" w:hAnsiTheme="minorHAnsi" w:cstheme="minorHAnsi"/>
        </w:rPr>
        <w:t>.</w:t>
      </w:r>
      <w:r w:rsidR="002E6995" w:rsidRPr="002E6995">
        <w:rPr>
          <w:rFonts w:asciiTheme="minorHAnsi" w:hAnsiTheme="minorHAnsi" w:cstheme="minorHAnsi"/>
        </w:rPr>
        <w:t xml:space="preserve"> </w:t>
      </w:r>
    </w:p>
    <w:p w14:paraId="28486244"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6FBF73DE" w14:textId="13147700" w:rsidR="00C02D76"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3.10.</w:t>
      </w:r>
      <w:r w:rsidR="002E6995" w:rsidRPr="002E6995">
        <w:rPr>
          <w:rFonts w:asciiTheme="minorHAnsi" w:hAnsiTheme="minorHAnsi" w:cstheme="minorHAnsi"/>
          <w:b/>
          <w:bCs/>
          <w:highlight w:val="yellow"/>
          <w:lang w:val="en-IN"/>
        </w:rPr>
        <w:t xml:space="preserve"> </w:t>
      </w:r>
      <w:r w:rsidR="00326D6C" w:rsidRPr="00560AE6">
        <w:rPr>
          <w:rFonts w:asciiTheme="minorHAnsi" w:hAnsiTheme="minorHAnsi" w:cstheme="minorHAnsi"/>
          <w:highlight w:val="yellow"/>
        </w:rPr>
        <w:t>Initially</w:t>
      </w:r>
      <w:r w:rsidR="002E6995" w:rsidRPr="002E6995">
        <w:rPr>
          <w:rFonts w:asciiTheme="minorHAnsi" w:hAnsiTheme="minorHAnsi" w:cstheme="minorHAnsi"/>
          <w:highlight w:val="yellow"/>
        </w:rPr>
        <w:t xml:space="preserve"> </w:t>
      </w:r>
      <w:r w:rsidR="00326D6C" w:rsidRPr="00560AE6">
        <w:rPr>
          <w:rFonts w:asciiTheme="minorHAnsi" w:hAnsiTheme="minorHAnsi" w:cstheme="minorHAnsi"/>
          <w:highlight w:val="yellow"/>
        </w:rPr>
        <w:t>a</w:t>
      </w:r>
      <w:r w:rsidR="00D80BDD" w:rsidRPr="00560AE6">
        <w:rPr>
          <w:rFonts w:asciiTheme="minorHAnsi" w:hAnsiTheme="minorHAnsi" w:cstheme="minorHAnsi"/>
          <w:highlight w:val="yellow"/>
        </w:rPr>
        <w:t>dd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15</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trypsin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solution</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250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ng</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trypsin</w:t>
      </w:r>
      <w:r w:rsidR="00B20BC6" w:rsidRPr="00B20BC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each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sample,</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 xml:space="preserve">and </w:t>
      </w:r>
      <w:r w:rsidR="003A36B1" w:rsidRPr="00560AE6">
        <w:rPr>
          <w:rFonts w:asciiTheme="minorHAnsi" w:hAnsiTheme="minorHAnsi" w:cstheme="minorHAnsi"/>
          <w:highlight w:val="yellow"/>
        </w:rPr>
        <w:t>then</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 xml:space="preserve">add </w:t>
      </w:r>
      <w:r w:rsidR="00D80BDD" w:rsidRPr="00560AE6">
        <w:rPr>
          <w:rFonts w:asciiTheme="minorHAnsi" w:hAnsiTheme="minorHAnsi" w:cstheme="minorHAnsi"/>
          <w:highlight w:val="yellow"/>
        </w:rPr>
        <w:t>enough</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cover</w:t>
      </w:r>
      <w:r w:rsidR="002E6995" w:rsidRPr="002E6995">
        <w:rPr>
          <w:rFonts w:asciiTheme="minorHAnsi" w:hAnsiTheme="minorHAnsi" w:cstheme="minorHAnsi"/>
          <w:highlight w:val="yellow"/>
        </w:rPr>
        <w:t xml:space="preserve"> </w:t>
      </w:r>
      <w:r w:rsidR="003A36B1"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326D6C"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326D6C" w:rsidRPr="00560AE6">
        <w:rPr>
          <w:rFonts w:asciiTheme="minorHAnsi" w:hAnsiTheme="minorHAnsi" w:cstheme="minorHAnsi"/>
          <w:highlight w:val="yellow"/>
        </w:rPr>
        <w:t>µL</w:t>
      </w:r>
      <w:r w:rsidR="00B20BC6" w:rsidRPr="00B20BC6">
        <w:rPr>
          <w:rFonts w:asciiTheme="minorHAnsi" w:hAnsiTheme="minorHAnsi" w:cstheme="minorHAnsi"/>
          <w:highlight w:val="yellow"/>
        </w:rPr>
        <w:t>)</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EB2EFA">
        <w:rPr>
          <w:rFonts w:asciiTheme="minorHAnsi" w:hAnsiTheme="minorHAnsi" w:cstheme="minorHAnsi"/>
          <w:highlight w:val="yellow"/>
        </w:rPr>
        <w:t>. T</w:t>
      </w:r>
      <w:r w:rsidR="00D80BDD" w:rsidRPr="00560AE6">
        <w:rPr>
          <w:rFonts w:asciiTheme="minorHAnsi" w:hAnsiTheme="minorHAnsi" w:cstheme="minorHAnsi"/>
          <w:highlight w:val="yellow"/>
        </w:rPr>
        <w:t>hen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3A36B1"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3A36B1" w:rsidRPr="00560AE6">
        <w:rPr>
          <w:rFonts w:asciiTheme="minorHAnsi" w:hAnsiTheme="minorHAnsi" w:cstheme="minorHAnsi"/>
          <w:highlight w:val="yellow"/>
        </w:rPr>
        <w:t>incubate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4</w:t>
      </w:r>
      <w:r w:rsidR="00EB2EFA">
        <w:rPr>
          <w:rFonts w:asciiTheme="minorHAnsi" w:hAnsiTheme="minorHAnsi" w:cstheme="minorHAnsi"/>
          <w:highlight w:val="yellow"/>
        </w:rPr>
        <w:t xml:space="preserve"> </w:t>
      </w:r>
      <w:r w:rsidR="00D80BDD" w:rsidRPr="00560AE6">
        <w:rPr>
          <w:rFonts w:asciiTheme="minorHAnsi" w:hAnsiTheme="minorHAnsi" w:cstheme="minorHAnsi"/>
          <w:highlight w:val="yellow"/>
        </w:rPr>
        <w:t>°C</w:t>
      </w:r>
      <w:r w:rsidR="002E6995" w:rsidRPr="002E6995">
        <w:rPr>
          <w:rFonts w:asciiTheme="minorHAnsi" w:hAnsiTheme="minorHAnsi" w:cstheme="minorHAnsi"/>
          <w:highlight w:val="yellow"/>
        </w:rPr>
        <w:t xml:space="preserve"> </w:t>
      </w:r>
      <w:r w:rsidR="003A36B1"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3A36B1"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cold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room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30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without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mix</w:t>
      </w:r>
      <w:r w:rsidR="003A36B1" w:rsidRPr="00560AE6">
        <w:rPr>
          <w:rFonts w:asciiTheme="minorHAnsi" w:hAnsiTheme="minorHAnsi" w:cstheme="minorHAnsi"/>
          <w:highlight w:val="yellow"/>
        </w:rPr>
        <w:t>ing</w:t>
      </w:r>
      <w:r w:rsidR="00D80BDD" w:rsidRPr="00560AE6">
        <w:rPr>
          <w:rFonts w:asciiTheme="minorHAnsi" w:hAnsiTheme="minorHAnsi" w:cstheme="minorHAnsi"/>
          <w:highlight w:val="yellow"/>
        </w:rPr>
        <w:t>.</w:t>
      </w:r>
    </w:p>
    <w:p w14:paraId="07F8560D"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55BF15DE" w14:textId="6F7544AC" w:rsidR="00C02D76"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3.11.</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25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NH</w:t>
      </w:r>
      <w:r w:rsidR="00D80BDD" w:rsidRPr="00560AE6">
        <w:rPr>
          <w:rFonts w:asciiTheme="minorHAnsi" w:hAnsiTheme="minorHAnsi" w:cstheme="minorHAnsi"/>
          <w:highlight w:val="yellow"/>
          <w:vertAlign w:val="subscript"/>
        </w:rPr>
        <w:t>4</w:t>
      </w:r>
      <w:r w:rsidR="00D80BDD" w:rsidRPr="00560AE6">
        <w:rPr>
          <w:rFonts w:asciiTheme="minorHAnsi" w:hAnsiTheme="minorHAnsi" w:cstheme="minorHAnsi"/>
          <w:highlight w:val="yellow"/>
        </w:rPr>
        <w:t>HCO</w:t>
      </w:r>
      <w:r w:rsidR="00D80BDD" w:rsidRPr="00560AE6">
        <w:rPr>
          <w:rFonts w:asciiTheme="minorHAnsi" w:hAnsiTheme="minorHAnsi" w:cstheme="minorHAnsi"/>
          <w:highlight w:val="yellow"/>
          <w:vertAlign w:val="subscript"/>
        </w:rPr>
        <w:t>3</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needed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completely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cover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pieces</w:t>
      </w:r>
      <w:r w:rsidR="00E63E9F"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incubate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37</w:t>
      </w:r>
      <w:r w:rsidR="002E6995" w:rsidRPr="002E6995">
        <w:rPr>
          <w:rFonts w:asciiTheme="minorHAnsi" w:hAnsiTheme="minorHAnsi" w:cstheme="minorHAnsi"/>
          <w:highlight w:val="yellow"/>
        </w:rPr>
        <w:t xml:space="preserve"> </w:t>
      </w:r>
      <w:r w:rsidR="00E63E9F" w:rsidRPr="00560AE6">
        <w:rPr>
          <w:rFonts w:asciiTheme="minorHAnsi" w:hAnsiTheme="minorHAnsi" w:cstheme="minorHAnsi"/>
          <w:highlight w:val="yellow"/>
        </w:rPr>
        <w:t>°C</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overnight</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16</w:t>
      </w:r>
      <w:r w:rsidR="00531598" w:rsidRPr="00560AE6">
        <w:rPr>
          <w:rFonts w:asciiTheme="minorHAnsi" w:hAnsiTheme="minorHAnsi" w:cstheme="minorHAnsi"/>
          <w:highlight w:val="yellow"/>
        </w:rPr>
        <w:t>–</w:t>
      </w:r>
      <w:r w:rsidR="00D80BDD" w:rsidRPr="00560AE6">
        <w:rPr>
          <w:rFonts w:asciiTheme="minorHAnsi" w:hAnsiTheme="minorHAnsi" w:cstheme="minorHAnsi"/>
          <w:highlight w:val="yellow"/>
        </w:rPr>
        <w:t>20</w:t>
      </w:r>
      <w:r w:rsidR="002E6995" w:rsidRPr="002E6995">
        <w:rPr>
          <w:rFonts w:asciiTheme="minorHAnsi" w:hAnsiTheme="minorHAnsi" w:cstheme="minorHAnsi"/>
          <w:highlight w:val="yellow"/>
        </w:rPr>
        <w:t xml:space="preserve"> </w:t>
      </w:r>
      <w:r w:rsidR="004F0AAC" w:rsidRPr="00560AE6">
        <w:rPr>
          <w:rFonts w:asciiTheme="minorHAnsi" w:hAnsiTheme="minorHAnsi" w:cstheme="minorHAnsi"/>
          <w:highlight w:val="yellow"/>
        </w:rPr>
        <w:t>h</w:t>
      </w:r>
      <w:r w:rsidR="002E6995" w:rsidRPr="002E6995">
        <w:rPr>
          <w:rFonts w:asciiTheme="minorHAnsi" w:hAnsiTheme="minorHAnsi" w:cstheme="minorHAnsi"/>
          <w:highlight w:val="yellow"/>
        </w:rPr>
        <w:t xml:space="preserve"> </w:t>
      </w:r>
      <w:r w:rsidR="00E63E9F"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1400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rpm</w:t>
      </w:r>
      <w:r w:rsidR="002E6995" w:rsidRPr="002E6995">
        <w:rPr>
          <w:rFonts w:asciiTheme="minorHAnsi" w:hAnsiTheme="minorHAnsi" w:cstheme="minorHAnsi"/>
          <w:highlight w:val="yellow"/>
        </w:rPr>
        <w:t xml:space="preserve"> </w:t>
      </w:r>
      <w:r w:rsidR="00F80F6D" w:rsidRPr="00560AE6">
        <w:rPr>
          <w:rFonts w:asciiTheme="minorHAnsi" w:hAnsiTheme="minorHAnsi" w:cstheme="minorHAnsi"/>
          <w:highlight w:val="yellow"/>
        </w:rPr>
        <w:t>on</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mixer.</w:t>
      </w:r>
      <w:r w:rsidR="002E6995" w:rsidRPr="002E6995">
        <w:rPr>
          <w:rFonts w:asciiTheme="minorHAnsi" w:hAnsiTheme="minorHAnsi" w:cstheme="minorHAnsi"/>
          <w:highlight w:val="yellow"/>
        </w:rPr>
        <w:t xml:space="preserve"> </w:t>
      </w:r>
    </w:p>
    <w:p w14:paraId="5DF1DC4E"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181D4887" w14:textId="7A93B13A" w:rsidR="00C02D76"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3.12.</w:t>
      </w:r>
      <w:r w:rsidR="002E6995" w:rsidRPr="002E6995">
        <w:rPr>
          <w:rFonts w:asciiTheme="minorHAnsi" w:hAnsiTheme="minorHAnsi" w:cstheme="minorHAnsi"/>
          <w:b/>
          <w:bCs/>
          <w:highlight w:val="yellow"/>
          <w:lang w:val="en-IN"/>
        </w:rPr>
        <w:t xml:space="preserve"> </w:t>
      </w:r>
      <w:r w:rsidR="00D61BA6"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next</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day</w:t>
      </w:r>
      <w:r w:rsidR="00EB2EFA">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b</w:t>
      </w:r>
      <w:r w:rsidR="00D80BDD" w:rsidRPr="00560AE6">
        <w:rPr>
          <w:rFonts w:asciiTheme="minorHAnsi" w:hAnsiTheme="minorHAnsi" w:cstheme="minorHAnsi"/>
          <w:highlight w:val="yellow"/>
        </w:rPr>
        <w:t>riefly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digest</w:t>
      </w:r>
      <w:r w:rsidR="0031038B" w:rsidRPr="00560AE6">
        <w:rPr>
          <w:rFonts w:asciiTheme="minorHAnsi" w:hAnsiTheme="minorHAnsi" w:cstheme="minorHAnsi"/>
          <w:highlight w:val="yellow"/>
        </w:rPr>
        <w:t>ion</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about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HPLC</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grade</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water,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parafilm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tube</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sonicate</w:t>
      </w:r>
      <w:r w:rsidR="002E6995" w:rsidRPr="002E6995">
        <w:rPr>
          <w:rFonts w:asciiTheme="minorHAnsi" w:hAnsiTheme="minorHAnsi" w:cstheme="minorHAnsi"/>
          <w:highlight w:val="yellow"/>
        </w:rPr>
        <w:t xml:space="preserve"> </w:t>
      </w:r>
      <w:r w:rsidR="00367232">
        <w:rPr>
          <w:rFonts w:asciiTheme="minorHAnsi" w:hAnsiTheme="minorHAnsi" w:cstheme="minorHAnsi"/>
          <w:highlight w:val="yellow"/>
        </w:rPr>
        <w:t>continuously</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D61BA6"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S</w:t>
      </w:r>
      <w:r w:rsidR="00D80BDD" w:rsidRPr="00560AE6">
        <w:rPr>
          <w:rFonts w:asciiTheme="minorHAnsi" w:hAnsiTheme="minorHAnsi" w:cstheme="minorHAnsi"/>
          <w:highlight w:val="yellow"/>
        </w:rPr>
        <w:t>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after</w:t>
      </w:r>
      <w:r w:rsidR="002E6995" w:rsidRPr="002E6995">
        <w:rPr>
          <w:rFonts w:asciiTheme="minorHAnsi" w:hAnsiTheme="minorHAnsi" w:cstheme="minorHAnsi"/>
          <w:highlight w:val="yellow"/>
        </w:rPr>
        <w:t xml:space="preserve"> </w:t>
      </w:r>
      <w:r w:rsidR="00D61BA6" w:rsidRPr="00560AE6">
        <w:rPr>
          <w:rFonts w:asciiTheme="minorHAnsi" w:hAnsiTheme="minorHAnsi" w:cstheme="minorHAnsi"/>
          <w:highlight w:val="yellow"/>
        </w:rPr>
        <w:t>sonication</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0DF3AC36"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16D4D156" w14:textId="6306126B" w:rsidR="006818B4" w:rsidRPr="00560AE6" w:rsidRDefault="00C02D76"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3.13.</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Transfer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digest</w:t>
      </w:r>
      <w:r w:rsidR="0031038B" w:rsidRPr="00560AE6">
        <w:rPr>
          <w:rFonts w:asciiTheme="minorHAnsi" w:hAnsiTheme="minorHAnsi" w:cstheme="minorHAnsi"/>
          <w:highlight w:val="yellow"/>
        </w:rPr>
        <w:t>ion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solution</w:t>
      </w:r>
      <w:r w:rsidR="0031038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representing</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aqueous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extraction</w:t>
      </w:r>
      <w:r w:rsidR="00387FEC"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into</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clean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0.65</w:t>
      </w:r>
      <w:r w:rsidR="00EB2EFA">
        <w:rPr>
          <w:rFonts w:asciiTheme="minorHAnsi" w:hAnsiTheme="minorHAnsi" w:cstheme="minorHAnsi"/>
          <w:highlight w:val="yellow"/>
        </w:rPr>
        <w:t xml:space="preserve"> </w:t>
      </w:r>
      <w:r w:rsidR="002F61B5" w:rsidRPr="00560AE6">
        <w:rPr>
          <w:rFonts w:asciiTheme="minorHAnsi" w:hAnsiTheme="minorHAnsi" w:cstheme="minorHAnsi"/>
          <w:highlight w:val="yellow"/>
        </w:rPr>
        <w:t>mL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siliconized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tube</w:t>
      </w:r>
      <w:r w:rsidR="00A92329"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38D71552"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6C3800B3" w14:textId="3498E932" w:rsidR="006818B4" w:rsidRPr="00560AE6" w:rsidRDefault="006818B4"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3.14.</w:t>
      </w:r>
      <w:r w:rsidR="002E6995" w:rsidRPr="002E6995">
        <w:rPr>
          <w:rFonts w:asciiTheme="minorHAnsi" w:hAnsiTheme="minorHAnsi" w:cstheme="minorHAnsi"/>
          <w:highlight w:val="yellow"/>
          <w:lang w:val="en-IN"/>
        </w:rPr>
        <w:t xml:space="preserve"> </w:t>
      </w:r>
      <w:r w:rsidR="00D07179" w:rsidRPr="00560AE6">
        <w:rPr>
          <w:rFonts w:asciiTheme="minorHAnsi" w:hAnsiTheme="minorHAnsi" w:cstheme="minorHAnsi"/>
          <w:highlight w:val="yellow"/>
        </w:rPr>
        <w:t>Add</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w:t>
      </w:r>
      <w:r w:rsidR="00D80BDD" w:rsidRPr="00560AE6">
        <w:rPr>
          <w:rFonts w:asciiTheme="minorHAnsi" w:hAnsiTheme="minorHAnsi" w:cstheme="minorHAnsi"/>
          <w:highlight w:val="yellow"/>
        </w:rPr>
        <w:t>100</w:t>
      </w:r>
      <w:r w:rsidR="002E6995" w:rsidRPr="002E6995">
        <w:rPr>
          <w:rFonts w:asciiTheme="minorHAnsi" w:hAnsiTheme="minorHAnsi" w:cstheme="minorHAnsi"/>
          <w:highlight w:val="yellow"/>
        </w:rPr>
        <w:t xml:space="preserve"> </w:t>
      </w:r>
      <w:r w:rsidR="00640FD8" w:rsidRPr="002767F8">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D80BDD" w:rsidRPr="002767F8">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ACN/5%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formic</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acid</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gel</w:t>
      </w:r>
      <w:r w:rsidR="002E6995" w:rsidRPr="002E6995">
        <w:rPr>
          <w:rFonts w:asciiTheme="minorHAnsi" w:hAnsiTheme="minorHAnsi" w:cstheme="minorHAnsi"/>
          <w:highlight w:val="yellow"/>
        </w:rPr>
        <w:t xml:space="preserve"> </w:t>
      </w:r>
      <w:r w:rsidR="00D07179" w:rsidRPr="00560AE6">
        <w:rPr>
          <w:rFonts w:asciiTheme="minorHAnsi" w:hAnsiTheme="minorHAnsi" w:cstheme="minorHAnsi"/>
          <w:highlight w:val="yellow"/>
        </w:rPr>
        <w:t>pieces</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highlight w:val="yellow"/>
        </w:rPr>
        <w:t>(</w:t>
      </w:r>
      <w:r w:rsidR="00346A67" w:rsidRPr="002767F8">
        <w:rPr>
          <w:rFonts w:asciiTheme="minorHAnsi" w:hAnsiTheme="minorHAnsi" w:cstheme="minorHAnsi"/>
          <w:highlight w:val="yellow"/>
        </w:rPr>
        <w:t>enough</w:t>
      </w:r>
      <w:r w:rsidR="002E6995" w:rsidRPr="002E6995">
        <w:rPr>
          <w:rFonts w:asciiTheme="minorHAnsi" w:hAnsiTheme="minorHAnsi" w:cstheme="minorHAnsi"/>
          <w:highlight w:val="yellow"/>
        </w:rPr>
        <w:t xml:space="preserve"> </w:t>
      </w:r>
      <w:r w:rsidR="00346A67" w:rsidRPr="002767F8">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346A67" w:rsidRPr="002767F8">
        <w:rPr>
          <w:rFonts w:asciiTheme="minorHAnsi" w:hAnsiTheme="minorHAnsi" w:cstheme="minorHAnsi"/>
          <w:highlight w:val="yellow"/>
        </w:rPr>
        <w:t>cover</w:t>
      </w:r>
      <w:r w:rsidR="002E6995" w:rsidRPr="002E6995">
        <w:rPr>
          <w:rFonts w:asciiTheme="minorHAnsi" w:hAnsiTheme="minorHAnsi" w:cstheme="minorHAnsi"/>
          <w:highlight w:val="yellow"/>
        </w:rPr>
        <w:t xml:space="preserve"> </w:t>
      </w:r>
      <w:r w:rsidR="00346A67">
        <w:rPr>
          <w:rFonts w:asciiTheme="minorHAnsi" w:hAnsiTheme="minorHAnsi" w:cstheme="minorHAnsi"/>
          <w:highlight w:val="yellow"/>
        </w:rPr>
        <w:t>them</w:t>
      </w:r>
      <w:r w:rsidR="00B20BC6" w:rsidRPr="00B20BC6">
        <w:rPr>
          <w:rFonts w:asciiTheme="minorHAnsi" w:hAnsiTheme="minorHAnsi" w:cstheme="minorHAnsi"/>
          <w:highlight w:val="yellow"/>
        </w:rPr>
        <w:t>)</w:t>
      </w:r>
      <w:r w:rsidR="00D07179"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room</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temperature</w:t>
      </w:r>
      <w:r w:rsidR="00D80BDD"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briefly</w:t>
      </w:r>
      <w:r w:rsidR="002E6995" w:rsidRPr="002E6995">
        <w:rPr>
          <w:rFonts w:asciiTheme="minorHAnsi" w:hAnsiTheme="minorHAnsi" w:cstheme="minorHAnsi"/>
          <w:highlight w:val="yellow"/>
        </w:rPr>
        <w:t xml:space="preserve"> </w:t>
      </w:r>
      <w:r w:rsidR="00A92329"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collect</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solution</w:t>
      </w:r>
      <w:r w:rsidR="0031038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r</w:t>
      </w:r>
      <w:r w:rsidR="00D80BDD" w:rsidRPr="00560AE6">
        <w:rPr>
          <w:rFonts w:asciiTheme="minorHAnsi" w:hAnsiTheme="minorHAnsi" w:cstheme="minorHAnsi"/>
          <w:highlight w:val="yellow"/>
        </w:rPr>
        <w:t>epeat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once.</w:t>
      </w:r>
      <w:r w:rsidR="002E6995" w:rsidRPr="002E6995">
        <w:rPr>
          <w:rFonts w:asciiTheme="minorHAnsi" w:hAnsiTheme="minorHAnsi" w:cstheme="minorHAnsi"/>
          <w:highlight w:val="yellow"/>
        </w:rPr>
        <w:t xml:space="preserve"> </w:t>
      </w:r>
      <w:bookmarkStart w:id="2" w:name="_Hlk35976994"/>
      <w:r w:rsidR="00D80BDD" w:rsidRPr="00560AE6">
        <w:rPr>
          <w:rFonts w:asciiTheme="minorHAnsi" w:hAnsiTheme="minorHAnsi" w:cstheme="minorHAnsi"/>
          <w:highlight w:val="yellow"/>
        </w:rPr>
        <w:t>Pool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all</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solution</w:t>
      </w:r>
      <w:r w:rsidR="0031038B" w:rsidRPr="00560AE6">
        <w:rPr>
          <w:rFonts w:asciiTheme="minorHAnsi" w:hAnsiTheme="minorHAnsi" w:cstheme="minorHAnsi"/>
          <w:highlight w:val="yellow"/>
        </w:rPr>
        <w:t>s</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containing</w:t>
      </w:r>
      <w:r w:rsidR="002E6995" w:rsidRPr="002E6995">
        <w:rPr>
          <w:rFonts w:asciiTheme="minorHAnsi" w:hAnsiTheme="minorHAnsi" w:cstheme="minorHAnsi"/>
          <w:highlight w:val="yellow"/>
        </w:rPr>
        <w:t xml:space="preserve"> </w:t>
      </w:r>
      <w:r w:rsidR="0031038B"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extracted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peptides</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from</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this</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step</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previous</w:t>
      </w:r>
      <w:r w:rsidR="002E6995" w:rsidRPr="002E6995">
        <w:rPr>
          <w:rFonts w:asciiTheme="minorHAnsi" w:hAnsiTheme="minorHAnsi" w:cstheme="minorHAnsi"/>
          <w:highlight w:val="yellow"/>
        </w:rPr>
        <w:t xml:space="preserve"> </w:t>
      </w:r>
      <w:r w:rsidR="00320DA4">
        <w:rPr>
          <w:rFonts w:asciiTheme="minorHAnsi" w:hAnsiTheme="minorHAnsi" w:cstheme="minorHAnsi"/>
          <w:highlight w:val="yellow"/>
        </w:rPr>
        <w:t>step</w:t>
      </w:r>
      <w:r w:rsidR="002E6995" w:rsidRPr="002E6995">
        <w:rPr>
          <w:rFonts w:asciiTheme="minorHAnsi" w:hAnsiTheme="minorHAnsi" w:cstheme="minorHAnsi"/>
          <w:highlight w:val="yellow"/>
        </w:rPr>
        <w:t xml:space="preserve"> </w:t>
      </w:r>
      <w:r w:rsidR="009123B0">
        <w:rPr>
          <w:rFonts w:asciiTheme="minorHAnsi" w:hAnsiTheme="minorHAnsi" w:cstheme="minorHAnsi"/>
          <w:highlight w:val="yellow"/>
        </w:rPr>
        <w:t>3.13</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together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in</w:t>
      </w:r>
      <w:r w:rsidR="00387FEC"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single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tube.</w:t>
      </w:r>
    </w:p>
    <w:bookmarkEnd w:id="2"/>
    <w:p w14:paraId="4119115B"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1AD20E71" w14:textId="7C3630CF" w:rsidR="006818B4" w:rsidRPr="00214D31" w:rsidRDefault="006818B4" w:rsidP="00344FD4">
      <w:pPr>
        <w:pStyle w:val="Default"/>
        <w:contextualSpacing/>
        <w:jc w:val="both"/>
        <w:rPr>
          <w:rFonts w:asciiTheme="minorHAnsi" w:hAnsiTheme="minorHAnsi" w:cstheme="minorHAnsi"/>
        </w:rPr>
      </w:pPr>
      <w:r w:rsidRPr="00560AE6">
        <w:rPr>
          <w:rFonts w:asciiTheme="minorHAnsi" w:hAnsiTheme="minorHAnsi" w:cstheme="minorHAnsi"/>
          <w:iCs/>
          <w:highlight w:val="yellow"/>
          <w:lang w:val="en-IN"/>
        </w:rPr>
        <w:t>3.15.</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Vortex</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extracted</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digest</w:t>
      </w:r>
      <w:r w:rsidR="0031038B" w:rsidRPr="00560AE6">
        <w:rPr>
          <w:rFonts w:asciiTheme="minorHAnsi" w:hAnsiTheme="minorHAnsi" w:cstheme="minorHAnsi"/>
          <w:highlight w:val="yellow"/>
        </w:rPr>
        <w:t>ion</w:t>
      </w:r>
      <w:r w:rsidR="00D80BDD" w:rsidRPr="00560AE6">
        <w:rPr>
          <w:rFonts w:asciiTheme="minorHAnsi" w:hAnsiTheme="minorHAnsi" w:cstheme="minorHAnsi"/>
          <w:highlight w:val="yellow"/>
        </w:rPr>
        <w:t>s</w:t>
      </w:r>
      <w:r w:rsidR="008556AB"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Dry</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peptides</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completely</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vacuum</w:t>
      </w:r>
      <w:r w:rsidR="002E6995" w:rsidRPr="002E6995">
        <w:rPr>
          <w:rFonts w:asciiTheme="minorHAnsi" w:hAnsiTheme="minorHAnsi" w:cstheme="minorHAnsi"/>
          <w:highlight w:val="yellow"/>
        </w:rPr>
        <w:t xml:space="preserve"> </w:t>
      </w:r>
      <w:r w:rsidR="001B5C69" w:rsidRPr="00560AE6">
        <w:rPr>
          <w:rFonts w:asciiTheme="minorHAnsi" w:hAnsiTheme="minorHAnsi" w:cstheme="minorHAnsi"/>
          <w:highlight w:val="yellow"/>
        </w:rPr>
        <w:t>concentrator</w:t>
      </w:r>
      <w:r w:rsidR="002E6995" w:rsidRPr="002E6995">
        <w:rPr>
          <w:rFonts w:asciiTheme="minorHAnsi" w:hAnsiTheme="minorHAnsi" w:cstheme="minorHAnsi"/>
          <w:highlight w:val="yellow"/>
        </w:rPr>
        <w:t xml:space="preserve"> </w:t>
      </w:r>
      <w:r w:rsidR="00B20BC6" w:rsidRPr="00B20BC6">
        <w:rPr>
          <w:rFonts w:asciiTheme="minorHAnsi" w:hAnsiTheme="minorHAnsi" w:cstheme="minorHAnsi"/>
        </w:rPr>
        <w:t>(</w:t>
      </w:r>
      <w:r w:rsidR="00387FEC" w:rsidRPr="00214D31">
        <w:rPr>
          <w:rFonts w:asciiTheme="minorHAnsi" w:hAnsiTheme="minorHAnsi" w:cstheme="minorHAnsi"/>
        </w:rPr>
        <w:t>~</w:t>
      </w:r>
      <w:r w:rsidR="00D80BDD" w:rsidRPr="00214D31">
        <w:rPr>
          <w:rFonts w:asciiTheme="minorHAnsi" w:hAnsiTheme="minorHAnsi" w:cstheme="minorHAnsi"/>
        </w:rPr>
        <w:t>2</w:t>
      </w:r>
      <w:r w:rsidR="002E6995" w:rsidRPr="002E6995">
        <w:rPr>
          <w:rFonts w:asciiTheme="minorHAnsi" w:hAnsiTheme="minorHAnsi" w:cstheme="minorHAnsi"/>
        </w:rPr>
        <w:t xml:space="preserve"> </w:t>
      </w:r>
      <w:r w:rsidR="004F0AAC" w:rsidRPr="00214D31">
        <w:rPr>
          <w:rFonts w:asciiTheme="minorHAnsi" w:hAnsiTheme="minorHAnsi" w:cstheme="minorHAnsi"/>
        </w:rPr>
        <w:t>h</w:t>
      </w:r>
      <w:r w:rsidR="00B20BC6" w:rsidRPr="00B20BC6">
        <w:rPr>
          <w:rFonts w:asciiTheme="minorHAnsi" w:hAnsiTheme="minorHAnsi" w:cstheme="minorHAnsi"/>
        </w:rPr>
        <w:t>)</w:t>
      </w:r>
      <w:r w:rsidR="00D0299E" w:rsidRPr="00214D31">
        <w:rPr>
          <w:rFonts w:asciiTheme="minorHAnsi" w:hAnsiTheme="minorHAnsi" w:cstheme="minorHAnsi"/>
        </w:rPr>
        <w:t>.</w:t>
      </w:r>
      <w:r w:rsidR="002E6995" w:rsidRPr="002E6995">
        <w:rPr>
          <w:rFonts w:asciiTheme="minorHAnsi" w:hAnsiTheme="minorHAnsi" w:cstheme="minorHAnsi"/>
        </w:rPr>
        <w:t xml:space="preserve"> </w:t>
      </w:r>
    </w:p>
    <w:p w14:paraId="2EAE3706"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34BF41E8" w14:textId="47FC6C6B" w:rsidR="006818B4" w:rsidRPr="00560AE6" w:rsidRDefault="006818B4" w:rsidP="00344FD4">
      <w:pPr>
        <w:pStyle w:val="Default"/>
        <w:contextualSpacing/>
        <w:jc w:val="both"/>
        <w:rPr>
          <w:rFonts w:asciiTheme="minorHAnsi" w:hAnsiTheme="minorHAnsi" w:cstheme="minorHAnsi"/>
          <w:highlight w:val="yellow"/>
        </w:rPr>
      </w:pPr>
      <w:r w:rsidRPr="00560AE6">
        <w:rPr>
          <w:rFonts w:asciiTheme="minorHAnsi" w:hAnsiTheme="minorHAnsi" w:cstheme="minorHAnsi"/>
          <w:iCs/>
          <w:highlight w:val="yellow"/>
          <w:lang w:val="en-IN"/>
        </w:rPr>
        <w:t>3.16.</w:t>
      </w:r>
      <w:r w:rsidR="002E6995" w:rsidRPr="002E6995">
        <w:rPr>
          <w:rFonts w:asciiTheme="minorHAnsi" w:hAnsiTheme="minorHAnsi" w:cstheme="minorHAnsi"/>
          <w:b/>
          <w:bCs/>
          <w:highlight w:val="yellow"/>
          <w:lang w:val="en-IN"/>
        </w:rPr>
        <w:t xml:space="preserve"> </w:t>
      </w:r>
      <w:r w:rsidR="00D0299E" w:rsidRPr="00560AE6">
        <w:rPr>
          <w:rFonts w:asciiTheme="minorHAnsi" w:hAnsiTheme="minorHAnsi" w:cstheme="minorHAnsi"/>
          <w:highlight w:val="yellow"/>
        </w:rPr>
        <w:t>A</w:t>
      </w:r>
      <w:r w:rsidR="00D80BDD" w:rsidRPr="00560AE6">
        <w:rPr>
          <w:rFonts w:asciiTheme="minorHAnsi" w:hAnsiTheme="minorHAnsi" w:cstheme="minorHAnsi"/>
          <w:highlight w:val="yellow"/>
        </w:rPr>
        <w:t>dd</w:t>
      </w:r>
      <w:r w:rsidR="002E6995" w:rsidRPr="002E6995">
        <w:rPr>
          <w:rFonts w:asciiTheme="minorHAnsi" w:hAnsiTheme="minorHAnsi" w:cstheme="minorHAnsi"/>
          <w:highlight w:val="yellow"/>
        </w:rPr>
        <w:t xml:space="preserve"> </w:t>
      </w:r>
      <w:r w:rsidR="00A64804" w:rsidRPr="00560AE6">
        <w:rPr>
          <w:rFonts w:asciiTheme="minorHAnsi" w:hAnsiTheme="minorHAnsi" w:cstheme="minorHAnsi"/>
          <w:highlight w:val="yellow"/>
        </w:rPr>
        <w:t>30</w:t>
      </w:r>
      <w:r w:rsidR="002E6995" w:rsidRPr="002E6995">
        <w:rPr>
          <w:rFonts w:asciiTheme="minorHAnsi" w:hAnsiTheme="minorHAnsi" w:cstheme="minorHAnsi"/>
          <w:highlight w:val="yellow"/>
        </w:rPr>
        <w:t xml:space="preserve"> </w:t>
      </w:r>
      <w:r w:rsidR="00640FD8" w:rsidRPr="00560AE6">
        <w:rPr>
          <w:rFonts w:asciiTheme="minorHAnsi" w:hAnsiTheme="minorHAnsi" w:cstheme="minorHAnsi"/>
          <w:highlight w:val="yellow"/>
        </w:rPr>
        <w:t>µL</w:t>
      </w:r>
      <w:r w:rsidR="002E6995" w:rsidRPr="002E6995">
        <w:rPr>
          <w:rFonts w:asciiTheme="minorHAnsi" w:hAnsiTheme="minorHAnsi" w:cstheme="minorHAnsi"/>
          <w:highlight w:val="yellow"/>
        </w:rPr>
        <w:t xml:space="preserve"> </w:t>
      </w:r>
      <w:r w:rsidR="00531598" w:rsidRPr="00560AE6">
        <w:rPr>
          <w:rFonts w:asciiTheme="minorHAnsi" w:hAnsiTheme="minorHAnsi" w:cstheme="minorHAnsi"/>
          <w:highlight w:val="yellow"/>
        </w:rPr>
        <w:t>of</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0.2%</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formic</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acid</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to</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resuspend</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peptides</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on</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mixer</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in</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cold</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room</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0299E" w:rsidRPr="00560AE6">
        <w:rPr>
          <w:rFonts w:asciiTheme="minorHAnsi" w:hAnsiTheme="minorHAnsi" w:cstheme="minorHAnsi"/>
          <w:highlight w:val="yellow"/>
        </w:rPr>
        <w:t>10</w:t>
      </w:r>
      <w:r w:rsidR="002E6995" w:rsidRPr="002E6995">
        <w:rPr>
          <w:rFonts w:asciiTheme="minorHAnsi" w:hAnsiTheme="minorHAnsi" w:cstheme="minorHAnsi"/>
          <w:highlight w:val="yellow"/>
        </w:rPr>
        <w:t xml:space="preserve"> </w:t>
      </w:r>
      <w:r w:rsidR="004F0AAC" w:rsidRPr="00560AE6">
        <w:rPr>
          <w:rFonts w:asciiTheme="minorHAnsi" w:hAnsiTheme="minorHAnsi" w:cstheme="minorHAnsi"/>
          <w:highlight w:val="yellow"/>
        </w:rPr>
        <w:t>min</w:t>
      </w:r>
      <w:r w:rsidR="00D0299E" w:rsidRPr="00560AE6">
        <w:rPr>
          <w:rFonts w:asciiTheme="minorHAnsi" w:hAnsiTheme="minorHAnsi" w:cstheme="minorHAnsi"/>
          <w:highlight w:val="yellow"/>
        </w:rPr>
        <w:t>.</w:t>
      </w:r>
      <w:r w:rsidR="002E6995" w:rsidRPr="002E6995">
        <w:rPr>
          <w:rFonts w:asciiTheme="minorHAnsi" w:hAnsiTheme="minorHAnsi" w:cstheme="minorHAnsi"/>
          <w:highlight w:val="yellow"/>
        </w:rPr>
        <w:t xml:space="preserve"> </w:t>
      </w:r>
    </w:p>
    <w:p w14:paraId="43E5AF0C" w14:textId="77777777" w:rsidR="00C93FA4" w:rsidRPr="00560AE6" w:rsidRDefault="00C93FA4" w:rsidP="00344FD4">
      <w:pPr>
        <w:pStyle w:val="Default"/>
        <w:contextualSpacing/>
        <w:jc w:val="both"/>
        <w:rPr>
          <w:rFonts w:asciiTheme="minorHAnsi" w:hAnsiTheme="minorHAnsi" w:cstheme="minorHAnsi"/>
          <w:b/>
          <w:bCs/>
          <w:iCs/>
          <w:highlight w:val="yellow"/>
          <w:lang w:val="en-IN"/>
        </w:rPr>
      </w:pPr>
    </w:p>
    <w:p w14:paraId="103DE932" w14:textId="5B5DBBF5" w:rsidR="009D5A1E" w:rsidRDefault="006818B4" w:rsidP="00344FD4">
      <w:pPr>
        <w:pStyle w:val="Default"/>
        <w:contextualSpacing/>
        <w:jc w:val="both"/>
        <w:rPr>
          <w:rFonts w:asciiTheme="minorHAnsi" w:hAnsiTheme="minorHAnsi" w:cstheme="minorHAnsi"/>
        </w:rPr>
      </w:pPr>
      <w:r w:rsidRPr="00560AE6">
        <w:rPr>
          <w:rFonts w:asciiTheme="minorHAnsi" w:hAnsiTheme="minorHAnsi" w:cstheme="minorHAnsi"/>
          <w:iCs/>
          <w:highlight w:val="yellow"/>
          <w:lang w:val="en-IN"/>
        </w:rPr>
        <w:t>3.17.</w:t>
      </w:r>
      <w:r w:rsidR="002E6995" w:rsidRPr="002E6995">
        <w:rPr>
          <w:rFonts w:asciiTheme="minorHAnsi" w:hAnsiTheme="minorHAnsi" w:cstheme="minorHAnsi"/>
          <w:b/>
          <w:bCs/>
          <w:highlight w:val="yellow"/>
          <w:lang w:val="en-IN"/>
        </w:rPr>
        <w:t xml:space="preserve"> </w:t>
      </w:r>
      <w:r w:rsidR="00D80BDD" w:rsidRPr="00560AE6">
        <w:rPr>
          <w:rFonts w:asciiTheme="minorHAnsi" w:hAnsiTheme="minorHAnsi" w:cstheme="minorHAnsi"/>
          <w:highlight w:val="yellow"/>
        </w:rPr>
        <w:t>Spin</w:t>
      </w:r>
      <w:r w:rsidR="002E6995" w:rsidRPr="002E6995">
        <w:rPr>
          <w:rFonts w:asciiTheme="minorHAnsi" w:hAnsiTheme="minorHAnsi" w:cstheme="minorHAnsi"/>
          <w:highlight w:val="yellow"/>
        </w:rPr>
        <w:t xml:space="preserve"> </w:t>
      </w:r>
      <w:r w:rsidR="001457E8">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samples</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1850</w:t>
      </w:r>
      <w:r w:rsidR="002E6995" w:rsidRPr="002E6995">
        <w:rPr>
          <w:rFonts w:asciiTheme="minorHAnsi" w:hAnsiTheme="minorHAnsi" w:cstheme="minorHAnsi"/>
          <w:highlight w:val="yellow"/>
        </w:rPr>
        <w:t xml:space="preserve"> </w:t>
      </w:r>
      <w:r w:rsidR="00EB2EFA">
        <w:rPr>
          <w:rFonts w:asciiTheme="minorHAnsi" w:hAnsiTheme="minorHAnsi" w:cstheme="minorHAnsi"/>
          <w:highlight w:val="yellow"/>
        </w:rPr>
        <w:t xml:space="preserve">x </w:t>
      </w:r>
      <w:r w:rsidR="002E6995" w:rsidRPr="002E6995">
        <w:rPr>
          <w:rFonts w:asciiTheme="minorHAnsi" w:hAnsiTheme="minorHAnsi" w:cstheme="minorHAnsi"/>
          <w:i/>
          <w:iCs/>
          <w:highlight w:val="yellow"/>
        </w:rPr>
        <w:t>g</w:t>
      </w:r>
      <w:r w:rsidR="002E6995" w:rsidRPr="002E6995">
        <w:rPr>
          <w:rFonts w:asciiTheme="minorHAnsi" w:hAnsiTheme="minorHAnsi" w:cstheme="minorHAnsi"/>
          <w:highlight w:val="yellow"/>
        </w:rPr>
        <w:t xml:space="preserve"> </w:t>
      </w:r>
      <w:r w:rsidR="00FD5611" w:rsidRPr="00560AE6">
        <w:rPr>
          <w:rFonts w:asciiTheme="minorHAnsi" w:hAnsiTheme="minorHAnsi" w:cstheme="minorHAnsi"/>
          <w:highlight w:val="yellow"/>
        </w:rPr>
        <w:t>at</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room</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temperature</w:t>
      </w:r>
      <w:r w:rsidR="002E6995" w:rsidRPr="002E6995">
        <w:rPr>
          <w:rFonts w:asciiTheme="minorHAnsi" w:hAnsiTheme="minorHAnsi" w:cstheme="minorHAnsi"/>
          <w:highlight w:val="yellow"/>
        </w:rPr>
        <w:t xml:space="preserve"> </w:t>
      </w:r>
      <w:r w:rsidR="00FD5611" w:rsidRPr="00560AE6">
        <w:rPr>
          <w:rFonts w:asciiTheme="minorHAnsi" w:hAnsiTheme="minorHAnsi" w:cstheme="minorHAnsi"/>
          <w:highlight w:val="yellow"/>
        </w:rPr>
        <w:t>for</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5</w:t>
      </w:r>
      <w:r w:rsidR="002E6995" w:rsidRPr="002E6995">
        <w:rPr>
          <w:rFonts w:asciiTheme="minorHAnsi" w:hAnsiTheme="minorHAnsi" w:cstheme="minorHAnsi"/>
          <w:highlight w:val="yellow"/>
        </w:rPr>
        <w:t xml:space="preserve"> </w:t>
      </w:r>
      <w:r w:rsidR="00D80BDD" w:rsidRPr="00560AE6">
        <w:rPr>
          <w:rFonts w:asciiTheme="minorHAnsi" w:hAnsiTheme="minorHAnsi" w:cstheme="minorHAnsi"/>
          <w:highlight w:val="yellow"/>
        </w:rPr>
        <w:t>min</w:t>
      </w:r>
      <w:r w:rsidR="00EB2EFA">
        <w:rPr>
          <w:rFonts w:asciiTheme="minorHAnsi" w:hAnsiTheme="minorHAnsi" w:cstheme="minorHAnsi"/>
          <w:highlight w:val="yellow"/>
        </w:rPr>
        <w:t>. A</w:t>
      </w:r>
      <w:r w:rsidR="001457E8">
        <w:rPr>
          <w:rFonts w:asciiTheme="minorHAnsi" w:hAnsiTheme="minorHAnsi" w:cstheme="minorHAnsi"/>
          <w:highlight w:val="yellow"/>
        </w:rPr>
        <w:t>spirate</w:t>
      </w:r>
      <w:r w:rsidR="002E6995" w:rsidRPr="002E6995">
        <w:rPr>
          <w:rFonts w:asciiTheme="minorHAnsi" w:hAnsiTheme="minorHAnsi" w:cstheme="minorHAnsi"/>
          <w:highlight w:val="yellow"/>
        </w:rPr>
        <w:t xml:space="preserve"> </w:t>
      </w:r>
      <w:r w:rsidR="001457E8">
        <w:rPr>
          <w:rFonts w:asciiTheme="minorHAnsi" w:hAnsiTheme="minorHAnsi" w:cstheme="minorHAnsi"/>
          <w:highlight w:val="yellow"/>
        </w:rPr>
        <w:t>t</w:t>
      </w:r>
      <w:r w:rsidR="00D6380F">
        <w:rPr>
          <w:rFonts w:asciiTheme="minorHAnsi" w:hAnsiTheme="minorHAnsi" w:cstheme="minorHAnsi"/>
          <w:highlight w:val="yellow"/>
        </w:rPr>
        <w:t>he</w:t>
      </w:r>
      <w:r w:rsidR="002E6995" w:rsidRPr="002E6995">
        <w:rPr>
          <w:rFonts w:asciiTheme="minorHAnsi" w:hAnsiTheme="minorHAnsi" w:cstheme="minorHAnsi"/>
          <w:highlight w:val="yellow"/>
        </w:rPr>
        <w:t xml:space="preserve"> </w:t>
      </w:r>
      <w:r w:rsidR="00E8020E">
        <w:rPr>
          <w:rFonts w:asciiTheme="minorHAnsi" w:hAnsiTheme="minorHAnsi" w:cstheme="minorHAnsi"/>
          <w:highlight w:val="yellow"/>
        </w:rPr>
        <w:t>peptide</w:t>
      </w:r>
      <w:r w:rsidR="002E6995" w:rsidRPr="002E6995">
        <w:rPr>
          <w:rFonts w:asciiTheme="minorHAnsi" w:hAnsiTheme="minorHAnsi" w:cstheme="minorHAnsi"/>
          <w:highlight w:val="yellow"/>
        </w:rPr>
        <w:t xml:space="preserve"> </w:t>
      </w:r>
      <w:r w:rsidR="00E8020E">
        <w:rPr>
          <w:rFonts w:asciiTheme="minorHAnsi" w:hAnsiTheme="minorHAnsi" w:cstheme="minorHAnsi"/>
          <w:highlight w:val="yellow"/>
        </w:rPr>
        <w:t>solution</w:t>
      </w:r>
      <w:r w:rsidR="002E6995" w:rsidRPr="002E6995">
        <w:rPr>
          <w:rFonts w:asciiTheme="minorHAnsi" w:hAnsiTheme="minorHAnsi" w:cstheme="minorHAnsi"/>
          <w:highlight w:val="yellow"/>
        </w:rPr>
        <w:t xml:space="preserve"> </w:t>
      </w:r>
      <w:r w:rsidR="001457E8">
        <w:rPr>
          <w:rFonts w:asciiTheme="minorHAnsi" w:hAnsiTheme="minorHAnsi" w:cstheme="minorHAnsi"/>
          <w:highlight w:val="yellow"/>
        </w:rPr>
        <w:t>and</w:t>
      </w:r>
      <w:r w:rsidR="002E6995" w:rsidRPr="002E6995">
        <w:rPr>
          <w:rFonts w:asciiTheme="minorHAnsi" w:hAnsiTheme="minorHAnsi" w:cstheme="minorHAnsi"/>
          <w:highlight w:val="yellow"/>
        </w:rPr>
        <w:t xml:space="preserve"> </w:t>
      </w:r>
      <w:r w:rsidR="001457E8">
        <w:rPr>
          <w:rFonts w:asciiTheme="minorHAnsi" w:hAnsiTheme="minorHAnsi" w:cstheme="minorHAnsi"/>
          <w:highlight w:val="yellow"/>
        </w:rPr>
        <w:t>move</w:t>
      </w:r>
      <w:r w:rsidR="002E6995" w:rsidRPr="002E6995">
        <w:rPr>
          <w:rFonts w:asciiTheme="minorHAnsi" w:hAnsiTheme="minorHAnsi" w:cstheme="minorHAnsi"/>
          <w:highlight w:val="yellow"/>
        </w:rPr>
        <w:t xml:space="preserve"> </w:t>
      </w:r>
      <w:r w:rsidR="00D6380F">
        <w:rPr>
          <w:rFonts w:asciiTheme="minorHAnsi" w:hAnsiTheme="minorHAnsi" w:cstheme="minorHAnsi"/>
          <w:highlight w:val="yellow"/>
        </w:rPr>
        <w:t>into</w:t>
      </w:r>
      <w:r w:rsidR="002E6995" w:rsidRPr="002E6995">
        <w:rPr>
          <w:rFonts w:asciiTheme="minorHAnsi" w:hAnsiTheme="minorHAnsi" w:cstheme="minorHAnsi"/>
          <w:highlight w:val="yellow"/>
        </w:rPr>
        <w:t xml:space="preserve"> </w:t>
      </w:r>
      <w:r w:rsidR="001457E8">
        <w:rPr>
          <w:rFonts w:asciiTheme="minorHAnsi" w:hAnsiTheme="minorHAnsi" w:cstheme="minorHAnsi"/>
          <w:highlight w:val="yellow"/>
        </w:rPr>
        <w:t>a</w:t>
      </w:r>
      <w:r w:rsidR="002E6995" w:rsidRPr="002E6995">
        <w:rPr>
          <w:rFonts w:asciiTheme="minorHAnsi" w:hAnsiTheme="minorHAnsi" w:cstheme="minorHAnsi"/>
          <w:highlight w:val="yellow"/>
        </w:rPr>
        <w:t xml:space="preserve"> </w:t>
      </w:r>
      <w:r w:rsidR="00D6380F">
        <w:rPr>
          <w:rFonts w:asciiTheme="minorHAnsi" w:hAnsiTheme="minorHAnsi" w:cstheme="minorHAnsi"/>
          <w:highlight w:val="yellow"/>
        </w:rPr>
        <w:t>new</w:t>
      </w:r>
      <w:r w:rsidR="002E6995" w:rsidRPr="002E6995">
        <w:rPr>
          <w:rFonts w:asciiTheme="minorHAnsi" w:hAnsiTheme="minorHAnsi" w:cstheme="minorHAnsi"/>
          <w:highlight w:val="yellow"/>
        </w:rPr>
        <w:t xml:space="preserve"> </w:t>
      </w:r>
      <w:r w:rsidR="00D6380F" w:rsidRPr="00560AE6">
        <w:rPr>
          <w:rFonts w:asciiTheme="minorHAnsi" w:hAnsiTheme="minorHAnsi" w:cstheme="minorHAnsi"/>
          <w:highlight w:val="yellow"/>
        </w:rPr>
        <w:t>clean</w:t>
      </w:r>
      <w:r w:rsidR="002E6995" w:rsidRPr="002E6995">
        <w:rPr>
          <w:rFonts w:asciiTheme="minorHAnsi" w:hAnsiTheme="minorHAnsi" w:cstheme="minorHAnsi"/>
          <w:highlight w:val="yellow"/>
        </w:rPr>
        <w:t xml:space="preserve"> </w:t>
      </w:r>
      <w:r w:rsidR="00D6380F" w:rsidRPr="00560AE6">
        <w:rPr>
          <w:rFonts w:asciiTheme="minorHAnsi" w:hAnsiTheme="minorHAnsi" w:cstheme="minorHAnsi"/>
          <w:highlight w:val="yellow"/>
        </w:rPr>
        <w:t>0.65</w:t>
      </w:r>
      <w:r w:rsidR="002E6995" w:rsidRPr="002E6995">
        <w:rPr>
          <w:rFonts w:asciiTheme="minorHAnsi" w:hAnsiTheme="minorHAnsi" w:cstheme="minorHAnsi"/>
          <w:highlight w:val="yellow"/>
        </w:rPr>
        <w:t xml:space="preserve"> </w:t>
      </w:r>
      <w:r w:rsidR="00D6380F" w:rsidRPr="00560AE6">
        <w:rPr>
          <w:rFonts w:asciiTheme="minorHAnsi" w:hAnsiTheme="minorHAnsi" w:cstheme="minorHAnsi"/>
          <w:highlight w:val="yellow"/>
        </w:rPr>
        <w:t>mL</w:t>
      </w:r>
      <w:r w:rsidR="002E6995" w:rsidRPr="002E6995">
        <w:rPr>
          <w:rFonts w:asciiTheme="minorHAnsi" w:hAnsiTheme="minorHAnsi" w:cstheme="minorHAnsi"/>
          <w:highlight w:val="yellow"/>
        </w:rPr>
        <w:t xml:space="preserve"> </w:t>
      </w:r>
      <w:r w:rsidR="00D6380F" w:rsidRPr="00560AE6">
        <w:rPr>
          <w:rFonts w:asciiTheme="minorHAnsi" w:hAnsiTheme="minorHAnsi" w:cstheme="minorHAnsi"/>
          <w:highlight w:val="yellow"/>
        </w:rPr>
        <w:t>siliconized</w:t>
      </w:r>
      <w:r w:rsidR="002E6995" w:rsidRPr="002E6995">
        <w:rPr>
          <w:rFonts w:asciiTheme="minorHAnsi" w:hAnsiTheme="minorHAnsi" w:cstheme="minorHAnsi"/>
          <w:highlight w:val="yellow"/>
        </w:rPr>
        <w:t xml:space="preserve"> </w:t>
      </w:r>
      <w:r w:rsidR="00D6380F" w:rsidRPr="00560AE6">
        <w:rPr>
          <w:rFonts w:asciiTheme="minorHAnsi" w:hAnsiTheme="minorHAnsi" w:cstheme="minorHAnsi"/>
          <w:highlight w:val="yellow"/>
        </w:rPr>
        <w:t>tube</w:t>
      </w:r>
      <w:r w:rsidR="00EB2EFA">
        <w:rPr>
          <w:rFonts w:asciiTheme="minorHAnsi" w:hAnsiTheme="minorHAnsi" w:cstheme="minorHAnsi"/>
          <w:highlight w:val="yellow"/>
        </w:rPr>
        <w:t>. Th</w:t>
      </w:r>
      <w:r w:rsidR="00FD5611" w:rsidRPr="00560AE6">
        <w:rPr>
          <w:rFonts w:asciiTheme="minorHAnsi" w:hAnsiTheme="minorHAnsi" w:cstheme="minorHAnsi"/>
          <w:highlight w:val="yellow"/>
        </w:rPr>
        <w:t>en</w:t>
      </w:r>
      <w:r w:rsidR="002E6995" w:rsidRPr="002E6995">
        <w:rPr>
          <w:rFonts w:asciiTheme="minorHAnsi" w:hAnsiTheme="minorHAnsi" w:cstheme="minorHAnsi"/>
          <w:highlight w:val="yellow"/>
        </w:rPr>
        <w:t xml:space="preserve"> </w:t>
      </w:r>
      <w:r w:rsidR="00FD5611" w:rsidRPr="00560AE6">
        <w:rPr>
          <w:rFonts w:asciiTheme="minorHAnsi" w:hAnsiTheme="minorHAnsi" w:cstheme="minorHAnsi"/>
          <w:highlight w:val="yellow"/>
        </w:rPr>
        <w:t>desalt</w:t>
      </w:r>
      <w:r w:rsidR="002E6995" w:rsidRPr="002E6995">
        <w:rPr>
          <w:rFonts w:asciiTheme="minorHAnsi" w:hAnsiTheme="minorHAnsi" w:cstheme="minorHAnsi"/>
          <w:highlight w:val="yellow"/>
        </w:rPr>
        <w:t xml:space="preserve"> </w:t>
      </w:r>
      <w:r w:rsidR="00FD5611" w:rsidRPr="00560AE6">
        <w:rPr>
          <w:rFonts w:asciiTheme="minorHAnsi" w:hAnsiTheme="minorHAnsi" w:cstheme="minorHAnsi"/>
          <w:highlight w:val="yellow"/>
        </w:rPr>
        <w:t>the</w:t>
      </w:r>
      <w:r w:rsidR="002E6995" w:rsidRPr="002E6995">
        <w:rPr>
          <w:rFonts w:asciiTheme="minorHAnsi" w:hAnsiTheme="minorHAnsi" w:cstheme="minorHAnsi"/>
          <w:highlight w:val="yellow"/>
        </w:rPr>
        <w:t xml:space="preserve"> </w:t>
      </w:r>
      <w:r w:rsidR="00D6380F">
        <w:rPr>
          <w:rFonts w:asciiTheme="minorHAnsi" w:hAnsiTheme="minorHAnsi" w:cstheme="minorHAnsi"/>
          <w:highlight w:val="yellow"/>
        </w:rPr>
        <w:t>pep</w:t>
      </w:r>
      <w:r w:rsidR="00E8020E">
        <w:rPr>
          <w:rFonts w:asciiTheme="minorHAnsi" w:hAnsiTheme="minorHAnsi" w:cstheme="minorHAnsi"/>
          <w:highlight w:val="yellow"/>
        </w:rPr>
        <w:t>tides</w:t>
      </w:r>
      <w:r w:rsidR="002E6995" w:rsidRPr="002E6995">
        <w:rPr>
          <w:rFonts w:asciiTheme="minorHAnsi" w:hAnsiTheme="minorHAnsi" w:cstheme="minorHAnsi"/>
          <w:highlight w:val="yellow"/>
        </w:rPr>
        <w:t xml:space="preserve"> </w:t>
      </w:r>
      <w:r w:rsidR="00E8020E">
        <w:rPr>
          <w:rFonts w:asciiTheme="minorHAnsi" w:hAnsiTheme="minorHAnsi" w:cstheme="minorHAnsi"/>
          <w:highlight w:val="yellow"/>
        </w:rPr>
        <w:t>solution</w:t>
      </w:r>
      <w:r w:rsidR="002E6995" w:rsidRPr="002E6995">
        <w:rPr>
          <w:rFonts w:asciiTheme="minorHAnsi" w:hAnsiTheme="minorHAnsi" w:cstheme="minorHAnsi"/>
          <w:highlight w:val="yellow"/>
        </w:rPr>
        <w:t xml:space="preserve"> </w:t>
      </w:r>
      <w:r w:rsidR="00387FEC" w:rsidRPr="00560AE6">
        <w:rPr>
          <w:rFonts w:asciiTheme="minorHAnsi" w:hAnsiTheme="minorHAnsi" w:cstheme="minorHAnsi"/>
          <w:highlight w:val="yellow"/>
        </w:rPr>
        <w:t>using</w:t>
      </w:r>
      <w:r w:rsidR="002E6995" w:rsidRPr="002E6995">
        <w:rPr>
          <w:rFonts w:asciiTheme="minorHAnsi" w:hAnsiTheme="minorHAnsi" w:cstheme="minorHAnsi"/>
          <w:highlight w:val="yellow"/>
        </w:rPr>
        <w:t xml:space="preserve"> </w:t>
      </w:r>
      <w:r w:rsidR="007D661B" w:rsidRPr="00214D31">
        <w:rPr>
          <w:rFonts w:asciiTheme="minorHAnsi" w:eastAsia="Calibri" w:hAnsiTheme="minorHAnsi" w:cstheme="minorHAnsi"/>
          <w:bCs/>
          <w:highlight w:val="yellow"/>
        </w:rPr>
        <w:t>C18</w:t>
      </w:r>
      <w:r w:rsidR="002E6995" w:rsidRPr="002E6995">
        <w:rPr>
          <w:rFonts w:asciiTheme="minorHAnsi" w:eastAsia="Calibri" w:hAnsiTheme="minorHAnsi" w:cstheme="minorHAnsi"/>
          <w:bCs/>
          <w:highlight w:val="yellow"/>
        </w:rPr>
        <w:t xml:space="preserve"> </w:t>
      </w:r>
      <w:r w:rsidR="007D661B" w:rsidRPr="00214D31">
        <w:rPr>
          <w:rFonts w:asciiTheme="minorHAnsi" w:eastAsia="Calibri" w:hAnsiTheme="minorHAnsi" w:cstheme="minorHAnsi"/>
          <w:bCs/>
          <w:highlight w:val="yellow"/>
        </w:rPr>
        <w:t>desalting</w:t>
      </w:r>
      <w:r w:rsidR="002E6995" w:rsidRPr="002E6995">
        <w:rPr>
          <w:rFonts w:asciiTheme="minorHAnsi" w:eastAsia="Calibri" w:hAnsiTheme="minorHAnsi" w:cstheme="minorHAnsi"/>
          <w:bCs/>
          <w:highlight w:val="yellow"/>
        </w:rPr>
        <w:t xml:space="preserve"> </w:t>
      </w:r>
      <w:r w:rsidR="007D661B" w:rsidRPr="00214D31">
        <w:rPr>
          <w:rFonts w:asciiTheme="minorHAnsi" w:eastAsia="Calibri" w:hAnsiTheme="minorHAnsi" w:cstheme="minorHAnsi"/>
          <w:bCs/>
          <w:highlight w:val="yellow"/>
        </w:rPr>
        <w:t>tip</w:t>
      </w:r>
      <w:r w:rsidR="001457E8">
        <w:rPr>
          <w:rFonts w:asciiTheme="minorHAnsi" w:eastAsia="Calibri" w:hAnsiTheme="minorHAnsi" w:cstheme="minorHAnsi"/>
          <w:bCs/>
          <w:highlight w:val="yellow"/>
        </w:rPr>
        <w:t>s</w:t>
      </w:r>
      <w:r w:rsidR="002E6995" w:rsidRPr="002E6995">
        <w:rPr>
          <w:rFonts w:asciiTheme="minorHAnsi" w:eastAsia="Calibri" w:hAnsiTheme="minorHAnsi" w:cstheme="minorHAnsi"/>
          <w:bCs/>
          <w:highlight w:val="yellow"/>
        </w:rPr>
        <w:t xml:space="preserve"> </w:t>
      </w:r>
      <w:r w:rsidR="00B20BC6" w:rsidRPr="00B20BC6">
        <w:rPr>
          <w:rFonts w:asciiTheme="minorHAnsi" w:hAnsiTheme="minorHAnsi" w:cstheme="minorHAnsi"/>
        </w:rPr>
        <w:t>(</w:t>
      </w:r>
      <w:r w:rsidR="00314044" w:rsidRPr="00214D31">
        <w:rPr>
          <w:rFonts w:asciiTheme="minorHAnsi" w:hAnsiTheme="minorHAnsi" w:cstheme="minorHAnsi"/>
        </w:rPr>
        <w:t>see</w:t>
      </w:r>
      <w:r w:rsidR="002E6995" w:rsidRPr="002E6995">
        <w:rPr>
          <w:rFonts w:asciiTheme="minorHAnsi" w:hAnsiTheme="minorHAnsi" w:cstheme="minorHAnsi"/>
        </w:rPr>
        <w:t xml:space="preserve"> </w:t>
      </w:r>
      <w:r w:rsidR="00314044" w:rsidRPr="00214D31">
        <w:rPr>
          <w:rFonts w:asciiTheme="minorHAnsi" w:hAnsiTheme="minorHAnsi" w:cstheme="minorHAnsi"/>
        </w:rPr>
        <w:t>below</w:t>
      </w:r>
      <w:r w:rsidR="00B20BC6" w:rsidRPr="00B20BC6">
        <w:rPr>
          <w:rFonts w:asciiTheme="minorHAnsi" w:hAnsiTheme="minorHAnsi" w:cstheme="minorHAnsi"/>
        </w:rPr>
        <w:t>)</w:t>
      </w:r>
      <w:r w:rsidR="00D80BDD" w:rsidRPr="00214D31">
        <w:rPr>
          <w:rFonts w:asciiTheme="minorHAnsi" w:hAnsiTheme="minorHAnsi" w:cstheme="minorHAnsi"/>
        </w:rPr>
        <w:t>.</w:t>
      </w:r>
    </w:p>
    <w:p w14:paraId="52C97426" w14:textId="77777777" w:rsidR="006B555F" w:rsidRPr="00214D31" w:rsidRDefault="006B555F" w:rsidP="00344FD4">
      <w:pPr>
        <w:pStyle w:val="Default"/>
        <w:contextualSpacing/>
        <w:jc w:val="both"/>
        <w:rPr>
          <w:rFonts w:asciiTheme="minorHAnsi" w:hAnsiTheme="minorHAnsi" w:cstheme="minorHAnsi"/>
          <w:highlight w:val="yellow"/>
        </w:rPr>
      </w:pPr>
    </w:p>
    <w:p w14:paraId="3ED01D0F" w14:textId="60539A29" w:rsidR="00B23157" w:rsidRDefault="009D5A1E" w:rsidP="00344FD4">
      <w:pPr>
        <w:pStyle w:val="Default"/>
        <w:contextualSpacing/>
        <w:jc w:val="both"/>
        <w:rPr>
          <w:rFonts w:asciiTheme="minorHAnsi" w:hAnsiTheme="minorHAnsi" w:cstheme="minorHAnsi"/>
          <w:b/>
          <w:bCs/>
        </w:rPr>
      </w:pPr>
      <w:r w:rsidRPr="008E5189">
        <w:rPr>
          <w:rFonts w:asciiTheme="minorHAnsi" w:hAnsiTheme="minorHAnsi" w:cstheme="minorHAnsi"/>
          <w:b/>
          <w:bCs/>
        </w:rPr>
        <w:t>4.</w:t>
      </w:r>
      <w:r w:rsidR="002E6995" w:rsidRPr="002E6995">
        <w:rPr>
          <w:rFonts w:asciiTheme="minorHAnsi" w:hAnsiTheme="minorHAnsi" w:cstheme="minorHAnsi"/>
          <w:b/>
          <w:bCs/>
        </w:rPr>
        <w:t xml:space="preserve"> </w:t>
      </w:r>
      <w:r w:rsidR="009E6B69" w:rsidRPr="008E5189">
        <w:rPr>
          <w:rFonts w:asciiTheme="minorHAnsi" w:hAnsiTheme="minorHAnsi" w:cstheme="minorHAnsi"/>
          <w:b/>
          <w:bCs/>
        </w:rPr>
        <w:t>Desalting</w:t>
      </w:r>
      <w:r w:rsidR="002E6995" w:rsidRPr="002E6995">
        <w:rPr>
          <w:rFonts w:asciiTheme="minorHAnsi" w:hAnsiTheme="minorHAnsi" w:cstheme="minorHAnsi"/>
          <w:b/>
          <w:bCs/>
        </w:rPr>
        <w:t xml:space="preserve"> </w:t>
      </w:r>
      <w:r w:rsidR="009E6B69" w:rsidRPr="008E5189">
        <w:rPr>
          <w:rFonts w:asciiTheme="minorHAnsi" w:hAnsiTheme="minorHAnsi" w:cstheme="minorHAnsi"/>
          <w:b/>
          <w:bCs/>
        </w:rPr>
        <w:t>digested</w:t>
      </w:r>
      <w:r w:rsidR="002E6995" w:rsidRPr="002E6995">
        <w:rPr>
          <w:rFonts w:asciiTheme="minorHAnsi" w:hAnsiTheme="minorHAnsi" w:cstheme="minorHAnsi"/>
          <w:b/>
          <w:bCs/>
        </w:rPr>
        <w:t xml:space="preserve"> </w:t>
      </w:r>
      <w:r w:rsidR="009E6B69" w:rsidRPr="008E5189">
        <w:rPr>
          <w:rFonts w:asciiTheme="minorHAnsi" w:hAnsiTheme="minorHAnsi" w:cstheme="minorHAnsi"/>
          <w:b/>
          <w:bCs/>
        </w:rPr>
        <w:t>peptides</w:t>
      </w:r>
      <w:r w:rsidR="002E6995" w:rsidRPr="002E6995">
        <w:rPr>
          <w:rFonts w:asciiTheme="minorHAnsi" w:hAnsiTheme="minorHAnsi" w:cstheme="minorHAnsi"/>
          <w:b/>
          <w:bCs/>
        </w:rPr>
        <w:t xml:space="preserve"> </w:t>
      </w:r>
      <w:r w:rsidR="009E6B69" w:rsidRPr="008E5189">
        <w:rPr>
          <w:rFonts w:asciiTheme="minorHAnsi" w:hAnsiTheme="minorHAnsi" w:cstheme="minorHAnsi"/>
          <w:b/>
          <w:bCs/>
        </w:rPr>
        <w:t>with</w:t>
      </w:r>
      <w:r w:rsidR="002E6995" w:rsidRPr="002E6995">
        <w:rPr>
          <w:rFonts w:asciiTheme="minorHAnsi" w:hAnsiTheme="minorHAnsi" w:cstheme="minorHAnsi"/>
          <w:b/>
          <w:bCs/>
        </w:rPr>
        <w:t xml:space="preserve"> </w:t>
      </w:r>
      <w:r w:rsidR="008E5189">
        <w:rPr>
          <w:rFonts w:asciiTheme="minorHAnsi" w:hAnsiTheme="minorHAnsi" w:cstheme="minorHAnsi"/>
          <w:b/>
          <w:bCs/>
        </w:rPr>
        <w:t>C18</w:t>
      </w:r>
      <w:r w:rsidR="002E6995" w:rsidRPr="002E6995">
        <w:rPr>
          <w:rFonts w:asciiTheme="minorHAnsi" w:hAnsiTheme="minorHAnsi" w:cstheme="minorHAnsi"/>
          <w:b/>
          <w:bCs/>
        </w:rPr>
        <w:t xml:space="preserve"> </w:t>
      </w:r>
      <w:r w:rsidR="00F5589B">
        <w:rPr>
          <w:rFonts w:asciiTheme="minorHAnsi" w:hAnsiTheme="minorHAnsi" w:cstheme="minorHAnsi"/>
          <w:b/>
          <w:bCs/>
        </w:rPr>
        <w:t>desalting</w:t>
      </w:r>
      <w:r w:rsidR="002E6995" w:rsidRPr="002E6995">
        <w:rPr>
          <w:rFonts w:asciiTheme="minorHAnsi" w:hAnsiTheme="minorHAnsi" w:cstheme="minorHAnsi"/>
          <w:b/>
          <w:bCs/>
        </w:rPr>
        <w:t xml:space="preserve"> </w:t>
      </w:r>
      <w:r w:rsidR="00F5589B">
        <w:rPr>
          <w:rFonts w:asciiTheme="minorHAnsi" w:hAnsiTheme="minorHAnsi" w:cstheme="minorHAnsi"/>
          <w:b/>
          <w:bCs/>
        </w:rPr>
        <w:t>tip</w:t>
      </w:r>
    </w:p>
    <w:p w14:paraId="2FFE4EB9" w14:textId="77777777" w:rsidR="00C93FA4" w:rsidRPr="003B6EE0" w:rsidRDefault="00C93FA4" w:rsidP="00344FD4">
      <w:pPr>
        <w:pStyle w:val="Default"/>
        <w:contextualSpacing/>
        <w:jc w:val="both"/>
        <w:rPr>
          <w:rFonts w:asciiTheme="minorHAnsi" w:hAnsiTheme="minorHAnsi" w:cstheme="minorHAnsi"/>
          <w:b/>
          <w:bCs/>
        </w:rPr>
      </w:pPr>
    </w:p>
    <w:p w14:paraId="0B43D50B" w14:textId="1E73AA63" w:rsidR="00B23157" w:rsidRDefault="00B23157" w:rsidP="00344FD4">
      <w:pPr>
        <w:pStyle w:val="Default"/>
        <w:contextualSpacing/>
        <w:jc w:val="both"/>
        <w:rPr>
          <w:rFonts w:asciiTheme="minorHAnsi" w:eastAsia="Calibri" w:hAnsiTheme="minorHAnsi" w:cstheme="minorHAnsi"/>
          <w:bCs/>
        </w:rPr>
      </w:pPr>
      <w:r w:rsidRPr="003B6EE0">
        <w:rPr>
          <w:rFonts w:asciiTheme="minorHAnsi" w:hAnsiTheme="minorHAnsi" w:cstheme="minorHAnsi"/>
        </w:rPr>
        <w:t>4.1.</w:t>
      </w:r>
      <w:r w:rsidR="002E6995" w:rsidRPr="002E6995">
        <w:rPr>
          <w:rFonts w:asciiTheme="minorHAnsi" w:hAnsiTheme="minorHAnsi" w:cstheme="minorHAnsi"/>
          <w:b/>
          <w:bCs/>
        </w:rPr>
        <w:t xml:space="preserve"> </w:t>
      </w:r>
      <w:r w:rsidR="003E7FC4">
        <w:rPr>
          <w:rFonts w:asciiTheme="minorHAnsi" w:hAnsiTheme="minorHAnsi" w:cstheme="minorHAnsi"/>
        </w:rPr>
        <w:t>Se</w:t>
      </w:r>
      <w:r w:rsidR="0093614B">
        <w:rPr>
          <w:rFonts w:asciiTheme="minorHAnsi" w:hAnsiTheme="minorHAnsi" w:cstheme="minorHAnsi"/>
        </w:rPr>
        <w:t>t</w:t>
      </w:r>
      <w:r w:rsidR="002E6995" w:rsidRPr="002E6995">
        <w:rPr>
          <w:rFonts w:asciiTheme="minorHAnsi" w:hAnsiTheme="minorHAnsi" w:cstheme="minorHAnsi"/>
        </w:rPr>
        <w:t xml:space="preserve"> </w:t>
      </w:r>
      <w:r w:rsidR="003E7FC4">
        <w:rPr>
          <w:rFonts w:asciiTheme="minorHAnsi" w:hAnsiTheme="minorHAnsi" w:cstheme="minorHAnsi"/>
        </w:rPr>
        <w:t>the</w:t>
      </w:r>
      <w:r w:rsidR="002E6995" w:rsidRPr="002E6995">
        <w:rPr>
          <w:rFonts w:asciiTheme="minorHAnsi" w:hAnsiTheme="minorHAnsi" w:cstheme="minorHAnsi"/>
        </w:rPr>
        <w:t xml:space="preserve"> </w:t>
      </w:r>
      <w:r w:rsidR="003E7FC4">
        <w:rPr>
          <w:rFonts w:asciiTheme="minorHAnsi" w:hAnsiTheme="minorHAnsi" w:cstheme="minorHAnsi"/>
        </w:rPr>
        <w:t>pipette</w:t>
      </w:r>
      <w:r w:rsidR="002E6995" w:rsidRPr="002E6995">
        <w:rPr>
          <w:rFonts w:asciiTheme="minorHAnsi" w:hAnsiTheme="minorHAnsi" w:cstheme="minorHAnsi"/>
        </w:rPr>
        <w:t xml:space="preserve"> </w:t>
      </w:r>
      <w:r w:rsidR="003E7FC4">
        <w:rPr>
          <w:rFonts w:asciiTheme="minorHAnsi" w:hAnsiTheme="minorHAnsi" w:cstheme="minorHAnsi"/>
        </w:rPr>
        <w:t>to</w:t>
      </w:r>
      <w:r w:rsidR="002E6995" w:rsidRPr="002E6995">
        <w:rPr>
          <w:rFonts w:asciiTheme="minorHAnsi" w:hAnsiTheme="minorHAnsi" w:cstheme="minorHAnsi"/>
        </w:rPr>
        <w:t xml:space="preserve"> </w:t>
      </w:r>
      <w:r w:rsidR="003E7FC4" w:rsidRPr="003B6EE0">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3E7FC4" w:rsidRPr="00515969">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3E7FC4">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3E7FC4">
        <w:rPr>
          <w:rFonts w:asciiTheme="minorHAnsi" w:eastAsia="Calibri" w:hAnsiTheme="minorHAnsi" w:cstheme="minorHAnsi"/>
          <w:bCs/>
        </w:rPr>
        <w:t>attach</w:t>
      </w:r>
      <w:r w:rsidR="002E6995" w:rsidRPr="002E6995">
        <w:rPr>
          <w:rFonts w:asciiTheme="minorHAnsi" w:eastAsia="Calibri" w:hAnsiTheme="minorHAnsi" w:cstheme="minorHAnsi"/>
          <w:bCs/>
        </w:rPr>
        <w:t xml:space="preserve"> </w:t>
      </w:r>
      <w:r w:rsidR="003E7FC4">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F5589B">
        <w:rPr>
          <w:rFonts w:asciiTheme="minorHAnsi" w:eastAsia="Calibri" w:hAnsiTheme="minorHAnsi" w:cstheme="minorHAnsi"/>
          <w:bCs/>
        </w:rPr>
        <w:t>C18</w:t>
      </w:r>
      <w:r w:rsidR="002E6995" w:rsidRPr="002E6995">
        <w:rPr>
          <w:rFonts w:asciiTheme="minorHAnsi" w:eastAsia="Calibri" w:hAnsiTheme="minorHAnsi" w:cstheme="minorHAnsi"/>
          <w:bCs/>
        </w:rPr>
        <w:t xml:space="preserve"> </w:t>
      </w:r>
      <w:r w:rsidR="00F5589B">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00F5589B">
        <w:rPr>
          <w:rFonts w:asciiTheme="minorHAnsi" w:eastAsia="Calibri" w:hAnsiTheme="minorHAnsi" w:cstheme="minorHAnsi"/>
          <w:bCs/>
        </w:rPr>
        <w:t>tip</w:t>
      </w:r>
      <w:r w:rsidR="00FF2570">
        <w:rPr>
          <w:rFonts w:asciiTheme="minorHAnsi" w:eastAsia="Calibri" w:hAnsiTheme="minorHAnsi" w:cstheme="minorHAnsi"/>
          <w:bCs/>
        </w:rPr>
        <w:t>.</w:t>
      </w:r>
      <w:r w:rsidR="002E6995" w:rsidRPr="002E6995">
        <w:rPr>
          <w:rFonts w:asciiTheme="minorHAnsi" w:hAnsiTheme="minorHAnsi" w:cstheme="minorHAnsi"/>
        </w:rPr>
        <w:t xml:space="preserve"> </w:t>
      </w:r>
      <w:r w:rsidR="00F43417" w:rsidRPr="003B6EE0">
        <w:rPr>
          <w:rFonts w:asciiTheme="minorHAnsi" w:eastAsia="Calibri" w:hAnsiTheme="minorHAnsi" w:cstheme="minorHAnsi"/>
          <w:bCs/>
        </w:rPr>
        <w:t>Wet</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tip</w:t>
      </w:r>
      <w:r w:rsidR="002E6995" w:rsidRPr="002E6995">
        <w:rPr>
          <w:rFonts w:asciiTheme="minorHAnsi" w:eastAsia="Calibri" w:hAnsiTheme="minorHAnsi" w:cstheme="minorHAnsi"/>
          <w:bCs/>
        </w:rPr>
        <w:t xml:space="preserve"> </w:t>
      </w:r>
      <w:r w:rsidR="0016455B">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3E7FC4">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100%</w:t>
      </w:r>
      <w:r w:rsidR="002E6995" w:rsidRPr="002E6995">
        <w:rPr>
          <w:rFonts w:asciiTheme="minorHAnsi" w:eastAsia="Calibri" w:hAnsiTheme="minorHAnsi" w:cstheme="minorHAnsi"/>
          <w:bCs/>
        </w:rPr>
        <w:t xml:space="preserve"> </w:t>
      </w:r>
      <w:r w:rsidR="003B6EE0">
        <w:rPr>
          <w:rFonts w:asciiTheme="minorHAnsi" w:eastAsia="Calibri" w:hAnsiTheme="minorHAnsi" w:cstheme="minorHAnsi"/>
          <w:bCs/>
        </w:rPr>
        <w:t>ACN</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then</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dis</w:t>
      </w:r>
      <w:r w:rsidR="00325AD1">
        <w:rPr>
          <w:rFonts w:asciiTheme="minorHAnsi" w:eastAsia="Calibri" w:hAnsiTheme="minorHAnsi" w:cstheme="minorHAnsi"/>
          <w:bCs/>
        </w:rPr>
        <w:t>card</w:t>
      </w:r>
      <w:r w:rsidR="00314044">
        <w:rPr>
          <w:rFonts w:asciiTheme="minorHAnsi" w:eastAsia="Calibri" w:hAnsiTheme="minorHAnsi" w:cstheme="minorHAnsi"/>
          <w:bCs/>
        </w:rPr>
        <w:t>ing</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it</w:t>
      </w:r>
      <w:r w:rsidR="00CC4257">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Repeat</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this</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step</w:t>
      </w:r>
      <w:r w:rsidR="002E6995" w:rsidRPr="002E6995">
        <w:rPr>
          <w:rFonts w:asciiTheme="minorHAnsi" w:eastAsia="Calibri" w:hAnsiTheme="minorHAnsi" w:cstheme="minorHAnsi"/>
          <w:bCs/>
        </w:rPr>
        <w:t xml:space="preserve"> </w:t>
      </w:r>
      <w:r w:rsidR="00314044">
        <w:rPr>
          <w:rFonts w:asciiTheme="minorHAnsi" w:eastAsia="Calibri" w:hAnsiTheme="minorHAnsi" w:cstheme="minorHAnsi"/>
          <w:bCs/>
        </w:rPr>
        <w:t>2x</w:t>
      </w:r>
      <w:r w:rsidR="00F43417" w:rsidRPr="003B6EE0">
        <w:rPr>
          <w:rFonts w:asciiTheme="minorHAnsi" w:eastAsia="Calibri" w:hAnsiTheme="minorHAnsi" w:cstheme="minorHAnsi"/>
          <w:bCs/>
        </w:rPr>
        <w:t>.</w:t>
      </w:r>
      <w:r w:rsidR="002E6995" w:rsidRPr="002E6995">
        <w:rPr>
          <w:rFonts w:asciiTheme="minorHAnsi" w:eastAsia="Calibri" w:hAnsiTheme="minorHAnsi" w:cstheme="minorHAnsi"/>
          <w:bCs/>
        </w:rPr>
        <w:t xml:space="preserve"> </w:t>
      </w:r>
    </w:p>
    <w:p w14:paraId="1B8C6950" w14:textId="77777777" w:rsidR="00C93FA4" w:rsidRPr="003B6EE0" w:rsidRDefault="00C93FA4" w:rsidP="00344FD4">
      <w:pPr>
        <w:pStyle w:val="Default"/>
        <w:contextualSpacing/>
        <w:jc w:val="both"/>
        <w:rPr>
          <w:rFonts w:asciiTheme="minorHAnsi" w:eastAsia="Calibri" w:hAnsiTheme="minorHAnsi" w:cstheme="minorHAnsi"/>
          <w:bCs/>
        </w:rPr>
      </w:pPr>
    </w:p>
    <w:p w14:paraId="68D628BE" w14:textId="17F80D49" w:rsidR="00B23157" w:rsidRDefault="00B23157" w:rsidP="00344FD4">
      <w:pPr>
        <w:pStyle w:val="Default"/>
        <w:contextualSpacing/>
        <w:jc w:val="both"/>
        <w:rPr>
          <w:rFonts w:asciiTheme="minorHAnsi" w:eastAsia="Calibri" w:hAnsiTheme="minorHAnsi" w:cstheme="minorHAnsi"/>
          <w:bCs/>
        </w:rPr>
      </w:pPr>
      <w:r w:rsidRPr="003B6EE0">
        <w:rPr>
          <w:rFonts w:asciiTheme="minorHAnsi" w:eastAsia="Calibri" w:hAnsiTheme="minorHAnsi" w:cstheme="minorHAnsi"/>
          <w:bCs/>
        </w:rPr>
        <w:t>4.2.</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Wash</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962FE7">
        <w:rPr>
          <w:rFonts w:asciiTheme="minorHAnsi" w:eastAsia="Calibri" w:hAnsiTheme="minorHAnsi" w:cstheme="minorHAnsi"/>
          <w:bCs/>
        </w:rPr>
        <w:t>C18</w:t>
      </w:r>
      <w:r w:rsidR="002E6995" w:rsidRPr="002E6995">
        <w:rPr>
          <w:rFonts w:asciiTheme="minorHAnsi" w:eastAsia="Calibri" w:hAnsiTheme="minorHAnsi" w:cstheme="minorHAnsi"/>
          <w:bCs/>
        </w:rPr>
        <w:t xml:space="preserve"> </w:t>
      </w:r>
      <w:r w:rsidR="00962FE7">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00962FE7">
        <w:rPr>
          <w:rFonts w:asciiTheme="minorHAnsi" w:eastAsia="Calibri" w:hAnsiTheme="minorHAnsi" w:cstheme="minorHAnsi"/>
          <w:bCs/>
        </w:rPr>
        <w:t>tip</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753154">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50%</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ACN,</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49.8%</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water,</w:t>
      </w:r>
      <w:r w:rsidR="002E6995" w:rsidRPr="002E6995">
        <w:rPr>
          <w:rFonts w:asciiTheme="minorHAnsi" w:eastAsia="Calibri" w:hAnsiTheme="minorHAnsi" w:cstheme="minorHAnsi"/>
          <w:bCs/>
        </w:rPr>
        <w:t xml:space="preserve"> </w:t>
      </w:r>
      <w:r w:rsidR="00314044">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0.2%</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FA</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then</w:t>
      </w:r>
      <w:r w:rsidR="002E6995" w:rsidRPr="002E6995">
        <w:rPr>
          <w:rFonts w:asciiTheme="minorHAnsi" w:eastAsia="Calibri" w:hAnsiTheme="minorHAnsi" w:cstheme="minorHAnsi"/>
          <w:bCs/>
        </w:rPr>
        <w:t xml:space="preserve"> </w:t>
      </w:r>
      <w:r w:rsidR="00314044">
        <w:rPr>
          <w:rFonts w:asciiTheme="minorHAnsi" w:eastAsia="Calibri" w:hAnsiTheme="minorHAnsi" w:cstheme="minorHAnsi"/>
          <w:bCs/>
        </w:rPr>
        <w:t>discarding</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it</w:t>
      </w:r>
      <w:r w:rsidR="00CC4257">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Repeat</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this</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step</w:t>
      </w:r>
      <w:r w:rsidR="002E6995" w:rsidRPr="002E6995">
        <w:rPr>
          <w:rFonts w:asciiTheme="minorHAnsi" w:eastAsia="Calibri" w:hAnsiTheme="minorHAnsi" w:cstheme="minorHAnsi"/>
          <w:bCs/>
        </w:rPr>
        <w:t xml:space="preserve"> </w:t>
      </w:r>
      <w:r w:rsidR="00314044">
        <w:rPr>
          <w:rFonts w:asciiTheme="minorHAnsi" w:eastAsia="Calibri" w:hAnsiTheme="minorHAnsi" w:cstheme="minorHAnsi"/>
          <w:bCs/>
        </w:rPr>
        <w:t>2x</w:t>
      </w:r>
      <w:r w:rsidR="00F43417" w:rsidRPr="003B6EE0">
        <w:rPr>
          <w:rFonts w:asciiTheme="minorHAnsi" w:eastAsia="Calibri" w:hAnsiTheme="minorHAnsi" w:cstheme="minorHAnsi"/>
          <w:bCs/>
        </w:rPr>
        <w:t>.</w:t>
      </w:r>
    </w:p>
    <w:p w14:paraId="7DA02832" w14:textId="77777777" w:rsidR="00531598" w:rsidRPr="003B6EE0" w:rsidRDefault="00531598" w:rsidP="00344FD4">
      <w:pPr>
        <w:pStyle w:val="Default"/>
        <w:contextualSpacing/>
        <w:jc w:val="both"/>
        <w:rPr>
          <w:rFonts w:asciiTheme="minorHAnsi" w:eastAsia="Calibri" w:hAnsiTheme="minorHAnsi" w:cstheme="minorHAnsi"/>
          <w:bCs/>
        </w:rPr>
      </w:pPr>
    </w:p>
    <w:p w14:paraId="16DBC1D1" w14:textId="3AD50502" w:rsidR="00B23157" w:rsidRDefault="00B23157" w:rsidP="00344FD4">
      <w:pPr>
        <w:pStyle w:val="Default"/>
        <w:contextualSpacing/>
        <w:jc w:val="both"/>
        <w:rPr>
          <w:rFonts w:asciiTheme="minorHAnsi" w:eastAsia="Calibri" w:hAnsiTheme="minorHAnsi" w:cstheme="minorHAnsi"/>
          <w:bCs/>
        </w:rPr>
      </w:pPr>
      <w:r w:rsidRPr="00A64804">
        <w:rPr>
          <w:rFonts w:asciiTheme="minorHAnsi" w:eastAsia="Calibri" w:hAnsiTheme="minorHAnsi" w:cstheme="minorHAnsi"/>
          <w:bCs/>
        </w:rPr>
        <w:lastRenderedPageBreak/>
        <w:t>4.3.</w:t>
      </w:r>
      <w:r w:rsidR="002E6995" w:rsidRPr="002E6995">
        <w:rPr>
          <w:rFonts w:asciiTheme="minorHAnsi" w:eastAsia="Calibri" w:hAnsiTheme="minorHAnsi" w:cstheme="minorHAnsi"/>
          <w:bCs/>
        </w:rPr>
        <w:t xml:space="preserve"> </w:t>
      </w:r>
      <w:r w:rsidR="00F43417" w:rsidRPr="0075223A">
        <w:rPr>
          <w:rFonts w:asciiTheme="minorHAnsi" w:eastAsia="Calibri" w:hAnsiTheme="minorHAnsi" w:cstheme="minorHAnsi"/>
          <w:bCs/>
        </w:rPr>
        <w:t>Equilibrate</w:t>
      </w:r>
      <w:r w:rsidR="002E6995" w:rsidRPr="002E6995">
        <w:rPr>
          <w:rFonts w:asciiTheme="minorHAnsi" w:eastAsia="Calibri" w:hAnsiTheme="minorHAnsi" w:cstheme="minorHAnsi"/>
          <w:bCs/>
        </w:rPr>
        <w:t xml:space="preserve"> </w:t>
      </w:r>
      <w:r w:rsidR="0075223A" w:rsidRPr="0075223A">
        <w:rPr>
          <w:rFonts w:asciiTheme="minorHAnsi" w:eastAsiaTheme="minorEastAsia" w:hAnsiTheme="minorHAnsi" w:cstheme="minorHAnsi"/>
          <w:bCs/>
          <w:lang w:eastAsia="zh-CN"/>
        </w:rPr>
        <w:t>t</w:t>
      </w:r>
      <w:r w:rsidR="00325AD1" w:rsidRPr="0075223A">
        <w:rPr>
          <w:rFonts w:asciiTheme="minorHAnsi" w:eastAsia="Calibri" w:hAnsiTheme="minorHAnsi" w:cstheme="minorHAnsi"/>
          <w:bCs/>
        </w:rPr>
        <w:t>he</w:t>
      </w:r>
      <w:r w:rsidR="002E6995" w:rsidRPr="002E6995">
        <w:rPr>
          <w:rFonts w:asciiTheme="minorHAnsi" w:eastAsia="Calibri" w:hAnsiTheme="minorHAnsi" w:cstheme="minorHAnsi"/>
          <w:bCs/>
        </w:rPr>
        <w:t xml:space="preserve"> </w:t>
      </w:r>
      <w:r w:rsidR="007D661B">
        <w:rPr>
          <w:rFonts w:asciiTheme="minorHAnsi" w:eastAsia="Calibri" w:hAnsiTheme="minorHAnsi" w:cstheme="minorHAnsi"/>
          <w:bCs/>
        </w:rPr>
        <w:t>C18</w:t>
      </w:r>
      <w:r w:rsidR="002E6995" w:rsidRPr="002E6995">
        <w:rPr>
          <w:rFonts w:asciiTheme="minorHAnsi" w:eastAsia="Calibri" w:hAnsiTheme="minorHAnsi" w:cstheme="minorHAnsi"/>
          <w:bCs/>
        </w:rPr>
        <w:t xml:space="preserve"> </w:t>
      </w:r>
      <w:r w:rsidR="007D661B">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007D661B">
        <w:rPr>
          <w:rFonts w:asciiTheme="minorHAnsi" w:eastAsia="Calibri" w:hAnsiTheme="minorHAnsi" w:cstheme="minorHAnsi"/>
          <w:bCs/>
        </w:rPr>
        <w:t>tip</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753154">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0.2%</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FA</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water</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then</w:t>
      </w:r>
      <w:r w:rsidR="002E6995" w:rsidRPr="002E6995">
        <w:rPr>
          <w:rFonts w:asciiTheme="minorHAnsi" w:eastAsia="Calibri" w:hAnsiTheme="minorHAnsi" w:cstheme="minorHAnsi"/>
          <w:bCs/>
        </w:rPr>
        <w:t xml:space="preserve"> </w:t>
      </w:r>
      <w:r w:rsidR="00CC4257">
        <w:rPr>
          <w:rFonts w:asciiTheme="minorHAnsi" w:eastAsia="Calibri" w:hAnsiTheme="minorHAnsi" w:cstheme="minorHAnsi"/>
          <w:bCs/>
        </w:rPr>
        <w:t>dis</w:t>
      </w:r>
      <w:r w:rsidR="00325AD1">
        <w:rPr>
          <w:rFonts w:asciiTheme="minorHAnsi" w:eastAsia="Calibri" w:hAnsiTheme="minorHAnsi" w:cstheme="minorHAnsi"/>
          <w:bCs/>
        </w:rPr>
        <w:t>card</w:t>
      </w:r>
      <w:r w:rsidR="00314044">
        <w:rPr>
          <w:rFonts w:asciiTheme="minorHAnsi" w:eastAsia="Calibri" w:hAnsiTheme="minorHAnsi" w:cstheme="minorHAnsi"/>
          <w:bCs/>
        </w:rPr>
        <w:t>ing</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it</w:t>
      </w:r>
      <w:r w:rsidR="00325AD1">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325AD1">
        <w:rPr>
          <w:rFonts w:asciiTheme="minorHAnsi" w:eastAsia="Calibri" w:hAnsiTheme="minorHAnsi" w:cstheme="minorHAnsi"/>
          <w:bCs/>
        </w:rPr>
        <w:t>Repeat</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this</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step</w:t>
      </w:r>
      <w:r w:rsidR="002E6995" w:rsidRPr="002E6995">
        <w:rPr>
          <w:rFonts w:asciiTheme="minorHAnsi" w:eastAsia="Calibri" w:hAnsiTheme="minorHAnsi" w:cstheme="minorHAnsi"/>
          <w:bCs/>
        </w:rPr>
        <w:t xml:space="preserve"> </w:t>
      </w:r>
      <w:r w:rsidR="00314044">
        <w:rPr>
          <w:rFonts w:asciiTheme="minorHAnsi" w:eastAsia="Calibri" w:hAnsiTheme="minorHAnsi" w:cstheme="minorHAnsi"/>
          <w:bCs/>
        </w:rPr>
        <w:t>2x</w:t>
      </w:r>
      <w:r w:rsidR="00F43417" w:rsidRPr="003B6EE0">
        <w:rPr>
          <w:rFonts w:asciiTheme="minorHAnsi" w:eastAsia="Calibri" w:hAnsiTheme="minorHAnsi" w:cstheme="minorHAnsi"/>
          <w:bCs/>
        </w:rPr>
        <w:t>.</w:t>
      </w:r>
    </w:p>
    <w:p w14:paraId="43806CD1" w14:textId="77777777" w:rsidR="00C93FA4" w:rsidRPr="00A64804" w:rsidRDefault="00C93FA4" w:rsidP="00344FD4">
      <w:pPr>
        <w:pStyle w:val="Default"/>
        <w:contextualSpacing/>
        <w:jc w:val="both"/>
        <w:rPr>
          <w:rFonts w:asciiTheme="minorHAnsi" w:eastAsia="Calibri" w:hAnsiTheme="minorHAnsi" w:cstheme="minorHAnsi"/>
          <w:bCs/>
        </w:rPr>
      </w:pPr>
    </w:p>
    <w:p w14:paraId="61F7C770" w14:textId="713E2C0D" w:rsidR="00076716" w:rsidRDefault="00B23157" w:rsidP="00344FD4">
      <w:pPr>
        <w:pStyle w:val="Default"/>
        <w:contextualSpacing/>
        <w:jc w:val="both"/>
        <w:rPr>
          <w:rFonts w:asciiTheme="minorHAnsi" w:eastAsia="Calibri" w:hAnsiTheme="minorHAnsi" w:cstheme="minorHAnsi"/>
          <w:bCs/>
        </w:rPr>
      </w:pPr>
      <w:r w:rsidRPr="00384CED">
        <w:rPr>
          <w:rFonts w:asciiTheme="minorHAnsi" w:eastAsia="Calibri" w:hAnsiTheme="minorHAnsi" w:cstheme="minorHAnsi"/>
          <w:bCs/>
        </w:rPr>
        <w:t>4.4.</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Set</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pipet</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8D7102"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l</w:t>
      </w:r>
      <w:r w:rsidR="00F43417" w:rsidRPr="00CC4257">
        <w:rPr>
          <w:rFonts w:asciiTheme="minorHAnsi" w:eastAsia="Calibri" w:hAnsiTheme="minorHAnsi" w:cstheme="minorHAnsi"/>
          <w:bCs/>
        </w:rPr>
        <w:t>oad</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D35227">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from</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solution</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resin</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4D663A">
        <w:rPr>
          <w:rFonts w:asciiTheme="minorHAnsi" w:eastAsia="Calibri" w:hAnsiTheme="minorHAnsi" w:cstheme="minorHAnsi"/>
          <w:bCs/>
        </w:rPr>
        <w:t>digested</w:t>
      </w:r>
      <w:r w:rsidR="002E6995" w:rsidRPr="002E6995">
        <w:rPr>
          <w:rFonts w:asciiTheme="minorHAnsi" w:eastAsia="Calibri" w:hAnsiTheme="minorHAnsi" w:cstheme="minorHAnsi"/>
          <w:bCs/>
        </w:rPr>
        <w:t xml:space="preserve"> </w:t>
      </w:r>
      <w:r w:rsidR="004D663A">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through</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resin</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down</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1</w:t>
      </w:r>
      <w:r w:rsidR="00F65275">
        <w:rPr>
          <w:rFonts w:asciiTheme="minorHAnsi" w:eastAsia="Calibri" w:hAnsiTheme="minorHAnsi" w:cstheme="minorHAnsi"/>
          <w:bCs/>
        </w:rPr>
        <w:t>5</w:t>
      </w:r>
      <w:r w:rsidR="00054467">
        <w:rPr>
          <w:rFonts w:asciiTheme="minorHAnsi" w:eastAsia="Calibri" w:hAnsiTheme="minorHAnsi" w:cstheme="minorHAnsi"/>
          <w:bCs/>
        </w:rPr>
        <w:t>x</w:t>
      </w:r>
      <w:r w:rsidR="00F43417" w:rsidRPr="00CC4257">
        <w:rPr>
          <w:rFonts w:asciiTheme="minorHAnsi" w:eastAsia="Calibri" w:hAnsiTheme="minorHAnsi" w:cstheme="minorHAnsi"/>
          <w:bCs/>
        </w:rPr>
        <w:t>.</w:t>
      </w:r>
    </w:p>
    <w:p w14:paraId="7992859B" w14:textId="6377E040" w:rsidR="008D7102" w:rsidRDefault="008D7102" w:rsidP="00344FD4">
      <w:pPr>
        <w:pStyle w:val="Default"/>
        <w:contextualSpacing/>
        <w:jc w:val="both"/>
        <w:rPr>
          <w:rFonts w:asciiTheme="minorHAnsi" w:eastAsia="Calibri" w:hAnsiTheme="minorHAnsi" w:cstheme="minorHAnsi"/>
          <w:bCs/>
        </w:rPr>
      </w:pPr>
    </w:p>
    <w:p w14:paraId="08E2D570" w14:textId="3376762C" w:rsidR="008D7102" w:rsidRDefault="008D7102" w:rsidP="00344FD4">
      <w:pPr>
        <w:pStyle w:val="Default"/>
        <w:contextualSpacing/>
        <w:jc w:val="both"/>
        <w:rPr>
          <w:rFonts w:asciiTheme="minorHAnsi" w:eastAsia="Calibri" w:hAnsiTheme="minorHAnsi" w:cstheme="minorHAnsi"/>
          <w:bCs/>
        </w:rPr>
      </w:pPr>
      <w:r>
        <w:rPr>
          <w:rFonts w:asciiTheme="minorHAnsi" w:eastAsia="Calibri" w:hAnsiTheme="minorHAnsi" w:cstheme="minorHAnsi"/>
          <w:bCs/>
        </w:rPr>
        <w:t>NOTE:</w:t>
      </w:r>
      <w:r w:rsidR="002E6995" w:rsidRPr="002E6995">
        <w:rPr>
          <w:rFonts w:asciiTheme="minorHAnsi" w:eastAsia="Calibri" w:hAnsiTheme="minorHAnsi" w:cstheme="minorHAnsi"/>
          <w:bCs/>
        </w:rPr>
        <w:t xml:space="preserve"> </w:t>
      </w:r>
      <w:r>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Pr>
          <w:rFonts w:asciiTheme="minorHAnsi" w:eastAsia="Calibri" w:hAnsiTheme="minorHAnsi" w:cstheme="minorHAnsi"/>
          <w:bCs/>
        </w:rPr>
        <w:t>repeated</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action</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will</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ensure</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binding</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all</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resin</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Pr="008D7102">
        <w:rPr>
          <w:rFonts w:asciiTheme="minorHAnsi" w:eastAsia="Calibri" w:hAnsiTheme="minorHAnsi" w:cstheme="minorHAnsi"/>
          <w:bCs/>
        </w:rPr>
        <w:t>tips.</w:t>
      </w:r>
    </w:p>
    <w:p w14:paraId="6B0928CE" w14:textId="77777777" w:rsidR="00C93FA4" w:rsidRDefault="00C93FA4" w:rsidP="00344FD4">
      <w:pPr>
        <w:pStyle w:val="Default"/>
        <w:contextualSpacing/>
        <w:jc w:val="both"/>
        <w:rPr>
          <w:rFonts w:asciiTheme="minorHAnsi" w:eastAsia="Calibri" w:hAnsiTheme="minorHAnsi" w:cstheme="minorHAnsi"/>
          <w:bCs/>
        </w:rPr>
      </w:pPr>
    </w:p>
    <w:p w14:paraId="16908EE2" w14:textId="23311E20" w:rsidR="00A71951" w:rsidRDefault="00A71951" w:rsidP="00344FD4">
      <w:pPr>
        <w:pStyle w:val="Default"/>
        <w:contextualSpacing/>
        <w:jc w:val="both"/>
        <w:rPr>
          <w:rFonts w:asciiTheme="minorHAnsi" w:eastAsia="Calibri" w:hAnsiTheme="minorHAnsi" w:cstheme="minorHAnsi"/>
          <w:bCs/>
        </w:rPr>
      </w:pPr>
      <w:r w:rsidRPr="00CC4257">
        <w:rPr>
          <w:rFonts w:asciiTheme="minorHAnsi" w:eastAsia="Calibri" w:hAnsiTheme="minorHAnsi" w:cstheme="minorHAnsi"/>
          <w:bCs/>
        </w:rPr>
        <w:t>4.5.</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Desalt</w:t>
      </w:r>
      <w:r w:rsidR="002E6995" w:rsidRPr="002E6995">
        <w:rPr>
          <w:rFonts w:asciiTheme="minorHAnsi" w:eastAsia="Calibri" w:hAnsiTheme="minorHAnsi" w:cstheme="minorHAnsi"/>
          <w:bCs/>
        </w:rPr>
        <w:t xml:space="preserve"> </w:t>
      </w:r>
      <w:r w:rsidR="00054467">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4D663A">
        <w:rPr>
          <w:rFonts w:asciiTheme="minorHAnsi" w:eastAsia="Calibri" w:hAnsiTheme="minorHAnsi" w:cstheme="minorHAnsi"/>
          <w:bCs/>
        </w:rPr>
        <w:t>digested</w:t>
      </w:r>
      <w:r w:rsidR="002E6995" w:rsidRPr="002E6995">
        <w:rPr>
          <w:rFonts w:asciiTheme="minorHAnsi" w:eastAsia="Calibri" w:hAnsiTheme="minorHAnsi" w:cstheme="minorHAnsi"/>
          <w:bCs/>
        </w:rPr>
        <w:t xml:space="preserve"> </w:t>
      </w:r>
      <w:r w:rsidR="004D663A">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bound</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resin</w:t>
      </w:r>
      <w:r w:rsidR="002E6995" w:rsidRPr="002E6995">
        <w:rPr>
          <w:rFonts w:asciiTheme="minorHAnsi" w:eastAsia="Calibri" w:hAnsiTheme="minorHAnsi" w:cstheme="minorHAnsi"/>
          <w:bCs/>
        </w:rPr>
        <w:t xml:space="preserve"> </w:t>
      </w:r>
      <w:r w:rsidR="001F2F06">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753154">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0</w:t>
      </w:r>
      <w:r w:rsidR="00F43417" w:rsidRPr="0016455B">
        <w:rPr>
          <w:rFonts w:asciiTheme="minorHAnsi" w:eastAsia="Calibri" w:hAnsiTheme="minorHAnsi" w:cstheme="minorHAnsi"/>
          <w:bCs/>
        </w:rPr>
        <w:t>.2%</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FA</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water</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then</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dis</w:t>
      </w:r>
      <w:r w:rsidR="0030117F">
        <w:rPr>
          <w:rFonts w:asciiTheme="minorHAnsi" w:eastAsia="Calibri" w:hAnsiTheme="minorHAnsi" w:cstheme="minorHAnsi"/>
          <w:bCs/>
        </w:rPr>
        <w:t>card</w:t>
      </w:r>
      <w:r w:rsidR="00054467">
        <w:rPr>
          <w:rFonts w:asciiTheme="minorHAnsi" w:eastAsia="Calibri" w:hAnsiTheme="minorHAnsi" w:cstheme="minorHAnsi"/>
          <w:bCs/>
        </w:rPr>
        <w:t>ing</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it</w:t>
      </w:r>
      <w:r w:rsidR="0030117F">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Repeat</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this</w:t>
      </w:r>
      <w:r w:rsidR="002E6995" w:rsidRPr="002E6995">
        <w:rPr>
          <w:rFonts w:asciiTheme="minorHAnsi" w:eastAsia="Calibri" w:hAnsiTheme="minorHAnsi" w:cstheme="minorHAnsi"/>
          <w:bCs/>
        </w:rPr>
        <w:t xml:space="preserve"> </w:t>
      </w:r>
      <w:r w:rsidR="0061091D">
        <w:rPr>
          <w:rFonts w:asciiTheme="minorHAnsi" w:eastAsia="Calibri" w:hAnsiTheme="minorHAnsi" w:cstheme="minorHAnsi"/>
          <w:bCs/>
        </w:rPr>
        <w:t>step</w:t>
      </w:r>
      <w:r w:rsidR="002E6995" w:rsidRPr="002E6995">
        <w:rPr>
          <w:rFonts w:asciiTheme="minorHAnsi" w:eastAsia="Calibri" w:hAnsiTheme="minorHAnsi" w:cstheme="minorHAnsi"/>
          <w:bCs/>
        </w:rPr>
        <w:t xml:space="preserve"> </w:t>
      </w:r>
      <w:r w:rsidR="00054467">
        <w:rPr>
          <w:rFonts w:asciiTheme="minorHAnsi" w:eastAsia="Calibri" w:hAnsiTheme="minorHAnsi" w:cstheme="minorHAnsi"/>
          <w:bCs/>
        </w:rPr>
        <w:t>4x</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complete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desalting</w:t>
      </w:r>
      <w:r w:rsidR="002E6995" w:rsidRPr="002E6995">
        <w:rPr>
          <w:rFonts w:asciiTheme="minorHAnsi" w:eastAsia="Calibri" w:hAnsiTheme="minorHAnsi" w:cstheme="minorHAnsi"/>
          <w:bCs/>
        </w:rPr>
        <w:t xml:space="preserve"> </w:t>
      </w:r>
      <w:r w:rsidR="008D7102">
        <w:rPr>
          <w:rFonts w:asciiTheme="minorHAnsi" w:eastAsia="Calibri" w:hAnsiTheme="minorHAnsi" w:cstheme="minorHAnsi"/>
          <w:bCs/>
        </w:rPr>
        <w:t>step</w:t>
      </w:r>
      <w:r w:rsidR="00F43417" w:rsidRPr="0016455B">
        <w:rPr>
          <w:rFonts w:asciiTheme="minorHAnsi" w:eastAsia="Calibri" w:hAnsiTheme="minorHAnsi" w:cstheme="minorHAnsi"/>
          <w:bCs/>
        </w:rPr>
        <w:t>.</w:t>
      </w:r>
    </w:p>
    <w:p w14:paraId="20440E3B" w14:textId="77777777" w:rsidR="00C93FA4" w:rsidRPr="0016455B" w:rsidRDefault="00C93FA4" w:rsidP="00344FD4">
      <w:pPr>
        <w:pStyle w:val="Default"/>
        <w:contextualSpacing/>
        <w:jc w:val="both"/>
        <w:rPr>
          <w:rFonts w:asciiTheme="minorHAnsi" w:eastAsia="Calibri" w:hAnsiTheme="minorHAnsi" w:cstheme="minorHAnsi"/>
          <w:bCs/>
        </w:rPr>
      </w:pPr>
    </w:p>
    <w:p w14:paraId="20A7B4F3" w14:textId="2E19E14F" w:rsidR="00F65275" w:rsidRDefault="00A71951" w:rsidP="00344FD4">
      <w:pPr>
        <w:pStyle w:val="Default"/>
        <w:contextualSpacing/>
        <w:jc w:val="both"/>
        <w:rPr>
          <w:rFonts w:asciiTheme="minorHAnsi" w:eastAsia="Calibri" w:hAnsiTheme="minorHAnsi" w:cstheme="minorHAnsi"/>
          <w:bCs/>
        </w:rPr>
      </w:pPr>
      <w:r w:rsidRPr="0016455B">
        <w:rPr>
          <w:rFonts w:asciiTheme="minorHAnsi" w:eastAsia="Calibri" w:hAnsiTheme="minorHAnsi" w:cstheme="minorHAnsi"/>
          <w:bCs/>
        </w:rPr>
        <w:t>4.6.</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a</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new</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tube,</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elute</w:t>
      </w:r>
      <w:r w:rsidR="002E6995" w:rsidRPr="002E6995">
        <w:rPr>
          <w:rFonts w:asciiTheme="minorHAnsi" w:eastAsia="Calibri" w:hAnsiTheme="minorHAnsi" w:cstheme="minorHAnsi"/>
          <w:bCs/>
        </w:rPr>
        <w:t xml:space="preserve"> </w:t>
      </w:r>
      <w:r w:rsidR="00A116DF" w:rsidRPr="0016455B">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A116DF" w:rsidRPr="0016455B">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with</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1</w:t>
      </w:r>
      <w:r w:rsidR="00F43417" w:rsidRPr="0016455B">
        <w:rPr>
          <w:rFonts w:asciiTheme="minorHAnsi" w:eastAsia="Calibri" w:hAnsiTheme="minorHAnsi" w:cstheme="minorHAnsi"/>
          <w:bCs/>
        </w:rPr>
        <w:t>0</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µL</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50%</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ACN,</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49.8%</w:t>
      </w:r>
      <w:r w:rsidR="002E6995" w:rsidRPr="002E6995">
        <w:rPr>
          <w:rFonts w:asciiTheme="minorHAnsi" w:eastAsia="Calibri" w:hAnsiTheme="minorHAnsi" w:cstheme="minorHAnsi"/>
          <w:bCs/>
        </w:rPr>
        <w:t xml:space="preserve"> </w:t>
      </w:r>
      <w:r w:rsidR="00753154">
        <w:rPr>
          <w:rFonts w:asciiTheme="minorHAnsi" w:eastAsia="Calibri" w:hAnsiTheme="minorHAnsi" w:cstheme="minorHAnsi"/>
          <w:bCs/>
        </w:rPr>
        <w:t>w</w:t>
      </w:r>
      <w:r w:rsidR="00F43417" w:rsidRPr="003B6EE0">
        <w:rPr>
          <w:rFonts w:asciiTheme="minorHAnsi" w:eastAsia="Calibri" w:hAnsiTheme="minorHAnsi" w:cstheme="minorHAnsi"/>
          <w:bCs/>
        </w:rPr>
        <w:t>ater,</w:t>
      </w:r>
      <w:r w:rsidR="002E6995" w:rsidRPr="002E6995">
        <w:rPr>
          <w:rFonts w:asciiTheme="minorHAnsi" w:eastAsia="Calibri" w:hAnsiTheme="minorHAnsi" w:cstheme="minorHAnsi"/>
          <w:bCs/>
        </w:rPr>
        <w:t xml:space="preserve"> </w:t>
      </w:r>
      <w:r w:rsidR="00721086">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0.2%</w:t>
      </w:r>
      <w:r w:rsidR="002E6995" w:rsidRPr="002E6995">
        <w:rPr>
          <w:rFonts w:asciiTheme="minorHAnsi" w:eastAsia="Calibri" w:hAnsiTheme="minorHAnsi" w:cstheme="minorHAnsi"/>
          <w:bCs/>
        </w:rPr>
        <w:t xml:space="preserve"> </w:t>
      </w:r>
      <w:r w:rsidR="00F43417" w:rsidRPr="003B6EE0">
        <w:rPr>
          <w:rFonts w:asciiTheme="minorHAnsi" w:eastAsia="Calibri" w:hAnsiTheme="minorHAnsi" w:cstheme="minorHAnsi"/>
          <w:bCs/>
        </w:rPr>
        <w:t>FA</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by</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pipetting</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up</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down</w:t>
      </w:r>
      <w:r w:rsidR="002E6995" w:rsidRPr="002E6995">
        <w:rPr>
          <w:rFonts w:asciiTheme="minorHAnsi" w:eastAsia="Calibri" w:hAnsiTheme="minorHAnsi" w:cstheme="minorHAnsi"/>
          <w:bCs/>
        </w:rPr>
        <w:t xml:space="preserve"> </w:t>
      </w:r>
      <w:r w:rsidR="00721086">
        <w:rPr>
          <w:rFonts w:asciiTheme="minorHAnsi" w:eastAsia="Calibri" w:hAnsiTheme="minorHAnsi" w:cstheme="minorHAnsi"/>
          <w:bCs/>
        </w:rPr>
        <w:t>10x</w:t>
      </w:r>
      <w:r w:rsidR="00F43417" w:rsidRPr="003B6EE0">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Repeat</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this</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step</w:t>
      </w:r>
      <w:r w:rsidR="002E6995" w:rsidRPr="002E6995">
        <w:rPr>
          <w:rFonts w:asciiTheme="minorHAnsi" w:eastAsia="Calibri" w:hAnsiTheme="minorHAnsi" w:cstheme="minorHAnsi"/>
          <w:bCs/>
        </w:rPr>
        <w:t xml:space="preserve"> </w:t>
      </w:r>
      <w:r w:rsidR="00F65275">
        <w:rPr>
          <w:rFonts w:asciiTheme="minorHAnsi" w:eastAsia="Calibri" w:hAnsiTheme="minorHAnsi" w:cstheme="minorHAnsi"/>
          <w:bCs/>
        </w:rPr>
        <w:t>once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elute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protein</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digest</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for</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a</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second</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time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same</w:t>
      </w:r>
      <w:r w:rsidR="002E6995" w:rsidRPr="002E6995">
        <w:rPr>
          <w:rFonts w:asciiTheme="minorHAnsi" w:eastAsia="Calibri" w:hAnsiTheme="minorHAnsi" w:cstheme="minorHAnsi"/>
          <w:bCs/>
        </w:rPr>
        <w:t xml:space="preserve"> </w:t>
      </w:r>
      <w:r w:rsidR="0030117F">
        <w:rPr>
          <w:rFonts w:asciiTheme="minorHAnsi" w:eastAsia="Calibri" w:hAnsiTheme="minorHAnsi" w:cstheme="minorHAnsi"/>
          <w:bCs/>
        </w:rPr>
        <w:t>tube</w:t>
      </w:r>
      <w:r w:rsidR="00F65275">
        <w:rPr>
          <w:rFonts w:asciiTheme="minorHAnsi" w:eastAsia="Calibri" w:hAnsiTheme="minorHAnsi" w:cstheme="minorHAnsi"/>
          <w:bCs/>
        </w:rPr>
        <w:t>.</w:t>
      </w:r>
      <w:r w:rsidR="002E6995" w:rsidRPr="002E6995">
        <w:rPr>
          <w:rFonts w:asciiTheme="minorHAnsi" w:eastAsia="Calibri" w:hAnsiTheme="minorHAnsi" w:cstheme="minorHAnsi"/>
          <w:bCs/>
        </w:rPr>
        <w:t xml:space="preserve"> </w:t>
      </w:r>
    </w:p>
    <w:p w14:paraId="2A3B3CB5" w14:textId="77777777" w:rsidR="00C93FA4" w:rsidRPr="00A64804" w:rsidRDefault="00C93FA4" w:rsidP="00344FD4">
      <w:pPr>
        <w:pStyle w:val="Default"/>
        <w:contextualSpacing/>
        <w:jc w:val="both"/>
        <w:rPr>
          <w:rFonts w:asciiTheme="minorHAnsi" w:eastAsia="Calibri" w:hAnsiTheme="minorHAnsi" w:cstheme="minorHAnsi"/>
          <w:bCs/>
        </w:rPr>
      </w:pPr>
    </w:p>
    <w:p w14:paraId="7EF31523" w14:textId="4C49723C" w:rsidR="001928E9" w:rsidRDefault="001928E9" w:rsidP="00344FD4">
      <w:pPr>
        <w:pStyle w:val="Default"/>
        <w:contextualSpacing/>
        <w:jc w:val="both"/>
        <w:rPr>
          <w:rFonts w:asciiTheme="minorHAnsi" w:eastAsia="Calibri" w:hAnsiTheme="minorHAnsi" w:cstheme="minorHAnsi"/>
          <w:bCs/>
        </w:rPr>
      </w:pPr>
      <w:r w:rsidRPr="00384CED">
        <w:rPr>
          <w:rFonts w:asciiTheme="minorHAnsi" w:eastAsia="Calibri" w:hAnsiTheme="minorHAnsi" w:cstheme="minorHAnsi"/>
          <w:bCs/>
        </w:rPr>
        <w:t>4.7.</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Dry</w:t>
      </w:r>
      <w:r w:rsidR="002E6995" w:rsidRPr="002E6995">
        <w:rPr>
          <w:rFonts w:asciiTheme="minorHAnsi" w:eastAsia="Calibri" w:hAnsiTheme="minorHAnsi" w:cstheme="minorHAnsi"/>
          <w:bCs/>
        </w:rPr>
        <w:t xml:space="preserve"> </w:t>
      </w:r>
      <w:r w:rsidR="00913C69">
        <w:rPr>
          <w:rFonts w:asciiTheme="minorHAnsi" w:eastAsia="Calibri" w:hAnsiTheme="minorHAnsi" w:cstheme="minorHAnsi"/>
          <w:bCs/>
        </w:rPr>
        <w:t>the</w:t>
      </w:r>
      <w:r w:rsidR="002E6995" w:rsidRPr="002E6995">
        <w:rPr>
          <w:rFonts w:asciiTheme="minorHAnsi" w:eastAsia="Calibri" w:hAnsiTheme="minorHAnsi" w:cstheme="minorHAnsi"/>
          <w:bCs/>
        </w:rPr>
        <w:t xml:space="preserve"> </w:t>
      </w:r>
      <w:r w:rsidR="00913C69">
        <w:rPr>
          <w:rFonts w:asciiTheme="minorHAnsi" w:eastAsia="Calibri" w:hAnsiTheme="minorHAnsi" w:cstheme="minorHAnsi"/>
          <w:bCs/>
        </w:rPr>
        <w:t>desalted</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completely</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EA4111">
        <w:rPr>
          <w:rFonts w:asciiTheme="minorHAnsi" w:hAnsiTheme="minorHAnsi" w:cstheme="minorHAnsi"/>
        </w:rPr>
        <w:t>a</w:t>
      </w:r>
      <w:r w:rsidR="002E6995" w:rsidRPr="002E6995">
        <w:rPr>
          <w:rFonts w:asciiTheme="minorHAnsi" w:hAnsiTheme="minorHAnsi" w:cstheme="minorHAnsi"/>
        </w:rPr>
        <w:t xml:space="preserve"> </w:t>
      </w:r>
      <w:r w:rsidR="00A63F04">
        <w:rPr>
          <w:rFonts w:asciiTheme="minorHAnsi" w:hAnsiTheme="minorHAnsi" w:cstheme="minorHAnsi"/>
        </w:rPr>
        <w:t>vacuum</w:t>
      </w:r>
      <w:r w:rsidR="002E6995" w:rsidRPr="002E6995">
        <w:rPr>
          <w:rFonts w:asciiTheme="minorHAnsi" w:hAnsiTheme="minorHAnsi" w:cstheme="minorHAnsi"/>
        </w:rPr>
        <w:t xml:space="preserve"> </w:t>
      </w:r>
      <w:r w:rsidR="00A63F04">
        <w:rPr>
          <w:rFonts w:asciiTheme="minorHAnsi" w:hAnsiTheme="minorHAnsi" w:cstheme="minorHAnsi"/>
        </w:rPr>
        <w:t>concentrator</w:t>
      </w:r>
      <w:r w:rsidR="002E6995" w:rsidRPr="002E6995">
        <w:rPr>
          <w:rFonts w:asciiTheme="minorHAnsi" w:hAnsiTheme="minorHAnsi" w:cstheme="minorHAnsi"/>
        </w:rPr>
        <w:t xml:space="preserve"> </w:t>
      </w:r>
      <w:r w:rsidR="00B20BC6" w:rsidRPr="00B20BC6">
        <w:rPr>
          <w:rFonts w:asciiTheme="minorHAnsi" w:hAnsiTheme="minorHAnsi" w:cstheme="minorHAnsi"/>
        </w:rPr>
        <w:t>(</w:t>
      </w:r>
      <w:r w:rsidR="00EA4111">
        <w:rPr>
          <w:rFonts w:asciiTheme="minorHAnsi" w:hAnsiTheme="minorHAnsi" w:cstheme="minorHAnsi"/>
        </w:rPr>
        <w:t>~</w:t>
      </w:r>
      <w:r w:rsidR="00A63F04">
        <w:rPr>
          <w:rFonts w:asciiTheme="minorHAnsi" w:hAnsiTheme="minorHAnsi" w:cstheme="minorHAnsi"/>
        </w:rPr>
        <w:t>20</w:t>
      </w:r>
      <w:r w:rsidR="002E6995" w:rsidRPr="002E6995">
        <w:rPr>
          <w:rFonts w:asciiTheme="minorHAnsi" w:hAnsiTheme="minorHAnsi" w:cstheme="minorHAnsi"/>
        </w:rPr>
        <w:t xml:space="preserve"> </w:t>
      </w:r>
      <w:r w:rsidR="00A63F04">
        <w:rPr>
          <w:rFonts w:asciiTheme="minorHAnsi" w:hAnsiTheme="minorHAnsi" w:cstheme="minorHAnsi"/>
        </w:rPr>
        <w:t>min</w:t>
      </w:r>
      <w:r w:rsidR="00B20BC6" w:rsidRPr="00B20BC6">
        <w:rPr>
          <w:rFonts w:asciiTheme="minorHAnsi" w:hAnsiTheme="minorHAnsi" w:cstheme="minorHAnsi"/>
        </w:rPr>
        <w:t>)</w:t>
      </w:r>
      <w:r w:rsidR="00F43417" w:rsidRPr="00CC4257">
        <w:rPr>
          <w:rFonts w:asciiTheme="minorHAnsi" w:eastAsia="Calibri" w:hAnsiTheme="minorHAnsi" w:cstheme="minorHAnsi"/>
          <w:bCs/>
        </w:rPr>
        <w:t>.</w:t>
      </w:r>
    </w:p>
    <w:p w14:paraId="0B79576B" w14:textId="77777777" w:rsidR="00C93FA4" w:rsidRPr="00CC4257" w:rsidRDefault="00C93FA4" w:rsidP="00344FD4">
      <w:pPr>
        <w:pStyle w:val="Default"/>
        <w:contextualSpacing/>
        <w:jc w:val="both"/>
        <w:rPr>
          <w:rFonts w:asciiTheme="minorHAnsi" w:eastAsia="Calibri" w:hAnsiTheme="minorHAnsi" w:cstheme="minorHAnsi"/>
          <w:bCs/>
        </w:rPr>
      </w:pPr>
    </w:p>
    <w:p w14:paraId="05637EEB" w14:textId="7150C451" w:rsidR="00744D0F" w:rsidRDefault="001928E9" w:rsidP="00344FD4">
      <w:pPr>
        <w:pStyle w:val="Default"/>
        <w:contextualSpacing/>
        <w:jc w:val="both"/>
        <w:rPr>
          <w:rFonts w:asciiTheme="minorHAnsi" w:eastAsia="Calibri" w:hAnsiTheme="minorHAnsi" w:cstheme="minorHAnsi"/>
          <w:bCs/>
        </w:rPr>
      </w:pPr>
      <w:r w:rsidRPr="00CC4257">
        <w:rPr>
          <w:rFonts w:asciiTheme="minorHAnsi" w:eastAsia="Calibri" w:hAnsiTheme="minorHAnsi" w:cstheme="minorHAnsi"/>
          <w:bCs/>
        </w:rPr>
        <w:t>4.8.</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Resuspend</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peptides</w:t>
      </w:r>
      <w:r w:rsidR="002E6995" w:rsidRPr="002E6995">
        <w:rPr>
          <w:rFonts w:asciiTheme="minorHAnsi" w:eastAsia="Calibri" w:hAnsiTheme="minorHAnsi" w:cstheme="minorHAnsi"/>
          <w:bCs/>
        </w:rPr>
        <w:t xml:space="preserve"> </w:t>
      </w:r>
      <w:r w:rsidR="00EA4111">
        <w:rPr>
          <w:rFonts w:asciiTheme="minorHAnsi" w:eastAsia="Calibri" w:hAnsiTheme="minorHAnsi" w:cstheme="minorHAnsi"/>
          <w:bCs/>
        </w:rPr>
        <w:t>in</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15</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w:t>
      </w:r>
      <w:r w:rsidR="00640FD8" w:rsidRPr="003B6EE0">
        <w:rPr>
          <w:rFonts w:asciiTheme="minorHAnsi" w:eastAsia="Calibri" w:hAnsiTheme="minorHAnsi" w:cstheme="minorHAnsi"/>
          <w:bCs/>
        </w:rPr>
        <w:t>L</w:t>
      </w:r>
      <w:r w:rsidR="002E6995" w:rsidRPr="002E6995">
        <w:rPr>
          <w:rFonts w:asciiTheme="minorHAnsi" w:eastAsia="Calibri" w:hAnsiTheme="minorHAnsi" w:cstheme="minorHAnsi"/>
          <w:bCs/>
        </w:rPr>
        <w:t xml:space="preserve"> </w:t>
      </w:r>
      <w:r w:rsidR="00753154">
        <w:rPr>
          <w:rFonts w:asciiTheme="minorHAnsi" w:eastAsia="Calibri" w:hAnsiTheme="minorHAnsi" w:cstheme="minorHAnsi"/>
          <w:bCs/>
        </w:rPr>
        <w:t>of</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0.2%</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FA</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F43417" w:rsidRPr="00A64804">
        <w:rPr>
          <w:rFonts w:asciiTheme="minorHAnsi" w:eastAsia="Calibri" w:hAnsiTheme="minorHAnsi" w:cstheme="minorHAnsi"/>
          <w:bCs/>
        </w:rPr>
        <w:t>1</w:t>
      </w:r>
      <w:r w:rsidR="002E6995" w:rsidRPr="002E6995">
        <w:rPr>
          <w:rFonts w:asciiTheme="minorHAnsi" w:eastAsia="Calibri" w:hAnsiTheme="minorHAnsi" w:cstheme="minorHAnsi"/>
          <w:bCs/>
        </w:rPr>
        <w:t xml:space="preserve"> </w:t>
      </w:r>
      <w:r w:rsidR="00640FD8" w:rsidRPr="0030117F">
        <w:rPr>
          <w:rFonts w:asciiTheme="minorHAnsi" w:eastAsia="Calibri" w:hAnsiTheme="minorHAnsi" w:cstheme="minorHAnsi"/>
          <w:bCs/>
        </w:rPr>
        <w:t>µ</w:t>
      </w:r>
      <w:r w:rsidR="00640FD8" w:rsidRPr="003B6EE0">
        <w:rPr>
          <w:rFonts w:asciiTheme="minorHAnsi" w:eastAsia="Calibri" w:hAnsiTheme="minorHAnsi" w:cstheme="minorHAnsi"/>
          <w:bCs/>
        </w:rPr>
        <w:t>L</w:t>
      </w:r>
      <w:r w:rsidR="002E6995" w:rsidRPr="002E6995">
        <w:rPr>
          <w:rFonts w:asciiTheme="minorHAnsi" w:eastAsia="Calibri" w:hAnsiTheme="minorHAnsi" w:cstheme="minorHAnsi"/>
          <w:bCs/>
        </w:rPr>
        <w:t xml:space="preserve"> </w:t>
      </w:r>
      <w:proofErr w:type="spellStart"/>
      <w:r w:rsidR="00A116DF" w:rsidRPr="00A64804">
        <w:rPr>
          <w:rFonts w:asciiTheme="minorHAnsi" w:eastAsia="Calibri" w:hAnsiTheme="minorHAnsi" w:cstheme="minorHAnsi"/>
          <w:bCs/>
        </w:rPr>
        <w:t>iRT</w:t>
      </w:r>
      <w:proofErr w:type="spellEnd"/>
      <w:r w:rsidR="002E6995" w:rsidRPr="002E6995">
        <w:rPr>
          <w:rFonts w:asciiTheme="minorHAnsi" w:eastAsia="Calibri" w:hAnsiTheme="minorHAnsi" w:cstheme="minorHAnsi"/>
          <w:bCs/>
        </w:rPr>
        <w:t xml:space="preserve"> </w:t>
      </w:r>
      <w:r w:rsidR="00B20BC6" w:rsidRPr="00B20BC6">
        <w:rPr>
          <w:rFonts w:asciiTheme="minorHAnsi" w:eastAsia="Calibri" w:hAnsiTheme="minorHAnsi" w:cstheme="minorHAnsi"/>
        </w:rPr>
        <w:t>(</w:t>
      </w:r>
      <w:r w:rsidR="00B64EBA">
        <w:rPr>
          <w:rFonts w:asciiTheme="minorHAnsi" w:eastAsia="Calibri" w:hAnsiTheme="minorHAnsi" w:cstheme="minorHAnsi"/>
          <w:bCs/>
        </w:rPr>
        <w:t>index</w:t>
      </w:r>
      <w:r w:rsidR="0047342D">
        <w:rPr>
          <w:rFonts w:asciiTheme="minorHAnsi" w:eastAsia="Calibri" w:hAnsiTheme="minorHAnsi" w:cstheme="minorHAnsi"/>
          <w:bCs/>
        </w:rPr>
        <w:t>ed</w:t>
      </w:r>
      <w:r w:rsidR="002E6995" w:rsidRPr="002E6995">
        <w:rPr>
          <w:rFonts w:asciiTheme="minorHAnsi" w:eastAsia="Calibri" w:hAnsiTheme="minorHAnsi" w:cstheme="minorHAnsi"/>
          <w:bCs/>
        </w:rPr>
        <w:t xml:space="preserve"> </w:t>
      </w:r>
      <w:r w:rsidR="00B64EBA">
        <w:rPr>
          <w:rFonts w:asciiTheme="minorHAnsi" w:eastAsia="Calibri" w:hAnsiTheme="minorHAnsi" w:cstheme="minorHAnsi"/>
          <w:bCs/>
        </w:rPr>
        <w:t>Retention</w:t>
      </w:r>
      <w:r w:rsidR="002E6995" w:rsidRPr="002E6995">
        <w:rPr>
          <w:rFonts w:asciiTheme="minorHAnsi" w:eastAsia="Calibri" w:hAnsiTheme="minorHAnsi" w:cstheme="minorHAnsi"/>
          <w:bCs/>
        </w:rPr>
        <w:t xml:space="preserve"> </w:t>
      </w:r>
      <w:r w:rsidR="00B64EBA">
        <w:rPr>
          <w:rFonts w:asciiTheme="minorHAnsi" w:eastAsia="Calibri" w:hAnsiTheme="minorHAnsi" w:cstheme="minorHAnsi"/>
          <w:bCs/>
        </w:rPr>
        <w:t>Time</w:t>
      </w:r>
      <w:r w:rsidR="00B20BC6" w:rsidRPr="00B20BC6">
        <w:rPr>
          <w:rFonts w:asciiTheme="minorHAnsi" w:eastAsia="Calibri" w:hAnsiTheme="minorHAnsi" w:cstheme="minorHAnsi"/>
        </w:rPr>
        <w:t>)</w:t>
      </w:r>
      <w:r w:rsidR="002E6995" w:rsidRPr="002E6995">
        <w:rPr>
          <w:rFonts w:asciiTheme="minorHAnsi" w:eastAsia="Calibri" w:hAnsiTheme="minorHAnsi" w:cstheme="minorHAnsi"/>
          <w:bCs/>
        </w:rPr>
        <w:t xml:space="preserve"> </w:t>
      </w:r>
      <w:r w:rsidR="00A116DF" w:rsidRPr="00A64804">
        <w:rPr>
          <w:rFonts w:asciiTheme="minorHAnsi" w:eastAsia="Calibri" w:hAnsiTheme="minorHAnsi" w:cstheme="minorHAnsi"/>
          <w:bCs/>
        </w:rPr>
        <w:t>peptides</w:t>
      </w:r>
      <w:r w:rsidR="00F43417" w:rsidRPr="0016455B">
        <w:rPr>
          <w:rFonts w:asciiTheme="minorHAnsi" w:eastAsia="Calibri" w:hAnsiTheme="minorHAnsi" w:cstheme="minorHAnsi"/>
          <w:bCs/>
        </w:rPr>
        <w:t>.</w:t>
      </w:r>
      <w:r w:rsidR="002E6995" w:rsidRPr="002E6995">
        <w:rPr>
          <w:rFonts w:asciiTheme="minorHAnsi" w:eastAsia="Calibri" w:hAnsiTheme="minorHAnsi" w:cstheme="minorHAnsi"/>
          <w:bCs/>
        </w:rPr>
        <w:t xml:space="preserve"> </w:t>
      </w:r>
      <w:proofErr w:type="spellStart"/>
      <w:r w:rsidR="00F43417" w:rsidRPr="0016455B">
        <w:rPr>
          <w:rFonts w:asciiTheme="minorHAnsi" w:eastAsia="Calibri" w:hAnsiTheme="minorHAnsi" w:cstheme="minorHAnsi"/>
          <w:bCs/>
        </w:rPr>
        <w:t>Voxtex</w:t>
      </w:r>
      <w:proofErr w:type="spellEnd"/>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for</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10</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min</w:t>
      </w:r>
      <w:r w:rsidR="00753154">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centrifuge</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at</w:t>
      </w:r>
      <w:r w:rsidR="002E6995" w:rsidRPr="002E6995">
        <w:rPr>
          <w:rFonts w:asciiTheme="minorHAnsi" w:eastAsia="Calibri" w:hAnsiTheme="minorHAnsi" w:cstheme="minorHAnsi"/>
          <w:bCs/>
        </w:rPr>
        <w:t xml:space="preserve"> </w:t>
      </w:r>
      <w:r w:rsidR="00F43417" w:rsidRPr="0016455B">
        <w:rPr>
          <w:rFonts w:asciiTheme="minorHAnsi" w:eastAsia="Calibri" w:hAnsiTheme="minorHAnsi" w:cstheme="minorHAnsi"/>
          <w:bCs/>
        </w:rPr>
        <w:t>12,000</w:t>
      </w:r>
      <w:r w:rsidR="008556FD">
        <w:rPr>
          <w:rFonts w:asciiTheme="minorHAnsi" w:eastAsia="Calibri" w:hAnsiTheme="minorHAnsi" w:cstheme="minorHAnsi"/>
          <w:bCs/>
        </w:rPr>
        <w:t xml:space="preserve"> x</w:t>
      </w:r>
      <w:r w:rsidR="002E6995" w:rsidRPr="002E6995">
        <w:rPr>
          <w:rFonts w:asciiTheme="minorHAnsi" w:eastAsia="Calibri" w:hAnsiTheme="minorHAnsi" w:cstheme="minorHAnsi"/>
          <w:bCs/>
        </w:rPr>
        <w:t xml:space="preserve"> </w:t>
      </w:r>
      <w:r w:rsidR="002E6995" w:rsidRPr="002E6995">
        <w:rPr>
          <w:rFonts w:asciiTheme="minorHAnsi" w:eastAsia="Calibri" w:hAnsiTheme="minorHAnsi" w:cstheme="minorHAnsi"/>
          <w:bCs/>
          <w:i/>
          <w:iCs/>
        </w:rPr>
        <w:t>g</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for</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2</w:t>
      </w:r>
      <w:r w:rsidR="002E6995" w:rsidRPr="002E6995">
        <w:rPr>
          <w:rFonts w:asciiTheme="minorHAnsi" w:eastAsia="Calibri" w:hAnsiTheme="minorHAnsi" w:cstheme="minorHAnsi"/>
          <w:bCs/>
        </w:rPr>
        <w:t xml:space="preserve"> </w:t>
      </w:r>
      <w:r w:rsidR="00F43417" w:rsidRPr="00CC4257">
        <w:rPr>
          <w:rFonts w:asciiTheme="minorHAnsi" w:eastAsia="Calibri" w:hAnsiTheme="minorHAnsi" w:cstheme="minorHAnsi"/>
          <w:bCs/>
        </w:rPr>
        <w:t>min</w:t>
      </w:r>
      <w:r w:rsidR="00753154">
        <w:rPr>
          <w:rFonts w:asciiTheme="minorHAnsi" w:eastAsia="Calibri" w:hAnsiTheme="minorHAnsi" w:cstheme="minorHAnsi"/>
          <w:bCs/>
        </w:rPr>
        <w:t>,</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and</w:t>
      </w:r>
      <w:r w:rsidR="002E6995" w:rsidRPr="002E6995">
        <w:rPr>
          <w:rFonts w:asciiTheme="minorHAnsi" w:eastAsia="Calibri" w:hAnsiTheme="minorHAnsi" w:cstheme="minorHAnsi"/>
          <w:bCs/>
        </w:rPr>
        <w:t xml:space="preserve"> </w:t>
      </w:r>
      <w:r w:rsidR="00EA4111">
        <w:rPr>
          <w:rFonts w:asciiTheme="minorHAnsi" w:eastAsia="Calibri" w:hAnsiTheme="minorHAnsi" w:cstheme="minorHAnsi"/>
          <w:bCs/>
        </w:rPr>
        <w:t>then</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transfer</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to</w:t>
      </w:r>
      <w:r w:rsidR="002E6995" w:rsidRPr="002E6995">
        <w:rPr>
          <w:rFonts w:asciiTheme="minorHAnsi" w:eastAsia="Calibri" w:hAnsiTheme="minorHAnsi" w:cstheme="minorHAnsi"/>
          <w:bCs/>
        </w:rPr>
        <w:t xml:space="preserve"> </w:t>
      </w:r>
      <w:r w:rsidR="00EA4111">
        <w:rPr>
          <w:rFonts w:asciiTheme="minorHAnsi" w:eastAsia="Calibri" w:hAnsiTheme="minorHAnsi" w:cstheme="minorHAnsi"/>
          <w:bCs/>
        </w:rPr>
        <w:t>an</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autosampler</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vial</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for</w:t>
      </w:r>
      <w:r w:rsidR="002E6995" w:rsidRPr="002E6995">
        <w:rPr>
          <w:rFonts w:asciiTheme="minorHAnsi" w:eastAsia="Calibri" w:hAnsiTheme="minorHAnsi" w:cstheme="minorHAnsi"/>
          <w:bCs/>
        </w:rPr>
        <w:t xml:space="preserve"> </w:t>
      </w:r>
      <w:r w:rsidR="003C3866">
        <w:rPr>
          <w:rFonts w:asciiTheme="minorHAnsi" w:eastAsia="Calibri" w:hAnsiTheme="minorHAnsi" w:cstheme="minorHAnsi"/>
          <w:bCs/>
        </w:rPr>
        <w:t>MS</w:t>
      </w:r>
      <w:r w:rsidR="002E6995" w:rsidRPr="002E6995">
        <w:rPr>
          <w:rFonts w:asciiTheme="minorHAnsi" w:eastAsia="Calibri" w:hAnsiTheme="minorHAnsi" w:cstheme="minorHAnsi"/>
          <w:bCs/>
        </w:rPr>
        <w:t xml:space="preserve"> </w:t>
      </w:r>
      <w:r w:rsidR="00A116DF" w:rsidRPr="00CC4257">
        <w:rPr>
          <w:rFonts w:asciiTheme="minorHAnsi" w:eastAsia="Calibri" w:hAnsiTheme="minorHAnsi" w:cstheme="minorHAnsi"/>
          <w:bCs/>
        </w:rPr>
        <w:t>analysis</w:t>
      </w:r>
      <w:r w:rsidR="002E6995" w:rsidRPr="002E6995">
        <w:rPr>
          <w:rFonts w:asciiTheme="minorHAnsi" w:eastAsia="Calibri" w:hAnsiTheme="minorHAnsi" w:cstheme="minorHAnsi"/>
          <w:bCs/>
        </w:rPr>
        <w:t xml:space="preserve"> </w:t>
      </w:r>
      <w:r w:rsidR="00B20BC6" w:rsidRPr="00B20BC6">
        <w:rPr>
          <w:rFonts w:asciiTheme="minorHAnsi" w:eastAsia="Calibri" w:hAnsiTheme="minorHAnsi" w:cstheme="minorHAnsi"/>
        </w:rPr>
        <w:t>(</w:t>
      </w:r>
      <w:r w:rsidR="00EA4111">
        <w:rPr>
          <w:rFonts w:asciiTheme="minorHAnsi" w:eastAsia="Calibri" w:hAnsiTheme="minorHAnsi" w:cstheme="minorHAnsi"/>
          <w:bCs/>
        </w:rPr>
        <w:t>see</w:t>
      </w:r>
      <w:r w:rsidR="002E6995" w:rsidRPr="002E6995">
        <w:rPr>
          <w:rFonts w:asciiTheme="minorHAnsi" w:eastAsia="Calibri" w:hAnsiTheme="minorHAnsi" w:cstheme="minorHAnsi"/>
          <w:bCs/>
        </w:rPr>
        <w:t xml:space="preserve"> </w:t>
      </w:r>
      <w:r w:rsidR="00EA4111">
        <w:rPr>
          <w:rFonts w:asciiTheme="minorHAnsi" w:eastAsia="Calibri" w:hAnsiTheme="minorHAnsi" w:cstheme="minorHAnsi"/>
          <w:bCs/>
        </w:rPr>
        <w:t>below</w:t>
      </w:r>
      <w:r w:rsidR="00B20BC6" w:rsidRPr="00B20BC6">
        <w:rPr>
          <w:rFonts w:asciiTheme="minorHAnsi" w:eastAsia="Calibri" w:hAnsiTheme="minorHAnsi" w:cstheme="minorHAnsi"/>
        </w:rPr>
        <w:t>)</w:t>
      </w:r>
      <w:r w:rsidR="00F43417" w:rsidRPr="00CC4257">
        <w:rPr>
          <w:rFonts w:asciiTheme="minorHAnsi" w:eastAsia="Calibri" w:hAnsiTheme="minorHAnsi" w:cstheme="minorHAnsi"/>
          <w:bCs/>
        </w:rPr>
        <w:t>.</w:t>
      </w:r>
    </w:p>
    <w:p w14:paraId="23D97CBC" w14:textId="69930D90" w:rsidR="00A245F3" w:rsidRDefault="00A245F3" w:rsidP="00344FD4">
      <w:pPr>
        <w:pStyle w:val="Default"/>
        <w:contextualSpacing/>
        <w:jc w:val="both"/>
        <w:rPr>
          <w:rFonts w:asciiTheme="minorHAnsi" w:eastAsia="Calibri" w:hAnsiTheme="minorHAnsi" w:cstheme="minorHAnsi"/>
          <w:bCs/>
        </w:rPr>
      </w:pPr>
    </w:p>
    <w:p w14:paraId="3F076606" w14:textId="2031EF92" w:rsidR="00A245F3" w:rsidRDefault="00A245F3" w:rsidP="00344FD4">
      <w:pPr>
        <w:pStyle w:val="ListParagraph"/>
        <w:spacing w:after="0" w:line="240" w:lineRule="auto"/>
        <w:ind w:left="0"/>
        <w:jc w:val="both"/>
        <w:rPr>
          <w:rFonts w:cstheme="minorHAnsi"/>
          <w:b/>
          <w:sz w:val="24"/>
          <w:szCs w:val="24"/>
        </w:rPr>
      </w:pPr>
      <w:r w:rsidRPr="004B4D1C">
        <w:rPr>
          <w:rFonts w:cstheme="minorHAnsi"/>
          <w:b/>
          <w:sz w:val="24"/>
          <w:szCs w:val="24"/>
        </w:rPr>
        <w:t>5.</w:t>
      </w:r>
      <w:r w:rsidR="002E6995" w:rsidRPr="002E6995">
        <w:rPr>
          <w:rFonts w:cstheme="minorHAnsi"/>
          <w:b/>
          <w:sz w:val="24"/>
          <w:szCs w:val="24"/>
        </w:rPr>
        <w:t xml:space="preserve"> </w:t>
      </w:r>
      <w:r w:rsidRPr="004B4D1C">
        <w:rPr>
          <w:rFonts w:cstheme="minorHAnsi"/>
          <w:b/>
          <w:sz w:val="24"/>
          <w:szCs w:val="24"/>
        </w:rPr>
        <w:t>Mass</w:t>
      </w:r>
      <w:r w:rsidR="002E6995" w:rsidRPr="002E6995">
        <w:rPr>
          <w:rFonts w:cstheme="minorHAnsi"/>
          <w:b/>
          <w:sz w:val="24"/>
          <w:szCs w:val="24"/>
        </w:rPr>
        <w:t xml:space="preserve"> </w:t>
      </w:r>
      <w:r w:rsidRPr="004B4D1C">
        <w:rPr>
          <w:rFonts w:cstheme="minorHAnsi"/>
          <w:b/>
          <w:sz w:val="24"/>
          <w:szCs w:val="24"/>
        </w:rPr>
        <w:t>spectrometry</w:t>
      </w:r>
      <w:r w:rsidR="002E6995" w:rsidRPr="002E6995">
        <w:rPr>
          <w:rFonts w:cstheme="minorHAnsi"/>
          <w:b/>
          <w:sz w:val="24"/>
          <w:szCs w:val="24"/>
        </w:rPr>
        <w:t xml:space="preserve"> </w:t>
      </w:r>
      <w:r w:rsidRPr="004B4D1C">
        <w:rPr>
          <w:rFonts w:cstheme="minorHAnsi"/>
          <w:b/>
          <w:sz w:val="24"/>
          <w:szCs w:val="24"/>
        </w:rPr>
        <w:t>analysis</w:t>
      </w:r>
      <w:r w:rsidR="002E6995" w:rsidRPr="002E6995">
        <w:rPr>
          <w:rFonts w:cstheme="minorHAnsi"/>
          <w:b/>
          <w:sz w:val="24"/>
          <w:szCs w:val="24"/>
        </w:rPr>
        <w:t xml:space="preserve"> </w:t>
      </w:r>
      <w:r w:rsidRPr="004B4D1C">
        <w:rPr>
          <w:rFonts w:cstheme="minorHAnsi"/>
          <w:b/>
          <w:sz w:val="24"/>
          <w:szCs w:val="24"/>
        </w:rPr>
        <w:t>of</w:t>
      </w:r>
      <w:r w:rsidR="002E6995" w:rsidRPr="002E6995">
        <w:rPr>
          <w:rFonts w:cstheme="minorHAnsi"/>
          <w:b/>
          <w:sz w:val="24"/>
          <w:szCs w:val="24"/>
        </w:rPr>
        <w:t xml:space="preserve"> </w:t>
      </w:r>
      <w:r w:rsidRPr="004B4D1C">
        <w:rPr>
          <w:rFonts w:cstheme="minorHAnsi"/>
          <w:b/>
          <w:sz w:val="24"/>
          <w:szCs w:val="24"/>
        </w:rPr>
        <w:t>digested</w:t>
      </w:r>
      <w:r w:rsidR="002E6995" w:rsidRPr="002E6995">
        <w:rPr>
          <w:rFonts w:cstheme="minorHAnsi"/>
          <w:b/>
          <w:sz w:val="24"/>
          <w:szCs w:val="24"/>
        </w:rPr>
        <w:t xml:space="preserve"> </w:t>
      </w:r>
      <w:r w:rsidRPr="004B4D1C">
        <w:rPr>
          <w:rFonts w:cstheme="minorHAnsi"/>
          <w:b/>
          <w:sz w:val="24"/>
          <w:szCs w:val="24"/>
        </w:rPr>
        <w:t>peptides</w:t>
      </w:r>
      <w:r w:rsidR="002E6995" w:rsidRPr="002E6995">
        <w:rPr>
          <w:rFonts w:cstheme="minorHAnsi"/>
          <w:b/>
          <w:sz w:val="24"/>
          <w:szCs w:val="24"/>
        </w:rPr>
        <w:t xml:space="preserve"> </w:t>
      </w:r>
      <w:r w:rsidRPr="004B4D1C">
        <w:rPr>
          <w:rFonts w:cstheme="minorHAnsi"/>
          <w:b/>
          <w:sz w:val="24"/>
          <w:szCs w:val="24"/>
        </w:rPr>
        <w:t>using</w:t>
      </w:r>
      <w:r w:rsidR="002E6995" w:rsidRPr="002E6995">
        <w:rPr>
          <w:rFonts w:cstheme="minorHAnsi"/>
          <w:b/>
          <w:sz w:val="24"/>
          <w:szCs w:val="24"/>
        </w:rPr>
        <w:t xml:space="preserve"> </w:t>
      </w:r>
      <w:r w:rsidRPr="004B4D1C">
        <w:rPr>
          <w:rFonts w:cstheme="minorHAnsi"/>
          <w:b/>
          <w:sz w:val="24"/>
          <w:szCs w:val="24"/>
        </w:rPr>
        <w:t>DDA</w:t>
      </w:r>
      <w:r w:rsidR="002E6995" w:rsidRPr="002E6995">
        <w:rPr>
          <w:rFonts w:cstheme="minorHAnsi"/>
          <w:b/>
          <w:sz w:val="24"/>
          <w:szCs w:val="24"/>
        </w:rPr>
        <w:t xml:space="preserve"> </w:t>
      </w:r>
      <w:r w:rsidRPr="004B4D1C">
        <w:rPr>
          <w:rFonts w:cstheme="minorHAnsi"/>
          <w:b/>
          <w:sz w:val="24"/>
          <w:szCs w:val="24"/>
        </w:rPr>
        <w:t>and</w:t>
      </w:r>
      <w:r w:rsidR="002E6995" w:rsidRPr="002E6995">
        <w:rPr>
          <w:rFonts w:cstheme="minorHAnsi"/>
          <w:b/>
          <w:sz w:val="24"/>
          <w:szCs w:val="24"/>
        </w:rPr>
        <w:t xml:space="preserve"> </w:t>
      </w:r>
      <w:r w:rsidRPr="004B4D1C">
        <w:rPr>
          <w:rFonts w:cstheme="minorHAnsi"/>
          <w:b/>
          <w:sz w:val="24"/>
          <w:szCs w:val="24"/>
        </w:rPr>
        <w:t>DIA</w:t>
      </w:r>
      <w:r w:rsidR="002E6995" w:rsidRPr="002E6995">
        <w:rPr>
          <w:rFonts w:cstheme="minorHAnsi"/>
          <w:b/>
          <w:sz w:val="24"/>
          <w:szCs w:val="24"/>
        </w:rPr>
        <w:t xml:space="preserve"> </w:t>
      </w:r>
    </w:p>
    <w:p w14:paraId="3C7E3CD5" w14:textId="77777777" w:rsidR="00E869CB" w:rsidRPr="004B4D1C" w:rsidRDefault="00E869CB" w:rsidP="00344FD4">
      <w:pPr>
        <w:pStyle w:val="ListParagraph"/>
        <w:spacing w:after="0" w:line="240" w:lineRule="auto"/>
        <w:ind w:left="0"/>
        <w:jc w:val="both"/>
        <w:rPr>
          <w:rFonts w:cstheme="minorHAnsi"/>
          <w:b/>
          <w:sz w:val="24"/>
          <w:szCs w:val="24"/>
        </w:rPr>
      </w:pPr>
    </w:p>
    <w:p w14:paraId="216906B9" w14:textId="57AA0CC6" w:rsidR="00AF00A1" w:rsidRDefault="00AF00A1" w:rsidP="00344FD4">
      <w:pPr>
        <w:pStyle w:val="ListParagraph"/>
        <w:spacing w:after="0" w:line="240" w:lineRule="auto"/>
        <w:ind w:left="0"/>
        <w:jc w:val="both"/>
        <w:rPr>
          <w:rFonts w:cstheme="minorHAnsi"/>
          <w:sz w:val="24"/>
          <w:szCs w:val="24"/>
        </w:rPr>
      </w:pPr>
      <w:r>
        <w:rPr>
          <w:rFonts w:cstheme="minorHAnsi"/>
          <w:sz w:val="24"/>
          <w:szCs w:val="24"/>
        </w:rPr>
        <w:t>NOTE:</w:t>
      </w:r>
      <w:r w:rsidR="002E6995" w:rsidRPr="002E6995">
        <w:rPr>
          <w:rFonts w:cstheme="minorHAnsi"/>
          <w:sz w:val="24"/>
          <w:szCs w:val="24"/>
        </w:rPr>
        <w:t xml:space="preserve"> </w:t>
      </w:r>
      <w:r w:rsidR="004F287B">
        <w:rPr>
          <w:rFonts w:cstheme="minorHAnsi"/>
          <w:sz w:val="24"/>
          <w:szCs w:val="24"/>
        </w:rPr>
        <w:t>Samples</w:t>
      </w:r>
      <w:r w:rsidR="002E6995" w:rsidRPr="002E6995">
        <w:rPr>
          <w:rFonts w:cstheme="minorHAnsi"/>
          <w:sz w:val="24"/>
          <w:szCs w:val="24"/>
        </w:rPr>
        <w:t xml:space="preserve"> </w:t>
      </w:r>
      <w:r w:rsidR="006D4B11">
        <w:rPr>
          <w:rFonts w:cstheme="minorHAnsi"/>
          <w:sz w:val="24"/>
          <w:szCs w:val="24"/>
        </w:rPr>
        <w:t>can</w:t>
      </w:r>
      <w:r w:rsidR="002E6995" w:rsidRPr="002E6995">
        <w:rPr>
          <w:rFonts w:cstheme="minorHAnsi"/>
          <w:sz w:val="24"/>
          <w:szCs w:val="24"/>
        </w:rPr>
        <w:t xml:space="preserve"> </w:t>
      </w:r>
      <w:r w:rsidR="006D4B11">
        <w:rPr>
          <w:rFonts w:cstheme="minorHAnsi"/>
          <w:sz w:val="24"/>
          <w:szCs w:val="24"/>
        </w:rPr>
        <w:t>be</w:t>
      </w:r>
      <w:r w:rsidR="002E6995" w:rsidRPr="002E6995">
        <w:rPr>
          <w:rFonts w:cstheme="minorHAnsi"/>
          <w:sz w:val="24"/>
          <w:szCs w:val="24"/>
        </w:rPr>
        <w:t xml:space="preserve"> </w:t>
      </w:r>
      <w:r w:rsidR="004F287B">
        <w:rPr>
          <w:rFonts w:cstheme="minorHAnsi"/>
          <w:sz w:val="24"/>
          <w:szCs w:val="24"/>
        </w:rPr>
        <w:t>analyzed</w:t>
      </w:r>
      <w:r w:rsidR="002E6995" w:rsidRPr="002E6995">
        <w:rPr>
          <w:rFonts w:cstheme="minorHAnsi"/>
          <w:sz w:val="24"/>
          <w:szCs w:val="24"/>
        </w:rPr>
        <w:t xml:space="preserve"> </w:t>
      </w:r>
      <w:r w:rsidR="006D4B11">
        <w:rPr>
          <w:rFonts w:cstheme="minorHAnsi"/>
          <w:sz w:val="24"/>
          <w:szCs w:val="24"/>
        </w:rPr>
        <w:t>using</w:t>
      </w:r>
      <w:r w:rsidR="002E6995" w:rsidRPr="002E6995">
        <w:rPr>
          <w:rFonts w:cstheme="minorHAnsi"/>
          <w:sz w:val="24"/>
          <w:szCs w:val="24"/>
        </w:rPr>
        <w:t xml:space="preserve"> </w:t>
      </w:r>
      <w:r w:rsidR="002B3DEE">
        <w:rPr>
          <w:rFonts w:cstheme="minorHAnsi"/>
          <w:sz w:val="24"/>
          <w:szCs w:val="24"/>
        </w:rPr>
        <w:t>either</w:t>
      </w:r>
      <w:r w:rsidR="002E6995" w:rsidRPr="002E6995">
        <w:rPr>
          <w:rFonts w:cstheme="minorHAnsi"/>
          <w:sz w:val="24"/>
          <w:szCs w:val="24"/>
        </w:rPr>
        <w:t xml:space="preserve"> </w:t>
      </w:r>
      <w:r w:rsidR="00A245F3" w:rsidRPr="004B4D1C">
        <w:rPr>
          <w:rFonts w:cstheme="minorHAnsi"/>
          <w:sz w:val="24"/>
          <w:szCs w:val="24"/>
        </w:rPr>
        <w:t>DDA</w:t>
      </w:r>
      <w:r w:rsidR="002E6995" w:rsidRPr="002E6995">
        <w:rPr>
          <w:rFonts w:cstheme="minorHAnsi"/>
          <w:sz w:val="24"/>
          <w:szCs w:val="24"/>
        </w:rPr>
        <w:t xml:space="preserve"> </w:t>
      </w:r>
      <w:r w:rsidR="002B3DEE">
        <w:rPr>
          <w:rFonts w:cstheme="minorHAnsi"/>
          <w:sz w:val="24"/>
          <w:szCs w:val="24"/>
        </w:rPr>
        <w:t>or</w:t>
      </w:r>
      <w:r w:rsidR="002E6995" w:rsidRPr="002E6995">
        <w:rPr>
          <w:rFonts w:cstheme="minorHAnsi"/>
          <w:sz w:val="24"/>
          <w:szCs w:val="24"/>
        </w:rPr>
        <w:t xml:space="preserve"> </w:t>
      </w:r>
      <w:r w:rsidR="00A245F3" w:rsidRPr="004B4D1C">
        <w:rPr>
          <w:rFonts w:cstheme="minorHAnsi"/>
          <w:sz w:val="24"/>
          <w:szCs w:val="24"/>
        </w:rPr>
        <w:t>DIA</w:t>
      </w:r>
      <w:r w:rsidR="002E6995" w:rsidRPr="002E6995">
        <w:rPr>
          <w:rFonts w:cstheme="minorHAnsi"/>
          <w:sz w:val="24"/>
          <w:szCs w:val="24"/>
        </w:rPr>
        <w:t xml:space="preserve"> </w:t>
      </w:r>
      <w:r w:rsidR="00A245F3" w:rsidRPr="004B4D1C">
        <w:rPr>
          <w:rFonts w:cstheme="minorHAnsi"/>
          <w:sz w:val="24"/>
          <w:szCs w:val="24"/>
        </w:rPr>
        <w:t>LC-MS/MS</w:t>
      </w:r>
      <w:r w:rsidR="002E6995" w:rsidRPr="002E6995">
        <w:rPr>
          <w:rFonts w:cstheme="minorHAnsi"/>
          <w:sz w:val="24"/>
          <w:szCs w:val="24"/>
        </w:rPr>
        <w:t xml:space="preserve"> </w:t>
      </w:r>
      <w:r w:rsidR="00A245F3" w:rsidRPr="004B4D1C">
        <w:rPr>
          <w:rFonts w:cstheme="minorHAnsi"/>
          <w:sz w:val="24"/>
          <w:szCs w:val="24"/>
        </w:rPr>
        <w:t>methods</w:t>
      </w:r>
      <w:r w:rsidR="00402B8F">
        <w:rPr>
          <w:rFonts w:cstheme="minorHAnsi"/>
          <w:sz w:val="24"/>
          <w:szCs w:val="24"/>
        </w:rPr>
        <w:t>.</w:t>
      </w:r>
      <w:r w:rsidR="002E6995" w:rsidRPr="002E6995">
        <w:rPr>
          <w:rFonts w:cstheme="minorHAnsi"/>
          <w:sz w:val="24"/>
          <w:szCs w:val="24"/>
        </w:rPr>
        <w:t xml:space="preserve"> </w:t>
      </w:r>
      <w:r w:rsidR="00402B8F">
        <w:rPr>
          <w:rFonts w:cstheme="minorHAnsi"/>
          <w:sz w:val="24"/>
          <w:szCs w:val="24"/>
        </w:rPr>
        <w:t>In</w:t>
      </w:r>
      <w:r w:rsidR="002E6995" w:rsidRPr="002E6995">
        <w:rPr>
          <w:rFonts w:cstheme="minorHAnsi"/>
          <w:sz w:val="24"/>
          <w:szCs w:val="24"/>
        </w:rPr>
        <w:t xml:space="preserve"> </w:t>
      </w:r>
      <w:r w:rsidR="00402B8F">
        <w:rPr>
          <w:rFonts w:cstheme="minorHAnsi"/>
          <w:sz w:val="24"/>
          <w:szCs w:val="24"/>
        </w:rPr>
        <w:t>this</w:t>
      </w:r>
      <w:r w:rsidR="002E6995" w:rsidRPr="002E6995">
        <w:rPr>
          <w:rFonts w:cstheme="minorHAnsi"/>
          <w:sz w:val="24"/>
          <w:szCs w:val="24"/>
        </w:rPr>
        <w:t xml:space="preserve"> </w:t>
      </w:r>
      <w:r w:rsidR="00402B8F">
        <w:rPr>
          <w:rFonts w:cstheme="minorHAnsi"/>
          <w:sz w:val="24"/>
          <w:szCs w:val="24"/>
        </w:rPr>
        <w:t>study</w:t>
      </w:r>
      <w:r w:rsidR="00753154">
        <w:rPr>
          <w:rFonts w:cstheme="minorHAnsi"/>
          <w:sz w:val="24"/>
          <w:szCs w:val="24"/>
        </w:rPr>
        <w:t>,</w:t>
      </w:r>
      <w:r w:rsidR="002E6995" w:rsidRPr="002E6995">
        <w:rPr>
          <w:rFonts w:cstheme="minorHAnsi"/>
          <w:sz w:val="24"/>
          <w:szCs w:val="24"/>
        </w:rPr>
        <w:t xml:space="preserve"> </w:t>
      </w:r>
      <w:r w:rsidR="00A245F3" w:rsidRPr="004B4D1C">
        <w:rPr>
          <w:rFonts w:cstheme="minorHAnsi"/>
          <w:sz w:val="24"/>
          <w:szCs w:val="24"/>
        </w:rPr>
        <w:t>the</w:t>
      </w:r>
      <w:r w:rsidR="002E6995" w:rsidRPr="002E6995">
        <w:rPr>
          <w:rFonts w:cstheme="minorHAnsi"/>
          <w:sz w:val="24"/>
          <w:szCs w:val="24"/>
        </w:rPr>
        <w:t xml:space="preserve"> </w:t>
      </w:r>
      <w:r w:rsidR="00A245F3" w:rsidRPr="004B4D1C">
        <w:rPr>
          <w:rFonts w:cstheme="minorHAnsi"/>
          <w:sz w:val="24"/>
          <w:szCs w:val="24"/>
        </w:rPr>
        <w:t>samples</w:t>
      </w:r>
      <w:r w:rsidR="002E6995" w:rsidRPr="002E6995">
        <w:rPr>
          <w:rFonts w:cstheme="minorHAnsi"/>
          <w:sz w:val="24"/>
          <w:szCs w:val="24"/>
        </w:rPr>
        <w:t xml:space="preserve"> </w:t>
      </w:r>
      <w:r w:rsidR="00A245F3" w:rsidRPr="004B4D1C">
        <w:rPr>
          <w:rFonts w:cstheme="minorHAnsi"/>
          <w:sz w:val="24"/>
          <w:szCs w:val="24"/>
        </w:rPr>
        <w:t>were</w:t>
      </w:r>
      <w:r w:rsidR="002E6995" w:rsidRPr="002E6995">
        <w:rPr>
          <w:rFonts w:cstheme="minorHAnsi"/>
          <w:sz w:val="24"/>
          <w:szCs w:val="24"/>
        </w:rPr>
        <w:t xml:space="preserve"> </w:t>
      </w:r>
      <w:r w:rsidR="00A245F3" w:rsidRPr="004B4D1C">
        <w:rPr>
          <w:rFonts w:cstheme="minorHAnsi"/>
          <w:sz w:val="24"/>
          <w:szCs w:val="24"/>
        </w:rPr>
        <w:t>analyzed</w:t>
      </w:r>
      <w:r w:rsidR="002E6995" w:rsidRPr="002E6995">
        <w:rPr>
          <w:rFonts w:cstheme="minorHAnsi"/>
          <w:sz w:val="24"/>
          <w:szCs w:val="24"/>
        </w:rPr>
        <w:t xml:space="preserve"> </w:t>
      </w:r>
      <w:r w:rsidR="002B3DEE">
        <w:rPr>
          <w:rFonts w:cstheme="minorHAnsi"/>
          <w:sz w:val="24"/>
          <w:szCs w:val="24"/>
        </w:rPr>
        <w:t>using</w:t>
      </w:r>
      <w:r w:rsidR="002E6995" w:rsidRPr="002E6995">
        <w:rPr>
          <w:rFonts w:cstheme="minorHAnsi"/>
          <w:sz w:val="24"/>
          <w:szCs w:val="24"/>
        </w:rPr>
        <w:t xml:space="preserve"> </w:t>
      </w:r>
      <w:r w:rsidR="00402B8F">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nano-LC</w:t>
      </w:r>
      <w:r w:rsidR="002E6995" w:rsidRPr="002E6995">
        <w:rPr>
          <w:rFonts w:cstheme="minorHAnsi"/>
          <w:sz w:val="24"/>
          <w:szCs w:val="24"/>
        </w:rPr>
        <w:t xml:space="preserve"> </w:t>
      </w:r>
      <w:r w:rsidR="00A245F3" w:rsidRPr="004B4D1C">
        <w:rPr>
          <w:rFonts w:cstheme="minorHAnsi"/>
          <w:sz w:val="24"/>
          <w:szCs w:val="24"/>
        </w:rPr>
        <w:t>2D</w:t>
      </w:r>
      <w:r w:rsidR="002E6995" w:rsidRPr="002E6995">
        <w:rPr>
          <w:rFonts w:cstheme="minorHAnsi"/>
          <w:sz w:val="24"/>
          <w:szCs w:val="24"/>
        </w:rPr>
        <w:t xml:space="preserve"> </w:t>
      </w:r>
      <w:r w:rsidR="00A245F3" w:rsidRPr="004B4D1C">
        <w:rPr>
          <w:rFonts w:cstheme="minorHAnsi"/>
          <w:sz w:val="24"/>
          <w:szCs w:val="24"/>
        </w:rPr>
        <w:t>HPLC</w:t>
      </w:r>
      <w:r w:rsidR="002E6995" w:rsidRPr="002E6995">
        <w:rPr>
          <w:rFonts w:cstheme="minorHAnsi"/>
          <w:sz w:val="24"/>
          <w:szCs w:val="24"/>
        </w:rPr>
        <w:t xml:space="preserve"> </w:t>
      </w:r>
      <w:r w:rsidR="00A245F3" w:rsidRPr="004B4D1C">
        <w:rPr>
          <w:rFonts w:cstheme="minorHAnsi"/>
          <w:sz w:val="24"/>
          <w:szCs w:val="24"/>
        </w:rPr>
        <w:t>system</w:t>
      </w:r>
      <w:r w:rsidR="002E6995" w:rsidRPr="002E6995">
        <w:rPr>
          <w:rFonts w:cstheme="minorHAnsi"/>
          <w:sz w:val="24"/>
          <w:szCs w:val="24"/>
        </w:rPr>
        <w:t xml:space="preserve"> </w:t>
      </w:r>
      <w:r w:rsidR="00A245F3" w:rsidRPr="004B4D1C">
        <w:rPr>
          <w:rFonts w:cstheme="minorHAnsi"/>
          <w:sz w:val="24"/>
          <w:szCs w:val="24"/>
        </w:rPr>
        <w:t>coupled</w:t>
      </w:r>
      <w:r w:rsidR="002E6995" w:rsidRPr="002E6995">
        <w:rPr>
          <w:rFonts w:cstheme="minorHAnsi"/>
          <w:sz w:val="24"/>
          <w:szCs w:val="24"/>
        </w:rPr>
        <w:t xml:space="preserve"> </w:t>
      </w:r>
      <w:r w:rsidR="00A245F3" w:rsidRPr="004B4D1C">
        <w:rPr>
          <w:rFonts w:cstheme="minorHAnsi"/>
          <w:sz w:val="24"/>
          <w:szCs w:val="24"/>
        </w:rPr>
        <w:t>to</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8D2BB6">
        <w:rPr>
          <w:rFonts w:cstheme="minorHAnsi"/>
          <w:sz w:val="24"/>
          <w:szCs w:val="24"/>
        </w:rPr>
        <w:t>high-resolution</w:t>
      </w:r>
      <w:r w:rsidR="002E6995" w:rsidRPr="002E6995">
        <w:rPr>
          <w:rFonts w:cstheme="minorHAnsi"/>
          <w:sz w:val="24"/>
          <w:szCs w:val="24"/>
        </w:rPr>
        <w:t xml:space="preserve"> </w:t>
      </w:r>
      <w:r w:rsidR="008D2BB6">
        <w:rPr>
          <w:rFonts w:cstheme="minorHAnsi"/>
          <w:sz w:val="24"/>
          <w:szCs w:val="24"/>
        </w:rPr>
        <w:t>mass</w:t>
      </w:r>
      <w:r w:rsidR="002E6995" w:rsidRPr="002E6995">
        <w:rPr>
          <w:rFonts w:cstheme="minorHAnsi"/>
          <w:sz w:val="24"/>
          <w:szCs w:val="24"/>
        </w:rPr>
        <w:t xml:space="preserve"> </w:t>
      </w:r>
      <w:r w:rsidR="008D2BB6">
        <w:rPr>
          <w:rFonts w:cstheme="minorHAnsi"/>
          <w:sz w:val="24"/>
          <w:szCs w:val="24"/>
        </w:rPr>
        <w:t>spectrometer.</w:t>
      </w:r>
    </w:p>
    <w:p w14:paraId="11BE4886" w14:textId="77777777" w:rsidR="00E869CB" w:rsidRDefault="00E869CB" w:rsidP="00344FD4">
      <w:pPr>
        <w:pStyle w:val="ListParagraph"/>
        <w:spacing w:after="0" w:line="240" w:lineRule="auto"/>
        <w:ind w:left="0"/>
        <w:jc w:val="both"/>
        <w:rPr>
          <w:rFonts w:cstheme="minorHAnsi"/>
          <w:sz w:val="24"/>
          <w:szCs w:val="24"/>
        </w:rPr>
      </w:pPr>
    </w:p>
    <w:p w14:paraId="7E0FB6DF" w14:textId="00DC0C97" w:rsidR="007B5F60" w:rsidRDefault="007B5F60" w:rsidP="00344FD4">
      <w:pPr>
        <w:pStyle w:val="ListParagraph"/>
        <w:spacing w:after="0" w:line="240" w:lineRule="auto"/>
        <w:ind w:left="0"/>
        <w:jc w:val="both"/>
        <w:rPr>
          <w:rFonts w:cstheme="minorHAnsi"/>
          <w:sz w:val="24"/>
          <w:szCs w:val="24"/>
        </w:rPr>
      </w:pPr>
      <w:r>
        <w:rPr>
          <w:rFonts w:cstheme="minorHAnsi"/>
          <w:sz w:val="24"/>
          <w:szCs w:val="24"/>
        </w:rPr>
        <w:t>5.1.</w:t>
      </w:r>
      <w:r w:rsidR="002E6995" w:rsidRPr="002E6995">
        <w:rPr>
          <w:rFonts w:cstheme="minorHAnsi"/>
          <w:sz w:val="24"/>
          <w:szCs w:val="24"/>
        </w:rPr>
        <w:t xml:space="preserve"> </w:t>
      </w:r>
      <w:r w:rsidR="00A245F3" w:rsidRPr="004B4D1C">
        <w:rPr>
          <w:rFonts w:cstheme="minorHAnsi"/>
          <w:sz w:val="24"/>
          <w:szCs w:val="24"/>
        </w:rPr>
        <w:t>Use</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HPLC</w:t>
      </w:r>
      <w:r w:rsidR="002E6995" w:rsidRPr="002E6995">
        <w:rPr>
          <w:rFonts w:cstheme="minorHAnsi"/>
          <w:sz w:val="24"/>
          <w:szCs w:val="24"/>
        </w:rPr>
        <w:t xml:space="preserve"> </w:t>
      </w:r>
      <w:r w:rsidR="00A245F3" w:rsidRPr="004B4D1C">
        <w:rPr>
          <w:rFonts w:cstheme="minorHAnsi"/>
          <w:sz w:val="24"/>
          <w:szCs w:val="24"/>
        </w:rPr>
        <w:t>system</w:t>
      </w:r>
      <w:r w:rsidR="002E6995" w:rsidRPr="002E6995">
        <w:rPr>
          <w:rFonts w:cstheme="minorHAnsi"/>
          <w:sz w:val="24"/>
          <w:szCs w:val="24"/>
        </w:rPr>
        <w:t xml:space="preserve"> </w:t>
      </w:r>
      <w:r w:rsidR="00A245F3" w:rsidRPr="004B4D1C">
        <w:rPr>
          <w:rFonts w:cstheme="minorHAnsi"/>
          <w:sz w:val="24"/>
          <w:szCs w:val="24"/>
        </w:rPr>
        <w:t>combined</w:t>
      </w:r>
      <w:r w:rsidR="002E6995" w:rsidRPr="002E6995">
        <w:rPr>
          <w:rFonts w:cstheme="minorHAnsi"/>
          <w:sz w:val="24"/>
          <w:szCs w:val="24"/>
        </w:rPr>
        <w:t xml:space="preserve"> </w:t>
      </w:r>
      <w:r w:rsidR="00A245F3" w:rsidRPr="004B4D1C">
        <w:rPr>
          <w:rFonts w:cstheme="minorHAnsi"/>
          <w:sz w:val="24"/>
          <w:szCs w:val="24"/>
        </w:rPr>
        <w:t>with</w:t>
      </w:r>
      <w:r w:rsidR="002E6995" w:rsidRPr="002E6995">
        <w:rPr>
          <w:rFonts w:cstheme="minorHAnsi"/>
          <w:sz w:val="24"/>
          <w:szCs w:val="24"/>
        </w:rPr>
        <w:t xml:space="preserve"> </w:t>
      </w:r>
      <w:r w:rsidR="00757F8D">
        <w:rPr>
          <w:rFonts w:cstheme="minorHAnsi"/>
          <w:sz w:val="24"/>
          <w:szCs w:val="24"/>
        </w:rPr>
        <w:t>a</w:t>
      </w:r>
      <w:r w:rsidR="002E6995" w:rsidRPr="002E6995">
        <w:rPr>
          <w:rFonts w:cstheme="minorHAnsi"/>
          <w:sz w:val="24"/>
          <w:szCs w:val="24"/>
        </w:rPr>
        <w:t xml:space="preserve"> </w:t>
      </w:r>
      <w:r w:rsidR="00757F8D">
        <w:rPr>
          <w:rFonts w:cstheme="minorHAnsi"/>
          <w:sz w:val="24"/>
          <w:szCs w:val="24"/>
        </w:rPr>
        <w:t>chip-based</w:t>
      </w:r>
      <w:r w:rsidR="002E6995" w:rsidRPr="002E6995">
        <w:rPr>
          <w:rFonts w:cstheme="minorHAnsi"/>
          <w:sz w:val="24"/>
          <w:szCs w:val="24"/>
        </w:rPr>
        <w:t xml:space="preserve"> </w:t>
      </w:r>
      <w:r w:rsidR="00757F8D">
        <w:rPr>
          <w:rFonts w:cstheme="minorHAnsi"/>
          <w:sz w:val="24"/>
          <w:szCs w:val="24"/>
        </w:rPr>
        <w:t>HPLC</w:t>
      </w:r>
      <w:r w:rsidR="002E6995" w:rsidRPr="002E6995">
        <w:rPr>
          <w:rFonts w:cstheme="minorHAnsi"/>
          <w:sz w:val="24"/>
          <w:szCs w:val="24"/>
        </w:rPr>
        <w:t xml:space="preserve"> </w:t>
      </w:r>
      <w:r w:rsidR="00A245F3" w:rsidRPr="004B4D1C">
        <w:rPr>
          <w:rFonts w:cstheme="minorHAnsi"/>
          <w:sz w:val="24"/>
          <w:szCs w:val="24"/>
        </w:rPr>
        <w:t>system</w:t>
      </w:r>
      <w:r w:rsidR="002E6995" w:rsidRPr="002E6995">
        <w:rPr>
          <w:rFonts w:cstheme="minorHAnsi"/>
          <w:sz w:val="24"/>
          <w:szCs w:val="24"/>
        </w:rPr>
        <w:t xml:space="preserve"> </w:t>
      </w:r>
      <w:r w:rsidR="00A245F3" w:rsidRPr="004B4D1C">
        <w:rPr>
          <w:rFonts w:cstheme="minorHAnsi"/>
          <w:sz w:val="24"/>
          <w:szCs w:val="24"/>
        </w:rPr>
        <w:t>directly</w:t>
      </w:r>
      <w:r w:rsidR="002E6995" w:rsidRPr="002E6995">
        <w:rPr>
          <w:rFonts w:cstheme="minorHAnsi"/>
          <w:sz w:val="24"/>
          <w:szCs w:val="24"/>
        </w:rPr>
        <w:t xml:space="preserve"> </w:t>
      </w:r>
      <w:r w:rsidR="00A245F3" w:rsidRPr="004B4D1C">
        <w:rPr>
          <w:rFonts w:cstheme="minorHAnsi"/>
          <w:sz w:val="24"/>
          <w:szCs w:val="24"/>
        </w:rPr>
        <w:t>connected</w:t>
      </w:r>
      <w:r w:rsidR="002E6995" w:rsidRPr="002E6995">
        <w:rPr>
          <w:rFonts w:cstheme="minorHAnsi"/>
          <w:sz w:val="24"/>
          <w:szCs w:val="24"/>
        </w:rPr>
        <w:t xml:space="preserve"> </w:t>
      </w:r>
      <w:r w:rsidR="00A245F3" w:rsidRPr="004B4D1C">
        <w:rPr>
          <w:rFonts w:cstheme="minorHAnsi"/>
          <w:sz w:val="24"/>
          <w:szCs w:val="24"/>
        </w:rPr>
        <w:t>to</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quadrupole</w:t>
      </w:r>
      <w:r w:rsidR="002E6995" w:rsidRPr="002E6995">
        <w:rPr>
          <w:rFonts w:cstheme="minorHAnsi"/>
          <w:sz w:val="24"/>
          <w:szCs w:val="24"/>
        </w:rPr>
        <w:t xml:space="preserve"> </w:t>
      </w:r>
      <w:r w:rsidR="00A245F3" w:rsidRPr="004B4D1C">
        <w:rPr>
          <w:rFonts w:cstheme="minorHAnsi"/>
          <w:sz w:val="24"/>
          <w:szCs w:val="24"/>
        </w:rPr>
        <w:t>time-of-flight</w:t>
      </w:r>
      <w:r w:rsidR="002E6995" w:rsidRPr="002E6995">
        <w:rPr>
          <w:rFonts w:cstheme="minorHAnsi"/>
          <w:sz w:val="24"/>
          <w:szCs w:val="24"/>
        </w:rPr>
        <w:t xml:space="preserve"> </w:t>
      </w:r>
      <w:r w:rsidR="00757F8D">
        <w:rPr>
          <w:rFonts w:cstheme="minorHAnsi"/>
          <w:sz w:val="24"/>
          <w:szCs w:val="24"/>
        </w:rPr>
        <w:t>mass</w:t>
      </w:r>
      <w:r w:rsidR="002E6995" w:rsidRPr="002E6995">
        <w:rPr>
          <w:rFonts w:cstheme="minorHAnsi"/>
          <w:sz w:val="24"/>
          <w:szCs w:val="24"/>
        </w:rPr>
        <w:t xml:space="preserve"> </w:t>
      </w:r>
      <w:r w:rsidR="00757F8D">
        <w:rPr>
          <w:rFonts w:cstheme="minorHAnsi"/>
          <w:sz w:val="24"/>
          <w:szCs w:val="24"/>
        </w:rPr>
        <w:t>spectrometer</w:t>
      </w:r>
      <w:r w:rsidR="002E6995" w:rsidRPr="002E6995">
        <w:rPr>
          <w:rFonts w:cstheme="minorHAnsi"/>
          <w:sz w:val="24"/>
          <w:szCs w:val="24"/>
        </w:rPr>
        <w:t xml:space="preserve"> </w:t>
      </w:r>
      <w:r w:rsidR="00B20BC6" w:rsidRPr="00B20BC6">
        <w:rPr>
          <w:rFonts w:cstheme="minorHAnsi"/>
          <w:sz w:val="24"/>
          <w:szCs w:val="24"/>
        </w:rPr>
        <w:t>(</w:t>
      </w:r>
      <w:r w:rsidR="00A245F3" w:rsidRPr="004B4D1C">
        <w:rPr>
          <w:rFonts w:cstheme="minorHAnsi"/>
          <w:sz w:val="24"/>
          <w:szCs w:val="24"/>
        </w:rPr>
        <w:t>other</w:t>
      </w:r>
      <w:r w:rsidR="002E6995" w:rsidRPr="002E6995">
        <w:rPr>
          <w:rFonts w:cstheme="minorHAnsi"/>
          <w:sz w:val="24"/>
          <w:szCs w:val="24"/>
        </w:rPr>
        <w:t xml:space="preserve"> </w:t>
      </w:r>
      <w:r w:rsidR="00A245F3" w:rsidRPr="004B4D1C">
        <w:rPr>
          <w:rFonts w:cstheme="minorHAnsi"/>
          <w:sz w:val="24"/>
          <w:szCs w:val="24"/>
        </w:rPr>
        <w:t>LC-MS</w:t>
      </w:r>
      <w:r w:rsidR="002E6995" w:rsidRPr="002E6995">
        <w:rPr>
          <w:rFonts w:cstheme="minorHAnsi"/>
          <w:sz w:val="24"/>
          <w:szCs w:val="24"/>
        </w:rPr>
        <w:t xml:space="preserve"> </w:t>
      </w:r>
      <w:r w:rsidR="00A245F3" w:rsidRPr="004B4D1C">
        <w:rPr>
          <w:rFonts w:cstheme="minorHAnsi"/>
          <w:sz w:val="24"/>
          <w:szCs w:val="24"/>
        </w:rPr>
        <w:t>configurations</w:t>
      </w:r>
      <w:r w:rsidR="002E6995" w:rsidRPr="002E6995">
        <w:rPr>
          <w:rFonts w:cstheme="minorHAnsi"/>
          <w:sz w:val="24"/>
          <w:szCs w:val="24"/>
        </w:rPr>
        <w:t xml:space="preserve"> </w:t>
      </w:r>
      <w:r w:rsidR="00A245F3" w:rsidRPr="004B4D1C">
        <w:rPr>
          <w:rFonts w:cstheme="minorHAnsi"/>
          <w:sz w:val="24"/>
          <w:szCs w:val="24"/>
        </w:rPr>
        <w:t>and</w:t>
      </w:r>
      <w:r w:rsidR="002E6995" w:rsidRPr="002E6995">
        <w:rPr>
          <w:rFonts w:cstheme="minorHAnsi"/>
          <w:sz w:val="24"/>
          <w:szCs w:val="24"/>
        </w:rPr>
        <w:t xml:space="preserve"> </w:t>
      </w:r>
      <w:r w:rsidR="00A245F3" w:rsidRPr="004B4D1C">
        <w:rPr>
          <w:rFonts w:cstheme="minorHAnsi"/>
          <w:sz w:val="24"/>
          <w:szCs w:val="24"/>
        </w:rPr>
        <w:t>systems</w:t>
      </w:r>
      <w:r w:rsidR="002E6995" w:rsidRPr="002E6995">
        <w:rPr>
          <w:rFonts w:cstheme="minorHAnsi"/>
          <w:sz w:val="24"/>
          <w:szCs w:val="24"/>
        </w:rPr>
        <w:t xml:space="preserve"> </w:t>
      </w:r>
      <w:r w:rsidR="00A245F3" w:rsidRPr="004B4D1C">
        <w:rPr>
          <w:rFonts w:cstheme="minorHAnsi"/>
          <w:sz w:val="24"/>
          <w:szCs w:val="24"/>
        </w:rPr>
        <w:t>can</w:t>
      </w:r>
      <w:r w:rsidR="002E6995" w:rsidRPr="002E6995">
        <w:rPr>
          <w:rFonts w:cstheme="minorHAnsi"/>
          <w:sz w:val="24"/>
          <w:szCs w:val="24"/>
        </w:rPr>
        <w:t xml:space="preserve"> </w:t>
      </w:r>
      <w:r w:rsidR="00A245F3" w:rsidRPr="004B4D1C">
        <w:rPr>
          <w:rFonts w:cstheme="minorHAnsi"/>
          <w:sz w:val="24"/>
          <w:szCs w:val="24"/>
        </w:rPr>
        <w:t>also</w:t>
      </w:r>
      <w:r w:rsidR="002E6995" w:rsidRPr="002E6995">
        <w:rPr>
          <w:rFonts w:cstheme="minorHAnsi"/>
          <w:sz w:val="24"/>
          <w:szCs w:val="24"/>
        </w:rPr>
        <w:t xml:space="preserve"> </w:t>
      </w:r>
      <w:r w:rsidR="00A245F3" w:rsidRPr="004B4D1C">
        <w:rPr>
          <w:rFonts w:cstheme="minorHAnsi"/>
          <w:sz w:val="24"/>
          <w:szCs w:val="24"/>
        </w:rPr>
        <w:t>be</w:t>
      </w:r>
      <w:r w:rsidR="002E6995" w:rsidRPr="002E6995">
        <w:rPr>
          <w:rFonts w:cstheme="minorHAnsi"/>
          <w:sz w:val="24"/>
          <w:szCs w:val="24"/>
        </w:rPr>
        <w:t xml:space="preserve"> </w:t>
      </w:r>
      <w:r w:rsidR="00A245F3" w:rsidRPr="004B4D1C">
        <w:rPr>
          <w:rFonts w:cstheme="minorHAnsi"/>
          <w:sz w:val="24"/>
          <w:szCs w:val="24"/>
        </w:rPr>
        <w:t>used</w:t>
      </w:r>
      <w:r w:rsidR="00B20BC6" w:rsidRPr="00B20BC6">
        <w:rPr>
          <w:rFonts w:cstheme="minorHAnsi"/>
          <w:sz w:val="24"/>
          <w:szCs w:val="24"/>
        </w:rPr>
        <w:t>)</w:t>
      </w:r>
      <w:r w:rsidR="00A245F3" w:rsidRPr="004B4D1C">
        <w:rPr>
          <w:rFonts w:cstheme="minorHAnsi"/>
          <w:sz w:val="24"/>
          <w:szCs w:val="24"/>
        </w:rPr>
        <w:t>.</w:t>
      </w:r>
      <w:r w:rsidR="002E6995" w:rsidRPr="002E6995">
        <w:rPr>
          <w:rFonts w:cstheme="minorHAnsi"/>
          <w:sz w:val="24"/>
          <w:szCs w:val="24"/>
        </w:rPr>
        <w:t xml:space="preserve"> </w:t>
      </w:r>
    </w:p>
    <w:p w14:paraId="7608F6E3" w14:textId="77777777" w:rsidR="00E869CB" w:rsidRDefault="00E869CB" w:rsidP="00344FD4">
      <w:pPr>
        <w:pStyle w:val="ListParagraph"/>
        <w:spacing w:after="0" w:line="240" w:lineRule="auto"/>
        <w:ind w:left="0"/>
        <w:jc w:val="both"/>
        <w:rPr>
          <w:rFonts w:cstheme="minorHAnsi"/>
          <w:sz w:val="24"/>
          <w:szCs w:val="24"/>
        </w:rPr>
      </w:pPr>
    </w:p>
    <w:p w14:paraId="7A1BFFEB" w14:textId="6B816ACF" w:rsidR="00811714" w:rsidRDefault="007B5F60" w:rsidP="00344FD4">
      <w:pPr>
        <w:pStyle w:val="ListParagraph"/>
        <w:spacing w:after="0" w:line="240" w:lineRule="auto"/>
        <w:ind w:left="0"/>
        <w:jc w:val="both"/>
        <w:rPr>
          <w:rFonts w:cstheme="minorHAnsi"/>
          <w:sz w:val="24"/>
          <w:szCs w:val="24"/>
        </w:rPr>
      </w:pPr>
      <w:r>
        <w:rPr>
          <w:rFonts w:cstheme="minorHAnsi"/>
          <w:sz w:val="24"/>
          <w:szCs w:val="24"/>
        </w:rPr>
        <w:t>5.2.</w:t>
      </w:r>
      <w:r w:rsidR="002E6995" w:rsidRPr="002E6995">
        <w:rPr>
          <w:rFonts w:cstheme="minorHAnsi"/>
          <w:sz w:val="24"/>
          <w:szCs w:val="24"/>
        </w:rPr>
        <w:t xml:space="preserve"> </w:t>
      </w:r>
      <w:r w:rsidR="00A245F3" w:rsidRPr="004B4D1C">
        <w:rPr>
          <w:rFonts w:cstheme="minorHAnsi"/>
          <w:sz w:val="24"/>
          <w:szCs w:val="24"/>
        </w:rPr>
        <w:t>Analyze</w:t>
      </w:r>
      <w:r w:rsidR="002E6995" w:rsidRPr="002E6995">
        <w:rPr>
          <w:rFonts w:cstheme="minorHAnsi"/>
          <w:sz w:val="24"/>
          <w:szCs w:val="24"/>
        </w:rPr>
        <w:t xml:space="preserve"> </w:t>
      </w:r>
      <w:r w:rsidR="00A245F3" w:rsidRPr="004B4D1C">
        <w:rPr>
          <w:rFonts w:cstheme="minorHAnsi"/>
          <w:sz w:val="24"/>
          <w:szCs w:val="24"/>
        </w:rPr>
        <w:t>samples</w:t>
      </w:r>
      <w:r w:rsidR="002E6995" w:rsidRPr="002E6995">
        <w:rPr>
          <w:rFonts w:cstheme="minorHAnsi"/>
          <w:sz w:val="24"/>
          <w:szCs w:val="24"/>
        </w:rPr>
        <w:t xml:space="preserve"> </w:t>
      </w:r>
      <w:r w:rsidR="002B3DEE">
        <w:rPr>
          <w:rFonts w:cstheme="minorHAnsi"/>
          <w:sz w:val="24"/>
          <w:szCs w:val="24"/>
        </w:rPr>
        <w:t>using</w:t>
      </w:r>
      <w:r w:rsidR="002E6995" w:rsidRPr="002E6995">
        <w:rPr>
          <w:rFonts w:cstheme="minorHAnsi"/>
          <w:sz w:val="24"/>
          <w:szCs w:val="24"/>
        </w:rPr>
        <w:t xml:space="preserve"> </w:t>
      </w:r>
      <w:r w:rsidR="00A245F3" w:rsidRPr="004B4D1C">
        <w:rPr>
          <w:rFonts w:cstheme="minorHAnsi"/>
          <w:sz w:val="24"/>
          <w:szCs w:val="24"/>
        </w:rPr>
        <w:t>reverse-phase</w:t>
      </w:r>
      <w:r w:rsidR="002E6995" w:rsidRPr="002E6995">
        <w:rPr>
          <w:rFonts w:cstheme="minorHAnsi"/>
          <w:sz w:val="24"/>
          <w:szCs w:val="24"/>
        </w:rPr>
        <w:t xml:space="preserve"> </w:t>
      </w:r>
      <w:r w:rsidR="00A245F3" w:rsidRPr="004B4D1C">
        <w:rPr>
          <w:rFonts w:cstheme="minorHAnsi"/>
          <w:sz w:val="24"/>
          <w:szCs w:val="24"/>
        </w:rPr>
        <w:t>HPLC-ESI-MS/MS.</w:t>
      </w:r>
    </w:p>
    <w:p w14:paraId="4EF117F6" w14:textId="77777777" w:rsidR="00F2346F" w:rsidRDefault="00F2346F" w:rsidP="00344FD4">
      <w:pPr>
        <w:pStyle w:val="ListParagraph"/>
        <w:spacing w:after="0" w:line="240" w:lineRule="auto"/>
        <w:ind w:left="0"/>
        <w:jc w:val="both"/>
        <w:rPr>
          <w:rFonts w:cstheme="minorHAnsi"/>
          <w:sz w:val="24"/>
          <w:szCs w:val="24"/>
        </w:rPr>
      </w:pPr>
    </w:p>
    <w:p w14:paraId="213F8903" w14:textId="4B8F9879" w:rsidR="00F2346F" w:rsidRDefault="00F2346F" w:rsidP="00344FD4">
      <w:pPr>
        <w:pStyle w:val="ListParagraph"/>
        <w:spacing w:after="0" w:line="240" w:lineRule="auto"/>
        <w:ind w:left="0"/>
        <w:jc w:val="both"/>
        <w:rPr>
          <w:rFonts w:cstheme="minorHAnsi"/>
          <w:sz w:val="24"/>
          <w:szCs w:val="24"/>
        </w:rPr>
      </w:pPr>
      <w:r>
        <w:rPr>
          <w:rFonts w:cstheme="minorHAnsi"/>
          <w:sz w:val="24"/>
          <w:szCs w:val="24"/>
        </w:rPr>
        <w:t>5.2.1.</w:t>
      </w:r>
      <w:r w:rsidR="002E6995" w:rsidRPr="002E6995">
        <w:rPr>
          <w:rFonts w:cstheme="minorHAnsi"/>
          <w:sz w:val="24"/>
          <w:szCs w:val="24"/>
        </w:rPr>
        <w:t xml:space="preserve"> </w:t>
      </w:r>
      <w:r w:rsidR="00D37A5C">
        <w:rPr>
          <w:rFonts w:cstheme="minorHAnsi"/>
          <w:sz w:val="24"/>
          <w:szCs w:val="24"/>
        </w:rPr>
        <w:t>Build</w:t>
      </w:r>
      <w:r w:rsidR="002E6995" w:rsidRPr="002E6995">
        <w:rPr>
          <w:rFonts w:cstheme="minorHAnsi"/>
          <w:sz w:val="24"/>
          <w:szCs w:val="24"/>
        </w:rPr>
        <w:t xml:space="preserve"> </w:t>
      </w:r>
      <w:r w:rsidR="00D60B44">
        <w:rPr>
          <w:rFonts w:cstheme="minorHAnsi"/>
          <w:sz w:val="24"/>
          <w:szCs w:val="24"/>
        </w:rPr>
        <w:t>the</w:t>
      </w:r>
      <w:r w:rsidR="002E6995" w:rsidRPr="002E6995">
        <w:rPr>
          <w:rFonts w:cstheme="minorHAnsi"/>
          <w:sz w:val="24"/>
          <w:szCs w:val="24"/>
        </w:rPr>
        <w:t xml:space="preserve"> </w:t>
      </w:r>
      <w:r w:rsidR="00373CC4">
        <w:rPr>
          <w:rFonts w:cstheme="minorHAnsi"/>
          <w:sz w:val="24"/>
          <w:szCs w:val="24"/>
        </w:rPr>
        <w:t>chromatography</w:t>
      </w:r>
      <w:r w:rsidR="002E6995" w:rsidRPr="002E6995">
        <w:rPr>
          <w:rFonts w:cstheme="minorHAnsi"/>
          <w:sz w:val="24"/>
          <w:szCs w:val="24"/>
        </w:rPr>
        <w:t xml:space="preserve"> </w:t>
      </w:r>
      <w:r w:rsidR="00265EBC">
        <w:rPr>
          <w:rFonts w:cstheme="minorHAnsi" w:hint="eastAsia"/>
          <w:sz w:val="24"/>
          <w:szCs w:val="24"/>
        </w:rPr>
        <w:t>protocol</w:t>
      </w:r>
      <w:r w:rsidR="002E6995" w:rsidRPr="002E6995">
        <w:rPr>
          <w:rFonts w:cstheme="minorHAnsi"/>
          <w:sz w:val="24"/>
          <w:szCs w:val="24"/>
        </w:rPr>
        <w:t xml:space="preserve"> </w:t>
      </w:r>
      <w:r w:rsidR="00F17148">
        <w:rPr>
          <w:rFonts w:cstheme="minorHAnsi"/>
          <w:sz w:val="24"/>
          <w:szCs w:val="24"/>
        </w:rPr>
        <w:t>to</w:t>
      </w:r>
      <w:r w:rsidR="002E6995" w:rsidRPr="002E6995">
        <w:rPr>
          <w:rFonts w:cstheme="minorHAnsi"/>
          <w:sz w:val="24"/>
          <w:szCs w:val="24"/>
        </w:rPr>
        <w:t xml:space="preserve"> </w:t>
      </w:r>
      <w:r w:rsidR="00F17148">
        <w:rPr>
          <w:rFonts w:cstheme="minorHAnsi"/>
          <w:sz w:val="24"/>
          <w:szCs w:val="24"/>
        </w:rPr>
        <w:t>load</w:t>
      </w:r>
      <w:r w:rsidR="002E6995" w:rsidRPr="002E6995">
        <w:rPr>
          <w:rFonts w:cstheme="minorHAnsi"/>
          <w:sz w:val="24"/>
          <w:szCs w:val="24"/>
        </w:rPr>
        <w:t xml:space="preserve"> </w:t>
      </w:r>
      <w:r w:rsidR="00373CC4">
        <w:rPr>
          <w:rFonts w:cstheme="minorHAnsi"/>
          <w:sz w:val="24"/>
          <w:szCs w:val="24"/>
        </w:rPr>
        <w:t>peptide</w:t>
      </w:r>
      <w:r w:rsidR="00CE106A">
        <w:rPr>
          <w:rFonts w:cstheme="minorHAnsi"/>
          <w:sz w:val="24"/>
          <w:szCs w:val="24"/>
        </w:rPr>
        <w:t>s</w:t>
      </w:r>
      <w:r w:rsidR="002E6995" w:rsidRPr="002E6995">
        <w:rPr>
          <w:rFonts w:cstheme="minorHAnsi"/>
          <w:sz w:val="24"/>
          <w:szCs w:val="24"/>
        </w:rPr>
        <w:t xml:space="preserve"> </w:t>
      </w:r>
      <w:r w:rsidR="00373CC4">
        <w:rPr>
          <w:rFonts w:cstheme="minorHAnsi"/>
          <w:sz w:val="24"/>
          <w:szCs w:val="24"/>
        </w:rPr>
        <w:t>sample</w:t>
      </w:r>
      <w:r w:rsidR="002E6995" w:rsidRPr="002E6995">
        <w:rPr>
          <w:rFonts w:cstheme="minorHAnsi"/>
          <w:sz w:val="24"/>
          <w:szCs w:val="24"/>
        </w:rPr>
        <w:t xml:space="preserve"> </w:t>
      </w:r>
      <w:r w:rsidR="00A245F3" w:rsidRPr="004B4D1C">
        <w:rPr>
          <w:rFonts w:cstheme="minorHAnsi"/>
          <w:sz w:val="24"/>
          <w:szCs w:val="24"/>
        </w:rPr>
        <w:t>onto</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C18</w:t>
      </w:r>
      <w:r w:rsidR="002E6995" w:rsidRPr="002E6995">
        <w:rPr>
          <w:rFonts w:cstheme="minorHAnsi"/>
          <w:sz w:val="24"/>
          <w:szCs w:val="24"/>
        </w:rPr>
        <w:t xml:space="preserve"> </w:t>
      </w:r>
      <w:r w:rsidR="00A245F3" w:rsidRPr="004B4D1C">
        <w:rPr>
          <w:rFonts w:cstheme="minorHAnsi"/>
          <w:sz w:val="24"/>
          <w:szCs w:val="24"/>
        </w:rPr>
        <w:t>pre-column</w:t>
      </w:r>
      <w:r w:rsidR="002E6995" w:rsidRPr="002E6995">
        <w:rPr>
          <w:rFonts w:cstheme="minorHAnsi"/>
          <w:sz w:val="24"/>
          <w:szCs w:val="24"/>
        </w:rPr>
        <w:t xml:space="preserve"> </w:t>
      </w:r>
      <w:r w:rsidR="00A245F3" w:rsidRPr="004B4D1C">
        <w:rPr>
          <w:rFonts w:cstheme="minorHAnsi"/>
          <w:sz w:val="24"/>
          <w:szCs w:val="24"/>
        </w:rPr>
        <w:t>chip</w:t>
      </w:r>
      <w:r w:rsidR="00375832">
        <w:rPr>
          <w:rFonts w:cstheme="minorHAnsi"/>
          <w:sz w:val="24"/>
          <w:szCs w:val="24"/>
        </w:rPr>
        <w:t>.</w:t>
      </w:r>
      <w:r w:rsidR="002E6995" w:rsidRPr="002E6995">
        <w:rPr>
          <w:rFonts w:cstheme="minorHAnsi"/>
          <w:sz w:val="24"/>
          <w:szCs w:val="24"/>
        </w:rPr>
        <w:t xml:space="preserve"> </w:t>
      </w:r>
      <w:r w:rsidR="008556FD">
        <w:rPr>
          <w:rFonts w:cstheme="minorHAnsi"/>
          <w:sz w:val="24"/>
          <w:szCs w:val="24"/>
        </w:rPr>
        <w:t>Wash and desalt the</w:t>
      </w:r>
      <w:r w:rsidR="002E6995" w:rsidRPr="002E6995">
        <w:rPr>
          <w:rFonts w:cstheme="minorHAnsi"/>
          <w:sz w:val="24"/>
          <w:szCs w:val="24"/>
        </w:rPr>
        <w:t xml:space="preserve"> </w:t>
      </w:r>
      <w:r w:rsidR="00375832">
        <w:rPr>
          <w:rFonts w:cstheme="minorHAnsi"/>
          <w:sz w:val="24"/>
          <w:szCs w:val="24"/>
        </w:rPr>
        <w:t>loaded</w:t>
      </w:r>
      <w:r w:rsidR="002E6995" w:rsidRPr="002E6995">
        <w:rPr>
          <w:rFonts w:cstheme="minorHAnsi"/>
          <w:sz w:val="24"/>
          <w:szCs w:val="24"/>
        </w:rPr>
        <w:t xml:space="preserve"> </w:t>
      </w:r>
      <w:r w:rsidR="00375832">
        <w:rPr>
          <w:rFonts w:cstheme="minorHAnsi"/>
          <w:sz w:val="24"/>
          <w:szCs w:val="24"/>
        </w:rPr>
        <w:t>peptides</w:t>
      </w:r>
      <w:r w:rsidR="002E6995" w:rsidRPr="002E6995">
        <w:rPr>
          <w:rFonts w:cstheme="minorHAnsi"/>
          <w:sz w:val="24"/>
          <w:szCs w:val="24"/>
        </w:rPr>
        <w:t xml:space="preserve"> </w:t>
      </w:r>
      <w:r w:rsidR="008556FD">
        <w:rPr>
          <w:rFonts w:cstheme="minorHAnsi"/>
          <w:sz w:val="24"/>
          <w:szCs w:val="24"/>
        </w:rPr>
        <w:t>=</w:t>
      </w:r>
      <w:r w:rsidR="002E6995" w:rsidRPr="002E6995">
        <w:rPr>
          <w:rFonts w:cstheme="minorHAnsi"/>
          <w:sz w:val="24"/>
          <w:szCs w:val="24"/>
        </w:rPr>
        <w:t xml:space="preserve"> </w:t>
      </w:r>
      <w:r w:rsidR="00A245F3" w:rsidRPr="004B4D1C">
        <w:rPr>
          <w:rFonts w:cstheme="minorHAnsi"/>
          <w:sz w:val="24"/>
          <w:szCs w:val="24"/>
        </w:rPr>
        <w:t>with</w:t>
      </w:r>
      <w:r w:rsidR="002E6995" w:rsidRPr="002E6995">
        <w:rPr>
          <w:rFonts w:cstheme="minorHAnsi"/>
          <w:sz w:val="24"/>
          <w:szCs w:val="24"/>
        </w:rPr>
        <w:t xml:space="preserve"> </w:t>
      </w:r>
      <w:r w:rsidR="00A245F3" w:rsidRPr="004B4D1C">
        <w:rPr>
          <w:rFonts w:cstheme="minorHAnsi"/>
          <w:sz w:val="24"/>
          <w:szCs w:val="24"/>
        </w:rPr>
        <w:t>loading</w:t>
      </w:r>
      <w:r w:rsidR="002E6995" w:rsidRPr="002E6995">
        <w:rPr>
          <w:rFonts w:cstheme="minorHAnsi"/>
          <w:sz w:val="24"/>
          <w:szCs w:val="24"/>
        </w:rPr>
        <w:t xml:space="preserve"> </w:t>
      </w:r>
      <w:r w:rsidR="00A245F3" w:rsidRPr="004B4D1C">
        <w:rPr>
          <w:rFonts w:cstheme="minorHAnsi"/>
          <w:sz w:val="24"/>
          <w:szCs w:val="24"/>
        </w:rPr>
        <w:t>solvent</w:t>
      </w:r>
      <w:r w:rsidR="002E6995" w:rsidRPr="002E6995">
        <w:rPr>
          <w:rFonts w:cstheme="minorHAnsi"/>
          <w:sz w:val="24"/>
          <w:szCs w:val="24"/>
        </w:rPr>
        <w:t xml:space="preserve"> </w:t>
      </w:r>
      <w:r w:rsidR="00B20BC6" w:rsidRPr="00B20BC6">
        <w:rPr>
          <w:rFonts w:cstheme="minorHAnsi"/>
          <w:sz w:val="24"/>
          <w:szCs w:val="24"/>
        </w:rPr>
        <w:t>(</w:t>
      </w:r>
      <w:r w:rsidR="00A245F3" w:rsidRPr="004B4D1C">
        <w:rPr>
          <w:rFonts w:cstheme="minorHAnsi"/>
          <w:sz w:val="24"/>
          <w:szCs w:val="24"/>
        </w:rPr>
        <w:t>0.1%</w:t>
      </w:r>
      <w:r w:rsidR="002E6995" w:rsidRPr="002E6995">
        <w:rPr>
          <w:rFonts w:cstheme="minorHAnsi"/>
          <w:sz w:val="24"/>
          <w:szCs w:val="24"/>
        </w:rPr>
        <w:t xml:space="preserve"> </w:t>
      </w:r>
      <w:r w:rsidR="00A245F3" w:rsidRPr="004B4D1C">
        <w:rPr>
          <w:rFonts w:cstheme="minorHAnsi"/>
          <w:sz w:val="24"/>
          <w:szCs w:val="24"/>
        </w:rPr>
        <w:t>formic</w:t>
      </w:r>
      <w:r w:rsidR="002E6995" w:rsidRPr="002E6995">
        <w:rPr>
          <w:rFonts w:cstheme="minorHAnsi"/>
          <w:sz w:val="24"/>
          <w:szCs w:val="24"/>
        </w:rPr>
        <w:t xml:space="preserve"> </w:t>
      </w:r>
      <w:r w:rsidR="00A245F3" w:rsidRPr="004B4D1C">
        <w:rPr>
          <w:rFonts w:cstheme="minorHAnsi"/>
          <w:sz w:val="24"/>
          <w:szCs w:val="24"/>
        </w:rPr>
        <w:t>acid</w:t>
      </w:r>
      <w:r w:rsidR="00B20BC6" w:rsidRPr="00B20BC6">
        <w:rPr>
          <w:rFonts w:cstheme="minorHAnsi"/>
          <w:sz w:val="24"/>
          <w:szCs w:val="24"/>
        </w:rPr>
        <w:t>)</w:t>
      </w:r>
      <w:r w:rsidR="002E6995" w:rsidRPr="002E6995">
        <w:rPr>
          <w:rFonts w:cstheme="minorHAnsi"/>
          <w:sz w:val="24"/>
          <w:szCs w:val="24"/>
        </w:rPr>
        <w:t xml:space="preserve"> </w:t>
      </w:r>
      <w:r w:rsidR="007564EC" w:rsidRPr="004B4D1C">
        <w:rPr>
          <w:rFonts w:cstheme="minorHAnsi"/>
          <w:sz w:val="24"/>
          <w:szCs w:val="24"/>
        </w:rPr>
        <w:t>for</w:t>
      </w:r>
      <w:r w:rsidR="002E6995" w:rsidRPr="002E6995">
        <w:rPr>
          <w:rFonts w:cstheme="minorHAnsi"/>
          <w:sz w:val="24"/>
          <w:szCs w:val="24"/>
        </w:rPr>
        <w:t xml:space="preserve"> </w:t>
      </w:r>
      <w:r w:rsidR="007564EC" w:rsidRPr="004B4D1C">
        <w:rPr>
          <w:rFonts w:cstheme="minorHAnsi"/>
          <w:sz w:val="24"/>
          <w:szCs w:val="24"/>
        </w:rPr>
        <w:t>10</w:t>
      </w:r>
      <w:r w:rsidR="002E6995" w:rsidRPr="002E6995">
        <w:rPr>
          <w:rFonts w:cstheme="minorHAnsi"/>
          <w:sz w:val="24"/>
          <w:szCs w:val="24"/>
        </w:rPr>
        <w:t xml:space="preserve"> </w:t>
      </w:r>
      <w:r w:rsidR="007564EC" w:rsidRPr="004B4D1C">
        <w:rPr>
          <w:rFonts w:cstheme="minorHAnsi"/>
          <w:sz w:val="24"/>
          <w:szCs w:val="24"/>
        </w:rPr>
        <w:t>min</w:t>
      </w:r>
      <w:r w:rsidR="002E6995" w:rsidRPr="002E6995">
        <w:rPr>
          <w:rFonts w:cstheme="minorHAnsi"/>
          <w:sz w:val="24"/>
          <w:szCs w:val="24"/>
        </w:rPr>
        <w:t xml:space="preserve"> </w:t>
      </w:r>
      <w:r w:rsidR="00A245F3" w:rsidRPr="004B4D1C">
        <w:rPr>
          <w:rFonts w:cstheme="minorHAnsi"/>
          <w:sz w:val="24"/>
          <w:szCs w:val="24"/>
        </w:rPr>
        <w:t>at</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flow</w:t>
      </w:r>
      <w:r w:rsidR="002E6995" w:rsidRPr="002E6995">
        <w:rPr>
          <w:rFonts w:cstheme="minorHAnsi"/>
          <w:sz w:val="24"/>
          <w:szCs w:val="24"/>
        </w:rPr>
        <w:t xml:space="preserve"> </w:t>
      </w:r>
      <w:r w:rsidR="00A245F3" w:rsidRPr="004B4D1C">
        <w:rPr>
          <w:rFonts w:cstheme="minorHAnsi"/>
          <w:sz w:val="24"/>
          <w:szCs w:val="24"/>
        </w:rPr>
        <w:t>rate</w:t>
      </w:r>
      <w:r w:rsidR="002E6995" w:rsidRPr="002E6995">
        <w:rPr>
          <w:rFonts w:cstheme="minorHAnsi"/>
          <w:sz w:val="24"/>
          <w:szCs w:val="24"/>
        </w:rPr>
        <w:t xml:space="preserve"> </w:t>
      </w:r>
      <w:r w:rsidR="00A245F3" w:rsidRPr="004B4D1C">
        <w:rPr>
          <w:rFonts w:cstheme="minorHAnsi"/>
          <w:sz w:val="24"/>
          <w:szCs w:val="24"/>
        </w:rPr>
        <w:t>of</w:t>
      </w:r>
      <w:r w:rsidR="002E6995" w:rsidRPr="002E6995">
        <w:rPr>
          <w:rFonts w:cstheme="minorHAnsi"/>
          <w:sz w:val="24"/>
          <w:szCs w:val="24"/>
        </w:rPr>
        <w:t xml:space="preserve"> </w:t>
      </w:r>
      <w:r w:rsidR="00A245F3" w:rsidRPr="004B4D1C">
        <w:rPr>
          <w:rFonts w:cstheme="minorHAnsi"/>
          <w:sz w:val="24"/>
          <w:szCs w:val="24"/>
        </w:rPr>
        <w:t>2</w:t>
      </w:r>
      <w:r w:rsidR="002E6995" w:rsidRPr="002E6995">
        <w:rPr>
          <w:rFonts w:cstheme="minorHAnsi"/>
          <w:sz w:val="24"/>
          <w:szCs w:val="24"/>
        </w:rPr>
        <w:t xml:space="preserve"> </w:t>
      </w:r>
      <w:r w:rsidR="00A245F3" w:rsidRPr="004B4D1C">
        <w:rPr>
          <w:rFonts w:cstheme="minorHAnsi"/>
          <w:sz w:val="24"/>
          <w:szCs w:val="24"/>
        </w:rPr>
        <w:t>µL/min.</w:t>
      </w:r>
      <w:r w:rsidR="002E6995" w:rsidRPr="002E6995">
        <w:rPr>
          <w:rFonts w:cstheme="minorHAnsi"/>
          <w:sz w:val="24"/>
          <w:szCs w:val="24"/>
        </w:rPr>
        <w:t xml:space="preserve"> </w:t>
      </w:r>
    </w:p>
    <w:p w14:paraId="43AE8278" w14:textId="77777777" w:rsidR="00811714" w:rsidRDefault="00811714" w:rsidP="00344FD4">
      <w:pPr>
        <w:pStyle w:val="ListParagraph"/>
        <w:spacing w:after="0" w:line="240" w:lineRule="auto"/>
        <w:ind w:left="0"/>
        <w:jc w:val="both"/>
        <w:rPr>
          <w:rFonts w:cstheme="minorHAnsi"/>
          <w:sz w:val="24"/>
          <w:szCs w:val="24"/>
        </w:rPr>
      </w:pPr>
    </w:p>
    <w:p w14:paraId="7C7BAA39" w14:textId="3EE7CA7A" w:rsidR="00F2346F" w:rsidRDefault="00F2346F" w:rsidP="00344FD4">
      <w:pPr>
        <w:pStyle w:val="ListParagraph"/>
        <w:spacing w:after="0" w:line="240" w:lineRule="auto"/>
        <w:ind w:left="0"/>
        <w:jc w:val="both"/>
        <w:rPr>
          <w:rFonts w:cstheme="minorHAnsi"/>
          <w:sz w:val="24"/>
          <w:szCs w:val="24"/>
        </w:rPr>
      </w:pPr>
      <w:r>
        <w:rPr>
          <w:rFonts w:cstheme="minorHAnsi"/>
          <w:sz w:val="24"/>
          <w:szCs w:val="24"/>
        </w:rPr>
        <w:t>5.2.2.</w:t>
      </w:r>
      <w:r w:rsidR="002E6995" w:rsidRPr="002E6995">
        <w:rPr>
          <w:rFonts w:cstheme="minorHAnsi"/>
          <w:sz w:val="24"/>
          <w:szCs w:val="24"/>
        </w:rPr>
        <w:t xml:space="preserve"> </w:t>
      </w:r>
      <w:r>
        <w:rPr>
          <w:rFonts w:cstheme="minorHAnsi"/>
          <w:sz w:val="24"/>
          <w:szCs w:val="24"/>
        </w:rPr>
        <w:t>T</w:t>
      </w:r>
      <w:r w:rsidR="00F412C6">
        <w:rPr>
          <w:rFonts w:cstheme="minorHAnsi"/>
          <w:sz w:val="24"/>
          <w:szCs w:val="24"/>
        </w:rPr>
        <w:t>ransfer</w:t>
      </w:r>
      <w:r w:rsidR="002E6995" w:rsidRPr="002E6995">
        <w:rPr>
          <w:rFonts w:cstheme="minorHAnsi"/>
          <w:sz w:val="24"/>
          <w:szCs w:val="24"/>
        </w:rPr>
        <w:t xml:space="preserve"> </w:t>
      </w:r>
      <w:r w:rsidR="00A245F3" w:rsidRPr="004B4D1C">
        <w:rPr>
          <w:rFonts w:cstheme="minorHAnsi"/>
          <w:sz w:val="24"/>
          <w:szCs w:val="24"/>
        </w:rPr>
        <w:t>the</w:t>
      </w:r>
      <w:r w:rsidR="002E6995" w:rsidRPr="002E6995">
        <w:rPr>
          <w:rFonts w:cstheme="minorHAnsi"/>
          <w:sz w:val="24"/>
          <w:szCs w:val="24"/>
        </w:rPr>
        <w:t xml:space="preserve"> </w:t>
      </w:r>
      <w:r w:rsidR="00A245F3" w:rsidRPr="004B4D1C">
        <w:rPr>
          <w:rFonts w:cstheme="minorHAnsi"/>
          <w:sz w:val="24"/>
          <w:szCs w:val="24"/>
        </w:rPr>
        <w:t>peptides</w:t>
      </w:r>
      <w:r w:rsidR="002E6995" w:rsidRPr="002E6995">
        <w:rPr>
          <w:rFonts w:cstheme="minorHAnsi"/>
          <w:sz w:val="24"/>
          <w:szCs w:val="24"/>
        </w:rPr>
        <w:t xml:space="preserve"> </w:t>
      </w:r>
      <w:r w:rsidR="00A245F3" w:rsidRPr="004B4D1C">
        <w:rPr>
          <w:rFonts w:cstheme="minorHAnsi"/>
          <w:sz w:val="24"/>
          <w:szCs w:val="24"/>
        </w:rPr>
        <w:t>to</w:t>
      </w:r>
      <w:r w:rsidR="002E6995" w:rsidRPr="002E6995">
        <w:rPr>
          <w:rFonts w:cstheme="minorHAnsi"/>
          <w:sz w:val="24"/>
          <w:szCs w:val="24"/>
        </w:rPr>
        <w:t xml:space="preserve"> </w:t>
      </w:r>
      <w:r w:rsidR="00A245F3" w:rsidRPr="004B4D1C">
        <w:rPr>
          <w:rFonts w:cstheme="minorHAnsi"/>
          <w:sz w:val="24"/>
          <w:szCs w:val="24"/>
        </w:rPr>
        <w:t>an</w:t>
      </w:r>
      <w:r w:rsidR="002E6995" w:rsidRPr="002E6995">
        <w:rPr>
          <w:rFonts w:cstheme="minorHAnsi"/>
          <w:sz w:val="24"/>
          <w:szCs w:val="24"/>
        </w:rPr>
        <w:t xml:space="preserve"> </w:t>
      </w:r>
      <w:r w:rsidR="00A245F3" w:rsidRPr="004B4D1C">
        <w:rPr>
          <w:rFonts w:cstheme="minorHAnsi"/>
          <w:sz w:val="24"/>
          <w:szCs w:val="24"/>
        </w:rPr>
        <w:t>analytical</w:t>
      </w:r>
      <w:r w:rsidR="002E6995" w:rsidRPr="002E6995">
        <w:rPr>
          <w:rFonts w:cstheme="minorHAnsi"/>
          <w:sz w:val="24"/>
          <w:szCs w:val="24"/>
        </w:rPr>
        <w:t xml:space="preserve"> </w:t>
      </w:r>
      <w:r w:rsidR="00A245F3" w:rsidRPr="004B4D1C">
        <w:rPr>
          <w:rFonts w:cstheme="minorHAnsi"/>
          <w:sz w:val="24"/>
          <w:szCs w:val="24"/>
        </w:rPr>
        <w:t>column</w:t>
      </w:r>
      <w:r w:rsidR="002E6995" w:rsidRPr="002E6995">
        <w:rPr>
          <w:rFonts w:cstheme="minorHAnsi"/>
          <w:sz w:val="24"/>
          <w:szCs w:val="24"/>
        </w:rPr>
        <w:t xml:space="preserve"> </w:t>
      </w:r>
      <w:r w:rsidR="008B406C">
        <w:rPr>
          <w:rFonts w:cstheme="minorHAnsi"/>
          <w:sz w:val="24"/>
          <w:szCs w:val="24"/>
        </w:rPr>
        <w:t>C18</w:t>
      </w:r>
      <w:r w:rsidR="002E6995" w:rsidRPr="002E6995">
        <w:rPr>
          <w:rFonts w:cstheme="minorHAnsi"/>
          <w:sz w:val="24"/>
          <w:szCs w:val="24"/>
        </w:rPr>
        <w:t xml:space="preserve"> </w:t>
      </w:r>
      <w:r w:rsidR="00A245F3" w:rsidRPr="004B4D1C">
        <w:rPr>
          <w:rFonts w:cstheme="minorHAnsi"/>
          <w:sz w:val="24"/>
          <w:szCs w:val="24"/>
        </w:rPr>
        <w:t>chip</w:t>
      </w:r>
      <w:r w:rsidR="002E6995" w:rsidRPr="002E6995">
        <w:rPr>
          <w:rFonts w:cstheme="minorHAnsi"/>
          <w:sz w:val="24"/>
          <w:szCs w:val="24"/>
        </w:rPr>
        <w:t xml:space="preserve"> </w:t>
      </w:r>
      <w:r w:rsidR="00A245F3" w:rsidRPr="004B4D1C">
        <w:rPr>
          <w:rFonts w:cstheme="minorHAnsi"/>
          <w:sz w:val="24"/>
          <w:szCs w:val="24"/>
        </w:rPr>
        <w:t>and</w:t>
      </w:r>
      <w:r w:rsidR="002E6995" w:rsidRPr="002E6995">
        <w:rPr>
          <w:rFonts w:cstheme="minorHAnsi"/>
          <w:sz w:val="24"/>
          <w:szCs w:val="24"/>
        </w:rPr>
        <w:t xml:space="preserve"> </w:t>
      </w:r>
      <w:r w:rsidR="00A245F3" w:rsidRPr="004B4D1C">
        <w:rPr>
          <w:rFonts w:cstheme="minorHAnsi"/>
          <w:sz w:val="24"/>
          <w:szCs w:val="24"/>
        </w:rPr>
        <w:t>elute</w:t>
      </w:r>
      <w:r w:rsidR="002E6995" w:rsidRPr="002E6995">
        <w:rPr>
          <w:rFonts w:cstheme="minorHAnsi"/>
          <w:sz w:val="24"/>
          <w:szCs w:val="24"/>
        </w:rPr>
        <w:t xml:space="preserve"> </w:t>
      </w:r>
      <w:r w:rsidR="00A245F3" w:rsidRPr="004B4D1C">
        <w:rPr>
          <w:rFonts w:cstheme="minorHAnsi"/>
          <w:sz w:val="24"/>
          <w:szCs w:val="24"/>
        </w:rPr>
        <w:t>at</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A245F3" w:rsidRPr="004B4D1C">
        <w:rPr>
          <w:rFonts w:cstheme="minorHAnsi"/>
          <w:sz w:val="24"/>
          <w:szCs w:val="24"/>
        </w:rPr>
        <w:t>flow</w:t>
      </w:r>
      <w:r w:rsidR="002E6995" w:rsidRPr="002E6995">
        <w:rPr>
          <w:rFonts w:cstheme="minorHAnsi"/>
          <w:sz w:val="24"/>
          <w:szCs w:val="24"/>
        </w:rPr>
        <w:t xml:space="preserve"> </w:t>
      </w:r>
      <w:r w:rsidR="00A245F3" w:rsidRPr="004B4D1C">
        <w:rPr>
          <w:rFonts w:cstheme="minorHAnsi"/>
          <w:sz w:val="24"/>
          <w:szCs w:val="24"/>
        </w:rPr>
        <w:t>rate</w:t>
      </w:r>
      <w:r w:rsidR="002E6995" w:rsidRPr="002E6995">
        <w:rPr>
          <w:rFonts w:cstheme="minorHAnsi"/>
          <w:sz w:val="24"/>
          <w:szCs w:val="24"/>
        </w:rPr>
        <w:t xml:space="preserve"> </w:t>
      </w:r>
      <w:r w:rsidR="00A245F3" w:rsidRPr="004B4D1C">
        <w:rPr>
          <w:rFonts w:cstheme="minorHAnsi"/>
          <w:sz w:val="24"/>
          <w:szCs w:val="24"/>
        </w:rPr>
        <w:t>of</w:t>
      </w:r>
      <w:r w:rsidR="002E6995" w:rsidRPr="002E6995">
        <w:rPr>
          <w:rFonts w:cstheme="minorHAnsi"/>
          <w:sz w:val="24"/>
          <w:szCs w:val="24"/>
        </w:rPr>
        <w:t xml:space="preserve"> </w:t>
      </w:r>
      <w:r w:rsidR="00A245F3" w:rsidRPr="004B4D1C">
        <w:rPr>
          <w:rFonts w:cstheme="minorHAnsi"/>
          <w:sz w:val="24"/>
          <w:szCs w:val="24"/>
        </w:rPr>
        <w:t>300</w:t>
      </w:r>
      <w:r w:rsidR="002E6995" w:rsidRPr="002E6995">
        <w:rPr>
          <w:rFonts w:cstheme="minorHAnsi"/>
          <w:sz w:val="24"/>
          <w:szCs w:val="24"/>
        </w:rPr>
        <w:t xml:space="preserve"> </w:t>
      </w:r>
      <w:proofErr w:type="spellStart"/>
      <w:r w:rsidR="00A245F3" w:rsidRPr="004B4D1C">
        <w:rPr>
          <w:rFonts w:cstheme="minorHAnsi"/>
          <w:sz w:val="24"/>
          <w:szCs w:val="24"/>
        </w:rPr>
        <w:t>nL</w:t>
      </w:r>
      <w:proofErr w:type="spellEnd"/>
      <w:r w:rsidR="00A245F3" w:rsidRPr="004B4D1C">
        <w:rPr>
          <w:rFonts w:cstheme="minorHAnsi"/>
          <w:sz w:val="24"/>
          <w:szCs w:val="24"/>
        </w:rPr>
        <w:t>/min</w:t>
      </w:r>
      <w:r w:rsidR="002E6995" w:rsidRPr="002E6995">
        <w:rPr>
          <w:rFonts w:cstheme="minorHAnsi"/>
          <w:sz w:val="24"/>
          <w:szCs w:val="24"/>
        </w:rPr>
        <w:t xml:space="preserve"> </w:t>
      </w:r>
      <w:r w:rsidR="00A245F3" w:rsidRPr="004B4D1C">
        <w:rPr>
          <w:rFonts w:cstheme="minorHAnsi"/>
          <w:sz w:val="24"/>
          <w:szCs w:val="24"/>
        </w:rPr>
        <w:t>with</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proofErr w:type="gramStart"/>
      <w:r w:rsidR="00A245F3" w:rsidRPr="004B4D1C">
        <w:rPr>
          <w:rFonts w:cstheme="minorHAnsi"/>
          <w:sz w:val="24"/>
          <w:szCs w:val="24"/>
        </w:rPr>
        <w:t>3</w:t>
      </w:r>
      <w:r w:rsidR="002E6995" w:rsidRPr="002E6995">
        <w:rPr>
          <w:rFonts w:cstheme="minorHAnsi"/>
          <w:sz w:val="24"/>
          <w:szCs w:val="24"/>
        </w:rPr>
        <w:t xml:space="preserve"> </w:t>
      </w:r>
      <w:r w:rsidR="00A245F3" w:rsidRPr="004B4D1C">
        <w:rPr>
          <w:rFonts w:cstheme="minorHAnsi"/>
          <w:sz w:val="24"/>
          <w:szCs w:val="24"/>
        </w:rPr>
        <w:t>h</w:t>
      </w:r>
      <w:r w:rsidR="0045718C">
        <w:rPr>
          <w:rFonts w:cstheme="minorHAnsi"/>
          <w:sz w:val="24"/>
          <w:szCs w:val="24"/>
        </w:rPr>
        <w:t>our</w:t>
      </w:r>
      <w:proofErr w:type="gramEnd"/>
      <w:r w:rsidR="002E6995" w:rsidRPr="002E6995">
        <w:rPr>
          <w:rFonts w:cstheme="minorHAnsi"/>
          <w:sz w:val="24"/>
          <w:szCs w:val="24"/>
        </w:rPr>
        <w:t xml:space="preserve"> </w:t>
      </w:r>
      <w:r w:rsidR="00A245F3" w:rsidRPr="004B4D1C">
        <w:rPr>
          <w:rFonts w:cstheme="minorHAnsi"/>
          <w:sz w:val="24"/>
          <w:szCs w:val="24"/>
        </w:rPr>
        <w:t>gradient</w:t>
      </w:r>
      <w:r w:rsidR="002E6995" w:rsidRPr="002E6995">
        <w:rPr>
          <w:rFonts w:cstheme="minorHAnsi"/>
          <w:sz w:val="24"/>
          <w:szCs w:val="24"/>
        </w:rPr>
        <w:t xml:space="preserve"> </w:t>
      </w:r>
      <w:r w:rsidR="00A245F3" w:rsidRPr="004B4D1C">
        <w:rPr>
          <w:rFonts w:cstheme="minorHAnsi"/>
          <w:sz w:val="24"/>
          <w:szCs w:val="24"/>
        </w:rPr>
        <w:t>using</w:t>
      </w:r>
      <w:r w:rsidR="002E6995" w:rsidRPr="002E6995">
        <w:rPr>
          <w:rFonts w:cstheme="minorHAnsi"/>
          <w:sz w:val="24"/>
          <w:szCs w:val="24"/>
        </w:rPr>
        <w:t xml:space="preserve"> </w:t>
      </w:r>
      <w:r w:rsidR="00F412C6">
        <w:rPr>
          <w:rFonts w:cstheme="minorHAnsi"/>
          <w:sz w:val="24"/>
          <w:szCs w:val="24"/>
        </w:rPr>
        <w:t>m</w:t>
      </w:r>
      <w:r w:rsidR="00A245F3" w:rsidRPr="004B4D1C">
        <w:rPr>
          <w:rFonts w:cstheme="minorHAnsi"/>
          <w:sz w:val="24"/>
          <w:szCs w:val="24"/>
        </w:rPr>
        <w:t>obile</w:t>
      </w:r>
      <w:r w:rsidR="002E6995" w:rsidRPr="002E6995">
        <w:rPr>
          <w:rFonts w:cstheme="minorHAnsi"/>
          <w:sz w:val="24"/>
          <w:szCs w:val="24"/>
        </w:rPr>
        <w:t xml:space="preserve"> </w:t>
      </w:r>
      <w:r w:rsidR="00F412C6">
        <w:rPr>
          <w:rFonts w:cstheme="minorHAnsi"/>
          <w:sz w:val="24"/>
          <w:szCs w:val="24"/>
        </w:rPr>
        <w:t>p</w:t>
      </w:r>
      <w:r w:rsidR="00A245F3" w:rsidRPr="004B4D1C">
        <w:rPr>
          <w:rFonts w:cstheme="minorHAnsi"/>
          <w:sz w:val="24"/>
          <w:szCs w:val="24"/>
        </w:rPr>
        <w:t>hase</w:t>
      </w:r>
      <w:r w:rsidR="002E6995" w:rsidRPr="002E6995">
        <w:rPr>
          <w:rFonts w:cstheme="minorHAnsi"/>
          <w:sz w:val="24"/>
          <w:szCs w:val="24"/>
        </w:rPr>
        <w:t xml:space="preserve"> </w:t>
      </w:r>
      <w:r w:rsidR="00A245F3" w:rsidRPr="004B4D1C">
        <w:rPr>
          <w:rFonts w:cstheme="minorHAnsi"/>
          <w:sz w:val="24"/>
          <w:szCs w:val="24"/>
        </w:rPr>
        <w:t>A</w:t>
      </w:r>
      <w:r w:rsidR="002E6995" w:rsidRPr="002E6995">
        <w:rPr>
          <w:rFonts w:cstheme="minorHAnsi"/>
          <w:sz w:val="24"/>
          <w:szCs w:val="24"/>
        </w:rPr>
        <w:t xml:space="preserve"> </w:t>
      </w:r>
      <w:r w:rsidR="00B20BC6" w:rsidRPr="00B20BC6">
        <w:rPr>
          <w:rFonts w:cstheme="minorHAnsi"/>
          <w:sz w:val="24"/>
          <w:szCs w:val="24"/>
        </w:rPr>
        <w:t>(</w:t>
      </w:r>
      <w:r w:rsidR="00A245F3" w:rsidRPr="004B4D1C">
        <w:rPr>
          <w:rFonts w:cstheme="minorHAnsi"/>
          <w:sz w:val="24"/>
          <w:szCs w:val="24"/>
        </w:rPr>
        <w:t>2%</w:t>
      </w:r>
      <w:r w:rsidR="002E6995" w:rsidRPr="002E6995">
        <w:rPr>
          <w:rFonts w:cstheme="minorHAnsi"/>
          <w:sz w:val="24"/>
          <w:szCs w:val="24"/>
        </w:rPr>
        <w:t xml:space="preserve"> </w:t>
      </w:r>
      <w:r w:rsidR="00A245F3" w:rsidRPr="004B4D1C">
        <w:rPr>
          <w:rFonts w:cstheme="minorHAnsi"/>
          <w:sz w:val="24"/>
          <w:szCs w:val="24"/>
        </w:rPr>
        <w:t>acetonitrile,</w:t>
      </w:r>
      <w:r w:rsidR="002E6995" w:rsidRPr="002E6995">
        <w:rPr>
          <w:rFonts w:cstheme="minorHAnsi"/>
          <w:sz w:val="24"/>
          <w:szCs w:val="24"/>
        </w:rPr>
        <w:t xml:space="preserve"> </w:t>
      </w:r>
      <w:r w:rsidR="00A245F3" w:rsidRPr="004B4D1C">
        <w:rPr>
          <w:rFonts w:cstheme="minorHAnsi"/>
          <w:sz w:val="24"/>
          <w:szCs w:val="24"/>
        </w:rPr>
        <w:t>0.1%</w:t>
      </w:r>
      <w:r w:rsidR="002E6995" w:rsidRPr="002E6995">
        <w:rPr>
          <w:rFonts w:cstheme="minorHAnsi"/>
          <w:sz w:val="24"/>
          <w:szCs w:val="24"/>
        </w:rPr>
        <w:t xml:space="preserve"> </w:t>
      </w:r>
      <w:r w:rsidR="00A245F3" w:rsidRPr="004B4D1C">
        <w:rPr>
          <w:rFonts w:cstheme="minorHAnsi"/>
          <w:sz w:val="24"/>
          <w:szCs w:val="24"/>
        </w:rPr>
        <w:t>formic</w:t>
      </w:r>
      <w:r w:rsidR="002E6995" w:rsidRPr="002E6995">
        <w:rPr>
          <w:rFonts w:cstheme="minorHAnsi"/>
          <w:sz w:val="24"/>
          <w:szCs w:val="24"/>
        </w:rPr>
        <w:t xml:space="preserve"> </w:t>
      </w:r>
      <w:r w:rsidR="00A245F3" w:rsidRPr="004B4D1C">
        <w:rPr>
          <w:rFonts w:cstheme="minorHAnsi"/>
          <w:sz w:val="24"/>
          <w:szCs w:val="24"/>
        </w:rPr>
        <w:t>acid</w:t>
      </w:r>
      <w:r w:rsidR="00B20BC6" w:rsidRPr="00B20BC6">
        <w:rPr>
          <w:rFonts w:cstheme="minorHAnsi"/>
          <w:sz w:val="24"/>
          <w:szCs w:val="24"/>
        </w:rPr>
        <w:t>)</w:t>
      </w:r>
      <w:r w:rsidR="002E6995" w:rsidRPr="002E6995">
        <w:rPr>
          <w:rFonts w:cstheme="minorHAnsi"/>
          <w:sz w:val="24"/>
          <w:szCs w:val="24"/>
        </w:rPr>
        <w:t xml:space="preserve"> </w:t>
      </w:r>
      <w:r w:rsidR="00A245F3" w:rsidRPr="004B4D1C">
        <w:rPr>
          <w:rFonts w:cstheme="minorHAnsi"/>
          <w:sz w:val="24"/>
          <w:szCs w:val="24"/>
        </w:rPr>
        <w:t>and</w:t>
      </w:r>
      <w:r w:rsidR="002E6995" w:rsidRPr="002E6995">
        <w:rPr>
          <w:rFonts w:cstheme="minorHAnsi"/>
          <w:sz w:val="24"/>
          <w:szCs w:val="24"/>
        </w:rPr>
        <w:t xml:space="preserve"> </w:t>
      </w:r>
      <w:r w:rsidR="00A245F3" w:rsidRPr="004B4D1C">
        <w:rPr>
          <w:rFonts w:cstheme="minorHAnsi"/>
          <w:sz w:val="24"/>
          <w:szCs w:val="24"/>
        </w:rPr>
        <w:t>B</w:t>
      </w:r>
      <w:r w:rsidR="002E6995" w:rsidRPr="002E6995">
        <w:rPr>
          <w:rFonts w:cstheme="minorHAnsi"/>
          <w:sz w:val="24"/>
          <w:szCs w:val="24"/>
        </w:rPr>
        <w:t xml:space="preserve"> </w:t>
      </w:r>
      <w:r w:rsidR="00B20BC6" w:rsidRPr="00B20BC6">
        <w:rPr>
          <w:rFonts w:cstheme="minorHAnsi"/>
          <w:sz w:val="24"/>
          <w:szCs w:val="24"/>
        </w:rPr>
        <w:t>(</w:t>
      </w:r>
      <w:r w:rsidR="00A245F3" w:rsidRPr="004B4D1C">
        <w:rPr>
          <w:rFonts w:cstheme="minorHAnsi"/>
          <w:sz w:val="24"/>
          <w:szCs w:val="24"/>
        </w:rPr>
        <w:t>98%</w:t>
      </w:r>
      <w:r w:rsidR="002E6995" w:rsidRPr="002E6995">
        <w:rPr>
          <w:rFonts w:cstheme="minorHAnsi"/>
          <w:sz w:val="24"/>
          <w:szCs w:val="24"/>
        </w:rPr>
        <w:t xml:space="preserve"> </w:t>
      </w:r>
      <w:r w:rsidR="00A245F3" w:rsidRPr="004B4D1C">
        <w:rPr>
          <w:rFonts w:cstheme="minorHAnsi"/>
          <w:sz w:val="24"/>
          <w:szCs w:val="24"/>
        </w:rPr>
        <w:t>acetonitrile,</w:t>
      </w:r>
      <w:r w:rsidR="002E6995" w:rsidRPr="002E6995">
        <w:rPr>
          <w:rFonts w:cstheme="minorHAnsi"/>
          <w:sz w:val="24"/>
          <w:szCs w:val="24"/>
        </w:rPr>
        <w:t xml:space="preserve"> </w:t>
      </w:r>
      <w:r w:rsidR="00A245F3" w:rsidRPr="004B4D1C">
        <w:rPr>
          <w:rFonts w:cstheme="minorHAnsi"/>
          <w:sz w:val="24"/>
          <w:szCs w:val="24"/>
        </w:rPr>
        <w:t>0.1%</w:t>
      </w:r>
      <w:r w:rsidR="002E6995" w:rsidRPr="002E6995">
        <w:rPr>
          <w:rFonts w:cstheme="minorHAnsi"/>
          <w:sz w:val="24"/>
          <w:szCs w:val="24"/>
        </w:rPr>
        <w:t xml:space="preserve"> </w:t>
      </w:r>
      <w:r w:rsidR="00A245F3" w:rsidRPr="004B4D1C">
        <w:rPr>
          <w:rFonts w:cstheme="minorHAnsi"/>
          <w:sz w:val="24"/>
          <w:szCs w:val="24"/>
        </w:rPr>
        <w:t>formic</w:t>
      </w:r>
      <w:r w:rsidR="002E6995" w:rsidRPr="002E6995">
        <w:rPr>
          <w:rFonts w:cstheme="minorHAnsi"/>
          <w:sz w:val="24"/>
          <w:szCs w:val="24"/>
        </w:rPr>
        <w:t xml:space="preserve"> </w:t>
      </w:r>
      <w:r w:rsidR="00A245F3" w:rsidRPr="004B4D1C">
        <w:rPr>
          <w:rFonts w:cstheme="minorHAnsi"/>
          <w:sz w:val="24"/>
          <w:szCs w:val="24"/>
        </w:rPr>
        <w:t>acid</w:t>
      </w:r>
      <w:r w:rsidR="00B20BC6" w:rsidRPr="00B20BC6">
        <w:rPr>
          <w:rFonts w:cstheme="minorHAnsi"/>
          <w:sz w:val="24"/>
          <w:szCs w:val="24"/>
        </w:rPr>
        <w:t>)</w:t>
      </w:r>
      <w:r w:rsidR="003A4DA9">
        <w:rPr>
          <w:rFonts w:cstheme="minorHAnsi"/>
          <w:sz w:val="24"/>
          <w:szCs w:val="24"/>
        </w:rPr>
        <w:t>.</w:t>
      </w:r>
      <w:r w:rsidR="002E6995" w:rsidRPr="002E6995">
        <w:rPr>
          <w:rFonts w:cstheme="minorHAnsi"/>
          <w:sz w:val="24"/>
          <w:szCs w:val="24"/>
        </w:rPr>
        <w:t xml:space="preserve"> </w:t>
      </w:r>
      <w:r w:rsidR="003A4DA9">
        <w:rPr>
          <w:rFonts w:cstheme="minorHAnsi"/>
          <w:sz w:val="24"/>
          <w:szCs w:val="24"/>
        </w:rPr>
        <w:t>The</w:t>
      </w:r>
      <w:r w:rsidR="002E6995" w:rsidRPr="002E6995">
        <w:rPr>
          <w:rFonts w:cstheme="minorHAnsi"/>
          <w:sz w:val="24"/>
          <w:szCs w:val="24"/>
        </w:rPr>
        <w:t xml:space="preserve"> </w:t>
      </w:r>
      <w:r w:rsidR="003A4DA9">
        <w:rPr>
          <w:rFonts w:cstheme="minorHAnsi"/>
          <w:sz w:val="24"/>
          <w:szCs w:val="24"/>
        </w:rPr>
        <w:t>first</w:t>
      </w:r>
      <w:r w:rsidR="002E6995" w:rsidRPr="002E6995">
        <w:rPr>
          <w:rFonts w:cstheme="minorHAnsi"/>
          <w:sz w:val="24"/>
          <w:szCs w:val="24"/>
        </w:rPr>
        <w:t xml:space="preserve"> </w:t>
      </w:r>
      <w:r w:rsidR="003A4DA9">
        <w:rPr>
          <w:rFonts w:cstheme="minorHAnsi"/>
          <w:sz w:val="24"/>
          <w:szCs w:val="24"/>
        </w:rPr>
        <w:t>elution</w:t>
      </w:r>
      <w:r w:rsidR="002E6995" w:rsidRPr="002E6995">
        <w:rPr>
          <w:rFonts w:cstheme="minorHAnsi"/>
          <w:sz w:val="24"/>
          <w:szCs w:val="24"/>
        </w:rPr>
        <w:t xml:space="preserve"> </w:t>
      </w:r>
      <w:r w:rsidR="003A4DA9">
        <w:rPr>
          <w:rFonts w:cstheme="minorHAnsi"/>
          <w:sz w:val="24"/>
          <w:szCs w:val="24"/>
        </w:rPr>
        <w:t>step</w:t>
      </w:r>
      <w:r w:rsidR="002E6995" w:rsidRPr="002E6995">
        <w:rPr>
          <w:rFonts w:cstheme="minorHAnsi"/>
          <w:sz w:val="24"/>
          <w:szCs w:val="24"/>
        </w:rPr>
        <w:t xml:space="preserve"> </w:t>
      </w:r>
      <w:r w:rsidR="003A4DA9">
        <w:rPr>
          <w:rFonts w:cstheme="minorHAnsi"/>
          <w:sz w:val="24"/>
          <w:szCs w:val="24"/>
        </w:rPr>
        <w:t>consists</w:t>
      </w:r>
      <w:r w:rsidR="002E6995" w:rsidRPr="002E6995">
        <w:rPr>
          <w:rFonts w:cstheme="minorHAnsi"/>
          <w:sz w:val="24"/>
          <w:szCs w:val="24"/>
        </w:rPr>
        <w:t xml:space="preserve"> </w:t>
      </w:r>
      <w:r w:rsidR="0046333A">
        <w:rPr>
          <w:rFonts w:cstheme="minorHAnsi"/>
          <w:sz w:val="24"/>
          <w:szCs w:val="24"/>
        </w:rPr>
        <w:t>of</w:t>
      </w:r>
      <w:r w:rsidR="002E6995" w:rsidRPr="002E6995">
        <w:rPr>
          <w:rFonts w:cstheme="minorHAnsi"/>
          <w:sz w:val="24"/>
          <w:szCs w:val="24"/>
        </w:rPr>
        <w:t xml:space="preserve"> </w:t>
      </w:r>
      <w:r w:rsidR="00F412C6">
        <w:rPr>
          <w:rFonts w:cstheme="minorHAnsi"/>
          <w:sz w:val="24"/>
          <w:szCs w:val="24"/>
        </w:rPr>
        <w:t>a</w:t>
      </w:r>
      <w:r w:rsidR="002E6995" w:rsidRPr="002E6995">
        <w:rPr>
          <w:rFonts w:cstheme="minorHAnsi"/>
          <w:sz w:val="24"/>
          <w:szCs w:val="24"/>
        </w:rPr>
        <w:t xml:space="preserve"> </w:t>
      </w:r>
      <w:r w:rsidR="00F412C6">
        <w:rPr>
          <w:rFonts w:cstheme="minorHAnsi"/>
          <w:sz w:val="24"/>
          <w:szCs w:val="24"/>
        </w:rPr>
        <w:t>linear</w:t>
      </w:r>
      <w:r w:rsidR="002E6995" w:rsidRPr="002E6995">
        <w:rPr>
          <w:rFonts w:cstheme="minorHAnsi"/>
          <w:sz w:val="24"/>
          <w:szCs w:val="24"/>
        </w:rPr>
        <w:t xml:space="preserve"> </w:t>
      </w:r>
      <w:r w:rsidR="00F412C6">
        <w:rPr>
          <w:rFonts w:cstheme="minorHAnsi"/>
          <w:sz w:val="24"/>
          <w:szCs w:val="24"/>
        </w:rPr>
        <w:t>gradient</w:t>
      </w:r>
      <w:r w:rsidR="002E6995" w:rsidRPr="002E6995">
        <w:rPr>
          <w:rFonts w:cstheme="minorHAnsi"/>
          <w:sz w:val="24"/>
          <w:szCs w:val="24"/>
        </w:rPr>
        <w:t xml:space="preserve"> </w:t>
      </w:r>
      <w:r w:rsidR="003A4DA9">
        <w:rPr>
          <w:rFonts w:cstheme="minorHAnsi"/>
          <w:sz w:val="24"/>
          <w:szCs w:val="24"/>
        </w:rPr>
        <w:t>from</w:t>
      </w:r>
      <w:r w:rsidR="002E6995" w:rsidRPr="002E6995">
        <w:rPr>
          <w:rFonts w:cstheme="minorHAnsi"/>
          <w:sz w:val="24"/>
          <w:szCs w:val="24"/>
        </w:rPr>
        <w:t xml:space="preserve"> </w:t>
      </w:r>
      <w:r w:rsidR="003A4DA9">
        <w:rPr>
          <w:rFonts w:cstheme="minorHAnsi"/>
          <w:sz w:val="24"/>
          <w:szCs w:val="24"/>
        </w:rPr>
        <w:t>5%</w:t>
      </w:r>
      <w:r w:rsidR="002E6995" w:rsidRPr="002E6995">
        <w:rPr>
          <w:rFonts w:cstheme="minorHAnsi"/>
          <w:sz w:val="24"/>
          <w:szCs w:val="24"/>
        </w:rPr>
        <w:t xml:space="preserve"> </w:t>
      </w:r>
      <w:r w:rsidR="003A4DA9">
        <w:rPr>
          <w:rFonts w:cstheme="minorHAnsi"/>
          <w:sz w:val="24"/>
          <w:szCs w:val="24"/>
        </w:rPr>
        <w:t>B</w:t>
      </w:r>
      <w:r w:rsidR="002E6995" w:rsidRPr="002E6995">
        <w:rPr>
          <w:rFonts w:cstheme="minorHAnsi"/>
          <w:sz w:val="24"/>
          <w:szCs w:val="24"/>
        </w:rPr>
        <w:t xml:space="preserve"> </w:t>
      </w:r>
      <w:r w:rsidR="003A4DA9">
        <w:rPr>
          <w:rFonts w:cstheme="minorHAnsi"/>
          <w:sz w:val="24"/>
          <w:szCs w:val="24"/>
        </w:rPr>
        <w:t>to</w:t>
      </w:r>
      <w:r w:rsidR="002E6995" w:rsidRPr="002E6995">
        <w:rPr>
          <w:rFonts w:cstheme="minorHAnsi"/>
          <w:sz w:val="24"/>
          <w:szCs w:val="24"/>
        </w:rPr>
        <w:t xml:space="preserve"> </w:t>
      </w:r>
      <w:r w:rsidR="003A4DA9">
        <w:rPr>
          <w:rFonts w:cstheme="minorHAnsi"/>
          <w:sz w:val="24"/>
          <w:szCs w:val="24"/>
        </w:rPr>
        <w:t>35%</w:t>
      </w:r>
      <w:r w:rsidR="002E6995" w:rsidRPr="002E6995">
        <w:rPr>
          <w:rFonts w:cstheme="minorHAnsi"/>
          <w:sz w:val="24"/>
          <w:szCs w:val="24"/>
        </w:rPr>
        <w:t xml:space="preserve"> </w:t>
      </w:r>
      <w:r w:rsidR="003A4DA9">
        <w:rPr>
          <w:rFonts w:cstheme="minorHAnsi"/>
          <w:sz w:val="24"/>
          <w:szCs w:val="24"/>
        </w:rPr>
        <w:t>B</w:t>
      </w:r>
      <w:r w:rsidR="002E6995" w:rsidRPr="002E6995">
        <w:rPr>
          <w:rFonts w:cstheme="minorHAnsi"/>
          <w:sz w:val="24"/>
          <w:szCs w:val="24"/>
        </w:rPr>
        <w:t xml:space="preserve"> </w:t>
      </w:r>
      <w:r w:rsidR="003A4DA9">
        <w:rPr>
          <w:rFonts w:cstheme="minorHAnsi"/>
          <w:sz w:val="24"/>
          <w:szCs w:val="24"/>
        </w:rPr>
        <w:t>over</w:t>
      </w:r>
      <w:r w:rsidR="002E6995" w:rsidRPr="002E6995">
        <w:rPr>
          <w:rFonts w:cstheme="minorHAnsi"/>
          <w:sz w:val="24"/>
          <w:szCs w:val="24"/>
        </w:rPr>
        <w:t xml:space="preserve"> </w:t>
      </w:r>
      <w:r w:rsidR="003A4DA9">
        <w:rPr>
          <w:rFonts w:cstheme="minorHAnsi"/>
          <w:sz w:val="24"/>
          <w:szCs w:val="24"/>
        </w:rPr>
        <w:t>a</w:t>
      </w:r>
      <w:r w:rsidR="002E6995" w:rsidRPr="002E6995">
        <w:rPr>
          <w:rFonts w:cstheme="minorHAnsi"/>
          <w:sz w:val="24"/>
          <w:szCs w:val="24"/>
        </w:rPr>
        <w:t xml:space="preserve"> </w:t>
      </w:r>
      <w:r w:rsidR="003A4DA9">
        <w:rPr>
          <w:rFonts w:cstheme="minorHAnsi"/>
          <w:sz w:val="24"/>
          <w:szCs w:val="24"/>
        </w:rPr>
        <w:t>period</w:t>
      </w:r>
      <w:r w:rsidR="002E6995" w:rsidRPr="002E6995">
        <w:rPr>
          <w:rFonts w:cstheme="minorHAnsi"/>
          <w:sz w:val="24"/>
          <w:szCs w:val="24"/>
        </w:rPr>
        <w:t xml:space="preserve"> </w:t>
      </w:r>
      <w:r w:rsidR="003A4DA9">
        <w:rPr>
          <w:rFonts w:cstheme="minorHAnsi"/>
          <w:sz w:val="24"/>
          <w:szCs w:val="24"/>
        </w:rPr>
        <w:t>of</w:t>
      </w:r>
      <w:r w:rsidR="002E6995" w:rsidRPr="002E6995">
        <w:rPr>
          <w:rFonts w:cstheme="minorHAnsi"/>
          <w:sz w:val="24"/>
          <w:szCs w:val="24"/>
        </w:rPr>
        <w:t xml:space="preserve"> </w:t>
      </w:r>
      <w:r w:rsidR="003A4DA9">
        <w:rPr>
          <w:rFonts w:cstheme="minorHAnsi"/>
          <w:sz w:val="24"/>
          <w:szCs w:val="24"/>
        </w:rPr>
        <w:t>80</w:t>
      </w:r>
      <w:r w:rsidR="002E6995" w:rsidRPr="002E6995">
        <w:rPr>
          <w:rFonts w:cstheme="minorHAnsi"/>
          <w:sz w:val="24"/>
          <w:szCs w:val="24"/>
        </w:rPr>
        <w:t xml:space="preserve"> </w:t>
      </w:r>
      <w:r w:rsidR="003A4DA9">
        <w:rPr>
          <w:rFonts w:cstheme="minorHAnsi"/>
          <w:sz w:val="24"/>
          <w:szCs w:val="24"/>
        </w:rPr>
        <w:t>min.</w:t>
      </w:r>
    </w:p>
    <w:p w14:paraId="13ECB6E5" w14:textId="77777777" w:rsidR="00811714" w:rsidRDefault="00811714" w:rsidP="00344FD4">
      <w:pPr>
        <w:pStyle w:val="ListParagraph"/>
        <w:spacing w:after="0" w:line="240" w:lineRule="auto"/>
        <w:ind w:left="0"/>
        <w:jc w:val="both"/>
        <w:rPr>
          <w:rFonts w:cstheme="minorHAnsi"/>
          <w:sz w:val="24"/>
          <w:szCs w:val="24"/>
        </w:rPr>
      </w:pPr>
    </w:p>
    <w:p w14:paraId="1241821E" w14:textId="056ADC03" w:rsidR="00A245F3" w:rsidRDefault="00F2346F" w:rsidP="00344FD4">
      <w:pPr>
        <w:pStyle w:val="ListParagraph"/>
        <w:spacing w:after="0" w:line="240" w:lineRule="auto"/>
        <w:ind w:left="0"/>
        <w:jc w:val="both"/>
        <w:rPr>
          <w:rFonts w:cstheme="minorHAnsi"/>
          <w:sz w:val="24"/>
          <w:szCs w:val="24"/>
        </w:rPr>
      </w:pPr>
      <w:r>
        <w:rPr>
          <w:rFonts w:cstheme="minorHAnsi"/>
          <w:sz w:val="24"/>
          <w:szCs w:val="24"/>
        </w:rPr>
        <w:t>5.2.3</w:t>
      </w:r>
      <w:r w:rsidR="00BA5C27">
        <w:rPr>
          <w:rFonts w:cstheme="minorHAnsi"/>
          <w:sz w:val="24"/>
          <w:szCs w:val="24"/>
        </w:rPr>
        <w:t>.</w:t>
      </w:r>
      <w:r w:rsidR="002E6995" w:rsidRPr="002E6995">
        <w:rPr>
          <w:rFonts w:cstheme="minorHAnsi"/>
          <w:sz w:val="24"/>
          <w:szCs w:val="24"/>
        </w:rPr>
        <w:t xml:space="preserve"> </w:t>
      </w:r>
      <w:r>
        <w:rPr>
          <w:rFonts w:cstheme="minorHAnsi"/>
          <w:sz w:val="24"/>
          <w:szCs w:val="24"/>
        </w:rPr>
        <w:t>R</w:t>
      </w:r>
      <w:r w:rsidR="008D53C3">
        <w:rPr>
          <w:rFonts w:cstheme="minorHAnsi"/>
          <w:sz w:val="24"/>
          <w:szCs w:val="24"/>
        </w:rPr>
        <w:t>amp</w:t>
      </w:r>
      <w:r w:rsidR="002E6995" w:rsidRPr="002E6995">
        <w:rPr>
          <w:rFonts w:cstheme="minorHAnsi"/>
          <w:sz w:val="24"/>
          <w:szCs w:val="24"/>
        </w:rPr>
        <w:t xml:space="preserve"> </w:t>
      </w:r>
      <w:r w:rsidR="008D53C3">
        <w:rPr>
          <w:rFonts w:cstheme="minorHAnsi"/>
          <w:sz w:val="24"/>
          <w:szCs w:val="24"/>
        </w:rPr>
        <w:t>the</w:t>
      </w:r>
      <w:r w:rsidR="002E6995" w:rsidRPr="002E6995">
        <w:rPr>
          <w:rFonts w:cstheme="minorHAnsi"/>
          <w:sz w:val="24"/>
          <w:szCs w:val="24"/>
        </w:rPr>
        <w:t xml:space="preserve"> </w:t>
      </w:r>
      <w:r w:rsidR="00F412C6">
        <w:rPr>
          <w:rFonts w:cstheme="minorHAnsi"/>
          <w:sz w:val="24"/>
          <w:szCs w:val="24"/>
        </w:rPr>
        <w:t>mobile</w:t>
      </w:r>
      <w:r w:rsidR="002E6995" w:rsidRPr="002E6995">
        <w:rPr>
          <w:rFonts w:cstheme="minorHAnsi"/>
          <w:sz w:val="24"/>
          <w:szCs w:val="24"/>
        </w:rPr>
        <w:t xml:space="preserve"> </w:t>
      </w:r>
      <w:r w:rsidR="00F412C6">
        <w:rPr>
          <w:rFonts w:cstheme="minorHAnsi"/>
          <w:sz w:val="24"/>
          <w:szCs w:val="24"/>
        </w:rPr>
        <w:t>phase</w:t>
      </w:r>
      <w:r w:rsidR="002E6995" w:rsidRPr="002E6995">
        <w:rPr>
          <w:rFonts w:cstheme="minorHAnsi"/>
          <w:sz w:val="24"/>
          <w:szCs w:val="24"/>
        </w:rPr>
        <w:t xml:space="preserve"> </w:t>
      </w:r>
      <w:r w:rsidR="00F412C6">
        <w:rPr>
          <w:rFonts w:cstheme="minorHAnsi"/>
          <w:sz w:val="24"/>
          <w:szCs w:val="24"/>
        </w:rPr>
        <w:t>B</w:t>
      </w:r>
      <w:r w:rsidR="002E6995" w:rsidRPr="002E6995">
        <w:rPr>
          <w:rFonts w:cstheme="minorHAnsi"/>
          <w:sz w:val="24"/>
          <w:szCs w:val="24"/>
        </w:rPr>
        <w:t xml:space="preserve"> </w:t>
      </w:r>
      <w:r w:rsidR="00F412C6">
        <w:rPr>
          <w:rFonts w:cstheme="minorHAnsi"/>
          <w:sz w:val="24"/>
          <w:szCs w:val="24"/>
        </w:rPr>
        <w:t>to</w:t>
      </w:r>
      <w:r w:rsidR="002E6995" w:rsidRPr="002E6995">
        <w:rPr>
          <w:rFonts w:cstheme="minorHAnsi"/>
          <w:sz w:val="24"/>
          <w:szCs w:val="24"/>
        </w:rPr>
        <w:t xml:space="preserve"> </w:t>
      </w:r>
      <w:r w:rsidR="00F412C6">
        <w:rPr>
          <w:rFonts w:cstheme="minorHAnsi"/>
          <w:sz w:val="24"/>
          <w:szCs w:val="24"/>
        </w:rPr>
        <w:t>80%</w:t>
      </w:r>
      <w:r w:rsidR="002E6995" w:rsidRPr="002E6995">
        <w:rPr>
          <w:rFonts w:cstheme="minorHAnsi"/>
          <w:sz w:val="24"/>
          <w:szCs w:val="24"/>
        </w:rPr>
        <w:t xml:space="preserve"> </w:t>
      </w:r>
      <w:r w:rsidR="00F412C6">
        <w:rPr>
          <w:rFonts w:cstheme="minorHAnsi"/>
          <w:sz w:val="24"/>
          <w:szCs w:val="24"/>
        </w:rPr>
        <w:t>over</w:t>
      </w:r>
      <w:r w:rsidR="002E6995" w:rsidRPr="002E6995">
        <w:rPr>
          <w:rFonts w:cstheme="minorHAnsi"/>
          <w:sz w:val="24"/>
          <w:szCs w:val="24"/>
        </w:rPr>
        <w:t xml:space="preserve"> </w:t>
      </w:r>
      <w:r w:rsidR="00F412C6">
        <w:rPr>
          <w:rFonts w:cstheme="minorHAnsi"/>
          <w:sz w:val="24"/>
          <w:szCs w:val="24"/>
        </w:rPr>
        <w:t>5</w:t>
      </w:r>
      <w:r w:rsidR="002E6995" w:rsidRPr="002E6995">
        <w:rPr>
          <w:rFonts w:cstheme="minorHAnsi"/>
          <w:sz w:val="24"/>
          <w:szCs w:val="24"/>
        </w:rPr>
        <w:t xml:space="preserve"> </w:t>
      </w:r>
      <w:r w:rsidR="00F412C6">
        <w:rPr>
          <w:rFonts w:cstheme="minorHAnsi"/>
          <w:sz w:val="24"/>
          <w:szCs w:val="24"/>
        </w:rPr>
        <w:t>min</w:t>
      </w:r>
      <w:r w:rsidR="007A57FB">
        <w:rPr>
          <w:rFonts w:cstheme="minorHAnsi"/>
          <w:sz w:val="24"/>
          <w:szCs w:val="24"/>
        </w:rPr>
        <w:t>,</w:t>
      </w:r>
      <w:r w:rsidR="002E6995" w:rsidRPr="002E6995">
        <w:rPr>
          <w:rFonts w:cstheme="minorHAnsi"/>
          <w:sz w:val="24"/>
          <w:szCs w:val="24"/>
        </w:rPr>
        <w:t xml:space="preserve"> </w:t>
      </w:r>
      <w:r w:rsidR="008556FD">
        <w:rPr>
          <w:rFonts w:cstheme="minorHAnsi"/>
          <w:sz w:val="24"/>
          <w:szCs w:val="24"/>
        </w:rPr>
        <w:t xml:space="preserve">and </w:t>
      </w:r>
      <w:r w:rsidR="00F412C6">
        <w:rPr>
          <w:rFonts w:cstheme="minorHAnsi"/>
          <w:sz w:val="24"/>
          <w:szCs w:val="24"/>
        </w:rPr>
        <w:t>then</w:t>
      </w:r>
      <w:r w:rsidR="002E6995" w:rsidRPr="002E6995">
        <w:rPr>
          <w:rFonts w:cstheme="minorHAnsi"/>
          <w:sz w:val="24"/>
          <w:szCs w:val="24"/>
        </w:rPr>
        <w:t xml:space="preserve"> </w:t>
      </w:r>
      <w:r w:rsidR="007A57FB">
        <w:rPr>
          <w:rFonts w:cstheme="minorHAnsi"/>
          <w:sz w:val="24"/>
          <w:szCs w:val="24"/>
        </w:rPr>
        <w:t>maintain</w:t>
      </w:r>
      <w:r w:rsidR="002E6995" w:rsidRPr="002E6995">
        <w:rPr>
          <w:rFonts w:cstheme="minorHAnsi"/>
          <w:sz w:val="24"/>
          <w:szCs w:val="24"/>
        </w:rPr>
        <w:t xml:space="preserve"> </w:t>
      </w:r>
      <w:r w:rsidR="008556FD">
        <w:rPr>
          <w:rFonts w:cstheme="minorHAnsi"/>
          <w:sz w:val="24"/>
          <w:szCs w:val="24"/>
        </w:rPr>
        <w:t xml:space="preserve">the </w:t>
      </w:r>
      <w:r w:rsidR="007A57FB">
        <w:rPr>
          <w:rFonts w:cstheme="minorHAnsi"/>
          <w:sz w:val="24"/>
          <w:szCs w:val="24"/>
        </w:rPr>
        <w:t>mobile</w:t>
      </w:r>
      <w:r w:rsidR="002E6995" w:rsidRPr="002E6995">
        <w:rPr>
          <w:rFonts w:cstheme="minorHAnsi"/>
          <w:sz w:val="24"/>
          <w:szCs w:val="24"/>
        </w:rPr>
        <w:t xml:space="preserve"> </w:t>
      </w:r>
      <w:r w:rsidR="007A57FB">
        <w:rPr>
          <w:rFonts w:cstheme="minorHAnsi"/>
          <w:sz w:val="24"/>
          <w:szCs w:val="24"/>
        </w:rPr>
        <w:t>phase</w:t>
      </w:r>
      <w:r w:rsidR="002E6995" w:rsidRPr="002E6995">
        <w:rPr>
          <w:rFonts w:cstheme="minorHAnsi"/>
          <w:sz w:val="24"/>
          <w:szCs w:val="24"/>
        </w:rPr>
        <w:t xml:space="preserve"> </w:t>
      </w:r>
      <w:r w:rsidR="007A57FB">
        <w:rPr>
          <w:rFonts w:cstheme="minorHAnsi"/>
          <w:sz w:val="24"/>
          <w:szCs w:val="24"/>
        </w:rPr>
        <w:t>B</w:t>
      </w:r>
      <w:r w:rsidR="002E6995" w:rsidRPr="002E6995">
        <w:rPr>
          <w:rFonts w:cstheme="minorHAnsi"/>
          <w:sz w:val="24"/>
          <w:szCs w:val="24"/>
        </w:rPr>
        <w:t xml:space="preserve"> </w:t>
      </w:r>
      <w:r w:rsidR="00F412C6">
        <w:rPr>
          <w:rFonts w:cstheme="minorHAnsi"/>
          <w:sz w:val="24"/>
          <w:szCs w:val="24"/>
        </w:rPr>
        <w:t>at</w:t>
      </w:r>
      <w:r w:rsidR="002E6995" w:rsidRPr="002E6995">
        <w:rPr>
          <w:rFonts w:cstheme="minorHAnsi"/>
          <w:sz w:val="24"/>
          <w:szCs w:val="24"/>
        </w:rPr>
        <w:t xml:space="preserve"> </w:t>
      </w:r>
      <w:r w:rsidR="00F412C6">
        <w:rPr>
          <w:rFonts w:cstheme="minorHAnsi"/>
          <w:sz w:val="24"/>
          <w:szCs w:val="24"/>
        </w:rPr>
        <w:t>80%</w:t>
      </w:r>
      <w:r w:rsidR="002E6995" w:rsidRPr="002E6995">
        <w:rPr>
          <w:rFonts w:cstheme="minorHAnsi"/>
          <w:sz w:val="24"/>
          <w:szCs w:val="24"/>
        </w:rPr>
        <w:t xml:space="preserve"> </w:t>
      </w:r>
      <w:r w:rsidR="00F412C6">
        <w:rPr>
          <w:rFonts w:cstheme="minorHAnsi"/>
          <w:sz w:val="24"/>
          <w:szCs w:val="24"/>
        </w:rPr>
        <w:t>for</w:t>
      </w:r>
      <w:r w:rsidR="002E6995" w:rsidRPr="002E6995">
        <w:rPr>
          <w:rFonts w:cstheme="minorHAnsi"/>
          <w:sz w:val="24"/>
          <w:szCs w:val="24"/>
        </w:rPr>
        <w:t xml:space="preserve"> </w:t>
      </w:r>
      <w:r w:rsidR="00F412C6">
        <w:rPr>
          <w:rFonts w:cstheme="minorHAnsi"/>
          <w:sz w:val="24"/>
          <w:szCs w:val="24"/>
        </w:rPr>
        <w:t>8</w:t>
      </w:r>
      <w:r w:rsidR="002E6995" w:rsidRPr="002E6995">
        <w:rPr>
          <w:rFonts w:cstheme="minorHAnsi"/>
          <w:sz w:val="24"/>
          <w:szCs w:val="24"/>
        </w:rPr>
        <w:t xml:space="preserve"> </w:t>
      </w:r>
      <w:r w:rsidR="00F412C6">
        <w:rPr>
          <w:rFonts w:cstheme="minorHAnsi"/>
          <w:sz w:val="24"/>
          <w:szCs w:val="24"/>
        </w:rPr>
        <w:t>min</w:t>
      </w:r>
      <w:r w:rsidR="002E6995" w:rsidRPr="002E6995">
        <w:rPr>
          <w:rFonts w:cstheme="minorHAnsi"/>
          <w:sz w:val="24"/>
          <w:szCs w:val="24"/>
        </w:rPr>
        <w:t xml:space="preserve"> </w:t>
      </w:r>
      <w:r w:rsidR="00F412C6">
        <w:rPr>
          <w:rFonts w:cstheme="minorHAnsi"/>
          <w:sz w:val="24"/>
          <w:szCs w:val="24"/>
        </w:rPr>
        <w:t>before</w:t>
      </w:r>
      <w:r w:rsidR="002E6995" w:rsidRPr="002E6995">
        <w:rPr>
          <w:rFonts w:cstheme="minorHAnsi"/>
          <w:sz w:val="24"/>
          <w:szCs w:val="24"/>
        </w:rPr>
        <w:t xml:space="preserve"> </w:t>
      </w:r>
      <w:r w:rsidR="00F412C6">
        <w:rPr>
          <w:rFonts w:cstheme="minorHAnsi"/>
          <w:sz w:val="24"/>
          <w:szCs w:val="24"/>
        </w:rPr>
        <w:t>changing</w:t>
      </w:r>
      <w:r w:rsidR="002E6995" w:rsidRPr="002E6995">
        <w:rPr>
          <w:rFonts w:cstheme="minorHAnsi"/>
          <w:sz w:val="24"/>
          <w:szCs w:val="24"/>
        </w:rPr>
        <w:t xml:space="preserve"> </w:t>
      </w:r>
      <w:r w:rsidR="00F412C6">
        <w:rPr>
          <w:rFonts w:cstheme="minorHAnsi"/>
          <w:sz w:val="24"/>
          <w:szCs w:val="24"/>
        </w:rPr>
        <w:t>into</w:t>
      </w:r>
      <w:r w:rsidR="002E6995" w:rsidRPr="002E6995">
        <w:rPr>
          <w:rFonts w:cstheme="minorHAnsi"/>
          <w:sz w:val="24"/>
          <w:szCs w:val="24"/>
        </w:rPr>
        <w:t xml:space="preserve"> </w:t>
      </w:r>
      <w:r w:rsidR="00F412C6">
        <w:rPr>
          <w:rFonts w:cstheme="minorHAnsi"/>
          <w:sz w:val="24"/>
          <w:szCs w:val="24"/>
        </w:rPr>
        <w:t>5%</w:t>
      </w:r>
      <w:r w:rsidR="002E6995" w:rsidRPr="002E6995">
        <w:rPr>
          <w:rFonts w:cstheme="minorHAnsi"/>
          <w:sz w:val="24"/>
          <w:szCs w:val="24"/>
        </w:rPr>
        <w:t xml:space="preserve"> </w:t>
      </w:r>
      <w:r w:rsidR="00F412C6">
        <w:rPr>
          <w:rFonts w:cstheme="minorHAnsi"/>
          <w:sz w:val="24"/>
          <w:szCs w:val="24"/>
        </w:rPr>
        <w:t>B</w:t>
      </w:r>
      <w:r w:rsidR="002E6995" w:rsidRPr="002E6995">
        <w:rPr>
          <w:rFonts w:cstheme="minorHAnsi"/>
          <w:sz w:val="24"/>
          <w:szCs w:val="24"/>
        </w:rPr>
        <w:t xml:space="preserve"> </w:t>
      </w:r>
      <w:r w:rsidR="007A57FB">
        <w:rPr>
          <w:rFonts w:cstheme="minorHAnsi"/>
          <w:sz w:val="24"/>
          <w:szCs w:val="24"/>
        </w:rPr>
        <w:t>to</w:t>
      </w:r>
      <w:r w:rsidR="002E6995" w:rsidRPr="002E6995">
        <w:rPr>
          <w:rFonts w:cstheme="minorHAnsi"/>
          <w:sz w:val="24"/>
          <w:szCs w:val="24"/>
        </w:rPr>
        <w:t xml:space="preserve"> </w:t>
      </w:r>
      <w:r w:rsidR="007A57FB">
        <w:rPr>
          <w:rFonts w:cstheme="minorHAnsi"/>
          <w:sz w:val="24"/>
          <w:szCs w:val="24"/>
        </w:rPr>
        <w:t>re-equilibr</w:t>
      </w:r>
      <w:r w:rsidR="00C22C1A">
        <w:rPr>
          <w:rFonts w:cstheme="minorHAnsi"/>
          <w:sz w:val="24"/>
          <w:szCs w:val="24"/>
        </w:rPr>
        <w:t>ate</w:t>
      </w:r>
      <w:r w:rsidR="002E6995" w:rsidRPr="002E6995">
        <w:rPr>
          <w:rFonts w:cstheme="minorHAnsi"/>
          <w:sz w:val="24"/>
          <w:szCs w:val="24"/>
        </w:rPr>
        <w:t xml:space="preserve"> </w:t>
      </w:r>
      <w:r w:rsidR="00C22C1A">
        <w:rPr>
          <w:rFonts w:cstheme="minorHAnsi"/>
          <w:sz w:val="24"/>
          <w:szCs w:val="24"/>
        </w:rPr>
        <w:t>the</w:t>
      </w:r>
      <w:r w:rsidR="002E6995" w:rsidRPr="002E6995">
        <w:rPr>
          <w:rFonts w:cstheme="minorHAnsi"/>
          <w:sz w:val="24"/>
          <w:szCs w:val="24"/>
        </w:rPr>
        <w:t xml:space="preserve"> </w:t>
      </w:r>
      <w:r w:rsidR="00C22C1A">
        <w:rPr>
          <w:rFonts w:cstheme="minorHAnsi"/>
          <w:sz w:val="24"/>
          <w:szCs w:val="24"/>
        </w:rPr>
        <w:t>column</w:t>
      </w:r>
      <w:r w:rsidR="002E6995" w:rsidRPr="002E6995">
        <w:rPr>
          <w:rFonts w:cstheme="minorHAnsi"/>
          <w:sz w:val="24"/>
          <w:szCs w:val="24"/>
        </w:rPr>
        <w:t xml:space="preserve"> </w:t>
      </w:r>
      <w:r w:rsidR="007A57FB">
        <w:rPr>
          <w:rFonts w:cstheme="minorHAnsi"/>
          <w:sz w:val="24"/>
          <w:szCs w:val="24"/>
        </w:rPr>
        <w:t>for</w:t>
      </w:r>
      <w:r w:rsidR="002E6995" w:rsidRPr="002E6995">
        <w:rPr>
          <w:rFonts w:cstheme="minorHAnsi"/>
          <w:sz w:val="24"/>
          <w:szCs w:val="24"/>
        </w:rPr>
        <w:t xml:space="preserve"> </w:t>
      </w:r>
      <w:r w:rsidR="00F412C6">
        <w:rPr>
          <w:rFonts w:cstheme="minorHAnsi"/>
          <w:sz w:val="24"/>
          <w:szCs w:val="24"/>
        </w:rPr>
        <w:t>25</w:t>
      </w:r>
      <w:r w:rsidR="002E6995" w:rsidRPr="002E6995">
        <w:rPr>
          <w:rFonts w:cstheme="minorHAnsi"/>
          <w:sz w:val="24"/>
          <w:szCs w:val="24"/>
        </w:rPr>
        <w:t xml:space="preserve"> </w:t>
      </w:r>
      <w:r w:rsidR="00F412C6">
        <w:rPr>
          <w:rFonts w:cstheme="minorHAnsi"/>
          <w:sz w:val="24"/>
          <w:szCs w:val="24"/>
        </w:rPr>
        <w:t>min.</w:t>
      </w:r>
      <w:r w:rsidR="002E6995" w:rsidRPr="002E6995">
        <w:rPr>
          <w:rFonts w:cstheme="minorHAnsi"/>
          <w:sz w:val="24"/>
          <w:szCs w:val="24"/>
        </w:rPr>
        <w:t xml:space="preserve"> </w:t>
      </w:r>
    </w:p>
    <w:p w14:paraId="768CD519" w14:textId="77777777" w:rsidR="000167C1" w:rsidRDefault="000167C1" w:rsidP="00344FD4">
      <w:pPr>
        <w:pStyle w:val="ListParagraph"/>
        <w:spacing w:after="0" w:line="240" w:lineRule="auto"/>
        <w:ind w:left="0"/>
        <w:jc w:val="both"/>
        <w:rPr>
          <w:rFonts w:cstheme="minorHAnsi"/>
          <w:sz w:val="24"/>
          <w:szCs w:val="24"/>
        </w:rPr>
      </w:pPr>
    </w:p>
    <w:p w14:paraId="421A8E85" w14:textId="1E874AC2" w:rsidR="00BA5C27" w:rsidRDefault="00F412C6" w:rsidP="00344FD4">
      <w:pPr>
        <w:pStyle w:val="ListParagraph"/>
        <w:spacing w:after="0" w:line="240" w:lineRule="auto"/>
        <w:ind w:left="0"/>
        <w:jc w:val="both"/>
        <w:rPr>
          <w:rFonts w:cstheme="minorHAnsi"/>
          <w:sz w:val="24"/>
          <w:szCs w:val="24"/>
        </w:rPr>
      </w:pPr>
      <w:r>
        <w:rPr>
          <w:rFonts w:cstheme="minorHAnsi"/>
          <w:sz w:val="24"/>
          <w:szCs w:val="24"/>
        </w:rPr>
        <w:t>5.</w:t>
      </w:r>
      <w:r w:rsidR="00CE4B14">
        <w:rPr>
          <w:rFonts w:cstheme="minorHAnsi"/>
          <w:sz w:val="24"/>
          <w:szCs w:val="24"/>
        </w:rPr>
        <w:t>3</w:t>
      </w:r>
      <w:r>
        <w:rPr>
          <w:rFonts w:cstheme="minorHAnsi"/>
          <w:sz w:val="24"/>
          <w:szCs w:val="24"/>
        </w:rPr>
        <w:t>.</w:t>
      </w:r>
      <w:r w:rsidR="002E6995" w:rsidRPr="002E6995">
        <w:rPr>
          <w:rFonts w:cstheme="minorHAnsi"/>
          <w:sz w:val="24"/>
          <w:szCs w:val="24"/>
        </w:rPr>
        <w:t xml:space="preserve"> </w:t>
      </w:r>
      <w:r w:rsidR="000167C1">
        <w:rPr>
          <w:rFonts w:cstheme="minorHAnsi"/>
          <w:sz w:val="24"/>
          <w:szCs w:val="24"/>
        </w:rPr>
        <w:t>Set</w:t>
      </w:r>
      <w:r w:rsidR="002E6995" w:rsidRPr="002E6995">
        <w:rPr>
          <w:rFonts w:cstheme="minorHAnsi"/>
          <w:sz w:val="24"/>
          <w:szCs w:val="24"/>
        </w:rPr>
        <w:t xml:space="preserve"> </w:t>
      </w:r>
      <w:r w:rsidR="000167C1">
        <w:rPr>
          <w:rFonts w:cstheme="minorHAnsi"/>
          <w:sz w:val="24"/>
          <w:szCs w:val="24"/>
        </w:rPr>
        <w:t>up</w:t>
      </w:r>
      <w:r w:rsidR="002E6995" w:rsidRPr="002E6995">
        <w:rPr>
          <w:rFonts w:cstheme="minorHAnsi"/>
          <w:sz w:val="24"/>
          <w:szCs w:val="24"/>
        </w:rPr>
        <w:t xml:space="preserve"> </w:t>
      </w:r>
      <w:r w:rsidR="000167C1">
        <w:rPr>
          <w:rFonts w:cstheme="minorHAnsi"/>
          <w:sz w:val="24"/>
          <w:szCs w:val="24"/>
        </w:rPr>
        <w:t>a</w:t>
      </w:r>
      <w:r w:rsidR="002E6995" w:rsidRPr="002E6995">
        <w:rPr>
          <w:rFonts w:cstheme="minorHAnsi"/>
          <w:sz w:val="24"/>
          <w:szCs w:val="24"/>
        </w:rPr>
        <w:t xml:space="preserve"> </w:t>
      </w:r>
      <w:r w:rsidR="000167C1">
        <w:rPr>
          <w:rFonts w:cstheme="minorHAnsi"/>
          <w:sz w:val="24"/>
          <w:szCs w:val="24"/>
        </w:rPr>
        <w:t>MS</w:t>
      </w:r>
      <w:r w:rsidR="002E6995" w:rsidRPr="002E6995">
        <w:rPr>
          <w:rFonts w:cstheme="minorHAnsi"/>
          <w:sz w:val="24"/>
          <w:szCs w:val="24"/>
        </w:rPr>
        <w:t xml:space="preserve"> </w:t>
      </w:r>
      <w:r w:rsidR="000167C1">
        <w:rPr>
          <w:rFonts w:cstheme="minorHAnsi"/>
          <w:sz w:val="24"/>
          <w:szCs w:val="24"/>
        </w:rPr>
        <w:t>instrument</w:t>
      </w:r>
      <w:r w:rsidR="002E6995" w:rsidRPr="002E6995">
        <w:rPr>
          <w:rFonts w:cstheme="minorHAnsi"/>
          <w:sz w:val="24"/>
          <w:szCs w:val="24"/>
        </w:rPr>
        <w:t xml:space="preserve"> </w:t>
      </w:r>
      <w:r w:rsidR="000167C1">
        <w:rPr>
          <w:rFonts w:cstheme="minorHAnsi"/>
          <w:sz w:val="24"/>
          <w:szCs w:val="24"/>
        </w:rPr>
        <w:t>method</w:t>
      </w:r>
      <w:r w:rsidR="002E6995" w:rsidRPr="002E6995">
        <w:rPr>
          <w:rFonts w:cstheme="minorHAnsi"/>
          <w:sz w:val="24"/>
          <w:szCs w:val="24"/>
        </w:rPr>
        <w:t xml:space="preserve"> </w:t>
      </w:r>
      <w:r w:rsidR="000167C1">
        <w:rPr>
          <w:rFonts w:cstheme="minorHAnsi"/>
          <w:sz w:val="24"/>
          <w:szCs w:val="24"/>
        </w:rPr>
        <w:t>for</w:t>
      </w:r>
      <w:r w:rsidR="002E6995" w:rsidRPr="002E6995">
        <w:rPr>
          <w:rFonts w:cstheme="minorHAnsi"/>
          <w:sz w:val="24"/>
          <w:szCs w:val="24"/>
        </w:rPr>
        <w:t xml:space="preserve"> </w:t>
      </w:r>
      <w:r w:rsidR="000167C1">
        <w:rPr>
          <w:rFonts w:cstheme="minorHAnsi"/>
          <w:sz w:val="24"/>
          <w:szCs w:val="24"/>
        </w:rPr>
        <w:t>DDA</w:t>
      </w:r>
      <w:r w:rsidR="002E6995" w:rsidRPr="002E6995">
        <w:rPr>
          <w:rFonts w:cstheme="minorHAnsi"/>
          <w:sz w:val="24"/>
          <w:szCs w:val="24"/>
        </w:rPr>
        <w:t xml:space="preserve"> </w:t>
      </w:r>
      <w:r w:rsidR="000167C1">
        <w:rPr>
          <w:rFonts w:cstheme="minorHAnsi"/>
          <w:sz w:val="24"/>
          <w:szCs w:val="24"/>
        </w:rPr>
        <w:t>and</w:t>
      </w:r>
      <w:r w:rsidR="002E6995" w:rsidRPr="002E6995">
        <w:rPr>
          <w:rFonts w:cstheme="minorHAnsi"/>
          <w:sz w:val="24"/>
          <w:szCs w:val="24"/>
        </w:rPr>
        <w:t xml:space="preserve"> </w:t>
      </w:r>
      <w:r w:rsidR="000167C1">
        <w:rPr>
          <w:rFonts w:cstheme="minorHAnsi"/>
          <w:sz w:val="24"/>
          <w:szCs w:val="24"/>
        </w:rPr>
        <w:t>define</w:t>
      </w:r>
      <w:r w:rsidR="002E6995" w:rsidRPr="002E6995">
        <w:rPr>
          <w:rFonts w:cstheme="minorHAnsi"/>
          <w:sz w:val="24"/>
          <w:szCs w:val="24"/>
        </w:rPr>
        <w:t xml:space="preserve"> </w:t>
      </w:r>
      <w:r w:rsidR="000167C1">
        <w:rPr>
          <w:rFonts w:cstheme="minorHAnsi"/>
          <w:sz w:val="24"/>
          <w:szCs w:val="24"/>
        </w:rPr>
        <w:t>the</w:t>
      </w:r>
      <w:r w:rsidR="002E6995" w:rsidRPr="002E6995">
        <w:rPr>
          <w:rFonts w:cstheme="minorHAnsi"/>
          <w:sz w:val="24"/>
          <w:szCs w:val="24"/>
        </w:rPr>
        <w:t xml:space="preserve"> </w:t>
      </w:r>
      <w:r w:rsidR="000167C1">
        <w:rPr>
          <w:rFonts w:cstheme="minorHAnsi"/>
          <w:sz w:val="24"/>
          <w:szCs w:val="24"/>
        </w:rPr>
        <w:t>instrument</w:t>
      </w:r>
      <w:r w:rsidR="002E6995" w:rsidRPr="002E6995">
        <w:rPr>
          <w:rFonts w:cstheme="minorHAnsi"/>
          <w:sz w:val="24"/>
          <w:szCs w:val="24"/>
        </w:rPr>
        <w:t xml:space="preserve"> </w:t>
      </w:r>
      <w:r w:rsidR="000167C1">
        <w:rPr>
          <w:rFonts w:cstheme="minorHAnsi"/>
          <w:sz w:val="24"/>
          <w:szCs w:val="24"/>
        </w:rPr>
        <w:t>parameters</w:t>
      </w:r>
      <w:r w:rsidR="002E6995" w:rsidRPr="002E6995">
        <w:rPr>
          <w:rFonts w:cstheme="minorHAnsi"/>
          <w:sz w:val="24"/>
          <w:szCs w:val="24"/>
        </w:rPr>
        <w:t xml:space="preserve"> </w:t>
      </w:r>
      <w:r w:rsidR="000167C1">
        <w:rPr>
          <w:rFonts w:cstheme="minorHAnsi"/>
          <w:sz w:val="24"/>
          <w:szCs w:val="24"/>
        </w:rPr>
        <w:t>as</w:t>
      </w:r>
      <w:r w:rsidR="002E6995" w:rsidRPr="002E6995">
        <w:rPr>
          <w:rFonts w:cstheme="minorHAnsi"/>
          <w:sz w:val="24"/>
          <w:szCs w:val="24"/>
        </w:rPr>
        <w:t xml:space="preserve"> </w:t>
      </w:r>
      <w:r w:rsidR="000167C1">
        <w:rPr>
          <w:rFonts w:cstheme="minorHAnsi"/>
          <w:sz w:val="24"/>
          <w:szCs w:val="24"/>
        </w:rPr>
        <w:t>following.</w:t>
      </w:r>
      <w:r w:rsidR="002E6995" w:rsidRPr="002E6995">
        <w:rPr>
          <w:rFonts w:cstheme="minorHAnsi"/>
          <w:sz w:val="24"/>
          <w:szCs w:val="24"/>
        </w:rPr>
        <w:t xml:space="preserve"> </w:t>
      </w:r>
    </w:p>
    <w:p w14:paraId="11235AF7" w14:textId="77777777" w:rsidR="00BA5C27" w:rsidRDefault="00BA5C27" w:rsidP="00344FD4">
      <w:pPr>
        <w:pStyle w:val="ListParagraph"/>
        <w:spacing w:after="0" w:line="240" w:lineRule="auto"/>
        <w:ind w:left="0"/>
        <w:jc w:val="both"/>
        <w:rPr>
          <w:rFonts w:cstheme="minorHAnsi"/>
          <w:sz w:val="24"/>
          <w:szCs w:val="24"/>
        </w:rPr>
      </w:pPr>
    </w:p>
    <w:p w14:paraId="7135F7E9" w14:textId="28334025" w:rsidR="00BA5C27" w:rsidRDefault="00BA5C27" w:rsidP="00344FD4">
      <w:pPr>
        <w:pStyle w:val="ListParagraph"/>
        <w:spacing w:after="0" w:line="240" w:lineRule="auto"/>
        <w:ind w:left="0"/>
        <w:jc w:val="both"/>
        <w:rPr>
          <w:rFonts w:cstheme="minorHAnsi"/>
          <w:sz w:val="24"/>
          <w:szCs w:val="24"/>
        </w:rPr>
      </w:pPr>
      <w:r>
        <w:rPr>
          <w:rFonts w:cstheme="minorHAnsi"/>
          <w:sz w:val="24"/>
          <w:szCs w:val="24"/>
        </w:rPr>
        <w:t>5.</w:t>
      </w:r>
      <w:r w:rsidR="00CE4B14">
        <w:rPr>
          <w:rFonts w:cstheme="minorHAnsi"/>
          <w:sz w:val="24"/>
          <w:szCs w:val="24"/>
        </w:rPr>
        <w:t>3</w:t>
      </w:r>
      <w:r>
        <w:rPr>
          <w:rFonts w:cstheme="minorHAnsi"/>
          <w:sz w:val="24"/>
          <w:szCs w:val="24"/>
        </w:rPr>
        <w:t>.1.</w:t>
      </w:r>
      <w:r w:rsidR="002E6995" w:rsidRPr="002E6995">
        <w:rPr>
          <w:rFonts w:cstheme="minorHAnsi"/>
          <w:sz w:val="24"/>
          <w:szCs w:val="24"/>
        </w:rPr>
        <w:t xml:space="preserve"> </w:t>
      </w:r>
      <w:r w:rsidR="008556FD">
        <w:rPr>
          <w:rFonts w:cstheme="minorHAnsi"/>
          <w:sz w:val="24"/>
          <w:szCs w:val="24"/>
        </w:rPr>
        <w:t xml:space="preserve">Use the following parameters for </w:t>
      </w:r>
      <w:r w:rsidR="000167C1" w:rsidRPr="000167C1">
        <w:rPr>
          <w:rFonts w:cstheme="minorHAnsi"/>
          <w:sz w:val="24"/>
          <w:szCs w:val="24"/>
        </w:rPr>
        <w:t>Experiment</w:t>
      </w:r>
      <w:r w:rsidR="002E6995" w:rsidRPr="002E6995">
        <w:rPr>
          <w:rFonts w:cstheme="minorHAnsi"/>
          <w:sz w:val="24"/>
          <w:szCs w:val="24"/>
        </w:rPr>
        <w:t xml:space="preserve"> </w:t>
      </w:r>
      <w:r w:rsidR="000167C1" w:rsidRPr="000167C1">
        <w:rPr>
          <w:rFonts w:cstheme="minorHAnsi"/>
          <w:sz w:val="24"/>
          <w:szCs w:val="24"/>
        </w:rPr>
        <w:t>1</w:t>
      </w:r>
      <w:r w:rsidR="008556FD">
        <w:rPr>
          <w:rFonts w:cstheme="minorHAnsi"/>
          <w:sz w:val="24"/>
          <w:szCs w:val="24"/>
        </w:rPr>
        <w:t>:</w:t>
      </w:r>
      <w:r w:rsidR="000167C1" w:rsidRPr="000167C1">
        <w:rPr>
          <w:rFonts w:cstheme="minorHAnsi"/>
          <w:sz w:val="24"/>
          <w:szCs w:val="24"/>
        </w:rPr>
        <w:t>MS1</w:t>
      </w:r>
      <w:r w:rsidR="002E6995" w:rsidRPr="002E6995">
        <w:rPr>
          <w:rFonts w:cstheme="minorHAnsi"/>
          <w:sz w:val="24"/>
          <w:szCs w:val="24"/>
        </w:rPr>
        <w:t xml:space="preserve"> </w:t>
      </w:r>
      <w:r w:rsidR="000167C1" w:rsidRPr="000167C1">
        <w:rPr>
          <w:rFonts w:cstheme="minorHAnsi"/>
          <w:sz w:val="24"/>
          <w:szCs w:val="24"/>
        </w:rPr>
        <w:t>precursor</w:t>
      </w:r>
      <w:r w:rsidR="002E6995" w:rsidRPr="002E6995">
        <w:rPr>
          <w:rFonts w:cstheme="minorHAnsi"/>
          <w:sz w:val="24"/>
          <w:szCs w:val="24"/>
        </w:rPr>
        <w:t xml:space="preserve"> </w:t>
      </w:r>
      <w:r w:rsidR="000167C1" w:rsidRPr="000167C1">
        <w:rPr>
          <w:rFonts w:cstheme="minorHAnsi"/>
          <w:sz w:val="24"/>
          <w:szCs w:val="24"/>
        </w:rPr>
        <w:t>ion</w:t>
      </w:r>
      <w:r w:rsidR="002E6995" w:rsidRPr="002E6995">
        <w:rPr>
          <w:rFonts w:cstheme="minorHAnsi"/>
          <w:sz w:val="24"/>
          <w:szCs w:val="24"/>
        </w:rPr>
        <w:t xml:space="preserve"> </w:t>
      </w:r>
      <w:r w:rsidR="000167C1" w:rsidRPr="000167C1">
        <w:rPr>
          <w:rFonts w:cstheme="minorHAnsi"/>
          <w:sz w:val="24"/>
          <w:szCs w:val="24"/>
        </w:rPr>
        <w:t>scan</w:t>
      </w:r>
      <w:r w:rsidR="002E6995" w:rsidRPr="002E6995">
        <w:rPr>
          <w:rFonts w:cstheme="minorHAnsi"/>
          <w:sz w:val="24"/>
          <w:szCs w:val="24"/>
        </w:rPr>
        <w:t xml:space="preserve"> </w:t>
      </w:r>
      <w:r w:rsidR="000167C1" w:rsidRPr="000167C1">
        <w:rPr>
          <w:rFonts w:cstheme="minorHAnsi"/>
          <w:sz w:val="24"/>
          <w:szCs w:val="24"/>
        </w:rPr>
        <w:t>from</w:t>
      </w:r>
      <w:r w:rsidR="002E6995" w:rsidRPr="002E6995">
        <w:rPr>
          <w:rFonts w:cstheme="minorHAnsi"/>
          <w:sz w:val="24"/>
          <w:szCs w:val="24"/>
        </w:rPr>
        <w:t xml:space="preserve"> </w:t>
      </w:r>
      <w:r w:rsidR="000167C1" w:rsidRPr="000167C1">
        <w:rPr>
          <w:rFonts w:cstheme="minorHAnsi"/>
          <w:sz w:val="24"/>
          <w:szCs w:val="24"/>
        </w:rPr>
        <w:t>m/z</w:t>
      </w:r>
      <w:r w:rsidR="002E6995" w:rsidRPr="002E6995">
        <w:rPr>
          <w:rFonts w:cstheme="minorHAnsi"/>
          <w:sz w:val="24"/>
          <w:szCs w:val="24"/>
        </w:rPr>
        <w:t xml:space="preserve"> </w:t>
      </w:r>
      <w:r w:rsidR="000167C1" w:rsidRPr="000167C1">
        <w:rPr>
          <w:rFonts w:cstheme="minorHAnsi"/>
          <w:sz w:val="24"/>
          <w:szCs w:val="24"/>
        </w:rPr>
        <w:t>400</w:t>
      </w:r>
      <w:r w:rsidR="008D53C3">
        <w:rPr>
          <w:rFonts w:cstheme="minorHAnsi"/>
        </w:rPr>
        <w:t>–</w:t>
      </w:r>
      <w:r w:rsidR="000167C1" w:rsidRPr="000167C1">
        <w:rPr>
          <w:rFonts w:cstheme="minorHAnsi"/>
          <w:sz w:val="24"/>
          <w:szCs w:val="24"/>
        </w:rPr>
        <w:t>1500</w:t>
      </w:r>
      <w:r w:rsidR="002E6995" w:rsidRPr="002E6995">
        <w:rPr>
          <w:rFonts w:cstheme="minorHAnsi"/>
          <w:sz w:val="24"/>
          <w:szCs w:val="24"/>
        </w:rPr>
        <w:t xml:space="preserve"> </w:t>
      </w:r>
      <w:r w:rsidR="00B20BC6" w:rsidRPr="00B20BC6">
        <w:rPr>
          <w:rFonts w:cstheme="minorHAnsi"/>
          <w:sz w:val="24"/>
          <w:szCs w:val="24"/>
        </w:rPr>
        <w:t>(</w:t>
      </w:r>
      <w:r w:rsidR="000167C1" w:rsidRPr="000167C1">
        <w:rPr>
          <w:rFonts w:cstheme="minorHAnsi"/>
          <w:sz w:val="24"/>
          <w:szCs w:val="24"/>
        </w:rPr>
        <w:t>accumulation</w:t>
      </w:r>
      <w:r w:rsidR="002E6995" w:rsidRPr="002E6995">
        <w:rPr>
          <w:rFonts w:cstheme="minorHAnsi"/>
          <w:sz w:val="24"/>
          <w:szCs w:val="24"/>
        </w:rPr>
        <w:t xml:space="preserve"> </w:t>
      </w:r>
      <w:r w:rsidR="000167C1" w:rsidRPr="000167C1">
        <w:rPr>
          <w:rFonts w:cstheme="minorHAnsi"/>
          <w:sz w:val="24"/>
          <w:szCs w:val="24"/>
        </w:rPr>
        <w:t>time</w:t>
      </w:r>
      <w:r w:rsidR="002E6995" w:rsidRPr="002E6995">
        <w:rPr>
          <w:rFonts w:cstheme="minorHAnsi"/>
          <w:sz w:val="24"/>
          <w:szCs w:val="24"/>
        </w:rPr>
        <w:t xml:space="preserve"> </w:t>
      </w:r>
      <w:r w:rsidR="000167C1" w:rsidRPr="000167C1">
        <w:rPr>
          <w:rFonts w:cstheme="minorHAnsi"/>
          <w:sz w:val="24"/>
          <w:szCs w:val="24"/>
        </w:rPr>
        <w:t>of</w:t>
      </w:r>
      <w:r w:rsidR="002E6995" w:rsidRPr="002E6995">
        <w:rPr>
          <w:rFonts w:cstheme="minorHAnsi"/>
          <w:sz w:val="24"/>
          <w:szCs w:val="24"/>
        </w:rPr>
        <w:t xml:space="preserve"> </w:t>
      </w:r>
      <w:r w:rsidR="000167C1" w:rsidRPr="000167C1">
        <w:rPr>
          <w:rFonts w:cstheme="minorHAnsi"/>
          <w:sz w:val="24"/>
          <w:szCs w:val="24"/>
        </w:rPr>
        <w:t>250</w:t>
      </w:r>
      <w:r w:rsidR="002E6995" w:rsidRPr="002E6995">
        <w:rPr>
          <w:rFonts w:cstheme="minorHAnsi"/>
          <w:sz w:val="24"/>
          <w:szCs w:val="24"/>
        </w:rPr>
        <w:t xml:space="preserve"> </w:t>
      </w:r>
      <w:proofErr w:type="spellStart"/>
      <w:r w:rsidR="000167C1" w:rsidRPr="000167C1">
        <w:rPr>
          <w:rFonts w:cstheme="minorHAnsi"/>
          <w:sz w:val="24"/>
          <w:szCs w:val="24"/>
        </w:rPr>
        <w:t>ms</w:t>
      </w:r>
      <w:proofErr w:type="spellEnd"/>
      <w:r w:rsidR="00B20BC6" w:rsidRPr="00B20BC6">
        <w:rPr>
          <w:rFonts w:cstheme="minorHAnsi"/>
          <w:sz w:val="24"/>
          <w:szCs w:val="24"/>
        </w:rPr>
        <w:t>)</w:t>
      </w:r>
      <w:r w:rsidR="000167C1" w:rsidRPr="000167C1">
        <w:rPr>
          <w:rFonts w:cstheme="minorHAnsi"/>
          <w:sz w:val="24"/>
          <w:szCs w:val="24"/>
        </w:rPr>
        <w:t>;</w:t>
      </w:r>
      <w:r w:rsidR="002E6995" w:rsidRPr="002E6995">
        <w:rPr>
          <w:rFonts w:cstheme="minorHAnsi"/>
          <w:sz w:val="24"/>
          <w:szCs w:val="24"/>
        </w:rPr>
        <w:t xml:space="preserve"> </w:t>
      </w:r>
      <w:r w:rsidR="000167C1" w:rsidRPr="000167C1">
        <w:rPr>
          <w:rFonts w:cstheme="minorHAnsi"/>
          <w:sz w:val="24"/>
          <w:szCs w:val="24"/>
        </w:rPr>
        <w:t>set</w:t>
      </w:r>
      <w:r w:rsidR="002E6995" w:rsidRPr="002E6995">
        <w:rPr>
          <w:rFonts w:cstheme="minorHAnsi"/>
          <w:sz w:val="24"/>
          <w:szCs w:val="24"/>
        </w:rPr>
        <w:t xml:space="preserve"> </w:t>
      </w:r>
      <w:r w:rsidR="000167C1" w:rsidRPr="000167C1">
        <w:rPr>
          <w:rFonts w:cstheme="minorHAnsi"/>
          <w:sz w:val="24"/>
          <w:szCs w:val="24"/>
        </w:rPr>
        <w:t>the</w:t>
      </w:r>
      <w:r w:rsidR="002E6995" w:rsidRPr="002E6995">
        <w:rPr>
          <w:rFonts w:cstheme="minorHAnsi"/>
          <w:sz w:val="24"/>
          <w:szCs w:val="24"/>
        </w:rPr>
        <w:t xml:space="preserve"> </w:t>
      </w:r>
      <w:r w:rsidR="000167C1" w:rsidRPr="000167C1">
        <w:rPr>
          <w:rFonts w:cstheme="minorHAnsi"/>
          <w:sz w:val="24"/>
          <w:szCs w:val="24"/>
        </w:rPr>
        <w:t>intensity</w:t>
      </w:r>
      <w:r w:rsidR="002E6995" w:rsidRPr="002E6995">
        <w:rPr>
          <w:rFonts w:cstheme="minorHAnsi"/>
          <w:sz w:val="24"/>
          <w:szCs w:val="24"/>
        </w:rPr>
        <w:t xml:space="preserve"> </w:t>
      </w:r>
      <w:r w:rsidR="000167C1" w:rsidRPr="000167C1">
        <w:rPr>
          <w:rFonts w:cstheme="minorHAnsi"/>
          <w:sz w:val="24"/>
          <w:szCs w:val="24"/>
        </w:rPr>
        <w:t>threshold</w:t>
      </w:r>
      <w:r w:rsidR="002E6995" w:rsidRPr="002E6995">
        <w:rPr>
          <w:rFonts w:cstheme="minorHAnsi"/>
          <w:sz w:val="24"/>
          <w:szCs w:val="24"/>
        </w:rPr>
        <w:t xml:space="preserve"> </w:t>
      </w:r>
      <w:r w:rsidR="000167C1" w:rsidRPr="000167C1">
        <w:rPr>
          <w:rFonts w:cstheme="minorHAnsi"/>
          <w:sz w:val="24"/>
          <w:szCs w:val="24"/>
        </w:rPr>
        <w:t>to</w:t>
      </w:r>
      <w:r w:rsidR="002E6995" w:rsidRPr="002E6995">
        <w:rPr>
          <w:rFonts w:cstheme="minorHAnsi"/>
          <w:sz w:val="24"/>
          <w:szCs w:val="24"/>
        </w:rPr>
        <w:t xml:space="preserve"> </w:t>
      </w:r>
      <w:r w:rsidR="000167C1" w:rsidRPr="000167C1">
        <w:rPr>
          <w:rFonts w:cstheme="minorHAnsi"/>
          <w:sz w:val="24"/>
          <w:szCs w:val="24"/>
        </w:rPr>
        <w:t>trigger</w:t>
      </w:r>
      <w:r w:rsidR="002E6995" w:rsidRPr="002E6995">
        <w:rPr>
          <w:rFonts w:cstheme="minorHAnsi"/>
          <w:sz w:val="24"/>
          <w:szCs w:val="24"/>
        </w:rPr>
        <w:t xml:space="preserve"> </w:t>
      </w:r>
      <w:r w:rsidR="000167C1" w:rsidRPr="000167C1">
        <w:rPr>
          <w:rFonts w:cstheme="minorHAnsi"/>
          <w:sz w:val="24"/>
          <w:szCs w:val="24"/>
        </w:rPr>
        <w:t>MS/MS</w:t>
      </w:r>
      <w:r w:rsidR="002E6995" w:rsidRPr="002E6995">
        <w:rPr>
          <w:rFonts w:cstheme="minorHAnsi"/>
          <w:sz w:val="24"/>
          <w:szCs w:val="24"/>
        </w:rPr>
        <w:t xml:space="preserve"> </w:t>
      </w:r>
      <w:r w:rsidR="000167C1" w:rsidRPr="000167C1">
        <w:rPr>
          <w:rFonts w:cstheme="minorHAnsi"/>
          <w:sz w:val="24"/>
          <w:szCs w:val="24"/>
        </w:rPr>
        <w:t>scans</w:t>
      </w:r>
      <w:r w:rsidR="002E6995" w:rsidRPr="002E6995">
        <w:rPr>
          <w:rFonts w:cstheme="minorHAnsi"/>
          <w:sz w:val="24"/>
          <w:szCs w:val="24"/>
        </w:rPr>
        <w:t xml:space="preserve"> </w:t>
      </w:r>
      <w:r w:rsidR="000167C1" w:rsidRPr="000167C1">
        <w:rPr>
          <w:rFonts w:cstheme="minorHAnsi"/>
          <w:sz w:val="24"/>
          <w:szCs w:val="24"/>
        </w:rPr>
        <w:t>for</w:t>
      </w:r>
      <w:r w:rsidR="002E6995" w:rsidRPr="002E6995">
        <w:rPr>
          <w:rFonts w:cstheme="minorHAnsi"/>
          <w:sz w:val="24"/>
          <w:szCs w:val="24"/>
        </w:rPr>
        <w:t xml:space="preserve"> </w:t>
      </w:r>
      <w:r w:rsidR="000167C1" w:rsidRPr="000167C1">
        <w:rPr>
          <w:rFonts w:cstheme="minorHAnsi"/>
          <w:sz w:val="24"/>
          <w:szCs w:val="24"/>
        </w:rPr>
        <w:t>ions</w:t>
      </w:r>
      <w:r w:rsidR="002E6995" w:rsidRPr="002E6995">
        <w:rPr>
          <w:rFonts w:cstheme="minorHAnsi"/>
          <w:sz w:val="24"/>
          <w:szCs w:val="24"/>
        </w:rPr>
        <w:t xml:space="preserve"> </w:t>
      </w:r>
      <w:r w:rsidR="000167C1" w:rsidRPr="000167C1">
        <w:rPr>
          <w:rFonts w:cstheme="minorHAnsi"/>
          <w:sz w:val="24"/>
          <w:szCs w:val="24"/>
        </w:rPr>
        <w:t>of</w:t>
      </w:r>
      <w:r w:rsidR="002E6995" w:rsidRPr="002E6995">
        <w:rPr>
          <w:rFonts w:cstheme="minorHAnsi"/>
          <w:sz w:val="24"/>
          <w:szCs w:val="24"/>
        </w:rPr>
        <w:t xml:space="preserve"> </w:t>
      </w:r>
      <w:r w:rsidR="000167C1" w:rsidRPr="000167C1">
        <w:rPr>
          <w:rFonts w:cstheme="minorHAnsi"/>
          <w:sz w:val="24"/>
          <w:szCs w:val="24"/>
        </w:rPr>
        <w:t>charge</w:t>
      </w:r>
      <w:r w:rsidR="002E6995" w:rsidRPr="002E6995">
        <w:rPr>
          <w:rFonts w:cstheme="minorHAnsi"/>
          <w:sz w:val="24"/>
          <w:szCs w:val="24"/>
        </w:rPr>
        <w:t xml:space="preserve"> </w:t>
      </w:r>
      <w:r w:rsidR="000167C1" w:rsidRPr="000167C1">
        <w:rPr>
          <w:rFonts w:cstheme="minorHAnsi"/>
          <w:sz w:val="24"/>
          <w:szCs w:val="24"/>
        </w:rPr>
        <w:t>states</w:t>
      </w:r>
      <w:r w:rsidR="002E6995" w:rsidRPr="002E6995">
        <w:rPr>
          <w:rFonts w:cstheme="minorHAnsi"/>
          <w:sz w:val="24"/>
          <w:szCs w:val="24"/>
        </w:rPr>
        <w:t xml:space="preserve"> </w:t>
      </w:r>
      <w:r w:rsidR="000167C1" w:rsidRPr="000167C1">
        <w:rPr>
          <w:rFonts w:cstheme="minorHAnsi"/>
          <w:sz w:val="24"/>
          <w:szCs w:val="24"/>
        </w:rPr>
        <w:t>2</w:t>
      </w:r>
      <w:r w:rsidR="008D53C3">
        <w:rPr>
          <w:rFonts w:cstheme="minorHAnsi"/>
        </w:rPr>
        <w:t>–</w:t>
      </w:r>
      <w:r w:rsidR="000167C1" w:rsidRPr="000167C1">
        <w:rPr>
          <w:rFonts w:cstheme="minorHAnsi"/>
          <w:sz w:val="24"/>
          <w:szCs w:val="24"/>
        </w:rPr>
        <w:t>5</w:t>
      </w:r>
      <w:r w:rsidR="002E6995" w:rsidRPr="002E6995">
        <w:rPr>
          <w:rFonts w:cstheme="minorHAnsi"/>
          <w:sz w:val="24"/>
          <w:szCs w:val="24"/>
        </w:rPr>
        <w:t xml:space="preserve"> </w:t>
      </w:r>
      <w:r w:rsidR="000167C1" w:rsidRPr="000167C1">
        <w:rPr>
          <w:rFonts w:cstheme="minorHAnsi"/>
          <w:sz w:val="24"/>
          <w:szCs w:val="24"/>
        </w:rPr>
        <w:t>to</w:t>
      </w:r>
      <w:r w:rsidR="002E6995" w:rsidRPr="002E6995">
        <w:rPr>
          <w:rFonts w:cstheme="minorHAnsi"/>
          <w:sz w:val="24"/>
          <w:szCs w:val="24"/>
        </w:rPr>
        <w:t xml:space="preserve"> </w:t>
      </w:r>
      <w:r w:rsidR="000167C1" w:rsidRPr="000167C1">
        <w:rPr>
          <w:rFonts w:cstheme="minorHAnsi"/>
          <w:sz w:val="24"/>
          <w:szCs w:val="24"/>
        </w:rPr>
        <w:t>200</w:t>
      </w:r>
      <w:r w:rsidR="002E6995" w:rsidRPr="002E6995">
        <w:rPr>
          <w:rFonts w:cstheme="minorHAnsi"/>
          <w:sz w:val="24"/>
          <w:szCs w:val="24"/>
        </w:rPr>
        <w:t xml:space="preserve"> </w:t>
      </w:r>
      <w:r w:rsidR="000167C1" w:rsidRPr="000167C1">
        <w:rPr>
          <w:rFonts w:cstheme="minorHAnsi"/>
          <w:sz w:val="24"/>
          <w:szCs w:val="24"/>
        </w:rPr>
        <w:t>counts;</w:t>
      </w:r>
      <w:r w:rsidR="002E6995" w:rsidRPr="002E6995">
        <w:rPr>
          <w:rFonts w:cstheme="minorHAnsi"/>
          <w:sz w:val="24"/>
          <w:szCs w:val="24"/>
        </w:rPr>
        <w:t xml:space="preserve"> </w:t>
      </w:r>
      <w:r w:rsidR="000167C1" w:rsidRPr="000167C1">
        <w:rPr>
          <w:rFonts w:cstheme="minorHAnsi"/>
          <w:sz w:val="24"/>
          <w:szCs w:val="24"/>
        </w:rPr>
        <w:t>set</w:t>
      </w:r>
      <w:r w:rsidR="002E6995" w:rsidRPr="002E6995">
        <w:rPr>
          <w:rFonts w:cstheme="minorHAnsi"/>
          <w:sz w:val="24"/>
          <w:szCs w:val="24"/>
        </w:rPr>
        <w:t xml:space="preserve"> </w:t>
      </w:r>
      <w:r w:rsidR="000167C1" w:rsidRPr="000167C1">
        <w:rPr>
          <w:rFonts w:cstheme="minorHAnsi"/>
          <w:sz w:val="24"/>
          <w:szCs w:val="24"/>
        </w:rPr>
        <w:t>the</w:t>
      </w:r>
      <w:r w:rsidR="002E6995" w:rsidRPr="002E6995">
        <w:rPr>
          <w:rFonts w:cstheme="minorHAnsi"/>
          <w:sz w:val="24"/>
          <w:szCs w:val="24"/>
        </w:rPr>
        <w:t xml:space="preserve"> </w:t>
      </w:r>
      <w:r w:rsidR="000167C1" w:rsidRPr="000167C1">
        <w:rPr>
          <w:rFonts w:cstheme="minorHAnsi"/>
          <w:sz w:val="24"/>
          <w:szCs w:val="24"/>
        </w:rPr>
        <w:t>dynamic</w:t>
      </w:r>
      <w:r w:rsidR="002E6995" w:rsidRPr="002E6995">
        <w:rPr>
          <w:rFonts w:cstheme="minorHAnsi"/>
          <w:sz w:val="24"/>
          <w:szCs w:val="24"/>
        </w:rPr>
        <w:t xml:space="preserve"> </w:t>
      </w:r>
      <w:r w:rsidR="000167C1" w:rsidRPr="000167C1">
        <w:rPr>
          <w:rFonts w:cstheme="minorHAnsi"/>
          <w:sz w:val="24"/>
          <w:szCs w:val="24"/>
        </w:rPr>
        <w:t>exclusion</w:t>
      </w:r>
      <w:r w:rsidR="002E6995" w:rsidRPr="002E6995">
        <w:rPr>
          <w:rFonts w:cstheme="minorHAnsi"/>
          <w:sz w:val="24"/>
          <w:szCs w:val="24"/>
        </w:rPr>
        <w:t xml:space="preserve"> </w:t>
      </w:r>
      <w:r w:rsidR="000167C1" w:rsidRPr="000167C1">
        <w:rPr>
          <w:rFonts w:cstheme="minorHAnsi"/>
          <w:sz w:val="24"/>
          <w:szCs w:val="24"/>
        </w:rPr>
        <w:t>of</w:t>
      </w:r>
      <w:r w:rsidR="002E6995" w:rsidRPr="002E6995">
        <w:rPr>
          <w:rFonts w:cstheme="minorHAnsi"/>
          <w:sz w:val="24"/>
          <w:szCs w:val="24"/>
        </w:rPr>
        <w:t xml:space="preserve"> </w:t>
      </w:r>
      <w:r w:rsidR="000167C1" w:rsidRPr="000167C1">
        <w:rPr>
          <w:rFonts w:cstheme="minorHAnsi"/>
          <w:sz w:val="24"/>
          <w:szCs w:val="24"/>
        </w:rPr>
        <w:t>precursor</w:t>
      </w:r>
      <w:r w:rsidR="002E6995" w:rsidRPr="002E6995">
        <w:rPr>
          <w:rFonts w:cstheme="minorHAnsi"/>
          <w:sz w:val="24"/>
          <w:szCs w:val="24"/>
        </w:rPr>
        <w:t xml:space="preserve"> </w:t>
      </w:r>
      <w:r w:rsidR="000167C1" w:rsidRPr="000167C1">
        <w:rPr>
          <w:rFonts w:cstheme="minorHAnsi"/>
          <w:sz w:val="24"/>
          <w:szCs w:val="24"/>
        </w:rPr>
        <w:t>ions</w:t>
      </w:r>
      <w:r w:rsidR="002E6995" w:rsidRPr="002E6995">
        <w:rPr>
          <w:rFonts w:cstheme="minorHAnsi"/>
          <w:sz w:val="24"/>
          <w:szCs w:val="24"/>
        </w:rPr>
        <w:t xml:space="preserve"> </w:t>
      </w:r>
      <w:r w:rsidR="000167C1" w:rsidRPr="000167C1">
        <w:rPr>
          <w:rFonts w:cstheme="minorHAnsi"/>
          <w:sz w:val="24"/>
          <w:szCs w:val="24"/>
        </w:rPr>
        <w:t>to</w:t>
      </w:r>
      <w:r w:rsidR="002E6995" w:rsidRPr="002E6995">
        <w:rPr>
          <w:rFonts w:cstheme="minorHAnsi"/>
          <w:sz w:val="24"/>
          <w:szCs w:val="24"/>
        </w:rPr>
        <w:t xml:space="preserve"> </w:t>
      </w:r>
      <w:r w:rsidR="000167C1" w:rsidRPr="000167C1">
        <w:rPr>
          <w:rFonts w:cstheme="minorHAnsi"/>
          <w:sz w:val="24"/>
          <w:szCs w:val="24"/>
        </w:rPr>
        <w:t>60</w:t>
      </w:r>
      <w:r w:rsidR="002E6995" w:rsidRPr="002E6995">
        <w:rPr>
          <w:rFonts w:cstheme="minorHAnsi"/>
          <w:sz w:val="24"/>
          <w:szCs w:val="24"/>
        </w:rPr>
        <w:t xml:space="preserve"> </w:t>
      </w:r>
      <w:r w:rsidR="000167C1" w:rsidRPr="000167C1">
        <w:rPr>
          <w:rFonts w:cstheme="minorHAnsi"/>
          <w:sz w:val="24"/>
          <w:szCs w:val="24"/>
        </w:rPr>
        <w:t>s</w:t>
      </w:r>
      <w:r w:rsidR="00B20BC6" w:rsidRPr="00B20BC6">
        <w:rPr>
          <w:rFonts w:cstheme="minorHAnsi"/>
          <w:sz w:val="24"/>
          <w:szCs w:val="24"/>
        </w:rPr>
        <w:t>)</w:t>
      </w:r>
      <w:r w:rsidR="000167C1" w:rsidRPr="000167C1">
        <w:rPr>
          <w:rFonts w:cstheme="minorHAnsi"/>
          <w:sz w:val="24"/>
          <w:szCs w:val="24"/>
        </w:rPr>
        <w:t>.</w:t>
      </w:r>
      <w:r w:rsidR="002E6995" w:rsidRPr="002E6995">
        <w:rPr>
          <w:rFonts w:cstheme="minorHAnsi"/>
          <w:sz w:val="24"/>
          <w:szCs w:val="24"/>
        </w:rPr>
        <w:t xml:space="preserve"> </w:t>
      </w:r>
    </w:p>
    <w:p w14:paraId="79D447C5" w14:textId="77777777" w:rsidR="00811714" w:rsidRDefault="00811714" w:rsidP="00344FD4">
      <w:pPr>
        <w:pStyle w:val="ListParagraph"/>
        <w:spacing w:after="0" w:line="240" w:lineRule="auto"/>
        <w:ind w:left="0"/>
        <w:jc w:val="both"/>
        <w:rPr>
          <w:rFonts w:cstheme="minorHAnsi"/>
          <w:sz w:val="24"/>
          <w:szCs w:val="24"/>
        </w:rPr>
      </w:pPr>
    </w:p>
    <w:p w14:paraId="535C23A7" w14:textId="5030A4A0" w:rsidR="00811714" w:rsidRDefault="00BA5C27" w:rsidP="00344FD4">
      <w:pPr>
        <w:pStyle w:val="ListParagraph"/>
        <w:spacing w:after="0" w:line="240" w:lineRule="auto"/>
        <w:ind w:left="0"/>
        <w:jc w:val="both"/>
        <w:rPr>
          <w:rFonts w:cstheme="minorHAnsi"/>
          <w:sz w:val="24"/>
          <w:szCs w:val="24"/>
        </w:rPr>
      </w:pPr>
      <w:r>
        <w:rPr>
          <w:rFonts w:cstheme="minorHAnsi"/>
          <w:sz w:val="24"/>
          <w:szCs w:val="24"/>
        </w:rPr>
        <w:t>5.</w:t>
      </w:r>
      <w:r w:rsidR="00CE4B14">
        <w:rPr>
          <w:rFonts w:cstheme="minorHAnsi"/>
          <w:sz w:val="24"/>
          <w:szCs w:val="24"/>
        </w:rPr>
        <w:t>3</w:t>
      </w:r>
      <w:r>
        <w:rPr>
          <w:rFonts w:cstheme="minorHAnsi"/>
          <w:sz w:val="24"/>
          <w:szCs w:val="24"/>
        </w:rPr>
        <w:t>.2.</w:t>
      </w:r>
      <w:r w:rsidR="002E6995" w:rsidRPr="002E6995">
        <w:rPr>
          <w:rFonts w:cstheme="minorHAnsi"/>
          <w:sz w:val="24"/>
          <w:szCs w:val="24"/>
        </w:rPr>
        <w:t xml:space="preserve"> </w:t>
      </w:r>
      <w:r w:rsidR="008556FD">
        <w:rPr>
          <w:rFonts w:cstheme="minorHAnsi"/>
          <w:sz w:val="24"/>
          <w:szCs w:val="24"/>
        </w:rPr>
        <w:t xml:space="preserve">Use the following parameters for </w:t>
      </w:r>
      <w:r w:rsidR="000167C1" w:rsidRPr="000167C1">
        <w:rPr>
          <w:rFonts w:cstheme="minorHAnsi"/>
          <w:sz w:val="24"/>
          <w:szCs w:val="24"/>
        </w:rPr>
        <w:t>Experiment</w:t>
      </w:r>
      <w:r w:rsidR="002E6995" w:rsidRPr="002E6995">
        <w:rPr>
          <w:rFonts w:cstheme="minorHAnsi"/>
          <w:sz w:val="24"/>
          <w:szCs w:val="24"/>
        </w:rPr>
        <w:t xml:space="preserve"> </w:t>
      </w:r>
      <w:r w:rsidR="000167C1" w:rsidRPr="000167C1">
        <w:rPr>
          <w:rFonts w:cstheme="minorHAnsi"/>
          <w:sz w:val="24"/>
          <w:szCs w:val="24"/>
        </w:rPr>
        <w:t>2:</w:t>
      </w:r>
      <w:r w:rsidR="002E6995" w:rsidRPr="002E6995">
        <w:rPr>
          <w:rFonts w:cstheme="minorHAnsi"/>
          <w:sz w:val="24"/>
          <w:szCs w:val="24"/>
        </w:rPr>
        <w:t xml:space="preserve"> </w:t>
      </w:r>
      <w:r w:rsidR="000167C1" w:rsidRPr="000167C1">
        <w:rPr>
          <w:rFonts w:cstheme="minorHAnsi"/>
          <w:sz w:val="24"/>
          <w:szCs w:val="24"/>
        </w:rPr>
        <w:t>MS/MS</w:t>
      </w:r>
      <w:r w:rsidR="002E6995" w:rsidRPr="002E6995">
        <w:rPr>
          <w:rFonts w:cstheme="minorHAnsi"/>
          <w:sz w:val="24"/>
          <w:szCs w:val="24"/>
        </w:rPr>
        <w:t xml:space="preserve"> </w:t>
      </w:r>
      <w:r w:rsidR="000167C1" w:rsidRPr="000167C1">
        <w:rPr>
          <w:rFonts w:cstheme="minorHAnsi"/>
          <w:sz w:val="24"/>
          <w:szCs w:val="24"/>
        </w:rPr>
        <w:t>product</w:t>
      </w:r>
      <w:r w:rsidR="002E6995" w:rsidRPr="002E6995">
        <w:rPr>
          <w:rFonts w:cstheme="minorHAnsi"/>
          <w:sz w:val="24"/>
          <w:szCs w:val="24"/>
        </w:rPr>
        <w:t xml:space="preserve"> </w:t>
      </w:r>
      <w:r w:rsidR="000167C1" w:rsidRPr="000167C1">
        <w:rPr>
          <w:rFonts w:cstheme="minorHAnsi"/>
          <w:sz w:val="24"/>
          <w:szCs w:val="24"/>
        </w:rPr>
        <w:t>ion</w:t>
      </w:r>
      <w:r w:rsidR="002E6995" w:rsidRPr="002E6995">
        <w:rPr>
          <w:rFonts w:cstheme="minorHAnsi"/>
          <w:sz w:val="24"/>
          <w:szCs w:val="24"/>
        </w:rPr>
        <w:t xml:space="preserve"> </w:t>
      </w:r>
      <w:r w:rsidR="000167C1" w:rsidRPr="000167C1">
        <w:rPr>
          <w:rFonts w:cstheme="minorHAnsi"/>
          <w:sz w:val="24"/>
          <w:szCs w:val="24"/>
        </w:rPr>
        <w:t>scan</w:t>
      </w:r>
      <w:r w:rsidR="00127083">
        <w:rPr>
          <w:rFonts w:cstheme="minorHAnsi"/>
          <w:sz w:val="24"/>
          <w:szCs w:val="24"/>
        </w:rPr>
        <w:t>s</w:t>
      </w:r>
      <w:r w:rsidR="002E6995" w:rsidRPr="002E6995">
        <w:rPr>
          <w:rFonts w:cstheme="minorHAnsi"/>
          <w:sz w:val="24"/>
          <w:szCs w:val="24"/>
        </w:rPr>
        <w:t xml:space="preserve"> </w:t>
      </w:r>
      <w:r w:rsidR="000167C1" w:rsidRPr="000167C1">
        <w:rPr>
          <w:rFonts w:cstheme="minorHAnsi"/>
          <w:sz w:val="24"/>
          <w:szCs w:val="24"/>
        </w:rPr>
        <w:t>with</w:t>
      </w:r>
      <w:r w:rsidR="002E6995" w:rsidRPr="002E6995">
        <w:rPr>
          <w:rFonts w:cstheme="minorHAnsi"/>
          <w:sz w:val="24"/>
          <w:szCs w:val="24"/>
        </w:rPr>
        <w:t xml:space="preserve"> </w:t>
      </w:r>
      <w:r w:rsidR="000167C1" w:rsidRPr="000167C1">
        <w:rPr>
          <w:rFonts w:cstheme="minorHAnsi"/>
          <w:sz w:val="24"/>
          <w:szCs w:val="24"/>
        </w:rPr>
        <w:t>a</w:t>
      </w:r>
      <w:r w:rsidR="002E6995" w:rsidRPr="002E6995">
        <w:rPr>
          <w:rFonts w:cstheme="minorHAnsi"/>
          <w:sz w:val="24"/>
          <w:szCs w:val="24"/>
        </w:rPr>
        <w:t xml:space="preserve"> </w:t>
      </w:r>
      <w:r w:rsidR="000167C1" w:rsidRPr="000167C1">
        <w:rPr>
          <w:rFonts w:cstheme="minorHAnsi"/>
          <w:sz w:val="24"/>
          <w:szCs w:val="24"/>
        </w:rPr>
        <w:t>MS2</w:t>
      </w:r>
      <w:r w:rsidR="002E6995" w:rsidRPr="002E6995">
        <w:rPr>
          <w:rFonts w:cstheme="minorHAnsi"/>
          <w:sz w:val="24"/>
          <w:szCs w:val="24"/>
        </w:rPr>
        <w:t xml:space="preserve"> </w:t>
      </w:r>
      <w:r w:rsidR="000167C1" w:rsidRPr="000167C1">
        <w:rPr>
          <w:rFonts w:cstheme="minorHAnsi"/>
          <w:sz w:val="24"/>
          <w:szCs w:val="24"/>
        </w:rPr>
        <w:t>scan</w:t>
      </w:r>
      <w:r w:rsidR="002E6995" w:rsidRPr="002E6995">
        <w:rPr>
          <w:rFonts w:cstheme="minorHAnsi"/>
          <w:sz w:val="24"/>
          <w:szCs w:val="24"/>
        </w:rPr>
        <w:t xml:space="preserve"> </w:t>
      </w:r>
      <w:r w:rsidR="000167C1" w:rsidRPr="000167C1">
        <w:rPr>
          <w:rFonts w:cstheme="minorHAnsi"/>
          <w:sz w:val="24"/>
          <w:szCs w:val="24"/>
        </w:rPr>
        <w:t>range</w:t>
      </w:r>
      <w:r w:rsidR="002E6995" w:rsidRPr="002E6995">
        <w:rPr>
          <w:rFonts w:cstheme="minorHAnsi"/>
          <w:sz w:val="24"/>
          <w:szCs w:val="24"/>
        </w:rPr>
        <w:t xml:space="preserve"> </w:t>
      </w:r>
      <w:r w:rsidR="00D37A5C">
        <w:rPr>
          <w:rFonts w:cstheme="minorHAnsi"/>
          <w:sz w:val="24"/>
          <w:szCs w:val="24"/>
        </w:rPr>
        <w:t>from</w:t>
      </w:r>
      <w:r w:rsidR="002E6995" w:rsidRPr="002E6995">
        <w:rPr>
          <w:rFonts w:cstheme="minorHAnsi"/>
          <w:sz w:val="24"/>
          <w:szCs w:val="24"/>
        </w:rPr>
        <w:t xml:space="preserve"> </w:t>
      </w:r>
      <w:r w:rsidR="000167C1" w:rsidRPr="000167C1">
        <w:rPr>
          <w:rFonts w:cstheme="minorHAnsi"/>
          <w:sz w:val="24"/>
          <w:szCs w:val="24"/>
        </w:rPr>
        <w:t>m/z</w:t>
      </w:r>
      <w:r w:rsidR="002E6995" w:rsidRPr="002E6995">
        <w:rPr>
          <w:rFonts w:cstheme="minorHAnsi"/>
          <w:sz w:val="24"/>
          <w:szCs w:val="24"/>
        </w:rPr>
        <w:t xml:space="preserve"> </w:t>
      </w:r>
      <w:r w:rsidR="000167C1" w:rsidRPr="000167C1">
        <w:rPr>
          <w:rFonts w:cstheme="minorHAnsi"/>
          <w:sz w:val="24"/>
          <w:szCs w:val="24"/>
        </w:rPr>
        <w:t>100</w:t>
      </w:r>
      <w:r w:rsidR="008D53C3">
        <w:rPr>
          <w:rFonts w:cstheme="minorHAnsi"/>
        </w:rPr>
        <w:t>–</w:t>
      </w:r>
      <w:r w:rsidR="000167C1" w:rsidRPr="000167C1">
        <w:rPr>
          <w:rFonts w:cstheme="minorHAnsi"/>
          <w:sz w:val="24"/>
          <w:szCs w:val="24"/>
        </w:rPr>
        <w:t>1500</w:t>
      </w:r>
      <w:r w:rsidR="002E6995" w:rsidRPr="002E6995">
        <w:rPr>
          <w:rFonts w:cstheme="minorHAnsi"/>
          <w:sz w:val="24"/>
          <w:szCs w:val="24"/>
        </w:rPr>
        <w:t xml:space="preserve"> </w:t>
      </w:r>
      <w:r w:rsidR="00B20BC6" w:rsidRPr="00B20BC6">
        <w:rPr>
          <w:rFonts w:cstheme="minorHAnsi"/>
          <w:sz w:val="24"/>
          <w:szCs w:val="24"/>
        </w:rPr>
        <w:t>(</w:t>
      </w:r>
      <w:r w:rsidR="000167C1" w:rsidRPr="000167C1">
        <w:rPr>
          <w:rFonts w:cstheme="minorHAnsi"/>
          <w:sz w:val="24"/>
          <w:szCs w:val="24"/>
        </w:rPr>
        <w:t>accumulation</w:t>
      </w:r>
      <w:r w:rsidR="002E6995" w:rsidRPr="002E6995">
        <w:rPr>
          <w:rFonts w:cstheme="minorHAnsi"/>
          <w:sz w:val="24"/>
          <w:szCs w:val="24"/>
        </w:rPr>
        <w:t xml:space="preserve"> </w:t>
      </w:r>
      <w:r w:rsidR="000167C1" w:rsidRPr="000167C1">
        <w:rPr>
          <w:rFonts w:cstheme="minorHAnsi"/>
          <w:sz w:val="24"/>
          <w:szCs w:val="24"/>
        </w:rPr>
        <w:t>time</w:t>
      </w:r>
      <w:r w:rsidR="002E6995" w:rsidRPr="002E6995">
        <w:rPr>
          <w:rFonts w:cstheme="minorHAnsi"/>
          <w:sz w:val="24"/>
          <w:szCs w:val="24"/>
        </w:rPr>
        <w:t xml:space="preserve"> </w:t>
      </w:r>
      <w:r w:rsidR="000167C1" w:rsidRPr="000167C1">
        <w:rPr>
          <w:rFonts w:cstheme="minorHAnsi"/>
          <w:sz w:val="24"/>
          <w:szCs w:val="24"/>
        </w:rPr>
        <w:t>of</w:t>
      </w:r>
      <w:r w:rsidR="002E6995" w:rsidRPr="002E6995">
        <w:rPr>
          <w:rFonts w:cstheme="minorHAnsi"/>
          <w:sz w:val="24"/>
          <w:szCs w:val="24"/>
        </w:rPr>
        <w:t xml:space="preserve"> </w:t>
      </w:r>
      <w:r w:rsidR="000167C1" w:rsidRPr="000167C1">
        <w:rPr>
          <w:rFonts w:cstheme="minorHAnsi"/>
          <w:sz w:val="24"/>
          <w:szCs w:val="24"/>
        </w:rPr>
        <w:t>100</w:t>
      </w:r>
      <w:r w:rsidR="002E6995" w:rsidRPr="002E6995">
        <w:rPr>
          <w:rFonts w:cstheme="minorHAnsi"/>
          <w:sz w:val="24"/>
          <w:szCs w:val="24"/>
        </w:rPr>
        <w:t xml:space="preserve"> </w:t>
      </w:r>
      <w:proofErr w:type="spellStart"/>
      <w:r w:rsidR="000167C1" w:rsidRPr="000167C1">
        <w:rPr>
          <w:rFonts w:cstheme="minorHAnsi"/>
          <w:sz w:val="24"/>
          <w:szCs w:val="24"/>
        </w:rPr>
        <w:t>ms</w:t>
      </w:r>
      <w:proofErr w:type="spellEnd"/>
      <w:r w:rsidR="002E6995" w:rsidRPr="002E6995">
        <w:rPr>
          <w:rFonts w:cstheme="minorHAnsi"/>
          <w:sz w:val="24"/>
          <w:szCs w:val="24"/>
        </w:rPr>
        <w:t xml:space="preserve"> </w:t>
      </w:r>
      <w:r w:rsidR="000167C1" w:rsidRPr="000167C1">
        <w:rPr>
          <w:rFonts w:cstheme="minorHAnsi"/>
          <w:sz w:val="24"/>
          <w:szCs w:val="24"/>
        </w:rPr>
        <w:t>per</w:t>
      </w:r>
      <w:r w:rsidR="002E6995" w:rsidRPr="002E6995">
        <w:rPr>
          <w:rFonts w:cstheme="minorHAnsi"/>
          <w:sz w:val="24"/>
          <w:szCs w:val="24"/>
        </w:rPr>
        <w:t xml:space="preserve"> </w:t>
      </w:r>
      <w:r w:rsidR="000167C1" w:rsidRPr="000167C1">
        <w:rPr>
          <w:rFonts w:cstheme="minorHAnsi"/>
          <w:sz w:val="24"/>
          <w:szCs w:val="24"/>
        </w:rPr>
        <w:t>each</w:t>
      </w:r>
      <w:r w:rsidR="002E6995" w:rsidRPr="002E6995">
        <w:rPr>
          <w:rFonts w:cstheme="minorHAnsi"/>
          <w:sz w:val="24"/>
          <w:szCs w:val="24"/>
        </w:rPr>
        <w:t xml:space="preserve"> </w:t>
      </w:r>
      <w:r w:rsidR="000167C1" w:rsidRPr="000167C1">
        <w:rPr>
          <w:rFonts w:cstheme="minorHAnsi"/>
          <w:sz w:val="24"/>
          <w:szCs w:val="24"/>
        </w:rPr>
        <w:t>of</w:t>
      </w:r>
      <w:r w:rsidR="002E6995" w:rsidRPr="002E6995">
        <w:rPr>
          <w:rFonts w:cstheme="minorHAnsi"/>
          <w:sz w:val="24"/>
          <w:szCs w:val="24"/>
        </w:rPr>
        <w:t xml:space="preserve"> </w:t>
      </w:r>
      <w:r w:rsidR="000167C1" w:rsidRPr="000167C1">
        <w:rPr>
          <w:rFonts w:cstheme="minorHAnsi"/>
          <w:sz w:val="24"/>
          <w:szCs w:val="24"/>
        </w:rPr>
        <w:t>the</w:t>
      </w:r>
      <w:r w:rsidR="002E6995" w:rsidRPr="002E6995">
        <w:rPr>
          <w:rFonts w:cstheme="minorHAnsi"/>
          <w:sz w:val="24"/>
          <w:szCs w:val="24"/>
        </w:rPr>
        <w:t xml:space="preserve"> </w:t>
      </w:r>
      <w:r w:rsidR="000167C1" w:rsidRPr="000167C1">
        <w:rPr>
          <w:rFonts w:cstheme="minorHAnsi"/>
          <w:sz w:val="24"/>
          <w:szCs w:val="24"/>
        </w:rPr>
        <w:t>30</w:t>
      </w:r>
      <w:r w:rsidR="002E6995" w:rsidRPr="002E6995">
        <w:rPr>
          <w:rFonts w:cstheme="minorHAnsi"/>
          <w:sz w:val="24"/>
          <w:szCs w:val="24"/>
        </w:rPr>
        <w:t xml:space="preserve"> </w:t>
      </w:r>
      <w:r w:rsidR="000167C1" w:rsidRPr="000167C1">
        <w:rPr>
          <w:rFonts w:cstheme="minorHAnsi"/>
          <w:sz w:val="24"/>
          <w:szCs w:val="24"/>
        </w:rPr>
        <w:t>product</w:t>
      </w:r>
      <w:r w:rsidR="002E6995" w:rsidRPr="002E6995">
        <w:rPr>
          <w:rFonts w:cstheme="minorHAnsi"/>
          <w:sz w:val="24"/>
          <w:szCs w:val="24"/>
        </w:rPr>
        <w:t xml:space="preserve"> </w:t>
      </w:r>
      <w:r w:rsidR="000167C1" w:rsidRPr="000167C1">
        <w:rPr>
          <w:rFonts w:cstheme="minorHAnsi"/>
          <w:sz w:val="24"/>
          <w:szCs w:val="24"/>
        </w:rPr>
        <w:t>ion</w:t>
      </w:r>
      <w:r w:rsidR="002E6995" w:rsidRPr="002E6995">
        <w:rPr>
          <w:rFonts w:cstheme="minorHAnsi"/>
          <w:sz w:val="24"/>
          <w:szCs w:val="24"/>
        </w:rPr>
        <w:t xml:space="preserve"> </w:t>
      </w:r>
      <w:r w:rsidR="000167C1" w:rsidRPr="000167C1">
        <w:rPr>
          <w:rFonts w:cstheme="minorHAnsi"/>
          <w:sz w:val="24"/>
          <w:szCs w:val="24"/>
        </w:rPr>
        <w:t>scans</w:t>
      </w:r>
      <w:r w:rsidR="002E6995" w:rsidRPr="002E6995">
        <w:rPr>
          <w:rFonts w:cstheme="minorHAnsi"/>
          <w:sz w:val="24"/>
          <w:szCs w:val="24"/>
        </w:rPr>
        <w:t xml:space="preserve"> </w:t>
      </w:r>
      <w:r w:rsidR="000167C1" w:rsidRPr="000167C1">
        <w:rPr>
          <w:rFonts w:cstheme="minorHAnsi"/>
          <w:sz w:val="24"/>
          <w:szCs w:val="24"/>
        </w:rPr>
        <w:t>per</w:t>
      </w:r>
      <w:r w:rsidR="002E6995" w:rsidRPr="002E6995">
        <w:rPr>
          <w:rFonts w:cstheme="minorHAnsi"/>
          <w:sz w:val="24"/>
          <w:szCs w:val="24"/>
        </w:rPr>
        <w:t xml:space="preserve"> </w:t>
      </w:r>
      <w:r w:rsidR="000167C1" w:rsidRPr="000167C1">
        <w:rPr>
          <w:rFonts w:cstheme="minorHAnsi"/>
          <w:sz w:val="24"/>
          <w:szCs w:val="24"/>
        </w:rPr>
        <w:t>cycle</w:t>
      </w:r>
      <w:r w:rsidR="00B20BC6" w:rsidRPr="00B20BC6">
        <w:rPr>
          <w:rFonts w:cstheme="minorHAnsi"/>
          <w:sz w:val="24"/>
          <w:szCs w:val="24"/>
        </w:rPr>
        <w:t>)</w:t>
      </w:r>
      <w:r w:rsidR="000167C1" w:rsidRPr="000167C1">
        <w:rPr>
          <w:rFonts w:cstheme="minorHAnsi"/>
          <w:sz w:val="24"/>
          <w:szCs w:val="24"/>
        </w:rPr>
        <w:t>;</w:t>
      </w:r>
      <w:r w:rsidR="002E6995" w:rsidRPr="002E6995">
        <w:rPr>
          <w:rFonts w:cstheme="minorHAnsi"/>
          <w:sz w:val="24"/>
          <w:szCs w:val="24"/>
        </w:rPr>
        <w:t xml:space="preserve"> </w:t>
      </w:r>
      <w:r w:rsidR="00F53B79">
        <w:rPr>
          <w:rFonts w:cstheme="minorHAnsi"/>
          <w:sz w:val="24"/>
          <w:szCs w:val="24"/>
        </w:rPr>
        <w:t>set</w:t>
      </w:r>
      <w:r w:rsidR="002E6995" w:rsidRPr="002E6995">
        <w:rPr>
          <w:rFonts w:cstheme="minorHAnsi"/>
          <w:sz w:val="24"/>
          <w:szCs w:val="24"/>
        </w:rPr>
        <w:t xml:space="preserve"> </w:t>
      </w:r>
      <w:r w:rsidR="00DC4677">
        <w:rPr>
          <w:rFonts w:cstheme="minorHAnsi"/>
          <w:sz w:val="24"/>
          <w:szCs w:val="24"/>
        </w:rPr>
        <w:t>t</w:t>
      </w:r>
      <w:r w:rsidR="000167C1" w:rsidRPr="000167C1">
        <w:rPr>
          <w:rFonts w:cstheme="minorHAnsi"/>
          <w:sz w:val="24"/>
          <w:szCs w:val="24"/>
        </w:rPr>
        <w:t>he</w:t>
      </w:r>
      <w:r w:rsidR="002E6995" w:rsidRPr="002E6995">
        <w:rPr>
          <w:rFonts w:cstheme="minorHAnsi"/>
          <w:sz w:val="24"/>
          <w:szCs w:val="24"/>
        </w:rPr>
        <w:t xml:space="preserve"> </w:t>
      </w:r>
      <w:r w:rsidR="000167C1" w:rsidRPr="000167C1">
        <w:rPr>
          <w:rFonts w:cstheme="minorHAnsi"/>
          <w:sz w:val="24"/>
          <w:szCs w:val="24"/>
        </w:rPr>
        <w:t>collision</w:t>
      </w:r>
      <w:r w:rsidR="002E6995" w:rsidRPr="002E6995">
        <w:rPr>
          <w:rFonts w:cstheme="minorHAnsi"/>
          <w:sz w:val="24"/>
          <w:szCs w:val="24"/>
        </w:rPr>
        <w:t xml:space="preserve"> </w:t>
      </w:r>
      <w:r w:rsidR="000167C1" w:rsidRPr="000167C1">
        <w:rPr>
          <w:rFonts w:cstheme="minorHAnsi"/>
          <w:sz w:val="24"/>
          <w:szCs w:val="24"/>
        </w:rPr>
        <w:t>energy</w:t>
      </w:r>
      <w:r w:rsidR="002E6995" w:rsidRPr="002E6995">
        <w:rPr>
          <w:rFonts w:cstheme="minorHAnsi"/>
          <w:sz w:val="24"/>
          <w:szCs w:val="24"/>
        </w:rPr>
        <w:t xml:space="preserve"> </w:t>
      </w:r>
      <w:r w:rsidR="000167C1" w:rsidRPr="000167C1">
        <w:rPr>
          <w:rFonts w:cstheme="minorHAnsi"/>
          <w:sz w:val="24"/>
          <w:szCs w:val="24"/>
        </w:rPr>
        <w:t>spread</w:t>
      </w:r>
      <w:r w:rsidR="002E6995" w:rsidRPr="002E6995">
        <w:rPr>
          <w:rFonts w:cstheme="minorHAnsi"/>
          <w:sz w:val="24"/>
          <w:szCs w:val="24"/>
        </w:rPr>
        <w:t xml:space="preserve"> </w:t>
      </w:r>
      <w:r w:rsidR="000167C1" w:rsidRPr="000167C1">
        <w:rPr>
          <w:rFonts w:cstheme="minorHAnsi"/>
          <w:sz w:val="24"/>
          <w:szCs w:val="24"/>
        </w:rPr>
        <w:t>to</w:t>
      </w:r>
      <w:r w:rsidR="002E6995" w:rsidRPr="002E6995">
        <w:rPr>
          <w:rFonts w:cstheme="minorHAnsi"/>
          <w:sz w:val="24"/>
          <w:szCs w:val="24"/>
        </w:rPr>
        <w:t xml:space="preserve"> </w:t>
      </w:r>
      <w:r w:rsidR="000167C1" w:rsidRPr="000167C1">
        <w:rPr>
          <w:rFonts w:cstheme="minorHAnsi"/>
          <w:sz w:val="24"/>
          <w:szCs w:val="24"/>
        </w:rPr>
        <w:t>CES=5,</w:t>
      </w:r>
      <w:r w:rsidR="002E6995" w:rsidRPr="002E6995">
        <w:rPr>
          <w:rFonts w:cstheme="minorHAnsi"/>
          <w:sz w:val="24"/>
          <w:szCs w:val="24"/>
        </w:rPr>
        <w:t xml:space="preserve"> </w:t>
      </w:r>
      <w:r w:rsidR="00D4256E">
        <w:rPr>
          <w:rFonts w:cstheme="minorHAnsi"/>
          <w:sz w:val="24"/>
          <w:szCs w:val="24"/>
        </w:rPr>
        <w:t>and</w:t>
      </w:r>
      <w:r w:rsidR="002E6995" w:rsidRPr="002E6995">
        <w:rPr>
          <w:rFonts w:cstheme="minorHAnsi"/>
          <w:sz w:val="24"/>
          <w:szCs w:val="24"/>
        </w:rPr>
        <w:t xml:space="preserve"> </w:t>
      </w:r>
      <w:r w:rsidR="000167C1" w:rsidRPr="000167C1">
        <w:rPr>
          <w:rFonts w:cstheme="minorHAnsi"/>
          <w:sz w:val="24"/>
          <w:szCs w:val="24"/>
        </w:rPr>
        <w:t>checkmark</w:t>
      </w:r>
      <w:r w:rsidR="002E6995" w:rsidRPr="002E6995">
        <w:rPr>
          <w:rFonts w:cstheme="minorHAnsi"/>
          <w:sz w:val="24"/>
          <w:szCs w:val="24"/>
        </w:rPr>
        <w:t xml:space="preserve"> </w:t>
      </w:r>
      <w:r w:rsidR="000167C1" w:rsidRPr="000167C1">
        <w:rPr>
          <w:rFonts w:cstheme="minorHAnsi"/>
          <w:sz w:val="24"/>
          <w:szCs w:val="24"/>
        </w:rPr>
        <w:t>‘high</w:t>
      </w:r>
      <w:r w:rsidR="002E6995" w:rsidRPr="002E6995">
        <w:rPr>
          <w:rFonts w:cstheme="minorHAnsi"/>
          <w:sz w:val="24"/>
          <w:szCs w:val="24"/>
        </w:rPr>
        <w:t xml:space="preserve"> </w:t>
      </w:r>
      <w:r w:rsidR="000167C1" w:rsidRPr="000167C1">
        <w:rPr>
          <w:rFonts w:cstheme="minorHAnsi"/>
          <w:sz w:val="24"/>
          <w:szCs w:val="24"/>
        </w:rPr>
        <w:t>sensitivity</w:t>
      </w:r>
      <w:r w:rsidR="002E6995" w:rsidRPr="002E6995">
        <w:rPr>
          <w:rFonts w:cstheme="minorHAnsi"/>
          <w:sz w:val="24"/>
          <w:szCs w:val="24"/>
        </w:rPr>
        <w:t xml:space="preserve"> </w:t>
      </w:r>
      <w:r w:rsidR="000167C1" w:rsidRPr="000167C1">
        <w:rPr>
          <w:rFonts w:cstheme="minorHAnsi"/>
          <w:sz w:val="24"/>
          <w:szCs w:val="24"/>
        </w:rPr>
        <w:t>product</w:t>
      </w:r>
      <w:r w:rsidR="002E6995" w:rsidRPr="002E6995">
        <w:rPr>
          <w:rFonts w:cstheme="minorHAnsi"/>
          <w:sz w:val="24"/>
          <w:szCs w:val="24"/>
        </w:rPr>
        <w:t xml:space="preserve"> </w:t>
      </w:r>
      <w:r w:rsidR="000167C1" w:rsidRPr="000167C1">
        <w:rPr>
          <w:rFonts w:cstheme="minorHAnsi"/>
          <w:sz w:val="24"/>
          <w:szCs w:val="24"/>
        </w:rPr>
        <w:t>ion</w:t>
      </w:r>
      <w:r w:rsidR="002E6995" w:rsidRPr="002E6995">
        <w:rPr>
          <w:rFonts w:cstheme="minorHAnsi"/>
          <w:sz w:val="24"/>
          <w:szCs w:val="24"/>
        </w:rPr>
        <w:t xml:space="preserve"> </w:t>
      </w:r>
      <w:r w:rsidR="000167C1" w:rsidRPr="000167C1">
        <w:rPr>
          <w:rFonts w:cstheme="minorHAnsi"/>
          <w:sz w:val="24"/>
          <w:szCs w:val="24"/>
        </w:rPr>
        <w:t>scan</w:t>
      </w:r>
      <w:r w:rsidR="002E6995" w:rsidRPr="002E6995">
        <w:rPr>
          <w:rFonts w:cstheme="minorHAnsi"/>
          <w:sz w:val="24"/>
          <w:szCs w:val="24"/>
        </w:rPr>
        <w:t xml:space="preserve"> </w:t>
      </w:r>
      <w:r w:rsidR="000167C1" w:rsidRPr="000167C1">
        <w:rPr>
          <w:rFonts w:cstheme="minorHAnsi"/>
          <w:sz w:val="24"/>
          <w:szCs w:val="24"/>
        </w:rPr>
        <w:t>mode’.</w:t>
      </w:r>
    </w:p>
    <w:p w14:paraId="0AD4BE01" w14:textId="515D9146" w:rsidR="001C0505" w:rsidRDefault="001C0505" w:rsidP="00344FD4">
      <w:pPr>
        <w:pStyle w:val="ListParagraph"/>
        <w:spacing w:after="0" w:line="240" w:lineRule="auto"/>
        <w:ind w:left="0"/>
        <w:jc w:val="both"/>
        <w:rPr>
          <w:rFonts w:cstheme="minorHAnsi"/>
          <w:sz w:val="24"/>
          <w:szCs w:val="24"/>
        </w:rPr>
      </w:pPr>
    </w:p>
    <w:p w14:paraId="0D9B1C40" w14:textId="28BF10B3" w:rsidR="001C0505" w:rsidRDefault="001C0505" w:rsidP="00344FD4">
      <w:pPr>
        <w:pStyle w:val="ListParagraph"/>
        <w:spacing w:after="0" w:line="240" w:lineRule="auto"/>
        <w:ind w:left="0"/>
        <w:jc w:val="both"/>
        <w:rPr>
          <w:rFonts w:cstheme="minorHAnsi"/>
          <w:sz w:val="24"/>
          <w:szCs w:val="24"/>
        </w:rPr>
      </w:pPr>
      <w:r>
        <w:rPr>
          <w:rFonts w:cstheme="minorHAnsi"/>
          <w:sz w:val="24"/>
          <w:szCs w:val="24"/>
        </w:rPr>
        <w:t>NOTE:</w:t>
      </w:r>
      <w:r w:rsidR="002E6995" w:rsidRPr="002E6995">
        <w:rPr>
          <w:rFonts w:cstheme="minorHAnsi"/>
          <w:sz w:val="24"/>
          <w:szCs w:val="24"/>
        </w:rPr>
        <w:t xml:space="preserve"> </w:t>
      </w:r>
      <w:r>
        <w:rPr>
          <w:rFonts w:cstheme="minorHAnsi"/>
          <w:sz w:val="24"/>
          <w:szCs w:val="24"/>
        </w:rPr>
        <w:t>The</w:t>
      </w:r>
      <w:r w:rsidR="002E6995" w:rsidRPr="002E6995">
        <w:rPr>
          <w:rFonts w:cstheme="minorHAnsi"/>
          <w:sz w:val="24"/>
          <w:szCs w:val="24"/>
        </w:rPr>
        <w:t xml:space="preserve"> </w:t>
      </w:r>
      <w:r>
        <w:rPr>
          <w:rFonts w:cstheme="minorHAnsi"/>
          <w:sz w:val="24"/>
          <w:szCs w:val="24"/>
        </w:rPr>
        <w:t>DDA</w:t>
      </w:r>
      <w:r w:rsidR="002E6995" w:rsidRPr="002E6995">
        <w:rPr>
          <w:rFonts w:cstheme="minorHAnsi"/>
          <w:sz w:val="24"/>
          <w:szCs w:val="24"/>
        </w:rPr>
        <w:t xml:space="preserve"> </w:t>
      </w:r>
      <w:r>
        <w:rPr>
          <w:rFonts w:cstheme="minorHAnsi"/>
          <w:sz w:val="24"/>
          <w:szCs w:val="24"/>
        </w:rPr>
        <w:t>acquisition</w:t>
      </w:r>
      <w:r w:rsidR="002E6995" w:rsidRPr="002E6995">
        <w:rPr>
          <w:rFonts w:cstheme="minorHAnsi"/>
          <w:sz w:val="24"/>
          <w:szCs w:val="24"/>
        </w:rPr>
        <w:t xml:space="preserve"> </w:t>
      </w:r>
      <w:r>
        <w:rPr>
          <w:rFonts w:cstheme="minorHAnsi"/>
          <w:sz w:val="24"/>
          <w:szCs w:val="24"/>
        </w:rPr>
        <w:t>method</w:t>
      </w:r>
      <w:r w:rsidR="002E6995" w:rsidRPr="002E6995">
        <w:rPr>
          <w:rFonts w:cstheme="minorHAnsi"/>
          <w:sz w:val="24"/>
          <w:szCs w:val="24"/>
        </w:rPr>
        <w:t xml:space="preserve"> </w:t>
      </w:r>
      <w:r w:rsidR="00FD5DA8">
        <w:rPr>
          <w:rFonts w:cstheme="minorHAnsi"/>
          <w:sz w:val="24"/>
          <w:szCs w:val="24"/>
        </w:rPr>
        <w:t>is</w:t>
      </w:r>
      <w:r w:rsidR="002E6995" w:rsidRPr="002E6995">
        <w:rPr>
          <w:rFonts w:cstheme="minorHAnsi"/>
          <w:sz w:val="24"/>
          <w:szCs w:val="24"/>
        </w:rPr>
        <w:t xml:space="preserve"> </w:t>
      </w:r>
      <w:r w:rsidR="00FD5DA8">
        <w:rPr>
          <w:rFonts w:cstheme="minorHAnsi"/>
          <w:sz w:val="24"/>
          <w:szCs w:val="24"/>
        </w:rPr>
        <w:t>used</w:t>
      </w:r>
      <w:r w:rsidR="002E6995" w:rsidRPr="002E6995">
        <w:rPr>
          <w:rFonts w:cstheme="minorHAnsi"/>
          <w:sz w:val="24"/>
          <w:szCs w:val="24"/>
        </w:rPr>
        <w:t xml:space="preserve"> </w:t>
      </w:r>
      <w:r w:rsidR="00FD5DA8">
        <w:rPr>
          <w:rFonts w:cstheme="minorHAnsi"/>
          <w:sz w:val="24"/>
          <w:szCs w:val="24"/>
        </w:rPr>
        <w:t>to</w:t>
      </w:r>
      <w:r w:rsidR="002E6995" w:rsidRPr="002E6995">
        <w:rPr>
          <w:rFonts w:cstheme="minorHAnsi"/>
          <w:sz w:val="24"/>
          <w:szCs w:val="24"/>
        </w:rPr>
        <w:t xml:space="preserve"> </w:t>
      </w:r>
      <w:r w:rsidR="00FD5DA8">
        <w:rPr>
          <w:rFonts w:cstheme="minorHAnsi"/>
          <w:sz w:val="24"/>
          <w:szCs w:val="24"/>
        </w:rPr>
        <w:t>build</w:t>
      </w:r>
      <w:r w:rsidR="002E6995" w:rsidRPr="002E6995">
        <w:rPr>
          <w:rFonts w:cstheme="minorHAnsi"/>
          <w:sz w:val="24"/>
          <w:szCs w:val="24"/>
        </w:rPr>
        <w:t xml:space="preserve"> </w:t>
      </w:r>
      <w:r w:rsidR="00FD5DA8">
        <w:rPr>
          <w:rFonts w:cstheme="minorHAnsi"/>
          <w:sz w:val="24"/>
          <w:szCs w:val="24"/>
        </w:rPr>
        <w:t>spectral</w:t>
      </w:r>
      <w:r w:rsidR="002E6995" w:rsidRPr="002E6995">
        <w:rPr>
          <w:rFonts w:cstheme="minorHAnsi"/>
          <w:sz w:val="24"/>
          <w:szCs w:val="24"/>
        </w:rPr>
        <w:t xml:space="preserve"> </w:t>
      </w:r>
      <w:r w:rsidR="00FD5DA8">
        <w:rPr>
          <w:rFonts w:cstheme="minorHAnsi"/>
          <w:sz w:val="24"/>
          <w:szCs w:val="24"/>
        </w:rPr>
        <w:t>libraries</w:t>
      </w:r>
      <w:r w:rsidR="002E6995" w:rsidRPr="002E6995">
        <w:rPr>
          <w:rFonts w:cstheme="minorHAnsi"/>
          <w:sz w:val="24"/>
          <w:szCs w:val="24"/>
        </w:rPr>
        <w:t xml:space="preserve"> </w:t>
      </w:r>
      <w:r w:rsidR="00FD5DA8">
        <w:rPr>
          <w:rFonts w:cstheme="minorHAnsi"/>
          <w:sz w:val="24"/>
          <w:szCs w:val="24"/>
        </w:rPr>
        <w:t>as</w:t>
      </w:r>
      <w:r w:rsidR="002E6995" w:rsidRPr="002E6995">
        <w:rPr>
          <w:rFonts w:cstheme="minorHAnsi"/>
          <w:sz w:val="24"/>
          <w:szCs w:val="24"/>
        </w:rPr>
        <w:t xml:space="preserve"> </w:t>
      </w:r>
      <w:r w:rsidR="00FD5DA8">
        <w:rPr>
          <w:rFonts w:cstheme="minorHAnsi"/>
          <w:sz w:val="24"/>
          <w:szCs w:val="24"/>
        </w:rPr>
        <w:t>described</w:t>
      </w:r>
      <w:r w:rsidR="002E6995" w:rsidRPr="002E6995">
        <w:rPr>
          <w:rFonts w:cstheme="minorHAnsi"/>
          <w:sz w:val="24"/>
          <w:szCs w:val="24"/>
        </w:rPr>
        <w:t xml:space="preserve"> </w:t>
      </w:r>
      <w:r w:rsidR="00FD5DA8" w:rsidRPr="003E7062">
        <w:rPr>
          <w:rFonts w:cstheme="minorHAnsi"/>
          <w:sz w:val="24"/>
          <w:szCs w:val="24"/>
        </w:rPr>
        <w:t>in</w:t>
      </w:r>
      <w:r w:rsidR="002E6995" w:rsidRPr="002E6995">
        <w:rPr>
          <w:rFonts w:cstheme="minorHAnsi"/>
          <w:sz w:val="24"/>
          <w:szCs w:val="24"/>
        </w:rPr>
        <w:t xml:space="preserve"> </w:t>
      </w:r>
      <w:r w:rsidR="00FD5DA8" w:rsidRPr="003E7062">
        <w:rPr>
          <w:rFonts w:cstheme="minorHAnsi"/>
          <w:sz w:val="24"/>
          <w:szCs w:val="24"/>
        </w:rPr>
        <w:t>step</w:t>
      </w:r>
      <w:r w:rsidR="002E6995" w:rsidRPr="002E6995">
        <w:rPr>
          <w:rFonts w:cstheme="minorHAnsi"/>
          <w:sz w:val="24"/>
          <w:szCs w:val="24"/>
        </w:rPr>
        <w:t xml:space="preserve"> </w:t>
      </w:r>
      <w:r w:rsidR="00B2616E">
        <w:rPr>
          <w:rFonts w:cstheme="minorHAnsi"/>
          <w:sz w:val="24"/>
          <w:szCs w:val="24"/>
        </w:rPr>
        <w:t>6.3</w:t>
      </w:r>
      <w:r w:rsidR="002E6995" w:rsidRPr="002E6995">
        <w:rPr>
          <w:rFonts w:cstheme="minorHAnsi"/>
          <w:sz w:val="24"/>
          <w:szCs w:val="24"/>
        </w:rPr>
        <w:t xml:space="preserve"> </w:t>
      </w:r>
      <w:r w:rsidR="00B20BC6" w:rsidRPr="00B20BC6">
        <w:rPr>
          <w:rFonts w:cstheme="minorHAnsi"/>
          <w:sz w:val="24"/>
          <w:szCs w:val="24"/>
        </w:rPr>
        <w:t>(</w:t>
      </w:r>
      <w:r w:rsidR="002B3DEE">
        <w:rPr>
          <w:rFonts w:cstheme="minorHAnsi"/>
          <w:sz w:val="24"/>
          <w:szCs w:val="24"/>
        </w:rPr>
        <w:t>see</w:t>
      </w:r>
      <w:r w:rsidR="002E6995" w:rsidRPr="002E6995">
        <w:rPr>
          <w:rFonts w:cstheme="minorHAnsi"/>
          <w:sz w:val="24"/>
          <w:szCs w:val="24"/>
        </w:rPr>
        <w:t xml:space="preserve"> </w:t>
      </w:r>
      <w:r w:rsidR="002B3DEE">
        <w:rPr>
          <w:rFonts w:cstheme="minorHAnsi"/>
          <w:sz w:val="24"/>
          <w:szCs w:val="24"/>
        </w:rPr>
        <w:t>below</w:t>
      </w:r>
      <w:r w:rsidR="00B20BC6" w:rsidRPr="00B20BC6">
        <w:rPr>
          <w:rFonts w:cstheme="minorHAnsi"/>
          <w:sz w:val="24"/>
          <w:szCs w:val="24"/>
        </w:rPr>
        <w:t>)</w:t>
      </w:r>
      <w:r w:rsidR="00FD5DA8">
        <w:rPr>
          <w:rFonts w:cstheme="minorHAnsi"/>
          <w:sz w:val="24"/>
          <w:szCs w:val="24"/>
        </w:rPr>
        <w:t>.</w:t>
      </w:r>
      <w:r w:rsidR="002E6995" w:rsidRPr="002E6995">
        <w:rPr>
          <w:rFonts w:cstheme="minorHAnsi"/>
          <w:sz w:val="24"/>
          <w:szCs w:val="24"/>
        </w:rPr>
        <w:t xml:space="preserve"> </w:t>
      </w:r>
      <w:r w:rsidR="00FD5DA8">
        <w:rPr>
          <w:rFonts w:cstheme="minorHAnsi"/>
          <w:sz w:val="24"/>
          <w:szCs w:val="24"/>
        </w:rPr>
        <w:t>Here,</w:t>
      </w:r>
      <w:r w:rsidR="002E6995" w:rsidRPr="002E6995">
        <w:rPr>
          <w:rFonts w:cstheme="minorHAnsi"/>
          <w:sz w:val="24"/>
          <w:szCs w:val="24"/>
        </w:rPr>
        <w:t xml:space="preserve"> </w:t>
      </w:r>
      <w:r w:rsidR="00FD5DA8">
        <w:rPr>
          <w:rFonts w:cstheme="minorHAnsi"/>
          <w:sz w:val="24"/>
          <w:szCs w:val="24"/>
        </w:rPr>
        <w:t>it</w:t>
      </w:r>
      <w:r w:rsidR="002E6995" w:rsidRPr="002E6995">
        <w:rPr>
          <w:rFonts w:cstheme="minorHAnsi"/>
          <w:sz w:val="24"/>
          <w:szCs w:val="24"/>
        </w:rPr>
        <w:t xml:space="preserve"> </w:t>
      </w:r>
      <w:r w:rsidR="00FD5DA8">
        <w:rPr>
          <w:rFonts w:cstheme="minorHAnsi"/>
          <w:sz w:val="24"/>
          <w:szCs w:val="24"/>
        </w:rPr>
        <w:t>will</w:t>
      </w:r>
      <w:r w:rsidR="002E6995" w:rsidRPr="002E6995">
        <w:rPr>
          <w:rFonts w:cstheme="minorHAnsi"/>
          <w:sz w:val="24"/>
          <w:szCs w:val="24"/>
        </w:rPr>
        <w:t xml:space="preserve"> </w:t>
      </w:r>
      <w:r>
        <w:rPr>
          <w:rFonts w:cstheme="minorHAnsi"/>
          <w:sz w:val="24"/>
          <w:szCs w:val="24"/>
        </w:rPr>
        <w:t>acquire</w:t>
      </w:r>
      <w:r w:rsidR="002E6995" w:rsidRPr="002E6995">
        <w:rPr>
          <w:rFonts w:cstheme="minorHAnsi"/>
          <w:sz w:val="24"/>
          <w:szCs w:val="24"/>
        </w:rPr>
        <w:t xml:space="preserve"> </w:t>
      </w:r>
      <w:r w:rsidRPr="001C0505">
        <w:rPr>
          <w:rFonts w:cstheme="minorHAnsi"/>
          <w:sz w:val="24"/>
          <w:szCs w:val="24"/>
        </w:rPr>
        <w:t>MS/MS</w:t>
      </w:r>
      <w:r w:rsidR="002E6995" w:rsidRPr="002E6995">
        <w:rPr>
          <w:rFonts w:cstheme="minorHAnsi"/>
          <w:sz w:val="24"/>
          <w:szCs w:val="24"/>
        </w:rPr>
        <w:t xml:space="preserve"> </w:t>
      </w:r>
      <w:r w:rsidRPr="001C0505">
        <w:rPr>
          <w:rFonts w:cstheme="minorHAnsi"/>
          <w:sz w:val="24"/>
          <w:szCs w:val="24"/>
        </w:rPr>
        <w:t>spectra</w:t>
      </w:r>
      <w:r w:rsidR="002E6995" w:rsidRPr="002E6995">
        <w:rPr>
          <w:rFonts w:cstheme="minorHAnsi"/>
          <w:sz w:val="24"/>
          <w:szCs w:val="24"/>
        </w:rPr>
        <w:t xml:space="preserve"> </w:t>
      </w:r>
      <w:r w:rsidRPr="001C0505">
        <w:rPr>
          <w:rFonts w:cstheme="minorHAnsi"/>
          <w:sz w:val="24"/>
          <w:szCs w:val="24"/>
        </w:rPr>
        <w:t>for</w:t>
      </w:r>
      <w:r w:rsidR="002E6995" w:rsidRPr="002E6995">
        <w:rPr>
          <w:rFonts w:cstheme="minorHAnsi"/>
          <w:sz w:val="24"/>
          <w:szCs w:val="24"/>
        </w:rPr>
        <w:t xml:space="preserve"> </w:t>
      </w:r>
      <w:r w:rsidRPr="001C0505">
        <w:rPr>
          <w:rFonts w:cstheme="minorHAnsi"/>
          <w:sz w:val="24"/>
          <w:szCs w:val="24"/>
        </w:rPr>
        <w:t>the</w:t>
      </w:r>
      <w:r w:rsidR="002E6995" w:rsidRPr="002E6995">
        <w:rPr>
          <w:rFonts w:cstheme="minorHAnsi"/>
          <w:sz w:val="24"/>
          <w:szCs w:val="24"/>
        </w:rPr>
        <w:t xml:space="preserve"> </w:t>
      </w:r>
      <w:r w:rsidRPr="001C0505">
        <w:rPr>
          <w:rFonts w:cstheme="minorHAnsi"/>
          <w:sz w:val="24"/>
          <w:szCs w:val="24"/>
        </w:rPr>
        <w:t>30</w:t>
      </w:r>
      <w:r w:rsidR="002E6995" w:rsidRPr="002E6995">
        <w:rPr>
          <w:rFonts w:cstheme="minorHAnsi"/>
          <w:sz w:val="24"/>
          <w:szCs w:val="24"/>
        </w:rPr>
        <w:t xml:space="preserve"> </w:t>
      </w:r>
      <w:r w:rsidRPr="001C0505">
        <w:rPr>
          <w:rFonts w:cstheme="minorHAnsi"/>
          <w:sz w:val="24"/>
          <w:szCs w:val="24"/>
        </w:rPr>
        <w:t>most</w:t>
      </w:r>
      <w:r w:rsidR="002E6995" w:rsidRPr="002E6995">
        <w:rPr>
          <w:rFonts w:cstheme="minorHAnsi"/>
          <w:sz w:val="24"/>
          <w:szCs w:val="24"/>
        </w:rPr>
        <w:t xml:space="preserve"> </w:t>
      </w:r>
      <w:r w:rsidRPr="001C0505">
        <w:rPr>
          <w:rFonts w:cstheme="minorHAnsi"/>
          <w:sz w:val="24"/>
          <w:szCs w:val="24"/>
        </w:rPr>
        <w:t>abundant</w:t>
      </w:r>
      <w:r w:rsidR="002E6995" w:rsidRPr="002E6995">
        <w:rPr>
          <w:rFonts w:cstheme="minorHAnsi"/>
          <w:sz w:val="24"/>
          <w:szCs w:val="24"/>
        </w:rPr>
        <w:t xml:space="preserve"> </w:t>
      </w:r>
      <w:r w:rsidRPr="001C0505">
        <w:rPr>
          <w:rFonts w:cstheme="minorHAnsi"/>
          <w:sz w:val="24"/>
          <w:szCs w:val="24"/>
        </w:rPr>
        <w:t>precursor</w:t>
      </w:r>
      <w:r w:rsidR="002E6995" w:rsidRPr="002E6995">
        <w:rPr>
          <w:rFonts w:cstheme="minorHAnsi"/>
          <w:sz w:val="24"/>
          <w:szCs w:val="24"/>
        </w:rPr>
        <w:t xml:space="preserve"> </w:t>
      </w:r>
      <w:r w:rsidRPr="001C0505">
        <w:rPr>
          <w:rFonts w:cstheme="minorHAnsi"/>
          <w:sz w:val="24"/>
          <w:szCs w:val="24"/>
        </w:rPr>
        <w:t>ions</w:t>
      </w:r>
      <w:r w:rsidR="002E6995" w:rsidRPr="002E6995">
        <w:rPr>
          <w:rFonts w:cstheme="minorHAnsi"/>
          <w:sz w:val="24"/>
          <w:szCs w:val="24"/>
        </w:rPr>
        <w:t xml:space="preserve"> </w:t>
      </w:r>
      <w:r w:rsidRPr="001C0505">
        <w:rPr>
          <w:rFonts w:cstheme="minorHAnsi"/>
          <w:sz w:val="24"/>
          <w:szCs w:val="24"/>
        </w:rPr>
        <w:t>after</w:t>
      </w:r>
      <w:r w:rsidR="002E6995" w:rsidRPr="002E6995">
        <w:rPr>
          <w:rFonts w:cstheme="minorHAnsi"/>
          <w:sz w:val="24"/>
          <w:szCs w:val="24"/>
        </w:rPr>
        <w:t xml:space="preserve"> </w:t>
      </w:r>
      <w:r w:rsidRPr="001C0505">
        <w:rPr>
          <w:rFonts w:cstheme="minorHAnsi"/>
          <w:sz w:val="24"/>
          <w:szCs w:val="24"/>
        </w:rPr>
        <w:t>each</w:t>
      </w:r>
      <w:r w:rsidR="002E6995" w:rsidRPr="002E6995">
        <w:rPr>
          <w:rFonts w:cstheme="minorHAnsi"/>
          <w:sz w:val="24"/>
          <w:szCs w:val="24"/>
        </w:rPr>
        <w:t xml:space="preserve"> </w:t>
      </w:r>
      <w:r w:rsidRPr="001C0505">
        <w:rPr>
          <w:rFonts w:cstheme="minorHAnsi"/>
          <w:sz w:val="24"/>
          <w:szCs w:val="24"/>
        </w:rPr>
        <w:t>MS1</w:t>
      </w:r>
      <w:r w:rsidR="002E6995" w:rsidRPr="002E6995">
        <w:rPr>
          <w:rFonts w:cstheme="minorHAnsi"/>
          <w:sz w:val="24"/>
          <w:szCs w:val="24"/>
        </w:rPr>
        <w:t xml:space="preserve"> </w:t>
      </w:r>
      <w:r w:rsidRPr="001C0505">
        <w:rPr>
          <w:rFonts w:cstheme="minorHAnsi"/>
          <w:sz w:val="24"/>
          <w:szCs w:val="24"/>
        </w:rPr>
        <w:t>scan</w:t>
      </w:r>
      <w:r w:rsidR="002E6995" w:rsidRPr="002E6995">
        <w:rPr>
          <w:rFonts w:cstheme="minorHAnsi"/>
          <w:sz w:val="24"/>
          <w:szCs w:val="24"/>
        </w:rPr>
        <w:t xml:space="preserve"> </w:t>
      </w:r>
      <w:r w:rsidRPr="001C0505">
        <w:rPr>
          <w:rFonts w:cstheme="minorHAnsi"/>
          <w:sz w:val="24"/>
          <w:szCs w:val="24"/>
        </w:rPr>
        <w:t>per</w:t>
      </w:r>
      <w:r w:rsidR="002E6995" w:rsidRPr="002E6995">
        <w:rPr>
          <w:rFonts w:cstheme="minorHAnsi"/>
          <w:sz w:val="24"/>
          <w:szCs w:val="24"/>
        </w:rPr>
        <w:t xml:space="preserve"> </w:t>
      </w:r>
      <w:r w:rsidRPr="001C0505">
        <w:rPr>
          <w:rFonts w:cstheme="minorHAnsi"/>
          <w:sz w:val="24"/>
          <w:szCs w:val="24"/>
        </w:rPr>
        <w:t>cycle</w:t>
      </w:r>
      <w:r w:rsidR="002B3DEE">
        <w:rPr>
          <w:rFonts w:cstheme="minorHAnsi"/>
          <w:sz w:val="24"/>
          <w:szCs w:val="24"/>
        </w:rPr>
        <w:t>;</w:t>
      </w:r>
      <w:r w:rsidR="002E6995" w:rsidRPr="002E6995">
        <w:rPr>
          <w:rFonts w:cstheme="minorHAnsi"/>
          <w:sz w:val="24"/>
          <w:szCs w:val="24"/>
        </w:rPr>
        <w:t xml:space="preserve"> </w:t>
      </w:r>
      <w:r w:rsidRPr="001C0505">
        <w:rPr>
          <w:rFonts w:cstheme="minorHAnsi"/>
          <w:sz w:val="24"/>
          <w:szCs w:val="24"/>
        </w:rPr>
        <w:t>the</w:t>
      </w:r>
      <w:r w:rsidR="002E6995" w:rsidRPr="002E6995">
        <w:rPr>
          <w:rFonts w:cstheme="minorHAnsi"/>
          <w:sz w:val="24"/>
          <w:szCs w:val="24"/>
        </w:rPr>
        <w:t xml:space="preserve"> </w:t>
      </w:r>
      <w:r w:rsidRPr="001C0505">
        <w:rPr>
          <w:rFonts w:cstheme="minorHAnsi"/>
          <w:sz w:val="24"/>
          <w:szCs w:val="24"/>
        </w:rPr>
        <w:t>total</w:t>
      </w:r>
      <w:r w:rsidR="002E6995" w:rsidRPr="002E6995">
        <w:rPr>
          <w:rFonts w:cstheme="minorHAnsi"/>
          <w:sz w:val="24"/>
          <w:szCs w:val="24"/>
        </w:rPr>
        <w:t xml:space="preserve"> </w:t>
      </w:r>
      <w:r w:rsidRPr="001C0505">
        <w:rPr>
          <w:rFonts w:cstheme="minorHAnsi"/>
          <w:sz w:val="24"/>
          <w:szCs w:val="24"/>
        </w:rPr>
        <w:t>cycle</w:t>
      </w:r>
      <w:r w:rsidR="002E6995" w:rsidRPr="002E6995">
        <w:rPr>
          <w:rFonts w:cstheme="minorHAnsi"/>
          <w:sz w:val="24"/>
          <w:szCs w:val="24"/>
        </w:rPr>
        <w:t xml:space="preserve"> </w:t>
      </w:r>
      <w:r w:rsidRPr="001C0505">
        <w:rPr>
          <w:rFonts w:cstheme="minorHAnsi"/>
          <w:sz w:val="24"/>
          <w:szCs w:val="24"/>
        </w:rPr>
        <w:t>time</w:t>
      </w:r>
      <w:r w:rsidR="002E6995" w:rsidRPr="002E6995">
        <w:rPr>
          <w:rFonts w:cstheme="minorHAnsi"/>
          <w:sz w:val="24"/>
          <w:szCs w:val="24"/>
        </w:rPr>
        <w:t xml:space="preserve"> </w:t>
      </w:r>
      <w:r>
        <w:rPr>
          <w:rFonts w:cstheme="minorHAnsi"/>
          <w:sz w:val="24"/>
          <w:szCs w:val="24"/>
        </w:rPr>
        <w:t>is</w:t>
      </w:r>
      <w:r w:rsidR="002E6995" w:rsidRPr="002E6995">
        <w:rPr>
          <w:rFonts w:cstheme="minorHAnsi"/>
          <w:sz w:val="24"/>
          <w:szCs w:val="24"/>
        </w:rPr>
        <w:t xml:space="preserve"> </w:t>
      </w:r>
      <w:r>
        <w:rPr>
          <w:rFonts w:cstheme="minorHAnsi"/>
          <w:sz w:val="24"/>
          <w:szCs w:val="24"/>
        </w:rPr>
        <w:t>about</w:t>
      </w:r>
      <w:r w:rsidR="002E6995" w:rsidRPr="002E6995">
        <w:rPr>
          <w:rFonts w:cstheme="minorHAnsi"/>
          <w:sz w:val="24"/>
          <w:szCs w:val="24"/>
        </w:rPr>
        <w:t xml:space="preserve"> </w:t>
      </w:r>
      <w:r w:rsidRPr="001C0505">
        <w:rPr>
          <w:rFonts w:cstheme="minorHAnsi"/>
          <w:sz w:val="24"/>
          <w:szCs w:val="24"/>
        </w:rPr>
        <w:t>3.3</w:t>
      </w:r>
      <w:r w:rsidR="002E6995" w:rsidRPr="002E6995">
        <w:rPr>
          <w:rFonts w:cstheme="minorHAnsi"/>
          <w:sz w:val="24"/>
          <w:szCs w:val="24"/>
        </w:rPr>
        <w:t xml:space="preserve"> </w:t>
      </w:r>
      <w:r w:rsidRPr="001C0505">
        <w:rPr>
          <w:rFonts w:cstheme="minorHAnsi"/>
          <w:sz w:val="24"/>
          <w:szCs w:val="24"/>
        </w:rPr>
        <w:t>s.</w:t>
      </w:r>
    </w:p>
    <w:p w14:paraId="693D5457" w14:textId="70D9856A" w:rsidR="00FD5DA8" w:rsidRDefault="00FD5DA8" w:rsidP="00344FD4">
      <w:pPr>
        <w:pStyle w:val="ListParagraph"/>
        <w:spacing w:after="0" w:line="240" w:lineRule="auto"/>
        <w:ind w:left="0"/>
        <w:jc w:val="both"/>
        <w:rPr>
          <w:rFonts w:cstheme="minorHAnsi"/>
          <w:sz w:val="24"/>
          <w:szCs w:val="24"/>
        </w:rPr>
      </w:pPr>
    </w:p>
    <w:p w14:paraId="49D5F8FF" w14:textId="6BB64224" w:rsidR="000B6F18" w:rsidRDefault="00FD5DA8" w:rsidP="00344FD4">
      <w:pPr>
        <w:pStyle w:val="ListParagraph"/>
        <w:spacing w:after="0" w:line="240" w:lineRule="auto"/>
        <w:ind w:left="0"/>
        <w:jc w:val="both"/>
        <w:rPr>
          <w:rFonts w:cstheme="minorHAnsi"/>
          <w:sz w:val="24"/>
          <w:szCs w:val="24"/>
          <w:highlight w:val="yellow"/>
        </w:rPr>
      </w:pPr>
      <w:r w:rsidRPr="00826900">
        <w:rPr>
          <w:rFonts w:cstheme="minorHAnsi"/>
          <w:sz w:val="24"/>
          <w:szCs w:val="24"/>
          <w:highlight w:val="yellow"/>
        </w:rPr>
        <w:t>5.</w:t>
      </w:r>
      <w:r w:rsidR="00CE4B14">
        <w:rPr>
          <w:rFonts w:cstheme="minorHAnsi"/>
          <w:sz w:val="24"/>
          <w:szCs w:val="24"/>
          <w:highlight w:val="yellow"/>
        </w:rPr>
        <w:t>4</w:t>
      </w:r>
      <w:r w:rsidRPr="00826900">
        <w:rPr>
          <w:rFonts w:cstheme="minorHAnsi"/>
          <w:sz w:val="24"/>
          <w:szCs w:val="24"/>
          <w:highlight w:val="yellow"/>
        </w:rPr>
        <w:t>.</w:t>
      </w:r>
      <w:r w:rsidR="002E6995" w:rsidRPr="002E6995">
        <w:rPr>
          <w:rFonts w:cstheme="minorHAnsi"/>
          <w:sz w:val="24"/>
          <w:szCs w:val="24"/>
          <w:highlight w:val="yellow"/>
        </w:rPr>
        <w:t xml:space="preserve"> </w:t>
      </w:r>
      <w:r w:rsidR="006E634B" w:rsidRPr="00826900">
        <w:rPr>
          <w:rFonts w:cstheme="minorHAnsi"/>
          <w:sz w:val="24"/>
          <w:szCs w:val="24"/>
          <w:highlight w:val="yellow"/>
        </w:rPr>
        <w:t>Obtain</w:t>
      </w:r>
      <w:r w:rsidR="002E6995" w:rsidRPr="002E6995">
        <w:rPr>
          <w:rFonts w:cstheme="minorHAnsi"/>
          <w:sz w:val="24"/>
          <w:szCs w:val="24"/>
          <w:highlight w:val="yellow"/>
        </w:rPr>
        <w:t xml:space="preserve"> </w:t>
      </w:r>
      <w:r w:rsidR="006E634B" w:rsidRPr="00826900">
        <w:rPr>
          <w:rFonts w:cstheme="minorHAnsi"/>
          <w:sz w:val="24"/>
          <w:szCs w:val="24"/>
          <w:highlight w:val="yellow"/>
        </w:rPr>
        <w:t>DIA.</w:t>
      </w:r>
      <w:r w:rsidR="002E6995" w:rsidRPr="002E6995">
        <w:rPr>
          <w:rFonts w:cstheme="minorHAnsi"/>
          <w:sz w:val="24"/>
          <w:szCs w:val="24"/>
          <w:highlight w:val="yellow"/>
        </w:rPr>
        <w:t xml:space="preserve"> </w:t>
      </w:r>
      <w:r w:rsidRPr="00826900">
        <w:rPr>
          <w:rFonts w:cstheme="minorHAnsi"/>
          <w:sz w:val="24"/>
          <w:szCs w:val="24"/>
          <w:highlight w:val="yellow"/>
        </w:rPr>
        <w:t>Set</w:t>
      </w:r>
      <w:r w:rsidR="002E6995" w:rsidRPr="002E6995">
        <w:rPr>
          <w:rFonts w:cstheme="minorHAnsi"/>
          <w:sz w:val="24"/>
          <w:szCs w:val="24"/>
          <w:highlight w:val="yellow"/>
        </w:rPr>
        <w:t xml:space="preserve"> </w:t>
      </w:r>
      <w:r w:rsidRPr="00826900">
        <w:rPr>
          <w:rFonts w:cstheme="minorHAnsi"/>
          <w:sz w:val="24"/>
          <w:szCs w:val="24"/>
          <w:highlight w:val="yellow"/>
        </w:rPr>
        <w:t>up</w:t>
      </w:r>
      <w:r w:rsidR="002E6995" w:rsidRPr="002E6995">
        <w:rPr>
          <w:rFonts w:cstheme="minorHAnsi"/>
          <w:sz w:val="24"/>
          <w:szCs w:val="24"/>
          <w:highlight w:val="yellow"/>
        </w:rPr>
        <w:t xml:space="preserve"> </w:t>
      </w:r>
      <w:r w:rsidRPr="00826900">
        <w:rPr>
          <w:rFonts w:cstheme="minorHAnsi"/>
          <w:sz w:val="24"/>
          <w:szCs w:val="24"/>
          <w:highlight w:val="yellow"/>
        </w:rPr>
        <w:t>a</w:t>
      </w:r>
      <w:r w:rsidR="002E6995" w:rsidRPr="002E6995">
        <w:rPr>
          <w:rFonts w:cstheme="minorHAnsi"/>
          <w:sz w:val="24"/>
          <w:szCs w:val="24"/>
          <w:highlight w:val="yellow"/>
        </w:rPr>
        <w:t xml:space="preserve"> </w:t>
      </w:r>
      <w:r w:rsidRPr="00826900">
        <w:rPr>
          <w:rFonts w:cstheme="minorHAnsi"/>
          <w:sz w:val="24"/>
          <w:szCs w:val="24"/>
          <w:highlight w:val="yellow"/>
        </w:rPr>
        <w:t>MS</w:t>
      </w:r>
      <w:r w:rsidR="002E6995" w:rsidRPr="002E6995">
        <w:rPr>
          <w:rFonts w:cstheme="minorHAnsi"/>
          <w:sz w:val="24"/>
          <w:szCs w:val="24"/>
          <w:highlight w:val="yellow"/>
        </w:rPr>
        <w:t xml:space="preserve"> </w:t>
      </w:r>
      <w:r w:rsidRPr="00826900">
        <w:rPr>
          <w:rFonts w:cstheme="minorHAnsi"/>
          <w:sz w:val="24"/>
          <w:szCs w:val="24"/>
          <w:highlight w:val="yellow"/>
        </w:rPr>
        <w:t>instrument</w:t>
      </w:r>
      <w:r w:rsidR="002E6995" w:rsidRPr="002E6995">
        <w:rPr>
          <w:rFonts w:cstheme="minorHAnsi"/>
          <w:sz w:val="24"/>
          <w:szCs w:val="24"/>
          <w:highlight w:val="yellow"/>
        </w:rPr>
        <w:t xml:space="preserve"> </w:t>
      </w:r>
      <w:r w:rsidRPr="00826900">
        <w:rPr>
          <w:rFonts w:cstheme="minorHAnsi"/>
          <w:sz w:val="24"/>
          <w:szCs w:val="24"/>
          <w:highlight w:val="yellow"/>
        </w:rPr>
        <w:t>method</w:t>
      </w:r>
      <w:r w:rsidR="002E6995" w:rsidRPr="002E6995">
        <w:rPr>
          <w:rFonts w:cstheme="minorHAnsi"/>
          <w:sz w:val="24"/>
          <w:szCs w:val="24"/>
          <w:highlight w:val="yellow"/>
        </w:rPr>
        <w:t xml:space="preserve"> </w:t>
      </w:r>
      <w:r w:rsidRPr="00826900">
        <w:rPr>
          <w:rFonts w:cstheme="minorHAnsi"/>
          <w:sz w:val="24"/>
          <w:szCs w:val="24"/>
          <w:highlight w:val="yellow"/>
        </w:rPr>
        <w:t>for</w:t>
      </w:r>
      <w:r w:rsidR="002E6995" w:rsidRPr="002E6995">
        <w:rPr>
          <w:rFonts w:cstheme="minorHAnsi"/>
          <w:sz w:val="24"/>
          <w:szCs w:val="24"/>
          <w:highlight w:val="yellow"/>
        </w:rPr>
        <w:t xml:space="preserve"> </w:t>
      </w:r>
      <w:r w:rsidRPr="00826900">
        <w:rPr>
          <w:rFonts w:cstheme="minorHAnsi"/>
          <w:sz w:val="24"/>
          <w:szCs w:val="24"/>
          <w:highlight w:val="yellow"/>
        </w:rPr>
        <w:t>D</w:t>
      </w:r>
      <w:r w:rsidR="006E634B" w:rsidRPr="00826900">
        <w:rPr>
          <w:rFonts w:cstheme="minorHAnsi"/>
          <w:sz w:val="24"/>
          <w:szCs w:val="24"/>
          <w:highlight w:val="yellow"/>
        </w:rPr>
        <w:t>I</w:t>
      </w:r>
      <w:r w:rsidRPr="00826900">
        <w:rPr>
          <w:rFonts w:cstheme="minorHAnsi"/>
          <w:sz w:val="24"/>
          <w:szCs w:val="24"/>
          <w:highlight w:val="yellow"/>
        </w:rPr>
        <w:t>A</w:t>
      </w:r>
      <w:r w:rsidR="002E6995" w:rsidRPr="002E6995">
        <w:rPr>
          <w:rFonts w:cstheme="minorHAnsi"/>
          <w:sz w:val="24"/>
          <w:szCs w:val="24"/>
          <w:highlight w:val="yellow"/>
        </w:rPr>
        <w:t xml:space="preserve"> </w:t>
      </w:r>
      <w:r w:rsidRPr="00826900">
        <w:rPr>
          <w:rFonts w:cstheme="minorHAnsi"/>
          <w:sz w:val="24"/>
          <w:szCs w:val="24"/>
          <w:highlight w:val="yellow"/>
        </w:rPr>
        <w:t>and</w:t>
      </w:r>
      <w:r w:rsidR="002E6995" w:rsidRPr="002E6995">
        <w:rPr>
          <w:rFonts w:cstheme="minorHAnsi"/>
          <w:sz w:val="24"/>
          <w:szCs w:val="24"/>
          <w:highlight w:val="yellow"/>
        </w:rPr>
        <w:t xml:space="preserve"> </w:t>
      </w:r>
      <w:r w:rsidRPr="00826900">
        <w:rPr>
          <w:rFonts w:cstheme="minorHAnsi"/>
          <w:sz w:val="24"/>
          <w:szCs w:val="24"/>
          <w:highlight w:val="yellow"/>
        </w:rPr>
        <w:t>define</w:t>
      </w:r>
      <w:r w:rsidR="002E6995" w:rsidRPr="002E6995">
        <w:rPr>
          <w:rFonts w:cstheme="minorHAnsi"/>
          <w:sz w:val="24"/>
          <w:szCs w:val="24"/>
          <w:highlight w:val="yellow"/>
        </w:rPr>
        <w:t xml:space="preserve"> </w:t>
      </w:r>
      <w:r w:rsidRPr="00826900">
        <w:rPr>
          <w:rFonts w:cstheme="minorHAnsi"/>
          <w:sz w:val="24"/>
          <w:szCs w:val="24"/>
          <w:highlight w:val="yellow"/>
        </w:rPr>
        <w:t>the</w:t>
      </w:r>
      <w:r w:rsidR="002E6995" w:rsidRPr="002E6995">
        <w:rPr>
          <w:rFonts w:cstheme="minorHAnsi"/>
          <w:sz w:val="24"/>
          <w:szCs w:val="24"/>
          <w:highlight w:val="yellow"/>
        </w:rPr>
        <w:t xml:space="preserve"> </w:t>
      </w:r>
      <w:r w:rsidRPr="00826900">
        <w:rPr>
          <w:rFonts w:cstheme="minorHAnsi"/>
          <w:sz w:val="24"/>
          <w:szCs w:val="24"/>
          <w:highlight w:val="yellow"/>
        </w:rPr>
        <w:t>instrument</w:t>
      </w:r>
      <w:r w:rsidR="00194E4D">
        <w:rPr>
          <w:rFonts w:cstheme="minorHAnsi"/>
          <w:sz w:val="24"/>
          <w:szCs w:val="24"/>
          <w:highlight w:val="yellow"/>
        </w:rPr>
        <w:t>al</w:t>
      </w:r>
      <w:r w:rsidR="002E6995" w:rsidRPr="002E6995">
        <w:rPr>
          <w:rFonts w:cstheme="minorHAnsi"/>
          <w:sz w:val="24"/>
          <w:szCs w:val="24"/>
          <w:highlight w:val="yellow"/>
        </w:rPr>
        <w:t xml:space="preserve"> </w:t>
      </w:r>
      <w:r w:rsidRPr="00826900">
        <w:rPr>
          <w:rFonts w:cstheme="minorHAnsi"/>
          <w:sz w:val="24"/>
          <w:szCs w:val="24"/>
          <w:highlight w:val="yellow"/>
        </w:rPr>
        <w:t>parameters</w:t>
      </w:r>
      <w:r w:rsidR="002E6995" w:rsidRPr="002E6995">
        <w:rPr>
          <w:rFonts w:cstheme="minorHAnsi"/>
          <w:sz w:val="24"/>
          <w:szCs w:val="24"/>
          <w:highlight w:val="yellow"/>
        </w:rPr>
        <w:t xml:space="preserve"> </w:t>
      </w:r>
      <w:r w:rsidRPr="00826900">
        <w:rPr>
          <w:rFonts w:cstheme="minorHAnsi"/>
          <w:sz w:val="24"/>
          <w:szCs w:val="24"/>
          <w:highlight w:val="yellow"/>
        </w:rPr>
        <w:t>as</w:t>
      </w:r>
      <w:r w:rsidR="002E6995" w:rsidRPr="002E6995">
        <w:rPr>
          <w:rFonts w:cstheme="minorHAnsi"/>
          <w:sz w:val="24"/>
          <w:szCs w:val="24"/>
          <w:highlight w:val="yellow"/>
        </w:rPr>
        <w:t xml:space="preserve"> </w:t>
      </w:r>
      <w:r w:rsidRPr="00826900">
        <w:rPr>
          <w:rFonts w:cstheme="minorHAnsi"/>
          <w:sz w:val="24"/>
          <w:szCs w:val="24"/>
          <w:highlight w:val="yellow"/>
        </w:rPr>
        <w:t>follow</w:t>
      </w:r>
      <w:r w:rsidR="007D06FA">
        <w:rPr>
          <w:rFonts w:cstheme="minorHAnsi"/>
          <w:sz w:val="24"/>
          <w:szCs w:val="24"/>
          <w:highlight w:val="yellow"/>
        </w:rPr>
        <w:t>s</w:t>
      </w:r>
      <w:r w:rsidRPr="00826900">
        <w:rPr>
          <w:rFonts w:cstheme="minorHAnsi"/>
          <w:sz w:val="24"/>
          <w:szCs w:val="24"/>
          <w:highlight w:val="yellow"/>
        </w:rPr>
        <w:t>.</w:t>
      </w:r>
      <w:r w:rsidR="002E6995" w:rsidRPr="002E6995">
        <w:rPr>
          <w:rFonts w:cstheme="minorHAnsi"/>
          <w:sz w:val="24"/>
          <w:szCs w:val="24"/>
          <w:highlight w:val="yellow"/>
        </w:rPr>
        <w:t xml:space="preserve"> </w:t>
      </w:r>
    </w:p>
    <w:p w14:paraId="45620201" w14:textId="77777777" w:rsidR="000B6F18" w:rsidRPr="008556FD" w:rsidRDefault="000B6F18" w:rsidP="00344FD4">
      <w:pPr>
        <w:pStyle w:val="ListParagraph"/>
        <w:spacing w:after="0" w:line="240" w:lineRule="auto"/>
        <w:ind w:left="0"/>
        <w:jc w:val="both"/>
        <w:rPr>
          <w:rFonts w:cstheme="minorHAnsi"/>
          <w:sz w:val="24"/>
          <w:szCs w:val="24"/>
          <w:highlight w:val="yellow"/>
        </w:rPr>
      </w:pPr>
    </w:p>
    <w:p w14:paraId="406E1771" w14:textId="5635C1E0" w:rsidR="000B6F18" w:rsidRPr="008556FD" w:rsidRDefault="000B6F18" w:rsidP="00344FD4">
      <w:pPr>
        <w:pStyle w:val="ListParagraph"/>
        <w:spacing w:after="0" w:line="240" w:lineRule="auto"/>
        <w:ind w:left="0"/>
        <w:jc w:val="both"/>
        <w:rPr>
          <w:rFonts w:cstheme="minorHAnsi"/>
          <w:sz w:val="24"/>
          <w:szCs w:val="24"/>
          <w:highlight w:val="yellow"/>
        </w:rPr>
      </w:pPr>
      <w:r w:rsidRPr="008556FD">
        <w:rPr>
          <w:rFonts w:cstheme="minorHAnsi"/>
          <w:sz w:val="24"/>
          <w:szCs w:val="24"/>
          <w:highlight w:val="yellow"/>
        </w:rPr>
        <w:t>5.</w:t>
      </w:r>
      <w:r w:rsidR="00CE4B14" w:rsidRPr="008556FD">
        <w:rPr>
          <w:rFonts w:cstheme="minorHAnsi"/>
          <w:sz w:val="24"/>
          <w:szCs w:val="24"/>
          <w:highlight w:val="yellow"/>
        </w:rPr>
        <w:t>4</w:t>
      </w:r>
      <w:r w:rsidRPr="008556FD">
        <w:rPr>
          <w:rFonts w:cstheme="minorHAnsi"/>
          <w:sz w:val="24"/>
          <w:szCs w:val="24"/>
          <w:highlight w:val="yellow"/>
        </w:rPr>
        <w:t>.1.</w:t>
      </w:r>
      <w:r w:rsidR="008556FD" w:rsidRPr="008556FD">
        <w:rPr>
          <w:rFonts w:cstheme="minorHAnsi"/>
          <w:sz w:val="24"/>
          <w:szCs w:val="24"/>
          <w:highlight w:val="yellow"/>
        </w:rPr>
        <w:t xml:space="preserve"> Use the following parameters for</w:t>
      </w:r>
      <w:r w:rsidR="002E6995" w:rsidRPr="008556FD">
        <w:rPr>
          <w:rFonts w:cstheme="minorHAnsi"/>
          <w:sz w:val="24"/>
          <w:szCs w:val="24"/>
          <w:highlight w:val="yellow"/>
        </w:rPr>
        <w:t xml:space="preserve"> </w:t>
      </w:r>
      <w:r w:rsidR="00FD5DA8" w:rsidRPr="008556FD">
        <w:rPr>
          <w:rFonts w:cstheme="minorHAnsi"/>
          <w:sz w:val="24"/>
          <w:szCs w:val="24"/>
          <w:highlight w:val="yellow"/>
        </w:rPr>
        <w:t>Experiment</w:t>
      </w:r>
      <w:r w:rsidR="002E6995" w:rsidRPr="008556FD">
        <w:rPr>
          <w:rFonts w:cstheme="minorHAnsi"/>
          <w:sz w:val="24"/>
          <w:szCs w:val="24"/>
          <w:highlight w:val="yellow"/>
        </w:rPr>
        <w:t xml:space="preserve"> </w:t>
      </w:r>
      <w:r w:rsidR="00FD5DA8" w:rsidRPr="008556FD">
        <w:rPr>
          <w:rFonts w:cstheme="minorHAnsi"/>
          <w:sz w:val="24"/>
          <w:szCs w:val="24"/>
          <w:highlight w:val="yellow"/>
        </w:rPr>
        <w:t>1:</w:t>
      </w:r>
      <w:r w:rsidR="002E6995" w:rsidRPr="008556FD">
        <w:rPr>
          <w:rFonts w:cstheme="minorHAnsi"/>
          <w:sz w:val="24"/>
          <w:szCs w:val="24"/>
          <w:highlight w:val="yellow"/>
        </w:rPr>
        <w:t xml:space="preserve"> </w:t>
      </w:r>
      <w:r w:rsidR="00FD5DA8" w:rsidRPr="008556FD">
        <w:rPr>
          <w:rFonts w:cstheme="minorHAnsi"/>
          <w:sz w:val="24"/>
          <w:szCs w:val="24"/>
          <w:highlight w:val="yellow"/>
        </w:rPr>
        <w:t>MS1</w:t>
      </w:r>
      <w:r w:rsidR="002E6995" w:rsidRPr="008556FD">
        <w:rPr>
          <w:rFonts w:cstheme="minorHAnsi"/>
          <w:sz w:val="24"/>
          <w:szCs w:val="24"/>
          <w:highlight w:val="yellow"/>
        </w:rPr>
        <w:t xml:space="preserve"> </w:t>
      </w:r>
      <w:r w:rsidR="00FD5DA8" w:rsidRPr="008556FD">
        <w:rPr>
          <w:rFonts w:cstheme="minorHAnsi"/>
          <w:sz w:val="24"/>
          <w:szCs w:val="24"/>
          <w:highlight w:val="yellow"/>
        </w:rPr>
        <w:t>precursor</w:t>
      </w:r>
      <w:r w:rsidR="002E6995" w:rsidRPr="008556FD">
        <w:rPr>
          <w:rFonts w:cstheme="minorHAnsi"/>
          <w:sz w:val="24"/>
          <w:szCs w:val="24"/>
          <w:highlight w:val="yellow"/>
        </w:rPr>
        <w:t xml:space="preserve"> </w:t>
      </w:r>
      <w:r w:rsidR="00FD5DA8" w:rsidRPr="008556FD">
        <w:rPr>
          <w:rFonts w:cstheme="minorHAnsi"/>
          <w:sz w:val="24"/>
          <w:szCs w:val="24"/>
          <w:highlight w:val="yellow"/>
        </w:rPr>
        <w:t>ion</w:t>
      </w:r>
      <w:r w:rsidR="002E6995" w:rsidRPr="008556FD">
        <w:rPr>
          <w:rFonts w:cstheme="minorHAnsi"/>
          <w:sz w:val="24"/>
          <w:szCs w:val="24"/>
          <w:highlight w:val="yellow"/>
        </w:rPr>
        <w:t xml:space="preserve"> </w:t>
      </w:r>
      <w:r w:rsidR="00FD5DA8" w:rsidRPr="008556FD">
        <w:rPr>
          <w:rFonts w:cstheme="minorHAnsi"/>
          <w:sz w:val="24"/>
          <w:szCs w:val="24"/>
          <w:highlight w:val="yellow"/>
        </w:rPr>
        <w:t>scan</w:t>
      </w:r>
      <w:r w:rsidR="002E6995" w:rsidRPr="008556FD">
        <w:rPr>
          <w:rFonts w:cstheme="minorHAnsi"/>
          <w:sz w:val="24"/>
          <w:szCs w:val="24"/>
          <w:highlight w:val="yellow"/>
        </w:rPr>
        <w:t xml:space="preserve"> </w:t>
      </w:r>
      <w:r w:rsidR="00FD5DA8" w:rsidRPr="008556FD">
        <w:rPr>
          <w:rFonts w:cstheme="minorHAnsi"/>
          <w:sz w:val="24"/>
          <w:szCs w:val="24"/>
          <w:highlight w:val="yellow"/>
        </w:rPr>
        <w:t>from</w:t>
      </w:r>
      <w:r w:rsidR="002E6995" w:rsidRPr="008556FD">
        <w:rPr>
          <w:rFonts w:cstheme="minorHAnsi"/>
          <w:sz w:val="24"/>
          <w:szCs w:val="24"/>
          <w:highlight w:val="yellow"/>
        </w:rPr>
        <w:t xml:space="preserve"> </w:t>
      </w:r>
      <w:r w:rsidR="00FD5DA8" w:rsidRPr="008556FD">
        <w:rPr>
          <w:rFonts w:cstheme="minorHAnsi"/>
          <w:sz w:val="24"/>
          <w:szCs w:val="24"/>
          <w:highlight w:val="yellow"/>
        </w:rPr>
        <w:t>m/z</w:t>
      </w:r>
      <w:r w:rsidR="002E6995" w:rsidRPr="008556FD">
        <w:rPr>
          <w:rFonts w:cstheme="minorHAnsi"/>
          <w:sz w:val="24"/>
          <w:szCs w:val="24"/>
          <w:highlight w:val="yellow"/>
        </w:rPr>
        <w:t xml:space="preserve"> </w:t>
      </w:r>
      <w:r w:rsidR="00FD5DA8" w:rsidRPr="008556FD">
        <w:rPr>
          <w:rFonts w:cstheme="minorHAnsi"/>
          <w:sz w:val="24"/>
          <w:szCs w:val="24"/>
          <w:highlight w:val="yellow"/>
        </w:rPr>
        <w:t>400</w:t>
      </w:r>
      <w:r w:rsidR="00D37A5C" w:rsidRPr="008556FD">
        <w:rPr>
          <w:rFonts w:cstheme="minorHAnsi"/>
          <w:sz w:val="24"/>
          <w:szCs w:val="24"/>
          <w:highlight w:val="yellow"/>
        </w:rPr>
        <w:t>-</w:t>
      </w:r>
      <w:r w:rsidR="00FD5DA8" w:rsidRPr="008556FD">
        <w:rPr>
          <w:rFonts w:cstheme="minorHAnsi"/>
          <w:sz w:val="24"/>
          <w:szCs w:val="24"/>
          <w:highlight w:val="yellow"/>
        </w:rPr>
        <w:t>1250</w:t>
      </w:r>
      <w:r w:rsidR="002E6995" w:rsidRPr="008556FD">
        <w:rPr>
          <w:rFonts w:cstheme="minorHAnsi"/>
          <w:sz w:val="24"/>
          <w:szCs w:val="24"/>
          <w:highlight w:val="yellow"/>
        </w:rPr>
        <w:t xml:space="preserve"> </w:t>
      </w:r>
      <w:r w:rsidR="00B20BC6" w:rsidRPr="00B20BC6">
        <w:rPr>
          <w:rFonts w:cstheme="minorHAnsi"/>
          <w:sz w:val="24"/>
          <w:szCs w:val="24"/>
          <w:highlight w:val="yellow"/>
        </w:rPr>
        <w:t>(</w:t>
      </w:r>
      <w:r w:rsidR="00FD5DA8" w:rsidRPr="008556FD">
        <w:rPr>
          <w:rFonts w:cstheme="minorHAnsi"/>
          <w:sz w:val="24"/>
          <w:szCs w:val="24"/>
          <w:highlight w:val="yellow"/>
        </w:rPr>
        <w:t>accumulation</w:t>
      </w:r>
      <w:r w:rsidR="002E6995" w:rsidRPr="008556FD">
        <w:rPr>
          <w:rFonts w:cstheme="minorHAnsi"/>
          <w:sz w:val="24"/>
          <w:szCs w:val="24"/>
          <w:highlight w:val="yellow"/>
        </w:rPr>
        <w:t xml:space="preserve"> </w:t>
      </w:r>
      <w:r w:rsidR="00FD5DA8" w:rsidRPr="008556FD">
        <w:rPr>
          <w:rFonts w:cstheme="minorHAnsi"/>
          <w:sz w:val="24"/>
          <w:szCs w:val="24"/>
          <w:highlight w:val="yellow"/>
        </w:rPr>
        <w:t>time</w:t>
      </w:r>
      <w:r w:rsidR="002E6995" w:rsidRPr="008556FD">
        <w:rPr>
          <w:rFonts w:cstheme="minorHAnsi"/>
          <w:sz w:val="24"/>
          <w:szCs w:val="24"/>
          <w:highlight w:val="yellow"/>
        </w:rPr>
        <w:t xml:space="preserve"> </w:t>
      </w:r>
      <w:r w:rsidR="00FD5DA8" w:rsidRPr="008556FD">
        <w:rPr>
          <w:rFonts w:cstheme="minorHAnsi"/>
          <w:sz w:val="24"/>
          <w:szCs w:val="24"/>
          <w:highlight w:val="yellow"/>
        </w:rPr>
        <w:t>of</w:t>
      </w:r>
      <w:r w:rsidR="002E6995" w:rsidRPr="008556FD">
        <w:rPr>
          <w:rFonts w:cstheme="minorHAnsi"/>
          <w:sz w:val="24"/>
          <w:szCs w:val="24"/>
          <w:highlight w:val="yellow"/>
        </w:rPr>
        <w:t xml:space="preserve"> </w:t>
      </w:r>
      <w:r w:rsidR="00FD5DA8" w:rsidRPr="008556FD">
        <w:rPr>
          <w:rFonts w:cstheme="minorHAnsi"/>
          <w:sz w:val="24"/>
          <w:szCs w:val="24"/>
          <w:highlight w:val="yellow"/>
        </w:rPr>
        <w:t>250</w:t>
      </w:r>
      <w:r w:rsidR="002E6995" w:rsidRPr="008556FD">
        <w:rPr>
          <w:rFonts w:cstheme="minorHAnsi"/>
          <w:sz w:val="24"/>
          <w:szCs w:val="24"/>
          <w:highlight w:val="yellow"/>
        </w:rPr>
        <w:t xml:space="preserve"> </w:t>
      </w:r>
      <w:proofErr w:type="spellStart"/>
      <w:r w:rsidR="00FD5DA8" w:rsidRPr="008556FD">
        <w:rPr>
          <w:rFonts w:cstheme="minorHAnsi"/>
          <w:sz w:val="24"/>
          <w:szCs w:val="24"/>
          <w:highlight w:val="yellow"/>
        </w:rPr>
        <w:t>ms</w:t>
      </w:r>
      <w:proofErr w:type="spellEnd"/>
      <w:r w:rsidR="00B20BC6" w:rsidRPr="00B20BC6">
        <w:rPr>
          <w:rFonts w:cstheme="minorHAnsi"/>
          <w:sz w:val="24"/>
          <w:szCs w:val="24"/>
          <w:highlight w:val="yellow"/>
        </w:rPr>
        <w:t>)</w:t>
      </w:r>
      <w:r w:rsidRPr="008556FD">
        <w:rPr>
          <w:rFonts w:cstheme="minorHAnsi"/>
          <w:sz w:val="24"/>
          <w:szCs w:val="24"/>
          <w:highlight w:val="yellow"/>
        </w:rPr>
        <w:t>.</w:t>
      </w:r>
    </w:p>
    <w:p w14:paraId="0B7BD5E4" w14:textId="77777777" w:rsidR="000B6F18" w:rsidRPr="008556FD" w:rsidRDefault="000B6F18" w:rsidP="00344FD4">
      <w:pPr>
        <w:pStyle w:val="ListParagraph"/>
        <w:spacing w:after="0" w:line="240" w:lineRule="auto"/>
        <w:ind w:left="0"/>
        <w:jc w:val="both"/>
        <w:rPr>
          <w:rFonts w:cstheme="minorHAnsi"/>
          <w:sz w:val="24"/>
          <w:szCs w:val="24"/>
          <w:highlight w:val="yellow"/>
        </w:rPr>
      </w:pPr>
    </w:p>
    <w:p w14:paraId="63E01E5B" w14:textId="3EAAAA76" w:rsidR="00FD5DA8" w:rsidRDefault="000B6F18" w:rsidP="00344FD4">
      <w:pPr>
        <w:pStyle w:val="ListParagraph"/>
        <w:spacing w:after="0" w:line="240" w:lineRule="auto"/>
        <w:ind w:left="0"/>
        <w:jc w:val="both"/>
        <w:rPr>
          <w:rFonts w:cstheme="minorHAnsi"/>
          <w:sz w:val="24"/>
          <w:szCs w:val="24"/>
        </w:rPr>
      </w:pPr>
      <w:r w:rsidRPr="008556FD">
        <w:rPr>
          <w:rFonts w:cstheme="minorHAnsi"/>
          <w:sz w:val="24"/>
          <w:szCs w:val="24"/>
          <w:highlight w:val="yellow"/>
        </w:rPr>
        <w:t>5.</w:t>
      </w:r>
      <w:r w:rsidR="00CE4B14" w:rsidRPr="008556FD">
        <w:rPr>
          <w:rFonts w:cstheme="minorHAnsi"/>
          <w:sz w:val="24"/>
          <w:szCs w:val="24"/>
          <w:highlight w:val="yellow"/>
        </w:rPr>
        <w:t>4</w:t>
      </w:r>
      <w:r w:rsidRPr="008556FD">
        <w:rPr>
          <w:rFonts w:cstheme="minorHAnsi"/>
          <w:sz w:val="24"/>
          <w:szCs w:val="24"/>
          <w:highlight w:val="yellow"/>
        </w:rPr>
        <w:t>.2.</w:t>
      </w:r>
      <w:r w:rsidR="002E6995" w:rsidRPr="008556FD">
        <w:rPr>
          <w:rFonts w:cstheme="minorHAnsi"/>
          <w:sz w:val="24"/>
          <w:szCs w:val="24"/>
          <w:highlight w:val="yellow"/>
        </w:rPr>
        <w:t xml:space="preserve"> </w:t>
      </w:r>
      <w:r w:rsidR="008556FD" w:rsidRPr="008556FD">
        <w:rPr>
          <w:rFonts w:cstheme="minorHAnsi"/>
          <w:sz w:val="24"/>
          <w:szCs w:val="24"/>
          <w:highlight w:val="yellow"/>
        </w:rPr>
        <w:t xml:space="preserve">Use the following parameters for </w:t>
      </w:r>
      <w:r w:rsidR="00FD5DA8" w:rsidRPr="008556FD">
        <w:rPr>
          <w:rFonts w:cstheme="minorHAnsi"/>
          <w:sz w:val="24"/>
          <w:szCs w:val="24"/>
          <w:highlight w:val="yellow"/>
        </w:rPr>
        <w:t>Experiment</w:t>
      </w:r>
      <w:r w:rsidR="002E6995" w:rsidRPr="008556FD">
        <w:rPr>
          <w:rFonts w:cstheme="minorHAnsi"/>
          <w:sz w:val="24"/>
          <w:szCs w:val="24"/>
          <w:highlight w:val="yellow"/>
        </w:rPr>
        <w:t xml:space="preserve"> </w:t>
      </w:r>
      <w:r w:rsidR="00FD5DA8" w:rsidRPr="008556FD">
        <w:rPr>
          <w:rFonts w:cstheme="minorHAnsi"/>
          <w:sz w:val="24"/>
          <w:szCs w:val="24"/>
          <w:highlight w:val="yellow"/>
        </w:rPr>
        <w:t>2:</w:t>
      </w:r>
      <w:r w:rsidR="002E6995" w:rsidRPr="008556FD">
        <w:rPr>
          <w:rFonts w:cstheme="minorHAnsi"/>
          <w:sz w:val="24"/>
          <w:szCs w:val="24"/>
          <w:highlight w:val="yellow"/>
        </w:rPr>
        <w:t xml:space="preserve"> </w:t>
      </w:r>
      <w:r w:rsidR="00FD5DA8" w:rsidRPr="008556FD">
        <w:rPr>
          <w:rFonts w:cstheme="minorHAnsi"/>
          <w:sz w:val="24"/>
          <w:szCs w:val="24"/>
          <w:highlight w:val="yellow"/>
        </w:rPr>
        <w:t>MS/MS</w:t>
      </w:r>
      <w:r w:rsidR="002E6995" w:rsidRPr="008556FD">
        <w:rPr>
          <w:rFonts w:cstheme="minorHAnsi"/>
          <w:sz w:val="24"/>
          <w:szCs w:val="24"/>
          <w:highlight w:val="yellow"/>
        </w:rPr>
        <w:t xml:space="preserve"> </w:t>
      </w:r>
      <w:r w:rsidR="00FD5DA8" w:rsidRPr="008556FD">
        <w:rPr>
          <w:rFonts w:cstheme="minorHAnsi"/>
          <w:sz w:val="24"/>
          <w:szCs w:val="24"/>
          <w:highlight w:val="yellow"/>
        </w:rPr>
        <w:t>product</w:t>
      </w:r>
      <w:r w:rsidR="002E6995" w:rsidRPr="008556FD">
        <w:rPr>
          <w:rFonts w:cstheme="minorHAnsi"/>
          <w:sz w:val="24"/>
          <w:szCs w:val="24"/>
          <w:highlight w:val="yellow"/>
        </w:rPr>
        <w:t xml:space="preserve"> </w:t>
      </w:r>
      <w:r w:rsidR="00FD5DA8" w:rsidRPr="008556FD">
        <w:rPr>
          <w:rFonts w:cstheme="minorHAnsi"/>
          <w:sz w:val="24"/>
          <w:szCs w:val="24"/>
          <w:highlight w:val="yellow"/>
        </w:rPr>
        <w:t>ion</w:t>
      </w:r>
      <w:r w:rsidR="002E6995" w:rsidRPr="008556FD">
        <w:rPr>
          <w:rFonts w:cstheme="minorHAnsi"/>
          <w:sz w:val="24"/>
          <w:szCs w:val="24"/>
          <w:highlight w:val="yellow"/>
        </w:rPr>
        <w:t xml:space="preserve"> </w:t>
      </w:r>
      <w:r w:rsidR="00FD5DA8" w:rsidRPr="008556FD">
        <w:rPr>
          <w:rFonts w:cstheme="minorHAnsi"/>
          <w:sz w:val="24"/>
          <w:szCs w:val="24"/>
          <w:highlight w:val="yellow"/>
        </w:rPr>
        <w:t>scans</w:t>
      </w:r>
      <w:r w:rsidR="002E6995" w:rsidRPr="008556FD">
        <w:rPr>
          <w:rFonts w:cstheme="minorHAnsi"/>
          <w:sz w:val="24"/>
          <w:szCs w:val="24"/>
          <w:highlight w:val="yellow"/>
        </w:rPr>
        <w:t xml:space="preserve"> </w:t>
      </w:r>
      <w:r w:rsidR="00FD5DA8" w:rsidRPr="008556FD">
        <w:rPr>
          <w:rFonts w:cstheme="minorHAnsi"/>
          <w:sz w:val="24"/>
          <w:szCs w:val="24"/>
          <w:highlight w:val="yellow"/>
        </w:rPr>
        <w:t>for</w:t>
      </w:r>
      <w:r w:rsidR="002E6995" w:rsidRPr="008556FD">
        <w:rPr>
          <w:rFonts w:cstheme="minorHAnsi"/>
          <w:sz w:val="24"/>
          <w:szCs w:val="24"/>
          <w:highlight w:val="yellow"/>
        </w:rPr>
        <w:t xml:space="preserve"> </w:t>
      </w:r>
      <w:r w:rsidR="00FD5DA8" w:rsidRPr="008556FD">
        <w:rPr>
          <w:rFonts w:cstheme="minorHAnsi"/>
          <w:sz w:val="24"/>
          <w:szCs w:val="24"/>
          <w:highlight w:val="yellow"/>
        </w:rPr>
        <w:t>64</w:t>
      </w:r>
      <w:r w:rsidR="002E6995" w:rsidRPr="008556FD">
        <w:rPr>
          <w:rFonts w:cstheme="minorHAnsi"/>
          <w:sz w:val="24"/>
          <w:szCs w:val="24"/>
          <w:highlight w:val="yellow"/>
        </w:rPr>
        <w:t xml:space="preserve"> </w:t>
      </w:r>
      <w:r w:rsidR="00FD5DA8" w:rsidRPr="008556FD">
        <w:rPr>
          <w:rFonts w:cstheme="minorHAnsi"/>
          <w:sz w:val="24"/>
          <w:szCs w:val="24"/>
          <w:highlight w:val="yellow"/>
        </w:rPr>
        <w:t>variable</w:t>
      </w:r>
      <w:r w:rsidR="002E6995" w:rsidRPr="008556FD">
        <w:rPr>
          <w:rFonts w:cstheme="minorHAnsi"/>
          <w:sz w:val="24"/>
          <w:szCs w:val="24"/>
          <w:highlight w:val="yellow"/>
        </w:rPr>
        <w:t xml:space="preserve"> </w:t>
      </w:r>
      <w:r w:rsidR="00FD5DA8" w:rsidRPr="008556FD">
        <w:rPr>
          <w:rFonts w:cstheme="minorHAnsi"/>
          <w:sz w:val="24"/>
          <w:szCs w:val="24"/>
          <w:highlight w:val="yellow"/>
        </w:rPr>
        <w:t>SWATH</w:t>
      </w:r>
      <w:r w:rsidR="002E6995" w:rsidRPr="008556FD">
        <w:rPr>
          <w:rFonts w:cstheme="minorHAnsi"/>
          <w:sz w:val="24"/>
          <w:szCs w:val="24"/>
          <w:highlight w:val="yellow"/>
        </w:rPr>
        <w:t xml:space="preserve"> </w:t>
      </w:r>
      <w:r w:rsidR="00FD5DA8" w:rsidRPr="008556FD">
        <w:rPr>
          <w:rFonts w:cstheme="minorHAnsi"/>
          <w:sz w:val="24"/>
          <w:szCs w:val="24"/>
          <w:highlight w:val="yellow"/>
        </w:rPr>
        <w:t>segments</w:t>
      </w:r>
      <w:r w:rsidR="002E6995" w:rsidRPr="008556FD">
        <w:rPr>
          <w:rFonts w:cstheme="minorHAnsi"/>
          <w:sz w:val="24"/>
          <w:szCs w:val="24"/>
          <w:highlight w:val="yellow"/>
        </w:rPr>
        <w:t xml:space="preserve"> </w:t>
      </w:r>
      <w:r w:rsidR="00FD5DA8" w:rsidRPr="008556FD">
        <w:rPr>
          <w:rFonts w:cstheme="minorHAnsi"/>
          <w:sz w:val="24"/>
          <w:szCs w:val="24"/>
          <w:highlight w:val="yellow"/>
        </w:rPr>
        <w:t>with</w:t>
      </w:r>
      <w:r w:rsidR="002E6995" w:rsidRPr="008556FD">
        <w:rPr>
          <w:rFonts w:cstheme="minorHAnsi"/>
          <w:sz w:val="24"/>
          <w:szCs w:val="24"/>
          <w:highlight w:val="yellow"/>
        </w:rPr>
        <w:t xml:space="preserve"> </w:t>
      </w:r>
      <w:r w:rsidR="00FD5DA8" w:rsidRPr="008556FD">
        <w:rPr>
          <w:rFonts w:cstheme="minorHAnsi"/>
          <w:sz w:val="24"/>
          <w:szCs w:val="24"/>
          <w:highlight w:val="yellow"/>
        </w:rPr>
        <w:t>a</w:t>
      </w:r>
      <w:r w:rsidR="002E6995" w:rsidRPr="008556FD">
        <w:rPr>
          <w:rFonts w:cstheme="minorHAnsi"/>
          <w:sz w:val="24"/>
          <w:szCs w:val="24"/>
          <w:highlight w:val="yellow"/>
        </w:rPr>
        <w:t xml:space="preserve"> </w:t>
      </w:r>
      <w:r w:rsidR="00FD5DA8" w:rsidRPr="008556FD">
        <w:rPr>
          <w:rFonts w:cstheme="minorHAnsi"/>
          <w:sz w:val="24"/>
          <w:szCs w:val="24"/>
          <w:highlight w:val="yellow"/>
        </w:rPr>
        <w:t>MS2</w:t>
      </w:r>
      <w:r w:rsidR="002E6995" w:rsidRPr="008556FD">
        <w:rPr>
          <w:rFonts w:cstheme="minorHAnsi"/>
          <w:sz w:val="24"/>
          <w:szCs w:val="24"/>
          <w:highlight w:val="yellow"/>
        </w:rPr>
        <w:t xml:space="preserve"> </w:t>
      </w:r>
      <w:r w:rsidR="00FD5DA8" w:rsidRPr="008556FD">
        <w:rPr>
          <w:rFonts w:cstheme="minorHAnsi"/>
          <w:sz w:val="24"/>
          <w:szCs w:val="24"/>
          <w:highlight w:val="yellow"/>
        </w:rPr>
        <w:t>scan</w:t>
      </w:r>
      <w:r w:rsidR="002E6995" w:rsidRPr="008556FD">
        <w:rPr>
          <w:rFonts w:cstheme="minorHAnsi"/>
          <w:sz w:val="24"/>
          <w:szCs w:val="24"/>
          <w:highlight w:val="yellow"/>
        </w:rPr>
        <w:t xml:space="preserve"> </w:t>
      </w:r>
      <w:r w:rsidR="00FD5DA8" w:rsidRPr="008556FD">
        <w:rPr>
          <w:rFonts w:cstheme="minorHAnsi"/>
          <w:sz w:val="24"/>
          <w:szCs w:val="24"/>
          <w:highlight w:val="yellow"/>
        </w:rPr>
        <w:t>range</w:t>
      </w:r>
      <w:r w:rsidR="002E6995" w:rsidRPr="008556FD">
        <w:rPr>
          <w:rFonts w:cstheme="minorHAnsi"/>
          <w:sz w:val="24"/>
          <w:szCs w:val="24"/>
          <w:highlight w:val="yellow"/>
        </w:rPr>
        <w:t xml:space="preserve"> </w:t>
      </w:r>
      <w:r w:rsidR="00FD5DA8" w:rsidRPr="008556FD">
        <w:rPr>
          <w:rFonts w:cstheme="minorHAnsi"/>
          <w:sz w:val="24"/>
          <w:szCs w:val="24"/>
          <w:highlight w:val="yellow"/>
        </w:rPr>
        <w:t>from</w:t>
      </w:r>
      <w:r w:rsidR="002E6995" w:rsidRPr="008556FD">
        <w:rPr>
          <w:rFonts w:cstheme="minorHAnsi"/>
          <w:sz w:val="24"/>
          <w:szCs w:val="24"/>
          <w:highlight w:val="yellow"/>
        </w:rPr>
        <w:t xml:space="preserve"> </w:t>
      </w:r>
      <w:r w:rsidR="00FD5DA8" w:rsidRPr="008556FD">
        <w:rPr>
          <w:rFonts w:cstheme="minorHAnsi"/>
          <w:sz w:val="24"/>
          <w:szCs w:val="24"/>
          <w:highlight w:val="yellow"/>
        </w:rPr>
        <w:t>m/z</w:t>
      </w:r>
      <w:r w:rsidR="002E6995" w:rsidRPr="008556FD">
        <w:rPr>
          <w:rFonts w:cstheme="minorHAnsi"/>
          <w:sz w:val="24"/>
          <w:szCs w:val="24"/>
          <w:highlight w:val="yellow"/>
        </w:rPr>
        <w:t xml:space="preserve"> </w:t>
      </w:r>
      <w:r w:rsidR="00FD5DA8" w:rsidRPr="008556FD">
        <w:rPr>
          <w:rFonts w:cstheme="minorHAnsi"/>
          <w:sz w:val="24"/>
          <w:szCs w:val="24"/>
          <w:highlight w:val="yellow"/>
        </w:rPr>
        <w:t>100</w:t>
      </w:r>
      <w:r w:rsidR="00D37A5C" w:rsidRPr="008556FD">
        <w:rPr>
          <w:rFonts w:cstheme="minorHAnsi"/>
          <w:sz w:val="24"/>
          <w:szCs w:val="24"/>
          <w:highlight w:val="yellow"/>
        </w:rPr>
        <w:t>-</w:t>
      </w:r>
      <w:r w:rsidR="00FD5DA8" w:rsidRPr="008556FD">
        <w:rPr>
          <w:rFonts w:cstheme="minorHAnsi"/>
          <w:sz w:val="24"/>
          <w:szCs w:val="24"/>
          <w:highlight w:val="yellow"/>
        </w:rPr>
        <w:t>1500</w:t>
      </w:r>
      <w:r w:rsidR="002E6995" w:rsidRPr="008556FD">
        <w:rPr>
          <w:rFonts w:cstheme="minorHAnsi"/>
          <w:sz w:val="24"/>
          <w:szCs w:val="24"/>
          <w:highlight w:val="yellow"/>
        </w:rPr>
        <w:t xml:space="preserve"> </w:t>
      </w:r>
      <w:r w:rsidR="00B20BC6" w:rsidRPr="00B20BC6">
        <w:rPr>
          <w:rFonts w:cstheme="minorHAnsi"/>
          <w:sz w:val="24"/>
          <w:szCs w:val="24"/>
          <w:highlight w:val="yellow"/>
        </w:rPr>
        <w:t>(</w:t>
      </w:r>
      <w:r w:rsidR="00FD5DA8" w:rsidRPr="008556FD">
        <w:rPr>
          <w:rFonts w:cstheme="minorHAnsi"/>
          <w:sz w:val="24"/>
          <w:szCs w:val="24"/>
          <w:highlight w:val="yellow"/>
        </w:rPr>
        <w:t>accumulation</w:t>
      </w:r>
      <w:r w:rsidR="002E6995" w:rsidRPr="008556FD">
        <w:rPr>
          <w:rFonts w:cstheme="minorHAnsi"/>
          <w:sz w:val="24"/>
          <w:szCs w:val="24"/>
          <w:highlight w:val="yellow"/>
        </w:rPr>
        <w:t xml:space="preserve"> </w:t>
      </w:r>
      <w:r w:rsidR="00FD5DA8" w:rsidRPr="008556FD">
        <w:rPr>
          <w:rFonts w:cstheme="minorHAnsi"/>
          <w:sz w:val="24"/>
          <w:szCs w:val="24"/>
          <w:highlight w:val="yellow"/>
        </w:rPr>
        <w:t>time</w:t>
      </w:r>
      <w:r w:rsidR="002E6995" w:rsidRPr="008556FD">
        <w:rPr>
          <w:rFonts w:cstheme="minorHAnsi"/>
          <w:sz w:val="24"/>
          <w:szCs w:val="24"/>
          <w:highlight w:val="yellow"/>
        </w:rPr>
        <w:t xml:space="preserve"> </w:t>
      </w:r>
      <w:r w:rsidR="00FD5DA8" w:rsidRPr="008556FD">
        <w:rPr>
          <w:rFonts w:cstheme="minorHAnsi"/>
          <w:sz w:val="24"/>
          <w:szCs w:val="24"/>
          <w:highlight w:val="yellow"/>
        </w:rPr>
        <w:t>of</w:t>
      </w:r>
      <w:r w:rsidR="002E6995" w:rsidRPr="008556FD">
        <w:rPr>
          <w:rFonts w:cstheme="minorHAnsi"/>
          <w:sz w:val="24"/>
          <w:szCs w:val="24"/>
          <w:highlight w:val="yellow"/>
        </w:rPr>
        <w:t xml:space="preserve"> </w:t>
      </w:r>
      <w:r w:rsidR="00FD5DA8" w:rsidRPr="008556FD">
        <w:rPr>
          <w:rFonts w:cstheme="minorHAnsi"/>
          <w:sz w:val="24"/>
          <w:szCs w:val="24"/>
          <w:highlight w:val="yellow"/>
        </w:rPr>
        <w:t>45</w:t>
      </w:r>
      <w:r w:rsidR="002E6995" w:rsidRPr="008556FD">
        <w:rPr>
          <w:rFonts w:cstheme="minorHAnsi"/>
          <w:sz w:val="24"/>
          <w:szCs w:val="24"/>
          <w:highlight w:val="yellow"/>
        </w:rPr>
        <w:t xml:space="preserve"> </w:t>
      </w:r>
      <w:proofErr w:type="spellStart"/>
      <w:r w:rsidR="00FD5DA8" w:rsidRPr="008556FD">
        <w:rPr>
          <w:rFonts w:cstheme="minorHAnsi"/>
          <w:sz w:val="24"/>
          <w:szCs w:val="24"/>
          <w:highlight w:val="yellow"/>
        </w:rPr>
        <w:t>msec</w:t>
      </w:r>
      <w:proofErr w:type="spellEnd"/>
      <w:r w:rsidR="002E6995" w:rsidRPr="008556FD">
        <w:rPr>
          <w:rFonts w:cstheme="minorHAnsi"/>
          <w:sz w:val="24"/>
          <w:szCs w:val="24"/>
          <w:highlight w:val="yellow"/>
        </w:rPr>
        <w:t xml:space="preserve"> </w:t>
      </w:r>
      <w:r w:rsidR="00FD5DA8" w:rsidRPr="008556FD">
        <w:rPr>
          <w:rFonts w:cstheme="minorHAnsi"/>
          <w:sz w:val="24"/>
          <w:szCs w:val="24"/>
          <w:highlight w:val="yellow"/>
        </w:rPr>
        <w:t>per</w:t>
      </w:r>
      <w:r w:rsidR="002E6995" w:rsidRPr="008556FD">
        <w:rPr>
          <w:rFonts w:cstheme="minorHAnsi"/>
          <w:sz w:val="24"/>
          <w:szCs w:val="24"/>
          <w:highlight w:val="yellow"/>
        </w:rPr>
        <w:t xml:space="preserve"> </w:t>
      </w:r>
      <w:r w:rsidR="00FD5DA8" w:rsidRPr="008556FD">
        <w:rPr>
          <w:rFonts w:cstheme="minorHAnsi"/>
          <w:sz w:val="24"/>
          <w:szCs w:val="24"/>
          <w:highlight w:val="yellow"/>
        </w:rPr>
        <w:t>each</w:t>
      </w:r>
      <w:r w:rsidR="002E6995" w:rsidRPr="008556FD">
        <w:rPr>
          <w:rFonts w:cstheme="minorHAnsi"/>
          <w:sz w:val="24"/>
          <w:szCs w:val="24"/>
          <w:highlight w:val="yellow"/>
        </w:rPr>
        <w:t xml:space="preserve"> </w:t>
      </w:r>
      <w:r w:rsidR="00FD5DA8" w:rsidRPr="008556FD">
        <w:rPr>
          <w:rFonts w:cstheme="minorHAnsi"/>
          <w:sz w:val="24"/>
          <w:szCs w:val="24"/>
          <w:highlight w:val="yellow"/>
        </w:rPr>
        <w:t>of</w:t>
      </w:r>
      <w:r w:rsidR="002E6995" w:rsidRPr="008556FD">
        <w:rPr>
          <w:rFonts w:cstheme="minorHAnsi"/>
          <w:sz w:val="24"/>
          <w:szCs w:val="24"/>
          <w:highlight w:val="yellow"/>
        </w:rPr>
        <w:t xml:space="preserve"> </w:t>
      </w:r>
      <w:r w:rsidR="00FD5DA8" w:rsidRPr="008556FD">
        <w:rPr>
          <w:rFonts w:cstheme="minorHAnsi"/>
          <w:sz w:val="24"/>
          <w:szCs w:val="24"/>
          <w:highlight w:val="yellow"/>
        </w:rPr>
        <w:t>the</w:t>
      </w:r>
      <w:r w:rsidR="002E6995" w:rsidRPr="008556FD">
        <w:rPr>
          <w:rFonts w:cstheme="minorHAnsi"/>
          <w:sz w:val="24"/>
          <w:szCs w:val="24"/>
          <w:highlight w:val="yellow"/>
        </w:rPr>
        <w:t xml:space="preserve"> </w:t>
      </w:r>
      <w:r w:rsidR="00FD5DA8" w:rsidRPr="008556FD">
        <w:rPr>
          <w:rFonts w:cstheme="minorHAnsi"/>
          <w:sz w:val="24"/>
          <w:szCs w:val="24"/>
          <w:highlight w:val="yellow"/>
        </w:rPr>
        <w:t>64</w:t>
      </w:r>
      <w:r w:rsidR="002E6995" w:rsidRPr="008556FD">
        <w:rPr>
          <w:rFonts w:cstheme="minorHAnsi"/>
          <w:sz w:val="24"/>
          <w:szCs w:val="24"/>
          <w:highlight w:val="yellow"/>
        </w:rPr>
        <w:t xml:space="preserve"> </w:t>
      </w:r>
      <w:r w:rsidR="00FD5DA8" w:rsidRPr="008556FD">
        <w:rPr>
          <w:rFonts w:cstheme="minorHAnsi"/>
          <w:sz w:val="24"/>
          <w:szCs w:val="24"/>
          <w:highlight w:val="yellow"/>
        </w:rPr>
        <w:t>product</w:t>
      </w:r>
      <w:r w:rsidR="002E6995" w:rsidRPr="008556FD">
        <w:rPr>
          <w:rFonts w:cstheme="minorHAnsi"/>
          <w:sz w:val="24"/>
          <w:szCs w:val="24"/>
          <w:highlight w:val="yellow"/>
        </w:rPr>
        <w:t xml:space="preserve"> </w:t>
      </w:r>
      <w:r w:rsidR="00FD5DA8" w:rsidRPr="008556FD">
        <w:rPr>
          <w:rFonts w:cstheme="minorHAnsi"/>
          <w:sz w:val="24"/>
          <w:szCs w:val="24"/>
          <w:highlight w:val="yellow"/>
        </w:rPr>
        <w:t>ion</w:t>
      </w:r>
      <w:r w:rsidR="002E6995" w:rsidRPr="008556FD">
        <w:rPr>
          <w:rFonts w:cstheme="minorHAnsi"/>
          <w:sz w:val="24"/>
          <w:szCs w:val="24"/>
          <w:highlight w:val="yellow"/>
        </w:rPr>
        <w:t xml:space="preserve"> </w:t>
      </w:r>
      <w:r w:rsidR="00FD5DA8" w:rsidRPr="00826900">
        <w:rPr>
          <w:rFonts w:cstheme="minorHAnsi"/>
          <w:sz w:val="24"/>
          <w:szCs w:val="24"/>
          <w:highlight w:val="yellow"/>
        </w:rPr>
        <w:t>scans</w:t>
      </w:r>
      <w:r w:rsidR="002E6995" w:rsidRPr="002E6995">
        <w:rPr>
          <w:rFonts w:cstheme="minorHAnsi"/>
          <w:sz w:val="24"/>
          <w:szCs w:val="24"/>
          <w:highlight w:val="yellow"/>
        </w:rPr>
        <w:t xml:space="preserve"> </w:t>
      </w:r>
      <w:r w:rsidR="00FD5DA8" w:rsidRPr="00826900">
        <w:rPr>
          <w:rFonts w:cstheme="minorHAnsi"/>
          <w:sz w:val="24"/>
          <w:szCs w:val="24"/>
          <w:highlight w:val="yellow"/>
        </w:rPr>
        <w:t>per</w:t>
      </w:r>
      <w:r w:rsidR="002E6995" w:rsidRPr="002E6995">
        <w:rPr>
          <w:rFonts w:cstheme="minorHAnsi"/>
          <w:sz w:val="24"/>
          <w:szCs w:val="24"/>
          <w:highlight w:val="yellow"/>
        </w:rPr>
        <w:t xml:space="preserve"> </w:t>
      </w:r>
      <w:r w:rsidR="00FD5DA8" w:rsidRPr="00826900">
        <w:rPr>
          <w:rFonts w:cstheme="minorHAnsi"/>
          <w:sz w:val="24"/>
          <w:szCs w:val="24"/>
          <w:highlight w:val="yellow"/>
        </w:rPr>
        <w:t>cycle</w:t>
      </w:r>
      <w:r w:rsidR="00B20BC6" w:rsidRPr="00B20BC6">
        <w:rPr>
          <w:rFonts w:cstheme="minorHAnsi"/>
          <w:sz w:val="24"/>
          <w:szCs w:val="24"/>
          <w:highlight w:val="yellow"/>
        </w:rPr>
        <w:t>)</w:t>
      </w:r>
      <w:r w:rsidR="00FD5DA8" w:rsidRPr="00826900">
        <w:rPr>
          <w:rFonts w:cstheme="minorHAnsi"/>
          <w:sz w:val="24"/>
          <w:szCs w:val="24"/>
          <w:highlight w:val="yellow"/>
        </w:rPr>
        <w:t>;</w:t>
      </w:r>
      <w:r w:rsidR="002E6995" w:rsidRPr="002E6995">
        <w:rPr>
          <w:rFonts w:cstheme="minorHAnsi"/>
          <w:sz w:val="24"/>
          <w:szCs w:val="24"/>
          <w:highlight w:val="yellow"/>
        </w:rPr>
        <w:t xml:space="preserve"> </w:t>
      </w:r>
      <w:r w:rsidR="00FD5DA8" w:rsidRPr="00826900">
        <w:rPr>
          <w:rFonts w:cstheme="minorHAnsi"/>
          <w:sz w:val="24"/>
          <w:szCs w:val="24"/>
          <w:highlight w:val="yellow"/>
        </w:rPr>
        <w:t>set</w:t>
      </w:r>
      <w:r w:rsidR="002E6995" w:rsidRPr="002E6995">
        <w:rPr>
          <w:rFonts w:cstheme="minorHAnsi"/>
          <w:sz w:val="24"/>
          <w:szCs w:val="24"/>
          <w:highlight w:val="yellow"/>
        </w:rPr>
        <w:t xml:space="preserve"> </w:t>
      </w:r>
      <w:r w:rsidR="00FD5DA8" w:rsidRPr="00826900">
        <w:rPr>
          <w:rFonts w:cstheme="minorHAnsi"/>
          <w:sz w:val="24"/>
          <w:szCs w:val="24"/>
          <w:highlight w:val="yellow"/>
        </w:rPr>
        <w:t>the</w:t>
      </w:r>
      <w:r w:rsidR="002E6995" w:rsidRPr="002E6995">
        <w:rPr>
          <w:rFonts w:cstheme="minorHAnsi"/>
          <w:sz w:val="24"/>
          <w:szCs w:val="24"/>
          <w:highlight w:val="yellow"/>
        </w:rPr>
        <w:t xml:space="preserve"> </w:t>
      </w:r>
      <w:r w:rsidR="00FD5DA8" w:rsidRPr="00826900">
        <w:rPr>
          <w:rFonts w:cstheme="minorHAnsi"/>
          <w:sz w:val="24"/>
          <w:szCs w:val="24"/>
          <w:highlight w:val="yellow"/>
        </w:rPr>
        <w:t>collision</w:t>
      </w:r>
      <w:r w:rsidR="002E6995" w:rsidRPr="002E6995">
        <w:rPr>
          <w:rFonts w:cstheme="minorHAnsi"/>
          <w:sz w:val="24"/>
          <w:szCs w:val="24"/>
          <w:highlight w:val="yellow"/>
        </w:rPr>
        <w:t xml:space="preserve"> </w:t>
      </w:r>
      <w:r w:rsidR="00FD5DA8" w:rsidRPr="00826900">
        <w:rPr>
          <w:rFonts w:cstheme="minorHAnsi"/>
          <w:sz w:val="24"/>
          <w:szCs w:val="24"/>
          <w:highlight w:val="yellow"/>
        </w:rPr>
        <w:t>energy</w:t>
      </w:r>
      <w:r w:rsidR="002E6995" w:rsidRPr="002E6995">
        <w:rPr>
          <w:rFonts w:cstheme="minorHAnsi"/>
          <w:sz w:val="24"/>
          <w:szCs w:val="24"/>
          <w:highlight w:val="yellow"/>
        </w:rPr>
        <w:t xml:space="preserve"> </w:t>
      </w:r>
      <w:r w:rsidR="00FD5DA8" w:rsidRPr="00826900">
        <w:rPr>
          <w:rFonts w:cstheme="minorHAnsi"/>
          <w:sz w:val="24"/>
          <w:szCs w:val="24"/>
          <w:highlight w:val="yellow"/>
        </w:rPr>
        <w:t>spread</w:t>
      </w:r>
      <w:r w:rsidR="002E6995" w:rsidRPr="002E6995">
        <w:rPr>
          <w:rFonts w:cstheme="minorHAnsi"/>
          <w:sz w:val="24"/>
          <w:szCs w:val="24"/>
          <w:highlight w:val="yellow"/>
        </w:rPr>
        <w:t xml:space="preserve"> </w:t>
      </w:r>
      <w:r w:rsidR="00FD5DA8" w:rsidRPr="00826900">
        <w:rPr>
          <w:rFonts w:cstheme="minorHAnsi"/>
          <w:sz w:val="24"/>
          <w:szCs w:val="24"/>
          <w:highlight w:val="yellow"/>
        </w:rPr>
        <w:t>to</w:t>
      </w:r>
      <w:r w:rsidR="002E6995" w:rsidRPr="002E6995">
        <w:rPr>
          <w:rFonts w:cstheme="minorHAnsi"/>
          <w:sz w:val="24"/>
          <w:szCs w:val="24"/>
          <w:highlight w:val="yellow"/>
        </w:rPr>
        <w:t xml:space="preserve"> </w:t>
      </w:r>
      <w:r w:rsidR="00FD5DA8" w:rsidRPr="00826900">
        <w:rPr>
          <w:rFonts w:cstheme="minorHAnsi"/>
          <w:sz w:val="24"/>
          <w:szCs w:val="24"/>
          <w:highlight w:val="yellow"/>
        </w:rPr>
        <w:t>CES=10,</w:t>
      </w:r>
      <w:r w:rsidR="002E6995" w:rsidRPr="002E6995">
        <w:rPr>
          <w:rFonts w:cstheme="minorHAnsi"/>
          <w:sz w:val="24"/>
          <w:szCs w:val="24"/>
          <w:highlight w:val="yellow"/>
        </w:rPr>
        <w:t xml:space="preserve"> </w:t>
      </w:r>
      <w:r w:rsidR="00FD5DA8" w:rsidRPr="00826900">
        <w:rPr>
          <w:rFonts w:cstheme="minorHAnsi"/>
          <w:sz w:val="24"/>
          <w:szCs w:val="24"/>
          <w:highlight w:val="yellow"/>
        </w:rPr>
        <w:t>checkmark</w:t>
      </w:r>
      <w:r w:rsidR="002E6995" w:rsidRPr="002E6995">
        <w:rPr>
          <w:rFonts w:cstheme="minorHAnsi"/>
          <w:sz w:val="24"/>
          <w:szCs w:val="24"/>
          <w:highlight w:val="yellow"/>
        </w:rPr>
        <w:t xml:space="preserve"> </w:t>
      </w:r>
      <w:r w:rsidR="00FD5DA8" w:rsidRPr="00826900">
        <w:rPr>
          <w:rFonts w:cstheme="minorHAnsi"/>
          <w:sz w:val="24"/>
          <w:szCs w:val="24"/>
          <w:highlight w:val="yellow"/>
        </w:rPr>
        <w:t>‘high</w:t>
      </w:r>
      <w:r w:rsidR="002E6995" w:rsidRPr="002E6995">
        <w:rPr>
          <w:rFonts w:cstheme="minorHAnsi"/>
          <w:sz w:val="24"/>
          <w:szCs w:val="24"/>
          <w:highlight w:val="yellow"/>
        </w:rPr>
        <w:t xml:space="preserve"> </w:t>
      </w:r>
      <w:r w:rsidR="00FD5DA8" w:rsidRPr="00826900">
        <w:rPr>
          <w:rFonts w:cstheme="minorHAnsi"/>
          <w:sz w:val="24"/>
          <w:szCs w:val="24"/>
          <w:highlight w:val="yellow"/>
        </w:rPr>
        <w:t>sensitivity</w:t>
      </w:r>
      <w:r w:rsidR="002E6995" w:rsidRPr="002E6995">
        <w:rPr>
          <w:rFonts w:cstheme="minorHAnsi"/>
          <w:sz w:val="24"/>
          <w:szCs w:val="24"/>
          <w:highlight w:val="yellow"/>
        </w:rPr>
        <w:t xml:space="preserve"> </w:t>
      </w:r>
      <w:r w:rsidR="00FD5DA8" w:rsidRPr="00826900">
        <w:rPr>
          <w:rFonts w:cstheme="minorHAnsi"/>
          <w:sz w:val="24"/>
          <w:szCs w:val="24"/>
          <w:highlight w:val="yellow"/>
        </w:rPr>
        <w:t>product</w:t>
      </w:r>
      <w:r w:rsidR="002E6995" w:rsidRPr="002E6995">
        <w:rPr>
          <w:rFonts w:cstheme="minorHAnsi"/>
          <w:sz w:val="24"/>
          <w:szCs w:val="24"/>
          <w:highlight w:val="yellow"/>
        </w:rPr>
        <w:t xml:space="preserve"> </w:t>
      </w:r>
      <w:r w:rsidR="00FD5DA8" w:rsidRPr="00826900">
        <w:rPr>
          <w:rFonts w:cstheme="minorHAnsi"/>
          <w:sz w:val="24"/>
          <w:szCs w:val="24"/>
          <w:highlight w:val="yellow"/>
        </w:rPr>
        <w:t>ion</w:t>
      </w:r>
      <w:r w:rsidR="002E6995" w:rsidRPr="002E6995">
        <w:rPr>
          <w:rFonts w:cstheme="minorHAnsi"/>
          <w:sz w:val="24"/>
          <w:szCs w:val="24"/>
          <w:highlight w:val="yellow"/>
        </w:rPr>
        <w:t xml:space="preserve"> </w:t>
      </w:r>
      <w:r w:rsidR="00FD5DA8" w:rsidRPr="00826900">
        <w:rPr>
          <w:rFonts w:cstheme="minorHAnsi"/>
          <w:sz w:val="24"/>
          <w:szCs w:val="24"/>
          <w:highlight w:val="yellow"/>
        </w:rPr>
        <w:t>scan</w:t>
      </w:r>
      <w:r w:rsidR="002E6995" w:rsidRPr="002E6995">
        <w:rPr>
          <w:rFonts w:cstheme="minorHAnsi"/>
          <w:sz w:val="24"/>
          <w:szCs w:val="24"/>
          <w:highlight w:val="yellow"/>
        </w:rPr>
        <w:t xml:space="preserve"> </w:t>
      </w:r>
      <w:r w:rsidR="00FD5DA8" w:rsidRPr="00826900">
        <w:rPr>
          <w:rFonts w:cstheme="minorHAnsi"/>
          <w:sz w:val="24"/>
          <w:szCs w:val="24"/>
          <w:highlight w:val="yellow"/>
        </w:rPr>
        <w:t>mode’.</w:t>
      </w:r>
    </w:p>
    <w:p w14:paraId="183924F1" w14:textId="634AFFD9" w:rsidR="00FD5DA8" w:rsidRDefault="00FD5DA8" w:rsidP="00344FD4">
      <w:pPr>
        <w:pStyle w:val="ListParagraph"/>
        <w:spacing w:after="0" w:line="240" w:lineRule="auto"/>
        <w:ind w:left="0"/>
        <w:jc w:val="both"/>
        <w:rPr>
          <w:rFonts w:cstheme="minorHAnsi"/>
          <w:sz w:val="24"/>
          <w:szCs w:val="24"/>
        </w:rPr>
      </w:pPr>
    </w:p>
    <w:p w14:paraId="4F4620EA" w14:textId="663A3912" w:rsidR="00FD5DA8" w:rsidRPr="00FD5DA8" w:rsidRDefault="00FD5DA8" w:rsidP="00344FD4">
      <w:pPr>
        <w:pStyle w:val="ListParagraph"/>
        <w:spacing w:after="0" w:line="240" w:lineRule="auto"/>
        <w:ind w:left="0"/>
        <w:jc w:val="both"/>
        <w:rPr>
          <w:rFonts w:cstheme="minorHAnsi"/>
          <w:sz w:val="24"/>
          <w:szCs w:val="24"/>
        </w:rPr>
      </w:pPr>
      <w:r w:rsidRPr="00FD5DA8">
        <w:rPr>
          <w:rFonts w:cs="Times New Roman"/>
          <w:sz w:val="24"/>
          <w:szCs w:val="24"/>
        </w:rPr>
        <w:t>NOTE:</w:t>
      </w:r>
      <w:r w:rsidR="002E6995" w:rsidRPr="002E6995">
        <w:rPr>
          <w:rFonts w:cs="Times New Roman"/>
          <w:sz w:val="24"/>
          <w:szCs w:val="24"/>
        </w:rPr>
        <w:t xml:space="preserve"> </w:t>
      </w:r>
      <w:r w:rsidRPr="00FD5DA8">
        <w:rPr>
          <w:rFonts w:cs="Times New Roman"/>
          <w:sz w:val="24"/>
          <w:szCs w:val="24"/>
        </w:rPr>
        <w:t>Use</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64-variable</w:t>
      </w:r>
      <w:r w:rsidR="002E6995" w:rsidRPr="002E6995">
        <w:rPr>
          <w:rFonts w:cs="Times New Roman"/>
          <w:sz w:val="24"/>
          <w:szCs w:val="24"/>
        </w:rPr>
        <w:t xml:space="preserve"> </w:t>
      </w:r>
      <w:r w:rsidRPr="00FD5DA8">
        <w:rPr>
          <w:rFonts w:cs="Times New Roman"/>
          <w:sz w:val="24"/>
          <w:szCs w:val="24"/>
        </w:rPr>
        <w:t>window</w:t>
      </w:r>
      <w:r w:rsidR="002E6995" w:rsidRPr="002E6995">
        <w:rPr>
          <w:rFonts w:cs="Times New Roman"/>
          <w:sz w:val="24"/>
          <w:szCs w:val="24"/>
        </w:rPr>
        <w:t xml:space="preserve"> </w:t>
      </w:r>
      <w:r w:rsidRPr="00FD5DA8">
        <w:rPr>
          <w:rFonts w:cs="Times New Roman"/>
          <w:sz w:val="24"/>
          <w:szCs w:val="24"/>
        </w:rPr>
        <w:t>DIA/SWATH</w:t>
      </w:r>
      <w:r w:rsidR="002E6995" w:rsidRPr="002E6995">
        <w:rPr>
          <w:rFonts w:cs="Times New Roman"/>
          <w:sz w:val="24"/>
          <w:szCs w:val="24"/>
        </w:rPr>
        <w:t xml:space="preserve"> </w:t>
      </w:r>
      <w:r w:rsidRPr="00FD5DA8">
        <w:rPr>
          <w:rFonts w:cs="Times New Roman"/>
          <w:sz w:val="24"/>
          <w:szCs w:val="24"/>
        </w:rPr>
        <w:t>acquisition</w:t>
      </w:r>
      <w:r w:rsidR="002E6995" w:rsidRPr="002E6995">
        <w:rPr>
          <w:rFonts w:cs="Times New Roman"/>
          <w:sz w:val="24"/>
          <w:szCs w:val="24"/>
        </w:rPr>
        <w:t xml:space="preserve"> </w:t>
      </w:r>
      <w:r w:rsidR="001F5E57">
        <w:rPr>
          <w:rFonts w:cs="Times New Roman"/>
          <w:sz w:val="24"/>
          <w:szCs w:val="24"/>
        </w:rPr>
        <w:t>method</w:t>
      </w:r>
      <w:r w:rsidR="002E6995" w:rsidRPr="002E6995">
        <w:rPr>
          <w:rFonts w:cs="Times New Roman"/>
          <w:sz w:val="24"/>
          <w:szCs w:val="24"/>
        </w:rPr>
        <w:t xml:space="preserve"> </w:t>
      </w:r>
      <w:r w:rsidRPr="00FD5DA8">
        <w:rPr>
          <w:rFonts w:cs="Times New Roman"/>
          <w:sz w:val="24"/>
          <w:szCs w:val="24"/>
        </w:rPr>
        <w:t>as</w:t>
      </w:r>
      <w:r w:rsidR="002E6995" w:rsidRPr="002E6995">
        <w:rPr>
          <w:rFonts w:cs="Times New Roman"/>
          <w:sz w:val="24"/>
          <w:szCs w:val="24"/>
        </w:rPr>
        <w:t xml:space="preserve"> </w:t>
      </w:r>
      <w:r w:rsidRPr="00FD5DA8">
        <w:rPr>
          <w:rFonts w:cs="Times New Roman"/>
          <w:sz w:val="24"/>
          <w:szCs w:val="24"/>
        </w:rPr>
        <w:t>described</w:t>
      </w:r>
      <w:r w:rsidR="002E6995" w:rsidRPr="002E6995">
        <w:rPr>
          <w:rFonts w:cs="Times New Roman"/>
          <w:sz w:val="24"/>
          <w:szCs w:val="24"/>
        </w:rPr>
        <w:t xml:space="preserve"> </w:t>
      </w:r>
      <w:r w:rsidRPr="00FD5DA8">
        <w:rPr>
          <w:rFonts w:cs="Times New Roman"/>
          <w:sz w:val="24"/>
          <w:szCs w:val="24"/>
        </w:rPr>
        <w:t>by</w:t>
      </w:r>
      <w:r w:rsidR="002E6995" w:rsidRPr="002E6995">
        <w:rPr>
          <w:rFonts w:cs="Times New Roman"/>
          <w:sz w:val="24"/>
          <w:szCs w:val="24"/>
        </w:rPr>
        <w:t xml:space="preserve"> </w:t>
      </w:r>
      <w:r w:rsidRPr="00FD5DA8">
        <w:rPr>
          <w:rFonts w:cs="Times New Roman"/>
          <w:sz w:val="24"/>
          <w:szCs w:val="24"/>
        </w:rPr>
        <w:t>Schilling</w:t>
      </w:r>
      <w:r w:rsidR="002E6995" w:rsidRPr="002E6995">
        <w:rPr>
          <w:rFonts w:cs="Times New Roman"/>
          <w:sz w:val="24"/>
          <w:szCs w:val="24"/>
        </w:rPr>
        <w:t xml:space="preserve"> </w:t>
      </w:r>
      <w:r w:rsidR="000800AA" w:rsidRPr="000800AA">
        <w:rPr>
          <w:rFonts w:cs="Times New Roman"/>
          <w:sz w:val="24"/>
          <w:szCs w:val="24"/>
        </w:rPr>
        <w:t>et</w:t>
      </w:r>
      <w:r w:rsidR="002E6995" w:rsidRPr="002E6995">
        <w:rPr>
          <w:rFonts w:cs="Times New Roman"/>
          <w:sz w:val="24"/>
          <w:szCs w:val="24"/>
        </w:rPr>
        <w:t xml:space="preserve"> </w:t>
      </w:r>
      <w:r w:rsidR="000800AA" w:rsidRPr="000800AA">
        <w:rPr>
          <w:rFonts w:cs="Times New Roman"/>
          <w:sz w:val="24"/>
          <w:szCs w:val="24"/>
        </w:rPr>
        <w:t>al.</w:t>
      </w:r>
      <w:r w:rsidR="00627523">
        <w:rPr>
          <w:rFonts w:cs="Times New Roman"/>
          <w:sz w:val="24"/>
          <w:szCs w:val="24"/>
        </w:rPr>
        <w:fldChar w:fldCharType="begin" w:fldLock="1"/>
      </w:r>
      <w:r w:rsidR="001405BC">
        <w:rPr>
          <w:rFonts w:cs="Times New Roman"/>
          <w:sz w:val="24"/>
          <w:szCs w:val="24"/>
        </w:rPr>
        <w:instrText>ADDIN CSL_CITATION {"citationItems":[{"id":"ITEM-1","itemData":{"DOI":"10.1007/978-1-4939-6747-6","ISBN":"9781493967476","author":[{"dropping-particle":"","family":"Schilling, B., Gibson, B. W. &amp; Hunter","given":"C. L.","non-dropping-particle":"","parse-names":false,"suffix":""}],"container-title":"Proteomics: Methods and Protocols, Methods in Molecular Biology","id":"ITEM-1","issued":{"date-parts":[["2017"]]},"page":"223-233","title":"Generation of High-Quality SWATH((R)) Acquisition Data for Label-free Quantitative Proteomics Studies Using TripleTOF((R)) Mass Spectrometers","type":"article-journal","volume":"1550"},"uris":["http://www.mendeley.com/documents/?uuid=9b543168-ba63-43af-98f8-8ef6948e0bca"]}],"mendeley":{"formattedCitation":"&lt;sup&gt;13&lt;/sup&gt;","plainTextFormattedCitation":"13","previouslyFormattedCitation":"&lt;sup&gt;13&lt;/sup&gt;"},"properties":{"noteIndex":0},"schema":"https://github.com/citation-style-language/schema/raw/master/csl-citation.json"}</w:instrText>
      </w:r>
      <w:r w:rsidR="00627523">
        <w:rPr>
          <w:rFonts w:cs="Times New Roman"/>
          <w:sz w:val="24"/>
          <w:szCs w:val="24"/>
        </w:rPr>
        <w:fldChar w:fldCharType="separate"/>
      </w:r>
      <w:r w:rsidR="00A14485" w:rsidRPr="00A14485">
        <w:rPr>
          <w:rFonts w:cs="Times New Roman"/>
          <w:noProof/>
          <w:sz w:val="24"/>
          <w:szCs w:val="24"/>
          <w:vertAlign w:val="superscript"/>
        </w:rPr>
        <w:t>13</w:t>
      </w:r>
      <w:r w:rsidR="00627523">
        <w:rPr>
          <w:rFonts w:cs="Times New Roman"/>
          <w:sz w:val="24"/>
          <w:szCs w:val="24"/>
        </w:rPr>
        <w:fldChar w:fldCharType="end"/>
      </w:r>
      <w:r w:rsidR="002E6995" w:rsidRPr="002E6995">
        <w:rPr>
          <w:rFonts w:cs="Times New Roman"/>
          <w:sz w:val="24"/>
          <w:szCs w:val="24"/>
        </w:rPr>
        <w:t xml:space="preserve"> </w:t>
      </w:r>
      <w:r w:rsidRPr="00FD5DA8">
        <w:rPr>
          <w:rFonts w:cs="Times New Roman"/>
          <w:sz w:val="24"/>
          <w:szCs w:val="24"/>
        </w:rPr>
        <w:t>to</w:t>
      </w:r>
      <w:r w:rsidR="002E6995" w:rsidRPr="002E6995">
        <w:rPr>
          <w:rFonts w:cs="Times New Roman"/>
          <w:sz w:val="24"/>
          <w:szCs w:val="24"/>
        </w:rPr>
        <w:t xml:space="preserve"> </w:t>
      </w:r>
      <w:r w:rsidR="001F5E57">
        <w:rPr>
          <w:rFonts w:cs="Times New Roman"/>
          <w:sz w:val="24"/>
          <w:szCs w:val="24"/>
        </w:rPr>
        <w:t>perform</w:t>
      </w:r>
      <w:r w:rsidR="002E6995" w:rsidRPr="002E6995">
        <w:rPr>
          <w:rFonts w:cs="Times New Roman"/>
          <w:sz w:val="24"/>
          <w:szCs w:val="24"/>
        </w:rPr>
        <w:t xml:space="preserve"> </w:t>
      </w:r>
      <w:r w:rsidRPr="00FD5DA8">
        <w:rPr>
          <w:rFonts w:cs="Times New Roman"/>
          <w:sz w:val="24"/>
          <w:szCs w:val="24"/>
        </w:rPr>
        <w:t>label-free</w:t>
      </w:r>
      <w:r w:rsidR="002E6995" w:rsidRPr="002E6995">
        <w:rPr>
          <w:rFonts w:cs="Times New Roman"/>
          <w:sz w:val="24"/>
          <w:szCs w:val="24"/>
        </w:rPr>
        <w:t xml:space="preserve"> </w:t>
      </w:r>
      <w:r w:rsidRPr="00FD5DA8">
        <w:rPr>
          <w:rFonts w:cs="Times New Roman"/>
          <w:sz w:val="24"/>
          <w:szCs w:val="24"/>
        </w:rPr>
        <w:t>quantification</w:t>
      </w:r>
      <w:r w:rsidR="002E6995" w:rsidRPr="002E6995">
        <w:rPr>
          <w:rFonts w:cs="Times New Roman"/>
          <w:sz w:val="24"/>
          <w:szCs w:val="24"/>
        </w:rPr>
        <w:t xml:space="preserve"> </w:t>
      </w:r>
      <w:r w:rsidRPr="00FD5DA8">
        <w:rPr>
          <w:rFonts w:cs="Times New Roman"/>
          <w:sz w:val="24"/>
          <w:szCs w:val="24"/>
        </w:rPr>
        <w:t>with</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Pr="00FD5DA8">
        <w:rPr>
          <w:rFonts w:cs="Times New Roman"/>
          <w:sz w:val="24"/>
          <w:szCs w:val="24"/>
        </w:rPr>
        <w:t>total</w:t>
      </w:r>
      <w:r w:rsidR="002E6995" w:rsidRPr="002E6995">
        <w:rPr>
          <w:rFonts w:cs="Times New Roman"/>
          <w:sz w:val="24"/>
          <w:szCs w:val="24"/>
        </w:rPr>
        <w:t xml:space="preserve"> </w:t>
      </w:r>
      <w:r w:rsidRPr="00FD5DA8">
        <w:rPr>
          <w:rFonts w:cs="Times New Roman"/>
          <w:sz w:val="24"/>
          <w:szCs w:val="24"/>
        </w:rPr>
        <w:t>cycle</w:t>
      </w:r>
      <w:r w:rsidR="002E6995" w:rsidRPr="002E6995">
        <w:rPr>
          <w:rFonts w:cs="Times New Roman"/>
          <w:sz w:val="24"/>
          <w:szCs w:val="24"/>
        </w:rPr>
        <w:t xml:space="preserve"> </w:t>
      </w:r>
      <w:r w:rsidRPr="00FD5DA8">
        <w:rPr>
          <w:rFonts w:cs="Times New Roman"/>
          <w:sz w:val="24"/>
          <w:szCs w:val="24"/>
        </w:rPr>
        <w:t>time</w:t>
      </w:r>
      <w:r w:rsidR="002E6995" w:rsidRPr="002E6995">
        <w:rPr>
          <w:rFonts w:cs="Times New Roman"/>
          <w:sz w:val="24"/>
          <w:szCs w:val="24"/>
        </w:rPr>
        <w:t xml:space="preserve"> </w:t>
      </w:r>
      <w:r w:rsidRPr="00FD5DA8">
        <w:rPr>
          <w:rFonts w:cs="Times New Roman"/>
          <w:sz w:val="24"/>
          <w:szCs w:val="24"/>
        </w:rPr>
        <w:t>of</w:t>
      </w:r>
      <w:r w:rsidR="002E6995" w:rsidRPr="002E6995">
        <w:rPr>
          <w:rFonts w:cs="Times New Roman"/>
          <w:sz w:val="24"/>
          <w:szCs w:val="24"/>
        </w:rPr>
        <w:t xml:space="preserve"> </w:t>
      </w:r>
      <w:r w:rsidRPr="00FD5DA8">
        <w:rPr>
          <w:rFonts w:cs="Times New Roman"/>
          <w:sz w:val="24"/>
          <w:szCs w:val="24"/>
        </w:rPr>
        <w:t>about</w:t>
      </w:r>
      <w:r w:rsidR="002E6995" w:rsidRPr="002E6995">
        <w:rPr>
          <w:rFonts w:cs="Times New Roman"/>
          <w:sz w:val="24"/>
          <w:szCs w:val="24"/>
        </w:rPr>
        <w:t xml:space="preserve"> </w:t>
      </w:r>
      <w:r w:rsidRPr="00FD5DA8">
        <w:rPr>
          <w:rFonts w:cs="Times New Roman"/>
          <w:sz w:val="24"/>
          <w:szCs w:val="24"/>
        </w:rPr>
        <w:t>3.2</w:t>
      </w:r>
      <w:r w:rsidR="002E6995" w:rsidRPr="002E6995">
        <w:rPr>
          <w:rFonts w:cs="Times New Roman"/>
          <w:sz w:val="24"/>
          <w:szCs w:val="24"/>
        </w:rPr>
        <w:t xml:space="preserve"> </w:t>
      </w:r>
      <w:r w:rsidR="008556FD">
        <w:rPr>
          <w:rFonts w:cs="Times New Roman"/>
          <w:sz w:val="24"/>
          <w:szCs w:val="24"/>
        </w:rPr>
        <w:t>s</w:t>
      </w:r>
      <w:r w:rsidRPr="00FD5DA8">
        <w:rPr>
          <w:rFonts w:cs="Times New Roman"/>
          <w:sz w:val="24"/>
          <w:szCs w:val="24"/>
        </w:rPr>
        <w:t>.</w:t>
      </w:r>
      <w:r w:rsidR="002E6995" w:rsidRPr="002E6995">
        <w:rPr>
          <w:rFonts w:cs="Times New Roman"/>
          <w:sz w:val="24"/>
          <w:szCs w:val="24"/>
        </w:rPr>
        <w:t xml:space="preserve"> </w:t>
      </w:r>
      <w:r w:rsidR="003F5D91">
        <w:rPr>
          <w:rFonts w:cs="Times New Roman"/>
          <w:sz w:val="24"/>
          <w:szCs w:val="24"/>
        </w:rPr>
        <w:t>For</w:t>
      </w:r>
      <w:r w:rsidR="002E6995" w:rsidRPr="002E6995">
        <w:rPr>
          <w:rFonts w:cs="Times New Roman"/>
          <w:sz w:val="24"/>
          <w:szCs w:val="24"/>
        </w:rPr>
        <w:t xml:space="preserve"> </w:t>
      </w:r>
      <w:r w:rsidR="001F5E57">
        <w:rPr>
          <w:rFonts w:cs="Times New Roman"/>
          <w:sz w:val="24"/>
          <w:szCs w:val="24"/>
        </w:rPr>
        <w:t>DDA</w:t>
      </w:r>
      <w:r w:rsidR="002E6995" w:rsidRPr="002E6995">
        <w:rPr>
          <w:rFonts w:cs="Times New Roman"/>
          <w:sz w:val="24"/>
          <w:szCs w:val="24"/>
        </w:rPr>
        <w:t xml:space="preserve"> </w:t>
      </w:r>
      <w:r w:rsidRPr="00FD5DA8">
        <w:rPr>
          <w:rFonts w:cs="Times New Roman"/>
          <w:sz w:val="24"/>
          <w:szCs w:val="24"/>
        </w:rPr>
        <w:t>acquisition,</w:t>
      </w:r>
      <w:r w:rsidR="002E6995" w:rsidRPr="002E6995">
        <w:rPr>
          <w:rFonts w:cs="Times New Roman"/>
          <w:sz w:val="24"/>
          <w:szCs w:val="24"/>
        </w:rPr>
        <w:t xml:space="preserve"> </w:t>
      </w:r>
      <w:r w:rsidRPr="00FD5DA8">
        <w:rPr>
          <w:rFonts w:cs="Times New Roman"/>
          <w:sz w:val="24"/>
          <w:szCs w:val="24"/>
        </w:rPr>
        <w:t>instead</w:t>
      </w:r>
      <w:r w:rsidR="002E6995" w:rsidRPr="002E6995">
        <w:rPr>
          <w:rFonts w:cs="Times New Roman"/>
          <w:sz w:val="24"/>
          <w:szCs w:val="24"/>
        </w:rPr>
        <w:t xml:space="preserve"> </w:t>
      </w:r>
      <w:r w:rsidRPr="00FD5DA8">
        <w:rPr>
          <w:rFonts w:cs="Times New Roman"/>
          <w:sz w:val="24"/>
          <w:szCs w:val="24"/>
        </w:rPr>
        <w:t>of</w:t>
      </w:r>
      <w:r w:rsidR="002E6995" w:rsidRPr="002E6995">
        <w:rPr>
          <w:rFonts w:cs="Times New Roman"/>
          <w:sz w:val="24"/>
          <w:szCs w:val="24"/>
        </w:rPr>
        <w:t xml:space="preserve"> </w:t>
      </w:r>
      <w:r w:rsidR="002B3DEE">
        <w:rPr>
          <w:rFonts w:cs="Times New Roman"/>
          <w:sz w:val="24"/>
          <w:szCs w:val="24"/>
        </w:rPr>
        <w:t>using</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Q1</w:t>
      </w:r>
      <w:r w:rsidR="002E6995" w:rsidRPr="002E6995">
        <w:rPr>
          <w:rFonts w:cs="Times New Roman"/>
          <w:sz w:val="24"/>
          <w:szCs w:val="24"/>
        </w:rPr>
        <w:t xml:space="preserve"> </w:t>
      </w:r>
      <w:r w:rsidRPr="00FD5DA8">
        <w:rPr>
          <w:rFonts w:cs="Times New Roman"/>
          <w:sz w:val="24"/>
          <w:szCs w:val="24"/>
        </w:rPr>
        <w:t>quadrupole</w:t>
      </w:r>
      <w:r w:rsidR="002E6995" w:rsidRPr="002E6995">
        <w:rPr>
          <w:rFonts w:cs="Times New Roman"/>
          <w:sz w:val="24"/>
          <w:szCs w:val="24"/>
        </w:rPr>
        <w:t xml:space="preserve"> </w:t>
      </w:r>
      <w:r w:rsidR="00F97B1F">
        <w:rPr>
          <w:rFonts w:cs="Times New Roman"/>
          <w:sz w:val="24"/>
          <w:szCs w:val="24"/>
        </w:rPr>
        <w:t>to</w:t>
      </w:r>
      <w:r w:rsidR="002E6995" w:rsidRPr="002E6995">
        <w:rPr>
          <w:rFonts w:cs="Times New Roman"/>
          <w:sz w:val="24"/>
          <w:szCs w:val="24"/>
        </w:rPr>
        <w:t xml:space="preserve"> </w:t>
      </w:r>
      <w:r w:rsidR="00F97B1F" w:rsidRPr="00FD5DA8">
        <w:rPr>
          <w:rFonts w:cs="Times New Roman"/>
          <w:sz w:val="24"/>
          <w:szCs w:val="24"/>
        </w:rPr>
        <w:t>transmit</w:t>
      </w:r>
      <w:r w:rsidR="002E6995" w:rsidRPr="002E6995">
        <w:rPr>
          <w:rFonts w:cs="Times New Roman"/>
          <w:sz w:val="24"/>
          <w:szCs w:val="24"/>
        </w:rPr>
        <w:t xml:space="preserve"> </w:t>
      </w:r>
      <w:r w:rsidR="001F5E57">
        <w:rPr>
          <w:rFonts w:cs="Times New Roman"/>
          <w:sz w:val="24"/>
          <w:szCs w:val="24"/>
        </w:rPr>
        <w:t>precursor</w:t>
      </w:r>
      <w:r w:rsidR="002E6995" w:rsidRPr="002E6995">
        <w:rPr>
          <w:rFonts w:cs="Times New Roman"/>
          <w:sz w:val="24"/>
          <w:szCs w:val="24"/>
        </w:rPr>
        <w:t xml:space="preserve"> </w:t>
      </w:r>
      <w:r w:rsidR="001F5E57">
        <w:rPr>
          <w:rFonts w:cs="Times New Roman"/>
          <w:sz w:val="24"/>
          <w:szCs w:val="24"/>
        </w:rPr>
        <w:t>ion</w:t>
      </w:r>
      <w:r w:rsidR="002E6995" w:rsidRPr="002E6995">
        <w:rPr>
          <w:rFonts w:cs="Times New Roman"/>
          <w:sz w:val="24"/>
          <w:szCs w:val="24"/>
        </w:rPr>
        <w:t xml:space="preserve"> </w:t>
      </w:r>
      <w:r w:rsidR="00F21431">
        <w:rPr>
          <w:rFonts w:cs="Times New Roman"/>
          <w:sz w:val="24"/>
          <w:szCs w:val="24"/>
        </w:rPr>
        <w:t>of</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Pr="00FD5DA8">
        <w:rPr>
          <w:rFonts w:cs="Times New Roman"/>
          <w:sz w:val="24"/>
          <w:szCs w:val="24"/>
        </w:rPr>
        <w:t>narrow</w:t>
      </w:r>
      <w:r w:rsidR="002E6995" w:rsidRPr="002E6995">
        <w:rPr>
          <w:rFonts w:cs="Times New Roman"/>
          <w:sz w:val="24"/>
          <w:szCs w:val="24"/>
        </w:rPr>
        <w:t xml:space="preserve"> </w:t>
      </w:r>
      <w:r w:rsidRPr="00FD5DA8">
        <w:rPr>
          <w:rFonts w:cs="Times New Roman"/>
          <w:sz w:val="24"/>
          <w:szCs w:val="24"/>
        </w:rPr>
        <w:t>mass</w:t>
      </w:r>
      <w:r w:rsidR="002E6995" w:rsidRPr="002E6995">
        <w:rPr>
          <w:rFonts w:cs="Times New Roman"/>
          <w:sz w:val="24"/>
          <w:szCs w:val="24"/>
        </w:rPr>
        <w:t xml:space="preserve"> </w:t>
      </w:r>
      <w:r w:rsidRPr="00FD5DA8">
        <w:rPr>
          <w:rFonts w:cs="Times New Roman"/>
          <w:sz w:val="24"/>
          <w:szCs w:val="24"/>
        </w:rPr>
        <w:t>range</w:t>
      </w:r>
      <w:r w:rsidR="002E6995" w:rsidRPr="002E6995">
        <w:rPr>
          <w:rFonts w:cs="Times New Roman"/>
          <w:sz w:val="24"/>
          <w:szCs w:val="24"/>
        </w:rPr>
        <w:t xml:space="preserve"> </w:t>
      </w:r>
      <w:r w:rsidR="009B4748">
        <w:rPr>
          <w:rFonts w:cs="Times New Roman"/>
          <w:sz w:val="24"/>
          <w:szCs w:val="24"/>
        </w:rPr>
        <w:t>to</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collision</w:t>
      </w:r>
      <w:r w:rsidR="002E6995" w:rsidRPr="002E6995">
        <w:rPr>
          <w:rFonts w:cs="Times New Roman"/>
          <w:sz w:val="24"/>
          <w:szCs w:val="24"/>
        </w:rPr>
        <w:t xml:space="preserve"> </w:t>
      </w:r>
      <w:r w:rsidRPr="00FD5DA8">
        <w:rPr>
          <w:rFonts w:cs="Times New Roman"/>
          <w:sz w:val="24"/>
          <w:szCs w:val="24"/>
        </w:rPr>
        <w:t>cell,</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001F5E57">
        <w:rPr>
          <w:rFonts w:cs="Times New Roman"/>
          <w:sz w:val="24"/>
          <w:szCs w:val="24"/>
        </w:rPr>
        <w:t>range</w:t>
      </w:r>
      <w:r w:rsidR="002E6995" w:rsidRPr="002E6995">
        <w:rPr>
          <w:rFonts w:cs="Times New Roman"/>
          <w:sz w:val="24"/>
          <w:szCs w:val="24"/>
        </w:rPr>
        <w:t xml:space="preserve"> </w:t>
      </w:r>
      <w:r w:rsidRPr="00FD5DA8">
        <w:rPr>
          <w:rFonts w:cs="Times New Roman"/>
          <w:sz w:val="24"/>
          <w:szCs w:val="24"/>
        </w:rPr>
        <w:t>of</w:t>
      </w:r>
      <w:r w:rsidR="002E6995" w:rsidRPr="002E6995">
        <w:rPr>
          <w:rFonts w:cs="Times New Roman"/>
          <w:sz w:val="24"/>
          <w:szCs w:val="24"/>
        </w:rPr>
        <w:t xml:space="preserve"> </w:t>
      </w:r>
      <w:r w:rsidRPr="00FD5DA8">
        <w:rPr>
          <w:rFonts w:cs="Times New Roman"/>
          <w:sz w:val="24"/>
          <w:szCs w:val="24"/>
        </w:rPr>
        <w:t>variable</w:t>
      </w:r>
      <w:r w:rsidR="002E6995" w:rsidRPr="002E6995">
        <w:rPr>
          <w:rFonts w:cs="Times New Roman"/>
          <w:sz w:val="24"/>
          <w:szCs w:val="24"/>
        </w:rPr>
        <w:t xml:space="preserve"> </w:t>
      </w:r>
      <w:r w:rsidRPr="00FD5DA8">
        <w:rPr>
          <w:rFonts w:cs="Times New Roman"/>
          <w:sz w:val="24"/>
          <w:szCs w:val="24"/>
        </w:rPr>
        <w:t>window</w:t>
      </w:r>
      <w:r w:rsidR="002E6995" w:rsidRPr="002E6995">
        <w:rPr>
          <w:rFonts w:cs="Times New Roman"/>
          <w:sz w:val="24"/>
          <w:szCs w:val="24"/>
        </w:rPr>
        <w:t xml:space="preserve"> </w:t>
      </w:r>
      <w:r w:rsidRPr="00FD5DA8">
        <w:rPr>
          <w:rFonts w:cs="Times New Roman"/>
          <w:sz w:val="24"/>
          <w:szCs w:val="24"/>
        </w:rPr>
        <w:t>width</w:t>
      </w:r>
      <w:r w:rsidR="002E6995" w:rsidRPr="002E6995">
        <w:rPr>
          <w:rFonts w:cs="Times New Roman"/>
          <w:sz w:val="24"/>
          <w:szCs w:val="24"/>
        </w:rPr>
        <w:t xml:space="preserve"> </w:t>
      </w:r>
      <w:r w:rsidR="00B20BC6" w:rsidRPr="00B20BC6">
        <w:rPr>
          <w:rFonts w:cs="Times New Roman"/>
          <w:sz w:val="24"/>
          <w:szCs w:val="24"/>
        </w:rPr>
        <w:t>(</w:t>
      </w:r>
      <w:r w:rsidR="001F5E57">
        <w:rPr>
          <w:rFonts w:cs="Times New Roman"/>
          <w:sz w:val="24"/>
          <w:szCs w:val="24"/>
        </w:rPr>
        <w:t>for</w:t>
      </w:r>
      <w:r w:rsidR="002E6995" w:rsidRPr="002E6995">
        <w:rPr>
          <w:rFonts w:cs="Times New Roman"/>
          <w:sz w:val="24"/>
          <w:szCs w:val="24"/>
        </w:rPr>
        <w:t xml:space="preserve"> </w:t>
      </w:r>
      <w:r w:rsidR="001F5E57">
        <w:rPr>
          <w:rFonts w:cs="Times New Roman"/>
          <w:sz w:val="24"/>
          <w:szCs w:val="24"/>
        </w:rPr>
        <w:t>example</w:t>
      </w:r>
      <w:r w:rsidR="002E6995" w:rsidRPr="002E6995">
        <w:rPr>
          <w:rFonts w:cs="Times New Roman"/>
          <w:sz w:val="24"/>
          <w:szCs w:val="24"/>
        </w:rPr>
        <w:t xml:space="preserve"> </w:t>
      </w:r>
      <w:r w:rsidR="00D37A5C">
        <w:rPr>
          <w:rFonts w:cs="Times New Roman"/>
          <w:sz w:val="24"/>
          <w:szCs w:val="24"/>
        </w:rPr>
        <w:t>m/z</w:t>
      </w:r>
      <w:r w:rsidR="002E6995" w:rsidRPr="002E6995">
        <w:rPr>
          <w:rFonts w:cs="Times New Roman"/>
          <w:sz w:val="24"/>
          <w:szCs w:val="24"/>
        </w:rPr>
        <w:t xml:space="preserve"> </w:t>
      </w:r>
      <w:r w:rsidRPr="00FD5DA8">
        <w:rPr>
          <w:rFonts w:cs="Times New Roman"/>
          <w:sz w:val="24"/>
          <w:szCs w:val="24"/>
        </w:rPr>
        <w:t>5</w:t>
      </w:r>
      <w:r w:rsidRPr="00FD5DA8">
        <w:rPr>
          <w:rFonts w:cs="Times New Roman"/>
          <w:b/>
          <w:sz w:val="24"/>
          <w:szCs w:val="24"/>
        </w:rPr>
        <w:t>–</w:t>
      </w:r>
      <w:r w:rsidRPr="00FD5DA8">
        <w:rPr>
          <w:rFonts w:cs="Times New Roman"/>
          <w:sz w:val="24"/>
          <w:szCs w:val="24"/>
        </w:rPr>
        <w:t>90</w:t>
      </w:r>
      <w:r w:rsidR="00B20BC6" w:rsidRPr="00B20BC6">
        <w:rPr>
          <w:rFonts w:cs="Times New Roman"/>
          <w:sz w:val="24"/>
          <w:szCs w:val="24"/>
        </w:rPr>
        <w:t>)</w:t>
      </w:r>
      <w:r w:rsidR="002E6995" w:rsidRPr="002E6995">
        <w:rPr>
          <w:rFonts w:cs="Times New Roman"/>
          <w:sz w:val="24"/>
          <w:szCs w:val="24"/>
        </w:rPr>
        <w:t xml:space="preserve"> </w:t>
      </w:r>
      <w:r w:rsidRPr="00FD5DA8">
        <w:rPr>
          <w:rFonts w:cs="Times New Roman"/>
          <w:sz w:val="24"/>
          <w:szCs w:val="24"/>
        </w:rPr>
        <w:t>is</w:t>
      </w:r>
      <w:r w:rsidR="002E6995" w:rsidRPr="002E6995">
        <w:rPr>
          <w:rFonts w:cs="Times New Roman"/>
          <w:sz w:val="24"/>
          <w:szCs w:val="24"/>
        </w:rPr>
        <w:t xml:space="preserve"> </w:t>
      </w:r>
      <w:r w:rsidR="002F1DAF">
        <w:rPr>
          <w:rFonts w:cs="Times New Roman"/>
          <w:sz w:val="24"/>
          <w:szCs w:val="24"/>
        </w:rPr>
        <w:t>used</w:t>
      </w:r>
      <w:r w:rsidR="002E6995" w:rsidRPr="002E6995">
        <w:rPr>
          <w:rFonts w:cs="Times New Roman"/>
          <w:sz w:val="24"/>
          <w:szCs w:val="24"/>
        </w:rPr>
        <w:t xml:space="preserve"> </w:t>
      </w:r>
      <w:r w:rsidR="00312392">
        <w:rPr>
          <w:rFonts w:cs="Times New Roman"/>
          <w:sz w:val="24"/>
          <w:szCs w:val="24"/>
        </w:rPr>
        <w:t>to</w:t>
      </w:r>
      <w:r w:rsidR="002E6995" w:rsidRPr="002E6995">
        <w:rPr>
          <w:rFonts w:cs="Times New Roman"/>
          <w:sz w:val="24"/>
          <w:szCs w:val="24"/>
        </w:rPr>
        <w:t xml:space="preserve"> </w:t>
      </w:r>
      <w:r w:rsidR="006A0AEC">
        <w:rPr>
          <w:rFonts w:cs="Times New Roman"/>
          <w:sz w:val="24"/>
          <w:szCs w:val="24"/>
        </w:rPr>
        <w:t>incrementally</w:t>
      </w:r>
      <w:r w:rsidR="002E6995" w:rsidRPr="002E6995">
        <w:rPr>
          <w:rFonts w:cs="Times New Roman"/>
          <w:sz w:val="24"/>
          <w:szCs w:val="24"/>
        </w:rPr>
        <w:t xml:space="preserve"> </w:t>
      </w:r>
      <w:r w:rsidR="006A0AEC">
        <w:rPr>
          <w:rFonts w:cs="Times New Roman"/>
          <w:sz w:val="24"/>
          <w:szCs w:val="24"/>
        </w:rPr>
        <w:t>step</w:t>
      </w:r>
      <w:r w:rsidR="002E6995" w:rsidRPr="002E6995">
        <w:rPr>
          <w:rFonts w:cs="Times New Roman"/>
          <w:sz w:val="24"/>
          <w:szCs w:val="24"/>
        </w:rPr>
        <w:t xml:space="preserve"> </w:t>
      </w:r>
      <w:r w:rsidRPr="00FD5DA8">
        <w:rPr>
          <w:rFonts w:cs="Times New Roman"/>
          <w:sz w:val="24"/>
          <w:szCs w:val="24"/>
        </w:rPr>
        <w:t>over</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full</w:t>
      </w:r>
      <w:r w:rsidR="002E6995" w:rsidRPr="002E6995">
        <w:rPr>
          <w:rFonts w:cs="Times New Roman"/>
          <w:sz w:val="24"/>
          <w:szCs w:val="24"/>
        </w:rPr>
        <w:t xml:space="preserve"> </w:t>
      </w:r>
      <w:r w:rsidR="00100052">
        <w:rPr>
          <w:rFonts w:cs="Times New Roman"/>
          <w:sz w:val="24"/>
          <w:szCs w:val="24"/>
        </w:rPr>
        <w:t>m/z</w:t>
      </w:r>
      <w:r w:rsidR="002E6995" w:rsidRPr="002E6995">
        <w:rPr>
          <w:rFonts w:cs="Times New Roman"/>
          <w:sz w:val="24"/>
          <w:szCs w:val="24"/>
        </w:rPr>
        <w:t xml:space="preserve"> </w:t>
      </w:r>
      <w:r w:rsidRPr="00FD5DA8">
        <w:rPr>
          <w:rFonts w:cs="Times New Roman"/>
          <w:sz w:val="24"/>
          <w:szCs w:val="24"/>
        </w:rPr>
        <w:t>range</w:t>
      </w:r>
      <w:r w:rsidR="002E6995" w:rsidRPr="002E6995">
        <w:rPr>
          <w:rFonts w:cs="Times New Roman"/>
          <w:sz w:val="24"/>
          <w:szCs w:val="24"/>
        </w:rPr>
        <w:t xml:space="preserve"> </w:t>
      </w:r>
      <w:r w:rsidR="00B20BC6" w:rsidRPr="00B20BC6">
        <w:rPr>
          <w:rFonts w:cs="Times New Roman"/>
          <w:sz w:val="24"/>
          <w:szCs w:val="24"/>
        </w:rPr>
        <w:t>(</w:t>
      </w:r>
      <w:r w:rsidRPr="00FD5DA8">
        <w:rPr>
          <w:rFonts w:cs="Times New Roman"/>
          <w:sz w:val="24"/>
          <w:szCs w:val="24"/>
        </w:rPr>
        <w:t>m/z</w:t>
      </w:r>
      <w:r w:rsidR="002E6995" w:rsidRPr="002E6995">
        <w:rPr>
          <w:rFonts w:cs="Times New Roman"/>
          <w:sz w:val="24"/>
          <w:szCs w:val="24"/>
        </w:rPr>
        <w:t xml:space="preserve"> </w:t>
      </w:r>
      <w:r w:rsidRPr="00FD5DA8">
        <w:rPr>
          <w:rFonts w:cs="Times New Roman"/>
          <w:sz w:val="24"/>
          <w:szCs w:val="24"/>
        </w:rPr>
        <w:t>400</w:t>
      </w:r>
      <w:r w:rsidRPr="00FD5DA8">
        <w:rPr>
          <w:rFonts w:cs="Times New Roman"/>
          <w:b/>
          <w:sz w:val="24"/>
          <w:szCs w:val="24"/>
        </w:rPr>
        <w:t>–</w:t>
      </w:r>
      <w:r w:rsidRPr="00FD5DA8">
        <w:rPr>
          <w:rFonts w:cs="Times New Roman"/>
          <w:sz w:val="24"/>
          <w:szCs w:val="24"/>
        </w:rPr>
        <w:t>1250</w:t>
      </w:r>
      <w:r w:rsidR="00B20BC6" w:rsidRPr="00B20BC6">
        <w:rPr>
          <w:rFonts w:cs="Times New Roman"/>
          <w:sz w:val="24"/>
          <w:szCs w:val="24"/>
        </w:rPr>
        <w:t>)</w:t>
      </w:r>
      <w:r w:rsidR="002E6995" w:rsidRPr="002E6995">
        <w:rPr>
          <w:rFonts w:cs="Times New Roman"/>
          <w:sz w:val="24"/>
          <w:szCs w:val="24"/>
        </w:rPr>
        <w:t xml:space="preserve"> </w:t>
      </w:r>
      <w:r w:rsidRPr="00FD5DA8">
        <w:rPr>
          <w:rFonts w:cs="Times New Roman"/>
          <w:sz w:val="24"/>
          <w:szCs w:val="24"/>
        </w:rPr>
        <w:t>with</w:t>
      </w:r>
      <w:r w:rsidR="002E6995" w:rsidRPr="002E6995">
        <w:rPr>
          <w:rFonts w:cs="Times New Roman"/>
          <w:sz w:val="24"/>
          <w:szCs w:val="24"/>
        </w:rPr>
        <w:t xml:space="preserve"> </w:t>
      </w:r>
      <w:r w:rsidRPr="00FD5DA8">
        <w:rPr>
          <w:rFonts w:cs="Times New Roman"/>
          <w:sz w:val="24"/>
          <w:szCs w:val="24"/>
        </w:rPr>
        <w:t>64</w:t>
      </w:r>
      <w:r w:rsidR="002E6995" w:rsidRPr="002E6995">
        <w:rPr>
          <w:rFonts w:cs="Times New Roman"/>
          <w:sz w:val="24"/>
          <w:szCs w:val="24"/>
        </w:rPr>
        <w:t xml:space="preserve"> </w:t>
      </w:r>
      <w:r w:rsidRPr="00FD5DA8">
        <w:rPr>
          <w:rFonts w:cs="Times New Roman"/>
          <w:sz w:val="24"/>
          <w:szCs w:val="24"/>
        </w:rPr>
        <w:t>SWATH</w:t>
      </w:r>
      <w:r w:rsidR="002E6995" w:rsidRPr="002E6995">
        <w:rPr>
          <w:rFonts w:cs="Times New Roman"/>
          <w:sz w:val="24"/>
          <w:szCs w:val="24"/>
        </w:rPr>
        <w:t xml:space="preserve"> </w:t>
      </w:r>
      <w:r w:rsidRPr="00FD5DA8">
        <w:rPr>
          <w:rFonts w:cs="Times New Roman"/>
          <w:sz w:val="24"/>
          <w:szCs w:val="24"/>
        </w:rPr>
        <w:t>segments,</w:t>
      </w:r>
      <w:r w:rsidR="002E6995" w:rsidRPr="002E6995">
        <w:rPr>
          <w:rFonts w:cs="Times New Roman"/>
          <w:sz w:val="24"/>
          <w:szCs w:val="24"/>
        </w:rPr>
        <w:t xml:space="preserve"> </w:t>
      </w:r>
      <w:r w:rsidRPr="00FD5DA8">
        <w:rPr>
          <w:rFonts w:cs="Times New Roman"/>
          <w:sz w:val="24"/>
          <w:szCs w:val="24"/>
        </w:rPr>
        <w:t>45</w:t>
      </w:r>
      <w:r w:rsidR="002E6995" w:rsidRPr="002E6995">
        <w:rPr>
          <w:rFonts w:cs="Times New Roman"/>
          <w:sz w:val="24"/>
          <w:szCs w:val="24"/>
        </w:rPr>
        <w:t xml:space="preserve"> </w:t>
      </w:r>
      <w:proofErr w:type="spellStart"/>
      <w:r w:rsidRPr="00FD5DA8">
        <w:rPr>
          <w:rFonts w:cs="Times New Roman"/>
          <w:sz w:val="24"/>
          <w:szCs w:val="24"/>
        </w:rPr>
        <w:t>ms</w:t>
      </w:r>
      <w:proofErr w:type="spellEnd"/>
      <w:r w:rsidR="002E6995" w:rsidRPr="002E6995">
        <w:rPr>
          <w:rFonts w:cs="Times New Roman"/>
          <w:sz w:val="24"/>
          <w:szCs w:val="24"/>
        </w:rPr>
        <w:t xml:space="preserve"> </w:t>
      </w:r>
      <w:r w:rsidRPr="00FD5DA8">
        <w:rPr>
          <w:rFonts w:cs="Times New Roman"/>
          <w:sz w:val="24"/>
          <w:szCs w:val="24"/>
        </w:rPr>
        <w:t>accumulation</w:t>
      </w:r>
      <w:r w:rsidR="002E6995" w:rsidRPr="002E6995">
        <w:rPr>
          <w:rFonts w:cs="Times New Roman"/>
          <w:sz w:val="24"/>
          <w:szCs w:val="24"/>
        </w:rPr>
        <w:t xml:space="preserve"> </w:t>
      </w:r>
      <w:r w:rsidRPr="00FD5DA8">
        <w:rPr>
          <w:rFonts w:cs="Times New Roman"/>
          <w:sz w:val="24"/>
          <w:szCs w:val="24"/>
        </w:rPr>
        <w:t>time</w:t>
      </w:r>
      <w:r w:rsidR="002E6995" w:rsidRPr="002E6995">
        <w:rPr>
          <w:rFonts w:cs="Times New Roman"/>
          <w:sz w:val="24"/>
          <w:szCs w:val="24"/>
        </w:rPr>
        <w:t xml:space="preserve"> </w:t>
      </w:r>
      <w:r w:rsidR="00E62A30">
        <w:rPr>
          <w:rFonts w:cs="Times New Roman"/>
          <w:sz w:val="24"/>
          <w:szCs w:val="24"/>
        </w:rPr>
        <w:t>for</w:t>
      </w:r>
      <w:r w:rsidR="002E6995" w:rsidRPr="002E6995">
        <w:rPr>
          <w:rFonts w:cs="Times New Roman"/>
          <w:sz w:val="24"/>
          <w:szCs w:val="24"/>
        </w:rPr>
        <w:t xml:space="preserve"> </w:t>
      </w:r>
      <w:r w:rsidR="00E62A30">
        <w:rPr>
          <w:rFonts w:cs="Times New Roman"/>
          <w:sz w:val="24"/>
          <w:szCs w:val="24"/>
        </w:rPr>
        <w:t>each</w:t>
      </w:r>
      <w:r w:rsidR="002E6995" w:rsidRPr="002E6995">
        <w:rPr>
          <w:rFonts w:cs="Times New Roman"/>
          <w:sz w:val="24"/>
          <w:szCs w:val="24"/>
        </w:rPr>
        <w:t xml:space="preserve"> </w:t>
      </w:r>
      <w:r w:rsidR="00E62A30">
        <w:rPr>
          <w:rFonts w:cs="Times New Roman"/>
          <w:sz w:val="24"/>
          <w:szCs w:val="24"/>
        </w:rPr>
        <w:t>segment</w:t>
      </w:r>
      <w:r w:rsidRPr="00FD5DA8">
        <w:rPr>
          <w:rFonts w:cs="Times New Roman"/>
          <w:sz w:val="24"/>
          <w:szCs w:val="24"/>
        </w:rPr>
        <w:t>,</w:t>
      </w:r>
      <w:r w:rsidR="002E6995" w:rsidRPr="002E6995">
        <w:rPr>
          <w:rFonts w:cs="Times New Roman"/>
          <w:sz w:val="24"/>
          <w:szCs w:val="24"/>
        </w:rPr>
        <w:t xml:space="preserve"> </w:t>
      </w:r>
      <w:r w:rsidR="003E50FB">
        <w:rPr>
          <w:rFonts w:cs="Times New Roman"/>
          <w:sz w:val="24"/>
          <w:szCs w:val="24"/>
        </w:rPr>
        <w:t>resulting</w:t>
      </w:r>
      <w:r w:rsidR="002E6995" w:rsidRPr="002E6995">
        <w:rPr>
          <w:rFonts w:cs="Times New Roman"/>
          <w:sz w:val="24"/>
          <w:szCs w:val="24"/>
        </w:rPr>
        <w:t xml:space="preserve"> </w:t>
      </w:r>
      <w:r w:rsidR="003E50FB">
        <w:rPr>
          <w:rFonts w:cs="Times New Roman"/>
          <w:sz w:val="24"/>
          <w:szCs w:val="24"/>
        </w:rPr>
        <w:t>in</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Pr="00FD5DA8">
        <w:rPr>
          <w:rFonts w:cs="Times New Roman"/>
          <w:sz w:val="24"/>
          <w:szCs w:val="24"/>
        </w:rPr>
        <w:t>cycle</w:t>
      </w:r>
      <w:r w:rsidR="002E6995" w:rsidRPr="002E6995">
        <w:rPr>
          <w:rFonts w:cs="Times New Roman"/>
          <w:sz w:val="24"/>
          <w:szCs w:val="24"/>
        </w:rPr>
        <w:t xml:space="preserve"> </w:t>
      </w:r>
      <w:r w:rsidRPr="00FD5DA8">
        <w:rPr>
          <w:rFonts w:cs="Times New Roman"/>
          <w:sz w:val="24"/>
          <w:szCs w:val="24"/>
        </w:rPr>
        <w:t>time</w:t>
      </w:r>
      <w:r w:rsidR="002E6995" w:rsidRPr="002E6995">
        <w:rPr>
          <w:rFonts w:cs="Times New Roman"/>
          <w:sz w:val="24"/>
          <w:szCs w:val="24"/>
        </w:rPr>
        <w:t xml:space="preserve"> </w:t>
      </w:r>
      <w:r w:rsidRPr="00FD5DA8">
        <w:rPr>
          <w:rFonts w:cs="Times New Roman"/>
          <w:sz w:val="24"/>
          <w:szCs w:val="24"/>
        </w:rPr>
        <w:t>of</w:t>
      </w:r>
      <w:r w:rsidR="002E6995" w:rsidRPr="002E6995">
        <w:rPr>
          <w:rFonts w:cs="Times New Roman"/>
          <w:sz w:val="24"/>
          <w:szCs w:val="24"/>
        </w:rPr>
        <w:t xml:space="preserve"> </w:t>
      </w:r>
      <w:r w:rsidRPr="00FD5DA8">
        <w:rPr>
          <w:rFonts w:cs="Times New Roman"/>
          <w:sz w:val="24"/>
          <w:szCs w:val="24"/>
        </w:rPr>
        <w:t>3.2</w:t>
      </w:r>
      <w:r w:rsidR="002E6995" w:rsidRPr="002E6995">
        <w:rPr>
          <w:rFonts w:cs="Times New Roman"/>
          <w:sz w:val="24"/>
          <w:szCs w:val="24"/>
        </w:rPr>
        <w:t xml:space="preserve"> </w:t>
      </w:r>
      <w:r w:rsidRPr="00FD5DA8">
        <w:rPr>
          <w:rFonts w:cs="Times New Roman"/>
          <w:sz w:val="24"/>
          <w:szCs w:val="24"/>
        </w:rPr>
        <w:t>s</w:t>
      </w:r>
      <w:r w:rsidR="008D53C3">
        <w:rPr>
          <w:rFonts w:cs="Times New Roman"/>
          <w:sz w:val="24"/>
          <w:szCs w:val="24"/>
        </w:rPr>
        <w:t>ec</w:t>
      </w:r>
      <w:r w:rsidRPr="00FD5DA8">
        <w:rPr>
          <w:rFonts w:cs="Times New Roman"/>
          <w:sz w:val="24"/>
          <w:szCs w:val="24"/>
        </w:rPr>
        <w:t>,</w:t>
      </w:r>
      <w:r w:rsidR="002E6995" w:rsidRPr="002E6995">
        <w:rPr>
          <w:rFonts w:cs="Times New Roman"/>
          <w:sz w:val="24"/>
          <w:szCs w:val="24"/>
        </w:rPr>
        <w:t xml:space="preserve"> </w:t>
      </w:r>
      <w:r w:rsidRPr="00FD5DA8">
        <w:rPr>
          <w:rFonts w:cs="Times New Roman"/>
          <w:sz w:val="24"/>
          <w:szCs w:val="24"/>
        </w:rPr>
        <w:t>which</w:t>
      </w:r>
      <w:r w:rsidR="002E6995" w:rsidRPr="002E6995">
        <w:rPr>
          <w:rFonts w:cs="Times New Roman"/>
          <w:sz w:val="24"/>
          <w:szCs w:val="24"/>
        </w:rPr>
        <w:t xml:space="preserve"> </w:t>
      </w:r>
      <w:r w:rsidRPr="00FD5DA8">
        <w:rPr>
          <w:rFonts w:cs="Times New Roman"/>
          <w:sz w:val="24"/>
          <w:szCs w:val="24"/>
        </w:rPr>
        <w:t>includes</w:t>
      </w:r>
      <w:r w:rsidR="002E6995" w:rsidRPr="002E6995">
        <w:rPr>
          <w:rFonts w:cs="Times New Roman"/>
          <w:sz w:val="24"/>
          <w:szCs w:val="24"/>
        </w:rPr>
        <w:t xml:space="preserve"> </w:t>
      </w:r>
      <w:r w:rsidRPr="00FD5DA8">
        <w:rPr>
          <w:rFonts w:cs="Times New Roman"/>
          <w:sz w:val="24"/>
          <w:szCs w:val="24"/>
        </w:rPr>
        <w:t>one</w:t>
      </w:r>
      <w:r w:rsidR="002E6995" w:rsidRPr="002E6995">
        <w:rPr>
          <w:rFonts w:cs="Times New Roman"/>
          <w:sz w:val="24"/>
          <w:szCs w:val="24"/>
        </w:rPr>
        <w:t xml:space="preserve"> </w:t>
      </w:r>
      <w:r w:rsidRPr="00FD5DA8">
        <w:rPr>
          <w:rFonts w:cs="Times New Roman"/>
          <w:sz w:val="24"/>
          <w:szCs w:val="24"/>
        </w:rPr>
        <w:t>MS1</w:t>
      </w:r>
      <w:r w:rsidR="002E6995" w:rsidRPr="002E6995">
        <w:rPr>
          <w:rFonts w:cs="Times New Roman"/>
          <w:sz w:val="24"/>
          <w:szCs w:val="24"/>
        </w:rPr>
        <w:t xml:space="preserve"> </w:t>
      </w:r>
      <w:r w:rsidRPr="00FD5DA8">
        <w:rPr>
          <w:rFonts w:cs="Times New Roman"/>
          <w:sz w:val="24"/>
          <w:szCs w:val="24"/>
        </w:rPr>
        <w:t>scan</w:t>
      </w:r>
      <w:r w:rsidR="002E6995" w:rsidRPr="002E6995">
        <w:rPr>
          <w:rFonts w:cs="Times New Roman"/>
          <w:sz w:val="24"/>
          <w:szCs w:val="24"/>
        </w:rPr>
        <w:t xml:space="preserve"> </w:t>
      </w:r>
      <w:r w:rsidRPr="00FD5DA8">
        <w:rPr>
          <w:rFonts w:cs="Times New Roman"/>
          <w:sz w:val="24"/>
          <w:szCs w:val="24"/>
        </w:rPr>
        <w:t>with</w:t>
      </w:r>
      <w:r w:rsidR="002E6995" w:rsidRPr="002E6995">
        <w:rPr>
          <w:rFonts w:cs="Times New Roman"/>
          <w:sz w:val="24"/>
          <w:szCs w:val="24"/>
        </w:rPr>
        <w:t xml:space="preserve"> </w:t>
      </w:r>
      <w:r w:rsidRPr="00FD5DA8">
        <w:rPr>
          <w:rFonts w:cs="Times New Roman"/>
          <w:sz w:val="24"/>
          <w:szCs w:val="24"/>
        </w:rPr>
        <w:t>250</w:t>
      </w:r>
      <w:r w:rsidR="002E6995" w:rsidRPr="002E6995">
        <w:rPr>
          <w:rFonts w:cs="Times New Roman"/>
          <w:sz w:val="24"/>
          <w:szCs w:val="24"/>
        </w:rPr>
        <w:t xml:space="preserve"> </w:t>
      </w:r>
      <w:proofErr w:type="spellStart"/>
      <w:r w:rsidRPr="00FD5DA8">
        <w:rPr>
          <w:rFonts w:cs="Times New Roman"/>
          <w:sz w:val="24"/>
          <w:szCs w:val="24"/>
        </w:rPr>
        <w:t>ms</w:t>
      </w:r>
      <w:proofErr w:type="spellEnd"/>
      <w:r w:rsidR="002E6995" w:rsidRPr="002E6995">
        <w:rPr>
          <w:rFonts w:cs="Times New Roman"/>
          <w:sz w:val="24"/>
          <w:szCs w:val="24"/>
        </w:rPr>
        <w:t xml:space="preserve"> </w:t>
      </w:r>
      <w:r w:rsidRPr="00FD5DA8">
        <w:rPr>
          <w:rFonts w:cs="Times New Roman"/>
          <w:sz w:val="24"/>
          <w:szCs w:val="24"/>
        </w:rPr>
        <w:t>accumulation</w:t>
      </w:r>
      <w:r w:rsidR="002E6995" w:rsidRPr="002E6995">
        <w:rPr>
          <w:rFonts w:cs="Times New Roman"/>
          <w:sz w:val="24"/>
          <w:szCs w:val="24"/>
        </w:rPr>
        <w:t xml:space="preserve"> </w:t>
      </w:r>
      <w:r w:rsidRPr="00FD5DA8">
        <w:rPr>
          <w:rFonts w:cs="Times New Roman"/>
          <w:sz w:val="24"/>
          <w:szCs w:val="24"/>
        </w:rPr>
        <w:t>time.</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variable</w:t>
      </w:r>
      <w:r w:rsidR="002E6995" w:rsidRPr="002E6995">
        <w:rPr>
          <w:rFonts w:cs="Times New Roman"/>
          <w:sz w:val="24"/>
          <w:szCs w:val="24"/>
        </w:rPr>
        <w:t xml:space="preserve"> </w:t>
      </w:r>
      <w:r w:rsidRPr="00FD5DA8">
        <w:rPr>
          <w:rFonts w:cs="Times New Roman"/>
          <w:sz w:val="24"/>
          <w:szCs w:val="24"/>
        </w:rPr>
        <w:t>window</w:t>
      </w:r>
      <w:r w:rsidR="002E6995" w:rsidRPr="002E6995">
        <w:rPr>
          <w:rFonts w:cs="Times New Roman"/>
          <w:sz w:val="24"/>
          <w:szCs w:val="24"/>
        </w:rPr>
        <w:t xml:space="preserve"> </w:t>
      </w:r>
      <w:r w:rsidRPr="00FD5DA8">
        <w:rPr>
          <w:rFonts w:cs="Times New Roman"/>
          <w:sz w:val="24"/>
          <w:szCs w:val="24"/>
        </w:rPr>
        <w:t>width</w:t>
      </w:r>
      <w:r w:rsidR="002E6995" w:rsidRPr="002E6995">
        <w:rPr>
          <w:rFonts w:cs="Times New Roman"/>
          <w:sz w:val="24"/>
          <w:szCs w:val="24"/>
        </w:rPr>
        <w:t xml:space="preserve"> </w:t>
      </w:r>
      <w:r w:rsidRPr="00FD5DA8">
        <w:rPr>
          <w:rFonts w:cs="Times New Roman"/>
          <w:sz w:val="24"/>
          <w:szCs w:val="24"/>
        </w:rPr>
        <w:t>is</w:t>
      </w:r>
      <w:r w:rsidR="002E6995" w:rsidRPr="002E6995">
        <w:rPr>
          <w:rFonts w:cs="Times New Roman"/>
          <w:sz w:val="24"/>
          <w:szCs w:val="24"/>
        </w:rPr>
        <w:t xml:space="preserve"> </w:t>
      </w:r>
      <w:r w:rsidRPr="00FD5DA8">
        <w:rPr>
          <w:rFonts w:cs="Times New Roman"/>
          <w:sz w:val="24"/>
          <w:szCs w:val="24"/>
        </w:rPr>
        <w:t>adjusted</w:t>
      </w:r>
      <w:r w:rsidR="002E6995" w:rsidRPr="002E6995">
        <w:rPr>
          <w:rFonts w:cs="Times New Roman"/>
          <w:sz w:val="24"/>
          <w:szCs w:val="24"/>
        </w:rPr>
        <w:t xml:space="preserve"> </w:t>
      </w:r>
      <w:r w:rsidRPr="00FD5DA8">
        <w:rPr>
          <w:rFonts w:cs="Times New Roman"/>
          <w:sz w:val="24"/>
          <w:szCs w:val="24"/>
        </w:rPr>
        <w:t>according</w:t>
      </w:r>
      <w:r w:rsidR="002E6995" w:rsidRPr="002E6995">
        <w:rPr>
          <w:rFonts w:cs="Times New Roman"/>
          <w:sz w:val="24"/>
          <w:szCs w:val="24"/>
        </w:rPr>
        <w:t xml:space="preserve"> </w:t>
      </w:r>
      <w:r w:rsidRPr="00FD5DA8">
        <w:rPr>
          <w:rFonts w:cs="Times New Roman"/>
          <w:sz w:val="24"/>
          <w:szCs w:val="24"/>
        </w:rPr>
        <w:t>to</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complexity</w:t>
      </w:r>
      <w:r w:rsidR="002E6995" w:rsidRPr="002E6995">
        <w:rPr>
          <w:rFonts w:cs="Times New Roman"/>
          <w:sz w:val="24"/>
          <w:szCs w:val="24"/>
        </w:rPr>
        <w:t xml:space="preserve"> </w:t>
      </w:r>
      <w:r w:rsidRPr="00FD5DA8">
        <w:rPr>
          <w:rFonts w:cs="Times New Roman"/>
          <w:sz w:val="24"/>
          <w:szCs w:val="24"/>
        </w:rPr>
        <w:t>of</w:t>
      </w:r>
      <w:r w:rsidR="002E6995" w:rsidRPr="002E6995">
        <w:rPr>
          <w:rFonts w:cs="Times New Roman"/>
          <w:sz w:val="24"/>
          <w:szCs w:val="24"/>
        </w:rPr>
        <w:t xml:space="preserve"> </w:t>
      </w:r>
      <w:r w:rsidRPr="00FD5DA8">
        <w:rPr>
          <w:rFonts w:cs="Times New Roman"/>
          <w:sz w:val="24"/>
          <w:szCs w:val="24"/>
        </w:rPr>
        <w:t>the</w:t>
      </w:r>
      <w:r w:rsidR="002E6995" w:rsidRPr="002E6995">
        <w:rPr>
          <w:rFonts w:cs="Times New Roman"/>
          <w:sz w:val="24"/>
          <w:szCs w:val="24"/>
        </w:rPr>
        <w:t xml:space="preserve"> </w:t>
      </w:r>
      <w:r w:rsidRPr="00FD5DA8">
        <w:rPr>
          <w:rFonts w:cs="Times New Roman"/>
          <w:sz w:val="24"/>
          <w:szCs w:val="24"/>
        </w:rPr>
        <w:t>typical</w:t>
      </w:r>
      <w:r w:rsidR="002E6995" w:rsidRPr="002E6995">
        <w:rPr>
          <w:rFonts w:cs="Times New Roman"/>
          <w:sz w:val="24"/>
          <w:szCs w:val="24"/>
        </w:rPr>
        <w:t xml:space="preserve"> </w:t>
      </w:r>
      <w:r w:rsidRPr="00FD5DA8">
        <w:rPr>
          <w:rFonts w:cs="Times New Roman"/>
          <w:sz w:val="24"/>
          <w:szCs w:val="24"/>
        </w:rPr>
        <w:t>MS1</w:t>
      </w:r>
      <w:r w:rsidR="002E6995" w:rsidRPr="002E6995">
        <w:rPr>
          <w:rFonts w:cs="Times New Roman"/>
          <w:sz w:val="24"/>
          <w:szCs w:val="24"/>
        </w:rPr>
        <w:t xml:space="preserve"> </w:t>
      </w:r>
      <w:r w:rsidRPr="00FD5DA8">
        <w:rPr>
          <w:rFonts w:cs="Times New Roman"/>
          <w:sz w:val="24"/>
          <w:szCs w:val="24"/>
        </w:rPr>
        <w:t>ion</w:t>
      </w:r>
      <w:r w:rsidR="002E6995" w:rsidRPr="002E6995">
        <w:rPr>
          <w:rFonts w:cs="Times New Roman"/>
          <w:sz w:val="24"/>
          <w:szCs w:val="24"/>
        </w:rPr>
        <w:t xml:space="preserve"> </w:t>
      </w:r>
      <w:r w:rsidRPr="00FD5DA8">
        <w:rPr>
          <w:rFonts w:cs="Times New Roman"/>
          <w:sz w:val="24"/>
          <w:szCs w:val="24"/>
        </w:rPr>
        <w:t>current</w:t>
      </w:r>
      <w:r w:rsidR="002E6995" w:rsidRPr="002E6995">
        <w:rPr>
          <w:rFonts w:cs="Times New Roman"/>
          <w:sz w:val="24"/>
          <w:szCs w:val="24"/>
        </w:rPr>
        <w:t xml:space="preserve"> </w:t>
      </w:r>
      <w:r w:rsidRPr="00FD5DA8">
        <w:rPr>
          <w:rFonts w:cs="Times New Roman"/>
          <w:sz w:val="24"/>
          <w:szCs w:val="24"/>
        </w:rPr>
        <w:t>observed</w:t>
      </w:r>
      <w:r w:rsidR="002E6995" w:rsidRPr="002E6995">
        <w:rPr>
          <w:rFonts w:cs="Times New Roman"/>
          <w:sz w:val="24"/>
          <w:szCs w:val="24"/>
        </w:rPr>
        <w:t xml:space="preserve"> </w:t>
      </w:r>
      <w:r w:rsidRPr="00FD5DA8">
        <w:rPr>
          <w:rFonts w:cs="Times New Roman"/>
          <w:sz w:val="24"/>
          <w:szCs w:val="24"/>
        </w:rPr>
        <w:t>within</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Pr="00FD5DA8">
        <w:rPr>
          <w:rFonts w:cs="Times New Roman"/>
          <w:sz w:val="24"/>
          <w:szCs w:val="24"/>
        </w:rPr>
        <w:t>certain</w:t>
      </w:r>
      <w:r w:rsidR="002E6995" w:rsidRPr="002E6995">
        <w:rPr>
          <w:rFonts w:cs="Times New Roman"/>
          <w:sz w:val="24"/>
          <w:szCs w:val="24"/>
        </w:rPr>
        <w:t xml:space="preserve"> </w:t>
      </w:r>
      <w:r w:rsidRPr="00FD5DA8">
        <w:rPr>
          <w:rFonts w:cs="Times New Roman"/>
          <w:sz w:val="24"/>
          <w:szCs w:val="24"/>
        </w:rPr>
        <w:t>m/z</w:t>
      </w:r>
      <w:r w:rsidR="002E6995" w:rsidRPr="002E6995">
        <w:rPr>
          <w:rFonts w:cs="Times New Roman"/>
          <w:sz w:val="24"/>
          <w:szCs w:val="24"/>
        </w:rPr>
        <w:t xml:space="preserve"> </w:t>
      </w:r>
      <w:r w:rsidRPr="00FD5DA8">
        <w:rPr>
          <w:rFonts w:cs="Times New Roman"/>
          <w:sz w:val="24"/>
          <w:szCs w:val="24"/>
        </w:rPr>
        <w:t>range</w:t>
      </w:r>
      <w:r w:rsidR="002E6995" w:rsidRPr="002E6995">
        <w:rPr>
          <w:rFonts w:cs="Times New Roman"/>
          <w:sz w:val="24"/>
          <w:szCs w:val="24"/>
        </w:rPr>
        <w:t xml:space="preserve"> </w:t>
      </w:r>
      <w:r w:rsidRPr="00FD5DA8">
        <w:rPr>
          <w:rFonts w:cs="Times New Roman"/>
          <w:sz w:val="24"/>
          <w:szCs w:val="24"/>
        </w:rPr>
        <w:t>using</w:t>
      </w:r>
      <w:r w:rsidR="002E6995" w:rsidRPr="002E6995">
        <w:rPr>
          <w:rFonts w:cs="Times New Roman"/>
          <w:sz w:val="24"/>
          <w:szCs w:val="24"/>
        </w:rPr>
        <w:t xml:space="preserve"> </w:t>
      </w:r>
      <w:r w:rsidRPr="00FD5DA8">
        <w:rPr>
          <w:rFonts w:cs="Times New Roman"/>
          <w:sz w:val="24"/>
          <w:szCs w:val="24"/>
        </w:rPr>
        <w:t>a</w:t>
      </w:r>
      <w:r w:rsidR="002E6995" w:rsidRPr="002E6995">
        <w:rPr>
          <w:rFonts w:cs="Times New Roman"/>
          <w:sz w:val="24"/>
          <w:szCs w:val="24"/>
        </w:rPr>
        <w:t xml:space="preserve"> </w:t>
      </w:r>
      <w:r w:rsidRPr="00FD5DA8">
        <w:rPr>
          <w:rFonts w:cs="Times New Roman"/>
          <w:sz w:val="24"/>
          <w:szCs w:val="24"/>
        </w:rPr>
        <w:t>SCIEX</w:t>
      </w:r>
      <w:r w:rsidR="002E6995" w:rsidRPr="002E6995">
        <w:rPr>
          <w:rFonts w:cs="Times New Roman"/>
          <w:sz w:val="24"/>
          <w:szCs w:val="24"/>
        </w:rPr>
        <w:t xml:space="preserve"> </w:t>
      </w:r>
      <w:r w:rsidRPr="00FD5DA8">
        <w:rPr>
          <w:rFonts w:cs="Times New Roman"/>
          <w:sz w:val="24"/>
          <w:szCs w:val="24"/>
        </w:rPr>
        <w:t>‘variable</w:t>
      </w:r>
      <w:r w:rsidR="002E6995" w:rsidRPr="002E6995">
        <w:rPr>
          <w:rFonts w:cs="Times New Roman"/>
          <w:sz w:val="24"/>
          <w:szCs w:val="24"/>
        </w:rPr>
        <w:t xml:space="preserve"> </w:t>
      </w:r>
      <w:r w:rsidRPr="00FD5DA8">
        <w:rPr>
          <w:rFonts w:cs="Times New Roman"/>
          <w:sz w:val="24"/>
          <w:szCs w:val="24"/>
        </w:rPr>
        <w:t>window</w:t>
      </w:r>
      <w:r w:rsidR="002E6995" w:rsidRPr="002E6995">
        <w:rPr>
          <w:rFonts w:cs="Times New Roman"/>
          <w:sz w:val="24"/>
          <w:szCs w:val="24"/>
        </w:rPr>
        <w:t xml:space="preserve"> </w:t>
      </w:r>
      <w:r w:rsidRPr="00FD5DA8">
        <w:rPr>
          <w:rFonts w:cs="Times New Roman"/>
          <w:sz w:val="24"/>
          <w:szCs w:val="24"/>
        </w:rPr>
        <w:t>calculator’</w:t>
      </w:r>
      <w:r w:rsidR="002E6995" w:rsidRPr="002E6995">
        <w:t xml:space="preserve"> </w:t>
      </w:r>
      <w:r w:rsidRPr="00FD5DA8">
        <w:rPr>
          <w:rFonts w:cs="Times New Roman"/>
          <w:sz w:val="24"/>
          <w:szCs w:val="24"/>
        </w:rPr>
        <w:t>algorithm</w:t>
      </w:r>
      <w:r w:rsidR="00627523">
        <w:rPr>
          <w:rFonts w:cs="Times New Roman"/>
          <w:sz w:val="24"/>
          <w:szCs w:val="24"/>
        </w:rPr>
        <w:fldChar w:fldCharType="begin" w:fldLock="1"/>
      </w:r>
      <w:r w:rsidR="001405BC">
        <w:rPr>
          <w:rFonts w:cs="Times New Roman"/>
          <w:sz w:val="24"/>
          <w:szCs w:val="24"/>
        </w:rPr>
        <w:instrText>ADDIN CSL_CITATION {"citationItems":[{"id":"ITEM-1","itemData":{"DOI":"10.1007/978-1-4939-6747-6","ISBN":"9781493967476","author":[{"dropping-particle":"","family":"Schilling, B., Gibson, B. W. &amp; Hunter","given":"C. L.","non-dropping-particle":"","parse-names":false,"suffix":""}],"container-title":"Proteomics: Methods and Protocols, Methods in Molecular Biology","id":"ITEM-1","issued":{"date-parts":[["2017"]]},"page":"223-233","title":"Generation of High-Quality SWATH((R)) Acquisition Data for Label-free Quantitative Proteomics Studies Using TripleTOF((R)) Mass Spectrometers","type":"article-journal","volume":"1550"},"uris":["http://www.mendeley.com/documents/?uuid=9b543168-ba63-43af-98f8-8ef6948e0bca"]}],"mendeley":{"formattedCitation":"&lt;sup&gt;13&lt;/sup&gt;","plainTextFormattedCitation":"13","previouslyFormattedCitation":"&lt;sup&gt;13&lt;/sup&gt;"},"properties":{"noteIndex":0},"schema":"https://github.com/citation-style-language/schema/raw/master/csl-citation.json"}</w:instrText>
      </w:r>
      <w:r w:rsidR="00627523">
        <w:rPr>
          <w:rFonts w:cs="Times New Roman"/>
          <w:sz w:val="24"/>
          <w:szCs w:val="24"/>
        </w:rPr>
        <w:fldChar w:fldCharType="separate"/>
      </w:r>
      <w:r w:rsidR="00A14485" w:rsidRPr="00A14485">
        <w:rPr>
          <w:rFonts w:cs="Times New Roman"/>
          <w:noProof/>
          <w:sz w:val="24"/>
          <w:szCs w:val="24"/>
          <w:vertAlign w:val="superscript"/>
        </w:rPr>
        <w:t>13</w:t>
      </w:r>
      <w:r w:rsidR="00627523">
        <w:rPr>
          <w:rFonts w:cs="Times New Roman"/>
          <w:sz w:val="24"/>
          <w:szCs w:val="24"/>
        </w:rPr>
        <w:fldChar w:fldCharType="end"/>
      </w:r>
      <w:r w:rsidR="002E6995" w:rsidRPr="002E6995">
        <w:rPr>
          <w:rFonts w:cs="Times New Roman"/>
          <w:sz w:val="24"/>
          <w:szCs w:val="24"/>
        </w:rPr>
        <w:t xml:space="preserve"> </w:t>
      </w:r>
      <w:r w:rsidR="00B20BC6" w:rsidRPr="00B20BC6">
        <w:rPr>
          <w:rFonts w:cs="Times New Roman"/>
          <w:sz w:val="24"/>
          <w:szCs w:val="24"/>
        </w:rPr>
        <w:t>(</w:t>
      </w:r>
      <w:r w:rsidR="009043EB">
        <w:rPr>
          <w:rFonts w:cs="Times New Roman"/>
          <w:sz w:val="24"/>
          <w:szCs w:val="24"/>
        </w:rPr>
        <w:t>narrower</w:t>
      </w:r>
      <w:r w:rsidR="002E6995" w:rsidRPr="002E6995">
        <w:rPr>
          <w:rFonts w:cs="Times New Roman"/>
          <w:sz w:val="24"/>
          <w:szCs w:val="24"/>
        </w:rPr>
        <w:t xml:space="preserve"> </w:t>
      </w:r>
      <w:r w:rsidRPr="00FD5DA8">
        <w:rPr>
          <w:rFonts w:cs="Times New Roman"/>
          <w:sz w:val="24"/>
          <w:szCs w:val="24"/>
        </w:rPr>
        <w:t>windows</w:t>
      </w:r>
      <w:r w:rsidR="002E6995" w:rsidRPr="002E6995">
        <w:rPr>
          <w:rFonts w:cs="Times New Roman"/>
          <w:sz w:val="24"/>
          <w:szCs w:val="24"/>
        </w:rPr>
        <w:t xml:space="preserve"> </w:t>
      </w:r>
      <w:r w:rsidR="00851A63">
        <w:rPr>
          <w:rFonts w:cs="Times New Roman"/>
          <w:sz w:val="24"/>
          <w:szCs w:val="24"/>
        </w:rPr>
        <w:t>are</w:t>
      </w:r>
      <w:r w:rsidR="002E6995" w:rsidRPr="002E6995">
        <w:rPr>
          <w:rFonts w:cs="Times New Roman"/>
          <w:sz w:val="24"/>
          <w:szCs w:val="24"/>
        </w:rPr>
        <w:t xml:space="preserve"> </w:t>
      </w:r>
      <w:r w:rsidR="005C4589">
        <w:rPr>
          <w:rFonts w:cs="Times New Roman"/>
          <w:sz w:val="24"/>
          <w:szCs w:val="24"/>
        </w:rPr>
        <w:t>applied</w:t>
      </w:r>
      <w:r w:rsidR="002E6995" w:rsidRPr="002E6995">
        <w:rPr>
          <w:rFonts w:cs="Times New Roman"/>
          <w:sz w:val="24"/>
          <w:szCs w:val="24"/>
        </w:rPr>
        <w:t xml:space="preserve"> </w:t>
      </w:r>
      <w:r w:rsidR="005C4589">
        <w:rPr>
          <w:rFonts w:cs="Times New Roman"/>
          <w:sz w:val="24"/>
          <w:szCs w:val="24"/>
        </w:rPr>
        <w:t>to</w:t>
      </w:r>
      <w:r w:rsidR="002E6995" w:rsidRPr="002E6995">
        <w:rPr>
          <w:rFonts w:cs="Times New Roman"/>
          <w:sz w:val="24"/>
          <w:szCs w:val="24"/>
        </w:rPr>
        <w:t xml:space="preserve"> </w:t>
      </w:r>
      <w:r w:rsidRPr="00FD5DA8">
        <w:rPr>
          <w:rFonts w:cs="Times New Roman"/>
          <w:sz w:val="24"/>
          <w:szCs w:val="24"/>
        </w:rPr>
        <w:t>‘busy’</w:t>
      </w:r>
      <w:r w:rsidR="002E6995" w:rsidRPr="002E6995">
        <w:rPr>
          <w:rFonts w:cs="Times New Roman"/>
          <w:sz w:val="24"/>
          <w:szCs w:val="24"/>
        </w:rPr>
        <w:t xml:space="preserve"> </w:t>
      </w:r>
      <w:r w:rsidRPr="00FD5DA8">
        <w:rPr>
          <w:rFonts w:cs="Times New Roman"/>
          <w:sz w:val="24"/>
          <w:szCs w:val="24"/>
        </w:rPr>
        <w:t>m/z</w:t>
      </w:r>
      <w:r w:rsidR="002E6995" w:rsidRPr="002E6995">
        <w:rPr>
          <w:rFonts w:cs="Times New Roman"/>
          <w:sz w:val="24"/>
          <w:szCs w:val="24"/>
        </w:rPr>
        <w:t xml:space="preserve"> </w:t>
      </w:r>
      <w:r w:rsidRPr="00FD5DA8">
        <w:rPr>
          <w:rFonts w:cs="Times New Roman"/>
          <w:sz w:val="24"/>
          <w:szCs w:val="24"/>
        </w:rPr>
        <w:t>ranges,</w:t>
      </w:r>
      <w:r w:rsidR="002E6995" w:rsidRPr="002E6995">
        <w:rPr>
          <w:rFonts w:cs="Times New Roman"/>
          <w:sz w:val="24"/>
          <w:szCs w:val="24"/>
        </w:rPr>
        <w:t xml:space="preserve"> </w:t>
      </w:r>
      <w:r w:rsidRPr="00FD5DA8">
        <w:rPr>
          <w:rFonts w:cs="Times New Roman"/>
          <w:sz w:val="24"/>
          <w:szCs w:val="24"/>
        </w:rPr>
        <w:t>wide</w:t>
      </w:r>
      <w:r w:rsidR="00516B34">
        <w:rPr>
          <w:rFonts w:cs="Times New Roman"/>
          <w:sz w:val="24"/>
          <w:szCs w:val="24"/>
        </w:rPr>
        <w:t>r</w:t>
      </w:r>
      <w:r w:rsidR="002E6995" w:rsidRPr="002E6995">
        <w:rPr>
          <w:rFonts w:cs="Times New Roman"/>
          <w:sz w:val="24"/>
          <w:szCs w:val="24"/>
        </w:rPr>
        <w:t xml:space="preserve"> </w:t>
      </w:r>
      <w:r w:rsidRPr="00FD5DA8">
        <w:rPr>
          <w:rFonts w:cs="Times New Roman"/>
          <w:sz w:val="24"/>
          <w:szCs w:val="24"/>
        </w:rPr>
        <w:t>windows</w:t>
      </w:r>
      <w:r w:rsidR="002E6995" w:rsidRPr="002E6995">
        <w:rPr>
          <w:rFonts w:cs="Times New Roman"/>
          <w:sz w:val="24"/>
          <w:szCs w:val="24"/>
        </w:rPr>
        <w:t xml:space="preserve"> </w:t>
      </w:r>
      <w:r w:rsidR="00082485">
        <w:rPr>
          <w:rFonts w:cs="Times New Roman"/>
          <w:sz w:val="24"/>
          <w:szCs w:val="24"/>
        </w:rPr>
        <w:t>are</w:t>
      </w:r>
      <w:r w:rsidR="002E6995" w:rsidRPr="002E6995">
        <w:rPr>
          <w:rFonts w:cs="Times New Roman"/>
          <w:sz w:val="24"/>
          <w:szCs w:val="24"/>
        </w:rPr>
        <w:t xml:space="preserve"> </w:t>
      </w:r>
      <w:r w:rsidR="00082485">
        <w:rPr>
          <w:rFonts w:cs="Times New Roman"/>
          <w:sz w:val="24"/>
          <w:szCs w:val="24"/>
        </w:rPr>
        <w:t>applied</w:t>
      </w:r>
      <w:r w:rsidR="002E6995" w:rsidRPr="002E6995">
        <w:rPr>
          <w:rFonts w:cs="Times New Roman"/>
          <w:sz w:val="24"/>
          <w:szCs w:val="24"/>
        </w:rPr>
        <w:t xml:space="preserve"> </w:t>
      </w:r>
      <w:r w:rsidR="00082485">
        <w:rPr>
          <w:rFonts w:cs="Times New Roman"/>
          <w:sz w:val="24"/>
          <w:szCs w:val="24"/>
        </w:rPr>
        <w:t>to</w:t>
      </w:r>
      <w:r w:rsidR="002E6995" w:rsidRPr="002E6995">
        <w:rPr>
          <w:rFonts w:cs="Times New Roman"/>
          <w:sz w:val="24"/>
          <w:szCs w:val="24"/>
        </w:rPr>
        <w:t xml:space="preserve"> </w:t>
      </w:r>
      <w:r w:rsidRPr="00FD5DA8">
        <w:rPr>
          <w:rFonts w:cs="Times New Roman"/>
          <w:sz w:val="24"/>
          <w:szCs w:val="24"/>
        </w:rPr>
        <w:t>m/z</w:t>
      </w:r>
      <w:r w:rsidR="002E6995" w:rsidRPr="002E6995">
        <w:rPr>
          <w:rFonts w:cs="Times New Roman"/>
          <w:sz w:val="24"/>
          <w:szCs w:val="24"/>
        </w:rPr>
        <w:t xml:space="preserve"> </w:t>
      </w:r>
      <w:r w:rsidRPr="00FD5DA8">
        <w:rPr>
          <w:rFonts w:cs="Times New Roman"/>
          <w:sz w:val="24"/>
          <w:szCs w:val="24"/>
        </w:rPr>
        <w:t>ranges</w:t>
      </w:r>
      <w:r w:rsidR="002E6995" w:rsidRPr="002E6995">
        <w:rPr>
          <w:rFonts w:cs="Times New Roman"/>
          <w:sz w:val="24"/>
          <w:szCs w:val="24"/>
        </w:rPr>
        <w:t xml:space="preserve"> </w:t>
      </w:r>
      <w:r w:rsidRPr="00FD5DA8">
        <w:rPr>
          <w:rFonts w:cs="Times New Roman"/>
          <w:sz w:val="24"/>
          <w:szCs w:val="24"/>
        </w:rPr>
        <w:t>with</w:t>
      </w:r>
      <w:r w:rsidR="002E6995" w:rsidRPr="002E6995">
        <w:rPr>
          <w:rFonts w:cs="Times New Roman"/>
          <w:sz w:val="24"/>
          <w:szCs w:val="24"/>
        </w:rPr>
        <w:t xml:space="preserve"> </w:t>
      </w:r>
      <w:r w:rsidRPr="00FD5DA8">
        <w:rPr>
          <w:rFonts w:cs="Times New Roman"/>
          <w:sz w:val="24"/>
          <w:szCs w:val="24"/>
        </w:rPr>
        <w:t>few</w:t>
      </w:r>
      <w:r w:rsidR="002E6995" w:rsidRPr="002E6995">
        <w:rPr>
          <w:rFonts w:cs="Times New Roman"/>
          <w:sz w:val="24"/>
          <w:szCs w:val="24"/>
        </w:rPr>
        <w:t xml:space="preserve"> </w:t>
      </w:r>
      <w:r w:rsidRPr="00FD5DA8">
        <w:rPr>
          <w:rFonts w:cs="Times New Roman"/>
          <w:sz w:val="24"/>
          <w:szCs w:val="24"/>
        </w:rPr>
        <w:t>eluting</w:t>
      </w:r>
      <w:r w:rsidR="002E6995" w:rsidRPr="002E6995">
        <w:rPr>
          <w:rFonts w:cs="Times New Roman"/>
          <w:sz w:val="24"/>
          <w:szCs w:val="24"/>
        </w:rPr>
        <w:t xml:space="preserve"> </w:t>
      </w:r>
      <w:r w:rsidRPr="00FD5DA8">
        <w:rPr>
          <w:rFonts w:cs="Times New Roman"/>
          <w:sz w:val="24"/>
          <w:szCs w:val="24"/>
        </w:rPr>
        <w:t>precursor</w:t>
      </w:r>
      <w:r w:rsidR="002E6995" w:rsidRPr="002E6995">
        <w:rPr>
          <w:rFonts w:cs="Times New Roman"/>
          <w:sz w:val="24"/>
          <w:szCs w:val="24"/>
        </w:rPr>
        <w:t xml:space="preserve"> </w:t>
      </w:r>
      <w:r w:rsidRPr="00FD5DA8">
        <w:rPr>
          <w:rFonts w:cs="Times New Roman"/>
          <w:sz w:val="24"/>
          <w:szCs w:val="24"/>
        </w:rPr>
        <w:t>ions</w:t>
      </w:r>
      <w:r w:rsidR="00B20BC6" w:rsidRPr="00B20BC6">
        <w:rPr>
          <w:rFonts w:cs="Times New Roman"/>
          <w:sz w:val="24"/>
          <w:szCs w:val="24"/>
        </w:rPr>
        <w:t>)</w:t>
      </w:r>
      <w:r w:rsidRPr="00FD5DA8">
        <w:rPr>
          <w:rFonts w:cs="Times New Roman"/>
          <w:sz w:val="24"/>
          <w:szCs w:val="24"/>
        </w:rPr>
        <w:t>.</w:t>
      </w:r>
      <w:r w:rsidR="002E6995" w:rsidRPr="002E6995">
        <w:rPr>
          <w:rFonts w:cs="Times New Roman"/>
          <w:sz w:val="24"/>
          <w:szCs w:val="24"/>
        </w:rPr>
        <w:t xml:space="preserve"> </w:t>
      </w:r>
      <w:r w:rsidRPr="00FD5DA8">
        <w:rPr>
          <w:rFonts w:cs="Times New Roman"/>
          <w:sz w:val="24"/>
          <w:szCs w:val="24"/>
        </w:rPr>
        <w:t>On</w:t>
      </w:r>
      <w:r w:rsidR="002E6995" w:rsidRPr="002E6995">
        <w:rPr>
          <w:rFonts w:cs="Times New Roman"/>
          <w:sz w:val="24"/>
          <w:szCs w:val="24"/>
        </w:rPr>
        <w:t xml:space="preserve"> </w:t>
      </w:r>
      <w:r w:rsidRPr="00FD5DA8">
        <w:rPr>
          <w:rFonts w:cs="Times New Roman"/>
          <w:sz w:val="24"/>
          <w:szCs w:val="24"/>
        </w:rPr>
        <w:t>other</w:t>
      </w:r>
      <w:r w:rsidR="002E6995" w:rsidRPr="002E6995">
        <w:rPr>
          <w:rFonts w:cs="Times New Roman"/>
          <w:sz w:val="24"/>
          <w:szCs w:val="24"/>
        </w:rPr>
        <w:t xml:space="preserve"> </w:t>
      </w:r>
      <w:r w:rsidRPr="00FD5DA8">
        <w:rPr>
          <w:rFonts w:cs="Times New Roman"/>
          <w:sz w:val="24"/>
          <w:szCs w:val="24"/>
        </w:rPr>
        <w:t>MS</w:t>
      </w:r>
      <w:r w:rsidR="002E6995" w:rsidRPr="002E6995">
        <w:rPr>
          <w:rFonts w:cs="Times New Roman"/>
          <w:sz w:val="24"/>
          <w:szCs w:val="24"/>
        </w:rPr>
        <w:t xml:space="preserve"> </w:t>
      </w:r>
      <w:r w:rsidRPr="00FD5DA8">
        <w:rPr>
          <w:rFonts w:cs="Times New Roman"/>
          <w:sz w:val="24"/>
          <w:szCs w:val="24"/>
        </w:rPr>
        <w:t>platforms,</w:t>
      </w:r>
      <w:r w:rsidR="002E6995" w:rsidRPr="002E6995">
        <w:rPr>
          <w:rFonts w:cs="Times New Roman"/>
          <w:sz w:val="24"/>
          <w:szCs w:val="24"/>
        </w:rPr>
        <w:t xml:space="preserve"> </w:t>
      </w:r>
      <w:r w:rsidR="007B22AC">
        <w:rPr>
          <w:rFonts w:cs="Times New Roman"/>
          <w:sz w:val="24"/>
          <w:szCs w:val="24"/>
        </w:rPr>
        <w:t>alternative</w:t>
      </w:r>
      <w:r w:rsidR="002E6995" w:rsidRPr="002E6995">
        <w:rPr>
          <w:rFonts w:cs="Times New Roman"/>
          <w:sz w:val="24"/>
          <w:szCs w:val="24"/>
        </w:rPr>
        <w:t xml:space="preserve"> </w:t>
      </w:r>
      <w:r w:rsidRPr="00FD5DA8">
        <w:rPr>
          <w:rFonts w:cs="Times New Roman"/>
          <w:sz w:val="24"/>
          <w:szCs w:val="24"/>
        </w:rPr>
        <w:t>DIA</w:t>
      </w:r>
      <w:r w:rsidR="002E6995" w:rsidRPr="002E6995">
        <w:rPr>
          <w:rFonts w:cs="Times New Roman"/>
          <w:sz w:val="24"/>
          <w:szCs w:val="24"/>
        </w:rPr>
        <w:t xml:space="preserve"> </w:t>
      </w:r>
      <w:r w:rsidRPr="00FD5DA8">
        <w:rPr>
          <w:rFonts w:cs="Times New Roman"/>
          <w:sz w:val="24"/>
          <w:szCs w:val="24"/>
        </w:rPr>
        <w:t>window</w:t>
      </w:r>
      <w:r w:rsidR="002E6995" w:rsidRPr="002E6995">
        <w:rPr>
          <w:rFonts w:cs="Times New Roman"/>
          <w:sz w:val="24"/>
          <w:szCs w:val="24"/>
        </w:rPr>
        <w:t xml:space="preserve"> </w:t>
      </w:r>
      <w:r w:rsidR="00A60DBA">
        <w:rPr>
          <w:rFonts w:cs="Times New Roman"/>
          <w:sz w:val="24"/>
          <w:szCs w:val="24"/>
        </w:rPr>
        <w:t>selection</w:t>
      </w:r>
      <w:r w:rsidR="002E6995" w:rsidRPr="002E6995">
        <w:rPr>
          <w:rFonts w:cs="Times New Roman"/>
          <w:sz w:val="24"/>
          <w:szCs w:val="24"/>
        </w:rPr>
        <w:t xml:space="preserve"> </w:t>
      </w:r>
      <w:r w:rsidRPr="00FD5DA8">
        <w:rPr>
          <w:rFonts w:cs="Times New Roman"/>
          <w:sz w:val="24"/>
          <w:szCs w:val="24"/>
        </w:rPr>
        <w:t>strategies</w:t>
      </w:r>
      <w:r w:rsidR="002E6995" w:rsidRPr="002E6995">
        <w:rPr>
          <w:rFonts w:cs="Times New Roman"/>
          <w:sz w:val="24"/>
          <w:szCs w:val="24"/>
        </w:rPr>
        <w:t xml:space="preserve"> </w:t>
      </w:r>
      <w:r w:rsidR="00F05DCC">
        <w:rPr>
          <w:rFonts w:cs="Times New Roman"/>
          <w:sz w:val="24"/>
          <w:szCs w:val="24"/>
        </w:rPr>
        <w:t>can</w:t>
      </w:r>
      <w:r w:rsidR="002E6995" w:rsidRPr="002E6995">
        <w:rPr>
          <w:rFonts w:cs="Times New Roman"/>
          <w:sz w:val="24"/>
          <w:szCs w:val="24"/>
        </w:rPr>
        <w:t xml:space="preserve"> </w:t>
      </w:r>
      <w:r w:rsidR="000A6569">
        <w:rPr>
          <w:rFonts w:cs="Times New Roman"/>
          <w:sz w:val="24"/>
          <w:szCs w:val="24"/>
        </w:rPr>
        <w:t>also</w:t>
      </w:r>
      <w:r w:rsidR="002E6995" w:rsidRPr="002E6995">
        <w:rPr>
          <w:rFonts w:cs="Times New Roman"/>
          <w:sz w:val="24"/>
          <w:szCs w:val="24"/>
        </w:rPr>
        <w:t xml:space="preserve"> </w:t>
      </w:r>
      <w:r w:rsidRPr="00FD5DA8">
        <w:rPr>
          <w:rFonts w:cs="Times New Roman"/>
          <w:sz w:val="24"/>
          <w:szCs w:val="24"/>
        </w:rPr>
        <w:t>be</w:t>
      </w:r>
      <w:r w:rsidR="002E6995" w:rsidRPr="002E6995">
        <w:rPr>
          <w:rFonts w:cs="Times New Roman"/>
          <w:sz w:val="24"/>
          <w:szCs w:val="24"/>
        </w:rPr>
        <w:t xml:space="preserve"> </w:t>
      </w:r>
      <w:r w:rsidRPr="00FD5DA8">
        <w:rPr>
          <w:rFonts w:cs="Times New Roman"/>
          <w:sz w:val="24"/>
          <w:szCs w:val="24"/>
        </w:rPr>
        <w:t>implemented.</w:t>
      </w:r>
    </w:p>
    <w:p w14:paraId="455876F1" w14:textId="77777777" w:rsidR="001C0505" w:rsidRPr="004B4D1C" w:rsidRDefault="001C0505" w:rsidP="00344FD4">
      <w:pPr>
        <w:pStyle w:val="ListParagraph"/>
        <w:spacing w:after="0" w:line="240" w:lineRule="auto"/>
        <w:ind w:left="0"/>
        <w:jc w:val="both"/>
        <w:rPr>
          <w:rFonts w:cstheme="minorHAnsi"/>
          <w:sz w:val="24"/>
          <w:szCs w:val="24"/>
        </w:rPr>
      </w:pPr>
    </w:p>
    <w:p w14:paraId="27DEF2D8" w14:textId="5B87E239" w:rsidR="00A245F3" w:rsidRDefault="00A245F3" w:rsidP="00344FD4">
      <w:pPr>
        <w:pStyle w:val="ListParagraph"/>
        <w:spacing w:after="0" w:line="240" w:lineRule="auto"/>
        <w:ind w:left="0"/>
        <w:jc w:val="both"/>
        <w:rPr>
          <w:rFonts w:cstheme="minorHAnsi"/>
          <w:b/>
          <w:bCs/>
          <w:sz w:val="24"/>
          <w:szCs w:val="24"/>
        </w:rPr>
      </w:pPr>
      <w:r w:rsidRPr="004B4D1C">
        <w:rPr>
          <w:rFonts w:cstheme="minorHAnsi"/>
          <w:b/>
          <w:bCs/>
          <w:sz w:val="24"/>
          <w:szCs w:val="24"/>
        </w:rPr>
        <w:t>6.</w:t>
      </w:r>
      <w:r w:rsidR="002E6995" w:rsidRPr="002E6995">
        <w:rPr>
          <w:rFonts w:cstheme="minorHAnsi"/>
          <w:b/>
          <w:bCs/>
          <w:sz w:val="24"/>
          <w:szCs w:val="24"/>
        </w:rPr>
        <w:t xml:space="preserve"> </w:t>
      </w:r>
      <w:r w:rsidRPr="004B4D1C">
        <w:rPr>
          <w:rFonts w:cstheme="minorHAnsi"/>
          <w:b/>
          <w:bCs/>
          <w:sz w:val="24"/>
          <w:szCs w:val="24"/>
        </w:rPr>
        <w:t>Data</w:t>
      </w:r>
      <w:r w:rsidR="002E6995" w:rsidRPr="002E6995">
        <w:rPr>
          <w:rFonts w:cstheme="minorHAnsi"/>
          <w:b/>
          <w:bCs/>
          <w:sz w:val="24"/>
          <w:szCs w:val="24"/>
        </w:rPr>
        <w:t xml:space="preserve"> </w:t>
      </w:r>
      <w:r w:rsidRPr="004B4D1C">
        <w:rPr>
          <w:rFonts w:cstheme="minorHAnsi"/>
          <w:b/>
          <w:bCs/>
          <w:sz w:val="24"/>
          <w:szCs w:val="24"/>
        </w:rPr>
        <w:t>analysis</w:t>
      </w:r>
      <w:r w:rsidR="002E6995" w:rsidRPr="002E6995">
        <w:rPr>
          <w:rFonts w:cstheme="minorHAnsi"/>
          <w:b/>
          <w:bCs/>
          <w:sz w:val="24"/>
          <w:szCs w:val="24"/>
        </w:rPr>
        <w:t xml:space="preserve"> </w:t>
      </w:r>
    </w:p>
    <w:p w14:paraId="2ABFC470" w14:textId="77777777" w:rsidR="0034047E" w:rsidRDefault="0034047E" w:rsidP="00344FD4">
      <w:pPr>
        <w:pStyle w:val="ListParagraph"/>
        <w:spacing w:after="0" w:line="240" w:lineRule="auto"/>
        <w:ind w:left="0"/>
        <w:jc w:val="both"/>
        <w:rPr>
          <w:rFonts w:cstheme="minorHAnsi"/>
          <w:b/>
          <w:bCs/>
          <w:sz w:val="24"/>
          <w:szCs w:val="24"/>
        </w:rPr>
      </w:pPr>
    </w:p>
    <w:p w14:paraId="11E2CCA3" w14:textId="22D40EAA" w:rsidR="0034047E" w:rsidRDefault="0034047E" w:rsidP="00344FD4">
      <w:pPr>
        <w:pStyle w:val="ListParagraph"/>
        <w:spacing w:after="0" w:line="240" w:lineRule="auto"/>
        <w:ind w:left="0"/>
        <w:jc w:val="both"/>
        <w:rPr>
          <w:rFonts w:cstheme="minorHAnsi"/>
          <w:sz w:val="24"/>
          <w:szCs w:val="24"/>
        </w:rPr>
      </w:pPr>
      <w:r w:rsidRPr="0034047E">
        <w:rPr>
          <w:rFonts w:cstheme="minorHAnsi"/>
          <w:sz w:val="24"/>
          <w:szCs w:val="24"/>
        </w:rPr>
        <w:t>NOTE:</w:t>
      </w:r>
      <w:r w:rsidR="002E6995" w:rsidRPr="002E6995">
        <w:rPr>
          <w:rFonts w:cstheme="minorHAnsi"/>
          <w:sz w:val="24"/>
          <w:szCs w:val="24"/>
        </w:rPr>
        <w:t xml:space="preserve"> </w:t>
      </w:r>
      <w:r w:rsidR="00857AB2">
        <w:rPr>
          <w:rFonts w:cstheme="minorHAnsi"/>
          <w:sz w:val="24"/>
          <w:szCs w:val="24"/>
        </w:rPr>
        <w:t>Certain</w:t>
      </w:r>
      <w:r w:rsidR="002E6995" w:rsidRPr="002E6995">
        <w:rPr>
          <w:rFonts w:cstheme="minorHAnsi"/>
          <w:sz w:val="24"/>
          <w:szCs w:val="24"/>
        </w:rPr>
        <w:t xml:space="preserve"> </w:t>
      </w:r>
      <w:r w:rsidR="00857AB2">
        <w:rPr>
          <w:rFonts w:cstheme="minorHAnsi"/>
          <w:sz w:val="24"/>
          <w:szCs w:val="24"/>
        </w:rPr>
        <w:t>data</w:t>
      </w:r>
      <w:r w:rsidR="002E6995" w:rsidRPr="002E6995">
        <w:rPr>
          <w:rFonts w:cstheme="minorHAnsi"/>
          <w:sz w:val="24"/>
          <w:szCs w:val="24"/>
        </w:rPr>
        <w:t xml:space="preserve"> </w:t>
      </w:r>
      <w:r w:rsidR="00857AB2">
        <w:rPr>
          <w:rFonts w:cstheme="minorHAnsi"/>
          <w:sz w:val="24"/>
          <w:szCs w:val="24"/>
        </w:rPr>
        <w:t>analysis</w:t>
      </w:r>
      <w:r w:rsidR="002E6995" w:rsidRPr="002E6995">
        <w:rPr>
          <w:rFonts w:cstheme="minorHAnsi"/>
          <w:sz w:val="24"/>
          <w:szCs w:val="24"/>
        </w:rPr>
        <w:t xml:space="preserve"> </w:t>
      </w:r>
      <w:r w:rsidR="00857AB2">
        <w:rPr>
          <w:rFonts w:cstheme="minorHAnsi"/>
          <w:sz w:val="24"/>
          <w:szCs w:val="24"/>
        </w:rPr>
        <w:t>settings</w:t>
      </w:r>
      <w:r w:rsidR="002E6995" w:rsidRPr="002E6995">
        <w:rPr>
          <w:rFonts w:cstheme="minorHAnsi"/>
          <w:sz w:val="24"/>
          <w:szCs w:val="24"/>
        </w:rPr>
        <w:t xml:space="preserve"> </w:t>
      </w:r>
      <w:r w:rsidRPr="0034047E">
        <w:rPr>
          <w:rFonts w:cstheme="minorHAnsi"/>
          <w:sz w:val="24"/>
          <w:szCs w:val="24"/>
        </w:rPr>
        <w:t>should</w:t>
      </w:r>
      <w:r w:rsidR="002E6995" w:rsidRPr="002E6995">
        <w:rPr>
          <w:rFonts w:cstheme="minorHAnsi"/>
          <w:sz w:val="24"/>
          <w:szCs w:val="24"/>
        </w:rPr>
        <w:t xml:space="preserve"> </w:t>
      </w:r>
      <w:r w:rsidRPr="0034047E">
        <w:rPr>
          <w:rFonts w:cstheme="minorHAnsi"/>
          <w:sz w:val="24"/>
          <w:szCs w:val="24"/>
        </w:rPr>
        <w:t>be</w:t>
      </w:r>
      <w:r w:rsidR="002E6995" w:rsidRPr="002E6995">
        <w:rPr>
          <w:rFonts w:cstheme="minorHAnsi"/>
          <w:sz w:val="24"/>
          <w:szCs w:val="24"/>
        </w:rPr>
        <w:t xml:space="preserve"> </w:t>
      </w:r>
      <w:r w:rsidR="00857AB2">
        <w:rPr>
          <w:rFonts w:cstheme="minorHAnsi"/>
          <w:sz w:val="24"/>
          <w:szCs w:val="24"/>
        </w:rPr>
        <w:t>tailored</w:t>
      </w:r>
      <w:r w:rsidR="002E6995" w:rsidRPr="002E6995">
        <w:rPr>
          <w:rFonts w:cstheme="minorHAnsi"/>
          <w:sz w:val="24"/>
          <w:szCs w:val="24"/>
        </w:rPr>
        <w:t xml:space="preserve"> </w:t>
      </w:r>
      <w:r w:rsidR="00146A5D">
        <w:rPr>
          <w:rFonts w:cstheme="minorHAnsi"/>
          <w:sz w:val="24"/>
          <w:szCs w:val="24"/>
        </w:rPr>
        <w:t>to</w:t>
      </w:r>
      <w:r w:rsidR="002E6995" w:rsidRPr="002E6995">
        <w:rPr>
          <w:rFonts w:cstheme="minorHAnsi"/>
          <w:sz w:val="24"/>
          <w:szCs w:val="24"/>
        </w:rPr>
        <w:t xml:space="preserve"> </w:t>
      </w:r>
      <w:r w:rsidR="00146A5D">
        <w:rPr>
          <w:rFonts w:cstheme="minorHAnsi"/>
          <w:sz w:val="24"/>
          <w:szCs w:val="24"/>
        </w:rPr>
        <w:t>specific</w:t>
      </w:r>
      <w:r w:rsidR="002E6995" w:rsidRPr="002E6995">
        <w:rPr>
          <w:rFonts w:cstheme="minorHAnsi"/>
          <w:sz w:val="24"/>
          <w:szCs w:val="24"/>
        </w:rPr>
        <w:t xml:space="preserve"> </w:t>
      </w:r>
      <w:r w:rsidR="00146A5D">
        <w:rPr>
          <w:rFonts w:cstheme="minorHAnsi"/>
          <w:sz w:val="24"/>
          <w:szCs w:val="24"/>
        </w:rPr>
        <w:t>experimen</w:t>
      </w:r>
      <w:r w:rsidR="008F1FF0">
        <w:rPr>
          <w:rFonts w:cstheme="minorHAnsi"/>
          <w:sz w:val="24"/>
          <w:szCs w:val="24"/>
        </w:rPr>
        <w:t>tal</w:t>
      </w:r>
      <w:r w:rsidR="002E6995" w:rsidRPr="002E6995">
        <w:rPr>
          <w:rFonts w:cstheme="minorHAnsi"/>
          <w:sz w:val="24"/>
          <w:szCs w:val="24"/>
        </w:rPr>
        <w:t xml:space="preserve"> </w:t>
      </w:r>
      <w:r w:rsidR="008F1FF0">
        <w:rPr>
          <w:rFonts w:cstheme="minorHAnsi"/>
          <w:sz w:val="24"/>
          <w:szCs w:val="24"/>
        </w:rPr>
        <w:t>conditions</w:t>
      </w:r>
      <w:r w:rsidRPr="0034047E">
        <w:rPr>
          <w:rFonts w:cstheme="minorHAnsi"/>
          <w:sz w:val="24"/>
          <w:szCs w:val="24"/>
        </w:rPr>
        <w:t>.</w:t>
      </w:r>
      <w:r w:rsidR="002E6995" w:rsidRPr="002E6995">
        <w:rPr>
          <w:rFonts w:cstheme="minorHAnsi"/>
          <w:sz w:val="24"/>
          <w:szCs w:val="24"/>
        </w:rPr>
        <w:t xml:space="preserve"> </w:t>
      </w:r>
      <w:r w:rsidRPr="0034047E">
        <w:rPr>
          <w:rFonts w:cstheme="minorHAnsi"/>
          <w:sz w:val="24"/>
          <w:szCs w:val="24"/>
        </w:rPr>
        <w:t>For</w:t>
      </w:r>
      <w:r w:rsidR="002E6995" w:rsidRPr="002E6995">
        <w:rPr>
          <w:rFonts w:cstheme="minorHAnsi"/>
          <w:sz w:val="24"/>
          <w:szCs w:val="24"/>
        </w:rPr>
        <w:t xml:space="preserve"> </w:t>
      </w:r>
      <w:r w:rsidRPr="0034047E">
        <w:rPr>
          <w:rFonts w:cstheme="minorHAnsi"/>
          <w:sz w:val="24"/>
          <w:szCs w:val="24"/>
        </w:rPr>
        <w:t>example,</w:t>
      </w:r>
      <w:r w:rsidR="002E6995" w:rsidRPr="002E6995">
        <w:rPr>
          <w:rFonts w:cstheme="minorHAnsi"/>
          <w:sz w:val="24"/>
          <w:szCs w:val="24"/>
        </w:rPr>
        <w:t xml:space="preserve"> </w:t>
      </w:r>
      <w:r w:rsidRPr="0034047E">
        <w:rPr>
          <w:rFonts w:cstheme="minorHAnsi"/>
          <w:sz w:val="24"/>
          <w:szCs w:val="24"/>
        </w:rPr>
        <w:t>the</w:t>
      </w:r>
      <w:r w:rsidR="002E6995" w:rsidRPr="002E6995">
        <w:rPr>
          <w:rFonts w:cstheme="minorHAnsi"/>
          <w:sz w:val="24"/>
          <w:szCs w:val="24"/>
        </w:rPr>
        <w:t xml:space="preserve"> </w:t>
      </w:r>
      <w:r w:rsidRPr="0034047E">
        <w:rPr>
          <w:rFonts w:cstheme="minorHAnsi"/>
          <w:sz w:val="24"/>
          <w:szCs w:val="24"/>
        </w:rPr>
        <w:t>protein</w:t>
      </w:r>
      <w:r w:rsidR="002E6995" w:rsidRPr="002E6995">
        <w:rPr>
          <w:rFonts w:cstheme="minorHAnsi"/>
          <w:sz w:val="24"/>
          <w:szCs w:val="24"/>
        </w:rPr>
        <w:t xml:space="preserve"> </w:t>
      </w:r>
      <w:r w:rsidRPr="0034047E">
        <w:rPr>
          <w:rFonts w:cstheme="minorHAnsi"/>
          <w:sz w:val="24"/>
          <w:szCs w:val="24"/>
        </w:rPr>
        <w:t>database</w:t>
      </w:r>
      <w:r w:rsidR="002E6995" w:rsidRPr="002E6995">
        <w:rPr>
          <w:rFonts w:cstheme="minorHAnsi"/>
          <w:sz w:val="24"/>
          <w:szCs w:val="24"/>
        </w:rPr>
        <w:t xml:space="preserve"> </w:t>
      </w:r>
      <w:r w:rsidR="00B20BC6" w:rsidRPr="00B20BC6">
        <w:rPr>
          <w:rFonts w:cstheme="minorHAnsi"/>
          <w:sz w:val="24"/>
          <w:szCs w:val="24"/>
        </w:rPr>
        <w:t>(</w:t>
      </w:r>
      <w:proofErr w:type="spellStart"/>
      <w:r w:rsidRPr="0034047E">
        <w:rPr>
          <w:rFonts w:cstheme="minorHAnsi"/>
          <w:sz w:val="24"/>
          <w:szCs w:val="24"/>
        </w:rPr>
        <w:t>fasta</w:t>
      </w:r>
      <w:proofErr w:type="spellEnd"/>
      <w:r w:rsidR="002E6995" w:rsidRPr="002E6995">
        <w:rPr>
          <w:rFonts w:cstheme="minorHAnsi"/>
          <w:sz w:val="24"/>
          <w:szCs w:val="24"/>
        </w:rPr>
        <w:t xml:space="preserve"> </w:t>
      </w:r>
      <w:r w:rsidRPr="0034047E">
        <w:rPr>
          <w:rFonts w:cstheme="minorHAnsi"/>
          <w:sz w:val="24"/>
          <w:szCs w:val="24"/>
        </w:rPr>
        <w:t>file</w:t>
      </w:r>
      <w:r w:rsidR="00B20BC6" w:rsidRPr="00B20BC6">
        <w:rPr>
          <w:rFonts w:cstheme="minorHAnsi"/>
          <w:sz w:val="24"/>
          <w:szCs w:val="24"/>
        </w:rPr>
        <w:t>)</w:t>
      </w:r>
      <w:r w:rsidR="002E6995" w:rsidRPr="002E6995">
        <w:rPr>
          <w:rFonts w:cstheme="minorHAnsi"/>
          <w:sz w:val="24"/>
          <w:szCs w:val="24"/>
        </w:rPr>
        <w:t xml:space="preserve"> </w:t>
      </w:r>
      <w:r w:rsidRPr="0034047E">
        <w:rPr>
          <w:rFonts w:cstheme="minorHAnsi"/>
          <w:sz w:val="24"/>
          <w:szCs w:val="24"/>
        </w:rPr>
        <w:t>selected</w:t>
      </w:r>
      <w:r w:rsidR="002E6995" w:rsidRPr="002E6995">
        <w:rPr>
          <w:rFonts w:cstheme="minorHAnsi"/>
          <w:sz w:val="24"/>
          <w:szCs w:val="24"/>
        </w:rPr>
        <w:t xml:space="preserve"> </w:t>
      </w:r>
      <w:r w:rsidRPr="0034047E">
        <w:rPr>
          <w:rFonts w:cstheme="minorHAnsi"/>
          <w:sz w:val="24"/>
          <w:szCs w:val="24"/>
        </w:rPr>
        <w:t>will</w:t>
      </w:r>
      <w:r w:rsidR="002E6995" w:rsidRPr="002E6995">
        <w:rPr>
          <w:rFonts w:cstheme="minorHAnsi"/>
          <w:sz w:val="24"/>
          <w:szCs w:val="24"/>
        </w:rPr>
        <w:t xml:space="preserve"> </w:t>
      </w:r>
      <w:r w:rsidRPr="0034047E">
        <w:rPr>
          <w:rFonts w:cstheme="minorHAnsi"/>
          <w:sz w:val="24"/>
          <w:szCs w:val="24"/>
        </w:rPr>
        <w:t>depend</w:t>
      </w:r>
      <w:r w:rsidR="002E6995" w:rsidRPr="002E6995">
        <w:rPr>
          <w:rFonts w:cstheme="minorHAnsi"/>
          <w:sz w:val="24"/>
          <w:szCs w:val="24"/>
        </w:rPr>
        <w:t xml:space="preserve"> </w:t>
      </w:r>
      <w:r w:rsidRPr="0034047E">
        <w:rPr>
          <w:rFonts w:cstheme="minorHAnsi"/>
          <w:sz w:val="24"/>
          <w:szCs w:val="24"/>
        </w:rPr>
        <w:t>on</w:t>
      </w:r>
      <w:r w:rsidR="002E6995" w:rsidRPr="002E6995">
        <w:rPr>
          <w:rFonts w:cstheme="minorHAnsi"/>
          <w:sz w:val="24"/>
          <w:szCs w:val="24"/>
        </w:rPr>
        <w:t xml:space="preserve"> </w:t>
      </w:r>
      <w:r w:rsidRPr="0034047E">
        <w:rPr>
          <w:rFonts w:cstheme="minorHAnsi"/>
          <w:sz w:val="24"/>
          <w:szCs w:val="24"/>
        </w:rPr>
        <w:t>the</w:t>
      </w:r>
      <w:r w:rsidR="002E6995" w:rsidRPr="002E6995">
        <w:rPr>
          <w:rFonts w:cstheme="minorHAnsi"/>
          <w:sz w:val="24"/>
          <w:szCs w:val="24"/>
        </w:rPr>
        <w:t xml:space="preserve"> </w:t>
      </w:r>
      <w:r w:rsidRPr="0034047E">
        <w:rPr>
          <w:rFonts w:cstheme="minorHAnsi"/>
          <w:sz w:val="24"/>
          <w:szCs w:val="24"/>
        </w:rPr>
        <w:t>species</w:t>
      </w:r>
      <w:r w:rsidR="002E6995" w:rsidRPr="002E6995">
        <w:rPr>
          <w:rFonts w:cstheme="minorHAnsi"/>
          <w:sz w:val="24"/>
          <w:szCs w:val="24"/>
        </w:rPr>
        <w:t xml:space="preserve"> </w:t>
      </w:r>
      <w:r>
        <w:rPr>
          <w:rFonts w:cstheme="minorHAnsi"/>
          <w:sz w:val="24"/>
          <w:szCs w:val="24"/>
        </w:rPr>
        <w:t>that</w:t>
      </w:r>
      <w:r w:rsidR="002E6995" w:rsidRPr="002E6995">
        <w:rPr>
          <w:rFonts w:cstheme="minorHAnsi"/>
          <w:sz w:val="24"/>
          <w:szCs w:val="24"/>
        </w:rPr>
        <w:t xml:space="preserve"> </w:t>
      </w:r>
      <w:r w:rsidRPr="0034047E">
        <w:rPr>
          <w:rFonts w:cstheme="minorHAnsi"/>
          <w:sz w:val="24"/>
          <w:szCs w:val="24"/>
        </w:rPr>
        <w:t>the</w:t>
      </w:r>
      <w:r w:rsidR="002E6995" w:rsidRPr="002E6995">
        <w:rPr>
          <w:rFonts w:cstheme="minorHAnsi"/>
          <w:sz w:val="24"/>
          <w:szCs w:val="24"/>
        </w:rPr>
        <w:t xml:space="preserve"> </w:t>
      </w:r>
      <w:r w:rsidRPr="0034047E">
        <w:rPr>
          <w:rFonts w:cstheme="minorHAnsi"/>
          <w:sz w:val="24"/>
          <w:szCs w:val="24"/>
        </w:rPr>
        <w:t>sample</w:t>
      </w:r>
      <w:r w:rsidR="002E6995" w:rsidRPr="002E6995">
        <w:rPr>
          <w:rFonts w:cstheme="minorHAnsi"/>
          <w:sz w:val="24"/>
          <w:szCs w:val="24"/>
        </w:rPr>
        <w:t xml:space="preserve"> </w:t>
      </w:r>
      <w:r w:rsidRPr="0034047E">
        <w:rPr>
          <w:rFonts w:cstheme="minorHAnsi"/>
          <w:sz w:val="24"/>
          <w:szCs w:val="24"/>
        </w:rPr>
        <w:t>was</w:t>
      </w:r>
      <w:r w:rsidR="002E6995" w:rsidRPr="002E6995">
        <w:rPr>
          <w:rFonts w:cstheme="minorHAnsi"/>
          <w:sz w:val="24"/>
          <w:szCs w:val="24"/>
        </w:rPr>
        <w:t xml:space="preserve"> </w:t>
      </w:r>
      <w:r w:rsidRPr="0034047E">
        <w:rPr>
          <w:rFonts w:cstheme="minorHAnsi"/>
          <w:sz w:val="24"/>
          <w:szCs w:val="24"/>
        </w:rPr>
        <w:t>prepared</w:t>
      </w:r>
      <w:r w:rsidR="002E6995" w:rsidRPr="002E6995">
        <w:rPr>
          <w:rFonts w:cstheme="minorHAnsi"/>
          <w:sz w:val="24"/>
          <w:szCs w:val="24"/>
        </w:rPr>
        <w:t xml:space="preserve"> </w:t>
      </w:r>
      <w:r w:rsidRPr="0034047E">
        <w:rPr>
          <w:rFonts w:cstheme="minorHAnsi"/>
          <w:sz w:val="24"/>
          <w:szCs w:val="24"/>
        </w:rPr>
        <w:t>from</w:t>
      </w:r>
      <w:r w:rsidR="002E6995" w:rsidRPr="002E6995">
        <w:rPr>
          <w:rFonts w:cstheme="minorHAnsi"/>
          <w:sz w:val="24"/>
          <w:szCs w:val="24"/>
        </w:rPr>
        <w:t xml:space="preserve"> </w:t>
      </w:r>
      <w:r w:rsidR="00B20BC6" w:rsidRPr="00B20BC6">
        <w:rPr>
          <w:rFonts w:cstheme="minorHAnsi"/>
          <w:sz w:val="24"/>
          <w:szCs w:val="24"/>
        </w:rPr>
        <w:t>(</w:t>
      </w:r>
      <w:r w:rsidR="00E166D7">
        <w:rPr>
          <w:rFonts w:cstheme="minorHAnsi"/>
          <w:sz w:val="24"/>
          <w:szCs w:val="24"/>
        </w:rPr>
        <w:t>in</w:t>
      </w:r>
      <w:r w:rsidR="002E6995" w:rsidRPr="002E6995">
        <w:rPr>
          <w:rFonts w:cstheme="minorHAnsi"/>
          <w:sz w:val="24"/>
          <w:szCs w:val="24"/>
        </w:rPr>
        <w:t xml:space="preserve"> </w:t>
      </w:r>
      <w:r w:rsidR="00E166D7">
        <w:rPr>
          <w:rFonts w:cstheme="minorHAnsi"/>
          <w:sz w:val="24"/>
          <w:szCs w:val="24"/>
        </w:rPr>
        <w:t>this</w:t>
      </w:r>
      <w:r w:rsidR="002E6995" w:rsidRPr="002E6995">
        <w:rPr>
          <w:rFonts w:cstheme="minorHAnsi"/>
          <w:sz w:val="24"/>
          <w:szCs w:val="24"/>
        </w:rPr>
        <w:t xml:space="preserve"> </w:t>
      </w:r>
      <w:r w:rsidR="00E166D7">
        <w:rPr>
          <w:rFonts w:cstheme="minorHAnsi"/>
          <w:sz w:val="24"/>
          <w:szCs w:val="24"/>
        </w:rPr>
        <w:t>protocol</w:t>
      </w:r>
      <w:r w:rsidR="002E6995" w:rsidRPr="002E6995">
        <w:rPr>
          <w:rFonts w:cstheme="minorHAnsi"/>
          <w:sz w:val="24"/>
          <w:szCs w:val="24"/>
        </w:rPr>
        <w:t xml:space="preserve"> </w:t>
      </w:r>
      <w:r w:rsidR="00E166D7">
        <w:rPr>
          <w:rFonts w:cstheme="minorHAnsi"/>
          <w:sz w:val="24"/>
          <w:szCs w:val="24"/>
        </w:rPr>
        <w:t>we</w:t>
      </w:r>
      <w:r w:rsidR="002E6995" w:rsidRPr="002E6995">
        <w:rPr>
          <w:rFonts w:cstheme="minorHAnsi"/>
          <w:sz w:val="24"/>
          <w:szCs w:val="24"/>
        </w:rPr>
        <w:t xml:space="preserve"> </w:t>
      </w:r>
      <w:r w:rsidR="00E166D7">
        <w:rPr>
          <w:rFonts w:cstheme="minorHAnsi"/>
          <w:sz w:val="24"/>
          <w:szCs w:val="24"/>
        </w:rPr>
        <w:t>used</w:t>
      </w:r>
      <w:r w:rsidR="002E6995" w:rsidRPr="002E6995">
        <w:rPr>
          <w:rFonts w:cstheme="minorHAnsi"/>
          <w:sz w:val="24"/>
          <w:szCs w:val="24"/>
        </w:rPr>
        <w:t xml:space="preserve"> </w:t>
      </w:r>
      <w:r w:rsidRPr="0016587A">
        <w:rPr>
          <w:rFonts w:cstheme="minorHAnsi"/>
          <w:i/>
          <w:iCs/>
          <w:sz w:val="24"/>
          <w:szCs w:val="24"/>
        </w:rPr>
        <w:t>C</w:t>
      </w:r>
      <w:r w:rsidR="008D53C3" w:rsidRPr="0016587A">
        <w:rPr>
          <w:rFonts w:cstheme="minorHAnsi"/>
          <w:i/>
          <w:iCs/>
          <w:sz w:val="24"/>
          <w:szCs w:val="24"/>
        </w:rPr>
        <w:t>.</w:t>
      </w:r>
      <w:r w:rsidR="002E6995" w:rsidRPr="002E6995">
        <w:rPr>
          <w:rFonts w:cstheme="minorHAnsi"/>
          <w:sz w:val="24"/>
          <w:szCs w:val="24"/>
        </w:rPr>
        <w:t xml:space="preserve"> </w:t>
      </w:r>
      <w:r w:rsidRPr="0016587A">
        <w:rPr>
          <w:rFonts w:cstheme="minorHAnsi"/>
          <w:i/>
          <w:iCs/>
          <w:sz w:val="24"/>
          <w:szCs w:val="24"/>
        </w:rPr>
        <w:t>elegans</w:t>
      </w:r>
      <w:r w:rsidR="00B20BC6" w:rsidRPr="00B20BC6">
        <w:rPr>
          <w:rFonts w:cstheme="minorHAnsi"/>
          <w:sz w:val="24"/>
          <w:szCs w:val="24"/>
        </w:rPr>
        <w:t>)</w:t>
      </w:r>
      <w:r w:rsidRPr="0034047E">
        <w:rPr>
          <w:rFonts w:cstheme="minorHAnsi"/>
          <w:sz w:val="24"/>
          <w:szCs w:val="24"/>
        </w:rPr>
        <w:t>.</w:t>
      </w:r>
      <w:r w:rsidR="002E6995" w:rsidRPr="002E6995">
        <w:rPr>
          <w:rFonts w:cstheme="minorHAnsi"/>
          <w:sz w:val="24"/>
          <w:szCs w:val="24"/>
        </w:rPr>
        <w:t xml:space="preserve"> </w:t>
      </w:r>
    </w:p>
    <w:p w14:paraId="3AA8F10D" w14:textId="77777777" w:rsidR="0034047E" w:rsidRPr="0034047E" w:rsidRDefault="0034047E" w:rsidP="00344FD4">
      <w:pPr>
        <w:pStyle w:val="ListParagraph"/>
        <w:spacing w:after="0" w:line="240" w:lineRule="auto"/>
        <w:ind w:left="0"/>
        <w:jc w:val="both"/>
        <w:rPr>
          <w:rFonts w:cstheme="minorHAnsi"/>
          <w:sz w:val="24"/>
          <w:szCs w:val="24"/>
        </w:rPr>
      </w:pPr>
    </w:p>
    <w:p w14:paraId="3681D7B4" w14:textId="3B57D76B" w:rsidR="00AC4DCE" w:rsidRDefault="00A245F3" w:rsidP="00344FD4">
      <w:pPr>
        <w:pStyle w:val="ListParagraph"/>
        <w:spacing w:after="0" w:line="240" w:lineRule="auto"/>
        <w:ind w:left="0"/>
        <w:jc w:val="both"/>
        <w:rPr>
          <w:rFonts w:cstheme="minorHAnsi"/>
          <w:sz w:val="24"/>
          <w:szCs w:val="24"/>
        </w:rPr>
      </w:pPr>
      <w:r w:rsidRPr="004B4D1C">
        <w:rPr>
          <w:rFonts w:cstheme="minorHAnsi"/>
          <w:sz w:val="24"/>
          <w:szCs w:val="24"/>
        </w:rPr>
        <w:t>6.1.</w:t>
      </w:r>
      <w:r w:rsidR="002E6995" w:rsidRPr="002E6995">
        <w:rPr>
          <w:rFonts w:cstheme="minorHAnsi"/>
          <w:b/>
          <w:bCs/>
          <w:sz w:val="24"/>
          <w:szCs w:val="24"/>
        </w:rPr>
        <w:t xml:space="preserve"> </w:t>
      </w:r>
      <w:r w:rsidR="004B7249" w:rsidRPr="004B7249">
        <w:rPr>
          <w:rFonts w:cstheme="minorHAnsi"/>
          <w:sz w:val="24"/>
          <w:szCs w:val="24"/>
        </w:rPr>
        <w:t>Use</w:t>
      </w:r>
      <w:r w:rsidR="002E6995" w:rsidRPr="002E6995">
        <w:rPr>
          <w:rFonts w:cstheme="minorHAnsi"/>
          <w:sz w:val="24"/>
          <w:szCs w:val="24"/>
        </w:rPr>
        <w:t xml:space="preserve"> </w:t>
      </w:r>
      <w:r w:rsidR="004B7249" w:rsidRPr="004B7249">
        <w:rPr>
          <w:rFonts w:cstheme="minorHAnsi"/>
          <w:sz w:val="24"/>
          <w:szCs w:val="24"/>
        </w:rPr>
        <w:t>a</w:t>
      </w:r>
      <w:r w:rsidR="002E6995" w:rsidRPr="002E6995">
        <w:rPr>
          <w:rFonts w:cstheme="minorHAnsi"/>
          <w:sz w:val="24"/>
          <w:szCs w:val="24"/>
        </w:rPr>
        <w:t xml:space="preserve"> </w:t>
      </w:r>
      <w:r w:rsidR="004B7249" w:rsidRPr="008556FD">
        <w:rPr>
          <w:rFonts w:cstheme="minorHAnsi"/>
          <w:b/>
          <w:bCs/>
          <w:sz w:val="24"/>
          <w:szCs w:val="24"/>
        </w:rPr>
        <w:t>MS</w:t>
      </w:r>
      <w:r w:rsidR="002E6995" w:rsidRPr="008556FD">
        <w:rPr>
          <w:rFonts w:cstheme="minorHAnsi"/>
          <w:b/>
          <w:bCs/>
          <w:sz w:val="24"/>
          <w:szCs w:val="24"/>
        </w:rPr>
        <w:t xml:space="preserve"> </w:t>
      </w:r>
      <w:r w:rsidR="004B7249" w:rsidRPr="008556FD">
        <w:rPr>
          <w:rFonts w:cstheme="minorHAnsi"/>
          <w:b/>
          <w:bCs/>
          <w:sz w:val="24"/>
          <w:szCs w:val="24"/>
        </w:rPr>
        <w:t>database</w:t>
      </w:r>
      <w:r w:rsidR="002E6995" w:rsidRPr="008556FD">
        <w:rPr>
          <w:rFonts w:cstheme="minorHAnsi"/>
          <w:b/>
          <w:bCs/>
          <w:sz w:val="24"/>
          <w:szCs w:val="24"/>
        </w:rPr>
        <w:t xml:space="preserve"> </w:t>
      </w:r>
      <w:r w:rsidR="004B7249" w:rsidRPr="008556FD">
        <w:rPr>
          <w:rFonts w:cstheme="minorHAnsi"/>
          <w:b/>
          <w:bCs/>
          <w:sz w:val="24"/>
          <w:szCs w:val="24"/>
        </w:rPr>
        <w:t>search</w:t>
      </w:r>
      <w:r w:rsidR="002E6995" w:rsidRPr="008556FD">
        <w:rPr>
          <w:rFonts w:cstheme="minorHAnsi"/>
          <w:b/>
          <w:bCs/>
          <w:sz w:val="24"/>
          <w:szCs w:val="24"/>
        </w:rPr>
        <w:t xml:space="preserve"> </w:t>
      </w:r>
      <w:r w:rsidR="004B7249" w:rsidRPr="008556FD">
        <w:rPr>
          <w:rFonts w:cstheme="minorHAnsi"/>
          <w:b/>
          <w:bCs/>
          <w:sz w:val="24"/>
          <w:szCs w:val="24"/>
        </w:rPr>
        <w:t>engine</w:t>
      </w:r>
      <w:r w:rsidR="002E6995" w:rsidRPr="002E6995">
        <w:rPr>
          <w:rFonts w:cstheme="minorHAnsi"/>
          <w:sz w:val="24"/>
          <w:szCs w:val="24"/>
        </w:rPr>
        <w:t xml:space="preserve"> </w:t>
      </w:r>
      <w:r w:rsidR="004B7249" w:rsidRPr="004B7249">
        <w:rPr>
          <w:rFonts w:cstheme="minorHAnsi"/>
          <w:sz w:val="24"/>
          <w:szCs w:val="24"/>
        </w:rPr>
        <w:t>to</w:t>
      </w:r>
      <w:r w:rsidR="002E6995" w:rsidRPr="002E6995">
        <w:rPr>
          <w:rFonts w:cstheme="minorHAnsi"/>
          <w:sz w:val="24"/>
          <w:szCs w:val="24"/>
        </w:rPr>
        <w:t xml:space="preserve"> </w:t>
      </w:r>
      <w:r w:rsidR="004B7249" w:rsidRPr="004B7249">
        <w:rPr>
          <w:rFonts w:cstheme="minorHAnsi"/>
          <w:sz w:val="24"/>
          <w:szCs w:val="24"/>
        </w:rPr>
        <w:t>analyze</w:t>
      </w:r>
      <w:r w:rsidR="002E6995" w:rsidRPr="002E6995">
        <w:rPr>
          <w:rFonts w:cstheme="minorHAnsi"/>
          <w:sz w:val="24"/>
          <w:szCs w:val="24"/>
        </w:rPr>
        <w:t xml:space="preserve"> </w:t>
      </w:r>
      <w:r w:rsidR="004B7249" w:rsidRPr="004B7249">
        <w:rPr>
          <w:rFonts w:cstheme="minorHAnsi"/>
          <w:sz w:val="24"/>
          <w:szCs w:val="24"/>
        </w:rPr>
        <w:t>DDA</w:t>
      </w:r>
      <w:r w:rsidR="002E6995" w:rsidRPr="002E6995">
        <w:rPr>
          <w:rFonts w:cstheme="minorHAnsi"/>
          <w:sz w:val="24"/>
          <w:szCs w:val="24"/>
        </w:rPr>
        <w:t xml:space="preserve"> </w:t>
      </w:r>
      <w:r w:rsidR="004B7249" w:rsidRPr="004B7249">
        <w:rPr>
          <w:rFonts w:cstheme="minorHAnsi"/>
          <w:sz w:val="24"/>
          <w:szCs w:val="24"/>
        </w:rPr>
        <w:t>acquisitions</w:t>
      </w:r>
      <w:r w:rsidR="002E6995" w:rsidRPr="002E6995">
        <w:rPr>
          <w:rFonts w:cstheme="minorHAnsi"/>
          <w:sz w:val="24"/>
          <w:szCs w:val="24"/>
        </w:rPr>
        <w:t xml:space="preserve"> </w:t>
      </w:r>
      <w:r w:rsidR="009E4C7A">
        <w:rPr>
          <w:rFonts w:cstheme="minorHAnsi"/>
          <w:sz w:val="24"/>
          <w:szCs w:val="24"/>
        </w:rPr>
        <w:t>and</w:t>
      </w:r>
      <w:r w:rsidR="002E6995" w:rsidRPr="002E6995">
        <w:rPr>
          <w:rFonts w:cstheme="minorHAnsi"/>
          <w:sz w:val="24"/>
          <w:szCs w:val="24"/>
        </w:rPr>
        <w:t xml:space="preserve"> </w:t>
      </w:r>
      <w:r w:rsidR="009E4C7A">
        <w:rPr>
          <w:rFonts w:cstheme="minorHAnsi"/>
          <w:sz w:val="24"/>
          <w:szCs w:val="24"/>
        </w:rPr>
        <w:t>identify</w:t>
      </w:r>
      <w:r w:rsidR="002E6995" w:rsidRPr="002E6995">
        <w:rPr>
          <w:rFonts w:cstheme="minorHAnsi"/>
          <w:sz w:val="24"/>
          <w:szCs w:val="24"/>
        </w:rPr>
        <w:t xml:space="preserve"> </w:t>
      </w:r>
      <w:r w:rsidR="009E4C7A">
        <w:rPr>
          <w:rFonts w:cstheme="minorHAnsi"/>
          <w:sz w:val="24"/>
          <w:szCs w:val="24"/>
        </w:rPr>
        <w:t>proteins</w:t>
      </w:r>
      <w:r w:rsidR="00A044C1">
        <w:rPr>
          <w:rFonts w:cstheme="minorHAnsi"/>
          <w:sz w:val="24"/>
          <w:szCs w:val="24"/>
        </w:rPr>
        <w:t>.</w:t>
      </w:r>
      <w:r w:rsidR="002E6995" w:rsidRPr="002E6995">
        <w:rPr>
          <w:rFonts w:cstheme="minorHAnsi"/>
          <w:sz w:val="24"/>
          <w:szCs w:val="24"/>
        </w:rPr>
        <w:t xml:space="preserve"> </w:t>
      </w:r>
      <w:r w:rsidR="00E31243">
        <w:rPr>
          <w:rFonts w:cstheme="minorHAnsi"/>
          <w:sz w:val="24"/>
          <w:szCs w:val="24"/>
        </w:rPr>
        <w:t>Generate</w:t>
      </w:r>
      <w:r w:rsidR="002E6995" w:rsidRPr="002E6995">
        <w:rPr>
          <w:rFonts w:cstheme="minorHAnsi"/>
          <w:sz w:val="24"/>
          <w:szCs w:val="24"/>
        </w:rPr>
        <w:t xml:space="preserve"> </w:t>
      </w:r>
      <w:r w:rsidR="00E31243">
        <w:rPr>
          <w:rFonts w:cstheme="minorHAnsi"/>
          <w:sz w:val="24"/>
          <w:szCs w:val="24"/>
        </w:rPr>
        <w:t>a</w:t>
      </w:r>
      <w:r w:rsidR="002E6995" w:rsidRPr="002E6995">
        <w:rPr>
          <w:rFonts w:cstheme="minorHAnsi"/>
          <w:sz w:val="24"/>
          <w:szCs w:val="24"/>
        </w:rPr>
        <w:t xml:space="preserve"> </w:t>
      </w:r>
      <w:r w:rsidR="00CC010E">
        <w:rPr>
          <w:rFonts w:cstheme="minorHAnsi"/>
          <w:sz w:val="24"/>
          <w:szCs w:val="24"/>
        </w:rPr>
        <w:t>database</w:t>
      </w:r>
      <w:r w:rsidR="002E6995" w:rsidRPr="002E6995">
        <w:rPr>
          <w:rFonts w:cstheme="minorHAnsi"/>
          <w:sz w:val="24"/>
          <w:szCs w:val="24"/>
        </w:rPr>
        <w:t xml:space="preserve"> </w:t>
      </w:r>
      <w:r w:rsidR="00CC010E">
        <w:rPr>
          <w:rFonts w:cstheme="minorHAnsi"/>
          <w:sz w:val="24"/>
          <w:szCs w:val="24"/>
        </w:rPr>
        <w:t>search</w:t>
      </w:r>
      <w:r w:rsidR="002E6995" w:rsidRPr="002E6995">
        <w:rPr>
          <w:rFonts w:cstheme="minorHAnsi"/>
          <w:sz w:val="24"/>
          <w:szCs w:val="24"/>
        </w:rPr>
        <w:t xml:space="preserve"> </w:t>
      </w:r>
      <w:r w:rsidR="00CC010E">
        <w:rPr>
          <w:rFonts w:cstheme="minorHAnsi"/>
          <w:sz w:val="24"/>
          <w:szCs w:val="24"/>
        </w:rPr>
        <w:t>engine</w:t>
      </w:r>
      <w:r w:rsidR="002E6995" w:rsidRPr="002E6995">
        <w:rPr>
          <w:rFonts w:cstheme="minorHAnsi"/>
          <w:sz w:val="24"/>
          <w:szCs w:val="24"/>
        </w:rPr>
        <w:t xml:space="preserve"> </w:t>
      </w:r>
      <w:r w:rsidR="00E31243">
        <w:rPr>
          <w:rFonts w:cstheme="minorHAnsi"/>
          <w:sz w:val="24"/>
          <w:szCs w:val="24"/>
        </w:rPr>
        <w:t>method</w:t>
      </w:r>
      <w:r w:rsidR="002E6995" w:rsidRPr="002E6995">
        <w:rPr>
          <w:rFonts w:cstheme="minorHAnsi"/>
          <w:sz w:val="24"/>
          <w:szCs w:val="24"/>
        </w:rPr>
        <w:t xml:space="preserve"> </w:t>
      </w:r>
      <w:r w:rsidR="00CC010E">
        <w:rPr>
          <w:rFonts w:cstheme="minorHAnsi"/>
          <w:sz w:val="24"/>
          <w:szCs w:val="24"/>
        </w:rPr>
        <w:t>as</w:t>
      </w:r>
      <w:r w:rsidR="002E6995" w:rsidRPr="002E6995">
        <w:rPr>
          <w:rFonts w:cstheme="minorHAnsi"/>
          <w:sz w:val="24"/>
          <w:szCs w:val="24"/>
        </w:rPr>
        <w:t xml:space="preserve"> </w:t>
      </w:r>
      <w:r w:rsidR="00CC010E">
        <w:rPr>
          <w:rFonts w:cstheme="minorHAnsi"/>
          <w:sz w:val="24"/>
          <w:szCs w:val="24"/>
        </w:rPr>
        <w:t>follows</w:t>
      </w:r>
      <w:r w:rsidR="004B7249" w:rsidRPr="004B7249">
        <w:rPr>
          <w:rFonts w:cstheme="minorHAnsi"/>
          <w:sz w:val="24"/>
          <w:szCs w:val="24"/>
        </w:rPr>
        <w:t>:</w:t>
      </w:r>
      <w:r w:rsidR="002E6995" w:rsidRPr="002E6995">
        <w:rPr>
          <w:rFonts w:cstheme="minorHAnsi"/>
          <w:sz w:val="24"/>
          <w:szCs w:val="24"/>
        </w:rPr>
        <w:t xml:space="preserve"> </w:t>
      </w:r>
    </w:p>
    <w:p w14:paraId="0BAD0A07" w14:textId="77777777" w:rsidR="00AC4DCE" w:rsidRDefault="00AC4DCE" w:rsidP="00344FD4">
      <w:pPr>
        <w:pStyle w:val="ListParagraph"/>
        <w:spacing w:after="0" w:line="240" w:lineRule="auto"/>
        <w:ind w:left="0"/>
        <w:jc w:val="both"/>
        <w:rPr>
          <w:rFonts w:cstheme="minorHAnsi"/>
          <w:sz w:val="24"/>
          <w:szCs w:val="24"/>
        </w:rPr>
      </w:pPr>
    </w:p>
    <w:p w14:paraId="7496EB02" w14:textId="7D209353" w:rsidR="00AC4DCE" w:rsidRDefault="00AC4DCE" w:rsidP="00344FD4">
      <w:pPr>
        <w:pStyle w:val="ListParagraph"/>
        <w:spacing w:after="0" w:line="240" w:lineRule="auto"/>
        <w:ind w:left="0"/>
        <w:jc w:val="both"/>
        <w:rPr>
          <w:rFonts w:cstheme="minorHAnsi"/>
          <w:sz w:val="24"/>
          <w:szCs w:val="24"/>
        </w:rPr>
      </w:pPr>
      <w:r>
        <w:rPr>
          <w:rFonts w:cstheme="minorHAnsi"/>
          <w:sz w:val="24"/>
          <w:szCs w:val="24"/>
        </w:rPr>
        <w:t>6.1.1.</w:t>
      </w:r>
      <w:r w:rsidR="002E6995" w:rsidRPr="002E6995">
        <w:rPr>
          <w:rFonts w:cstheme="minorHAnsi"/>
          <w:sz w:val="24"/>
          <w:szCs w:val="24"/>
        </w:rPr>
        <w:t xml:space="preserve"> </w:t>
      </w:r>
      <w:r w:rsidR="004B7249" w:rsidRPr="004B7249">
        <w:rPr>
          <w:rFonts w:cstheme="minorHAnsi"/>
          <w:sz w:val="24"/>
          <w:szCs w:val="24"/>
        </w:rPr>
        <w:t>For</w:t>
      </w:r>
      <w:r w:rsidR="002E6995" w:rsidRPr="002E6995">
        <w:rPr>
          <w:rFonts w:cstheme="minorHAnsi"/>
          <w:sz w:val="24"/>
          <w:szCs w:val="24"/>
        </w:rPr>
        <w:t xml:space="preserve"> </w:t>
      </w:r>
      <w:r w:rsidR="001D2114">
        <w:rPr>
          <w:rFonts w:cstheme="minorHAnsi"/>
          <w:sz w:val="24"/>
          <w:szCs w:val="24"/>
        </w:rPr>
        <w:t>S</w:t>
      </w:r>
      <w:r w:rsidR="004B7249" w:rsidRPr="004B7249">
        <w:rPr>
          <w:rFonts w:cstheme="minorHAnsi"/>
          <w:sz w:val="24"/>
          <w:szCs w:val="24"/>
        </w:rPr>
        <w:t>ample</w:t>
      </w:r>
      <w:r w:rsidR="002E6995" w:rsidRPr="002E6995">
        <w:rPr>
          <w:rFonts w:cstheme="minorHAnsi"/>
          <w:sz w:val="24"/>
          <w:szCs w:val="24"/>
        </w:rPr>
        <w:t xml:space="preserve"> </w:t>
      </w:r>
      <w:r w:rsidR="001D2114">
        <w:rPr>
          <w:rFonts w:cstheme="minorHAnsi"/>
          <w:sz w:val="24"/>
          <w:szCs w:val="24"/>
        </w:rPr>
        <w:t>D</w:t>
      </w:r>
      <w:r w:rsidR="004B7249" w:rsidRPr="004B7249">
        <w:rPr>
          <w:rFonts w:cstheme="minorHAnsi"/>
          <w:sz w:val="24"/>
          <w:szCs w:val="24"/>
        </w:rPr>
        <w:t>escription</w:t>
      </w:r>
      <w:r w:rsidR="002E6995" w:rsidRPr="002E6995">
        <w:rPr>
          <w:rFonts w:cstheme="minorHAnsi"/>
          <w:sz w:val="24"/>
          <w:szCs w:val="24"/>
        </w:rPr>
        <w:t xml:space="preserve"> </w:t>
      </w:r>
      <w:r w:rsidR="001D2114">
        <w:rPr>
          <w:rFonts w:cstheme="minorHAnsi"/>
          <w:sz w:val="24"/>
          <w:szCs w:val="24"/>
        </w:rPr>
        <w:t>P</w:t>
      </w:r>
      <w:r w:rsidR="004B7249" w:rsidRPr="004B7249">
        <w:rPr>
          <w:rFonts w:cstheme="minorHAnsi"/>
          <w:sz w:val="24"/>
          <w:szCs w:val="24"/>
        </w:rPr>
        <w:t>arameters</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4B7249" w:rsidRPr="008556FD">
        <w:rPr>
          <w:rFonts w:cstheme="minorHAnsi"/>
          <w:b/>
          <w:bCs/>
          <w:sz w:val="24"/>
          <w:szCs w:val="24"/>
        </w:rPr>
        <w:t>Identification</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Sample</w:t>
      </w:r>
      <w:r w:rsidR="002E6995" w:rsidRPr="008556FD">
        <w:rPr>
          <w:rFonts w:cstheme="minorHAnsi"/>
          <w:b/>
          <w:bCs/>
          <w:sz w:val="24"/>
          <w:szCs w:val="24"/>
        </w:rPr>
        <w:t xml:space="preserve"> </w:t>
      </w:r>
      <w:r w:rsidR="004B7249" w:rsidRPr="008556FD">
        <w:rPr>
          <w:rFonts w:cstheme="minorHAnsi"/>
          <w:b/>
          <w:bCs/>
          <w:sz w:val="24"/>
          <w:szCs w:val="24"/>
        </w:rPr>
        <w:t>Type</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4B7249" w:rsidRPr="008556FD">
        <w:rPr>
          <w:rFonts w:cstheme="minorHAnsi"/>
          <w:b/>
          <w:bCs/>
          <w:sz w:val="24"/>
          <w:szCs w:val="24"/>
        </w:rPr>
        <w:t>Iodoacetic</w:t>
      </w:r>
      <w:r w:rsidR="002E6995" w:rsidRPr="008556FD">
        <w:rPr>
          <w:rFonts w:cstheme="minorHAnsi"/>
          <w:b/>
          <w:bCs/>
          <w:sz w:val="24"/>
          <w:szCs w:val="24"/>
        </w:rPr>
        <w:t xml:space="preserve"> </w:t>
      </w:r>
      <w:r w:rsidR="004B7249" w:rsidRPr="008556FD">
        <w:rPr>
          <w:rFonts w:cstheme="minorHAnsi"/>
          <w:b/>
          <w:bCs/>
          <w:sz w:val="24"/>
          <w:szCs w:val="24"/>
        </w:rPr>
        <w:t>Acid</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Cysteine</w:t>
      </w:r>
      <w:r w:rsidR="002E6995" w:rsidRPr="008556FD">
        <w:rPr>
          <w:rFonts w:cstheme="minorHAnsi"/>
          <w:b/>
          <w:bCs/>
          <w:sz w:val="24"/>
          <w:szCs w:val="24"/>
        </w:rPr>
        <w:t xml:space="preserve"> </w:t>
      </w:r>
      <w:r w:rsidR="004B7249" w:rsidRPr="008556FD">
        <w:rPr>
          <w:rFonts w:cstheme="minorHAnsi"/>
          <w:b/>
          <w:bCs/>
          <w:sz w:val="24"/>
          <w:szCs w:val="24"/>
        </w:rPr>
        <w:t>Alkylation</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4B7249" w:rsidRPr="008556FD">
        <w:rPr>
          <w:rFonts w:cstheme="minorHAnsi"/>
          <w:b/>
          <w:bCs/>
          <w:sz w:val="24"/>
          <w:szCs w:val="24"/>
        </w:rPr>
        <w:t>Trypsin</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Digestion</w:t>
      </w:r>
      <w:r w:rsidR="002E6995" w:rsidRPr="002E6995">
        <w:rPr>
          <w:rFonts w:cstheme="minorHAnsi"/>
          <w:sz w:val="24"/>
          <w:szCs w:val="24"/>
        </w:rPr>
        <w:t xml:space="preserve"> </w:t>
      </w:r>
      <w:r w:rsidR="00B20BC6" w:rsidRPr="00B20BC6">
        <w:rPr>
          <w:rFonts w:cstheme="minorHAnsi"/>
          <w:sz w:val="24"/>
          <w:szCs w:val="24"/>
        </w:rPr>
        <w:t>(</w:t>
      </w:r>
      <w:r w:rsidR="004B7249" w:rsidRPr="004B7249">
        <w:rPr>
          <w:rFonts w:cstheme="minorHAnsi"/>
          <w:sz w:val="24"/>
          <w:szCs w:val="24"/>
        </w:rPr>
        <w:t>assuming</w:t>
      </w:r>
      <w:r w:rsidR="002E6995" w:rsidRPr="002E6995">
        <w:rPr>
          <w:rFonts w:cstheme="minorHAnsi"/>
          <w:sz w:val="24"/>
          <w:szCs w:val="24"/>
        </w:rPr>
        <w:t xml:space="preserve"> </w:t>
      </w:r>
      <w:r w:rsidR="004B7249" w:rsidRPr="004B7249">
        <w:rPr>
          <w:rFonts w:cstheme="minorHAnsi"/>
          <w:sz w:val="24"/>
          <w:szCs w:val="24"/>
        </w:rPr>
        <w:t>C-terminal</w:t>
      </w:r>
      <w:r w:rsidR="002E6995" w:rsidRPr="002E6995">
        <w:rPr>
          <w:rFonts w:cstheme="minorHAnsi"/>
          <w:sz w:val="24"/>
          <w:szCs w:val="24"/>
        </w:rPr>
        <w:t xml:space="preserve"> </w:t>
      </w:r>
      <w:r w:rsidR="004B7249" w:rsidRPr="004B7249">
        <w:rPr>
          <w:rFonts w:cstheme="minorHAnsi"/>
          <w:sz w:val="24"/>
          <w:szCs w:val="24"/>
        </w:rPr>
        <w:t>cleavage</w:t>
      </w:r>
      <w:r w:rsidR="002E6995" w:rsidRPr="002E6995">
        <w:rPr>
          <w:rFonts w:cstheme="minorHAnsi"/>
          <w:sz w:val="24"/>
          <w:szCs w:val="24"/>
        </w:rPr>
        <w:t xml:space="preserve"> </w:t>
      </w:r>
      <w:r w:rsidR="004B7249" w:rsidRPr="004B7249">
        <w:rPr>
          <w:rFonts w:cstheme="minorHAnsi"/>
          <w:sz w:val="24"/>
          <w:szCs w:val="24"/>
        </w:rPr>
        <w:t>at</w:t>
      </w:r>
      <w:r w:rsidR="002E6995" w:rsidRPr="002E6995">
        <w:rPr>
          <w:rFonts w:cstheme="minorHAnsi"/>
          <w:sz w:val="24"/>
          <w:szCs w:val="24"/>
        </w:rPr>
        <w:t xml:space="preserve"> </w:t>
      </w:r>
      <w:r w:rsidR="004B7249" w:rsidRPr="004B7249">
        <w:rPr>
          <w:rFonts w:cstheme="minorHAnsi"/>
          <w:sz w:val="24"/>
          <w:szCs w:val="24"/>
        </w:rPr>
        <w:t>lysine</w:t>
      </w:r>
      <w:r w:rsidR="002E6995" w:rsidRPr="002E6995">
        <w:rPr>
          <w:rFonts w:cstheme="minorHAnsi"/>
          <w:sz w:val="24"/>
          <w:szCs w:val="24"/>
        </w:rPr>
        <w:t xml:space="preserve"> </w:t>
      </w:r>
      <w:r w:rsidR="004B7249" w:rsidRPr="004B7249">
        <w:rPr>
          <w:rFonts w:cstheme="minorHAnsi"/>
          <w:sz w:val="24"/>
          <w:szCs w:val="24"/>
        </w:rPr>
        <w:t>and</w:t>
      </w:r>
      <w:r w:rsidR="002E6995" w:rsidRPr="002E6995">
        <w:rPr>
          <w:rFonts w:cstheme="minorHAnsi"/>
          <w:sz w:val="24"/>
          <w:szCs w:val="24"/>
        </w:rPr>
        <w:t xml:space="preserve"> </w:t>
      </w:r>
      <w:r w:rsidR="004B7249" w:rsidRPr="004B7249">
        <w:rPr>
          <w:rFonts w:cstheme="minorHAnsi"/>
          <w:sz w:val="24"/>
          <w:szCs w:val="24"/>
        </w:rPr>
        <w:t>arginine</w:t>
      </w:r>
      <w:r w:rsidR="00B20BC6" w:rsidRPr="00B20BC6">
        <w:rPr>
          <w:rFonts w:cstheme="minorHAnsi"/>
          <w:sz w:val="24"/>
          <w:szCs w:val="24"/>
        </w:rPr>
        <w:t>)</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813F30">
        <w:rPr>
          <w:rFonts w:cstheme="minorHAnsi"/>
          <w:sz w:val="24"/>
          <w:szCs w:val="24"/>
        </w:rPr>
        <w:t>the</w:t>
      </w:r>
      <w:r w:rsidR="002E6995" w:rsidRPr="002E6995">
        <w:rPr>
          <w:rFonts w:cstheme="minorHAnsi"/>
          <w:sz w:val="24"/>
          <w:szCs w:val="24"/>
        </w:rPr>
        <w:t xml:space="preserve"> </w:t>
      </w:r>
      <w:r w:rsidR="00813F30">
        <w:rPr>
          <w:rFonts w:cstheme="minorHAnsi"/>
          <w:sz w:val="24"/>
          <w:szCs w:val="24"/>
        </w:rPr>
        <w:t>name</w:t>
      </w:r>
      <w:r w:rsidR="002E6995" w:rsidRPr="002E6995">
        <w:rPr>
          <w:rFonts w:cstheme="minorHAnsi"/>
          <w:sz w:val="24"/>
          <w:szCs w:val="24"/>
        </w:rPr>
        <w:t xml:space="preserve"> </w:t>
      </w:r>
      <w:r w:rsidR="00813F30">
        <w:rPr>
          <w:rFonts w:cstheme="minorHAnsi"/>
          <w:sz w:val="24"/>
          <w:szCs w:val="24"/>
        </w:rPr>
        <w:t>of</w:t>
      </w:r>
      <w:r w:rsidR="002E6995" w:rsidRPr="002E6995">
        <w:rPr>
          <w:rFonts w:cstheme="minorHAnsi"/>
          <w:sz w:val="24"/>
          <w:szCs w:val="24"/>
        </w:rPr>
        <w:t xml:space="preserve"> </w:t>
      </w:r>
      <w:r w:rsidR="00813F30">
        <w:rPr>
          <w:rFonts w:cstheme="minorHAnsi"/>
          <w:sz w:val="24"/>
          <w:szCs w:val="24"/>
        </w:rPr>
        <w:t>the</w:t>
      </w:r>
      <w:r w:rsidR="002E6995" w:rsidRPr="002E6995">
        <w:rPr>
          <w:rFonts w:cstheme="minorHAnsi"/>
          <w:sz w:val="24"/>
          <w:szCs w:val="24"/>
        </w:rPr>
        <w:t xml:space="preserve"> </w:t>
      </w:r>
      <w:r w:rsidR="00813F30">
        <w:rPr>
          <w:rFonts w:cstheme="minorHAnsi"/>
          <w:sz w:val="24"/>
          <w:szCs w:val="24"/>
        </w:rPr>
        <w:t>mass</w:t>
      </w:r>
      <w:r w:rsidR="002E6995" w:rsidRPr="002E6995">
        <w:rPr>
          <w:rFonts w:cstheme="minorHAnsi"/>
          <w:sz w:val="24"/>
          <w:szCs w:val="24"/>
        </w:rPr>
        <w:t xml:space="preserve"> </w:t>
      </w:r>
      <w:r w:rsidR="00813F30">
        <w:rPr>
          <w:rFonts w:cstheme="minorHAnsi"/>
          <w:sz w:val="24"/>
          <w:szCs w:val="24"/>
        </w:rPr>
        <w:t>spectrometer</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Instrument</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and</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2A0D05" w:rsidRPr="008556FD">
        <w:rPr>
          <w:rFonts w:cstheme="minorHAnsi"/>
          <w:b/>
          <w:bCs/>
          <w:i/>
          <w:iCs/>
          <w:sz w:val="24"/>
          <w:szCs w:val="24"/>
        </w:rPr>
        <w:t>Caenorhabditis</w:t>
      </w:r>
      <w:r w:rsidR="002E6995" w:rsidRPr="008556FD">
        <w:rPr>
          <w:rFonts w:cstheme="minorHAnsi"/>
          <w:b/>
          <w:bCs/>
          <w:sz w:val="24"/>
          <w:szCs w:val="24"/>
        </w:rPr>
        <w:t xml:space="preserve"> </w:t>
      </w:r>
      <w:r w:rsidR="002A0D05" w:rsidRPr="008556FD">
        <w:rPr>
          <w:rFonts w:cstheme="minorHAnsi"/>
          <w:b/>
          <w:bCs/>
          <w:i/>
          <w:iCs/>
          <w:sz w:val="24"/>
          <w:szCs w:val="24"/>
        </w:rPr>
        <w:t>elegans</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Species</w:t>
      </w:r>
      <w:r w:rsidR="004B7249" w:rsidRPr="004B7249">
        <w:rPr>
          <w:rFonts w:cstheme="minorHAnsi"/>
          <w:sz w:val="24"/>
          <w:szCs w:val="24"/>
        </w:rPr>
        <w:t>.</w:t>
      </w:r>
      <w:r w:rsidR="002E6995" w:rsidRPr="002E6995">
        <w:rPr>
          <w:rFonts w:cstheme="minorHAnsi"/>
          <w:sz w:val="24"/>
          <w:szCs w:val="24"/>
        </w:rPr>
        <w:t xml:space="preserve"> </w:t>
      </w:r>
    </w:p>
    <w:p w14:paraId="5AFA1C08" w14:textId="77777777" w:rsidR="00D42180" w:rsidRDefault="00D42180" w:rsidP="00344FD4">
      <w:pPr>
        <w:pStyle w:val="ListParagraph"/>
        <w:spacing w:after="0" w:line="240" w:lineRule="auto"/>
        <w:ind w:left="0"/>
        <w:jc w:val="both"/>
        <w:rPr>
          <w:rFonts w:cstheme="minorHAnsi"/>
          <w:sz w:val="24"/>
          <w:szCs w:val="24"/>
        </w:rPr>
      </w:pPr>
    </w:p>
    <w:p w14:paraId="281198A5" w14:textId="3296C9DC" w:rsidR="004B7249" w:rsidRDefault="00AC4DCE" w:rsidP="00344FD4">
      <w:pPr>
        <w:pStyle w:val="ListParagraph"/>
        <w:spacing w:after="0" w:line="240" w:lineRule="auto"/>
        <w:ind w:left="0"/>
        <w:jc w:val="both"/>
        <w:rPr>
          <w:rFonts w:cstheme="minorHAnsi"/>
          <w:sz w:val="24"/>
          <w:szCs w:val="24"/>
        </w:rPr>
      </w:pPr>
      <w:r>
        <w:rPr>
          <w:rFonts w:cstheme="minorHAnsi"/>
          <w:sz w:val="24"/>
          <w:szCs w:val="24"/>
        </w:rPr>
        <w:t>6.1.2.</w:t>
      </w:r>
      <w:r w:rsidR="002E6995" w:rsidRPr="002E6995">
        <w:rPr>
          <w:rFonts w:cstheme="minorHAnsi"/>
          <w:sz w:val="24"/>
          <w:szCs w:val="24"/>
        </w:rPr>
        <w:t xml:space="preserve"> </w:t>
      </w:r>
      <w:r w:rsidR="004B7249" w:rsidRPr="004B7249">
        <w:rPr>
          <w:rFonts w:cstheme="minorHAnsi"/>
          <w:sz w:val="24"/>
          <w:szCs w:val="24"/>
        </w:rPr>
        <w:t>For</w:t>
      </w:r>
      <w:r w:rsidR="002E6995" w:rsidRPr="002E6995">
        <w:rPr>
          <w:rFonts w:cstheme="minorHAnsi"/>
          <w:sz w:val="24"/>
          <w:szCs w:val="24"/>
        </w:rPr>
        <w:t xml:space="preserve"> </w:t>
      </w:r>
      <w:r w:rsidR="004B7249" w:rsidRPr="008556FD">
        <w:rPr>
          <w:rFonts w:cstheme="minorHAnsi"/>
          <w:b/>
          <w:bCs/>
          <w:sz w:val="24"/>
          <w:szCs w:val="24"/>
        </w:rPr>
        <w:t>Specific</w:t>
      </w:r>
      <w:r w:rsidR="002E6995" w:rsidRPr="008556FD">
        <w:rPr>
          <w:rFonts w:cstheme="minorHAnsi"/>
          <w:b/>
          <w:bCs/>
          <w:sz w:val="24"/>
          <w:szCs w:val="24"/>
        </w:rPr>
        <w:t xml:space="preserve"> </w:t>
      </w:r>
      <w:r w:rsidR="004B7249" w:rsidRPr="008556FD">
        <w:rPr>
          <w:rFonts w:cstheme="minorHAnsi"/>
          <w:b/>
          <w:bCs/>
          <w:sz w:val="24"/>
          <w:szCs w:val="24"/>
        </w:rPr>
        <w:t>Processing</w:t>
      </w:r>
      <w:r w:rsidR="002E6995" w:rsidRPr="002E6995">
        <w:rPr>
          <w:rFonts w:cstheme="minorHAnsi"/>
          <w:sz w:val="24"/>
          <w:szCs w:val="24"/>
        </w:rPr>
        <w:t xml:space="preserve"> </w:t>
      </w:r>
      <w:r w:rsidR="004B7249" w:rsidRPr="004B7249">
        <w:rPr>
          <w:rFonts w:cstheme="minorHAnsi"/>
          <w:sz w:val="24"/>
          <w:szCs w:val="24"/>
        </w:rPr>
        <w:t>parameters</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check</w:t>
      </w:r>
      <w:r w:rsidR="002E6995" w:rsidRPr="002E6995">
        <w:rPr>
          <w:rFonts w:cstheme="minorHAnsi"/>
          <w:sz w:val="24"/>
          <w:szCs w:val="24"/>
        </w:rPr>
        <w:t xml:space="preserve"> </w:t>
      </w:r>
      <w:r w:rsidR="004B7249" w:rsidRPr="008556FD">
        <w:rPr>
          <w:rFonts w:cstheme="minorHAnsi"/>
          <w:b/>
          <w:bCs/>
          <w:sz w:val="24"/>
          <w:szCs w:val="24"/>
        </w:rPr>
        <w:t>Biological</w:t>
      </w:r>
      <w:r w:rsidR="002E6995" w:rsidRPr="008556FD">
        <w:rPr>
          <w:rFonts w:cstheme="minorHAnsi"/>
          <w:b/>
          <w:bCs/>
          <w:sz w:val="24"/>
          <w:szCs w:val="24"/>
        </w:rPr>
        <w:t xml:space="preserve"> </w:t>
      </w:r>
      <w:r w:rsidR="004B7249" w:rsidRPr="008556FD">
        <w:rPr>
          <w:rFonts w:cstheme="minorHAnsi"/>
          <w:b/>
          <w:bCs/>
          <w:sz w:val="24"/>
          <w:szCs w:val="24"/>
        </w:rPr>
        <w:t>modifications</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ID</w:t>
      </w:r>
      <w:r w:rsidR="002E6995" w:rsidRPr="008556FD">
        <w:rPr>
          <w:rFonts w:cstheme="minorHAnsi"/>
          <w:b/>
          <w:bCs/>
          <w:sz w:val="24"/>
          <w:szCs w:val="24"/>
        </w:rPr>
        <w:t xml:space="preserve"> </w:t>
      </w:r>
      <w:r w:rsidR="004B7249" w:rsidRPr="008556FD">
        <w:rPr>
          <w:rFonts w:cstheme="minorHAnsi"/>
          <w:b/>
          <w:bCs/>
          <w:sz w:val="24"/>
          <w:szCs w:val="24"/>
        </w:rPr>
        <w:t>Focus</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proofErr w:type="spellStart"/>
      <w:r w:rsidR="004B7249" w:rsidRPr="008556FD">
        <w:rPr>
          <w:rFonts w:cstheme="minorHAnsi"/>
          <w:b/>
          <w:bCs/>
          <w:sz w:val="24"/>
          <w:szCs w:val="24"/>
        </w:rPr>
        <w:t>SwissProt</w:t>
      </w:r>
      <w:proofErr w:type="spellEnd"/>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Database</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check</w:t>
      </w:r>
      <w:r w:rsidR="002E6995" w:rsidRPr="002E6995">
        <w:rPr>
          <w:rFonts w:cstheme="minorHAnsi"/>
          <w:sz w:val="24"/>
          <w:szCs w:val="24"/>
        </w:rPr>
        <w:t xml:space="preserve"> </w:t>
      </w:r>
      <w:r w:rsidR="004B7249" w:rsidRPr="008556FD">
        <w:rPr>
          <w:rFonts w:cstheme="minorHAnsi"/>
          <w:b/>
          <w:bCs/>
          <w:sz w:val="24"/>
          <w:szCs w:val="24"/>
        </w:rPr>
        <w:t>Thorough</w:t>
      </w:r>
      <w:r w:rsidR="002E6995" w:rsidRPr="002E6995">
        <w:rPr>
          <w:rFonts w:cstheme="minorHAnsi"/>
          <w:sz w:val="24"/>
          <w:szCs w:val="24"/>
        </w:rPr>
        <w:t xml:space="preserve"> </w:t>
      </w:r>
      <w:r w:rsidR="004B7249" w:rsidRPr="008556FD">
        <w:rPr>
          <w:rFonts w:cstheme="minorHAnsi"/>
          <w:b/>
          <w:bCs/>
          <w:sz w:val="24"/>
          <w:szCs w:val="24"/>
        </w:rPr>
        <w:t>ID</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Search</w:t>
      </w:r>
      <w:r w:rsidR="002E6995" w:rsidRPr="002E6995">
        <w:rPr>
          <w:rFonts w:cstheme="minorHAnsi"/>
          <w:sz w:val="24"/>
          <w:szCs w:val="24"/>
        </w:rPr>
        <w:t xml:space="preserve"> </w:t>
      </w:r>
      <w:r w:rsidR="004B7249" w:rsidRPr="008556FD">
        <w:rPr>
          <w:rFonts w:cstheme="minorHAnsi"/>
          <w:b/>
          <w:bCs/>
          <w:sz w:val="24"/>
          <w:szCs w:val="24"/>
        </w:rPr>
        <w:t>Effort</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select</w:t>
      </w:r>
      <w:r w:rsidR="002E6995" w:rsidRPr="002E6995">
        <w:rPr>
          <w:rFonts w:cstheme="minorHAnsi"/>
          <w:sz w:val="24"/>
          <w:szCs w:val="24"/>
        </w:rPr>
        <w:t xml:space="preserve"> </w:t>
      </w:r>
      <w:r w:rsidR="004B7249" w:rsidRPr="008556FD">
        <w:rPr>
          <w:rFonts w:cstheme="minorHAnsi"/>
          <w:b/>
          <w:bCs/>
          <w:sz w:val="24"/>
          <w:szCs w:val="24"/>
        </w:rPr>
        <w:t>0.05</w:t>
      </w:r>
      <w:r w:rsidR="002E6995" w:rsidRPr="002E6995">
        <w:rPr>
          <w:rFonts w:cstheme="minorHAnsi"/>
          <w:sz w:val="24"/>
          <w:szCs w:val="24"/>
        </w:rPr>
        <w:t xml:space="preserve"> </w:t>
      </w:r>
      <w:r w:rsidR="00B20BC6" w:rsidRPr="00B20BC6">
        <w:rPr>
          <w:rFonts w:cstheme="minorHAnsi"/>
          <w:sz w:val="24"/>
          <w:szCs w:val="24"/>
        </w:rPr>
        <w:t>(</w:t>
      </w:r>
      <w:r w:rsidR="004B7249" w:rsidRPr="008556FD">
        <w:rPr>
          <w:rFonts w:cstheme="minorHAnsi"/>
          <w:b/>
          <w:bCs/>
          <w:sz w:val="24"/>
          <w:szCs w:val="24"/>
        </w:rPr>
        <w:t>10%</w:t>
      </w:r>
      <w:r w:rsidR="00B20BC6" w:rsidRPr="00B20BC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Detected</w:t>
      </w:r>
      <w:r w:rsidR="002E6995" w:rsidRPr="008556FD">
        <w:rPr>
          <w:rFonts w:cstheme="minorHAnsi"/>
          <w:b/>
          <w:bCs/>
          <w:sz w:val="24"/>
          <w:szCs w:val="24"/>
        </w:rPr>
        <w:t xml:space="preserve"> </w:t>
      </w:r>
      <w:r w:rsidR="004B7249" w:rsidRPr="008556FD">
        <w:rPr>
          <w:rFonts w:cstheme="minorHAnsi"/>
          <w:b/>
          <w:bCs/>
          <w:sz w:val="24"/>
          <w:szCs w:val="24"/>
        </w:rPr>
        <w:t>Protein</w:t>
      </w:r>
      <w:r w:rsidR="002E6995" w:rsidRPr="008556FD">
        <w:rPr>
          <w:rFonts w:cstheme="minorHAnsi"/>
          <w:b/>
          <w:bCs/>
          <w:sz w:val="24"/>
          <w:szCs w:val="24"/>
        </w:rPr>
        <w:t xml:space="preserve"> </w:t>
      </w:r>
      <w:r w:rsidR="004B7249" w:rsidRPr="008556FD">
        <w:rPr>
          <w:rFonts w:cstheme="minorHAnsi"/>
          <w:b/>
          <w:bCs/>
          <w:sz w:val="24"/>
          <w:szCs w:val="24"/>
        </w:rPr>
        <w:t>Threshold</w:t>
      </w:r>
      <w:r w:rsidR="00373896">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and</w:t>
      </w:r>
      <w:r w:rsidR="002E6995" w:rsidRPr="002E6995">
        <w:rPr>
          <w:rFonts w:cstheme="minorHAnsi"/>
          <w:sz w:val="24"/>
          <w:szCs w:val="24"/>
        </w:rPr>
        <w:t xml:space="preserve"> </w:t>
      </w:r>
      <w:r w:rsidR="004B7249" w:rsidRPr="004B7249">
        <w:rPr>
          <w:rFonts w:cstheme="minorHAnsi"/>
          <w:sz w:val="24"/>
          <w:szCs w:val="24"/>
        </w:rPr>
        <w:t>check</w:t>
      </w:r>
      <w:r w:rsidR="002E6995" w:rsidRPr="002E6995">
        <w:rPr>
          <w:rFonts w:cstheme="minorHAnsi"/>
          <w:sz w:val="24"/>
          <w:szCs w:val="24"/>
        </w:rPr>
        <w:t xml:space="preserve"> </w:t>
      </w:r>
      <w:r w:rsidR="004B7249" w:rsidRPr="008556FD">
        <w:rPr>
          <w:rFonts w:cstheme="minorHAnsi"/>
          <w:b/>
          <w:bCs/>
          <w:sz w:val="24"/>
          <w:szCs w:val="24"/>
        </w:rPr>
        <w:t>Run</w:t>
      </w:r>
      <w:r w:rsidR="002E6995" w:rsidRPr="008556FD">
        <w:rPr>
          <w:rFonts w:cstheme="minorHAnsi"/>
          <w:b/>
          <w:bCs/>
          <w:sz w:val="24"/>
          <w:szCs w:val="24"/>
        </w:rPr>
        <w:t xml:space="preserve"> </w:t>
      </w:r>
      <w:r w:rsidR="004B7249" w:rsidRPr="008556FD">
        <w:rPr>
          <w:rFonts w:cstheme="minorHAnsi"/>
          <w:b/>
          <w:bCs/>
          <w:sz w:val="24"/>
          <w:szCs w:val="24"/>
        </w:rPr>
        <w:t>False</w:t>
      </w:r>
      <w:r w:rsidR="002E6995" w:rsidRPr="008556FD">
        <w:rPr>
          <w:rFonts w:cstheme="minorHAnsi"/>
          <w:b/>
          <w:bCs/>
          <w:sz w:val="24"/>
          <w:szCs w:val="24"/>
        </w:rPr>
        <w:t xml:space="preserve"> </w:t>
      </w:r>
      <w:r w:rsidR="004B7249" w:rsidRPr="008556FD">
        <w:rPr>
          <w:rFonts w:cstheme="minorHAnsi"/>
          <w:b/>
          <w:bCs/>
          <w:sz w:val="24"/>
          <w:szCs w:val="24"/>
        </w:rPr>
        <w:t>Discovery</w:t>
      </w:r>
      <w:r w:rsidR="002E6995" w:rsidRPr="008556FD">
        <w:rPr>
          <w:rFonts w:cstheme="minorHAnsi"/>
          <w:b/>
          <w:bCs/>
          <w:sz w:val="24"/>
          <w:szCs w:val="24"/>
        </w:rPr>
        <w:t xml:space="preserve"> </w:t>
      </w:r>
      <w:r w:rsidR="004B7249" w:rsidRPr="008556FD">
        <w:rPr>
          <w:rFonts w:cstheme="minorHAnsi"/>
          <w:b/>
          <w:bCs/>
          <w:sz w:val="24"/>
          <w:szCs w:val="24"/>
        </w:rPr>
        <w:t>Rate</w:t>
      </w:r>
      <w:r w:rsidR="002E6995" w:rsidRPr="008556FD">
        <w:rPr>
          <w:rFonts w:cstheme="minorHAnsi"/>
          <w:b/>
          <w:bCs/>
          <w:sz w:val="24"/>
          <w:szCs w:val="24"/>
        </w:rPr>
        <w:t xml:space="preserve"> </w:t>
      </w:r>
      <w:r w:rsidR="004B7249" w:rsidRPr="008556FD">
        <w:rPr>
          <w:rFonts w:cstheme="minorHAnsi"/>
          <w:b/>
          <w:bCs/>
          <w:sz w:val="24"/>
          <w:szCs w:val="24"/>
        </w:rPr>
        <w:t>Analysis</w:t>
      </w:r>
      <w:r w:rsidR="002E6995" w:rsidRPr="002E6995">
        <w:rPr>
          <w:rFonts w:cstheme="minorHAnsi"/>
          <w:sz w:val="24"/>
          <w:szCs w:val="24"/>
        </w:rPr>
        <w:t xml:space="preserve"> </w:t>
      </w:r>
      <w:r w:rsidR="004B7249" w:rsidRPr="004B7249">
        <w:rPr>
          <w:rFonts w:cstheme="minorHAnsi"/>
          <w:sz w:val="24"/>
          <w:szCs w:val="24"/>
        </w:rPr>
        <w:t>under</w:t>
      </w:r>
      <w:r w:rsidR="002E6995" w:rsidRPr="002E6995">
        <w:rPr>
          <w:rFonts w:cstheme="minorHAnsi"/>
          <w:sz w:val="24"/>
          <w:szCs w:val="24"/>
        </w:rPr>
        <w:t xml:space="preserve"> </w:t>
      </w:r>
      <w:r w:rsidR="004B7249" w:rsidRPr="008556FD">
        <w:rPr>
          <w:rFonts w:cstheme="minorHAnsi"/>
          <w:b/>
          <w:bCs/>
          <w:sz w:val="24"/>
          <w:szCs w:val="24"/>
        </w:rPr>
        <w:t>Results</w:t>
      </w:r>
      <w:r w:rsidR="002E6995" w:rsidRPr="008556FD">
        <w:rPr>
          <w:rFonts w:cstheme="minorHAnsi"/>
          <w:b/>
          <w:bCs/>
          <w:sz w:val="24"/>
          <w:szCs w:val="24"/>
        </w:rPr>
        <w:t xml:space="preserve"> </w:t>
      </w:r>
      <w:r w:rsidR="004B7249" w:rsidRPr="008556FD">
        <w:rPr>
          <w:rFonts w:cstheme="minorHAnsi"/>
          <w:b/>
          <w:bCs/>
          <w:sz w:val="24"/>
          <w:szCs w:val="24"/>
        </w:rPr>
        <w:t>Quality</w:t>
      </w:r>
      <w:r w:rsidR="004B7249" w:rsidRPr="004B7249">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Save</w:t>
      </w:r>
      <w:r w:rsidR="002E6995" w:rsidRPr="002E6995">
        <w:rPr>
          <w:rFonts w:cstheme="minorHAnsi"/>
          <w:sz w:val="24"/>
          <w:szCs w:val="24"/>
        </w:rPr>
        <w:t xml:space="preserve"> </w:t>
      </w:r>
      <w:r w:rsidR="004B7249" w:rsidRPr="004B7249">
        <w:rPr>
          <w:rFonts w:cstheme="minorHAnsi"/>
          <w:sz w:val="24"/>
          <w:szCs w:val="24"/>
        </w:rPr>
        <w:t>the</w:t>
      </w:r>
      <w:r w:rsidR="002E6995" w:rsidRPr="002E6995">
        <w:rPr>
          <w:rFonts w:cstheme="minorHAnsi"/>
          <w:sz w:val="24"/>
          <w:szCs w:val="24"/>
        </w:rPr>
        <w:t xml:space="preserve"> </w:t>
      </w:r>
      <w:r w:rsidR="004B7249" w:rsidRPr="004B7249">
        <w:rPr>
          <w:rFonts w:cstheme="minorHAnsi"/>
          <w:sz w:val="24"/>
          <w:szCs w:val="24"/>
        </w:rPr>
        <w:t>search</w:t>
      </w:r>
      <w:r w:rsidR="002E6995" w:rsidRPr="002E6995">
        <w:rPr>
          <w:rFonts w:cstheme="minorHAnsi"/>
          <w:sz w:val="24"/>
          <w:szCs w:val="24"/>
        </w:rPr>
        <w:t xml:space="preserve"> </w:t>
      </w:r>
      <w:r w:rsidR="004B7249" w:rsidRPr="004B7249">
        <w:rPr>
          <w:rFonts w:cstheme="minorHAnsi"/>
          <w:sz w:val="24"/>
          <w:szCs w:val="24"/>
        </w:rPr>
        <w:t>engine</w:t>
      </w:r>
      <w:r w:rsidR="002E6995" w:rsidRPr="002E6995">
        <w:rPr>
          <w:rFonts w:cstheme="minorHAnsi"/>
          <w:sz w:val="24"/>
          <w:szCs w:val="24"/>
        </w:rPr>
        <w:t xml:space="preserve"> </w:t>
      </w:r>
      <w:r w:rsidR="004B7249" w:rsidRPr="004B7249">
        <w:rPr>
          <w:rFonts w:cstheme="minorHAnsi"/>
          <w:sz w:val="24"/>
          <w:szCs w:val="24"/>
        </w:rPr>
        <w:t>method</w:t>
      </w:r>
      <w:r w:rsidR="002E6995" w:rsidRPr="002E6995">
        <w:rPr>
          <w:rFonts w:cstheme="minorHAnsi"/>
          <w:sz w:val="24"/>
          <w:szCs w:val="24"/>
        </w:rPr>
        <w:t xml:space="preserve"> </w:t>
      </w:r>
      <w:r w:rsidR="004B7249" w:rsidRPr="004B7249">
        <w:rPr>
          <w:rFonts w:cstheme="minorHAnsi"/>
          <w:sz w:val="24"/>
          <w:szCs w:val="24"/>
        </w:rPr>
        <w:t>and</w:t>
      </w:r>
      <w:r w:rsidR="002E6995" w:rsidRPr="002E6995">
        <w:rPr>
          <w:rFonts w:cstheme="minorHAnsi"/>
          <w:sz w:val="24"/>
          <w:szCs w:val="24"/>
        </w:rPr>
        <w:t xml:space="preserve"> </w:t>
      </w:r>
      <w:r w:rsidR="004B7249" w:rsidRPr="004B7249">
        <w:rPr>
          <w:rFonts w:cstheme="minorHAnsi"/>
          <w:sz w:val="24"/>
          <w:szCs w:val="24"/>
        </w:rPr>
        <w:t>submit</w:t>
      </w:r>
      <w:r w:rsidR="002E6995" w:rsidRPr="002E6995">
        <w:rPr>
          <w:rFonts w:cstheme="minorHAnsi"/>
          <w:sz w:val="24"/>
          <w:szCs w:val="24"/>
        </w:rPr>
        <w:t xml:space="preserve"> </w:t>
      </w:r>
      <w:r w:rsidR="004B7249" w:rsidRPr="004B7249">
        <w:rPr>
          <w:rFonts w:cstheme="minorHAnsi"/>
          <w:sz w:val="24"/>
          <w:szCs w:val="24"/>
        </w:rPr>
        <w:t>the</w:t>
      </w:r>
      <w:r w:rsidR="002E6995" w:rsidRPr="002E6995">
        <w:rPr>
          <w:rFonts w:cstheme="minorHAnsi"/>
          <w:sz w:val="24"/>
          <w:szCs w:val="24"/>
        </w:rPr>
        <w:t xml:space="preserve"> </w:t>
      </w:r>
      <w:r w:rsidR="003C3866">
        <w:rPr>
          <w:rFonts w:cstheme="minorHAnsi"/>
          <w:sz w:val="24"/>
          <w:szCs w:val="24"/>
        </w:rPr>
        <w:t>MS</w:t>
      </w:r>
      <w:r w:rsidR="002E6995" w:rsidRPr="002E6995">
        <w:rPr>
          <w:rFonts w:cstheme="minorHAnsi"/>
          <w:sz w:val="24"/>
          <w:szCs w:val="24"/>
        </w:rPr>
        <w:t xml:space="preserve"> </w:t>
      </w:r>
      <w:r w:rsidR="004B7249" w:rsidRPr="004B7249">
        <w:rPr>
          <w:rFonts w:cstheme="minorHAnsi"/>
          <w:sz w:val="24"/>
          <w:szCs w:val="24"/>
        </w:rPr>
        <w:t>raw</w:t>
      </w:r>
      <w:r w:rsidR="002E6995" w:rsidRPr="002E6995">
        <w:rPr>
          <w:rFonts w:cstheme="minorHAnsi"/>
          <w:sz w:val="24"/>
          <w:szCs w:val="24"/>
        </w:rPr>
        <w:t xml:space="preserve"> </w:t>
      </w:r>
      <w:r w:rsidR="004B7249" w:rsidRPr="004B7249">
        <w:rPr>
          <w:rFonts w:cstheme="minorHAnsi"/>
          <w:sz w:val="24"/>
          <w:szCs w:val="24"/>
        </w:rPr>
        <w:t>files</w:t>
      </w:r>
      <w:r w:rsidR="002E6995" w:rsidRPr="002E6995">
        <w:rPr>
          <w:rFonts w:cstheme="minorHAnsi"/>
          <w:sz w:val="24"/>
          <w:szCs w:val="24"/>
        </w:rPr>
        <w:t xml:space="preserve"> </w:t>
      </w:r>
      <w:r w:rsidR="006169DD">
        <w:rPr>
          <w:rFonts w:cstheme="minorHAnsi"/>
          <w:sz w:val="24"/>
          <w:szCs w:val="24"/>
        </w:rPr>
        <w:t>to</w:t>
      </w:r>
      <w:r w:rsidR="002E6995" w:rsidRPr="002E6995">
        <w:rPr>
          <w:rFonts w:cstheme="minorHAnsi"/>
          <w:sz w:val="24"/>
          <w:szCs w:val="24"/>
        </w:rPr>
        <w:t xml:space="preserve"> </w:t>
      </w:r>
      <w:r w:rsidR="006169DD">
        <w:rPr>
          <w:rFonts w:cstheme="minorHAnsi"/>
          <w:sz w:val="24"/>
          <w:szCs w:val="24"/>
        </w:rPr>
        <w:t>the</w:t>
      </w:r>
      <w:r w:rsidR="002E6995" w:rsidRPr="002E6995">
        <w:rPr>
          <w:rFonts w:cstheme="minorHAnsi"/>
          <w:sz w:val="24"/>
          <w:szCs w:val="24"/>
        </w:rPr>
        <w:t xml:space="preserve"> </w:t>
      </w:r>
      <w:r w:rsidR="006169DD">
        <w:rPr>
          <w:rFonts w:cstheme="minorHAnsi"/>
          <w:sz w:val="24"/>
          <w:szCs w:val="24"/>
        </w:rPr>
        <w:t>database</w:t>
      </w:r>
      <w:r w:rsidR="002E6995" w:rsidRPr="002E6995">
        <w:rPr>
          <w:rFonts w:cstheme="minorHAnsi"/>
          <w:sz w:val="24"/>
          <w:szCs w:val="24"/>
        </w:rPr>
        <w:t xml:space="preserve"> </w:t>
      </w:r>
      <w:r w:rsidR="006169DD">
        <w:rPr>
          <w:rFonts w:cstheme="minorHAnsi"/>
          <w:sz w:val="24"/>
          <w:szCs w:val="24"/>
        </w:rPr>
        <w:t>search</w:t>
      </w:r>
      <w:r w:rsidR="002E6995" w:rsidRPr="002E6995">
        <w:rPr>
          <w:rFonts w:cstheme="minorHAnsi"/>
          <w:sz w:val="24"/>
          <w:szCs w:val="24"/>
        </w:rPr>
        <w:t xml:space="preserve"> </w:t>
      </w:r>
      <w:r w:rsidR="006169DD">
        <w:rPr>
          <w:rFonts w:cstheme="minorHAnsi"/>
          <w:sz w:val="24"/>
          <w:szCs w:val="24"/>
        </w:rPr>
        <w:t>engine</w:t>
      </w:r>
      <w:r w:rsidR="002E6995" w:rsidRPr="002E6995">
        <w:rPr>
          <w:rFonts w:cstheme="minorHAnsi"/>
          <w:sz w:val="24"/>
          <w:szCs w:val="24"/>
        </w:rPr>
        <w:t xml:space="preserve"> </w:t>
      </w:r>
      <w:r w:rsidR="004B7249" w:rsidRPr="004B7249">
        <w:rPr>
          <w:rFonts w:cstheme="minorHAnsi"/>
          <w:sz w:val="24"/>
          <w:szCs w:val="24"/>
        </w:rPr>
        <w:t>for</w:t>
      </w:r>
      <w:r w:rsidR="002E6995" w:rsidRPr="002E6995">
        <w:rPr>
          <w:rFonts w:cstheme="minorHAnsi"/>
          <w:sz w:val="24"/>
          <w:szCs w:val="24"/>
        </w:rPr>
        <w:t xml:space="preserve"> </w:t>
      </w:r>
      <w:r w:rsidR="004B7249" w:rsidRPr="004B7249">
        <w:rPr>
          <w:rFonts w:cstheme="minorHAnsi"/>
          <w:sz w:val="24"/>
          <w:szCs w:val="24"/>
        </w:rPr>
        <w:t>processing</w:t>
      </w:r>
      <w:r w:rsidR="007B2C5D">
        <w:rPr>
          <w:rFonts w:cstheme="minorHAnsi"/>
          <w:sz w:val="24"/>
          <w:szCs w:val="24"/>
        </w:rPr>
        <w:t>,</w:t>
      </w:r>
      <w:r w:rsidR="002E6995" w:rsidRPr="002E6995">
        <w:rPr>
          <w:rFonts w:cstheme="minorHAnsi"/>
          <w:sz w:val="24"/>
          <w:szCs w:val="24"/>
        </w:rPr>
        <w:t xml:space="preserve"> </w:t>
      </w:r>
      <w:r w:rsidR="004B7249" w:rsidRPr="004B7249">
        <w:rPr>
          <w:rFonts w:cstheme="minorHAnsi"/>
          <w:sz w:val="24"/>
          <w:szCs w:val="24"/>
        </w:rPr>
        <w:t>using</w:t>
      </w:r>
      <w:r w:rsidR="002E6995" w:rsidRPr="002E6995">
        <w:rPr>
          <w:rFonts w:cstheme="minorHAnsi"/>
          <w:sz w:val="24"/>
          <w:szCs w:val="24"/>
        </w:rPr>
        <w:t xml:space="preserve"> </w:t>
      </w:r>
      <w:r w:rsidR="004B7249" w:rsidRPr="004B7249">
        <w:rPr>
          <w:rFonts w:cstheme="minorHAnsi"/>
          <w:sz w:val="24"/>
          <w:szCs w:val="24"/>
        </w:rPr>
        <w:t>the</w:t>
      </w:r>
      <w:r w:rsidR="002E6995" w:rsidRPr="002E6995">
        <w:rPr>
          <w:rFonts w:cstheme="minorHAnsi"/>
          <w:sz w:val="24"/>
          <w:szCs w:val="24"/>
        </w:rPr>
        <w:t xml:space="preserve"> </w:t>
      </w:r>
      <w:r w:rsidR="004B7249" w:rsidRPr="004B7249">
        <w:rPr>
          <w:rFonts w:cstheme="minorHAnsi"/>
          <w:sz w:val="24"/>
          <w:szCs w:val="24"/>
        </w:rPr>
        <w:t>generated</w:t>
      </w:r>
      <w:r w:rsidR="002E6995" w:rsidRPr="002E6995">
        <w:rPr>
          <w:rFonts w:cstheme="minorHAnsi"/>
          <w:sz w:val="24"/>
          <w:szCs w:val="24"/>
        </w:rPr>
        <w:t xml:space="preserve"> </w:t>
      </w:r>
      <w:r w:rsidR="004B7249" w:rsidRPr="004B7249">
        <w:rPr>
          <w:rFonts w:cstheme="minorHAnsi"/>
          <w:sz w:val="24"/>
          <w:szCs w:val="24"/>
        </w:rPr>
        <w:t>method.</w:t>
      </w:r>
    </w:p>
    <w:p w14:paraId="65966B3A" w14:textId="569C88A1" w:rsidR="00D61F8C" w:rsidRDefault="00D61F8C" w:rsidP="00344FD4">
      <w:pPr>
        <w:pStyle w:val="ListParagraph"/>
        <w:spacing w:after="0" w:line="240" w:lineRule="auto"/>
        <w:ind w:left="0"/>
        <w:jc w:val="both"/>
        <w:rPr>
          <w:rFonts w:cstheme="minorHAnsi"/>
          <w:sz w:val="24"/>
          <w:szCs w:val="24"/>
        </w:rPr>
      </w:pPr>
    </w:p>
    <w:p w14:paraId="64B75FD4" w14:textId="0D23C5B2" w:rsidR="004B7249" w:rsidRDefault="00D61F8C" w:rsidP="00344FD4">
      <w:pPr>
        <w:pStyle w:val="ListParagraph"/>
        <w:spacing w:after="0" w:line="240" w:lineRule="auto"/>
        <w:ind w:left="0"/>
        <w:rPr>
          <w:rFonts w:cs="Times New Roman"/>
          <w:sz w:val="24"/>
          <w:szCs w:val="24"/>
          <w:highlight w:val="yellow"/>
        </w:rPr>
      </w:pPr>
      <w:r w:rsidRPr="00D61F8C">
        <w:rPr>
          <w:rFonts w:cs="Times New Roman"/>
          <w:sz w:val="24"/>
          <w:szCs w:val="24"/>
        </w:rPr>
        <w:t>NOTE:</w:t>
      </w:r>
      <w:r w:rsidR="002E6995" w:rsidRPr="002E6995">
        <w:rPr>
          <w:rFonts w:cs="Times New Roman"/>
          <w:sz w:val="24"/>
          <w:szCs w:val="24"/>
        </w:rPr>
        <w:t xml:space="preserve"> </w:t>
      </w:r>
      <w:r w:rsidRPr="00D61F8C">
        <w:rPr>
          <w:rFonts w:cs="Times New Roman"/>
          <w:sz w:val="24"/>
          <w:szCs w:val="24"/>
        </w:rPr>
        <w:t>In</w:t>
      </w:r>
      <w:r w:rsidR="002E6995" w:rsidRPr="002E6995">
        <w:rPr>
          <w:rFonts w:cs="Times New Roman"/>
          <w:sz w:val="24"/>
          <w:szCs w:val="24"/>
        </w:rPr>
        <w:t xml:space="preserve"> </w:t>
      </w:r>
      <w:r w:rsidRPr="00D61F8C">
        <w:rPr>
          <w:rFonts w:cs="Times New Roman"/>
          <w:sz w:val="24"/>
          <w:szCs w:val="24"/>
        </w:rPr>
        <w:t>an</w:t>
      </w:r>
      <w:r w:rsidR="002E6995" w:rsidRPr="002E6995">
        <w:rPr>
          <w:rFonts w:cs="Times New Roman"/>
          <w:sz w:val="24"/>
          <w:szCs w:val="24"/>
        </w:rPr>
        <w:t xml:space="preserve"> </w:t>
      </w:r>
      <w:r w:rsidRPr="00D61F8C">
        <w:rPr>
          <w:rFonts w:cs="Times New Roman"/>
          <w:sz w:val="24"/>
          <w:szCs w:val="24"/>
        </w:rPr>
        <w:t>iterative</w:t>
      </w:r>
      <w:r w:rsidR="002E6995" w:rsidRPr="002E6995">
        <w:rPr>
          <w:rFonts w:cs="Times New Roman"/>
          <w:sz w:val="24"/>
          <w:szCs w:val="24"/>
        </w:rPr>
        <w:t xml:space="preserve"> </w:t>
      </w:r>
      <w:r w:rsidRPr="00D61F8C">
        <w:rPr>
          <w:rFonts w:cs="Times New Roman"/>
          <w:sz w:val="24"/>
          <w:szCs w:val="24"/>
        </w:rPr>
        <w:t>process,</w:t>
      </w:r>
      <w:r w:rsidR="002E6995" w:rsidRPr="002E6995">
        <w:rPr>
          <w:rFonts w:cs="Times New Roman"/>
          <w:sz w:val="24"/>
          <w:szCs w:val="24"/>
        </w:rPr>
        <w:t xml:space="preserve"> </w:t>
      </w:r>
      <w:r w:rsidRPr="00D61F8C">
        <w:rPr>
          <w:rFonts w:cs="Times New Roman"/>
          <w:sz w:val="24"/>
          <w:szCs w:val="24"/>
        </w:rPr>
        <w:t>all</w:t>
      </w:r>
      <w:r w:rsidR="002E6995" w:rsidRPr="002E6995">
        <w:rPr>
          <w:rFonts w:cs="Times New Roman"/>
          <w:sz w:val="24"/>
          <w:szCs w:val="24"/>
        </w:rPr>
        <w:t xml:space="preserve"> </w:t>
      </w:r>
      <w:r w:rsidRPr="00D61F8C">
        <w:rPr>
          <w:rFonts w:cs="Times New Roman"/>
          <w:sz w:val="24"/>
          <w:szCs w:val="24"/>
        </w:rPr>
        <w:t>MS</w:t>
      </w:r>
      <w:r w:rsidR="002E6995" w:rsidRPr="002E6995">
        <w:rPr>
          <w:rFonts w:cs="Times New Roman"/>
          <w:sz w:val="24"/>
          <w:szCs w:val="24"/>
        </w:rPr>
        <w:t xml:space="preserve"> </w:t>
      </w:r>
      <w:r w:rsidRPr="00D61F8C">
        <w:rPr>
          <w:rFonts w:cs="Times New Roman"/>
          <w:sz w:val="24"/>
          <w:szCs w:val="24"/>
        </w:rPr>
        <w:t>and</w:t>
      </w:r>
      <w:r w:rsidR="002E6995" w:rsidRPr="002E6995">
        <w:rPr>
          <w:rFonts w:cs="Times New Roman"/>
          <w:sz w:val="24"/>
          <w:szCs w:val="24"/>
        </w:rPr>
        <w:t xml:space="preserve"> </w:t>
      </w:r>
      <w:r w:rsidRPr="00D61F8C">
        <w:rPr>
          <w:rFonts w:cs="Times New Roman"/>
          <w:sz w:val="24"/>
          <w:szCs w:val="24"/>
        </w:rPr>
        <w:t>MS/MS</w:t>
      </w:r>
      <w:r w:rsidR="002E6995" w:rsidRPr="002E6995">
        <w:rPr>
          <w:rFonts w:cs="Times New Roman"/>
          <w:sz w:val="24"/>
          <w:szCs w:val="24"/>
        </w:rPr>
        <w:t xml:space="preserve"> </w:t>
      </w:r>
      <w:r w:rsidRPr="00D61F8C">
        <w:rPr>
          <w:rFonts w:cs="Times New Roman"/>
          <w:sz w:val="24"/>
          <w:szCs w:val="24"/>
        </w:rPr>
        <w:t>scans</w:t>
      </w:r>
      <w:r w:rsidR="002E6995" w:rsidRPr="002E6995">
        <w:rPr>
          <w:rFonts w:cs="Times New Roman"/>
          <w:sz w:val="24"/>
          <w:szCs w:val="24"/>
        </w:rPr>
        <w:t xml:space="preserve"> </w:t>
      </w:r>
      <w:r w:rsidRPr="00D61F8C">
        <w:rPr>
          <w:rFonts w:cs="Times New Roman"/>
          <w:sz w:val="24"/>
          <w:szCs w:val="24"/>
        </w:rPr>
        <w:t>were</w:t>
      </w:r>
      <w:r w:rsidR="002E6995" w:rsidRPr="002E6995">
        <w:rPr>
          <w:rFonts w:cs="Times New Roman"/>
          <w:sz w:val="24"/>
          <w:szCs w:val="24"/>
        </w:rPr>
        <w:t xml:space="preserve"> </w:t>
      </w:r>
      <w:r w:rsidRPr="00D61F8C">
        <w:rPr>
          <w:rFonts w:cs="Times New Roman"/>
          <w:sz w:val="24"/>
          <w:szCs w:val="24"/>
        </w:rPr>
        <w:t>automatically</w:t>
      </w:r>
      <w:r w:rsidR="002E6995" w:rsidRPr="002E6995">
        <w:rPr>
          <w:rFonts w:cs="Times New Roman"/>
          <w:sz w:val="24"/>
          <w:szCs w:val="24"/>
        </w:rPr>
        <w:t xml:space="preserve"> </w:t>
      </w:r>
      <w:r w:rsidRPr="00D61F8C">
        <w:rPr>
          <w:rFonts w:cs="Times New Roman"/>
          <w:sz w:val="24"/>
          <w:szCs w:val="24"/>
        </w:rPr>
        <w:t>recalibrated</w:t>
      </w:r>
      <w:r w:rsidR="002E6995" w:rsidRPr="002E6995">
        <w:rPr>
          <w:rFonts w:cs="Times New Roman"/>
          <w:sz w:val="24"/>
          <w:szCs w:val="24"/>
        </w:rPr>
        <w:t xml:space="preserve"> </w:t>
      </w:r>
      <w:r w:rsidRPr="00D61F8C">
        <w:rPr>
          <w:rFonts w:cs="Times New Roman"/>
          <w:sz w:val="24"/>
          <w:szCs w:val="24"/>
        </w:rPr>
        <w:t>by</w:t>
      </w:r>
      <w:r w:rsidR="002E6995" w:rsidRPr="002E6995">
        <w:rPr>
          <w:rFonts w:cs="Times New Roman"/>
          <w:sz w:val="24"/>
          <w:szCs w:val="24"/>
        </w:rPr>
        <w:t xml:space="preserve"> </w:t>
      </w:r>
      <w:r w:rsidRPr="00D61F8C">
        <w:rPr>
          <w:rFonts w:cs="Times New Roman"/>
          <w:sz w:val="24"/>
          <w:szCs w:val="24"/>
        </w:rPr>
        <w:t>the</w:t>
      </w:r>
      <w:r w:rsidR="002E6995" w:rsidRPr="002E6995">
        <w:rPr>
          <w:rFonts w:cs="Times New Roman"/>
          <w:sz w:val="24"/>
          <w:szCs w:val="24"/>
        </w:rPr>
        <w:t xml:space="preserve"> </w:t>
      </w:r>
      <w:r w:rsidRPr="00D61F8C">
        <w:rPr>
          <w:rFonts w:cs="Times New Roman"/>
          <w:sz w:val="24"/>
          <w:szCs w:val="24"/>
        </w:rPr>
        <w:t>search</w:t>
      </w:r>
      <w:r w:rsidR="002E6995" w:rsidRPr="002E6995">
        <w:rPr>
          <w:rFonts w:cs="Times New Roman"/>
          <w:sz w:val="24"/>
          <w:szCs w:val="24"/>
        </w:rPr>
        <w:t xml:space="preserve"> </w:t>
      </w:r>
      <w:r w:rsidRPr="00D61F8C">
        <w:rPr>
          <w:rFonts w:cs="Times New Roman"/>
          <w:sz w:val="24"/>
          <w:szCs w:val="24"/>
        </w:rPr>
        <w:t>engine</w:t>
      </w:r>
      <w:r w:rsidR="002E6995" w:rsidRPr="002E6995">
        <w:rPr>
          <w:rFonts w:cs="Times New Roman"/>
          <w:sz w:val="24"/>
          <w:szCs w:val="24"/>
        </w:rPr>
        <w:t xml:space="preserve"> </w:t>
      </w:r>
      <w:r w:rsidRPr="00D61F8C">
        <w:rPr>
          <w:rFonts w:cs="Times New Roman"/>
          <w:sz w:val="24"/>
          <w:szCs w:val="24"/>
        </w:rPr>
        <w:t>based</w:t>
      </w:r>
      <w:r w:rsidR="002E6995" w:rsidRPr="002E6995">
        <w:rPr>
          <w:rFonts w:cs="Times New Roman"/>
          <w:sz w:val="24"/>
          <w:szCs w:val="24"/>
        </w:rPr>
        <w:t xml:space="preserve"> </w:t>
      </w:r>
      <w:r w:rsidRPr="00D61F8C">
        <w:rPr>
          <w:rFonts w:cs="Times New Roman"/>
          <w:sz w:val="24"/>
          <w:szCs w:val="24"/>
        </w:rPr>
        <w:t>on</w:t>
      </w:r>
      <w:r w:rsidR="002E6995" w:rsidRPr="002E6995">
        <w:rPr>
          <w:rFonts w:cs="Times New Roman"/>
          <w:sz w:val="24"/>
          <w:szCs w:val="24"/>
        </w:rPr>
        <w:t xml:space="preserve"> </w:t>
      </w:r>
      <w:r w:rsidRPr="00D61F8C">
        <w:rPr>
          <w:rFonts w:cs="Times New Roman"/>
          <w:sz w:val="24"/>
          <w:szCs w:val="24"/>
        </w:rPr>
        <w:t>initial</w:t>
      </w:r>
      <w:r w:rsidR="002E6995" w:rsidRPr="002E6995">
        <w:rPr>
          <w:rFonts w:cs="Times New Roman"/>
          <w:sz w:val="24"/>
          <w:szCs w:val="24"/>
        </w:rPr>
        <w:t xml:space="preserve"> </w:t>
      </w:r>
      <w:r w:rsidRPr="00D61F8C">
        <w:rPr>
          <w:rFonts w:cs="Times New Roman"/>
          <w:sz w:val="24"/>
          <w:szCs w:val="24"/>
        </w:rPr>
        <w:t>annotations</w:t>
      </w:r>
      <w:r w:rsidR="002E6995" w:rsidRPr="002E6995">
        <w:rPr>
          <w:rFonts w:cs="Times New Roman"/>
          <w:sz w:val="24"/>
          <w:szCs w:val="24"/>
        </w:rPr>
        <w:t xml:space="preserve"> </w:t>
      </w:r>
      <w:r w:rsidRPr="00D61F8C">
        <w:rPr>
          <w:rFonts w:cs="Times New Roman"/>
          <w:sz w:val="24"/>
          <w:szCs w:val="24"/>
        </w:rPr>
        <w:t>and</w:t>
      </w:r>
      <w:r w:rsidR="002E6995" w:rsidRPr="002E6995">
        <w:rPr>
          <w:rFonts w:cs="Times New Roman"/>
          <w:sz w:val="24"/>
          <w:szCs w:val="24"/>
        </w:rPr>
        <w:t xml:space="preserve"> </w:t>
      </w:r>
      <w:r w:rsidRPr="00D61F8C">
        <w:rPr>
          <w:rFonts w:cs="Times New Roman"/>
          <w:sz w:val="24"/>
          <w:szCs w:val="24"/>
        </w:rPr>
        <w:t>results.</w:t>
      </w:r>
      <w:r w:rsidR="002E6995" w:rsidRPr="002E6995">
        <w:rPr>
          <w:rFonts w:cs="Times New Roman"/>
          <w:sz w:val="24"/>
          <w:szCs w:val="24"/>
        </w:rPr>
        <w:t xml:space="preserve"> </w:t>
      </w:r>
    </w:p>
    <w:p w14:paraId="6961B6FD" w14:textId="64B602D4" w:rsidR="00D61F8C" w:rsidRDefault="00D61F8C" w:rsidP="00344FD4">
      <w:pPr>
        <w:pStyle w:val="ListParagraph"/>
        <w:spacing w:after="0" w:line="240" w:lineRule="auto"/>
        <w:ind w:left="0"/>
        <w:rPr>
          <w:rFonts w:cs="Times New Roman"/>
          <w:sz w:val="24"/>
          <w:szCs w:val="24"/>
          <w:highlight w:val="yellow"/>
        </w:rPr>
      </w:pPr>
    </w:p>
    <w:p w14:paraId="35976B5D" w14:textId="32E50551" w:rsidR="00D61F8C" w:rsidRDefault="00D61F8C" w:rsidP="00344FD4">
      <w:pPr>
        <w:pStyle w:val="ListParagraph"/>
        <w:spacing w:after="0" w:line="240" w:lineRule="auto"/>
        <w:ind w:left="0"/>
        <w:rPr>
          <w:rFonts w:cs="Times New Roman"/>
          <w:sz w:val="24"/>
          <w:szCs w:val="24"/>
        </w:rPr>
      </w:pPr>
      <w:r w:rsidRPr="00D61F8C">
        <w:rPr>
          <w:rFonts w:cs="Times New Roman"/>
          <w:sz w:val="24"/>
          <w:szCs w:val="24"/>
        </w:rPr>
        <w:t>6.2.</w:t>
      </w:r>
      <w:r w:rsidR="002E6995" w:rsidRPr="002E6995">
        <w:rPr>
          <w:rFonts w:cs="Times New Roman"/>
          <w:sz w:val="24"/>
          <w:szCs w:val="24"/>
        </w:rPr>
        <w:t xml:space="preserve"> </w:t>
      </w:r>
      <w:r w:rsidR="008562A3" w:rsidRPr="008562A3">
        <w:rPr>
          <w:rFonts w:cs="Times New Roman"/>
          <w:sz w:val="24"/>
          <w:szCs w:val="24"/>
        </w:rPr>
        <w:t>Click</w:t>
      </w:r>
      <w:r w:rsidR="002E6995" w:rsidRPr="002E6995">
        <w:rPr>
          <w:rFonts w:cs="Times New Roman"/>
          <w:sz w:val="24"/>
          <w:szCs w:val="24"/>
        </w:rPr>
        <w:t xml:space="preserve"> </w:t>
      </w:r>
      <w:r w:rsidR="008562A3" w:rsidRPr="008562A3">
        <w:rPr>
          <w:rFonts w:cs="Times New Roman"/>
          <w:sz w:val="24"/>
          <w:szCs w:val="24"/>
        </w:rPr>
        <w:t>on</w:t>
      </w:r>
      <w:r w:rsidR="002E6995" w:rsidRPr="002E6995">
        <w:rPr>
          <w:rFonts w:cs="Times New Roman"/>
          <w:sz w:val="24"/>
          <w:szCs w:val="24"/>
        </w:rPr>
        <w:t xml:space="preserve"> </w:t>
      </w:r>
      <w:r w:rsidR="008562A3" w:rsidRPr="008556FD">
        <w:rPr>
          <w:rFonts w:cstheme="minorHAnsi"/>
          <w:b/>
          <w:bCs/>
          <w:sz w:val="24"/>
          <w:szCs w:val="24"/>
        </w:rPr>
        <w:t>Export</w:t>
      </w:r>
      <w:r w:rsidR="002E6995" w:rsidRPr="008556FD">
        <w:rPr>
          <w:rFonts w:cstheme="minorHAnsi"/>
          <w:b/>
          <w:bCs/>
          <w:sz w:val="24"/>
          <w:szCs w:val="24"/>
        </w:rPr>
        <w:t xml:space="preserve"> </w:t>
      </w:r>
      <w:r w:rsidR="008562A3" w:rsidRPr="008556FD">
        <w:rPr>
          <w:rFonts w:cstheme="minorHAnsi"/>
          <w:b/>
          <w:bCs/>
          <w:sz w:val="24"/>
          <w:szCs w:val="24"/>
        </w:rPr>
        <w:t>Peptide</w:t>
      </w:r>
      <w:r w:rsidR="002E6995" w:rsidRPr="008556FD">
        <w:rPr>
          <w:rFonts w:cstheme="minorHAnsi"/>
          <w:b/>
          <w:bCs/>
          <w:sz w:val="24"/>
          <w:szCs w:val="24"/>
        </w:rPr>
        <w:t xml:space="preserve"> </w:t>
      </w:r>
      <w:r w:rsidR="008562A3" w:rsidRPr="008556FD">
        <w:rPr>
          <w:rFonts w:cstheme="minorHAnsi"/>
          <w:b/>
          <w:bCs/>
          <w:sz w:val="24"/>
          <w:szCs w:val="24"/>
        </w:rPr>
        <w:t>Summary</w:t>
      </w:r>
      <w:r w:rsidR="002E6995" w:rsidRPr="002E6995">
        <w:rPr>
          <w:rFonts w:cs="Times New Roman"/>
          <w:sz w:val="24"/>
          <w:szCs w:val="24"/>
        </w:rPr>
        <w:t xml:space="preserve"> </w:t>
      </w:r>
      <w:r w:rsidR="008562A3" w:rsidRPr="008562A3">
        <w:rPr>
          <w:rFonts w:cs="Times New Roman"/>
          <w:sz w:val="24"/>
          <w:szCs w:val="24"/>
        </w:rPr>
        <w:t>upon</w:t>
      </w:r>
      <w:r w:rsidR="002E6995" w:rsidRPr="002E6995">
        <w:rPr>
          <w:rFonts w:cs="Times New Roman"/>
          <w:sz w:val="24"/>
          <w:szCs w:val="24"/>
        </w:rPr>
        <w:t xml:space="preserve"> </w:t>
      </w:r>
      <w:r w:rsidR="008562A3" w:rsidRPr="008562A3">
        <w:rPr>
          <w:rFonts w:cs="Times New Roman"/>
          <w:sz w:val="24"/>
          <w:szCs w:val="24"/>
        </w:rPr>
        <w:t>completion</w:t>
      </w:r>
      <w:r w:rsidR="002E6995" w:rsidRPr="002E6995">
        <w:rPr>
          <w:rFonts w:cs="Times New Roman"/>
          <w:sz w:val="24"/>
          <w:szCs w:val="24"/>
        </w:rPr>
        <w:t xml:space="preserve"> </w:t>
      </w:r>
      <w:r w:rsidR="008562A3" w:rsidRPr="008562A3">
        <w:rPr>
          <w:rFonts w:cs="Times New Roman"/>
          <w:sz w:val="24"/>
          <w:szCs w:val="24"/>
        </w:rPr>
        <w:t>of</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search</w:t>
      </w:r>
      <w:r w:rsidR="002E6995" w:rsidRPr="002E6995">
        <w:rPr>
          <w:rFonts w:cs="Times New Roman"/>
          <w:sz w:val="24"/>
          <w:szCs w:val="24"/>
        </w:rPr>
        <w:t xml:space="preserve"> </w:t>
      </w:r>
      <w:r w:rsidR="008562A3" w:rsidRPr="008562A3">
        <w:rPr>
          <w:rFonts w:cs="Times New Roman"/>
          <w:sz w:val="24"/>
          <w:szCs w:val="24"/>
        </w:rPr>
        <w:t>and</w:t>
      </w:r>
      <w:r w:rsidR="002E6995" w:rsidRPr="002E6995">
        <w:rPr>
          <w:rFonts w:cs="Times New Roman"/>
          <w:sz w:val="24"/>
          <w:szCs w:val="24"/>
        </w:rPr>
        <w:t xml:space="preserve"> </w:t>
      </w:r>
      <w:r w:rsidR="008562A3" w:rsidRPr="008562A3">
        <w:rPr>
          <w:rFonts w:cs="Times New Roman"/>
          <w:sz w:val="24"/>
          <w:szCs w:val="24"/>
        </w:rPr>
        <w:t>filter</w:t>
      </w:r>
      <w:r w:rsidR="002E6995" w:rsidRPr="002E6995">
        <w:rPr>
          <w:rFonts w:cs="Times New Roman"/>
          <w:sz w:val="24"/>
          <w:szCs w:val="24"/>
        </w:rPr>
        <w:t xml:space="preserve"> </w:t>
      </w:r>
      <w:r w:rsidR="008562A3" w:rsidRPr="008562A3">
        <w:rPr>
          <w:rFonts w:cs="Times New Roman"/>
          <w:sz w:val="24"/>
          <w:szCs w:val="24"/>
        </w:rPr>
        <w:t>all</w:t>
      </w:r>
      <w:r w:rsidR="002E6995" w:rsidRPr="002E6995">
        <w:rPr>
          <w:rFonts w:cs="Times New Roman"/>
          <w:sz w:val="24"/>
          <w:szCs w:val="24"/>
        </w:rPr>
        <w:t xml:space="preserve"> </w:t>
      </w:r>
      <w:r w:rsidR="008562A3" w:rsidRPr="008562A3">
        <w:rPr>
          <w:rFonts w:cs="Times New Roman"/>
          <w:sz w:val="24"/>
          <w:szCs w:val="24"/>
        </w:rPr>
        <w:t>peptide</w:t>
      </w:r>
      <w:r w:rsidR="002E6995" w:rsidRPr="002E6995">
        <w:rPr>
          <w:rFonts w:cs="Times New Roman"/>
          <w:sz w:val="24"/>
          <w:szCs w:val="24"/>
        </w:rPr>
        <w:t xml:space="preserve"> </w:t>
      </w:r>
      <w:r w:rsidR="008562A3" w:rsidRPr="008562A3">
        <w:rPr>
          <w:rFonts w:cs="Times New Roman"/>
          <w:sz w:val="24"/>
          <w:szCs w:val="24"/>
        </w:rPr>
        <w:t>identification</w:t>
      </w:r>
      <w:r w:rsidR="002E6995" w:rsidRPr="002E6995">
        <w:rPr>
          <w:rFonts w:cs="Times New Roman"/>
          <w:sz w:val="24"/>
          <w:szCs w:val="24"/>
        </w:rPr>
        <w:t xml:space="preserve"> </w:t>
      </w:r>
      <w:r w:rsidR="008562A3" w:rsidRPr="008562A3">
        <w:rPr>
          <w:rFonts w:cs="Times New Roman"/>
          <w:sz w:val="24"/>
          <w:szCs w:val="24"/>
        </w:rPr>
        <w:t>results</w:t>
      </w:r>
      <w:r w:rsidR="002E6995" w:rsidRPr="002E6995">
        <w:rPr>
          <w:rFonts w:cs="Times New Roman"/>
          <w:sz w:val="24"/>
          <w:szCs w:val="24"/>
        </w:rPr>
        <w:t xml:space="preserve"> </w:t>
      </w:r>
      <w:r w:rsidR="008562A3" w:rsidRPr="008562A3">
        <w:rPr>
          <w:rFonts w:cs="Times New Roman"/>
          <w:sz w:val="24"/>
          <w:szCs w:val="24"/>
        </w:rPr>
        <w:t>by</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confidence</w:t>
      </w:r>
      <w:r w:rsidR="002E6995" w:rsidRPr="002E6995">
        <w:rPr>
          <w:rFonts w:cs="Times New Roman"/>
          <w:sz w:val="24"/>
          <w:szCs w:val="24"/>
        </w:rPr>
        <w:t xml:space="preserve"> </w:t>
      </w:r>
      <w:r w:rsidR="008562A3" w:rsidRPr="008562A3">
        <w:rPr>
          <w:rFonts w:cs="Times New Roman"/>
          <w:sz w:val="24"/>
          <w:szCs w:val="24"/>
        </w:rPr>
        <w:t>threshold</w:t>
      </w:r>
      <w:r w:rsidR="002E6995" w:rsidRPr="002E6995">
        <w:rPr>
          <w:rFonts w:cs="Times New Roman"/>
          <w:sz w:val="24"/>
          <w:szCs w:val="24"/>
        </w:rPr>
        <w:t xml:space="preserve"> </w:t>
      </w:r>
      <w:r w:rsidR="008562A3" w:rsidRPr="008562A3">
        <w:rPr>
          <w:rFonts w:cs="Times New Roman"/>
          <w:sz w:val="24"/>
          <w:szCs w:val="24"/>
        </w:rPr>
        <w:t>of</w:t>
      </w:r>
      <w:r w:rsidR="002E6995" w:rsidRPr="002E6995">
        <w:rPr>
          <w:rFonts w:cs="Times New Roman"/>
          <w:sz w:val="24"/>
          <w:szCs w:val="24"/>
        </w:rPr>
        <w:t xml:space="preserve"> </w:t>
      </w:r>
      <w:r w:rsidR="008562A3" w:rsidRPr="008562A3">
        <w:rPr>
          <w:rFonts w:cs="Times New Roman"/>
          <w:sz w:val="24"/>
          <w:szCs w:val="24"/>
        </w:rPr>
        <w:t>99</w:t>
      </w:r>
      <w:r w:rsidR="002E6995" w:rsidRPr="002E6995">
        <w:rPr>
          <w:rFonts w:cs="Times New Roman"/>
          <w:sz w:val="24"/>
          <w:szCs w:val="24"/>
        </w:rPr>
        <w:t xml:space="preserve"> </w:t>
      </w:r>
      <w:r w:rsidR="008562A3" w:rsidRPr="008562A3">
        <w:rPr>
          <w:rFonts w:cs="Times New Roman"/>
          <w:sz w:val="24"/>
          <w:szCs w:val="24"/>
        </w:rPr>
        <w:t>in</w:t>
      </w:r>
      <w:r w:rsidR="002E6995" w:rsidRPr="002E6995">
        <w:rPr>
          <w:rFonts w:cs="Times New Roman"/>
          <w:sz w:val="24"/>
          <w:szCs w:val="24"/>
        </w:rPr>
        <w:t xml:space="preserve"> </w:t>
      </w:r>
      <w:r w:rsidR="008562A3" w:rsidRPr="008562A3">
        <w:rPr>
          <w:rFonts w:cs="Times New Roman"/>
          <w:sz w:val="24"/>
          <w:szCs w:val="24"/>
        </w:rPr>
        <w:t>Excel</w:t>
      </w:r>
      <w:r w:rsidR="002E6995" w:rsidRPr="002E6995">
        <w:rPr>
          <w:rFonts w:cs="Times New Roman"/>
          <w:sz w:val="24"/>
          <w:szCs w:val="24"/>
        </w:rPr>
        <w:t xml:space="preserve"> </w:t>
      </w:r>
      <w:r w:rsidR="00B20BC6" w:rsidRPr="00B20BC6">
        <w:rPr>
          <w:rFonts w:cs="Times New Roman"/>
          <w:sz w:val="24"/>
          <w:szCs w:val="24"/>
        </w:rPr>
        <w:t>(</w:t>
      </w:r>
      <w:r w:rsidR="008562A3" w:rsidRPr="008562A3">
        <w:rPr>
          <w:rFonts w:cs="Times New Roman"/>
          <w:sz w:val="24"/>
          <w:szCs w:val="24"/>
        </w:rPr>
        <w:t>false</w:t>
      </w:r>
      <w:r w:rsidR="002E6995" w:rsidRPr="002E6995">
        <w:rPr>
          <w:rFonts w:cs="Times New Roman"/>
          <w:sz w:val="24"/>
          <w:szCs w:val="24"/>
        </w:rPr>
        <w:t xml:space="preserve"> </w:t>
      </w:r>
      <w:r w:rsidR="008562A3" w:rsidRPr="008562A3">
        <w:rPr>
          <w:rFonts w:cs="Times New Roman"/>
          <w:sz w:val="24"/>
          <w:szCs w:val="24"/>
        </w:rPr>
        <w:t>discovery</w:t>
      </w:r>
      <w:r w:rsidR="002E6995" w:rsidRPr="002E6995">
        <w:rPr>
          <w:rFonts w:cs="Times New Roman"/>
          <w:sz w:val="24"/>
          <w:szCs w:val="24"/>
        </w:rPr>
        <w:t xml:space="preserve"> </w:t>
      </w:r>
      <w:r w:rsidR="008562A3" w:rsidRPr="008562A3">
        <w:rPr>
          <w:rFonts w:cs="Times New Roman"/>
          <w:sz w:val="24"/>
          <w:szCs w:val="24"/>
        </w:rPr>
        <w:t>rate</w:t>
      </w:r>
      <w:r w:rsidR="002E6995" w:rsidRPr="002E6995">
        <w:rPr>
          <w:rFonts w:cs="Times New Roman"/>
          <w:sz w:val="24"/>
          <w:szCs w:val="24"/>
        </w:rPr>
        <w:t xml:space="preserve"> </w:t>
      </w:r>
      <w:r w:rsidR="00B20BC6" w:rsidRPr="00B20BC6">
        <w:rPr>
          <w:rFonts w:cs="Times New Roman"/>
          <w:sz w:val="24"/>
          <w:szCs w:val="24"/>
        </w:rPr>
        <w:t>(</w:t>
      </w:r>
      <w:r w:rsidR="008562A3" w:rsidRPr="008562A3">
        <w:rPr>
          <w:rFonts w:cs="Times New Roman"/>
          <w:sz w:val="24"/>
          <w:szCs w:val="24"/>
        </w:rPr>
        <w:t>FDR</w:t>
      </w:r>
      <w:r w:rsidR="00B20BC6" w:rsidRPr="00B20BC6">
        <w:rPr>
          <w:rFonts w:cs="Times New Roman"/>
          <w:sz w:val="24"/>
          <w:szCs w:val="24"/>
        </w:rPr>
        <w:t>)</w:t>
      </w:r>
      <w:r w:rsidR="002E6995" w:rsidRPr="002E6995">
        <w:rPr>
          <w:rFonts w:cs="Times New Roman"/>
          <w:sz w:val="24"/>
          <w:szCs w:val="24"/>
        </w:rPr>
        <w:t xml:space="preserve"> </w:t>
      </w:r>
      <w:r w:rsidR="002A6EA7">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1%</w:t>
      </w:r>
      <w:r w:rsidR="00B20BC6" w:rsidRPr="00B20BC6">
        <w:rPr>
          <w:rFonts w:cs="Times New Roman"/>
          <w:sz w:val="24"/>
          <w:szCs w:val="24"/>
        </w:rPr>
        <w:t>)</w:t>
      </w:r>
      <w:r w:rsidR="002D57F9">
        <w:rPr>
          <w:rFonts w:cs="Times New Roman"/>
          <w:sz w:val="24"/>
          <w:szCs w:val="24"/>
        </w:rPr>
        <w:t>.</w:t>
      </w:r>
    </w:p>
    <w:p w14:paraId="16E1BBF5" w14:textId="6CF470DB" w:rsidR="008562A3" w:rsidRDefault="008562A3" w:rsidP="00344FD4">
      <w:pPr>
        <w:pStyle w:val="ListParagraph"/>
        <w:spacing w:after="0" w:line="240" w:lineRule="auto"/>
        <w:ind w:left="0"/>
        <w:rPr>
          <w:rFonts w:cs="Times New Roman"/>
          <w:sz w:val="24"/>
          <w:szCs w:val="24"/>
        </w:rPr>
      </w:pPr>
    </w:p>
    <w:p w14:paraId="4EFFABB6" w14:textId="43E3E9E5" w:rsidR="003F7E07" w:rsidRDefault="008562A3" w:rsidP="00344FD4">
      <w:pPr>
        <w:pStyle w:val="ListParagraph"/>
        <w:spacing w:after="0" w:line="240" w:lineRule="auto"/>
        <w:ind w:left="0"/>
        <w:rPr>
          <w:rFonts w:cs="Times New Roman"/>
          <w:sz w:val="24"/>
          <w:szCs w:val="24"/>
        </w:rPr>
      </w:pPr>
      <w:r>
        <w:rPr>
          <w:rFonts w:cs="Times New Roman"/>
          <w:sz w:val="24"/>
          <w:szCs w:val="24"/>
        </w:rPr>
        <w:t>6.3.</w:t>
      </w:r>
      <w:r w:rsidR="002E6995" w:rsidRPr="002E6995">
        <w:rPr>
          <w:rFonts w:cs="Times New Roman"/>
          <w:sz w:val="24"/>
          <w:szCs w:val="24"/>
        </w:rPr>
        <w:t xml:space="preserve"> </w:t>
      </w:r>
      <w:r w:rsidR="00103124">
        <w:rPr>
          <w:rFonts w:cs="Times New Roman"/>
          <w:sz w:val="24"/>
          <w:szCs w:val="24"/>
        </w:rPr>
        <w:t>B</w:t>
      </w:r>
      <w:r w:rsidRPr="008562A3">
        <w:rPr>
          <w:rFonts w:cs="Times New Roman"/>
          <w:sz w:val="24"/>
          <w:szCs w:val="24"/>
        </w:rPr>
        <w:t>uild</w:t>
      </w:r>
      <w:r w:rsidR="002E6995" w:rsidRPr="002E6995">
        <w:rPr>
          <w:rFonts w:cs="Times New Roman"/>
          <w:sz w:val="24"/>
          <w:szCs w:val="24"/>
        </w:rPr>
        <w:t xml:space="preserve"> </w:t>
      </w:r>
      <w:r w:rsidRPr="008562A3">
        <w:rPr>
          <w:rFonts w:cs="Times New Roman"/>
          <w:sz w:val="24"/>
          <w:szCs w:val="24"/>
        </w:rPr>
        <w:t>MS/MS</w:t>
      </w:r>
      <w:r w:rsidR="002E6995" w:rsidRPr="002E6995">
        <w:rPr>
          <w:rFonts w:cs="Times New Roman"/>
          <w:sz w:val="24"/>
          <w:szCs w:val="24"/>
        </w:rPr>
        <w:t xml:space="preserve"> </w:t>
      </w:r>
      <w:r w:rsidRPr="008562A3">
        <w:rPr>
          <w:rFonts w:cs="Times New Roman"/>
          <w:sz w:val="24"/>
          <w:szCs w:val="24"/>
        </w:rPr>
        <w:t>spectral</w:t>
      </w:r>
      <w:r w:rsidR="002E6995" w:rsidRPr="002E6995">
        <w:rPr>
          <w:rFonts w:cs="Times New Roman"/>
          <w:sz w:val="24"/>
          <w:szCs w:val="24"/>
        </w:rPr>
        <w:t xml:space="preserve"> </w:t>
      </w:r>
      <w:r w:rsidRPr="008562A3">
        <w:rPr>
          <w:rFonts w:cs="Times New Roman"/>
          <w:sz w:val="24"/>
          <w:szCs w:val="24"/>
        </w:rPr>
        <w:t>libraries</w:t>
      </w:r>
      <w:r w:rsidR="002E6995" w:rsidRPr="002E6995">
        <w:rPr>
          <w:rFonts w:cs="Times New Roman"/>
          <w:sz w:val="24"/>
          <w:szCs w:val="24"/>
        </w:rPr>
        <w:t xml:space="preserve"> </w:t>
      </w:r>
      <w:r w:rsidRPr="008562A3">
        <w:rPr>
          <w:rFonts w:cs="Times New Roman"/>
          <w:sz w:val="24"/>
          <w:szCs w:val="24"/>
        </w:rPr>
        <w:t>for</w:t>
      </w:r>
      <w:r w:rsidR="002E6995" w:rsidRPr="002E6995">
        <w:rPr>
          <w:rFonts w:cs="Times New Roman"/>
          <w:sz w:val="24"/>
          <w:szCs w:val="24"/>
        </w:rPr>
        <w:t xml:space="preserve"> </w:t>
      </w:r>
      <w:r w:rsidRPr="008562A3">
        <w:rPr>
          <w:rFonts w:cs="Times New Roman"/>
          <w:sz w:val="24"/>
          <w:szCs w:val="24"/>
        </w:rPr>
        <w:t>further</w:t>
      </w:r>
      <w:r w:rsidR="002E6995" w:rsidRPr="002E6995">
        <w:rPr>
          <w:rFonts w:cs="Times New Roman"/>
          <w:sz w:val="24"/>
          <w:szCs w:val="24"/>
        </w:rPr>
        <w:t xml:space="preserve"> </w:t>
      </w:r>
      <w:r w:rsidRPr="008562A3">
        <w:rPr>
          <w:rFonts w:cs="Times New Roman"/>
          <w:sz w:val="24"/>
          <w:szCs w:val="24"/>
        </w:rPr>
        <w:t>processing</w:t>
      </w:r>
      <w:r w:rsidR="002E6995" w:rsidRPr="002E6995">
        <w:rPr>
          <w:rFonts w:cs="Times New Roman"/>
          <w:sz w:val="24"/>
          <w:szCs w:val="24"/>
        </w:rPr>
        <w:t xml:space="preserve"> </w:t>
      </w:r>
      <w:r w:rsidR="00060D95">
        <w:rPr>
          <w:rFonts w:cs="Times New Roman"/>
          <w:sz w:val="24"/>
          <w:szCs w:val="24"/>
        </w:rPr>
        <w:t>of</w:t>
      </w:r>
      <w:r w:rsidR="002E6995" w:rsidRPr="002E6995">
        <w:rPr>
          <w:rFonts w:cs="Times New Roman"/>
          <w:sz w:val="24"/>
          <w:szCs w:val="24"/>
        </w:rPr>
        <w:t xml:space="preserve"> </w:t>
      </w:r>
      <w:r w:rsidRPr="008562A3">
        <w:rPr>
          <w:rFonts w:cs="Times New Roman"/>
          <w:sz w:val="24"/>
          <w:szCs w:val="24"/>
        </w:rPr>
        <w:t>the</w:t>
      </w:r>
      <w:r w:rsidR="002E6995" w:rsidRPr="002E6995">
        <w:rPr>
          <w:rFonts w:cs="Times New Roman"/>
          <w:sz w:val="24"/>
          <w:szCs w:val="24"/>
        </w:rPr>
        <w:t xml:space="preserve"> </w:t>
      </w:r>
      <w:r w:rsidRPr="008562A3">
        <w:rPr>
          <w:rFonts w:cs="Times New Roman"/>
          <w:sz w:val="24"/>
          <w:szCs w:val="24"/>
        </w:rPr>
        <w:t>DIA</w:t>
      </w:r>
      <w:r w:rsidR="002E6995" w:rsidRPr="002E6995">
        <w:rPr>
          <w:rFonts w:cs="Times New Roman"/>
          <w:sz w:val="24"/>
          <w:szCs w:val="24"/>
        </w:rPr>
        <w:t xml:space="preserve"> </w:t>
      </w:r>
      <w:r w:rsidRPr="008562A3">
        <w:rPr>
          <w:rFonts w:cs="Times New Roman"/>
          <w:sz w:val="24"/>
          <w:szCs w:val="24"/>
        </w:rPr>
        <w:t>raw</w:t>
      </w:r>
      <w:r w:rsidR="002E6995" w:rsidRPr="002E6995">
        <w:rPr>
          <w:rFonts w:cs="Times New Roman"/>
          <w:sz w:val="24"/>
          <w:szCs w:val="24"/>
        </w:rPr>
        <w:t xml:space="preserve"> </w:t>
      </w:r>
      <w:r w:rsidR="0097031E">
        <w:rPr>
          <w:rFonts w:cs="Times New Roman"/>
          <w:sz w:val="24"/>
          <w:szCs w:val="24"/>
        </w:rPr>
        <w:t>data</w:t>
      </w:r>
      <w:r w:rsidR="002E6995" w:rsidRPr="002E6995">
        <w:rPr>
          <w:rFonts w:cs="Times New Roman"/>
          <w:sz w:val="24"/>
          <w:szCs w:val="24"/>
        </w:rPr>
        <w:t xml:space="preserve"> </w:t>
      </w:r>
      <w:r w:rsidR="0097031E">
        <w:rPr>
          <w:rFonts w:cs="Times New Roman"/>
          <w:sz w:val="24"/>
          <w:szCs w:val="24"/>
        </w:rPr>
        <w:t>file,</w:t>
      </w:r>
      <w:r w:rsidR="002E6995" w:rsidRPr="002E6995">
        <w:rPr>
          <w:rFonts w:cs="Times New Roman"/>
          <w:sz w:val="24"/>
          <w:szCs w:val="24"/>
        </w:rPr>
        <w:t xml:space="preserve"> </w:t>
      </w:r>
      <w:r w:rsidR="0097031E">
        <w:rPr>
          <w:rFonts w:cs="Times New Roman"/>
          <w:sz w:val="24"/>
          <w:szCs w:val="24"/>
        </w:rPr>
        <w:t>and</w:t>
      </w:r>
      <w:r w:rsidR="002E6995" w:rsidRPr="002E6995">
        <w:rPr>
          <w:rFonts w:cs="Times New Roman"/>
          <w:sz w:val="24"/>
          <w:szCs w:val="24"/>
        </w:rPr>
        <w:t xml:space="preserve"> </w:t>
      </w:r>
      <w:r w:rsidRPr="008562A3">
        <w:rPr>
          <w:rFonts w:cs="Times New Roman"/>
          <w:sz w:val="24"/>
          <w:szCs w:val="24"/>
        </w:rPr>
        <w:t>for</w:t>
      </w:r>
      <w:r w:rsidR="002E6995" w:rsidRPr="002E6995">
        <w:rPr>
          <w:rFonts w:cs="Times New Roman"/>
          <w:sz w:val="24"/>
          <w:szCs w:val="24"/>
        </w:rPr>
        <w:t xml:space="preserve"> </w:t>
      </w:r>
      <w:r w:rsidRPr="008562A3">
        <w:rPr>
          <w:rFonts w:cs="Times New Roman"/>
          <w:sz w:val="24"/>
          <w:szCs w:val="24"/>
        </w:rPr>
        <w:t>further</w:t>
      </w:r>
      <w:r w:rsidR="002E6995" w:rsidRPr="002E6995">
        <w:rPr>
          <w:rFonts w:cs="Times New Roman"/>
          <w:sz w:val="24"/>
          <w:szCs w:val="24"/>
        </w:rPr>
        <w:t xml:space="preserve"> </w:t>
      </w:r>
      <w:r w:rsidRPr="008562A3">
        <w:rPr>
          <w:rFonts w:cs="Times New Roman"/>
          <w:sz w:val="24"/>
          <w:szCs w:val="24"/>
        </w:rPr>
        <w:t>relative</w:t>
      </w:r>
      <w:r w:rsidR="002E6995" w:rsidRPr="002E6995">
        <w:rPr>
          <w:rFonts w:cs="Times New Roman"/>
          <w:sz w:val="24"/>
          <w:szCs w:val="24"/>
        </w:rPr>
        <w:t xml:space="preserve"> </w:t>
      </w:r>
      <w:r w:rsidR="001A4BF1">
        <w:rPr>
          <w:rFonts w:cs="Times New Roman"/>
          <w:sz w:val="24"/>
          <w:szCs w:val="24"/>
        </w:rPr>
        <w:t>data</w:t>
      </w:r>
      <w:r w:rsidR="002E6995" w:rsidRPr="002E6995">
        <w:rPr>
          <w:rFonts w:cs="Times New Roman"/>
          <w:sz w:val="24"/>
          <w:szCs w:val="24"/>
        </w:rPr>
        <w:t xml:space="preserve"> </w:t>
      </w:r>
      <w:r w:rsidRPr="008562A3">
        <w:rPr>
          <w:rFonts w:cs="Times New Roman"/>
          <w:sz w:val="24"/>
          <w:szCs w:val="24"/>
        </w:rPr>
        <w:t>quantification</w:t>
      </w:r>
      <w:r w:rsidR="003F7E07">
        <w:rPr>
          <w:rFonts w:cs="Times New Roman"/>
          <w:sz w:val="24"/>
          <w:szCs w:val="24"/>
        </w:rPr>
        <w:t>.</w:t>
      </w:r>
    </w:p>
    <w:p w14:paraId="5141B9A5" w14:textId="77777777" w:rsidR="003F7E07" w:rsidRDefault="003F7E07" w:rsidP="00344FD4">
      <w:pPr>
        <w:pStyle w:val="ListParagraph"/>
        <w:spacing w:after="0" w:line="240" w:lineRule="auto"/>
        <w:ind w:left="0"/>
        <w:rPr>
          <w:rFonts w:cs="Times New Roman"/>
          <w:sz w:val="24"/>
          <w:szCs w:val="24"/>
        </w:rPr>
      </w:pPr>
    </w:p>
    <w:p w14:paraId="26849906" w14:textId="6F2A27EC" w:rsidR="003F7E07" w:rsidRDefault="003F7E07" w:rsidP="00344FD4">
      <w:pPr>
        <w:pStyle w:val="ListParagraph"/>
        <w:spacing w:after="0" w:line="240" w:lineRule="auto"/>
        <w:ind w:left="0"/>
        <w:rPr>
          <w:rFonts w:cs="Times New Roman"/>
          <w:sz w:val="24"/>
          <w:szCs w:val="24"/>
        </w:rPr>
      </w:pPr>
      <w:r>
        <w:rPr>
          <w:rFonts w:cs="Times New Roman"/>
          <w:sz w:val="24"/>
          <w:szCs w:val="24"/>
        </w:rPr>
        <w:t>6.3.1.</w:t>
      </w:r>
      <w:r w:rsidR="002E6995" w:rsidRPr="002E6995">
        <w:rPr>
          <w:rFonts w:cs="Times New Roman"/>
          <w:sz w:val="24"/>
          <w:szCs w:val="24"/>
        </w:rPr>
        <w:t xml:space="preserve"> </w:t>
      </w:r>
      <w:r>
        <w:rPr>
          <w:rFonts w:cs="Times New Roman"/>
          <w:sz w:val="24"/>
          <w:szCs w:val="24"/>
        </w:rPr>
        <w:t>O</w:t>
      </w:r>
      <w:r w:rsidR="008562A3" w:rsidRPr="008562A3">
        <w:rPr>
          <w:rFonts w:cs="Times New Roman"/>
          <w:sz w:val="24"/>
          <w:szCs w:val="24"/>
        </w:rPr>
        <w:t>pen</w:t>
      </w:r>
      <w:r w:rsidR="002E6995" w:rsidRPr="002E6995">
        <w:rPr>
          <w:rFonts w:cs="Times New Roman"/>
          <w:sz w:val="24"/>
          <w:szCs w:val="24"/>
        </w:rPr>
        <w:t xml:space="preserve"> </w:t>
      </w:r>
      <w:r w:rsidR="001457E8">
        <w:rPr>
          <w:rFonts w:cs="Times New Roman"/>
          <w:sz w:val="24"/>
          <w:szCs w:val="24"/>
        </w:rPr>
        <w:t>the</w:t>
      </w:r>
      <w:r w:rsidR="002E6995" w:rsidRPr="002E6995">
        <w:rPr>
          <w:rFonts w:cs="Times New Roman"/>
          <w:sz w:val="24"/>
          <w:szCs w:val="24"/>
        </w:rPr>
        <w:t xml:space="preserve"> </w:t>
      </w:r>
      <w:r w:rsidR="008562A3" w:rsidRPr="008556FD">
        <w:rPr>
          <w:rFonts w:cstheme="minorHAnsi"/>
          <w:b/>
          <w:bCs/>
          <w:sz w:val="24"/>
          <w:szCs w:val="24"/>
        </w:rPr>
        <w:t>DIA</w:t>
      </w:r>
      <w:r w:rsidR="002E6995" w:rsidRPr="008556FD">
        <w:rPr>
          <w:rFonts w:cstheme="minorHAnsi"/>
          <w:b/>
          <w:bCs/>
          <w:sz w:val="24"/>
          <w:szCs w:val="24"/>
        </w:rPr>
        <w:t xml:space="preserve"> </w:t>
      </w:r>
      <w:r w:rsidR="008562A3" w:rsidRPr="008556FD">
        <w:rPr>
          <w:rFonts w:cstheme="minorHAnsi"/>
          <w:b/>
          <w:bCs/>
          <w:sz w:val="24"/>
          <w:szCs w:val="24"/>
        </w:rPr>
        <w:t>Quantitative</w:t>
      </w:r>
      <w:r w:rsidR="002E6995" w:rsidRPr="008556FD">
        <w:rPr>
          <w:rFonts w:cstheme="minorHAnsi"/>
          <w:b/>
          <w:bCs/>
          <w:sz w:val="24"/>
          <w:szCs w:val="24"/>
        </w:rPr>
        <w:t xml:space="preserve"> </w:t>
      </w:r>
      <w:r w:rsidR="008562A3" w:rsidRPr="008556FD">
        <w:rPr>
          <w:rFonts w:cstheme="minorHAnsi"/>
          <w:b/>
          <w:bCs/>
          <w:sz w:val="24"/>
          <w:szCs w:val="24"/>
        </w:rPr>
        <w:t>Analysis</w:t>
      </w:r>
      <w:r w:rsidR="002E6995" w:rsidRPr="008556FD">
        <w:rPr>
          <w:rFonts w:cstheme="minorHAnsi"/>
          <w:b/>
          <w:bCs/>
          <w:sz w:val="24"/>
          <w:szCs w:val="24"/>
        </w:rPr>
        <w:t xml:space="preserve"> </w:t>
      </w:r>
      <w:r w:rsidR="008562A3" w:rsidRPr="008556FD">
        <w:rPr>
          <w:rFonts w:cstheme="minorHAnsi"/>
          <w:b/>
          <w:bCs/>
          <w:sz w:val="24"/>
          <w:szCs w:val="24"/>
        </w:rPr>
        <w:t>Software</w:t>
      </w:r>
      <w:r w:rsidR="008562A3" w:rsidRPr="008562A3">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Select</w:t>
      </w:r>
      <w:r w:rsidR="002E6995" w:rsidRPr="002E6995">
        <w:rPr>
          <w:rFonts w:cs="Times New Roman"/>
          <w:sz w:val="24"/>
          <w:szCs w:val="24"/>
        </w:rPr>
        <w:t xml:space="preserve"> </w:t>
      </w:r>
      <w:r w:rsidR="008562A3" w:rsidRPr="008556FD">
        <w:rPr>
          <w:rFonts w:cstheme="minorHAnsi"/>
          <w:b/>
          <w:bCs/>
          <w:sz w:val="24"/>
          <w:szCs w:val="24"/>
        </w:rPr>
        <w:t>Library</w:t>
      </w:r>
      <w:r w:rsidR="002E6995" w:rsidRPr="002E6995">
        <w:rPr>
          <w:rFonts w:cs="Times New Roman"/>
          <w:sz w:val="24"/>
          <w:szCs w:val="24"/>
        </w:rPr>
        <w:t xml:space="preserve"> </w:t>
      </w:r>
      <w:r w:rsidR="008562A3" w:rsidRPr="008562A3">
        <w:rPr>
          <w:rFonts w:cs="Times New Roman"/>
          <w:sz w:val="24"/>
          <w:szCs w:val="24"/>
        </w:rPr>
        <w:t>tab</w:t>
      </w:r>
      <w:r w:rsidR="002E6995" w:rsidRPr="002E6995">
        <w:rPr>
          <w:rFonts w:cs="Times New Roman"/>
          <w:sz w:val="24"/>
          <w:szCs w:val="24"/>
        </w:rPr>
        <w:t xml:space="preserve"> </w:t>
      </w:r>
      <w:r w:rsidR="008562A3" w:rsidRPr="008562A3">
        <w:rPr>
          <w:rFonts w:cs="Times New Roman"/>
          <w:sz w:val="24"/>
          <w:szCs w:val="24"/>
        </w:rPr>
        <w:t>and</w:t>
      </w:r>
      <w:r w:rsidR="002E6995" w:rsidRPr="002E6995">
        <w:rPr>
          <w:rFonts w:cs="Times New Roman"/>
          <w:sz w:val="24"/>
          <w:szCs w:val="24"/>
        </w:rPr>
        <w:t xml:space="preserve"> </w:t>
      </w:r>
      <w:r w:rsidR="008562A3" w:rsidRPr="008562A3">
        <w:rPr>
          <w:rFonts w:cs="Times New Roman"/>
          <w:sz w:val="24"/>
          <w:szCs w:val="24"/>
        </w:rPr>
        <w:t>then</w:t>
      </w:r>
      <w:r w:rsidR="002E6995" w:rsidRPr="002E6995">
        <w:rPr>
          <w:rFonts w:cs="Times New Roman"/>
          <w:sz w:val="24"/>
          <w:szCs w:val="24"/>
        </w:rPr>
        <w:t xml:space="preserve"> </w:t>
      </w:r>
      <w:r w:rsidR="00B20BC6" w:rsidRPr="00B20BC6">
        <w:rPr>
          <w:rFonts w:cs="Times New Roman"/>
          <w:sz w:val="24"/>
          <w:szCs w:val="24"/>
        </w:rPr>
        <w:t>(</w:t>
      </w:r>
      <w:r w:rsidR="008562A3" w:rsidRPr="008562A3">
        <w:rPr>
          <w:rFonts w:cs="Times New Roman"/>
          <w:sz w:val="24"/>
          <w:szCs w:val="24"/>
        </w:rPr>
        <w:t>at</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bottom</w:t>
      </w:r>
      <w:r w:rsidR="002E6995" w:rsidRPr="002E6995">
        <w:rPr>
          <w:rFonts w:cs="Times New Roman"/>
          <w:sz w:val="24"/>
          <w:szCs w:val="24"/>
        </w:rPr>
        <w:t xml:space="preserve"> </w:t>
      </w:r>
      <w:r w:rsidR="008562A3" w:rsidRPr="008562A3">
        <w:rPr>
          <w:rFonts w:cs="Times New Roman"/>
          <w:sz w:val="24"/>
          <w:szCs w:val="24"/>
        </w:rPr>
        <w:t>of</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page</w:t>
      </w:r>
      <w:r w:rsidR="00B20BC6" w:rsidRPr="00B20BC6">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click</w:t>
      </w:r>
      <w:r w:rsidR="002E6995" w:rsidRPr="002E6995">
        <w:rPr>
          <w:rFonts w:cs="Times New Roman"/>
          <w:sz w:val="24"/>
          <w:szCs w:val="24"/>
        </w:rPr>
        <w:t xml:space="preserve"> </w:t>
      </w:r>
      <w:r w:rsidR="008562A3" w:rsidRPr="008556FD">
        <w:rPr>
          <w:rFonts w:cstheme="minorHAnsi"/>
          <w:b/>
          <w:bCs/>
          <w:sz w:val="24"/>
          <w:szCs w:val="24"/>
        </w:rPr>
        <w:t>Generate</w:t>
      </w:r>
      <w:r w:rsidR="002E6995" w:rsidRPr="008556FD">
        <w:rPr>
          <w:rFonts w:cstheme="minorHAnsi"/>
          <w:b/>
          <w:bCs/>
          <w:sz w:val="24"/>
          <w:szCs w:val="24"/>
        </w:rPr>
        <w:t xml:space="preserve"> </w:t>
      </w:r>
      <w:r w:rsidR="008562A3" w:rsidRPr="008556FD">
        <w:rPr>
          <w:rFonts w:cstheme="minorHAnsi"/>
          <w:b/>
          <w:bCs/>
          <w:sz w:val="24"/>
          <w:szCs w:val="24"/>
        </w:rPr>
        <w:t>Spectral</w:t>
      </w:r>
      <w:r w:rsidR="002E6995" w:rsidRPr="008556FD">
        <w:rPr>
          <w:rFonts w:cstheme="minorHAnsi"/>
          <w:b/>
          <w:bCs/>
          <w:sz w:val="24"/>
          <w:szCs w:val="24"/>
        </w:rPr>
        <w:t xml:space="preserve"> </w:t>
      </w:r>
      <w:r w:rsidR="008562A3" w:rsidRPr="008556FD">
        <w:rPr>
          <w:rFonts w:cstheme="minorHAnsi"/>
          <w:b/>
          <w:bCs/>
          <w:sz w:val="24"/>
          <w:szCs w:val="24"/>
        </w:rPr>
        <w:t>Library</w:t>
      </w:r>
      <w:r w:rsidR="002E6995" w:rsidRPr="008556FD">
        <w:rPr>
          <w:rFonts w:cstheme="minorHAnsi"/>
          <w:b/>
          <w:bCs/>
          <w:sz w:val="24"/>
          <w:szCs w:val="24"/>
        </w:rPr>
        <w:t xml:space="preserve"> </w:t>
      </w:r>
      <w:r w:rsidR="008562A3" w:rsidRPr="008556FD">
        <w:rPr>
          <w:rFonts w:cstheme="minorHAnsi"/>
          <w:b/>
          <w:bCs/>
          <w:sz w:val="24"/>
          <w:szCs w:val="24"/>
        </w:rPr>
        <w:t>from</w:t>
      </w:r>
      <w:r w:rsidR="002E6995" w:rsidRPr="008556FD">
        <w:rPr>
          <w:rFonts w:cstheme="minorHAnsi"/>
          <w:b/>
          <w:bCs/>
          <w:sz w:val="24"/>
          <w:szCs w:val="24"/>
        </w:rPr>
        <w:t xml:space="preserve"> </w:t>
      </w:r>
      <w:r w:rsidR="008562A3" w:rsidRPr="008556FD">
        <w:rPr>
          <w:rFonts w:cstheme="minorHAnsi"/>
          <w:b/>
          <w:bCs/>
          <w:sz w:val="24"/>
          <w:szCs w:val="24"/>
        </w:rPr>
        <w:t>“Database</w:t>
      </w:r>
      <w:r w:rsidR="002E6995" w:rsidRPr="008556FD">
        <w:rPr>
          <w:rFonts w:cstheme="minorHAnsi"/>
          <w:b/>
          <w:bCs/>
          <w:sz w:val="24"/>
          <w:szCs w:val="24"/>
        </w:rPr>
        <w:t xml:space="preserve"> </w:t>
      </w:r>
      <w:r w:rsidR="008562A3" w:rsidRPr="008556FD">
        <w:rPr>
          <w:rFonts w:cstheme="minorHAnsi"/>
          <w:b/>
          <w:bCs/>
          <w:sz w:val="24"/>
          <w:szCs w:val="24"/>
        </w:rPr>
        <w:t>Search</w:t>
      </w:r>
      <w:r w:rsidR="002E6995" w:rsidRPr="008556FD">
        <w:rPr>
          <w:rFonts w:cstheme="minorHAnsi"/>
          <w:b/>
          <w:bCs/>
          <w:sz w:val="24"/>
          <w:szCs w:val="24"/>
        </w:rPr>
        <w:t xml:space="preserve"> </w:t>
      </w:r>
      <w:r w:rsidR="008562A3" w:rsidRPr="008556FD">
        <w:rPr>
          <w:rFonts w:cstheme="minorHAnsi"/>
          <w:b/>
          <w:bCs/>
          <w:sz w:val="24"/>
          <w:szCs w:val="24"/>
        </w:rPr>
        <w:t>Engine</w:t>
      </w:r>
      <w:r w:rsidR="008562A3" w:rsidRPr="008562A3">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and</w:t>
      </w:r>
      <w:r w:rsidR="002E6995" w:rsidRPr="002E6995">
        <w:rPr>
          <w:rFonts w:cs="Times New Roman"/>
          <w:sz w:val="24"/>
          <w:szCs w:val="24"/>
        </w:rPr>
        <w:t xml:space="preserve"> </w:t>
      </w:r>
      <w:r w:rsidR="008562A3" w:rsidRPr="008562A3">
        <w:rPr>
          <w:rFonts w:cs="Times New Roman"/>
          <w:sz w:val="24"/>
          <w:szCs w:val="24"/>
        </w:rPr>
        <w:t>open</w:t>
      </w:r>
      <w:r w:rsidR="002E6995" w:rsidRPr="002E6995">
        <w:rPr>
          <w:rFonts w:cs="Times New Roman"/>
          <w:sz w:val="24"/>
          <w:szCs w:val="24"/>
        </w:rPr>
        <w:t xml:space="preserve"> </w:t>
      </w:r>
      <w:r w:rsidR="008562A3" w:rsidRPr="008562A3">
        <w:rPr>
          <w:rFonts w:cs="Times New Roman"/>
          <w:sz w:val="24"/>
          <w:szCs w:val="24"/>
        </w:rPr>
        <w:t>a</w:t>
      </w:r>
      <w:r w:rsidR="002E6995" w:rsidRPr="002E6995">
        <w:rPr>
          <w:rFonts w:cs="Times New Roman"/>
          <w:sz w:val="24"/>
          <w:szCs w:val="24"/>
        </w:rPr>
        <w:t xml:space="preserve"> </w:t>
      </w:r>
      <w:r w:rsidR="008562A3" w:rsidRPr="008562A3">
        <w:rPr>
          <w:rFonts w:cs="Times New Roman"/>
          <w:sz w:val="24"/>
          <w:szCs w:val="24"/>
        </w:rPr>
        <w:t>“</w:t>
      </w:r>
      <w:r w:rsidR="008562A3" w:rsidRPr="008556FD">
        <w:rPr>
          <w:rFonts w:cstheme="minorHAnsi"/>
          <w:b/>
          <w:bCs/>
          <w:sz w:val="24"/>
          <w:szCs w:val="24"/>
        </w:rPr>
        <w:t>Database</w:t>
      </w:r>
      <w:r w:rsidR="002E6995" w:rsidRPr="008556FD">
        <w:rPr>
          <w:rFonts w:cstheme="minorHAnsi"/>
          <w:b/>
          <w:bCs/>
          <w:sz w:val="24"/>
          <w:szCs w:val="24"/>
        </w:rPr>
        <w:t xml:space="preserve"> </w:t>
      </w:r>
      <w:r w:rsidR="008562A3" w:rsidRPr="008556FD">
        <w:rPr>
          <w:rFonts w:cstheme="minorHAnsi"/>
          <w:b/>
          <w:bCs/>
          <w:sz w:val="24"/>
          <w:szCs w:val="24"/>
        </w:rPr>
        <w:t>Search</w:t>
      </w:r>
      <w:r w:rsidR="002E6995" w:rsidRPr="008556FD">
        <w:rPr>
          <w:rFonts w:cstheme="minorHAnsi"/>
          <w:b/>
          <w:bCs/>
          <w:sz w:val="24"/>
          <w:szCs w:val="24"/>
        </w:rPr>
        <w:t xml:space="preserve"> </w:t>
      </w:r>
      <w:r w:rsidR="008562A3" w:rsidRPr="008556FD">
        <w:rPr>
          <w:rFonts w:cstheme="minorHAnsi"/>
          <w:b/>
          <w:bCs/>
          <w:sz w:val="24"/>
          <w:szCs w:val="24"/>
        </w:rPr>
        <w:t>Engine</w:t>
      </w:r>
      <w:r w:rsidR="008562A3" w:rsidRPr="008562A3">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FDR</w:t>
      </w:r>
      <w:r w:rsidR="002E6995" w:rsidRPr="002E6995">
        <w:rPr>
          <w:rFonts w:cs="Times New Roman"/>
          <w:sz w:val="24"/>
          <w:szCs w:val="24"/>
        </w:rPr>
        <w:t xml:space="preserve"> </w:t>
      </w:r>
      <w:r w:rsidR="008562A3" w:rsidRPr="008562A3">
        <w:rPr>
          <w:rFonts w:cs="Times New Roman"/>
          <w:sz w:val="24"/>
          <w:szCs w:val="24"/>
        </w:rPr>
        <w:t>report</w:t>
      </w:r>
      <w:r w:rsidR="002E6995" w:rsidRPr="002E6995">
        <w:rPr>
          <w:rFonts w:cs="Times New Roman"/>
          <w:sz w:val="24"/>
          <w:szCs w:val="24"/>
        </w:rPr>
        <w:t xml:space="preserve"> </w:t>
      </w:r>
      <w:r w:rsidR="00B20BC6" w:rsidRPr="00B20BC6">
        <w:rPr>
          <w:rFonts w:cs="Times New Roman"/>
          <w:sz w:val="24"/>
          <w:szCs w:val="24"/>
        </w:rPr>
        <w:t>(</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*FDR.xlsx</w:t>
      </w:r>
      <w:r w:rsidR="002E6995" w:rsidRPr="002E6995">
        <w:rPr>
          <w:rFonts w:cs="Times New Roman"/>
          <w:sz w:val="24"/>
          <w:szCs w:val="24"/>
        </w:rPr>
        <w:t xml:space="preserve"> </w:t>
      </w:r>
      <w:r w:rsidR="008556FD">
        <w:rPr>
          <w:rFonts w:cs="Times New Roman"/>
          <w:sz w:val="24"/>
          <w:szCs w:val="24"/>
        </w:rPr>
        <w:t>spreadsheet</w:t>
      </w:r>
      <w:r w:rsidR="002E6995" w:rsidRPr="002E6995">
        <w:rPr>
          <w:rFonts w:cs="Times New Roman"/>
          <w:sz w:val="24"/>
          <w:szCs w:val="24"/>
        </w:rPr>
        <w:t xml:space="preserve"> </w:t>
      </w:r>
      <w:r w:rsidR="008562A3" w:rsidRPr="008562A3">
        <w:rPr>
          <w:rFonts w:cs="Times New Roman"/>
          <w:sz w:val="24"/>
          <w:szCs w:val="24"/>
        </w:rPr>
        <w:t>file</w:t>
      </w:r>
      <w:r w:rsidR="00B20BC6" w:rsidRPr="00B20BC6">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that</w:t>
      </w:r>
      <w:r w:rsidR="002E6995" w:rsidRPr="002E6995">
        <w:rPr>
          <w:rFonts w:cs="Times New Roman"/>
          <w:sz w:val="24"/>
          <w:szCs w:val="24"/>
        </w:rPr>
        <w:t xml:space="preserve"> </w:t>
      </w:r>
      <w:r w:rsidR="008562A3" w:rsidRPr="008562A3">
        <w:rPr>
          <w:rFonts w:cs="Times New Roman"/>
          <w:sz w:val="24"/>
          <w:szCs w:val="24"/>
        </w:rPr>
        <w:t>was</w:t>
      </w:r>
      <w:r w:rsidR="002E6995" w:rsidRPr="002E6995">
        <w:rPr>
          <w:rFonts w:cs="Times New Roman"/>
          <w:sz w:val="24"/>
          <w:szCs w:val="24"/>
        </w:rPr>
        <w:t xml:space="preserve"> </w:t>
      </w:r>
      <w:r w:rsidR="008562A3" w:rsidRPr="008562A3">
        <w:rPr>
          <w:rFonts w:cs="Times New Roman"/>
          <w:sz w:val="24"/>
          <w:szCs w:val="24"/>
        </w:rPr>
        <w:t>automatically</w:t>
      </w:r>
      <w:r w:rsidR="002E6995" w:rsidRPr="002E6995">
        <w:rPr>
          <w:rFonts w:cs="Times New Roman"/>
          <w:sz w:val="24"/>
          <w:szCs w:val="24"/>
        </w:rPr>
        <w:t xml:space="preserve"> </w:t>
      </w:r>
      <w:r w:rsidR="008562A3" w:rsidRPr="008562A3">
        <w:rPr>
          <w:rFonts w:cs="Times New Roman"/>
          <w:sz w:val="24"/>
          <w:szCs w:val="24"/>
        </w:rPr>
        <w:t>generated</w:t>
      </w:r>
      <w:r w:rsidR="002E6995" w:rsidRPr="002E6995">
        <w:rPr>
          <w:rFonts w:cs="Times New Roman"/>
          <w:sz w:val="24"/>
          <w:szCs w:val="24"/>
        </w:rPr>
        <w:t xml:space="preserve"> </w:t>
      </w:r>
      <w:r w:rsidR="008562A3" w:rsidRPr="008562A3">
        <w:rPr>
          <w:rFonts w:cs="Times New Roman"/>
          <w:sz w:val="24"/>
          <w:szCs w:val="24"/>
        </w:rPr>
        <w:t>as</w:t>
      </w:r>
      <w:r w:rsidR="002E6995" w:rsidRPr="002E6995">
        <w:rPr>
          <w:rFonts w:cs="Times New Roman"/>
          <w:sz w:val="24"/>
          <w:szCs w:val="24"/>
        </w:rPr>
        <w:t xml:space="preserve"> </w:t>
      </w:r>
      <w:r w:rsidR="008562A3" w:rsidRPr="008562A3">
        <w:rPr>
          <w:rFonts w:cs="Times New Roman"/>
          <w:sz w:val="24"/>
          <w:szCs w:val="24"/>
        </w:rPr>
        <w:t>part</w:t>
      </w:r>
      <w:r w:rsidR="002E6995" w:rsidRPr="002E6995">
        <w:rPr>
          <w:rFonts w:cs="Times New Roman"/>
          <w:sz w:val="24"/>
          <w:szCs w:val="24"/>
        </w:rPr>
        <w:t xml:space="preserve"> </w:t>
      </w:r>
      <w:r w:rsidR="008562A3" w:rsidRPr="008562A3">
        <w:rPr>
          <w:rFonts w:cs="Times New Roman"/>
          <w:sz w:val="24"/>
          <w:szCs w:val="24"/>
        </w:rPr>
        <w:t>of</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DDA</w:t>
      </w:r>
      <w:r w:rsidR="002E6995" w:rsidRPr="002E6995">
        <w:rPr>
          <w:rFonts w:cs="Times New Roman"/>
          <w:sz w:val="24"/>
          <w:szCs w:val="24"/>
        </w:rPr>
        <w:t xml:space="preserve"> </w:t>
      </w:r>
      <w:r w:rsidR="008562A3" w:rsidRPr="008562A3">
        <w:rPr>
          <w:rFonts w:cs="Times New Roman"/>
          <w:sz w:val="24"/>
          <w:szCs w:val="24"/>
        </w:rPr>
        <w:t>raw</w:t>
      </w:r>
      <w:r w:rsidR="002E6995" w:rsidRPr="002E6995">
        <w:rPr>
          <w:rFonts w:cs="Times New Roman"/>
          <w:sz w:val="24"/>
          <w:szCs w:val="24"/>
        </w:rPr>
        <w:t xml:space="preserve"> </w:t>
      </w:r>
      <w:r w:rsidR="00AE7126">
        <w:rPr>
          <w:rFonts w:cs="Times New Roman"/>
          <w:sz w:val="24"/>
          <w:szCs w:val="24"/>
        </w:rPr>
        <w:t>data</w:t>
      </w:r>
      <w:r w:rsidR="002E6995" w:rsidRPr="002E6995">
        <w:rPr>
          <w:rFonts w:cs="Times New Roman"/>
          <w:sz w:val="24"/>
          <w:szCs w:val="24"/>
        </w:rPr>
        <w:t xml:space="preserve"> </w:t>
      </w:r>
      <w:r w:rsidR="008562A3" w:rsidRPr="008562A3">
        <w:rPr>
          <w:rFonts w:cs="Times New Roman"/>
          <w:sz w:val="24"/>
          <w:szCs w:val="24"/>
        </w:rPr>
        <w:t>file</w:t>
      </w:r>
      <w:r w:rsidR="002E6995" w:rsidRPr="002E6995">
        <w:rPr>
          <w:rFonts w:cs="Times New Roman"/>
          <w:sz w:val="24"/>
          <w:szCs w:val="24"/>
        </w:rPr>
        <w:t xml:space="preserve"> </w:t>
      </w:r>
      <w:r w:rsidR="008562A3" w:rsidRPr="008562A3">
        <w:rPr>
          <w:rFonts w:cs="Times New Roman"/>
          <w:sz w:val="24"/>
          <w:szCs w:val="24"/>
        </w:rPr>
        <w:t>database</w:t>
      </w:r>
      <w:r w:rsidR="002E6995" w:rsidRPr="002E6995">
        <w:rPr>
          <w:rFonts w:cs="Times New Roman"/>
          <w:sz w:val="24"/>
          <w:szCs w:val="24"/>
        </w:rPr>
        <w:t xml:space="preserve"> </w:t>
      </w:r>
      <w:r w:rsidR="008562A3" w:rsidRPr="008562A3">
        <w:rPr>
          <w:rFonts w:cs="Times New Roman"/>
          <w:sz w:val="24"/>
          <w:szCs w:val="24"/>
        </w:rPr>
        <w:t>search</w:t>
      </w:r>
      <w:r w:rsidR="002E6995" w:rsidRPr="002E6995">
        <w:rPr>
          <w:rFonts w:cs="Times New Roman"/>
          <w:sz w:val="24"/>
          <w:szCs w:val="24"/>
        </w:rPr>
        <w:t xml:space="preserve"> </w:t>
      </w:r>
      <w:r w:rsidR="008562A3" w:rsidRPr="008562A3">
        <w:rPr>
          <w:rFonts w:cs="Times New Roman"/>
          <w:sz w:val="24"/>
          <w:szCs w:val="24"/>
        </w:rPr>
        <w:t>process</w:t>
      </w:r>
      <w:r w:rsidR="0057512A">
        <w:rPr>
          <w:rFonts w:cs="Times New Roman"/>
          <w:sz w:val="24"/>
          <w:szCs w:val="24"/>
        </w:rPr>
        <w:t>.</w:t>
      </w:r>
    </w:p>
    <w:p w14:paraId="64027276" w14:textId="79AC9CC2" w:rsidR="003F7E07" w:rsidRDefault="002E6995" w:rsidP="00344FD4">
      <w:pPr>
        <w:pStyle w:val="ListParagraph"/>
        <w:spacing w:after="0" w:line="240" w:lineRule="auto"/>
        <w:ind w:left="0"/>
        <w:rPr>
          <w:rFonts w:cs="Times New Roman"/>
          <w:sz w:val="24"/>
          <w:szCs w:val="24"/>
        </w:rPr>
      </w:pPr>
      <w:r w:rsidRPr="002E6995">
        <w:rPr>
          <w:rFonts w:cs="Times New Roman"/>
          <w:sz w:val="24"/>
          <w:szCs w:val="24"/>
        </w:rPr>
        <w:t xml:space="preserve"> </w:t>
      </w:r>
    </w:p>
    <w:p w14:paraId="789A6D01" w14:textId="7AEDBD45" w:rsidR="008562A3" w:rsidRDefault="003F7E07" w:rsidP="00344FD4">
      <w:pPr>
        <w:pStyle w:val="ListParagraph"/>
        <w:spacing w:after="0" w:line="240" w:lineRule="auto"/>
        <w:ind w:left="0"/>
        <w:rPr>
          <w:rFonts w:cs="Times New Roman"/>
          <w:sz w:val="24"/>
          <w:szCs w:val="24"/>
        </w:rPr>
      </w:pPr>
      <w:r>
        <w:rPr>
          <w:rFonts w:cs="Times New Roman"/>
          <w:sz w:val="24"/>
          <w:szCs w:val="24"/>
        </w:rPr>
        <w:t>6.3.2.</w:t>
      </w:r>
      <w:r w:rsidR="002E6995" w:rsidRPr="002E6995">
        <w:rPr>
          <w:rFonts w:cs="Times New Roman"/>
          <w:sz w:val="24"/>
          <w:szCs w:val="24"/>
        </w:rPr>
        <w:t xml:space="preserve"> </w:t>
      </w:r>
      <w:r w:rsidR="0057512A">
        <w:rPr>
          <w:rFonts w:cs="Times New Roman"/>
          <w:sz w:val="24"/>
          <w:szCs w:val="24"/>
        </w:rPr>
        <w:t>C</w:t>
      </w:r>
      <w:r w:rsidR="008562A3" w:rsidRPr="008562A3">
        <w:rPr>
          <w:rFonts w:cs="Times New Roman"/>
          <w:sz w:val="24"/>
          <w:szCs w:val="24"/>
        </w:rPr>
        <w:t>lick</w:t>
      </w:r>
      <w:r w:rsidR="002E6995" w:rsidRPr="002E6995">
        <w:rPr>
          <w:rFonts w:cs="Times New Roman"/>
          <w:sz w:val="24"/>
          <w:szCs w:val="24"/>
        </w:rPr>
        <w:t xml:space="preserve"> </w:t>
      </w:r>
      <w:r w:rsidR="008562A3" w:rsidRPr="008556FD">
        <w:rPr>
          <w:rFonts w:cstheme="minorHAnsi"/>
          <w:b/>
          <w:bCs/>
          <w:sz w:val="24"/>
          <w:szCs w:val="24"/>
        </w:rPr>
        <w:t>next</w:t>
      </w:r>
      <w:r w:rsidR="001467F7">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select</w:t>
      </w:r>
      <w:r w:rsidR="002E6995" w:rsidRPr="002E6995">
        <w:rPr>
          <w:rFonts w:cs="Times New Roman"/>
          <w:sz w:val="24"/>
          <w:szCs w:val="24"/>
        </w:rPr>
        <w:t xml:space="preserve"> </w:t>
      </w:r>
      <w:r w:rsidR="008562A3" w:rsidRPr="008562A3">
        <w:rPr>
          <w:rFonts w:cs="Times New Roman"/>
          <w:sz w:val="24"/>
          <w:szCs w:val="24"/>
        </w:rPr>
        <w:t>the</w:t>
      </w:r>
      <w:r w:rsidR="002E6995" w:rsidRPr="002E6995">
        <w:rPr>
          <w:rFonts w:cs="Times New Roman"/>
          <w:sz w:val="24"/>
          <w:szCs w:val="24"/>
        </w:rPr>
        <w:t xml:space="preserve"> </w:t>
      </w:r>
      <w:r w:rsidR="008562A3" w:rsidRPr="008556FD">
        <w:rPr>
          <w:rFonts w:cstheme="minorHAnsi"/>
          <w:b/>
          <w:bCs/>
          <w:sz w:val="24"/>
          <w:szCs w:val="24"/>
        </w:rPr>
        <w:t>Library</w:t>
      </w:r>
      <w:r w:rsidR="002E6995" w:rsidRPr="008556FD">
        <w:rPr>
          <w:rFonts w:cstheme="minorHAnsi"/>
          <w:b/>
          <w:bCs/>
          <w:sz w:val="24"/>
          <w:szCs w:val="24"/>
        </w:rPr>
        <w:t xml:space="preserve"> </w:t>
      </w:r>
      <w:r w:rsidR="008562A3" w:rsidRPr="008556FD">
        <w:rPr>
          <w:rFonts w:cstheme="minorHAnsi"/>
          <w:b/>
          <w:bCs/>
          <w:sz w:val="24"/>
          <w:szCs w:val="24"/>
        </w:rPr>
        <w:t>Settings</w:t>
      </w:r>
      <w:r w:rsidR="002E6995" w:rsidRPr="008556FD">
        <w:rPr>
          <w:rFonts w:cstheme="minorHAnsi"/>
          <w:b/>
          <w:bCs/>
          <w:sz w:val="24"/>
          <w:szCs w:val="24"/>
        </w:rPr>
        <w:t xml:space="preserve"> </w:t>
      </w:r>
      <w:proofErr w:type="gramStart"/>
      <w:r w:rsidR="008562A3" w:rsidRPr="008556FD">
        <w:rPr>
          <w:rFonts w:cstheme="minorHAnsi"/>
          <w:b/>
          <w:bCs/>
          <w:sz w:val="24"/>
          <w:szCs w:val="24"/>
        </w:rPr>
        <w:t>Schema</w:t>
      </w:r>
      <w:proofErr w:type="gramEnd"/>
      <w:r w:rsidR="002E6995" w:rsidRPr="002E6995">
        <w:rPr>
          <w:rFonts w:cs="Times New Roman"/>
          <w:sz w:val="24"/>
          <w:szCs w:val="24"/>
        </w:rPr>
        <w:t xml:space="preserve"> </w:t>
      </w:r>
      <w:r w:rsidR="001467F7">
        <w:rPr>
          <w:rFonts w:cs="Times New Roman"/>
          <w:sz w:val="24"/>
          <w:szCs w:val="24"/>
        </w:rPr>
        <w:t>and</w:t>
      </w:r>
      <w:r w:rsidR="002E6995" w:rsidRPr="002E6995">
        <w:rPr>
          <w:rFonts w:cs="Times New Roman"/>
          <w:sz w:val="24"/>
          <w:szCs w:val="24"/>
        </w:rPr>
        <w:t xml:space="preserve"> </w:t>
      </w:r>
      <w:r w:rsidR="008562A3" w:rsidRPr="008562A3">
        <w:rPr>
          <w:rFonts w:cs="Times New Roman"/>
          <w:sz w:val="24"/>
          <w:szCs w:val="24"/>
        </w:rPr>
        <w:t>click</w:t>
      </w:r>
      <w:r w:rsidR="002E6995" w:rsidRPr="002E6995">
        <w:rPr>
          <w:rFonts w:cs="Times New Roman"/>
          <w:sz w:val="24"/>
          <w:szCs w:val="24"/>
        </w:rPr>
        <w:t xml:space="preserve"> </w:t>
      </w:r>
      <w:r w:rsidR="008556FD">
        <w:rPr>
          <w:rFonts w:cstheme="minorHAnsi"/>
          <w:b/>
          <w:bCs/>
          <w:sz w:val="24"/>
          <w:szCs w:val="24"/>
        </w:rPr>
        <w:t>N</w:t>
      </w:r>
      <w:r w:rsidR="008562A3" w:rsidRPr="008556FD">
        <w:rPr>
          <w:rFonts w:cstheme="minorHAnsi"/>
          <w:b/>
          <w:bCs/>
          <w:sz w:val="24"/>
          <w:szCs w:val="24"/>
        </w:rPr>
        <w:t>ext</w:t>
      </w:r>
      <w:r w:rsidR="008562A3" w:rsidRPr="008562A3">
        <w:rPr>
          <w:rFonts w:cs="Times New Roman"/>
          <w:sz w:val="24"/>
          <w:szCs w:val="24"/>
        </w:rPr>
        <w:t>.</w:t>
      </w:r>
      <w:r w:rsidR="002E6995" w:rsidRPr="002E6995">
        <w:rPr>
          <w:rFonts w:cs="Times New Roman"/>
          <w:sz w:val="24"/>
          <w:szCs w:val="24"/>
        </w:rPr>
        <w:t xml:space="preserve"> </w:t>
      </w:r>
      <w:r w:rsidR="008562A3" w:rsidRPr="008562A3">
        <w:rPr>
          <w:rFonts w:cs="Times New Roman"/>
          <w:sz w:val="24"/>
          <w:szCs w:val="24"/>
        </w:rPr>
        <w:t>Select</w:t>
      </w:r>
      <w:r w:rsidR="002E6995" w:rsidRPr="002E6995">
        <w:rPr>
          <w:rFonts w:cs="Times New Roman"/>
          <w:sz w:val="24"/>
          <w:szCs w:val="24"/>
        </w:rPr>
        <w:t xml:space="preserve"> </w:t>
      </w:r>
      <w:proofErr w:type="spellStart"/>
      <w:r w:rsidR="008562A3" w:rsidRPr="008556FD">
        <w:rPr>
          <w:rFonts w:cstheme="minorHAnsi"/>
          <w:b/>
          <w:bCs/>
          <w:sz w:val="24"/>
          <w:szCs w:val="24"/>
        </w:rPr>
        <w:t>Uniprot</w:t>
      </w:r>
      <w:r w:rsidR="0057512A" w:rsidRPr="008556FD">
        <w:rPr>
          <w:rFonts w:cstheme="minorHAnsi"/>
          <w:b/>
          <w:bCs/>
          <w:sz w:val="24"/>
          <w:szCs w:val="24"/>
        </w:rPr>
        <w:t>_</w:t>
      </w:r>
      <w:r w:rsidR="008562A3" w:rsidRPr="008556FD">
        <w:rPr>
          <w:rFonts w:cstheme="minorHAnsi"/>
          <w:b/>
          <w:bCs/>
          <w:sz w:val="24"/>
          <w:szCs w:val="24"/>
        </w:rPr>
        <w:t>Caenorhabditis</w:t>
      </w:r>
      <w:proofErr w:type="spellEnd"/>
      <w:r w:rsidR="002E6995" w:rsidRPr="008556FD">
        <w:rPr>
          <w:rFonts w:cstheme="minorHAnsi"/>
          <w:b/>
          <w:bCs/>
          <w:sz w:val="24"/>
          <w:szCs w:val="24"/>
        </w:rPr>
        <w:t xml:space="preserve"> </w:t>
      </w:r>
      <w:r w:rsidR="008562A3" w:rsidRPr="008556FD">
        <w:rPr>
          <w:rFonts w:cstheme="minorHAnsi"/>
          <w:b/>
          <w:bCs/>
          <w:sz w:val="24"/>
          <w:szCs w:val="24"/>
        </w:rPr>
        <w:t>elegans</w:t>
      </w:r>
      <w:r w:rsidR="002E6995" w:rsidRPr="008556FD">
        <w:rPr>
          <w:rFonts w:cstheme="minorHAnsi"/>
          <w:b/>
          <w:bCs/>
          <w:sz w:val="24"/>
          <w:szCs w:val="24"/>
        </w:rPr>
        <w:t xml:space="preserve"> </w:t>
      </w:r>
      <w:r w:rsidR="008562A3" w:rsidRPr="008556FD">
        <w:rPr>
          <w:rFonts w:cstheme="minorHAnsi"/>
          <w:b/>
          <w:bCs/>
          <w:sz w:val="24"/>
          <w:szCs w:val="24"/>
        </w:rPr>
        <w:t>_proteome</w:t>
      </w:r>
      <w:r w:rsidR="002E6995" w:rsidRPr="002E6995">
        <w:rPr>
          <w:rFonts w:cs="Times New Roman"/>
          <w:sz w:val="24"/>
          <w:szCs w:val="24"/>
        </w:rPr>
        <w:t xml:space="preserve"> </w:t>
      </w:r>
      <w:r w:rsidR="008562A3" w:rsidRPr="008562A3">
        <w:rPr>
          <w:rFonts w:cs="Times New Roman"/>
          <w:sz w:val="24"/>
          <w:szCs w:val="24"/>
        </w:rPr>
        <w:t>as</w:t>
      </w:r>
      <w:r w:rsidR="002E6995" w:rsidRPr="002E6995">
        <w:rPr>
          <w:rFonts w:cs="Times New Roman"/>
          <w:sz w:val="24"/>
          <w:szCs w:val="24"/>
        </w:rPr>
        <w:t xml:space="preserve"> </w:t>
      </w:r>
      <w:r w:rsidR="00EA3D49">
        <w:rPr>
          <w:rFonts w:cs="Times New Roman"/>
          <w:sz w:val="24"/>
          <w:szCs w:val="24"/>
        </w:rPr>
        <w:t>the</w:t>
      </w:r>
      <w:r w:rsidR="002E6995" w:rsidRPr="002E6995">
        <w:rPr>
          <w:rFonts w:cs="Times New Roman"/>
          <w:sz w:val="24"/>
          <w:szCs w:val="24"/>
        </w:rPr>
        <w:t xml:space="preserve"> </w:t>
      </w:r>
      <w:r w:rsidR="008562A3" w:rsidRPr="008562A3">
        <w:rPr>
          <w:rFonts w:cs="Times New Roman"/>
          <w:sz w:val="24"/>
          <w:szCs w:val="24"/>
        </w:rPr>
        <w:t>database</w:t>
      </w:r>
      <w:r w:rsidR="002E6995" w:rsidRPr="002E6995">
        <w:rPr>
          <w:rFonts w:cs="Times New Roman"/>
          <w:sz w:val="24"/>
          <w:szCs w:val="24"/>
        </w:rPr>
        <w:t xml:space="preserve"> </w:t>
      </w:r>
      <w:r w:rsidR="00C30D90">
        <w:rPr>
          <w:rFonts w:cs="Times New Roman"/>
          <w:sz w:val="24"/>
          <w:szCs w:val="24"/>
        </w:rPr>
        <w:t>then</w:t>
      </w:r>
      <w:r w:rsidR="002E6995" w:rsidRPr="002E6995">
        <w:rPr>
          <w:rFonts w:cs="Times New Roman"/>
          <w:sz w:val="24"/>
          <w:szCs w:val="24"/>
        </w:rPr>
        <w:t xml:space="preserve"> </w:t>
      </w:r>
      <w:r w:rsidR="008562A3" w:rsidRPr="008562A3">
        <w:rPr>
          <w:rFonts w:cs="Times New Roman"/>
          <w:sz w:val="24"/>
          <w:szCs w:val="24"/>
        </w:rPr>
        <w:t>click</w:t>
      </w:r>
      <w:r w:rsidR="002E6995" w:rsidRPr="002E6995">
        <w:rPr>
          <w:rFonts w:cs="Times New Roman"/>
          <w:sz w:val="24"/>
          <w:szCs w:val="24"/>
        </w:rPr>
        <w:t xml:space="preserve"> </w:t>
      </w:r>
      <w:r w:rsidR="008556FD">
        <w:rPr>
          <w:rFonts w:cstheme="minorHAnsi"/>
          <w:b/>
          <w:bCs/>
          <w:sz w:val="24"/>
          <w:szCs w:val="24"/>
        </w:rPr>
        <w:t>F</w:t>
      </w:r>
      <w:r w:rsidR="008562A3" w:rsidRPr="008556FD">
        <w:rPr>
          <w:rFonts w:cstheme="minorHAnsi"/>
          <w:b/>
          <w:bCs/>
          <w:sz w:val="24"/>
          <w:szCs w:val="24"/>
        </w:rPr>
        <w:t>inish</w:t>
      </w:r>
      <w:r w:rsidR="00582672">
        <w:rPr>
          <w:rFonts w:cs="Times New Roman"/>
          <w:sz w:val="24"/>
          <w:szCs w:val="24"/>
        </w:rPr>
        <w:t>,</w:t>
      </w:r>
      <w:r w:rsidR="002E6995" w:rsidRPr="002E6995">
        <w:rPr>
          <w:rFonts w:cs="Times New Roman"/>
          <w:sz w:val="24"/>
          <w:szCs w:val="24"/>
        </w:rPr>
        <w:t xml:space="preserve"> </w:t>
      </w:r>
      <w:r w:rsidR="00582672">
        <w:rPr>
          <w:rFonts w:cs="Times New Roman"/>
          <w:sz w:val="24"/>
          <w:szCs w:val="24"/>
        </w:rPr>
        <w:t>t</w:t>
      </w:r>
      <w:r w:rsidR="008562A3" w:rsidRPr="008562A3">
        <w:rPr>
          <w:rFonts w:cs="Times New Roman"/>
          <w:sz w:val="24"/>
          <w:szCs w:val="24"/>
        </w:rPr>
        <w:t>he</w:t>
      </w:r>
      <w:r w:rsidR="002E6995" w:rsidRPr="002E6995">
        <w:rPr>
          <w:rFonts w:cs="Times New Roman"/>
          <w:sz w:val="24"/>
          <w:szCs w:val="24"/>
        </w:rPr>
        <w:t xml:space="preserve"> </w:t>
      </w:r>
      <w:r w:rsidR="008562A3" w:rsidRPr="008562A3">
        <w:rPr>
          <w:rFonts w:cs="Times New Roman"/>
          <w:sz w:val="24"/>
          <w:szCs w:val="24"/>
        </w:rPr>
        <w:t>spectral</w:t>
      </w:r>
      <w:r w:rsidR="002E6995" w:rsidRPr="002E6995">
        <w:rPr>
          <w:rFonts w:cs="Times New Roman"/>
          <w:sz w:val="24"/>
          <w:szCs w:val="24"/>
        </w:rPr>
        <w:t xml:space="preserve"> </w:t>
      </w:r>
      <w:r w:rsidR="008562A3" w:rsidRPr="008562A3">
        <w:rPr>
          <w:rFonts w:cs="Times New Roman"/>
          <w:sz w:val="24"/>
          <w:szCs w:val="24"/>
        </w:rPr>
        <w:t>library</w:t>
      </w:r>
      <w:r w:rsidR="002E6995" w:rsidRPr="002E6995">
        <w:rPr>
          <w:rFonts w:cs="Times New Roman"/>
          <w:sz w:val="24"/>
          <w:szCs w:val="24"/>
        </w:rPr>
        <w:t xml:space="preserve"> </w:t>
      </w:r>
      <w:r w:rsidR="008562A3" w:rsidRPr="008562A3">
        <w:rPr>
          <w:rFonts w:cs="Times New Roman"/>
          <w:sz w:val="24"/>
          <w:szCs w:val="24"/>
        </w:rPr>
        <w:t>will</w:t>
      </w:r>
      <w:r w:rsidR="002E6995" w:rsidRPr="002E6995">
        <w:rPr>
          <w:rFonts w:cs="Times New Roman"/>
          <w:sz w:val="24"/>
          <w:szCs w:val="24"/>
        </w:rPr>
        <w:t xml:space="preserve"> </w:t>
      </w:r>
      <w:r w:rsidR="008562A3" w:rsidRPr="008562A3">
        <w:rPr>
          <w:rFonts w:cs="Times New Roman"/>
          <w:sz w:val="24"/>
          <w:szCs w:val="24"/>
        </w:rPr>
        <w:t>be</w:t>
      </w:r>
      <w:r w:rsidR="002E6995" w:rsidRPr="002E6995">
        <w:rPr>
          <w:rFonts w:cs="Times New Roman"/>
          <w:sz w:val="24"/>
          <w:szCs w:val="24"/>
        </w:rPr>
        <w:t xml:space="preserve"> </w:t>
      </w:r>
      <w:r w:rsidR="008562A3" w:rsidRPr="008562A3">
        <w:rPr>
          <w:rFonts w:cs="Times New Roman"/>
          <w:sz w:val="24"/>
          <w:szCs w:val="24"/>
        </w:rPr>
        <w:t>generated.</w:t>
      </w:r>
    </w:p>
    <w:p w14:paraId="7107C61D" w14:textId="524838E0" w:rsidR="00947447" w:rsidRDefault="00947447" w:rsidP="00344FD4">
      <w:pPr>
        <w:pStyle w:val="ListParagraph"/>
        <w:spacing w:after="0" w:line="240" w:lineRule="auto"/>
        <w:ind w:left="0"/>
        <w:rPr>
          <w:rFonts w:cs="Times New Roman"/>
          <w:sz w:val="24"/>
          <w:szCs w:val="24"/>
        </w:rPr>
      </w:pPr>
    </w:p>
    <w:p w14:paraId="008BD74D" w14:textId="4DB6054A" w:rsidR="00C84897" w:rsidRPr="00120A60" w:rsidRDefault="00947447" w:rsidP="00344FD4">
      <w:pPr>
        <w:pStyle w:val="ListParagraph"/>
        <w:spacing w:after="0" w:line="240" w:lineRule="auto"/>
        <w:ind w:left="0"/>
        <w:rPr>
          <w:rFonts w:cstheme="minorHAnsi"/>
          <w:sz w:val="24"/>
          <w:szCs w:val="24"/>
        </w:rPr>
      </w:pPr>
      <w:r>
        <w:rPr>
          <w:rFonts w:cs="Times New Roman"/>
          <w:sz w:val="24"/>
          <w:szCs w:val="24"/>
        </w:rPr>
        <w:t>6</w:t>
      </w:r>
      <w:r w:rsidRPr="00120A60">
        <w:rPr>
          <w:rFonts w:cs="Times New Roman"/>
          <w:sz w:val="24"/>
          <w:szCs w:val="24"/>
        </w:rPr>
        <w:t>.4.</w:t>
      </w:r>
      <w:r w:rsidR="002E6995" w:rsidRPr="002E6995">
        <w:rPr>
          <w:rFonts w:cs="Times New Roman"/>
          <w:sz w:val="24"/>
          <w:szCs w:val="24"/>
        </w:rPr>
        <w:t xml:space="preserve"> </w:t>
      </w:r>
      <w:r w:rsidRPr="00120A60">
        <w:rPr>
          <w:rFonts w:cs="Times New Roman"/>
          <w:sz w:val="24"/>
          <w:szCs w:val="24"/>
        </w:rPr>
        <w:t>Use</w:t>
      </w:r>
      <w:r w:rsidR="002E6995" w:rsidRPr="002E6995">
        <w:rPr>
          <w:rFonts w:cs="Times New Roman"/>
          <w:sz w:val="24"/>
          <w:szCs w:val="24"/>
        </w:rPr>
        <w:t xml:space="preserve"> </w:t>
      </w:r>
      <w:r w:rsidR="001457E8">
        <w:rPr>
          <w:rFonts w:cs="Times New Roman"/>
          <w:sz w:val="24"/>
          <w:szCs w:val="24"/>
        </w:rPr>
        <w:t>the</w:t>
      </w:r>
      <w:r w:rsidR="002E6995" w:rsidRPr="002E6995">
        <w:rPr>
          <w:rFonts w:cs="Times New Roman"/>
          <w:sz w:val="24"/>
          <w:szCs w:val="24"/>
        </w:rPr>
        <w:t xml:space="preserve"> </w:t>
      </w:r>
      <w:r w:rsidRPr="008556FD">
        <w:rPr>
          <w:rFonts w:cstheme="minorHAnsi"/>
          <w:b/>
          <w:bCs/>
          <w:sz w:val="24"/>
          <w:szCs w:val="24"/>
        </w:rPr>
        <w:t>DIA</w:t>
      </w:r>
      <w:r w:rsidR="002E6995" w:rsidRPr="008556FD">
        <w:rPr>
          <w:rFonts w:cstheme="minorHAnsi"/>
          <w:b/>
          <w:bCs/>
          <w:sz w:val="24"/>
          <w:szCs w:val="24"/>
        </w:rPr>
        <w:t xml:space="preserve"> </w:t>
      </w:r>
      <w:r w:rsidR="001457E8" w:rsidRPr="008556FD">
        <w:rPr>
          <w:rFonts w:cstheme="minorHAnsi"/>
          <w:b/>
          <w:bCs/>
          <w:sz w:val="24"/>
          <w:szCs w:val="24"/>
        </w:rPr>
        <w:t>Q</w:t>
      </w:r>
      <w:r w:rsidRPr="008556FD">
        <w:rPr>
          <w:rFonts w:cstheme="minorHAnsi"/>
          <w:b/>
          <w:bCs/>
          <w:sz w:val="24"/>
          <w:szCs w:val="24"/>
        </w:rPr>
        <w:t>uantitative</w:t>
      </w:r>
      <w:r w:rsidR="002E6995" w:rsidRPr="008556FD">
        <w:rPr>
          <w:rFonts w:cstheme="minorHAnsi"/>
          <w:b/>
          <w:bCs/>
          <w:sz w:val="24"/>
          <w:szCs w:val="24"/>
        </w:rPr>
        <w:t xml:space="preserve"> </w:t>
      </w:r>
      <w:r w:rsidR="001457E8" w:rsidRPr="008556FD">
        <w:rPr>
          <w:rFonts w:cstheme="minorHAnsi"/>
          <w:b/>
          <w:bCs/>
          <w:sz w:val="24"/>
          <w:szCs w:val="24"/>
        </w:rPr>
        <w:t>A</w:t>
      </w:r>
      <w:r w:rsidRPr="008556FD">
        <w:rPr>
          <w:rFonts w:cstheme="minorHAnsi"/>
          <w:b/>
          <w:bCs/>
          <w:sz w:val="24"/>
          <w:szCs w:val="24"/>
        </w:rPr>
        <w:t>nalysis</w:t>
      </w:r>
      <w:r w:rsidR="002E6995" w:rsidRPr="008556FD">
        <w:rPr>
          <w:rFonts w:cstheme="minorHAnsi"/>
          <w:b/>
          <w:bCs/>
          <w:sz w:val="24"/>
          <w:szCs w:val="24"/>
        </w:rPr>
        <w:t xml:space="preserve"> </w:t>
      </w:r>
      <w:r w:rsidR="001457E8" w:rsidRPr="008556FD">
        <w:rPr>
          <w:rFonts w:cstheme="minorHAnsi"/>
          <w:b/>
          <w:bCs/>
          <w:sz w:val="24"/>
          <w:szCs w:val="24"/>
        </w:rPr>
        <w:t>S</w:t>
      </w:r>
      <w:r w:rsidRPr="008556FD">
        <w:rPr>
          <w:rFonts w:cstheme="minorHAnsi"/>
          <w:b/>
          <w:bCs/>
          <w:sz w:val="24"/>
          <w:szCs w:val="24"/>
        </w:rPr>
        <w:t>oftware</w:t>
      </w:r>
      <w:r w:rsidR="002E6995" w:rsidRPr="002E6995">
        <w:rPr>
          <w:rFonts w:cs="Times New Roman"/>
          <w:sz w:val="24"/>
          <w:szCs w:val="24"/>
        </w:rPr>
        <w:t xml:space="preserve"> </w:t>
      </w:r>
      <w:r w:rsidRPr="00120A60">
        <w:rPr>
          <w:rFonts w:cs="Times New Roman"/>
          <w:sz w:val="24"/>
          <w:szCs w:val="24"/>
        </w:rPr>
        <w:t>to</w:t>
      </w:r>
      <w:r w:rsidR="002E6995" w:rsidRPr="002E6995">
        <w:rPr>
          <w:rFonts w:cs="Times New Roman"/>
          <w:sz w:val="24"/>
          <w:szCs w:val="24"/>
        </w:rPr>
        <w:t xml:space="preserve"> </w:t>
      </w:r>
      <w:r w:rsidR="003D5570" w:rsidRPr="00120A60">
        <w:rPr>
          <w:rFonts w:cs="Times New Roman"/>
          <w:sz w:val="24"/>
          <w:szCs w:val="24"/>
        </w:rPr>
        <w:t>analyze</w:t>
      </w:r>
      <w:r w:rsidR="002E6995" w:rsidRPr="002E6995">
        <w:rPr>
          <w:rFonts w:cs="Times New Roman"/>
          <w:sz w:val="24"/>
          <w:szCs w:val="24"/>
        </w:rPr>
        <w:t xml:space="preserve"> </w:t>
      </w:r>
      <w:r w:rsidR="003D5570" w:rsidRPr="00120A60">
        <w:rPr>
          <w:rFonts w:cs="Times New Roman"/>
          <w:sz w:val="24"/>
          <w:szCs w:val="24"/>
        </w:rPr>
        <w:t>DIA</w:t>
      </w:r>
      <w:r w:rsidR="002E6995" w:rsidRPr="002E6995">
        <w:rPr>
          <w:rFonts w:cs="Times New Roman"/>
          <w:sz w:val="24"/>
          <w:szCs w:val="24"/>
        </w:rPr>
        <w:t xml:space="preserve"> </w:t>
      </w:r>
      <w:r w:rsidR="003D5570" w:rsidRPr="00120A60">
        <w:rPr>
          <w:rFonts w:cs="Times New Roman"/>
          <w:sz w:val="24"/>
          <w:szCs w:val="24"/>
        </w:rPr>
        <w:t>acquisitions</w:t>
      </w:r>
      <w:r w:rsidR="002E6995" w:rsidRPr="002E6995">
        <w:rPr>
          <w:rFonts w:cs="Times New Roman"/>
          <w:sz w:val="24"/>
          <w:szCs w:val="24"/>
        </w:rPr>
        <w:t xml:space="preserve"> </w:t>
      </w:r>
      <w:r w:rsidR="003D5570" w:rsidRPr="00120A60">
        <w:rPr>
          <w:rFonts w:cs="Times New Roman"/>
          <w:sz w:val="24"/>
          <w:szCs w:val="24"/>
        </w:rPr>
        <w:t>for</w:t>
      </w:r>
      <w:r w:rsidR="002E6995" w:rsidRPr="002E6995">
        <w:rPr>
          <w:rFonts w:cs="Times New Roman"/>
          <w:sz w:val="24"/>
          <w:szCs w:val="24"/>
        </w:rPr>
        <w:t xml:space="preserve"> </w:t>
      </w:r>
      <w:r w:rsidR="003D5570" w:rsidRPr="00120A60">
        <w:rPr>
          <w:rFonts w:cs="Times New Roman"/>
          <w:sz w:val="24"/>
          <w:szCs w:val="24"/>
        </w:rPr>
        <w:t>comprehensive</w:t>
      </w:r>
      <w:r w:rsidR="002E6995" w:rsidRPr="002E6995">
        <w:rPr>
          <w:rFonts w:cs="Times New Roman"/>
          <w:sz w:val="24"/>
          <w:szCs w:val="24"/>
        </w:rPr>
        <w:t xml:space="preserve"> </w:t>
      </w:r>
      <w:r w:rsidR="003D5570" w:rsidRPr="00120A60">
        <w:rPr>
          <w:rFonts w:cs="Times New Roman"/>
          <w:sz w:val="24"/>
          <w:szCs w:val="24"/>
        </w:rPr>
        <w:t>relative</w:t>
      </w:r>
      <w:r w:rsidR="002E6995" w:rsidRPr="002E6995">
        <w:rPr>
          <w:rFonts w:cs="Times New Roman"/>
          <w:sz w:val="24"/>
          <w:szCs w:val="24"/>
        </w:rPr>
        <w:t xml:space="preserve"> </w:t>
      </w:r>
      <w:r w:rsidR="003D5570" w:rsidRPr="00120A60">
        <w:rPr>
          <w:rFonts w:cs="Times New Roman"/>
          <w:sz w:val="24"/>
          <w:szCs w:val="24"/>
        </w:rPr>
        <w:t>protein</w:t>
      </w:r>
      <w:r w:rsidR="002E6995" w:rsidRPr="002E6995">
        <w:rPr>
          <w:rFonts w:cs="Times New Roman"/>
          <w:sz w:val="24"/>
          <w:szCs w:val="24"/>
        </w:rPr>
        <w:t xml:space="preserve"> </w:t>
      </w:r>
      <w:r w:rsidR="003D5570" w:rsidRPr="00120A60">
        <w:rPr>
          <w:rFonts w:cs="Times New Roman"/>
          <w:sz w:val="24"/>
          <w:szCs w:val="24"/>
        </w:rPr>
        <w:t>quantification.</w:t>
      </w:r>
      <w:r w:rsidR="002E6995" w:rsidRPr="002E6995">
        <w:rPr>
          <w:rFonts w:cstheme="minorHAnsi"/>
          <w:sz w:val="24"/>
          <w:szCs w:val="24"/>
        </w:rPr>
        <w:t xml:space="preserve"> </w:t>
      </w:r>
      <w:r w:rsidR="00C84897" w:rsidRPr="00120A60">
        <w:rPr>
          <w:rFonts w:cstheme="minorHAnsi"/>
          <w:sz w:val="24"/>
          <w:szCs w:val="24"/>
        </w:rPr>
        <w:t>DIA</w:t>
      </w:r>
      <w:r w:rsidR="002E6995" w:rsidRPr="002E6995">
        <w:rPr>
          <w:rFonts w:cstheme="minorHAnsi"/>
          <w:sz w:val="24"/>
          <w:szCs w:val="24"/>
        </w:rPr>
        <w:t xml:space="preserve"> </w:t>
      </w:r>
      <w:r w:rsidR="00C84897" w:rsidRPr="00120A60">
        <w:rPr>
          <w:rFonts w:cstheme="minorHAnsi"/>
          <w:sz w:val="24"/>
          <w:szCs w:val="24"/>
        </w:rPr>
        <w:t>data</w:t>
      </w:r>
      <w:r w:rsidR="002E6995" w:rsidRPr="002E6995">
        <w:rPr>
          <w:rFonts w:cstheme="minorHAnsi"/>
          <w:sz w:val="24"/>
          <w:szCs w:val="24"/>
        </w:rPr>
        <w:t xml:space="preserve"> </w:t>
      </w:r>
      <w:r w:rsidR="00C84897" w:rsidRPr="00120A60">
        <w:rPr>
          <w:rFonts w:cstheme="minorHAnsi"/>
          <w:sz w:val="24"/>
          <w:szCs w:val="24"/>
        </w:rPr>
        <w:t>analysis</w:t>
      </w:r>
      <w:r w:rsidR="002E6995" w:rsidRPr="002E6995">
        <w:rPr>
          <w:rFonts w:cstheme="minorHAnsi"/>
          <w:sz w:val="24"/>
          <w:szCs w:val="24"/>
        </w:rPr>
        <w:t xml:space="preserve"> </w:t>
      </w:r>
      <w:r w:rsidR="002648C7">
        <w:rPr>
          <w:rFonts w:cstheme="minorHAnsi"/>
          <w:sz w:val="24"/>
          <w:szCs w:val="24"/>
        </w:rPr>
        <w:t>pipeline</w:t>
      </w:r>
      <w:r w:rsidR="002E6995" w:rsidRPr="002E6995">
        <w:rPr>
          <w:rFonts w:cstheme="minorHAnsi"/>
          <w:sz w:val="24"/>
          <w:szCs w:val="24"/>
        </w:rPr>
        <w:t xml:space="preserve"> </w:t>
      </w:r>
      <w:r w:rsidR="00373896">
        <w:rPr>
          <w:rFonts w:cstheme="minorHAnsi"/>
          <w:sz w:val="24"/>
          <w:szCs w:val="24"/>
        </w:rPr>
        <w:t>is</w:t>
      </w:r>
      <w:r w:rsidR="002E6995" w:rsidRPr="002E6995">
        <w:rPr>
          <w:rFonts w:cstheme="minorHAnsi"/>
          <w:sz w:val="24"/>
          <w:szCs w:val="24"/>
        </w:rPr>
        <w:t xml:space="preserve"> </w:t>
      </w:r>
      <w:r w:rsidR="00C84897" w:rsidRPr="00120A60">
        <w:rPr>
          <w:rFonts w:cstheme="minorHAnsi"/>
          <w:sz w:val="24"/>
          <w:szCs w:val="24"/>
        </w:rPr>
        <w:t>described</w:t>
      </w:r>
      <w:r w:rsidR="002E6995" w:rsidRPr="002E6995">
        <w:rPr>
          <w:rFonts w:cstheme="minorHAnsi"/>
          <w:sz w:val="24"/>
          <w:szCs w:val="24"/>
        </w:rPr>
        <w:t xml:space="preserve"> </w:t>
      </w:r>
      <w:r w:rsidR="00FB3B22">
        <w:rPr>
          <w:rFonts w:cstheme="minorHAnsi"/>
          <w:sz w:val="24"/>
          <w:szCs w:val="24"/>
        </w:rPr>
        <w:t>as</w:t>
      </w:r>
      <w:r w:rsidR="002E6995" w:rsidRPr="002E6995">
        <w:rPr>
          <w:rFonts w:cstheme="minorHAnsi"/>
          <w:sz w:val="24"/>
          <w:szCs w:val="24"/>
        </w:rPr>
        <w:t xml:space="preserve"> </w:t>
      </w:r>
      <w:r w:rsidR="00FB3B22">
        <w:rPr>
          <w:rFonts w:cstheme="minorHAnsi"/>
          <w:sz w:val="24"/>
          <w:szCs w:val="24"/>
        </w:rPr>
        <w:t>follows</w:t>
      </w:r>
      <w:r w:rsidR="00C84897" w:rsidRPr="00120A60">
        <w:rPr>
          <w:rFonts w:cstheme="minorHAnsi"/>
          <w:sz w:val="24"/>
          <w:szCs w:val="24"/>
        </w:rPr>
        <w:t>.</w:t>
      </w:r>
      <w:r w:rsidR="002E6995" w:rsidRPr="002E6995">
        <w:rPr>
          <w:rFonts w:cstheme="minorHAnsi"/>
          <w:sz w:val="24"/>
          <w:szCs w:val="24"/>
        </w:rPr>
        <w:t xml:space="preserve"> </w:t>
      </w:r>
    </w:p>
    <w:p w14:paraId="7DB7FB7F" w14:textId="16382FB3" w:rsidR="00C84897" w:rsidRPr="00120A60" w:rsidRDefault="00C84897" w:rsidP="00344FD4">
      <w:pPr>
        <w:pStyle w:val="ListParagraph"/>
        <w:spacing w:after="0" w:line="240" w:lineRule="auto"/>
        <w:ind w:left="0"/>
        <w:rPr>
          <w:rFonts w:cstheme="minorHAnsi"/>
          <w:sz w:val="24"/>
          <w:szCs w:val="24"/>
        </w:rPr>
      </w:pPr>
    </w:p>
    <w:p w14:paraId="22412FD4" w14:textId="1237530C" w:rsidR="00117056" w:rsidRDefault="00117056" w:rsidP="00344FD4">
      <w:pPr>
        <w:pStyle w:val="ListParagraph"/>
        <w:spacing w:after="0" w:line="240" w:lineRule="auto"/>
        <w:ind w:left="0"/>
        <w:rPr>
          <w:rFonts w:cstheme="minorHAnsi"/>
          <w:sz w:val="24"/>
          <w:szCs w:val="24"/>
        </w:rPr>
      </w:pPr>
      <w:r>
        <w:rPr>
          <w:rFonts w:cstheme="minorHAnsi"/>
          <w:sz w:val="24"/>
          <w:szCs w:val="24"/>
        </w:rPr>
        <w:t>6.4.1</w:t>
      </w:r>
      <w:r w:rsidR="00C84897" w:rsidRPr="00120A60">
        <w:rPr>
          <w:rFonts w:cstheme="minorHAnsi"/>
          <w:sz w:val="24"/>
          <w:szCs w:val="24"/>
        </w:rPr>
        <w:t>.</w:t>
      </w:r>
      <w:r w:rsidR="002E6995" w:rsidRPr="002E6995">
        <w:rPr>
          <w:rFonts w:cstheme="minorHAnsi"/>
          <w:sz w:val="24"/>
          <w:szCs w:val="24"/>
        </w:rPr>
        <w:t xml:space="preserve"> </w:t>
      </w:r>
      <w:r w:rsidR="00191BB1" w:rsidRPr="00120A60">
        <w:rPr>
          <w:rFonts w:cstheme="minorHAnsi"/>
          <w:sz w:val="24"/>
          <w:szCs w:val="24"/>
        </w:rPr>
        <w:t>To</w:t>
      </w:r>
      <w:r w:rsidR="002E6995" w:rsidRPr="002E6995">
        <w:rPr>
          <w:rFonts w:cstheme="minorHAnsi"/>
          <w:sz w:val="24"/>
          <w:szCs w:val="24"/>
        </w:rPr>
        <w:t xml:space="preserve"> </w:t>
      </w:r>
      <w:r w:rsidR="00191BB1" w:rsidRPr="00120A60">
        <w:rPr>
          <w:rFonts w:cstheme="minorHAnsi"/>
          <w:sz w:val="24"/>
          <w:szCs w:val="24"/>
        </w:rPr>
        <w:t>analyze</w:t>
      </w:r>
      <w:r w:rsidR="002E6995" w:rsidRPr="002E6995">
        <w:rPr>
          <w:rFonts w:cstheme="minorHAnsi"/>
          <w:sz w:val="24"/>
          <w:szCs w:val="24"/>
        </w:rPr>
        <w:t xml:space="preserve"> </w:t>
      </w:r>
      <w:r w:rsidR="00191BB1" w:rsidRPr="00120A60">
        <w:rPr>
          <w:rFonts w:cstheme="minorHAnsi"/>
          <w:sz w:val="24"/>
          <w:szCs w:val="24"/>
        </w:rPr>
        <w:t>and</w:t>
      </w:r>
      <w:r w:rsidR="002E6995" w:rsidRPr="002E6995">
        <w:rPr>
          <w:rFonts w:cstheme="minorHAnsi"/>
          <w:sz w:val="24"/>
          <w:szCs w:val="24"/>
        </w:rPr>
        <w:t xml:space="preserve"> </w:t>
      </w:r>
      <w:r w:rsidR="00191BB1" w:rsidRPr="00120A60">
        <w:rPr>
          <w:rFonts w:cstheme="minorHAnsi"/>
          <w:sz w:val="24"/>
          <w:szCs w:val="24"/>
        </w:rPr>
        <w:t>quantify</w:t>
      </w:r>
      <w:r w:rsidR="002E6995" w:rsidRPr="002E6995">
        <w:rPr>
          <w:rFonts w:cstheme="minorHAnsi"/>
          <w:sz w:val="24"/>
          <w:szCs w:val="24"/>
        </w:rPr>
        <w:t xml:space="preserve"> </w:t>
      </w:r>
      <w:r w:rsidR="00191BB1" w:rsidRPr="00120A60">
        <w:rPr>
          <w:rFonts w:cstheme="minorHAnsi"/>
          <w:sz w:val="24"/>
          <w:szCs w:val="24"/>
        </w:rPr>
        <w:t>peptides,</w:t>
      </w:r>
      <w:r w:rsidR="002E6995" w:rsidRPr="002E6995">
        <w:rPr>
          <w:rFonts w:cstheme="minorHAnsi"/>
          <w:sz w:val="24"/>
          <w:szCs w:val="24"/>
        </w:rPr>
        <w:t xml:space="preserve"> </w:t>
      </w:r>
      <w:r w:rsidR="00191BB1" w:rsidRPr="00120A60">
        <w:rPr>
          <w:rFonts w:cstheme="minorHAnsi"/>
          <w:sz w:val="24"/>
          <w:szCs w:val="24"/>
        </w:rPr>
        <w:t>open</w:t>
      </w:r>
      <w:r w:rsidR="002E6995" w:rsidRPr="002E6995">
        <w:rPr>
          <w:rFonts w:cstheme="minorHAnsi"/>
          <w:sz w:val="24"/>
          <w:szCs w:val="24"/>
        </w:rPr>
        <w:t xml:space="preserve"> </w:t>
      </w:r>
      <w:r w:rsidR="00191BB1" w:rsidRPr="00120A60">
        <w:rPr>
          <w:rFonts w:cstheme="minorHAnsi"/>
          <w:sz w:val="24"/>
          <w:szCs w:val="24"/>
        </w:rPr>
        <w:t>the</w:t>
      </w:r>
      <w:r w:rsidR="002E6995" w:rsidRPr="002E6995">
        <w:rPr>
          <w:rFonts w:cstheme="minorHAnsi"/>
          <w:sz w:val="24"/>
          <w:szCs w:val="24"/>
        </w:rPr>
        <w:t xml:space="preserve"> </w:t>
      </w:r>
      <w:r w:rsidR="00191BB1" w:rsidRPr="008556FD">
        <w:rPr>
          <w:rFonts w:cstheme="minorHAnsi"/>
          <w:b/>
          <w:bCs/>
          <w:sz w:val="24"/>
          <w:szCs w:val="24"/>
        </w:rPr>
        <w:t>DIA</w:t>
      </w:r>
      <w:r w:rsidR="002E6995" w:rsidRPr="008556FD">
        <w:rPr>
          <w:rFonts w:cstheme="minorHAnsi"/>
          <w:b/>
          <w:bCs/>
          <w:sz w:val="24"/>
          <w:szCs w:val="24"/>
        </w:rPr>
        <w:t xml:space="preserve"> </w:t>
      </w:r>
      <w:r w:rsidR="00191BB1" w:rsidRPr="008556FD">
        <w:rPr>
          <w:rFonts w:cstheme="minorHAnsi"/>
          <w:b/>
          <w:bCs/>
          <w:sz w:val="24"/>
          <w:szCs w:val="24"/>
        </w:rPr>
        <w:t>Quantitative</w:t>
      </w:r>
      <w:r w:rsidR="002E6995" w:rsidRPr="008556FD">
        <w:rPr>
          <w:rFonts w:cstheme="minorHAnsi"/>
          <w:b/>
          <w:bCs/>
          <w:sz w:val="24"/>
          <w:szCs w:val="24"/>
        </w:rPr>
        <w:t xml:space="preserve"> </w:t>
      </w:r>
      <w:r w:rsidR="00191BB1" w:rsidRPr="008556FD">
        <w:rPr>
          <w:rFonts w:cstheme="minorHAnsi"/>
          <w:b/>
          <w:bCs/>
          <w:sz w:val="24"/>
          <w:szCs w:val="24"/>
        </w:rPr>
        <w:t>Analysis</w:t>
      </w:r>
      <w:r w:rsidR="002E6995" w:rsidRPr="008556FD">
        <w:rPr>
          <w:rFonts w:cstheme="minorHAnsi"/>
          <w:b/>
          <w:bCs/>
          <w:sz w:val="24"/>
          <w:szCs w:val="24"/>
        </w:rPr>
        <w:t xml:space="preserve"> </w:t>
      </w:r>
      <w:r w:rsidR="00191BB1" w:rsidRPr="008556FD">
        <w:rPr>
          <w:rFonts w:cstheme="minorHAnsi"/>
          <w:b/>
          <w:bCs/>
          <w:sz w:val="24"/>
          <w:szCs w:val="24"/>
        </w:rPr>
        <w:t>Software</w:t>
      </w:r>
      <w:r w:rsidR="002E6995" w:rsidRPr="002E6995">
        <w:rPr>
          <w:rFonts w:cstheme="minorHAnsi"/>
          <w:sz w:val="24"/>
          <w:szCs w:val="24"/>
        </w:rPr>
        <w:t xml:space="preserve"> </w:t>
      </w:r>
      <w:r w:rsidR="00BD3DEF">
        <w:rPr>
          <w:rFonts w:cstheme="minorHAnsi"/>
          <w:sz w:val="24"/>
          <w:szCs w:val="24"/>
        </w:rPr>
        <w:t>to</w:t>
      </w:r>
      <w:r w:rsidR="002E6995" w:rsidRPr="002E6995">
        <w:rPr>
          <w:rFonts w:cstheme="minorHAnsi"/>
          <w:sz w:val="24"/>
          <w:szCs w:val="24"/>
        </w:rPr>
        <w:t xml:space="preserve"> </w:t>
      </w:r>
      <w:r w:rsidR="00BD3DEF">
        <w:rPr>
          <w:rFonts w:cstheme="minorHAnsi"/>
          <w:sz w:val="24"/>
          <w:szCs w:val="24"/>
        </w:rPr>
        <w:t>set</w:t>
      </w:r>
      <w:r w:rsidR="002E6995" w:rsidRPr="002E6995">
        <w:rPr>
          <w:rFonts w:cstheme="minorHAnsi"/>
          <w:sz w:val="24"/>
          <w:szCs w:val="24"/>
        </w:rPr>
        <w:t xml:space="preserve"> </w:t>
      </w:r>
      <w:r w:rsidR="00BD3DEF">
        <w:rPr>
          <w:rFonts w:cstheme="minorHAnsi"/>
          <w:sz w:val="24"/>
          <w:szCs w:val="24"/>
        </w:rPr>
        <w:t>up</w:t>
      </w:r>
      <w:r w:rsidR="002E6995" w:rsidRPr="002E6995">
        <w:rPr>
          <w:rFonts w:cstheme="minorHAnsi"/>
          <w:sz w:val="24"/>
          <w:szCs w:val="24"/>
        </w:rPr>
        <w:t xml:space="preserve"> </w:t>
      </w:r>
      <w:r w:rsidR="00BD3DEF">
        <w:rPr>
          <w:rFonts w:cstheme="minorHAnsi"/>
          <w:sz w:val="24"/>
          <w:szCs w:val="24"/>
        </w:rPr>
        <w:t>an</w:t>
      </w:r>
      <w:r w:rsidR="002E6995" w:rsidRPr="002E6995">
        <w:rPr>
          <w:rFonts w:cstheme="minorHAnsi"/>
          <w:sz w:val="24"/>
          <w:szCs w:val="24"/>
        </w:rPr>
        <w:t xml:space="preserve"> </w:t>
      </w:r>
      <w:r w:rsidR="00DD41BF" w:rsidRPr="00DD41BF">
        <w:rPr>
          <w:rFonts w:cstheme="minorHAnsi"/>
          <w:sz w:val="24"/>
          <w:szCs w:val="24"/>
        </w:rPr>
        <w:t>analysis</w:t>
      </w:r>
      <w:r w:rsidR="002E6995" w:rsidRPr="002E6995">
        <w:rPr>
          <w:rFonts w:cstheme="minorHAnsi"/>
          <w:sz w:val="24"/>
          <w:szCs w:val="24"/>
        </w:rPr>
        <w:t xml:space="preserve"> </w:t>
      </w:r>
      <w:r w:rsidR="00DD41BF" w:rsidRPr="00DD41BF">
        <w:rPr>
          <w:rFonts w:cstheme="minorHAnsi"/>
          <w:sz w:val="24"/>
          <w:szCs w:val="24"/>
        </w:rPr>
        <w:t>schema</w:t>
      </w:r>
      <w:r w:rsidR="002E6995" w:rsidRPr="002E6995">
        <w:rPr>
          <w:rFonts w:cstheme="minorHAnsi"/>
          <w:sz w:val="24"/>
          <w:szCs w:val="24"/>
        </w:rPr>
        <w:t xml:space="preserve"> </w:t>
      </w:r>
      <w:r w:rsidR="00BD3DEF">
        <w:rPr>
          <w:rFonts w:cstheme="minorHAnsi"/>
          <w:sz w:val="24"/>
          <w:szCs w:val="24"/>
        </w:rPr>
        <w:t>by</w:t>
      </w:r>
      <w:r w:rsidR="002E6995" w:rsidRPr="002E6995">
        <w:rPr>
          <w:rFonts w:cstheme="minorHAnsi"/>
          <w:sz w:val="24"/>
          <w:szCs w:val="24"/>
        </w:rPr>
        <w:t xml:space="preserve"> </w:t>
      </w:r>
      <w:r w:rsidR="00BD3DEF">
        <w:rPr>
          <w:rFonts w:cstheme="minorHAnsi"/>
          <w:sz w:val="24"/>
          <w:szCs w:val="24"/>
        </w:rPr>
        <w:t>using</w:t>
      </w:r>
      <w:r w:rsidR="002E6995" w:rsidRPr="002E6995">
        <w:rPr>
          <w:rFonts w:cstheme="minorHAnsi"/>
          <w:sz w:val="24"/>
          <w:szCs w:val="24"/>
        </w:rPr>
        <w:t xml:space="preserve"> </w:t>
      </w:r>
      <w:r w:rsidR="00BD3DEF">
        <w:rPr>
          <w:rFonts w:cstheme="minorHAnsi"/>
          <w:sz w:val="24"/>
          <w:szCs w:val="24"/>
        </w:rPr>
        <w:t>the</w:t>
      </w:r>
      <w:r w:rsidR="002E6995" w:rsidRPr="002E6995">
        <w:rPr>
          <w:rFonts w:cstheme="minorHAnsi"/>
          <w:sz w:val="24"/>
          <w:szCs w:val="24"/>
        </w:rPr>
        <w:t xml:space="preserve"> </w:t>
      </w:r>
      <w:r w:rsidR="00BD3DEF">
        <w:rPr>
          <w:rFonts w:cstheme="minorHAnsi"/>
          <w:sz w:val="24"/>
          <w:szCs w:val="24"/>
        </w:rPr>
        <w:t>template</w:t>
      </w:r>
      <w:r w:rsidR="002E6995" w:rsidRPr="002E6995">
        <w:rPr>
          <w:rFonts w:cstheme="minorHAnsi"/>
          <w:sz w:val="24"/>
          <w:szCs w:val="24"/>
        </w:rPr>
        <w:t xml:space="preserve"> </w:t>
      </w:r>
      <w:r w:rsidR="00BD3DEF">
        <w:rPr>
          <w:rFonts w:cstheme="minorHAnsi"/>
          <w:sz w:val="24"/>
          <w:szCs w:val="24"/>
        </w:rPr>
        <w:t>schema</w:t>
      </w:r>
      <w:r w:rsidR="00DD41BF" w:rsidRPr="00DD41BF">
        <w:rPr>
          <w:rFonts w:cstheme="minorHAnsi"/>
          <w:sz w:val="24"/>
          <w:szCs w:val="24"/>
        </w:rPr>
        <w:t>.</w:t>
      </w:r>
      <w:r w:rsidR="002E6995" w:rsidRPr="002E6995">
        <w:rPr>
          <w:rFonts w:cstheme="minorHAnsi"/>
          <w:sz w:val="24"/>
          <w:szCs w:val="24"/>
        </w:rPr>
        <w:t xml:space="preserve"> </w:t>
      </w:r>
      <w:r w:rsidR="00DD41BF" w:rsidRPr="00DD41BF">
        <w:rPr>
          <w:rFonts w:cstheme="minorHAnsi"/>
          <w:sz w:val="24"/>
          <w:szCs w:val="24"/>
        </w:rPr>
        <w:t>The</w:t>
      </w:r>
      <w:r w:rsidR="002E6995" w:rsidRPr="002E6995">
        <w:rPr>
          <w:rFonts w:cstheme="minorHAnsi"/>
          <w:sz w:val="24"/>
          <w:szCs w:val="24"/>
        </w:rPr>
        <w:t xml:space="preserve"> </w:t>
      </w:r>
      <w:r w:rsidR="00DD41BF" w:rsidRPr="00DD41BF">
        <w:rPr>
          <w:rFonts w:cstheme="minorHAnsi"/>
          <w:sz w:val="24"/>
          <w:szCs w:val="24"/>
        </w:rPr>
        <w:t>template</w:t>
      </w:r>
      <w:r w:rsidR="002E6995" w:rsidRPr="002E6995">
        <w:rPr>
          <w:rFonts w:cstheme="minorHAnsi"/>
          <w:sz w:val="24"/>
          <w:szCs w:val="24"/>
        </w:rPr>
        <w:t xml:space="preserve"> </w:t>
      </w:r>
      <w:r w:rsidR="00DD41BF" w:rsidRPr="00DD41BF">
        <w:rPr>
          <w:rFonts w:cstheme="minorHAnsi"/>
          <w:sz w:val="24"/>
          <w:szCs w:val="24"/>
        </w:rPr>
        <w:t>schema</w:t>
      </w:r>
      <w:r w:rsidR="002E6995" w:rsidRPr="002E6995">
        <w:rPr>
          <w:rFonts w:cstheme="minorHAnsi"/>
          <w:sz w:val="24"/>
          <w:szCs w:val="24"/>
        </w:rPr>
        <w:t xml:space="preserve"> </w:t>
      </w:r>
      <w:r w:rsidR="00DD41BF" w:rsidRPr="00DD41BF">
        <w:rPr>
          <w:rFonts w:cstheme="minorHAnsi"/>
          <w:sz w:val="24"/>
          <w:szCs w:val="24"/>
        </w:rPr>
        <w:t>is</w:t>
      </w:r>
      <w:r w:rsidR="002E6995" w:rsidRPr="002E6995">
        <w:rPr>
          <w:rFonts w:cstheme="minorHAnsi"/>
          <w:sz w:val="24"/>
          <w:szCs w:val="24"/>
        </w:rPr>
        <w:t xml:space="preserve"> </w:t>
      </w:r>
      <w:r w:rsidR="00DD41BF" w:rsidRPr="00DD41BF">
        <w:rPr>
          <w:rFonts w:cstheme="minorHAnsi"/>
          <w:sz w:val="24"/>
          <w:szCs w:val="24"/>
        </w:rPr>
        <w:t>available</w:t>
      </w:r>
      <w:r w:rsidR="002E6995" w:rsidRPr="002E6995">
        <w:rPr>
          <w:rFonts w:cstheme="minorHAnsi"/>
          <w:sz w:val="24"/>
          <w:szCs w:val="24"/>
        </w:rPr>
        <w:t xml:space="preserve"> </w:t>
      </w:r>
      <w:r w:rsidR="00DD41BF" w:rsidRPr="00DD41BF">
        <w:rPr>
          <w:rFonts w:cstheme="minorHAnsi"/>
          <w:sz w:val="24"/>
          <w:szCs w:val="24"/>
        </w:rPr>
        <w:t>in</w:t>
      </w:r>
      <w:r w:rsidR="002E6995" w:rsidRPr="002E6995">
        <w:rPr>
          <w:rFonts w:cstheme="minorHAnsi"/>
          <w:sz w:val="24"/>
          <w:szCs w:val="24"/>
        </w:rPr>
        <w:t xml:space="preserve"> </w:t>
      </w:r>
      <w:r w:rsidR="00DD41BF" w:rsidRPr="00DD41BF">
        <w:rPr>
          <w:rFonts w:cstheme="minorHAnsi"/>
          <w:sz w:val="24"/>
          <w:szCs w:val="24"/>
        </w:rPr>
        <w:t>the</w:t>
      </w:r>
      <w:r w:rsidR="002E6995" w:rsidRPr="002E6995">
        <w:rPr>
          <w:rFonts w:cstheme="minorHAnsi"/>
          <w:sz w:val="24"/>
          <w:szCs w:val="24"/>
        </w:rPr>
        <w:t xml:space="preserve"> </w:t>
      </w:r>
      <w:r w:rsidR="00DD41BF" w:rsidRPr="00DD41BF">
        <w:rPr>
          <w:rFonts w:cstheme="minorHAnsi"/>
          <w:sz w:val="24"/>
          <w:szCs w:val="24"/>
        </w:rPr>
        <w:t>software</w:t>
      </w:r>
      <w:r w:rsidR="002E6995" w:rsidRPr="002E6995">
        <w:rPr>
          <w:rFonts w:cstheme="minorHAnsi"/>
          <w:sz w:val="24"/>
          <w:szCs w:val="24"/>
        </w:rPr>
        <w:t xml:space="preserve"> </w:t>
      </w:r>
      <w:r w:rsidR="00DD41BF" w:rsidRPr="00DD41BF">
        <w:rPr>
          <w:rFonts w:cstheme="minorHAnsi"/>
          <w:sz w:val="24"/>
          <w:szCs w:val="24"/>
        </w:rPr>
        <w:t>by</w:t>
      </w:r>
      <w:r w:rsidR="002E6995" w:rsidRPr="002E6995">
        <w:rPr>
          <w:rFonts w:cstheme="minorHAnsi"/>
          <w:sz w:val="24"/>
          <w:szCs w:val="24"/>
        </w:rPr>
        <w:t xml:space="preserve"> </w:t>
      </w:r>
      <w:r w:rsidR="00FC10DF">
        <w:rPr>
          <w:rFonts w:cstheme="minorHAnsi"/>
          <w:sz w:val="24"/>
          <w:szCs w:val="24"/>
        </w:rPr>
        <w:t>clicking</w:t>
      </w:r>
      <w:r w:rsidR="002E6995" w:rsidRPr="002E6995">
        <w:rPr>
          <w:rFonts w:cstheme="minorHAnsi"/>
          <w:sz w:val="24"/>
          <w:szCs w:val="24"/>
        </w:rPr>
        <w:t xml:space="preserve"> </w:t>
      </w:r>
      <w:r w:rsidR="00DD41BF" w:rsidRPr="008556FD">
        <w:rPr>
          <w:rFonts w:cstheme="minorHAnsi"/>
          <w:b/>
          <w:bCs/>
          <w:sz w:val="24"/>
          <w:szCs w:val="24"/>
        </w:rPr>
        <w:t>Settings</w:t>
      </w:r>
      <w:r w:rsidR="00AF5FBD">
        <w:rPr>
          <w:rFonts w:cstheme="minorHAnsi"/>
          <w:sz w:val="24"/>
          <w:szCs w:val="24"/>
        </w:rPr>
        <w:t>,</w:t>
      </w:r>
      <w:r w:rsidR="002E6995" w:rsidRPr="002E6995">
        <w:rPr>
          <w:rFonts w:cstheme="minorHAnsi"/>
          <w:sz w:val="24"/>
          <w:szCs w:val="24"/>
        </w:rPr>
        <w:t xml:space="preserve"> </w:t>
      </w:r>
      <w:r w:rsidR="00DD41BF" w:rsidRPr="00DD41BF">
        <w:rPr>
          <w:rFonts w:cstheme="minorHAnsi"/>
          <w:sz w:val="24"/>
          <w:szCs w:val="24"/>
        </w:rPr>
        <w:t>then</w:t>
      </w:r>
      <w:r w:rsidR="002E6995" w:rsidRPr="002E6995">
        <w:rPr>
          <w:rFonts w:cstheme="minorHAnsi"/>
          <w:sz w:val="24"/>
          <w:szCs w:val="24"/>
        </w:rPr>
        <w:t xml:space="preserve"> </w:t>
      </w:r>
      <w:r w:rsidR="00DD41BF" w:rsidRPr="008556FD">
        <w:rPr>
          <w:rFonts w:cstheme="minorHAnsi"/>
          <w:b/>
          <w:bCs/>
          <w:sz w:val="24"/>
          <w:szCs w:val="24"/>
        </w:rPr>
        <w:t>DIA</w:t>
      </w:r>
      <w:r w:rsidR="002E6995" w:rsidRPr="008556FD">
        <w:rPr>
          <w:rFonts w:cstheme="minorHAnsi"/>
          <w:b/>
          <w:bCs/>
          <w:sz w:val="24"/>
          <w:szCs w:val="24"/>
        </w:rPr>
        <w:t xml:space="preserve"> </w:t>
      </w:r>
      <w:r w:rsidR="00DD41BF" w:rsidRPr="008556FD">
        <w:rPr>
          <w:rFonts w:cstheme="minorHAnsi"/>
          <w:b/>
          <w:bCs/>
          <w:sz w:val="24"/>
          <w:szCs w:val="24"/>
        </w:rPr>
        <w:t>Analysis</w:t>
      </w:r>
      <w:r w:rsidR="00DD41BF" w:rsidRPr="00DD41BF">
        <w:rPr>
          <w:rFonts w:cstheme="minorHAnsi"/>
          <w:sz w:val="24"/>
          <w:szCs w:val="24"/>
        </w:rPr>
        <w:t>,</w:t>
      </w:r>
      <w:r w:rsidR="002E6995" w:rsidRPr="002E6995">
        <w:rPr>
          <w:rFonts w:cstheme="minorHAnsi"/>
          <w:sz w:val="24"/>
          <w:szCs w:val="24"/>
        </w:rPr>
        <w:t xml:space="preserve"> </w:t>
      </w:r>
      <w:r w:rsidR="00DD41BF" w:rsidRPr="00DD41BF">
        <w:rPr>
          <w:rFonts w:cstheme="minorHAnsi"/>
          <w:sz w:val="24"/>
          <w:szCs w:val="24"/>
        </w:rPr>
        <w:t>and</w:t>
      </w:r>
      <w:r w:rsidR="002E6995" w:rsidRPr="002E6995">
        <w:rPr>
          <w:rFonts w:cstheme="minorHAnsi"/>
          <w:sz w:val="24"/>
          <w:szCs w:val="24"/>
        </w:rPr>
        <w:t xml:space="preserve"> </w:t>
      </w:r>
      <w:r w:rsidR="005A21D4">
        <w:rPr>
          <w:rFonts w:cstheme="minorHAnsi"/>
          <w:sz w:val="24"/>
          <w:szCs w:val="24"/>
        </w:rPr>
        <w:t>finally</w:t>
      </w:r>
      <w:r w:rsidR="002E6995" w:rsidRPr="002E6995">
        <w:rPr>
          <w:rFonts w:cstheme="minorHAnsi"/>
          <w:sz w:val="24"/>
          <w:szCs w:val="24"/>
        </w:rPr>
        <w:t xml:space="preserve"> </w:t>
      </w:r>
      <w:r w:rsidR="00DD41BF" w:rsidRPr="008556FD">
        <w:rPr>
          <w:rFonts w:cstheme="minorHAnsi"/>
          <w:b/>
          <w:bCs/>
          <w:sz w:val="24"/>
          <w:szCs w:val="24"/>
        </w:rPr>
        <w:t>BGS</w:t>
      </w:r>
      <w:r w:rsidR="002E6995" w:rsidRPr="008556FD">
        <w:rPr>
          <w:rFonts w:cstheme="minorHAnsi"/>
          <w:b/>
          <w:bCs/>
          <w:sz w:val="24"/>
          <w:szCs w:val="24"/>
        </w:rPr>
        <w:t xml:space="preserve"> </w:t>
      </w:r>
      <w:r w:rsidR="00BD3DEF" w:rsidRPr="008556FD">
        <w:rPr>
          <w:rFonts w:cstheme="minorHAnsi"/>
          <w:b/>
          <w:bCs/>
          <w:sz w:val="24"/>
          <w:szCs w:val="24"/>
        </w:rPr>
        <w:t>Factory</w:t>
      </w:r>
      <w:r w:rsidR="002E6995" w:rsidRPr="008556FD">
        <w:rPr>
          <w:rFonts w:cstheme="minorHAnsi"/>
          <w:b/>
          <w:bCs/>
          <w:sz w:val="24"/>
          <w:szCs w:val="24"/>
        </w:rPr>
        <w:t xml:space="preserve"> </w:t>
      </w:r>
      <w:r w:rsidR="00BD3DEF" w:rsidRPr="008556FD">
        <w:rPr>
          <w:rFonts w:cstheme="minorHAnsi"/>
          <w:b/>
          <w:bCs/>
          <w:sz w:val="24"/>
          <w:szCs w:val="24"/>
        </w:rPr>
        <w:t>Settings</w:t>
      </w:r>
      <w:r w:rsidR="00BD3DEF">
        <w:rPr>
          <w:rFonts w:cstheme="minorHAnsi"/>
          <w:sz w:val="24"/>
          <w:szCs w:val="24"/>
        </w:rPr>
        <w:t>.</w:t>
      </w:r>
      <w:r w:rsidR="002E6995" w:rsidRPr="002E6995">
        <w:rPr>
          <w:rFonts w:cstheme="minorHAnsi"/>
          <w:sz w:val="24"/>
          <w:szCs w:val="24"/>
        </w:rPr>
        <w:t xml:space="preserve"> </w:t>
      </w:r>
    </w:p>
    <w:p w14:paraId="64D23278" w14:textId="77777777" w:rsidR="00117056" w:rsidRDefault="00117056" w:rsidP="00344FD4">
      <w:pPr>
        <w:pStyle w:val="ListParagraph"/>
        <w:spacing w:after="0" w:line="240" w:lineRule="auto"/>
        <w:ind w:left="0"/>
        <w:rPr>
          <w:rFonts w:cstheme="minorHAnsi"/>
          <w:sz w:val="24"/>
          <w:szCs w:val="24"/>
        </w:rPr>
      </w:pPr>
    </w:p>
    <w:p w14:paraId="4FA86791" w14:textId="166749E2" w:rsidR="004566B0" w:rsidRDefault="00117056" w:rsidP="00344FD4">
      <w:pPr>
        <w:pStyle w:val="ListParagraph"/>
        <w:spacing w:after="0" w:line="240" w:lineRule="auto"/>
        <w:ind w:left="0"/>
        <w:rPr>
          <w:rFonts w:cstheme="minorHAnsi"/>
          <w:sz w:val="24"/>
          <w:szCs w:val="24"/>
        </w:rPr>
      </w:pPr>
      <w:r>
        <w:rPr>
          <w:rFonts w:cstheme="minorHAnsi"/>
          <w:sz w:val="24"/>
          <w:szCs w:val="24"/>
        </w:rPr>
        <w:t>6.4.2.</w:t>
      </w:r>
      <w:r w:rsidR="002E6995" w:rsidRPr="002E6995">
        <w:rPr>
          <w:rFonts w:cstheme="minorHAnsi"/>
          <w:sz w:val="24"/>
          <w:szCs w:val="24"/>
        </w:rPr>
        <w:t xml:space="preserve"> </w:t>
      </w:r>
      <w:r w:rsidR="00BD3DEF">
        <w:rPr>
          <w:rFonts w:cstheme="minorHAnsi"/>
          <w:sz w:val="24"/>
          <w:szCs w:val="24"/>
        </w:rPr>
        <w:t>Set</w:t>
      </w:r>
      <w:r w:rsidR="002E6995" w:rsidRPr="002E6995">
        <w:rPr>
          <w:rFonts w:cstheme="minorHAnsi"/>
          <w:sz w:val="24"/>
          <w:szCs w:val="24"/>
        </w:rPr>
        <w:t xml:space="preserve"> </w:t>
      </w:r>
      <w:r w:rsidR="00BD3DEF">
        <w:rPr>
          <w:rFonts w:cstheme="minorHAnsi"/>
          <w:sz w:val="24"/>
          <w:szCs w:val="24"/>
        </w:rPr>
        <w:t>up</w:t>
      </w:r>
      <w:r w:rsidR="002E6995" w:rsidRPr="002E6995">
        <w:rPr>
          <w:rFonts w:cstheme="minorHAnsi"/>
          <w:sz w:val="24"/>
          <w:szCs w:val="24"/>
        </w:rPr>
        <w:t xml:space="preserve"> </w:t>
      </w:r>
      <w:r w:rsidR="00BD3DEF">
        <w:rPr>
          <w:rFonts w:cstheme="minorHAnsi"/>
          <w:sz w:val="24"/>
          <w:szCs w:val="24"/>
        </w:rPr>
        <w:t>the</w:t>
      </w:r>
      <w:r w:rsidR="002E6995" w:rsidRPr="002E6995">
        <w:rPr>
          <w:rFonts w:cstheme="minorHAnsi"/>
          <w:sz w:val="24"/>
          <w:szCs w:val="24"/>
        </w:rPr>
        <w:t xml:space="preserve"> </w:t>
      </w:r>
      <w:r w:rsidR="00BD3DEF">
        <w:rPr>
          <w:rFonts w:cstheme="minorHAnsi"/>
          <w:sz w:val="24"/>
          <w:szCs w:val="24"/>
        </w:rPr>
        <w:t>parameters</w:t>
      </w:r>
      <w:r w:rsidR="002E6995" w:rsidRPr="002E6995">
        <w:rPr>
          <w:rFonts w:cstheme="minorHAnsi"/>
          <w:sz w:val="24"/>
          <w:szCs w:val="24"/>
        </w:rPr>
        <w:t xml:space="preserve"> </w:t>
      </w:r>
      <w:r w:rsidR="00BD3DEF">
        <w:rPr>
          <w:rFonts w:cstheme="minorHAnsi"/>
          <w:sz w:val="24"/>
          <w:szCs w:val="24"/>
        </w:rPr>
        <w:t>in</w:t>
      </w:r>
      <w:r w:rsidR="002E6995" w:rsidRPr="002E6995">
        <w:rPr>
          <w:rFonts w:cstheme="minorHAnsi"/>
          <w:sz w:val="24"/>
          <w:szCs w:val="24"/>
        </w:rPr>
        <w:t xml:space="preserve"> </w:t>
      </w:r>
      <w:r w:rsidR="00BD3DEF">
        <w:rPr>
          <w:rFonts w:cstheme="minorHAnsi"/>
          <w:sz w:val="24"/>
          <w:szCs w:val="24"/>
        </w:rPr>
        <w:t>the</w:t>
      </w:r>
      <w:r w:rsidR="002E6995" w:rsidRPr="002E6995">
        <w:rPr>
          <w:rFonts w:cstheme="minorHAnsi"/>
          <w:sz w:val="24"/>
          <w:szCs w:val="24"/>
        </w:rPr>
        <w:t xml:space="preserve"> </w:t>
      </w:r>
      <w:r w:rsidR="00BD3DEF">
        <w:rPr>
          <w:rFonts w:cstheme="minorHAnsi"/>
          <w:sz w:val="24"/>
          <w:szCs w:val="24"/>
        </w:rPr>
        <w:t>template</w:t>
      </w:r>
      <w:r w:rsidR="002E6995" w:rsidRPr="002E6995">
        <w:rPr>
          <w:rFonts w:cstheme="minorHAnsi"/>
          <w:sz w:val="24"/>
          <w:szCs w:val="24"/>
        </w:rPr>
        <w:t xml:space="preserve"> </w:t>
      </w:r>
      <w:r w:rsidR="00BD3DEF">
        <w:rPr>
          <w:rFonts w:cstheme="minorHAnsi"/>
          <w:sz w:val="24"/>
          <w:szCs w:val="24"/>
        </w:rPr>
        <w:t>schema</w:t>
      </w:r>
      <w:r w:rsidR="002E6995" w:rsidRPr="002E6995">
        <w:rPr>
          <w:rFonts w:cstheme="minorHAnsi"/>
          <w:sz w:val="24"/>
          <w:szCs w:val="24"/>
        </w:rPr>
        <w:t xml:space="preserve"> </w:t>
      </w:r>
      <w:r w:rsidR="00BD3DEF">
        <w:rPr>
          <w:rFonts w:cstheme="minorHAnsi"/>
          <w:sz w:val="24"/>
          <w:szCs w:val="24"/>
        </w:rPr>
        <w:t>as</w:t>
      </w:r>
      <w:r w:rsidR="002E6995" w:rsidRPr="002E6995">
        <w:rPr>
          <w:rFonts w:cstheme="minorHAnsi"/>
          <w:sz w:val="24"/>
          <w:szCs w:val="24"/>
        </w:rPr>
        <w:t xml:space="preserve"> </w:t>
      </w:r>
      <w:r w:rsidR="001E15E2">
        <w:rPr>
          <w:rFonts w:cstheme="minorHAnsi"/>
          <w:sz w:val="24"/>
          <w:szCs w:val="24"/>
        </w:rPr>
        <w:t>the</w:t>
      </w:r>
      <w:r w:rsidR="002E6995" w:rsidRPr="002E6995">
        <w:rPr>
          <w:rFonts w:cstheme="minorHAnsi"/>
          <w:sz w:val="24"/>
          <w:szCs w:val="24"/>
        </w:rPr>
        <w:t xml:space="preserve"> </w:t>
      </w:r>
      <w:r w:rsidR="00BD3DEF">
        <w:rPr>
          <w:rFonts w:cstheme="minorHAnsi"/>
          <w:sz w:val="24"/>
          <w:szCs w:val="24"/>
        </w:rPr>
        <w:t>following:</w:t>
      </w:r>
      <w:r w:rsidR="002E6995" w:rsidRPr="002E6995">
        <w:rPr>
          <w:rFonts w:cstheme="minorHAnsi"/>
          <w:sz w:val="24"/>
          <w:szCs w:val="24"/>
        </w:rPr>
        <w:t xml:space="preserve"> </w:t>
      </w:r>
    </w:p>
    <w:p w14:paraId="687B1419" w14:textId="13D570BC" w:rsidR="004566B0" w:rsidRDefault="00BD3DEF" w:rsidP="00344FD4">
      <w:pPr>
        <w:pStyle w:val="ListParagraph"/>
        <w:spacing w:after="0" w:line="240" w:lineRule="auto"/>
        <w:ind w:left="0"/>
        <w:rPr>
          <w:rFonts w:cstheme="minorHAnsi"/>
          <w:sz w:val="24"/>
          <w:szCs w:val="24"/>
        </w:rPr>
      </w:pPr>
      <w:r>
        <w:rPr>
          <w:rFonts w:cstheme="minorHAnsi"/>
          <w:sz w:val="24"/>
          <w:szCs w:val="24"/>
        </w:rPr>
        <w:t>1</w:t>
      </w:r>
      <w:r w:rsidR="00B20BC6" w:rsidRPr="00B20BC6">
        <w:rPr>
          <w:rFonts w:cstheme="minorHAnsi"/>
          <w:sz w:val="24"/>
          <w:szCs w:val="24"/>
        </w:rPr>
        <w:t>)</w:t>
      </w:r>
      <w:r w:rsidR="002E6995" w:rsidRPr="002E6995">
        <w:rPr>
          <w:rFonts w:cstheme="minorHAnsi"/>
          <w:sz w:val="24"/>
          <w:szCs w:val="24"/>
        </w:rPr>
        <w:t xml:space="preserve"> </w:t>
      </w:r>
      <w:r>
        <w:rPr>
          <w:rFonts w:cstheme="minorHAnsi"/>
          <w:sz w:val="24"/>
          <w:szCs w:val="24"/>
        </w:rPr>
        <w:t>under</w:t>
      </w:r>
      <w:r w:rsidR="002E6995" w:rsidRPr="002E6995">
        <w:rPr>
          <w:rFonts w:cstheme="minorHAnsi"/>
          <w:sz w:val="24"/>
          <w:szCs w:val="24"/>
        </w:rPr>
        <w:t xml:space="preserve"> </w:t>
      </w:r>
      <w:r w:rsidRPr="00BD3DEF">
        <w:rPr>
          <w:rFonts w:cstheme="minorHAnsi"/>
          <w:sz w:val="24"/>
          <w:szCs w:val="24"/>
        </w:rPr>
        <w:t>identification</w:t>
      </w:r>
      <w:r w:rsidR="002E6995" w:rsidRPr="002E6995">
        <w:rPr>
          <w:rFonts w:cstheme="minorHAnsi"/>
          <w:sz w:val="24"/>
          <w:szCs w:val="24"/>
        </w:rPr>
        <w:t xml:space="preserve"> </w:t>
      </w:r>
      <w:r w:rsidRPr="00BD3DEF">
        <w:rPr>
          <w:rFonts w:cstheme="minorHAnsi"/>
          <w:sz w:val="24"/>
          <w:szCs w:val="24"/>
        </w:rPr>
        <w:t>select</w:t>
      </w:r>
      <w:r w:rsidR="002E6995" w:rsidRPr="002E6995">
        <w:rPr>
          <w:rFonts w:cstheme="minorHAnsi"/>
          <w:sz w:val="24"/>
          <w:szCs w:val="24"/>
        </w:rPr>
        <w:t xml:space="preserve"> </w:t>
      </w:r>
      <w:r w:rsidRPr="00BD3DEF">
        <w:rPr>
          <w:rFonts w:cstheme="minorHAnsi"/>
          <w:sz w:val="24"/>
          <w:szCs w:val="24"/>
        </w:rPr>
        <w:t>PTM</w:t>
      </w:r>
      <w:r w:rsidR="002E6995" w:rsidRPr="002E6995">
        <w:rPr>
          <w:rFonts w:cstheme="minorHAnsi"/>
          <w:sz w:val="24"/>
          <w:szCs w:val="24"/>
        </w:rPr>
        <w:t xml:space="preserve"> </w:t>
      </w:r>
      <w:r w:rsidRPr="00BD3DEF">
        <w:rPr>
          <w:rFonts w:cstheme="minorHAnsi"/>
          <w:sz w:val="24"/>
          <w:szCs w:val="24"/>
        </w:rPr>
        <w:t>localization</w:t>
      </w:r>
      <w:r w:rsidR="002E6995" w:rsidRPr="002E6995">
        <w:rPr>
          <w:rFonts w:cstheme="minorHAnsi"/>
          <w:sz w:val="24"/>
          <w:szCs w:val="24"/>
        </w:rPr>
        <w:t xml:space="preserve"> </w:t>
      </w:r>
      <w:r w:rsidR="00B20BC6" w:rsidRPr="00B20BC6">
        <w:rPr>
          <w:rFonts w:cstheme="minorHAnsi"/>
          <w:sz w:val="24"/>
          <w:szCs w:val="24"/>
        </w:rPr>
        <w:t>(</w:t>
      </w:r>
      <w:r w:rsidRPr="00BD3DEF">
        <w:rPr>
          <w:rFonts w:cstheme="minorHAnsi"/>
          <w:sz w:val="24"/>
          <w:szCs w:val="24"/>
        </w:rPr>
        <w:t>probability</w:t>
      </w:r>
      <w:r w:rsidR="002E6995" w:rsidRPr="002E6995">
        <w:rPr>
          <w:rFonts w:cstheme="minorHAnsi"/>
          <w:sz w:val="24"/>
          <w:szCs w:val="24"/>
        </w:rPr>
        <w:t xml:space="preserve"> </w:t>
      </w:r>
      <w:r w:rsidRPr="00BD3DEF">
        <w:rPr>
          <w:rFonts w:cstheme="minorHAnsi"/>
          <w:sz w:val="24"/>
          <w:szCs w:val="24"/>
        </w:rPr>
        <w:t>cutoff</w:t>
      </w:r>
      <w:r w:rsidR="002E6995" w:rsidRPr="002E6995">
        <w:rPr>
          <w:rFonts w:cstheme="minorHAnsi"/>
          <w:sz w:val="24"/>
          <w:szCs w:val="24"/>
        </w:rPr>
        <w:t xml:space="preserve"> </w:t>
      </w:r>
      <w:r w:rsidRPr="00BD3DEF">
        <w:rPr>
          <w:rFonts w:cstheme="minorHAnsi"/>
          <w:sz w:val="24"/>
          <w:szCs w:val="24"/>
        </w:rPr>
        <w:t>=</w:t>
      </w:r>
      <w:r w:rsidR="002E6995" w:rsidRPr="002E6995">
        <w:rPr>
          <w:rFonts w:cstheme="minorHAnsi"/>
          <w:sz w:val="24"/>
          <w:szCs w:val="24"/>
        </w:rPr>
        <w:t xml:space="preserve"> </w:t>
      </w:r>
      <w:r w:rsidRPr="00BD3DEF">
        <w:rPr>
          <w:rFonts w:cstheme="minorHAnsi"/>
          <w:sz w:val="24"/>
          <w:szCs w:val="24"/>
        </w:rPr>
        <w:t>0.75</w:t>
      </w:r>
      <w:r w:rsidR="00B20BC6" w:rsidRPr="00B20BC6">
        <w:rPr>
          <w:rFonts w:cstheme="minorHAnsi"/>
          <w:sz w:val="24"/>
          <w:szCs w:val="24"/>
        </w:rPr>
        <w:t>)</w:t>
      </w:r>
      <w:r w:rsidR="003A6C44">
        <w:rPr>
          <w:rFonts w:cstheme="minorHAnsi"/>
          <w:sz w:val="24"/>
          <w:szCs w:val="24"/>
        </w:rPr>
        <w:t>.</w:t>
      </w:r>
    </w:p>
    <w:p w14:paraId="52AAEC42" w14:textId="437EACC7" w:rsidR="00120A60" w:rsidRDefault="00BD3DEF" w:rsidP="00344FD4">
      <w:pPr>
        <w:pStyle w:val="ListParagraph"/>
        <w:spacing w:after="0" w:line="240" w:lineRule="auto"/>
        <w:ind w:left="0"/>
        <w:rPr>
          <w:rFonts w:cstheme="minorHAnsi"/>
          <w:sz w:val="24"/>
          <w:szCs w:val="24"/>
        </w:rPr>
      </w:pPr>
      <w:r w:rsidRPr="00BD3DEF">
        <w:rPr>
          <w:rFonts w:cstheme="minorHAnsi"/>
          <w:sz w:val="24"/>
          <w:szCs w:val="24"/>
        </w:rPr>
        <w:lastRenderedPageBreak/>
        <w:t>2</w:t>
      </w:r>
      <w:r w:rsidR="00B20BC6" w:rsidRPr="00B20BC6">
        <w:rPr>
          <w:rFonts w:cstheme="minorHAnsi"/>
          <w:sz w:val="24"/>
          <w:szCs w:val="24"/>
        </w:rPr>
        <w:t>)</w:t>
      </w:r>
      <w:r w:rsidR="002E6995" w:rsidRPr="002E6995">
        <w:rPr>
          <w:rFonts w:cstheme="minorHAnsi"/>
          <w:sz w:val="24"/>
          <w:szCs w:val="24"/>
        </w:rPr>
        <w:t xml:space="preserve"> </w:t>
      </w:r>
      <w:r>
        <w:rPr>
          <w:rFonts w:cstheme="minorHAnsi"/>
          <w:sz w:val="24"/>
          <w:szCs w:val="24"/>
        </w:rPr>
        <w:t>under</w:t>
      </w:r>
      <w:r w:rsidR="002E6995" w:rsidRPr="002E6995">
        <w:rPr>
          <w:rFonts w:cstheme="minorHAnsi"/>
          <w:sz w:val="24"/>
          <w:szCs w:val="24"/>
        </w:rPr>
        <w:t xml:space="preserve"> </w:t>
      </w:r>
      <w:r w:rsidRPr="00BD3DEF">
        <w:rPr>
          <w:rFonts w:cstheme="minorHAnsi"/>
          <w:sz w:val="24"/>
          <w:szCs w:val="24"/>
        </w:rPr>
        <w:t>quantification</w:t>
      </w:r>
      <w:r w:rsidR="00681FFB">
        <w:rPr>
          <w:rFonts w:cstheme="minorHAnsi"/>
          <w:sz w:val="24"/>
          <w:szCs w:val="24"/>
        </w:rPr>
        <w:t>,</w:t>
      </w:r>
      <w:r w:rsidR="002E6995" w:rsidRPr="002E6995">
        <w:rPr>
          <w:rFonts w:cstheme="minorHAnsi"/>
          <w:sz w:val="24"/>
          <w:szCs w:val="24"/>
        </w:rPr>
        <w:t xml:space="preserve"> </w:t>
      </w:r>
      <w:r w:rsidRPr="00BD3DEF">
        <w:rPr>
          <w:rFonts w:cstheme="minorHAnsi"/>
          <w:sz w:val="24"/>
          <w:szCs w:val="24"/>
        </w:rPr>
        <w:t>select</w:t>
      </w:r>
      <w:r w:rsidR="002E6995" w:rsidRPr="002E6995">
        <w:rPr>
          <w:rFonts w:cstheme="minorHAnsi"/>
          <w:sz w:val="24"/>
          <w:szCs w:val="24"/>
        </w:rPr>
        <w:t xml:space="preserve"> </w:t>
      </w:r>
      <w:r w:rsidR="00681FFB">
        <w:rPr>
          <w:rFonts w:cstheme="minorHAnsi"/>
          <w:sz w:val="24"/>
          <w:szCs w:val="24"/>
        </w:rPr>
        <w:t>Major</w:t>
      </w:r>
      <w:r w:rsidR="002E6995" w:rsidRPr="002E6995">
        <w:rPr>
          <w:rFonts w:cstheme="minorHAnsi"/>
          <w:sz w:val="24"/>
          <w:szCs w:val="24"/>
        </w:rPr>
        <w:t xml:space="preserve"> </w:t>
      </w:r>
      <w:r w:rsidR="00681FFB">
        <w:rPr>
          <w:rFonts w:cstheme="minorHAnsi"/>
          <w:sz w:val="24"/>
          <w:szCs w:val="24"/>
        </w:rPr>
        <w:t>Group</w:t>
      </w:r>
      <w:r w:rsidR="002E6995" w:rsidRPr="002E6995">
        <w:rPr>
          <w:rFonts w:cstheme="minorHAnsi"/>
          <w:sz w:val="24"/>
          <w:szCs w:val="24"/>
        </w:rPr>
        <w:t xml:space="preserve"> </w:t>
      </w:r>
      <w:r w:rsidR="00681FFB">
        <w:rPr>
          <w:rFonts w:cstheme="minorHAnsi"/>
          <w:sz w:val="24"/>
          <w:szCs w:val="24"/>
        </w:rPr>
        <w:t>Quantity</w:t>
      </w:r>
      <w:r w:rsidR="002E6995" w:rsidRPr="002E6995">
        <w:rPr>
          <w:rFonts w:cstheme="minorHAnsi"/>
          <w:sz w:val="24"/>
          <w:szCs w:val="24"/>
        </w:rPr>
        <w:t xml:space="preserve"> </w:t>
      </w:r>
      <w:r w:rsidR="00681FFB">
        <w:rPr>
          <w:rFonts w:cstheme="minorHAnsi"/>
          <w:sz w:val="24"/>
          <w:szCs w:val="24"/>
        </w:rPr>
        <w:t>as</w:t>
      </w:r>
      <w:r w:rsidR="002E6995" w:rsidRPr="002E6995">
        <w:rPr>
          <w:rFonts w:cstheme="minorHAnsi"/>
          <w:sz w:val="24"/>
          <w:szCs w:val="24"/>
        </w:rPr>
        <w:t xml:space="preserve"> </w:t>
      </w:r>
      <w:r w:rsidR="00681FFB">
        <w:rPr>
          <w:rFonts w:cstheme="minorHAnsi"/>
          <w:sz w:val="24"/>
          <w:szCs w:val="24"/>
        </w:rPr>
        <w:t>Sum</w:t>
      </w:r>
      <w:r w:rsidR="002E6995" w:rsidRPr="002E6995">
        <w:rPr>
          <w:rFonts w:cstheme="minorHAnsi"/>
          <w:sz w:val="24"/>
          <w:szCs w:val="24"/>
        </w:rPr>
        <w:t xml:space="preserve"> </w:t>
      </w:r>
      <w:r w:rsidR="00681FFB">
        <w:rPr>
          <w:rFonts w:cstheme="minorHAnsi"/>
          <w:sz w:val="24"/>
          <w:szCs w:val="24"/>
        </w:rPr>
        <w:t>peptide</w:t>
      </w:r>
      <w:r w:rsidR="002E6995" w:rsidRPr="002E6995">
        <w:rPr>
          <w:rFonts w:cstheme="minorHAnsi"/>
          <w:sz w:val="24"/>
          <w:szCs w:val="24"/>
        </w:rPr>
        <w:t xml:space="preserve"> </w:t>
      </w:r>
      <w:r w:rsidR="00681FFB">
        <w:rPr>
          <w:rFonts w:cstheme="minorHAnsi"/>
          <w:sz w:val="24"/>
          <w:szCs w:val="24"/>
        </w:rPr>
        <w:t>quantity,</w:t>
      </w:r>
      <w:r w:rsidR="002E6995" w:rsidRPr="002E6995">
        <w:rPr>
          <w:rFonts w:cstheme="minorHAnsi"/>
          <w:sz w:val="24"/>
          <w:szCs w:val="24"/>
        </w:rPr>
        <w:t xml:space="preserve"> </w:t>
      </w:r>
      <w:r w:rsidR="00681FFB">
        <w:rPr>
          <w:rFonts w:cstheme="minorHAnsi"/>
          <w:sz w:val="24"/>
          <w:szCs w:val="24"/>
        </w:rPr>
        <w:t>set</w:t>
      </w:r>
      <w:r w:rsidR="002E6995" w:rsidRPr="002E6995">
        <w:rPr>
          <w:rFonts w:cstheme="minorHAnsi"/>
          <w:sz w:val="24"/>
          <w:szCs w:val="24"/>
        </w:rPr>
        <w:t xml:space="preserve"> </w:t>
      </w:r>
      <w:r w:rsidR="00681FFB">
        <w:rPr>
          <w:rFonts w:cstheme="minorHAnsi"/>
          <w:sz w:val="24"/>
          <w:szCs w:val="24"/>
        </w:rPr>
        <w:t>up</w:t>
      </w:r>
      <w:r w:rsidR="002E6995" w:rsidRPr="002E6995">
        <w:rPr>
          <w:rFonts w:cstheme="minorHAnsi"/>
          <w:sz w:val="24"/>
          <w:szCs w:val="24"/>
        </w:rPr>
        <w:t xml:space="preserve"> </w:t>
      </w:r>
      <w:r w:rsidR="00681FFB">
        <w:rPr>
          <w:rFonts w:cstheme="minorHAnsi"/>
          <w:sz w:val="24"/>
          <w:szCs w:val="24"/>
        </w:rPr>
        <w:t>Major</w:t>
      </w:r>
      <w:r w:rsidR="002E6995" w:rsidRPr="002E6995">
        <w:rPr>
          <w:rFonts w:cstheme="minorHAnsi"/>
          <w:sz w:val="24"/>
          <w:szCs w:val="24"/>
        </w:rPr>
        <w:t xml:space="preserve"> </w:t>
      </w:r>
      <w:r w:rsidR="00681FFB">
        <w:rPr>
          <w:rFonts w:cstheme="minorHAnsi"/>
          <w:sz w:val="24"/>
          <w:szCs w:val="24"/>
        </w:rPr>
        <w:t>Group</w:t>
      </w:r>
      <w:r w:rsidR="002E6995" w:rsidRPr="002E6995">
        <w:rPr>
          <w:rFonts w:cstheme="minorHAnsi"/>
          <w:sz w:val="24"/>
          <w:szCs w:val="24"/>
        </w:rPr>
        <w:t xml:space="preserve"> </w:t>
      </w:r>
      <w:r w:rsidR="00681FFB">
        <w:rPr>
          <w:rFonts w:cstheme="minorHAnsi"/>
          <w:sz w:val="24"/>
          <w:szCs w:val="24"/>
        </w:rPr>
        <w:t>N</w:t>
      </w:r>
      <w:r w:rsidR="002E6995" w:rsidRPr="002E6995">
        <w:rPr>
          <w:rFonts w:cstheme="minorHAnsi"/>
          <w:sz w:val="24"/>
          <w:szCs w:val="24"/>
        </w:rPr>
        <w:t xml:space="preserve"> </w:t>
      </w:r>
      <w:r w:rsidR="00681FFB">
        <w:rPr>
          <w:rFonts w:cstheme="minorHAnsi"/>
          <w:sz w:val="24"/>
          <w:szCs w:val="24"/>
        </w:rPr>
        <w:t>as</w:t>
      </w:r>
      <w:r w:rsidR="002E6995" w:rsidRPr="002E6995">
        <w:rPr>
          <w:rFonts w:cstheme="minorHAnsi"/>
          <w:sz w:val="24"/>
          <w:szCs w:val="24"/>
        </w:rPr>
        <w:t xml:space="preserve"> </w:t>
      </w:r>
      <w:r w:rsidR="00681FFB">
        <w:rPr>
          <w:rFonts w:cstheme="minorHAnsi"/>
          <w:sz w:val="24"/>
          <w:szCs w:val="24"/>
        </w:rPr>
        <w:t>Max</w:t>
      </w:r>
      <w:r w:rsidR="002E6995" w:rsidRPr="002E6995">
        <w:rPr>
          <w:rFonts w:cstheme="minorHAnsi"/>
          <w:sz w:val="24"/>
          <w:szCs w:val="24"/>
        </w:rPr>
        <w:t xml:space="preserve"> </w:t>
      </w:r>
      <w:r w:rsidR="00681FFB">
        <w:rPr>
          <w:rFonts w:cstheme="minorHAnsi"/>
          <w:sz w:val="24"/>
          <w:szCs w:val="24"/>
        </w:rPr>
        <w:t>7</w:t>
      </w:r>
      <w:r w:rsidR="002E6995" w:rsidRPr="002E6995">
        <w:rPr>
          <w:rFonts w:cstheme="minorHAnsi"/>
          <w:sz w:val="24"/>
          <w:szCs w:val="24"/>
        </w:rPr>
        <w:t xml:space="preserve"> </w:t>
      </w:r>
      <w:r w:rsidR="00681FFB">
        <w:rPr>
          <w:rFonts w:cstheme="minorHAnsi"/>
          <w:sz w:val="24"/>
          <w:szCs w:val="24"/>
        </w:rPr>
        <w:t>and</w:t>
      </w:r>
      <w:r w:rsidR="002E6995" w:rsidRPr="002E6995">
        <w:rPr>
          <w:rFonts w:cstheme="minorHAnsi"/>
          <w:sz w:val="24"/>
          <w:szCs w:val="24"/>
        </w:rPr>
        <w:t xml:space="preserve"> </w:t>
      </w:r>
      <w:r w:rsidR="00681FFB">
        <w:rPr>
          <w:rFonts w:cstheme="minorHAnsi"/>
          <w:sz w:val="24"/>
          <w:szCs w:val="24"/>
        </w:rPr>
        <w:t>Min</w:t>
      </w:r>
      <w:r w:rsidR="002E6995" w:rsidRPr="002E6995">
        <w:rPr>
          <w:rFonts w:cstheme="minorHAnsi"/>
          <w:sz w:val="24"/>
          <w:szCs w:val="24"/>
        </w:rPr>
        <w:t xml:space="preserve"> </w:t>
      </w:r>
      <w:r w:rsidR="00681FFB">
        <w:rPr>
          <w:rFonts w:cstheme="minorHAnsi"/>
          <w:sz w:val="24"/>
          <w:szCs w:val="24"/>
        </w:rPr>
        <w:t>1,</w:t>
      </w:r>
      <w:r w:rsidR="002E6995" w:rsidRPr="002E6995">
        <w:rPr>
          <w:rFonts w:cstheme="minorHAnsi"/>
          <w:sz w:val="24"/>
          <w:szCs w:val="24"/>
        </w:rPr>
        <w:t xml:space="preserve"> </w:t>
      </w:r>
      <w:r w:rsidR="00681FFB" w:rsidRPr="00BD3DEF">
        <w:rPr>
          <w:rFonts w:cstheme="minorHAnsi"/>
          <w:sz w:val="24"/>
          <w:szCs w:val="24"/>
        </w:rPr>
        <w:t>select</w:t>
      </w:r>
      <w:r w:rsidR="002E6995" w:rsidRPr="002E6995">
        <w:rPr>
          <w:rFonts w:cstheme="minorHAnsi"/>
          <w:sz w:val="24"/>
          <w:szCs w:val="24"/>
        </w:rPr>
        <w:t xml:space="preserve"> </w:t>
      </w:r>
      <w:r w:rsidR="00681FFB">
        <w:rPr>
          <w:rFonts w:cstheme="minorHAnsi"/>
          <w:sz w:val="24"/>
          <w:szCs w:val="24"/>
        </w:rPr>
        <w:t>Minor</w:t>
      </w:r>
      <w:r w:rsidR="002E6995" w:rsidRPr="002E6995">
        <w:rPr>
          <w:rFonts w:cstheme="minorHAnsi"/>
          <w:sz w:val="24"/>
          <w:szCs w:val="24"/>
        </w:rPr>
        <w:t xml:space="preserve"> </w:t>
      </w:r>
      <w:r w:rsidR="00681FFB">
        <w:rPr>
          <w:rFonts w:cstheme="minorHAnsi"/>
          <w:sz w:val="24"/>
          <w:szCs w:val="24"/>
        </w:rPr>
        <w:t>Group</w:t>
      </w:r>
      <w:r w:rsidR="002E6995" w:rsidRPr="002E6995">
        <w:rPr>
          <w:rFonts w:cstheme="minorHAnsi"/>
          <w:sz w:val="24"/>
          <w:szCs w:val="24"/>
        </w:rPr>
        <w:t xml:space="preserve"> </w:t>
      </w:r>
      <w:r w:rsidR="00681FFB">
        <w:rPr>
          <w:rFonts w:cstheme="minorHAnsi"/>
          <w:sz w:val="24"/>
          <w:szCs w:val="24"/>
        </w:rPr>
        <w:t>Quantity</w:t>
      </w:r>
      <w:r w:rsidR="002E6995" w:rsidRPr="002E6995">
        <w:rPr>
          <w:rFonts w:cstheme="minorHAnsi"/>
          <w:sz w:val="24"/>
          <w:szCs w:val="24"/>
        </w:rPr>
        <w:t xml:space="preserve"> </w:t>
      </w:r>
      <w:r w:rsidR="00681FFB">
        <w:rPr>
          <w:rFonts w:cstheme="minorHAnsi"/>
          <w:sz w:val="24"/>
          <w:szCs w:val="24"/>
        </w:rPr>
        <w:t>as</w:t>
      </w:r>
      <w:r w:rsidR="002E6995" w:rsidRPr="002E6995">
        <w:rPr>
          <w:rFonts w:cstheme="minorHAnsi"/>
          <w:sz w:val="24"/>
          <w:szCs w:val="24"/>
        </w:rPr>
        <w:t xml:space="preserve"> </w:t>
      </w:r>
      <w:r w:rsidR="00681FFB">
        <w:rPr>
          <w:rFonts w:cstheme="minorHAnsi"/>
          <w:sz w:val="24"/>
          <w:szCs w:val="24"/>
        </w:rPr>
        <w:t>Sum</w:t>
      </w:r>
      <w:r w:rsidR="002E6995" w:rsidRPr="002E6995">
        <w:rPr>
          <w:rFonts w:cstheme="minorHAnsi"/>
          <w:sz w:val="24"/>
          <w:szCs w:val="24"/>
        </w:rPr>
        <w:t xml:space="preserve"> </w:t>
      </w:r>
      <w:r w:rsidR="00681FFB">
        <w:rPr>
          <w:rFonts w:cstheme="minorHAnsi"/>
          <w:sz w:val="24"/>
          <w:szCs w:val="24"/>
        </w:rPr>
        <w:t>precursor</w:t>
      </w:r>
      <w:r w:rsidR="002E6995" w:rsidRPr="002E6995">
        <w:rPr>
          <w:rFonts w:cstheme="minorHAnsi"/>
          <w:sz w:val="24"/>
          <w:szCs w:val="24"/>
        </w:rPr>
        <w:t xml:space="preserve"> </w:t>
      </w:r>
      <w:r w:rsidR="00681FFB">
        <w:rPr>
          <w:rFonts w:cstheme="minorHAnsi"/>
          <w:sz w:val="24"/>
          <w:szCs w:val="24"/>
        </w:rPr>
        <w:t>quantity,</w:t>
      </w:r>
      <w:r w:rsidR="002E6995" w:rsidRPr="002E6995">
        <w:rPr>
          <w:rFonts w:cstheme="minorHAnsi"/>
          <w:sz w:val="24"/>
          <w:szCs w:val="24"/>
        </w:rPr>
        <w:t xml:space="preserve"> </w:t>
      </w:r>
      <w:r w:rsidRPr="00BD3DEF">
        <w:rPr>
          <w:rFonts w:cstheme="minorHAnsi"/>
          <w:sz w:val="24"/>
          <w:szCs w:val="24"/>
        </w:rPr>
        <w:t>and</w:t>
      </w:r>
      <w:r w:rsidR="002E6995" w:rsidRPr="002E6995">
        <w:rPr>
          <w:rFonts w:cstheme="minorHAnsi"/>
          <w:sz w:val="24"/>
          <w:szCs w:val="24"/>
        </w:rPr>
        <w:t xml:space="preserve"> </w:t>
      </w:r>
      <w:r w:rsidR="00681FFB">
        <w:rPr>
          <w:rFonts w:cstheme="minorHAnsi"/>
          <w:sz w:val="24"/>
          <w:szCs w:val="24"/>
        </w:rPr>
        <w:t>set</w:t>
      </w:r>
      <w:r w:rsidR="002E6995" w:rsidRPr="002E6995">
        <w:rPr>
          <w:rFonts w:cstheme="minorHAnsi"/>
          <w:sz w:val="24"/>
          <w:szCs w:val="24"/>
        </w:rPr>
        <w:t xml:space="preserve"> </w:t>
      </w:r>
      <w:r w:rsidR="00681FFB">
        <w:rPr>
          <w:rFonts w:cstheme="minorHAnsi"/>
          <w:sz w:val="24"/>
          <w:szCs w:val="24"/>
        </w:rPr>
        <w:t>up</w:t>
      </w:r>
      <w:r w:rsidR="002E6995" w:rsidRPr="002E6995">
        <w:rPr>
          <w:rFonts w:cstheme="minorHAnsi"/>
          <w:sz w:val="24"/>
          <w:szCs w:val="24"/>
        </w:rPr>
        <w:t xml:space="preserve"> </w:t>
      </w:r>
      <w:r w:rsidR="00681FFB">
        <w:rPr>
          <w:rFonts w:cstheme="minorHAnsi"/>
          <w:sz w:val="24"/>
          <w:szCs w:val="24"/>
        </w:rPr>
        <w:t>Minor</w:t>
      </w:r>
      <w:r w:rsidR="002E6995" w:rsidRPr="002E6995">
        <w:rPr>
          <w:rFonts w:cstheme="minorHAnsi"/>
          <w:sz w:val="24"/>
          <w:szCs w:val="24"/>
        </w:rPr>
        <w:t xml:space="preserve"> </w:t>
      </w:r>
      <w:r w:rsidR="00681FFB">
        <w:rPr>
          <w:rFonts w:cstheme="minorHAnsi"/>
          <w:sz w:val="24"/>
          <w:szCs w:val="24"/>
        </w:rPr>
        <w:t>Group</w:t>
      </w:r>
      <w:r w:rsidR="002E6995" w:rsidRPr="002E6995">
        <w:rPr>
          <w:rFonts w:cstheme="minorHAnsi"/>
          <w:sz w:val="24"/>
          <w:szCs w:val="24"/>
        </w:rPr>
        <w:t xml:space="preserve"> </w:t>
      </w:r>
      <w:r w:rsidR="00681FFB">
        <w:rPr>
          <w:rFonts w:cstheme="minorHAnsi"/>
          <w:sz w:val="24"/>
          <w:szCs w:val="24"/>
        </w:rPr>
        <w:t>N</w:t>
      </w:r>
      <w:r w:rsidR="002E6995" w:rsidRPr="002E6995">
        <w:rPr>
          <w:rFonts w:cstheme="minorHAnsi"/>
          <w:sz w:val="24"/>
          <w:szCs w:val="24"/>
        </w:rPr>
        <w:t xml:space="preserve"> </w:t>
      </w:r>
      <w:r w:rsidR="00681FFB">
        <w:rPr>
          <w:rFonts w:cstheme="minorHAnsi"/>
          <w:sz w:val="24"/>
          <w:szCs w:val="24"/>
        </w:rPr>
        <w:t>as</w:t>
      </w:r>
      <w:r w:rsidR="002E6995" w:rsidRPr="002E6995">
        <w:rPr>
          <w:rFonts w:cstheme="minorHAnsi"/>
          <w:sz w:val="24"/>
          <w:szCs w:val="24"/>
        </w:rPr>
        <w:t xml:space="preserve"> </w:t>
      </w:r>
      <w:r w:rsidR="00681FFB">
        <w:rPr>
          <w:rFonts w:cstheme="minorHAnsi"/>
          <w:sz w:val="24"/>
          <w:szCs w:val="24"/>
        </w:rPr>
        <w:t>Max</w:t>
      </w:r>
      <w:r w:rsidR="002E6995" w:rsidRPr="002E6995">
        <w:rPr>
          <w:rFonts w:cstheme="minorHAnsi"/>
          <w:sz w:val="24"/>
          <w:szCs w:val="24"/>
        </w:rPr>
        <w:t xml:space="preserve"> </w:t>
      </w:r>
      <w:r w:rsidR="00681FFB">
        <w:rPr>
          <w:rFonts w:cstheme="minorHAnsi"/>
          <w:sz w:val="24"/>
          <w:szCs w:val="24"/>
        </w:rPr>
        <w:t>10</w:t>
      </w:r>
      <w:r w:rsidR="002E6995" w:rsidRPr="002E6995">
        <w:rPr>
          <w:rFonts w:cstheme="minorHAnsi"/>
          <w:sz w:val="24"/>
          <w:szCs w:val="24"/>
        </w:rPr>
        <w:t xml:space="preserve"> </w:t>
      </w:r>
      <w:r w:rsidR="00681FFB">
        <w:rPr>
          <w:rFonts w:cstheme="minorHAnsi"/>
          <w:sz w:val="24"/>
          <w:szCs w:val="24"/>
        </w:rPr>
        <w:t>and</w:t>
      </w:r>
      <w:r w:rsidR="002E6995" w:rsidRPr="002E6995">
        <w:rPr>
          <w:rFonts w:cstheme="minorHAnsi"/>
          <w:sz w:val="24"/>
          <w:szCs w:val="24"/>
        </w:rPr>
        <w:t xml:space="preserve"> </w:t>
      </w:r>
      <w:r w:rsidR="00681FFB">
        <w:rPr>
          <w:rFonts w:cstheme="minorHAnsi"/>
          <w:sz w:val="24"/>
          <w:szCs w:val="24"/>
        </w:rPr>
        <w:t>Min</w:t>
      </w:r>
      <w:r w:rsidR="002E6995" w:rsidRPr="002E6995">
        <w:rPr>
          <w:rFonts w:cstheme="minorHAnsi"/>
          <w:sz w:val="24"/>
          <w:szCs w:val="24"/>
        </w:rPr>
        <w:t xml:space="preserve"> </w:t>
      </w:r>
      <w:r w:rsidR="00681FFB">
        <w:rPr>
          <w:rFonts w:cstheme="minorHAnsi"/>
          <w:sz w:val="24"/>
          <w:szCs w:val="24"/>
        </w:rPr>
        <w:t>1,</w:t>
      </w:r>
      <w:r w:rsidR="002E6995" w:rsidRPr="002E6995">
        <w:rPr>
          <w:rFonts w:cstheme="minorHAnsi"/>
          <w:sz w:val="24"/>
          <w:szCs w:val="24"/>
        </w:rPr>
        <w:t xml:space="preserve"> </w:t>
      </w:r>
      <w:r w:rsidR="00681FFB">
        <w:rPr>
          <w:rFonts w:cstheme="minorHAnsi"/>
          <w:sz w:val="24"/>
          <w:szCs w:val="24"/>
        </w:rPr>
        <w:t>and</w:t>
      </w:r>
      <w:r w:rsidR="002E6995" w:rsidRPr="002E6995">
        <w:rPr>
          <w:rFonts w:cstheme="minorHAnsi"/>
          <w:sz w:val="24"/>
          <w:szCs w:val="24"/>
        </w:rPr>
        <w:t xml:space="preserve"> </w:t>
      </w:r>
      <w:r w:rsidR="00681FFB">
        <w:rPr>
          <w:rFonts w:cstheme="minorHAnsi"/>
          <w:sz w:val="24"/>
          <w:szCs w:val="24"/>
        </w:rPr>
        <w:t>selected</w:t>
      </w:r>
      <w:r w:rsidR="002E6995" w:rsidRPr="002E6995">
        <w:rPr>
          <w:rFonts w:cstheme="minorHAnsi"/>
          <w:sz w:val="24"/>
          <w:szCs w:val="24"/>
        </w:rPr>
        <w:t xml:space="preserve"> </w:t>
      </w:r>
      <w:r w:rsidR="00681FFB">
        <w:rPr>
          <w:rFonts w:cstheme="minorHAnsi"/>
          <w:sz w:val="24"/>
          <w:szCs w:val="24"/>
        </w:rPr>
        <w:t>Data</w:t>
      </w:r>
      <w:r w:rsidR="002E6995" w:rsidRPr="002E6995">
        <w:rPr>
          <w:rFonts w:cstheme="minorHAnsi"/>
          <w:sz w:val="24"/>
          <w:szCs w:val="24"/>
        </w:rPr>
        <w:t xml:space="preserve"> </w:t>
      </w:r>
      <w:r w:rsidR="00681FFB">
        <w:rPr>
          <w:rFonts w:cstheme="minorHAnsi"/>
          <w:sz w:val="24"/>
          <w:szCs w:val="24"/>
        </w:rPr>
        <w:t>Filtering</w:t>
      </w:r>
      <w:r w:rsidR="002E6995" w:rsidRPr="002E6995">
        <w:rPr>
          <w:rFonts w:cstheme="minorHAnsi"/>
          <w:sz w:val="24"/>
          <w:szCs w:val="24"/>
        </w:rPr>
        <w:t xml:space="preserve"> </w:t>
      </w:r>
      <w:r w:rsidR="00681FFB">
        <w:rPr>
          <w:rFonts w:cstheme="minorHAnsi"/>
          <w:sz w:val="24"/>
          <w:szCs w:val="24"/>
        </w:rPr>
        <w:t>as</w:t>
      </w:r>
      <w:r w:rsidR="002E6995" w:rsidRPr="002E6995">
        <w:rPr>
          <w:rFonts w:cstheme="minorHAnsi"/>
          <w:sz w:val="24"/>
          <w:szCs w:val="24"/>
        </w:rPr>
        <w:t xml:space="preserve"> </w:t>
      </w:r>
      <w:proofErr w:type="spellStart"/>
      <w:r w:rsidR="00681FFB">
        <w:rPr>
          <w:rFonts w:cstheme="minorHAnsi"/>
          <w:sz w:val="24"/>
          <w:szCs w:val="24"/>
        </w:rPr>
        <w:t>Qvalue</w:t>
      </w:r>
      <w:proofErr w:type="spellEnd"/>
      <w:r w:rsidR="002E6995" w:rsidRPr="002E6995">
        <w:rPr>
          <w:rFonts w:cstheme="minorHAnsi"/>
          <w:sz w:val="24"/>
          <w:szCs w:val="24"/>
        </w:rPr>
        <w:t xml:space="preserve"> </w:t>
      </w:r>
      <w:r w:rsidR="00681FFB">
        <w:rPr>
          <w:rFonts w:cstheme="minorHAnsi"/>
          <w:sz w:val="24"/>
          <w:szCs w:val="24"/>
        </w:rPr>
        <w:t>sparse</w:t>
      </w:r>
      <w:r w:rsidR="002E6995" w:rsidRPr="002E6995">
        <w:rPr>
          <w:rFonts w:cstheme="minorHAnsi"/>
          <w:sz w:val="24"/>
          <w:szCs w:val="24"/>
        </w:rPr>
        <w:t xml:space="preserve"> </w:t>
      </w:r>
      <w:r w:rsidR="00681FFB">
        <w:rPr>
          <w:rFonts w:cstheme="minorHAnsi"/>
          <w:sz w:val="24"/>
          <w:szCs w:val="24"/>
        </w:rPr>
        <w:t>and</w:t>
      </w:r>
      <w:r w:rsidR="002E6995" w:rsidRPr="002E6995">
        <w:rPr>
          <w:rFonts w:cstheme="minorHAnsi"/>
          <w:sz w:val="24"/>
          <w:szCs w:val="24"/>
        </w:rPr>
        <w:t xml:space="preserve"> </w:t>
      </w:r>
      <w:r w:rsidR="00681FFB">
        <w:rPr>
          <w:rFonts w:cstheme="minorHAnsi"/>
          <w:sz w:val="24"/>
          <w:szCs w:val="24"/>
        </w:rPr>
        <w:t>do</w:t>
      </w:r>
      <w:r w:rsidR="002E6995" w:rsidRPr="002E6995">
        <w:rPr>
          <w:rFonts w:cstheme="minorHAnsi"/>
          <w:sz w:val="24"/>
          <w:szCs w:val="24"/>
        </w:rPr>
        <w:t xml:space="preserve"> </w:t>
      </w:r>
      <w:r w:rsidR="00681FFB">
        <w:rPr>
          <w:rFonts w:cstheme="minorHAnsi"/>
          <w:sz w:val="24"/>
          <w:szCs w:val="24"/>
        </w:rPr>
        <w:t>not</w:t>
      </w:r>
      <w:r w:rsidR="002E6995" w:rsidRPr="002E6995">
        <w:rPr>
          <w:rFonts w:cstheme="minorHAnsi"/>
          <w:sz w:val="24"/>
          <w:szCs w:val="24"/>
        </w:rPr>
        <w:t xml:space="preserve"> </w:t>
      </w:r>
      <w:r w:rsidR="00681FFB">
        <w:rPr>
          <w:rFonts w:cstheme="minorHAnsi"/>
          <w:sz w:val="24"/>
          <w:szCs w:val="24"/>
        </w:rPr>
        <w:t>select</w:t>
      </w:r>
      <w:r w:rsidR="002E6995" w:rsidRPr="002E6995">
        <w:rPr>
          <w:rFonts w:cstheme="minorHAnsi"/>
          <w:sz w:val="24"/>
          <w:szCs w:val="24"/>
        </w:rPr>
        <w:t xml:space="preserve"> </w:t>
      </w:r>
      <w:r w:rsidR="00681FFB">
        <w:rPr>
          <w:rFonts w:cstheme="minorHAnsi"/>
          <w:sz w:val="24"/>
          <w:szCs w:val="24"/>
        </w:rPr>
        <w:t>Cross</w:t>
      </w:r>
      <w:r w:rsidR="002E6995" w:rsidRPr="002E6995">
        <w:rPr>
          <w:rFonts w:cstheme="minorHAnsi"/>
          <w:sz w:val="24"/>
          <w:szCs w:val="24"/>
        </w:rPr>
        <w:t xml:space="preserve"> </w:t>
      </w:r>
      <w:r w:rsidR="00681FFB">
        <w:rPr>
          <w:rFonts w:cstheme="minorHAnsi"/>
          <w:sz w:val="24"/>
          <w:szCs w:val="24"/>
        </w:rPr>
        <w:t>Run</w:t>
      </w:r>
      <w:r w:rsidR="002E6995" w:rsidRPr="002E6995">
        <w:rPr>
          <w:rFonts w:cstheme="minorHAnsi"/>
          <w:sz w:val="24"/>
          <w:szCs w:val="24"/>
        </w:rPr>
        <w:t xml:space="preserve"> </w:t>
      </w:r>
      <w:r w:rsidR="00681FFB">
        <w:rPr>
          <w:rFonts w:cstheme="minorHAnsi"/>
          <w:sz w:val="24"/>
          <w:szCs w:val="24"/>
        </w:rPr>
        <w:t>Normalization.</w:t>
      </w:r>
      <w:r w:rsidR="002E6995" w:rsidRPr="002E6995">
        <w:rPr>
          <w:rFonts w:cstheme="minorHAnsi"/>
          <w:sz w:val="24"/>
          <w:szCs w:val="24"/>
        </w:rPr>
        <w:t xml:space="preserve"> </w:t>
      </w:r>
    </w:p>
    <w:p w14:paraId="5D7519F6" w14:textId="77777777" w:rsidR="00DD41BF" w:rsidRPr="00120A60" w:rsidRDefault="00DD41BF" w:rsidP="00344FD4">
      <w:pPr>
        <w:pStyle w:val="ListParagraph"/>
        <w:spacing w:after="0" w:line="240" w:lineRule="auto"/>
        <w:ind w:left="0"/>
        <w:rPr>
          <w:rFonts w:cstheme="minorHAnsi"/>
          <w:sz w:val="24"/>
          <w:szCs w:val="24"/>
        </w:rPr>
      </w:pPr>
    </w:p>
    <w:p w14:paraId="582F664C" w14:textId="39DCFDDD" w:rsidR="00117056" w:rsidRDefault="00120A60" w:rsidP="00344FD4">
      <w:pPr>
        <w:pStyle w:val="ListParagraph"/>
        <w:spacing w:after="0" w:line="240" w:lineRule="auto"/>
        <w:ind w:left="0"/>
        <w:jc w:val="both"/>
        <w:rPr>
          <w:rFonts w:cs="Times New Roman"/>
          <w:sz w:val="24"/>
          <w:szCs w:val="24"/>
          <w:highlight w:val="yellow"/>
        </w:rPr>
      </w:pPr>
      <w:r w:rsidRPr="00826900">
        <w:rPr>
          <w:rFonts w:cstheme="minorHAnsi"/>
          <w:sz w:val="24"/>
          <w:szCs w:val="24"/>
          <w:highlight w:val="yellow"/>
        </w:rPr>
        <w:t>6.</w:t>
      </w:r>
      <w:r w:rsidR="00117056">
        <w:rPr>
          <w:rFonts w:cstheme="minorHAnsi"/>
          <w:sz w:val="24"/>
          <w:szCs w:val="24"/>
          <w:highlight w:val="yellow"/>
        </w:rPr>
        <w:t>5</w:t>
      </w:r>
      <w:r w:rsidRPr="00826900">
        <w:rPr>
          <w:rFonts w:cstheme="minorHAnsi"/>
          <w:sz w:val="24"/>
          <w:szCs w:val="24"/>
          <w:highlight w:val="yellow"/>
        </w:rPr>
        <w:t>.</w:t>
      </w:r>
      <w:r w:rsidR="002E6995" w:rsidRPr="002E6995">
        <w:rPr>
          <w:rFonts w:cstheme="minorHAnsi"/>
          <w:sz w:val="24"/>
          <w:szCs w:val="24"/>
          <w:highlight w:val="yellow"/>
        </w:rPr>
        <w:t xml:space="preserve"> </w:t>
      </w:r>
      <w:r w:rsidR="00F26CCF">
        <w:rPr>
          <w:rFonts w:cstheme="minorHAnsi" w:hint="eastAsia"/>
          <w:sz w:val="24"/>
          <w:szCs w:val="24"/>
          <w:highlight w:val="yellow"/>
        </w:rPr>
        <w:t>Per</w:t>
      </w:r>
      <w:r w:rsidR="00F26CCF">
        <w:rPr>
          <w:rFonts w:cstheme="minorHAnsi"/>
          <w:sz w:val="24"/>
          <w:szCs w:val="24"/>
          <w:highlight w:val="yellow"/>
        </w:rPr>
        <w:t>form</w:t>
      </w:r>
      <w:r w:rsidR="002E6995" w:rsidRPr="002E6995">
        <w:rPr>
          <w:rFonts w:cstheme="minorHAnsi"/>
          <w:sz w:val="24"/>
          <w:szCs w:val="24"/>
          <w:highlight w:val="yellow"/>
        </w:rPr>
        <w:t xml:space="preserve"> </w:t>
      </w:r>
      <w:r w:rsidR="007F0EAC">
        <w:rPr>
          <w:rFonts w:cs="Times New Roman"/>
          <w:sz w:val="24"/>
          <w:szCs w:val="24"/>
          <w:highlight w:val="yellow"/>
        </w:rPr>
        <w:t>Relative</w:t>
      </w:r>
      <w:r w:rsidR="002E6995" w:rsidRPr="002E6995">
        <w:rPr>
          <w:rFonts w:cs="Times New Roman"/>
          <w:sz w:val="24"/>
          <w:szCs w:val="24"/>
          <w:highlight w:val="yellow"/>
        </w:rPr>
        <w:t xml:space="preserve"> </w:t>
      </w:r>
      <w:r w:rsidRPr="00826900">
        <w:rPr>
          <w:rFonts w:cs="Times New Roman"/>
          <w:sz w:val="24"/>
          <w:szCs w:val="24"/>
          <w:highlight w:val="yellow"/>
        </w:rPr>
        <w:t>Quantification</w:t>
      </w:r>
      <w:r w:rsidR="002E6995" w:rsidRPr="002E6995">
        <w:rPr>
          <w:rFonts w:cs="Times New Roman"/>
          <w:sz w:val="24"/>
          <w:szCs w:val="24"/>
          <w:highlight w:val="yellow"/>
        </w:rPr>
        <w:t xml:space="preserve"> </w:t>
      </w:r>
      <w:r w:rsidRPr="00826900">
        <w:rPr>
          <w:rFonts w:cs="Times New Roman"/>
          <w:sz w:val="24"/>
          <w:szCs w:val="24"/>
          <w:highlight w:val="yellow"/>
        </w:rPr>
        <w:t>Analysis</w:t>
      </w:r>
      <w:r w:rsidR="00117056">
        <w:rPr>
          <w:rFonts w:cs="Times New Roman"/>
          <w:sz w:val="24"/>
          <w:szCs w:val="24"/>
          <w:highlight w:val="yellow"/>
        </w:rPr>
        <w:t>.</w:t>
      </w:r>
    </w:p>
    <w:p w14:paraId="46CEAC83" w14:textId="77777777" w:rsidR="00117056" w:rsidRPr="008556FD" w:rsidRDefault="00117056" w:rsidP="00344FD4">
      <w:pPr>
        <w:pStyle w:val="ListParagraph"/>
        <w:spacing w:after="0" w:line="240" w:lineRule="auto"/>
        <w:ind w:left="0"/>
        <w:jc w:val="both"/>
        <w:rPr>
          <w:rFonts w:cs="Times New Roman"/>
          <w:sz w:val="24"/>
          <w:szCs w:val="24"/>
          <w:highlight w:val="yellow"/>
        </w:rPr>
      </w:pPr>
    </w:p>
    <w:p w14:paraId="7B19B043" w14:textId="27E46282" w:rsidR="00117056" w:rsidRPr="008556FD" w:rsidRDefault="00117056" w:rsidP="00344FD4">
      <w:pPr>
        <w:pStyle w:val="ListParagraph"/>
        <w:spacing w:after="0" w:line="240" w:lineRule="auto"/>
        <w:ind w:left="0"/>
        <w:jc w:val="both"/>
        <w:rPr>
          <w:rFonts w:cs="Times New Roman"/>
          <w:sz w:val="24"/>
          <w:szCs w:val="24"/>
          <w:highlight w:val="yellow"/>
        </w:rPr>
      </w:pPr>
      <w:r w:rsidRPr="008556FD">
        <w:rPr>
          <w:rFonts w:cs="Times New Roman"/>
          <w:sz w:val="24"/>
          <w:szCs w:val="24"/>
          <w:highlight w:val="yellow"/>
        </w:rPr>
        <w:t>6.5.1.</w:t>
      </w:r>
      <w:r w:rsidR="002E6995" w:rsidRPr="008556FD">
        <w:rPr>
          <w:rFonts w:cs="Times New Roman"/>
          <w:sz w:val="24"/>
          <w:szCs w:val="24"/>
          <w:highlight w:val="yellow"/>
        </w:rPr>
        <w:t xml:space="preserve"> </w:t>
      </w:r>
      <w:r w:rsidRPr="008556FD">
        <w:rPr>
          <w:rFonts w:cs="Times New Roman"/>
          <w:sz w:val="24"/>
          <w:szCs w:val="24"/>
          <w:highlight w:val="yellow"/>
        </w:rPr>
        <w:t>S</w:t>
      </w:r>
      <w:r w:rsidR="00120A60" w:rsidRPr="008556FD">
        <w:rPr>
          <w:rFonts w:cs="Times New Roman"/>
          <w:sz w:val="24"/>
          <w:szCs w:val="24"/>
          <w:highlight w:val="yellow"/>
        </w:rPr>
        <w:t>elect</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heme="minorHAnsi"/>
          <w:b/>
          <w:bCs/>
          <w:sz w:val="24"/>
          <w:szCs w:val="24"/>
          <w:highlight w:val="yellow"/>
        </w:rPr>
        <w:t>Pipeline</w:t>
      </w:r>
      <w:r w:rsidR="002E6995" w:rsidRPr="008556FD">
        <w:rPr>
          <w:rFonts w:cs="Times New Roman"/>
          <w:sz w:val="24"/>
          <w:szCs w:val="24"/>
          <w:highlight w:val="yellow"/>
        </w:rPr>
        <w:t xml:space="preserve"> </w:t>
      </w:r>
      <w:r w:rsidR="0019333A" w:rsidRPr="008556FD">
        <w:rPr>
          <w:rFonts w:cs="Times New Roman"/>
          <w:sz w:val="24"/>
          <w:szCs w:val="24"/>
          <w:highlight w:val="yellow"/>
        </w:rPr>
        <w:t>tab</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120A60" w:rsidRPr="008556FD">
        <w:rPr>
          <w:rFonts w:cstheme="minorHAnsi"/>
          <w:b/>
          <w:bCs/>
          <w:sz w:val="24"/>
          <w:szCs w:val="24"/>
          <w:highlight w:val="yellow"/>
        </w:rPr>
        <w:t>Set</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up</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a</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DIA</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Analysis</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from</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File</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open</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MS</w:t>
      </w:r>
      <w:r w:rsidR="002E6995" w:rsidRPr="008556FD">
        <w:rPr>
          <w:rFonts w:cs="Times New Roman"/>
          <w:sz w:val="24"/>
          <w:szCs w:val="24"/>
          <w:highlight w:val="yellow"/>
        </w:rPr>
        <w:t xml:space="preserve"> </w:t>
      </w:r>
      <w:r w:rsidR="00120A60" w:rsidRPr="008556FD">
        <w:rPr>
          <w:rFonts w:cs="Times New Roman"/>
          <w:sz w:val="24"/>
          <w:szCs w:val="24"/>
          <w:highlight w:val="yellow"/>
        </w:rPr>
        <w:t>DIA</w:t>
      </w:r>
      <w:r w:rsidR="002E6995" w:rsidRPr="008556FD">
        <w:rPr>
          <w:rFonts w:cs="Times New Roman"/>
          <w:sz w:val="24"/>
          <w:szCs w:val="24"/>
          <w:highlight w:val="yellow"/>
        </w:rPr>
        <w:t xml:space="preserve"> </w:t>
      </w:r>
      <w:r w:rsidR="00120A60" w:rsidRPr="008556FD">
        <w:rPr>
          <w:rFonts w:cs="Times New Roman"/>
          <w:sz w:val="24"/>
          <w:szCs w:val="24"/>
          <w:highlight w:val="yellow"/>
        </w:rPr>
        <w:t>raw</w:t>
      </w:r>
      <w:r w:rsidR="002E6995" w:rsidRPr="008556FD">
        <w:rPr>
          <w:rFonts w:cs="Times New Roman"/>
          <w:sz w:val="24"/>
          <w:szCs w:val="24"/>
          <w:highlight w:val="yellow"/>
        </w:rPr>
        <w:t xml:space="preserve"> </w:t>
      </w:r>
      <w:r w:rsidR="00120A60" w:rsidRPr="008556FD">
        <w:rPr>
          <w:rFonts w:cs="Times New Roman"/>
          <w:sz w:val="24"/>
          <w:szCs w:val="24"/>
          <w:highlight w:val="yellow"/>
        </w:rPr>
        <w:t>files</w:t>
      </w:r>
      <w:r w:rsidR="002E6995" w:rsidRPr="008556FD">
        <w:rPr>
          <w:rFonts w:cs="Times New Roman"/>
          <w:sz w:val="24"/>
          <w:szCs w:val="24"/>
          <w:highlight w:val="yellow"/>
        </w:rPr>
        <w:t xml:space="preserve"> </w:t>
      </w:r>
      <w:r w:rsidR="00120A60" w:rsidRPr="008556FD">
        <w:rPr>
          <w:rFonts w:cs="Times New Roman"/>
          <w:sz w:val="24"/>
          <w:szCs w:val="24"/>
          <w:highlight w:val="yellow"/>
        </w:rPr>
        <w:t>of</w:t>
      </w:r>
      <w:r w:rsidR="002E6995" w:rsidRPr="008556FD">
        <w:rPr>
          <w:rFonts w:cs="Times New Roman"/>
          <w:sz w:val="24"/>
          <w:szCs w:val="24"/>
          <w:highlight w:val="yellow"/>
        </w:rPr>
        <w:t xml:space="preserve"> </w:t>
      </w:r>
      <w:r w:rsidR="00120A60" w:rsidRPr="008556FD">
        <w:rPr>
          <w:rFonts w:cs="Times New Roman"/>
          <w:sz w:val="24"/>
          <w:szCs w:val="24"/>
          <w:highlight w:val="yellow"/>
        </w:rPr>
        <w:t>interest</w:t>
      </w:r>
      <w:r w:rsidR="002E6995" w:rsidRPr="008556FD">
        <w:rPr>
          <w:rFonts w:cs="Times New Roman"/>
          <w:sz w:val="24"/>
          <w:szCs w:val="24"/>
          <w:highlight w:val="yellow"/>
        </w:rPr>
        <w:t xml:space="preserve"> </w:t>
      </w:r>
      <w:r w:rsidR="00B20BC6" w:rsidRPr="00B20BC6">
        <w:rPr>
          <w:rFonts w:cs="Times New Roman"/>
          <w:sz w:val="24"/>
          <w:szCs w:val="24"/>
          <w:highlight w:val="yellow"/>
        </w:rPr>
        <w:t>(</w:t>
      </w:r>
      <w:r w:rsidR="00B9071B" w:rsidRPr="008556FD">
        <w:rPr>
          <w:rFonts w:cs="Times New Roman"/>
          <w:sz w:val="24"/>
          <w:szCs w:val="24"/>
          <w:highlight w:val="yellow"/>
        </w:rPr>
        <w:t>for</w:t>
      </w:r>
      <w:r w:rsidR="002E6995" w:rsidRPr="008556FD">
        <w:rPr>
          <w:rFonts w:cs="Times New Roman"/>
          <w:sz w:val="24"/>
          <w:szCs w:val="24"/>
          <w:highlight w:val="yellow"/>
        </w:rPr>
        <w:t xml:space="preserve"> </w:t>
      </w:r>
      <w:r w:rsidR="00B9071B" w:rsidRPr="008556FD">
        <w:rPr>
          <w:rFonts w:cs="Times New Roman"/>
          <w:sz w:val="24"/>
          <w:szCs w:val="24"/>
          <w:highlight w:val="yellow"/>
        </w:rPr>
        <w:t>example:</w:t>
      </w:r>
      <w:r w:rsidR="002E6995" w:rsidRPr="008556FD">
        <w:rPr>
          <w:rFonts w:cs="Times New Roman"/>
          <w:sz w:val="24"/>
          <w:szCs w:val="24"/>
          <w:highlight w:val="yellow"/>
        </w:rPr>
        <w:t xml:space="preserve"> </w:t>
      </w:r>
      <w:r w:rsidR="00B9071B" w:rsidRPr="008556FD">
        <w:rPr>
          <w:rFonts w:cs="Times New Roman"/>
          <w:sz w:val="24"/>
          <w:szCs w:val="24"/>
          <w:highlight w:val="yellow"/>
        </w:rPr>
        <w:t>sample</w:t>
      </w:r>
      <w:r w:rsidR="002E6995" w:rsidRPr="008556FD">
        <w:rPr>
          <w:rFonts w:cs="Times New Roman"/>
          <w:sz w:val="24"/>
          <w:szCs w:val="24"/>
          <w:highlight w:val="yellow"/>
        </w:rPr>
        <w:t xml:space="preserve"> </w:t>
      </w:r>
      <w:r w:rsidR="00B9071B" w:rsidRPr="008556FD">
        <w:rPr>
          <w:rFonts w:cs="Times New Roman"/>
          <w:sz w:val="24"/>
          <w:szCs w:val="24"/>
          <w:highlight w:val="yellow"/>
        </w:rPr>
        <w:t>and</w:t>
      </w:r>
      <w:r w:rsidR="002E6995" w:rsidRPr="008556FD">
        <w:rPr>
          <w:rFonts w:cs="Times New Roman"/>
          <w:sz w:val="24"/>
          <w:szCs w:val="24"/>
          <w:highlight w:val="yellow"/>
        </w:rPr>
        <w:t xml:space="preserve"> </w:t>
      </w:r>
      <w:r w:rsidR="00B9071B" w:rsidRPr="008556FD">
        <w:rPr>
          <w:rFonts w:cs="Times New Roman"/>
          <w:sz w:val="24"/>
          <w:szCs w:val="24"/>
          <w:highlight w:val="yellow"/>
        </w:rPr>
        <w:t>control</w:t>
      </w:r>
      <w:r w:rsidR="00B20BC6" w:rsidRPr="00B20BC6">
        <w:rPr>
          <w:rFonts w:cs="Times New Roman"/>
          <w:sz w:val="24"/>
          <w:szCs w:val="24"/>
          <w:highlight w:val="yellow"/>
        </w:rPr>
        <w:t>)</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120A60" w:rsidRPr="008556FD">
        <w:rPr>
          <w:rFonts w:cstheme="minorHAnsi"/>
          <w:b/>
          <w:bCs/>
          <w:sz w:val="24"/>
          <w:szCs w:val="24"/>
          <w:highlight w:val="yellow"/>
        </w:rPr>
        <w:t>Assign</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Spectral</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Library</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select</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library</w:t>
      </w:r>
      <w:r w:rsidR="002E6995" w:rsidRPr="008556FD">
        <w:rPr>
          <w:rFonts w:cs="Times New Roman"/>
          <w:sz w:val="24"/>
          <w:szCs w:val="24"/>
          <w:highlight w:val="yellow"/>
        </w:rPr>
        <w:t xml:space="preserve"> </w:t>
      </w:r>
      <w:r w:rsidR="00120A60" w:rsidRPr="008556FD">
        <w:rPr>
          <w:rFonts w:cs="Times New Roman"/>
          <w:sz w:val="24"/>
          <w:szCs w:val="24"/>
          <w:highlight w:val="yellow"/>
        </w:rPr>
        <w:t>that</w:t>
      </w:r>
      <w:r w:rsidR="002E6995" w:rsidRPr="008556FD">
        <w:rPr>
          <w:rFonts w:cs="Times New Roman"/>
          <w:sz w:val="24"/>
          <w:szCs w:val="24"/>
          <w:highlight w:val="yellow"/>
        </w:rPr>
        <w:t xml:space="preserve"> </w:t>
      </w:r>
      <w:r w:rsidR="00120A60" w:rsidRPr="008556FD">
        <w:rPr>
          <w:rFonts w:cs="Times New Roman"/>
          <w:sz w:val="24"/>
          <w:szCs w:val="24"/>
          <w:highlight w:val="yellow"/>
        </w:rPr>
        <w:t>was</w:t>
      </w:r>
      <w:r w:rsidR="002E6995" w:rsidRPr="008556FD">
        <w:rPr>
          <w:rFonts w:cs="Times New Roman"/>
          <w:sz w:val="24"/>
          <w:szCs w:val="24"/>
          <w:highlight w:val="yellow"/>
        </w:rPr>
        <w:t xml:space="preserve"> </w:t>
      </w:r>
      <w:r w:rsidR="00685CB9" w:rsidRPr="008556FD">
        <w:rPr>
          <w:rFonts w:cs="Times New Roman"/>
          <w:sz w:val="24"/>
          <w:szCs w:val="24"/>
          <w:highlight w:val="yellow"/>
        </w:rPr>
        <w:t>generated</w:t>
      </w:r>
      <w:r w:rsidR="002E6995" w:rsidRPr="008556FD">
        <w:rPr>
          <w:rFonts w:cs="Times New Roman"/>
          <w:sz w:val="24"/>
          <w:szCs w:val="24"/>
          <w:highlight w:val="yellow"/>
        </w:rPr>
        <w:t xml:space="preserve"> </w:t>
      </w:r>
      <w:r w:rsidR="003E1141" w:rsidRPr="008556FD">
        <w:rPr>
          <w:rFonts w:cs="Times New Roman"/>
          <w:sz w:val="24"/>
          <w:szCs w:val="24"/>
          <w:highlight w:val="yellow"/>
        </w:rPr>
        <w:t>in</w:t>
      </w:r>
      <w:r w:rsidR="002E6995" w:rsidRPr="008556FD">
        <w:rPr>
          <w:rFonts w:cs="Times New Roman"/>
          <w:sz w:val="24"/>
          <w:szCs w:val="24"/>
          <w:highlight w:val="yellow"/>
        </w:rPr>
        <w:t xml:space="preserve"> </w:t>
      </w:r>
      <w:r w:rsidR="003E1141" w:rsidRPr="008556FD">
        <w:rPr>
          <w:rFonts w:cs="Times New Roman"/>
          <w:sz w:val="24"/>
          <w:szCs w:val="24"/>
          <w:highlight w:val="yellow"/>
        </w:rPr>
        <w:t>6.3,</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L</w:t>
      </w:r>
      <w:r w:rsidR="00120A60" w:rsidRPr="008556FD">
        <w:rPr>
          <w:rFonts w:cstheme="minorHAnsi"/>
          <w:b/>
          <w:bCs/>
          <w:sz w:val="24"/>
          <w:szCs w:val="24"/>
          <w:highlight w:val="yellow"/>
        </w:rPr>
        <w:t>oad</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AF5FBD" w:rsidRPr="008556FD">
        <w:rPr>
          <w:rFonts w:cs="Times New Roman"/>
          <w:sz w:val="24"/>
          <w:szCs w:val="24"/>
          <w:highlight w:val="yellow"/>
        </w:rPr>
        <w:t>and</w:t>
      </w:r>
      <w:r w:rsidR="002E6995" w:rsidRPr="008556FD">
        <w:rPr>
          <w:rFonts w:cs="Times New Roman"/>
          <w:sz w:val="24"/>
          <w:szCs w:val="24"/>
          <w:highlight w:val="yellow"/>
        </w:rPr>
        <w:t xml:space="preserve"> </w:t>
      </w:r>
      <w:r w:rsidR="001E1181" w:rsidRPr="008556FD">
        <w:rPr>
          <w:rFonts w:cs="Times New Roman"/>
          <w:sz w:val="24"/>
          <w:szCs w:val="24"/>
          <w:highlight w:val="yellow"/>
        </w:rPr>
        <w:t>lastly</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N</w:t>
      </w:r>
      <w:r w:rsidR="00120A60" w:rsidRPr="008556FD">
        <w:rPr>
          <w:rFonts w:cstheme="minorHAnsi"/>
          <w:b/>
          <w:bCs/>
          <w:sz w:val="24"/>
          <w:szCs w:val="24"/>
          <w:highlight w:val="yellow"/>
        </w:rPr>
        <w:t>ext</w:t>
      </w:r>
      <w:r w:rsidR="00120A60" w:rsidRPr="008556FD">
        <w:rPr>
          <w:rFonts w:cs="Times New Roman"/>
          <w:sz w:val="24"/>
          <w:szCs w:val="24"/>
          <w:highlight w:val="yellow"/>
        </w:rPr>
        <w:t>.</w:t>
      </w:r>
      <w:r w:rsidR="002E6995" w:rsidRPr="008556FD">
        <w:rPr>
          <w:rFonts w:cs="Times New Roman"/>
          <w:sz w:val="24"/>
          <w:szCs w:val="24"/>
          <w:highlight w:val="yellow"/>
        </w:rPr>
        <w:t xml:space="preserve"> </w:t>
      </w:r>
    </w:p>
    <w:p w14:paraId="5E7AE831" w14:textId="77777777" w:rsidR="00117056" w:rsidRPr="008556FD" w:rsidRDefault="00117056" w:rsidP="00344FD4">
      <w:pPr>
        <w:pStyle w:val="ListParagraph"/>
        <w:spacing w:after="0" w:line="240" w:lineRule="auto"/>
        <w:ind w:left="0"/>
        <w:jc w:val="both"/>
        <w:rPr>
          <w:rFonts w:cs="Times New Roman"/>
          <w:sz w:val="24"/>
          <w:szCs w:val="24"/>
          <w:highlight w:val="yellow"/>
        </w:rPr>
      </w:pPr>
    </w:p>
    <w:p w14:paraId="03E03FF8" w14:textId="49ECEC56" w:rsidR="00117056" w:rsidRPr="008556FD" w:rsidRDefault="00117056" w:rsidP="00344FD4">
      <w:pPr>
        <w:pStyle w:val="ListParagraph"/>
        <w:spacing w:after="0" w:line="240" w:lineRule="auto"/>
        <w:ind w:left="0"/>
        <w:jc w:val="both"/>
        <w:rPr>
          <w:rFonts w:cs="Times New Roman"/>
          <w:sz w:val="24"/>
          <w:szCs w:val="24"/>
          <w:highlight w:val="yellow"/>
        </w:rPr>
      </w:pPr>
      <w:r w:rsidRPr="008556FD">
        <w:rPr>
          <w:rFonts w:cs="Times New Roman"/>
          <w:sz w:val="24"/>
          <w:szCs w:val="24"/>
          <w:highlight w:val="yellow"/>
        </w:rPr>
        <w:t>6.5.2.</w:t>
      </w:r>
      <w:r w:rsidR="002E6995" w:rsidRPr="008556FD">
        <w:rPr>
          <w:rFonts w:cs="Times New Roman"/>
          <w:sz w:val="24"/>
          <w:szCs w:val="24"/>
          <w:highlight w:val="yellow"/>
        </w:rPr>
        <w:t xml:space="preserve"> </w:t>
      </w:r>
      <w:r w:rsidR="00120A60" w:rsidRPr="008556FD">
        <w:rPr>
          <w:rFonts w:cs="Times New Roman"/>
          <w:sz w:val="24"/>
          <w:szCs w:val="24"/>
          <w:highlight w:val="yellow"/>
        </w:rPr>
        <w:t>Select</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analysis</w:t>
      </w:r>
      <w:r w:rsidR="002E6995" w:rsidRPr="008556FD">
        <w:rPr>
          <w:rFonts w:cs="Times New Roman"/>
          <w:sz w:val="24"/>
          <w:szCs w:val="24"/>
          <w:highlight w:val="yellow"/>
        </w:rPr>
        <w:t xml:space="preserve"> </w:t>
      </w:r>
      <w:r w:rsidR="00120A60" w:rsidRPr="008556FD">
        <w:rPr>
          <w:rFonts w:cs="Times New Roman"/>
          <w:sz w:val="24"/>
          <w:szCs w:val="24"/>
          <w:highlight w:val="yellow"/>
        </w:rPr>
        <w:t>schema</w:t>
      </w:r>
      <w:r w:rsidR="002E6995" w:rsidRPr="008556FD">
        <w:rPr>
          <w:rFonts w:cs="Times New Roman"/>
          <w:sz w:val="24"/>
          <w:szCs w:val="24"/>
          <w:highlight w:val="yellow"/>
        </w:rPr>
        <w:t xml:space="preserve"> </w:t>
      </w:r>
      <w:r w:rsidR="00120A60" w:rsidRPr="008556FD">
        <w:rPr>
          <w:rFonts w:cs="Times New Roman"/>
          <w:sz w:val="24"/>
          <w:szCs w:val="24"/>
          <w:highlight w:val="yellow"/>
        </w:rPr>
        <w:t>set</w:t>
      </w:r>
      <w:r w:rsidR="002E6995" w:rsidRPr="008556FD">
        <w:rPr>
          <w:rFonts w:cs="Times New Roman"/>
          <w:sz w:val="24"/>
          <w:szCs w:val="24"/>
          <w:highlight w:val="yellow"/>
        </w:rPr>
        <w:t xml:space="preserve"> </w:t>
      </w:r>
      <w:r w:rsidR="00120A60" w:rsidRPr="008556FD">
        <w:rPr>
          <w:rFonts w:cs="Times New Roman"/>
          <w:sz w:val="24"/>
          <w:szCs w:val="24"/>
          <w:highlight w:val="yellow"/>
        </w:rPr>
        <w:t>up</w:t>
      </w:r>
      <w:r w:rsidR="002E6995" w:rsidRPr="008556FD">
        <w:rPr>
          <w:rFonts w:cs="Times New Roman"/>
          <w:sz w:val="24"/>
          <w:szCs w:val="24"/>
          <w:highlight w:val="yellow"/>
        </w:rPr>
        <w:t xml:space="preserve"> </w:t>
      </w:r>
      <w:r w:rsidR="00564791" w:rsidRPr="008556FD">
        <w:rPr>
          <w:rFonts w:cs="Times New Roman"/>
          <w:sz w:val="24"/>
          <w:szCs w:val="24"/>
          <w:highlight w:val="yellow"/>
        </w:rPr>
        <w:t>in</w:t>
      </w:r>
      <w:r w:rsidR="002E6995" w:rsidRPr="008556FD">
        <w:rPr>
          <w:rFonts w:cs="Times New Roman"/>
          <w:sz w:val="24"/>
          <w:szCs w:val="24"/>
          <w:highlight w:val="yellow"/>
        </w:rPr>
        <w:t xml:space="preserve"> </w:t>
      </w:r>
      <w:r w:rsidR="00564791" w:rsidRPr="008556FD">
        <w:rPr>
          <w:rFonts w:cs="Times New Roman"/>
          <w:sz w:val="24"/>
          <w:szCs w:val="24"/>
          <w:highlight w:val="yellow"/>
        </w:rPr>
        <w:t>6.5.1</w:t>
      </w:r>
      <w:r w:rsidR="002E6995" w:rsidRPr="008556FD">
        <w:rPr>
          <w:rFonts w:cs="Times New Roman"/>
          <w:sz w:val="24"/>
          <w:szCs w:val="24"/>
          <w:highlight w:val="yellow"/>
        </w:rPr>
        <w:t xml:space="preserve"> </w:t>
      </w:r>
      <w:r w:rsidR="00120A60" w:rsidRPr="008556FD">
        <w:rPr>
          <w:rFonts w:cs="Times New Roman"/>
          <w:sz w:val="24"/>
          <w:szCs w:val="24"/>
          <w:highlight w:val="yellow"/>
        </w:rPr>
        <w:t>and</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N</w:t>
      </w:r>
      <w:r w:rsidR="00120A60" w:rsidRPr="008556FD">
        <w:rPr>
          <w:rFonts w:cstheme="minorHAnsi"/>
          <w:b/>
          <w:bCs/>
          <w:sz w:val="24"/>
          <w:szCs w:val="24"/>
          <w:highlight w:val="yellow"/>
        </w:rPr>
        <w:t>ext</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Select</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appropriate</w:t>
      </w:r>
      <w:r w:rsidR="002E6995" w:rsidRPr="008556FD">
        <w:rPr>
          <w:rFonts w:cs="Times New Roman"/>
          <w:sz w:val="24"/>
          <w:szCs w:val="24"/>
          <w:highlight w:val="yellow"/>
        </w:rPr>
        <w:t xml:space="preserve"> </w:t>
      </w:r>
      <w:r w:rsidR="00120A60" w:rsidRPr="008556FD">
        <w:rPr>
          <w:rFonts w:cs="Times New Roman"/>
          <w:sz w:val="24"/>
          <w:szCs w:val="24"/>
          <w:highlight w:val="yellow"/>
        </w:rPr>
        <w:t>database</w:t>
      </w:r>
      <w:r w:rsidR="002E6995" w:rsidRPr="008556FD">
        <w:rPr>
          <w:rFonts w:cs="Times New Roman"/>
          <w:sz w:val="24"/>
          <w:szCs w:val="24"/>
          <w:highlight w:val="yellow"/>
        </w:rPr>
        <w:t xml:space="preserve"> </w:t>
      </w:r>
      <w:proofErr w:type="spellStart"/>
      <w:r w:rsidR="00120A60" w:rsidRPr="008556FD">
        <w:rPr>
          <w:rFonts w:cs="Times New Roman"/>
          <w:sz w:val="24"/>
          <w:szCs w:val="24"/>
          <w:highlight w:val="yellow"/>
        </w:rPr>
        <w:t>fasta</w:t>
      </w:r>
      <w:proofErr w:type="spellEnd"/>
      <w:r w:rsidR="002E6995" w:rsidRPr="008556FD">
        <w:rPr>
          <w:rFonts w:cs="Times New Roman"/>
          <w:sz w:val="24"/>
          <w:szCs w:val="24"/>
          <w:highlight w:val="yellow"/>
        </w:rPr>
        <w:t xml:space="preserve"> </w:t>
      </w:r>
      <w:r w:rsidR="00120A60" w:rsidRPr="008556FD">
        <w:rPr>
          <w:rFonts w:cs="Times New Roman"/>
          <w:sz w:val="24"/>
          <w:szCs w:val="24"/>
          <w:highlight w:val="yellow"/>
        </w:rPr>
        <w:t>file</w:t>
      </w:r>
      <w:r w:rsidR="002E6995" w:rsidRPr="008556FD">
        <w:rPr>
          <w:rFonts w:cs="Times New Roman"/>
          <w:sz w:val="24"/>
          <w:szCs w:val="24"/>
          <w:highlight w:val="yellow"/>
        </w:rPr>
        <w:t xml:space="preserve"> </w:t>
      </w:r>
      <w:r w:rsidR="00B20BC6" w:rsidRPr="00B20BC6">
        <w:rPr>
          <w:rFonts w:cs="Times New Roman"/>
          <w:sz w:val="24"/>
          <w:szCs w:val="24"/>
          <w:highlight w:val="yellow"/>
        </w:rPr>
        <w:t>(</w:t>
      </w:r>
      <w:r w:rsidR="00582CD6" w:rsidRPr="008556FD">
        <w:rPr>
          <w:rFonts w:cs="Times New Roman"/>
          <w:sz w:val="24"/>
          <w:szCs w:val="24"/>
          <w:highlight w:val="yellow"/>
        </w:rPr>
        <w:t>in</w:t>
      </w:r>
      <w:r w:rsidR="002E6995" w:rsidRPr="008556FD">
        <w:rPr>
          <w:rFonts w:cs="Times New Roman"/>
          <w:sz w:val="24"/>
          <w:szCs w:val="24"/>
          <w:highlight w:val="yellow"/>
        </w:rPr>
        <w:t xml:space="preserve"> </w:t>
      </w:r>
      <w:r w:rsidR="00582CD6" w:rsidRPr="008556FD">
        <w:rPr>
          <w:rFonts w:cs="Times New Roman"/>
          <w:sz w:val="24"/>
          <w:szCs w:val="24"/>
          <w:highlight w:val="yellow"/>
        </w:rPr>
        <w:t>this</w:t>
      </w:r>
      <w:r w:rsidR="002E6995" w:rsidRPr="008556FD">
        <w:rPr>
          <w:rFonts w:cs="Times New Roman"/>
          <w:sz w:val="24"/>
          <w:szCs w:val="24"/>
          <w:highlight w:val="yellow"/>
        </w:rPr>
        <w:t xml:space="preserve"> </w:t>
      </w:r>
      <w:r w:rsidR="00582CD6" w:rsidRPr="008556FD">
        <w:rPr>
          <w:rFonts w:cs="Times New Roman"/>
          <w:sz w:val="24"/>
          <w:szCs w:val="24"/>
          <w:highlight w:val="yellow"/>
        </w:rPr>
        <w:t>protocol:</w:t>
      </w:r>
      <w:r w:rsidR="002E6995" w:rsidRPr="008556FD">
        <w:rPr>
          <w:rFonts w:cs="Times New Roman"/>
          <w:sz w:val="24"/>
          <w:szCs w:val="24"/>
          <w:highlight w:val="yellow"/>
        </w:rPr>
        <w:t xml:space="preserve"> </w:t>
      </w:r>
      <w:proofErr w:type="spellStart"/>
      <w:r w:rsidR="00120A60" w:rsidRPr="008556FD">
        <w:rPr>
          <w:rFonts w:cs="Times New Roman"/>
          <w:sz w:val="24"/>
          <w:szCs w:val="24"/>
          <w:highlight w:val="yellow"/>
        </w:rPr>
        <w:t>Uniprot_</w:t>
      </w:r>
      <w:r w:rsidR="00120A60" w:rsidRPr="008556FD">
        <w:rPr>
          <w:rFonts w:cs="Times New Roman"/>
          <w:i/>
          <w:iCs/>
          <w:sz w:val="24"/>
          <w:szCs w:val="24"/>
          <w:highlight w:val="yellow"/>
        </w:rPr>
        <w:t>Caenorhabditis</w:t>
      </w:r>
      <w:proofErr w:type="spellEnd"/>
      <w:r w:rsidR="002E6995" w:rsidRPr="008556FD">
        <w:rPr>
          <w:rFonts w:cs="Times New Roman"/>
          <w:sz w:val="24"/>
          <w:szCs w:val="24"/>
          <w:highlight w:val="yellow"/>
        </w:rPr>
        <w:t xml:space="preserve"> </w:t>
      </w:r>
      <w:proofErr w:type="spellStart"/>
      <w:r w:rsidR="00120A60" w:rsidRPr="008556FD">
        <w:rPr>
          <w:rFonts w:cs="Times New Roman"/>
          <w:i/>
          <w:iCs/>
          <w:sz w:val="24"/>
          <w:szCs w:val="24"/>
          <w:highlight w:val="yellow"/>
        </w:rPr>
        <w:t>elegans</w:t>
      </w:r>
      <w:r w:rsidR="00120A60" w:rsidRPr="008556FD">
        <w:rPr>
          <w:rFonts w:cs="Times New Roman"/>
          <w:sz w:val="24"/>
          <w:szCs w:val="24"/>
          <w:highlight w:val="yellow"/>
        </w:rPr>
        <w:t>_proteome</w:t>
      </w:r>
      <w:proofErr w:type="spellEnd"/>
      <w:r w:rsidR="00B20BC6" w:rsidRPr="00B20BC6">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and</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N</w:t>
      </w:r>
      <w:r w:rsidR="00120A60" w:rsidRPr="008556FD">
        <w:rPr>
          <w:rFonts w:cstheme="minorHAnsi"/>
          <w:b/>
          <w:bCs/>
          <w:sz w:val="24"/>
          <w:szCs w:val="24"/>
          <w:highlight w:val="yellow"/>
        </w:rPr>
        <w:t>ext</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Define</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condition</w:t>
      </w:r>
      <w:r w:rsidR="002E6995" w:rsidRPr="008556FD">
        <w:rPr>
          <w:rFonts w:cs="Times New Roman"/>
          <w:sz w:val="24"/>
          <w:szCs w:val="24"/>
          <w:highlight w:val="yellow"/>
        </w:rPr>
        <w:t xml:space="preserve"> </w:t>
      </w:r>
      <w:proofErr w:type="gramStart"/>
      <w:r w:rsidR="00120A60" w:rsidRPr="008556FD">
        <w:rPr>
          <w:rFonts w:cs="Times New Roman"/>
          <w:sz w:val="24"/>
          <w:szCs w:val="24"/>
          <w:highlight w:val="yellow"/>
        </w:rPr>
        <w:t>setup</w:t>
      </w:r>
      <w:r w:rsidR="00702D18" w:rsidRPr="008556FD">
        <w:rPr>
          <w:rFonts w:cs="Times New Roman"/>
          <w:sz w:val="24"/>
          <w:szCs w:val="24"/>
          <w:highlight w:val="yellow"/>
        </w:rPr>
        <w:t>,</w:t>
      </w:r>
      <w:r w:rsidR="002E6995" w:rsidRPr="008556FD">
        <w:rPr>
          <w:rFonts w:cs="Times New Roman"/>
          <w:sz w:val="24"/>
          <w:szCs w:val="24"/>
          <w:highlight w:val="yellow"/>
        </w:rPr>
        <w:t xml:space="preserve"> </w:t>
      </w:r>
      <w:r w:rsidR="00702D18" w:rsidRPr="008556FD">
        <w:rPr>
          <w:rFonts w:cs="Times New Roman"/>
          <w:sz w:val="24"/>
          <w:szCs w:val="24"/>
          <w:highlight w:val="yellow"/>
        </w:rPr>
        <w:t>and</w:t>
      </w:r>
      <w:proofErr w:type="gramEnd"/>
      <w:r w:rsidR="002E6995" w:rsidRPr="008556FD">
        <w:rPr>
          <w:rFonts w:cs="Times New Roman"/>
          <w:sz w:val="24"/>
          <w:szCs w:val="24"/>
          <w:highlight w:val="yellow"/>
        </w:rPr>
        <w:t xml:space="preserve"> </w:t>
      </w:r>
      <w:r w:rsidR="00702D18" w:rsidRPr="008556FD">
        <w:rPr>
          <w:rFonts w:cs="Times New Roman"/>
          <w:sz w:val="24"/>
          <w:szCs w:val="24"/>
          <w:highlight w:val="yellow"/>
        </w:rPr>
        <w:t>a</w:t>
      </w:r>
      <w:r w:rsidR="00120A60" w:rsidRPr="008556FD">
        <w:rPr>
          <w:rFonts w:cs="Times New Roman"/>
          <w:sz w:val="24"/>
          <w:szCs w:val="24"/>
          <w:highlight w:val="yellow"/>
        </w:rPr>
        <w:t>ssign</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different</w:t>
      </w:r>
      <w:r w:rsidR="002E6995" w:rsidRPr="008556FD">
        <w:rPr>
          <w:rFonts w:cs="Times New Roman"/>
          <w:sz w:val="24"/>
          <w:szCs w:val="24"/>
          <w:highlight w:val="yellow"/>
        </w:rPr>
        <w:t xml:space="preserve"> </w:t>
      </w:r>
      <w:r w:rsidR="00120A60" w:rsidRPr="008556FD">
        <w:rPr>
          <w:rFonts w:cs="Times New Roman"/>
          <w:sz w:val="24"/>
          <w:szCs w:val="24"/>
          <w:highlight w:val="yellow"/>
        </w:rPr>
        <w:t>conditions</w:t>
      </w:r>
      <w:r w:rsidR="002E6995" w:rsidRPr="008556FD">
        <w:rPr>
          <w:rFonts w:cs="Times New Roman"/>
          <w:sz w:val="24"/>
          <w:szCs w:val="24"/>
          <w:highlight w:val="yellow"/>
        </w:rPr>
        <w:t xml:space="preserve"> </w:t>
      </w:r>
      <w:r w:rsidR="00702D18" w:rsidRPr="008556FD">
        <w:rPr>
          <w:rFonts w:cs="Times New Roman"/>
          <w:sz w:val="24"/>
          <w:szCs w:val="24"/>
          <w:highlight w:val="yellow"/>
        </w:rPr>
        <w:t>according</w:t>
      </w:r>
      <w:r w:rsidR="002E6995" w:rsidRPr="008556FD">
        <w:rPr>
          <w:rFonts w:cs="Times New Roman"/>
          <w:sz w:val="24"/>
          <w:szCs w:val="24"/>
          <w:highlight w:val="yellow"/>
        </w:rPr>
        <w:t xml:space="preserve"> </w:t>
      </w:r>
      <w:r w:rsidR="00702D18" w:rsidRPr="008556FD">
        <w:rPr>
          <w:rFonts w:cs="Times New Roman"/>
          <w:sz w:val="24"/>
          <w:szCs w:val="24"/>
          <w:highlight w:val="yellow"/>
        </w:rPr>
        <w:t>to</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samples</w:t>
      </w:r>
      <w:r w:rsidR="002E6995" w:rsidRPr="008556FD">
        <w:rPr>
          <w:rFonts w:cs="Times New Roman"/>
          <w:sz w:val="24"/>
          <w:szCs w:val="24"/>
          <w:highlight w:val="yellow"/>
        </w:rPr>
        <w:t xml:space="preserve"> </w:t>
      </w:r>
      <w:r w:rsidR="00120A60" w:rsidRPr="008556FD">
        <w:rPr>
          <w:rFonts w:cs="Times New Roman"/>
          <w:sz w:val="24"/>
          <w:szCs w:val="24"/>
          <w:highlight w:val="yellow"/>
        </w:rPr>
        <w:t>and</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N</w:t>
      </w:r>
      <w:r w:rsidR="00120A60" w:rsidRPr="008556FD">
        <w:rPr>
          <w:rFonts w:cstheme="minorHAnsi"/>
          <w:b/>
          <w:bCs/>
          <w:sz w:val="24"/>
          <w:szCs w:val="24"/>
          <w:highlight w:val="yellow"/>
        </w:rPr>
        <w:t>ext</w:t>
      </w:r>
      <w:r w:rsidR="00120A60" w:rsidRPr="008556FD">
        <w:rPr>
          <w:rFonts w:cs="Times New Roman"/>
          <w:sz w:val="24"/>
          <w:szCs w:val="24"/>
          <w:highlight w:val="yellow"/>
        </w:rPr>
        <w:t>.</w:t>
      </w:r>
      <w:r w:rsidR="002E6995" w:rsidRPr="008556FD">
        <w:rPr>
          <w:rFonts w:cs="Times New Roman"/>
          <w:sz w:val="24"/>
          <w:szCs w:val="24"/>
          <w:highlight w:val="yellow"/>
        </w:rPr>
        <w:t xml:space="preserve"> </w:t>
      </w:r>
    </w:p>
    <w:p w14:paraId="4BD03128" w14:textId="77777777" w:rsidR="00117056" w:rsidRPr="008556FD" w:rsidRDefault="00117056" w:rsidP="00344FD4">
      <w:pPr>
        <w:pStyle w:val="ListParagraph"/>
        <w:spacing w:after="0" w:line="240" w:lineRule="auto"/>
        <w:ind w:left="0"/>
        <w:jc w:val="both"/>
        <w:rPr>
          <w:rFonts w:cs="Times New Roman"/>
          <w:sz w:val="24"/>
          <w:szCs w:val="24"/>
          <w:highlight w:val="yellow"/>
        </w:rPr>
      </w:pPr>
    </w:p>
    <w:p w14:paraId="2BC9AD0B" w14:textId="510ED166" w:rsidR="00120A60" w:rsidRPr="008556FD" w:rsidRDefault="00117056" w:rsidP="00344FD4">
      <w:pPr>
        <w:pStyle w:val="ListParagraph"/>
        <w:spacing w:after="0" w:line="240" w:lineRule="auto"/>
        <w:ind w:left="0"/>
        <w:jc w:val="both"/>
        <w:rPr>
          <w:rFonts w:cs="Times New Roman"/>
          <w:sz w:val="24"/>
          <w:szCs w:val="24"/>
          <w:highlight w:val="yellow"/>
        </w:rPr>
      </w:pPr>
      <w:r w:rsidRPr="008556FD">
        <w:rPr>
          <w:rFonts w:cs="Times New Roman"/>
          <w:sz w:val="24"/>
          <w:szCs w:val="24"/>
          <w:highlight w:val="yellow"/>
        </w:rPr>
        <w:t>6.5.3.</w:t>
      </w:r>
      <w:r w:rsidR="002E6995" w:rsidRPr="008556FD">
        <w:rPr>
          <w:rFonts w:cs="Times New Roman"/>
          <w:sz w:val="24"/>
          <w:szCs w:val="24"/>
          <w:highlight w:val="yellow"/>
        </w:rPr>
        <w:t xml:space="preserve"> </w:t>
      </w:r>
      <w:r w:rsidR="00120A60" w:rsidRPr="008556FD">
        <w:rPr>
          <w:rFonts w:cs="Times New Roman"/>
          <w:sz w:val="24"/>
          <w:szCs w:val="24"/>
          <w:highlight w:val="yellow"/>
        </w:rPr>
        <w:t>Review</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analysis</w:t>
      </w:r>
      <w:r w:rsidR="002E6995" w:rsidRPr="008556FD">
        <w:rPr>
          <w:rFonts w:cs="Times New Roman"/>
          <w:sz w:val="24"/>
          <w:szCs w:val="24"/>
          <w:highlight w:val="yellow"/>
        </w:rPr>
        <w:t xml:space="preserve"> </w:t>
      </w:r>
      <w:r w:rsidR="00120A60" w:rsidRPr="008556FD">
        <w:rPr>
          <w:rFonts w:cs="Times New Roman"/>
          <w:sz w:val="24"/>
          <w:szCs w:val="24"/>
          <w:highlight w:val="yellow"/>
        </w:rPr>
        <w:t>overview</w:t>
      </w:r>
      <w:r w:rsidR="002E6995" w:rsidRPr="008556FD">
        <w:rPr>
          <w:rFonts w:cs="Times New Roman"/>
          <w:sz w:val="24"/>
          <w:szCs w:val="24"/>
          <w:highlight w:val="yellow"/>
        </w:rPr>
        <w:t xml:space="preserve"> </w:t>
      </w:r>
      <w:r w:rsidR="00B20BC6" w:rsidRPr="00B20BC6">
        <w:rPr>
          <w:rFonts w:cs="Times New Roman"/>
          <w:sz w:val="24"/>
          <w:szCs w:val="24"/>
          <w:highlight w:val="yellow"/>
        </w:rPr>
        <w:t>(</w:t>
      </w:r>
      <w:r w:rsidR="00120A60" w:rsidRPr="008556FD">
        <w:rPr>
          <w:rFonts w:cs="Times New Roman"/>
          <w:sz w:val="24"/>
          <w:szCs w:val="24"/>
          <w:highlight w:val="yellow"/>
        </w:rPr>
        <w:t>summary</w:t>
      </w:r>
      <w:r w:rsidR="002E6995" w:rsidRPr="008556FD">
        <w:rPr>
          <w:rFonts w:cs="Times New Roman"/>
          <w:sz w:val="24"/>
          <w:szCs w:val="24"/>
          <w:highlight w:val="yellow"/>
        </w:rPr>
        <w:t xml:space="preserve"> </w:t>
      </w:r>
      <w:r w:rsidR="00120A60" w:rsidRPr="008556FD">
        <w:rPr>
          <w:rFonts w:cs="Times New Roman"/>
          <w:sz w:val="24"/>
          <w:szCs w:val="24"/>
          <w:highlight w:val="yellow"/>
        </w:rPr>
        <w:t>of</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experiment</w:t>
      </w:r>
      <w:r w:rsidR="002E6995" w:rsidRPr="008556FD">
        <w:rPr>
          <w:rFonts w:cs="Times New Roman"/>
          <w:sz w:val="24"/>
          <w:szCs w:val="24"/>
          <w:highlight w:val="yellow"/>
        </w:rPr>
        <w:t xml:space="preserve"> </w:t>
      </w:r>
      <w:r w:rsidR="00120A60" w:rsidRPr="008556FD">
        <w:rPr>
          <w:rFonts w:cs="Times New Roman"/>
          <w:sz w:val="24"/>
          <w:szCs w:val="24"/>
          <w:highlight w:val="yellow"/>
        </w:rPr>
        <w:t>set-up</w:t>
      </w:r>
      <w:r w:rsidR="00B20BC6" w:rsidRPr="00B20BC6">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and</w:t>
      </w:r>
      <w:r w:rsidR="002E6995" w:rsidRPr="008556FD">
        <w:rPr>
          <w:rFonts w:cs="Times New Roman"/>
          <w:sz w:val="24"/>
          <w:szCs w:val="24"/>
          <w:highlight w:val="yellow"/>
        </w:rPr>
        <w:t xml:space="preserve"> </w:t>
      </w:r>
      <w:r w:rsidR="00120A60" w:rsidRPr="008556FD">
        <w:rPr>
          <w:rFonts w:cs="Times New Roman"/>
          <w:sz w:val="24"/>
          <w:szCs w:val="24"/>
          <w:highlight w:val="yellow"/>
        </w:rPr>
        <w:t>browse</w:t>
      </w:r>
      <w:r w:rsidR="002E6995" w:rsidRPr="008556FD">
        <w:rPr>
          <w:rFonts w:cs="Times New Roman"/>
          <w:sz w:val="24"/>
          <w:szCs w:val="24"/>
          <w:highlight w:val="yellow"/>
        </w:rPr>
        <w:t xml:space="preserve"> </w:t>
      </w:r>
      <w:r w:rsidR="00120A60" w:rsidRPr="008556FD">
        <w:rPr>
          <w:rFonts w:cs="Times New Roman"/>
          <w:sz w:val="24"/>
          <w:szCs w:val="24"/>
          <w:highlight w:val="yellow"/>
        </w:rPr>
        <w:t>to</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8556FD" w:rsidRPr="008556FD">
        <w:rPr>
          <w:rFonts w:cstheme="minorHAnsi"/>
          <w:b/>
          <w:bCs/>
          <w:sz w:val="24"/>
          <w:szCs w:val="24"/>
          <w:highlight w:val="yellow"/>
        </w:rPr>
        <w:t>Output Directory</w:t>
      </w:r>
      <w:r w:rsidR="008556FD" w:rsidRPr="008556FD">
        <w:rPr>
          <w:rFonts w:cs="Times New Roman"/>
          <w:sz w:val="24"/>
          <w:szCs w:val="24"/>
          <w:highlight w:val="yellow"/>
        </w:rPr>
        <w:t xml:space="preserve"> </w:t>
      </w:r>
      <w:r w:rsidR="00120A60" w:rsidRPr="008556FD">
        <w:rPr>
          <w:rFonts w:cs="Times New Roman"/>
          <w:sz w:val="24"/>
          <w:szCs w:val="24"/>
          <w:highlight w:val="yellow"/>
        </w:rPr>
        <w:t>and</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8556FD">
        <w:rPr>
          <w:rFonts w:cstheme="minorHAnsi"/>
          <w:b/>
          <w:bCs/>
          <w:sz w:val="24"/>
          <w:szCs w:val="24"/>
          <w:highlight w:val="yellow"/>
        </w:rPr>
        <w:t>F</w:t>
      </w:r>
      <w:r w:rsidR="00120A60" w:rsidRPr="008556FD">
        <w:rPr>
          <w:rFonts w:cstheme="minorHAnsi"/>
          <w:b/>
          <w:bCs/>
          <w:sz w:val="24"/>
          <w:szCs w:val="24"/>
          <w:highlight w:val="yellow"/>
        </w:rPr>
        <w:t>inish</w:t>
      </w:r>
      <w:r w:rsidR="00120A60" w:rsidRPr="008556FD">
        <w:rPr>
          <w:rFonts w:cs="Times New Roman"/>
          <w:sz w:val="24"/>
          <w:szCs w:val="24"/>
          <w:highlight w:val="yellow"/>
        </w:rPr>
        <w:t>.</w:t>
      </w:r>
      <w:r w:rsidR="002E6995" w:rsidRPr="008556FD">
        <w:rPr>
          <w:rFonts w:cs="Times New Roman"/>
          <w:sz w:val="24"/>
          <w:szCs w:val="24"/>
          <w:highlight w:val="yellow"/>
        </w:rPr>
        <w:t xml:space="preserve"> </w:t>
      </w:r>
      <w:r w:rsidR="00120A60" w:rsidRPr="008556FD">
        <w:rPr>
          <w:rFonts w:cs="Times New Roman"/>
          <w:sz w:val="24"/>
          <w:szCs w:val="24"/>
          <w:highlight w:val="yellow"/>
        </w:rPr>
        <w:t>Finally</w:t>
      </w:r>
      <w:r w:rsidR="002E6995" w:rsidRPr="008556FD">
        <w:rPr>
          <w:rFonts w:cs="Times New Roman"/>
          <w:sz w:val="24"/>
          <w:szCs w:val="24"/>
          <w:highlight w:val="yellow"/>
        </w:rPr>
        <w:t xml:space="preserve"> </w:t>
      </w:r>
      <w:r w:rsidR="00120A60" w:rsidRPr="008556FD">
        <w:rPr>
          <w:rFonts w:cs="Times New Roman"/>
          <w:sz w:val="24"/>
          <w:szCs w:val="24"/>
          <w:highlight w:val="yellow"/>
        </w:rPr>
        <w:t>click</w:t>
      </w:r>
      <w:r w:rsidR="002E6995" w:rsidRPr="008556FD">
        <w:rPr>
          <w:rFonts w:cs="Times New Roman"/>
          <w:sz w:val="24"/>
          <w:szCs w:val="24"/>
          <w:highlight w:val="yellow"/>
        </w:rPr>
        <w:t xml:space="preserve"> </w:t>
      </w:r>
      <w:r w:rsidR="00120A60" w:rsidRPr="008556FD">
        <w:rPr>
          <w:rFonts w:cstheme="minorHAnsi"/>
          <w:b/>
          <w:bCs/>
          <w:sz w:val="24"/>
          <w:szCs w:val="24"/>
          <w:highlight w:val="yellow"/>
        </w:rPr>
        <w:t>Run</w:t>
      </w:r>
      <w:r w:rsidR="002E6995" w:rsidRPr="008556FD">
        <w:rPr>
          <w:rFonts w:cstheme="minorHAnsi"/>
          <w:b/>
          <w:bCs/>
          <w:sz w:val="24"/>
          <w:szCs w:val="24"/>
          <w:highlight w:val="yellow"/>
        </w:rPr>
        <w:t xml:space="preserve"> </w:t>
      </w:r>
      <w:r w:rsidR="00120A60" w:rsidRPr="008556FD">
        <w:rPr>
          <w:rFonts w:cstheme="minorHAnsi"/>
          <w:b/>
          <w:bCs/>
          <w:sz w:val="24"/>
          <w:szCs w:val="24"/>
          <w:highlight w:val="yellow"/>
        </w:rPr>
        <w:t>Pipeline</w:t>
      </w:r>
      <w:r w:rsidR="002E6995" w:rsidRPr="008556FD">
        <w:rPr>
          <w:rFonts w:cs="Times New Roman"/>
          <w:sz w:val="24"/>
          <w:szCs w:val="24"/>
          <w:highlight w:val="yellow"/>
        </w:rPr>
        <w:t xml:space="preserve"> </w:t>
      </w:r>
      <w:r w:rsidR="00120A60" w:rsidRPr="008556FD">
        <w:rPr>
          <w:rFonts w:cs="Times New Roman"/>
          <w:sz w:val="24"/>
          <w:szCs w:val="24"/>
          <w:highlight w:val="yellow"/>
        </w:rPr>
        <w:t>to</w:t>
      </w:r>
      <w:r w:rsidR="002E6995" w:rsidRPr="008556FD">
        <w:rPr>
          <w:rFonts w:cs="Times New Roman"/>
          <w:sz w:val="24"/>
          <w:szCs w:val="24"/>
          <w:highlight w:val="yellow"/>
        </w:rPr>
        <w:t xml:space="preserve"> </w:t>
      </w:r>
      <w:r w:rsidR="00120A60" w:rsidRPr="008556FD">
        <w:rPr>
          <w:rFonts w:cs="Times New Roman"/>
          <w:sz w:val="24"/>
          <w:szCs w:val="24"/>
          <w:highlight w:val="yellow"/>
        </w:rPr>
        <w:t>perform</w:t>
      </w:r>
      <w:r w:rsidR="002E6995" w:rsidRPr="008556FD">
        <w:rPr>
          <w:rFonts w:cs="Times New Roman"/>
          <w:sz w:val="24"/>
          <w:szCs w:val="24"/>
          <w:highlight w:val="yellow"/>
        </w:rPr>
        <w:t xml:space="preserve"> </w:t>
      </w:r>
      <w:r w:rsidR="00120A60" w:rsidRPr="008556FD">
        <w:rPr>
          <w:rFonts w:cs="Times New Roman"/>
          <w:sz w:val="24"/>
          <w:szCs w:val="24"/>
          <w:highlight w:val="yellow"/>
        </w:rPr>
        <w:t>the</w:t>
      </w:r>
      <w:r w:rsidR="002E6995" w:rsidRPr="008556FD">
        <w:rPr>
          <w:rFonts w:cs="Times New Roman"/>
          <w:sz w:val="24"/>
          <w:szCs w:val="24"/>
          <w:highlight w:val="yellow"/>
        </w:rPr>
        <w:t xml:space="preserve"> </w:t>
      </w:r>
      <w:r w:rsidR="00120A60" w:rsidRPr="008556FD">
        <w:rPr>
          <w:rFonts w:cs="Times New Roman"/>
          <w:sz w:val="24"/>
          <w:szCs w:val="24"/>
          <w:highlight w:val="yellow"/>
        </w:rPr>
        <w:t>label-free</w:t>
      </w:r>
      <w:r w:rsidR="002E6995" w:rsidRPr="008556FD">
        <w:rPr>
          <w:rFonts w:cs="Times New Roman"/>
          <w:sz w:val="24"/>
          <w:szCs w:val="24"/>
          <w:highlight w:val="yellow"/>
        </w:rPr>
        <w:t xml:space="preserve"> </w:t>
      </w:r>
      <w:r w:rsidR="00120A60" w:rsidRPr="008556FD">
        <w:rPr>
          <w:rFonts w:cs="Times New Roman"/>
          <w:sz w:val="24"/>
          <w:szCs w:val="24"/>
          <w:highlight w:val="yellow"/>
        </w:rPr>
        <w:t>quantitative</w:t>
      </w:r>
      <w:r w:rsidR="002E6995" w:rsidRPr="008556FD">
        <w:rPr>
          <w:rFonts w:cs="Times New Roman"/>
          <w:sz w:val="24"/>
          <w:szCs w:val="24"/>
          <w:highlight w:val="yellow"/>
        </w:rPr>
        <w:t xml:space="preserve"> </w:t>
      </w:r>
      <w:r w:rsidR="00120A60" w:rsidRPr="008556FD">
        <w:rPr>
          <w:rFonts w:cs="Times New Roman"/>
          <w:sz w:val="24"/>
          <w:szCs w:val="24"/>
          <w:highlight w:val="yellow"/>
        </w:rPr>
        <w:t>analysis.</w:t>
      </w:r>
      <w:r w:rsidR="002E6995" w:rsidRPr="008556FD">
        <w:rPr>
          <w:rFonts w:cs="Times New Roman"/>
          <w:sz w:val="24"/>
          <w:szCs w:val="24"/>
          <w:highlight w:val="yellow"/>
        </w:rPr>
        <w:t xml:space="preserve"> </w:t>
      </w:r>
    </w:p>
    <w:bookmarkEnd w:id="1"/>
    <w:p w14:paraId="2CB2B50A" w14:textId="77777777" w:rsidR="000E62FE" w:rsidRPr="00120A60" w:rsidRDefault="000E62FE" w:rsidP="00344FD4">
      <w:pPr>
        <w:pStyle w:val="ListParagraph"/>
        <w:spacing w:after="0" w:line="240" w:lineRule="auto"/>
        <w:ind w:left="0"/>
        <w:jc w:val="both"/>
        <w:rPr>
          <w:rFonts w:cs="Times New Roman"/>
          <w:sz w:val="24"/>
          <w:szCs w:val="24"/>
        </w:rPr>
      </w:pPr>
    </w:p>
    <w:p w14:paraId="202876A3" w14:textId="58D5C443" w:rsidR="00120A60" w:rsidRDefault="000E62FE" w:rsidP="00344FD4">
      <w:pPr>
        <w:pStyle w:val="ListParagraph"/>
        <w:spacing w:after="0" w:line="240" w:lineRule="auto"/>
        <w:ind w:left="0"/>
        <w:rPr>
          <w:rFonts w:cs="Times New Roman"/>
          <w:sz w:val="24"/>
          <w:szCs w:val="24"/>
        </w:rPr>
      </w:pPr>
      <w:r w:rsidRPr="000E62FE">
        <w:rPr>
          <w:rFonts w:cs="Times New Roman"/>
          <w:sz w:val="24"/>
          <w:szCs w:val="24"/>
        </w:rPr>
        <w:t>NOTE:</w:t>
      </w:r>
      <w:r w:rsidR="002E6995" w:rsidRPr="002E6995">
        <w:rPr>
          <w:rFonts w:cs="Times New Roman"/>
          <w:sz w:val="24"/>
          <w:szCs w:val="24"/>
        </w:rPr>
        <w:t xml:space="preserve"> </w:t>
      </w:r>
      <w:r w:rsidRPr="000E62FE">
        <w:rPr>
          <w:rFonts w:cs="Times New Roman"/>
          <w:sz w:val="24"/>
          <w:szCs w:val="24"/>
        </w:rPr>
        <w:t>Statistical</w:t>
      </w:r>
      <w:r w:rsidR="002E6995" w:rsidRPr="002E6995">
        <w:rPr>
          <w:rFonts w:cs="Times New Roman"/>
          <w:sz w:val="24"/>
          <w:szCs w:val="24"/>
        </w:rPr>
        <w:t xml:space="preserve"> </w:t>
      </w:r>
      <w:r w:rsidRPr="000E62FE">
        <w:rPr>
          <w:rFonts w:cs="Times New Roman"/>
          <w:sz w:val="24"/>
          <w:szCs w:val="24"/>
        </w:rPr>
        <w:t>modules</w:t>
      </w:r>
      <w:r w:rsidR="002E6995" w:rsidRPr="002E6995">
        <w:rPr>
          <w:rFonts w:cs="Times New Roman"/>
          <w:sz w:val="24"/>
          <w:szCs w:val="24"/>
        </w:rPr>
        <w:t xml:space="preserve"> </w:t>
      </w:r>
      <w:r w:rsidRPr="000E62FE">
        <w:rPr>
          <w:rFonts w:cs="Times New Roman"/>
          <w:sz w:val="24"/>
          <w:szCs w:val="24"/>
        </w:rPr>
        <w:t>in</w:t>
      </w:r>
      <w:r w:rsidR="002E6995" w:rsidRPr="002E6995">
        <w:rPr>
          <w:rFonts w:cs="Times New Roman"/>
          <w:sz w:val="24"/>
          <w:szCs w:val="24"/>
        </w:rPr>
        <w:t xml:space="preserve"> </w:t>
      </w:r>
      <w:r w:rsidRPr="000E62FE">
        <w:rPr>
          <w:rFonts w:cs="Times New Roman"/>
          <w:sz w:val="24"/>
          <w:szCs w:val="24"/>
        </w:rPr>
        <w:t>the</w:t>
      </w:r>
      <w:r w:rsidR="002E6995" w:rsidRPr="002E6995">
        <w:rPr>
          <w:rFonts w:cs="Times New Roman"/>
          <w:sz w:val="24"/>
          <w:szCs w:val="24"/>
        </w:rPr>
        <w:t xml:space="preserve"> </w:t>
      </w:r>
      <w:r w:rsidRPr="000E62FE">
        <w:rPr>
          <w:rFonts w:cs="Times New Roman"/>
          <w:sz w:val="24"/>
          <w:szCs w:val="24"/>
        </w:rPr>
        <w:t>‘DIA</w:t>
      </w:r>
      <w:r w:rsidR="002E6995" w:rsidRPr="002E6995">
        <w:rPr>
          <w:rFonts w:cs="Times New Roman"/>
          <w:sz w:val="24"/>
          <w:szCs w:val="24"/>
        </w:rPr>
        <w:t xml:space="preserve"> </w:t>
      </w:r>
      <w:r w:rsidRPr="000E62FE">
        <w:rPr>
          <w:rFonts w:cs="Times New Roman"/>
          <w:sz w:val="24"/>
          <w:szCs w:val="24"/>
        </w:rPr>
        <w:t>Quantitative</w:t>
      </w:r>
      <w:r w:rsidR="002E6995" w:rsidRPr="002E6995">
        <w:rPr>
          <w:rFonts w:cs="Times New Roman"/>
          <w:sz w:val="24"/>
          <w:szCs w:val="24"/>
        </w:rPr>
        <w:t xml:space="preserve"> </w:t>
      </w:r>
      <w:r w:rsidRPr="000E62FE">
        <w:rPr>
          <w:rFonts w:cs="Times New Roman"/>
          <w:sz w:val="24"/>
          <w:szCs w:val="24"/>
        </w:rPr>
        <w:t>Analysis</w:t>
      </w:r>
      <w:r w:rsidR="002E6995" w:rsidRPr="002E6995">
        <w:rPr>
          <w:rFonts w:cs="Times New Roman"/>
          <w:sz w:val="24"/>
          <w:szCs w:val="24"/>
        </w:rPr>
        <w:t xml:space="preserve"> </w:t>
      </w:r>
      <w:r w:rsidRPr="000E62FE">
        <w:rPr>
          <w:rFonts w:cs="Times New Roman"/>
          <w:sz w:val="24"/>
          <w:szCs w:val="24"/>
        </w:rPr>
        <w:t>Software’</w:t>
      </w:r>
      <w:r w:rsidR="002E6995" w:rsidRPr="002E6995">
        <w:rPr>
          <w:rFonts w:cs="Times New Roman"/>
          <w:sz w:val="24"/>
          <w:szCs w:val="24"/>
        </w:rPr>
        <w:t xml:space="preserve"> </w:t>
      </w:r>
      <w:r w:rsidRPr="000E62FE">
        <w:rPr>
          <w:rFonts w:cs="Times New Roman"/>
          <w:sz w:val="24"/>
          <w:szCs w:val="24"/>
        </w:rPr>
        <w:t>automatically</w:t>
      </w:r>
      <w:r w:rsidR="002E6995" w:rsidRPr="002E6995">
        <w:rPr>
          <w:rFonts w:cs="Times New Roman"/>
          <w:sz w:val="24"/>
          <w:szCs w:val="24"/>
        </w:rPr>
        <w:t xml:space="preserve"> </w:t>
      </w:r>
      <w:r w:rsidRPr="000E62FE">
        <w:rPr>
          <w:rFonts w:cs="Times New Roman"/>
          <w:sz w:val="24"/>
          <w:szCs w:val="24"/>
        </w:rPr>
        <w:t>perform</w:t>
      </w:r>
      <w:r w:rsidR="002E6995" w:rsidRPr="002E6995">
        <w:rPr>
          <w:rFonts w:cs="Times New Roman"/>
          <w:sz w:val="24"/>
          <w:szCs w:val="24"/>
        </w:rPr>
        <w:t xml:space="preserve"> </w:t>
      </w:r>
      <w:r w:rsidRPr="000E62FE">
        <w:rPr>
          <w:rFonts w:cs="Times New Roman"/>
          <w:sz w:val="24"/>
          <w:szCs w:val="24"/>
        </w:rPr>
        <w:t>FDR</w:t>
      </w:r>
      <w:r w:rsidR="002E6995" w:rsidRPr="002E6995">
        <w:rPr>
          <w:rFonts w:cs="Times New Roman"/>
          <w:sz w:val="24"/>
          <w:szCs w:val="24"/>
        </w:rPr>
        <w:t xml:space="preserve"> </w:t>
      </w:r>
      <w:r w:rsidRPr="000E62FE">
        <w:rPr>
          <w:rFonts w:cs="Times New Roman"/>
          <w:sz w:val="24"/>
          <w:szCs w:val="24"/>
        </w:rPr>
        <w:t>analysis,</w:t>
      </w:r>
      <w:r w:rsidR="002E6995" w:rsidRPr="002E6995">
        <w:rPr>
          <w:rFonts w:cs="Times New Roman"/>
          <w:sz w:val="24"/>
          <w:szCs w:val="24"/>
        </w:rPr>
        <w:t xml:space="preserve"> </w:t>
      </w:r>
      <w:r w:rsidRPr="000E62FE">
        <w:rPr>
          <w:rFonts w:cs="Times New Roman"/>
          <w:sz w:val="24"/>
          <w:szCs w:val="24"/>
        </w:rPr>
        <w:t>generate</w:t>
      </w:r>
      <w:r w:rsidR="002E6995" w:rsidRPr="002E6995">
        <w:rPr>
          <w:rFonts w:cs="Times New Roman"/>
          <w:sz w:val="24"/>
          <w:szCs w:val="24"/>
        </w:rPr>
        <w:t xml:space="preserve"> </w:t>
      </w:r>
      <w:r w:rsidRPr="000E62FE">
        <w:rPr>
          <w:rFonts w:cs="Times New Roman"/>
          <w:sz w:val="24"/>
          <w:szCs w:val="24"/>
        </w:rPr>
        <w:t>heat</w:t>
      </w:r>
      <w:r w:rsidR="002E6995" w:rsidRPr="002E6995">
        <w:rPr>
          <w:rFonts w:cs="Times New Roman"/>
          <w:sz w:val="24"/>
          <w:szCs w:val="24"/>
        </w:rPr>
        <w:t xml:space="preserve"> </w:t>
      </w:r>
      <w:r w:rsidRPr="000E62FE">
        <w:rPr>
          <w:rFonts w:cs="Times New Roman"/>
          <w:sz w:val="24"/>
          <w:szCs w:val="24"/>
        </w:rPr>
        <w:t>maps</w:t>
      </w:r>
      <w:r w:rsidR="002E6995" w:rsidRPr="002E6995">
        <w:rPr>
          <w:rFonts w:cs="Times New Roman"/>
          <w:sz w:val="24"/>
          <w:szCs w:val="24"/>
        </w:rPr>
        <w:t xml:space="preserve"> </w:t>
      </w:r>
      <w:r w:rsidRPr="000E62FE">
        <w:rPr>
          <w:rFonts w:cs="Times New Roman"/>
          <w:sz w:val="24"/>
          <w:szCs w:val="24"/>
        </w:rPr>
        <w:t>and</w:t>
      </w:r>
      <w:r w:rsidR="002E6995" w:rsidRPr="002E6995">
        <w:rPr>
          <w:rFonts w:cs="Times New Roman"/>
          <w:sz w:val="24"/>
          <w:szCs w:val="24"/>
        </w:rPr>
        <w:t xml:space="preserve"> </w:t>
      </w:r>
      <w:r w:rsidRPr="000E62FE">
        <w:rPr>
          <w:rFonts w:cs="Times New Roman"/>
          <w:sz w:val="24"/>
          <w:szCs w:val="24"/>
        </w:rPr>
        <w:t>volcano</w:t>
      </w:r>
      <w:r w:rsidR="002E6995" w:rsidRPr="002E6995">
        <w:rPr>
          <w:rFonts w:cs="Times New Roman"/>
          <w:sz w:val="24"/>
          <w:szCs w:val="24"/>
        </w:rPr>
        <w:t xml:space="preserve"> </w:t>
      </w:r>
      <w:r w:rsidRPr="000E62FE">
        <w:rPr>
          <w:rFonts w:cs="Times New Roman"/>
          <w:sz w:val="24"/>
          <w:szCs w:val="24"/>
        </w:rPr>
        <w:t>plots</w:t>
      </w:r>
      <w:r w:rsidR="002E6995" w:rsidRPr="002E6995">
        <w:rPr>
          <w:rFonts w:cs="Times New Roman"/>
          <w:sz w:val="24"/>
          <w:szCs w:val="24"/>
        </w:rPr>
        <w:t xml:space="preserve"> </w:t>
      </w:r>
      <w:r w:rsidRPr="000E62FE">
        <w:rPr>
          <w:rFonts w:cs="Times New Roman"/>
          <w:sz w:val="24"/>
          <w:szCs w:val="24"/>
        </w:rPr>
        <w:t>comparing</w:t>
      </w:r>
      <w:r w:rsidR="002E6995" w:rsidRPr="002E6995">
        <w:rPr>
          <w:rFonts w:cs="Times New Roman"/>
          <w:sz w:val="24"/>
          <w:szCs w:val="24"/>
        </w:rPr>
        <w:t xml:space="preserve"> </w:t>
      </w:r>
      <w:r w:rsidRPr="000E62FE">
        <w:rPr>
          <w:rFonts w:cs="Times New Roman"/>
          <w:sz w:val="24"/>
          <w:szCs w:val="24"/>
        </w:rPr>
        <w:t>the</w:t>
      </w:r>
      <w:r w:rsidR="002E6995" w:rsidRPr="002E6995">
        <w:rPr>
          <w:rFonts w:cs="Times New Roman"/>
          <w:sz w:val="24"/>
          <w:szCs w:val="24"/>
        </w:rPr>
        <w:t xml:space="preserve"> </w:t>
      </w:r>
      <w:r w:rsidRPr="000E62FE">
        <w:rPr>
          <w:rFonts w:cs="Times New Roman"/>
          <w:sz w:val="24"/>
          <w:szCs w:val="24"/>
        </w:rPr>
        <w:t>different</w:t>
      </w:r>
      <w:r w:rsidR="002E6995" w:rsidRPr="002E6995">
        <w:rPr>
          <w:rFonts w:cs="Times New Roman"/>
          <w:sz w:val="24"/>
          <w:szCs w:val="24"/>
        </w:rPr>
        <w:t xml:space="preserve"> </w:t>
      </w:r>
      <w:r w:rsidRPr="000E62FE">
        <w:rPr>
          <w:rFonts w:cs="Times New Roman"/>
          <w:sz w:val="24"/>
          <w:szCs w:val="24"/>
        </w:rPr>
        <w:t>conditions,</w:t>
      </w:r>
      <w:r w:rsidR="002E6995" w:rsidRPr="002E6995">
        <w:rPr>
          <w:rFonts w:cs="Times New Roman"/>
          <w:sz w:val="24"/>
          <w:szCs w:val="24"/>
        </w:rPr>
        <w:t xml:space="preserve"> </w:t>
      </w:r>
      <w:r w:rsidRPr="000E62FE">
        <w:rPr>
          <w:rFonts w:cs="Times New Roman"/>
          <w:sz w:val="24"/>
          <w:szCs w:val="24"/>
        </w:rPr>
        <w:t>generate</w:t>
      </w:r>
      <w:r w:rsidR="002E6995" w:rsidRPr="002E6995">
        <w:rPr>
          <w:rFonts w:cs="Times New Roman"/>
          <w:sz w:val="24"/>
          <w:szCs w:val="24"/>
        </w:rPr>
        <w:t xml:space="preserve"> </w:t>
      </w:r>
      <w:r w:rsidRPr="000E62FE">
        <w:rPr>
          <w:rFonts w:cs="Times New Roman"/>
          <w:sz w:val="24"/>
          <w:szCs w:val="24"/>
        </w:rPr>
        <w:t>lists</w:t>
      </w:r>
      <w:r w:rsidR="002E6995" w:rsidRPr="002E6995">
        <w:rPr>
          <w:rFonts w:cs="Times New Roman"/>
          <w:sz w:val="24"/>
          <w:szCs w:val="24"/>
        </w:rPr>
        <w:t xml:space="preserve"> </w:t>
      </w:r>
      <w:r w:rsidRPr="000E62FE">
        <w:rPr>
          <w:rFonts w:cs="Times New Roman"/>
          <w:sz w:val="24"/>
          <w:szCs w:val="24"/>
        </w:rPr>
        <w:t>of</w:t>
      </w:r>
      <w:r w:rsidR="002E6995" w:rsidRPr="002E6995">
        <w:rPr>
          <w:rFonts w:cs="Times New Roman"/>
          <w:sz w:val="24"/>
          <w:szCs w:val="24"/>
        </w:rPr>
        <w:t xml:space="preserve"> </w:t>
      </w:r>
      <w:r w:rsidRPr="000E62FE">
        <w:rPr>
          <w:rFonts w:cs="Times New Roman"/>
          <w:sz w:val="24"/>
          <w:szCs w:val="24"/>
        </w:rPr>
        <w:t>identified</w:t>
      </w:r>
      <w:r w:rsidR="002E6995" w:rsidRPr="002E6995">
        <w:rPr>
          <w:rFonts w:cs="Times New Roman"/>
          <w:sz w:val="24"/>
          <w:szCs w:val="24"/>
        </w:rPr>
        <w:t xml:space="preserve"> </w:t>
      </w:r>
      <w:r w:rsidRPr="000E62FE">
        <w:rPr>
          <w:rFonts w:cs="Times New Roman"/>
          <w:sz w:val="24"/>
          <w:szCs w:val="24"/>
        </w:rPr>
        <w:t>and</w:t>
      </w:r>
      <w:r w:rsidR="002E6995" w:rsidRPr="002E6995">
        <w:rPr>
          <w:rFonts w:cs="Times New Roman"/>
          <w:sz w:val="24"/>
          <w:szCs w:val="24"/>
        </w:rPr>
        <w:t xml:space="preserve"> </w:t>
      </w:r>
      <w:r w:rsidRPr="000E62FE">
        <w:rPr>
          <w:rFonts w:cs="Times New Roman"/>
          <w:sz w:val="24"/>
          <w:szCs w:val="24"/>
        </w:rPr>
        <w:t>quantified</w:t>
      </w:r>
      <w:r w:rsidR="002E6995" w:rsidRPr="002E6995">
        <w:rPr>
          <w:rFonts w:cs="Times New Roman"/>
          <w:sz w:val="24"/>
          <w:szCs w:val="24"/>
        </w:rPr>
        <w:t xml:space="preserve"> </w:t>
      </w:r>
      <w:r w:rsidRPr="000E62FE">
        <w:rPr>
          <w:rFonts w:cs="Times New Roman"/>
          <w:sz w:val="24"/>
          <w:szCs w:val="24"/>
        </w:rPr>
        <w:t>peptides</w:t>
      </w:r>
      <w:r w:rsidR="002E6995" w:rsidRPr="002E6995">
        <w:rPr>
          <w:rFonts w:cs="Times New Roman"/>
          <w:sz w:val="24"/>
          <w:szCs w:val="24"/>
        </w:rPr>
        <w:t xml:space="preserve"> </w:t>
      </w:r>
      <w:r w:rsidRPr="000E62FE">
        <w:rPr>
          <w:rFonts w:cs="Times New Roman"/>
          <w:sz w:val="24"/>
          <w:szCs w:val="24"/>
        </w:rPr>
        <w:t>and</w:t>
      </w:r>
      <w:r w:rsidR="002E6995" w:rsidRPr="002E6995">
        <w:rPr>
          <w:rFonts w:cs="Times New Roman"/>
          <w:sz w:val="24"/>
          <w:szCs w:val="24"/>
        </w:rPr>
        <w:t xml:space="preserve"> </w:t>
      </w:r>
      <w:r w:rsidRPr="000E62FE">
        <w:rPr>
          <w:rFonts w:cs="Times New Roman"/>
          <w:sz w:val="24"/>
          <w:szCs w:val="24"/>
        </w:rPr>
        <w:t>proteins</w:t>
      </w:r>
      <w:r w:rsidR="002E6995" w:rsidRPr="002E6995">
        <w:rPr>
          <w:rFonts w:cs="Times New Roman"/>
          <w:sz w:val="24"/>
          <w:szCs w:val="24"/>
        </w:rPr>
        <w:t xml:space="preserve"> </w:t>
      </w:r>
      <w:r w:rsidRPr="000E62FE">
        <w:rPr>
          <w:rFonts w:cs="Times New Roman"/>
          <w:sz w:val="24"/>
          <w:szCs w:val="24"/>
        </w:rPr>
        <w:t>and</w:t>
      </w:r>
      <w:r w:rsidR="002E6995" w:rsidRPr="002E6995">
        <w:rPr>
          <w:rFonts w:cs="Times New Roman"/>
          <w:sz w:val="24"/>
          <w:szCs w:val="24"/>
        </w:rPr>
        <w:t xml:space="preserve"> </w:t>
      </w:r>
      <w:r w:rsidRPr="000E62FE">
        <w:rPr>
          <w:rFonts w:cs="Times New Roman"/>
          <w:sz w:val="24"/>
          <w:szCs w:val="24"/>
        </w:rPr>
        <w:t>provide</w:t>
      </w:r>
      <w:r w:rsidR="002E6995" w:rsidRPr="002E6995">
        <w:rPr>
          <w:rFonts w:cs="Times New Roman"/>
          <w:sz w:val="24"/>
          <w:szCs w:val="24"/>
        </w:rPr>
        <w:t xml:space="preserve"> </w:t>
      </w:r>
      <w:r w:rsidRPr="000E62FE">
        <w:rPr>
          <w:rFonts w:cs="Times New Roman"/>
          <w:sz w:val="24"/>
          <w:szCs w:val="24"/>
        </w:rPr>
        <w:t>Q-values</w:t>
      </w:r>
      <w:r w:rsidR="002E6995" w:rsidRPr="002E6995">
        <w:rPr>
          <w:rFonts w:cs="Times New Roman"/>
          <w:sz w:val="24"/>
          <w:szCs w:val="24"/>
        </w:rPr>
        <w:t xml:space="preserve"> </w:t>
      </w:r>
      <w:r w:rsidRPr="000E62FE">
        <w:rPr>
          <w:rFonts w:cs="Times New Roman"/>
          <w:sz w:val="24"/>
          <w:szCs w:val="24"/>
        </w:rPr>
        <w:t>along</w:t>
      </w:r>
      <w:r w:rsidR="002E6995" w:rsidRPr="002E6995">
        <w:rPr>
          <w:rFonts w:cs="Times New Roman"/>
          <w:sz w:val="24"/>
          <w:szCs w:val="24"/>
        </w:rPr>
        <w:t xml:space="preserve"> </w:t>
      </w:r>
      <w:r w:rsidRPr="000E62FE">
        <w:rPr>
          <w:rFonts w:cs="Times New Roman"/>
          <w:sz w:val="24"/>
          <w:szCs w:val="24"/>
        </w:rPr>
        <w:t>with</w:t>
      </w:r>
      <w:r w:rsidR="002E6995" w:rsidRPr="002E6995">
        <w:rPr>
          <w:rFonts w:cs="Times New Roman"/>
          <w:sz w:val="24"/>
          <w:szCs w:val="24"/>
        </w:rPr>
        <w:t xml:space="preserve"> </w:t>
      </w:r>
      <w:r w:rsidRPr="000E62FE">
        <w:rPr>
          <w:rFonts w:cs="Times New Roman"/>
          <w:sz w:val="24"/>
          <w:szCs w:val="24"/>
        </w:rPr>
        <w:t>relative</w:t>
      </w:r>
      <w:r w:rsidR="002E6995" w:rsidRPr="002E6995">
        <w:rPr>
          <w:rFonts w:cs="Times New Roman"/>
          <w:sz w:val="24"/>
          <w:szCs w:val="24"/>
        </w:rPr>
        <w:t xml:space="preserve"> </w:t>
      </w:r>
      <w:r w:rsidRPr="000E62FE">
        <w:rPr>
          <w:rFonts w:cs="Times New Roman"/>
          <w:sz w:val="24"/>
          <w:szCs w:val="24"/>
        </w:rPr>
        <w:t>fold</w:t>
      </w:r>
      <w:r w:rsidR="00AF5FBD">
        <w:rPr>
          <w:rFonts w:cs="Times New Roman"/>
          <w:sz w:val="24"/>
          <w:szCs w:val="24"/>
        </w:rPr>
        <w:t>-</w:t>
      </w:r>
      <w:r w:rsidRPr="000E62FE">
        <w:rPr>
          <w:rFonts w:cs="Times New Roman"/>
          <w:sz w:val="24"/>
          <w:szCs w:val="24"/>
        </w:rPr>
        <w:t>changes</w:t>
      </w:r>
      <w:r w:rsidR="002E6995" w:rsidRPr="002E6995">
        <w:rPr>
          <w:rFonts w:cs="Times New Roman"/>
          <w:sz w:val="24"/>
          <w:szCs w:val="24"/>
        </w:rPr>
        <w:t xml:space="preserve"> </w:t>
      </w:r>
      <w:r w:rsidRPr="000E62FE">
        <w:rPr>
          <w:rFonts w:cs="Times New Roman"/>
          <w:sz w:val="24"/>
          <w:szCs w:val="24"/>
        </w:rPr>
        <w:t>comparing</w:t>
      </w:r>
      <w:r w:rsidR="002E6995" w:rsidRPr="002E6995">
        <w:rPr>
          <w:rFonts w:cs="Times New Roman"/>
          <w:sz w:val="24"/>
          <w:szCs w:val="24"/>
        </w:rPr>
        <w:t xml:space="preserve"> </w:t>
      </w:r>
      <w:r w:rsidRPr="000E62FE">
        <w:rPr>
          <w:rFonts w:cs="Times New Roman"/>
          <w:sz w:val="24"/>
          <w:szCs w:val="24"/>
        </w:rPr>
        <w:t>different</w:t>
      </w:r>
      <w:r w:rsidR="002E6995" w:rsidRPr="002E6995">
        <w:rPr>
          <w:rFonts w:cs="Times New Roman"/>
          <w:sz w:val="24"/>
          <w:szCs w:val="24"/>
        </w:rPr>
        <w:t xml:space="preserve"> </w:t>
      </w:r>
      <w:r w:rsidRPr="000E62FE">
        <w:rPr>
          <w:rFonts w:cs="Times New Roman"/>
          <w:sz w:val="24"/>
          <w:szCs w:val="24"/>
        </w:rPr>
        <w:t>conditions.</w:t>
      </w:r>
      <w:r w:rsidR="002E6995" w:rsidRPr="002E6995">
        <w:rPr>
          <w:rFonts w:cs="Times New Roman"/>
          <w:sz w:val="24"/>
          <w:szCs w:val="24"/>
        </w:rPr>
        <w:t xml:space="preserve"> </w:t>
      </w:r>
      <w:r w:rsidR="00E40B80">
        <w:rPr>
          <w:rFonts w:cs="Times New Roman"/>
          <w:sz w:val="24"/>
          <w:szCs w:val="24"/>
        </w:rPr>
        <w:t>Here</w:t>
      </w:r>
      <w:r w:rsidR="002E6995" w:rsidRPr="002E6995">
        <w:rPr>
          <w:rFonts w:cs="Times New Roman"/>
          <w:sz w:val="24"/>
          <w:szCs w:val="24"/>
        </w:rPr>
        <w:t xml:space="preserve"> </w:t>
      </w:r>
      <w:r w:rsidR="00E40B80">
        <w:rPr>
          <w:rFonts w:cs="Times New Roman"/>
          <w:sz w:val="24"/>
          <w:szCs w:val="24"/>
        </w:rPr>
        <w:t>s</w:t>
      </w:r>
      <w:r w:rsidR="002A7DF4" w:rsidRPr="002A7DF4">
        <w:rPr>
          <w:rFonts w:cs="Times New Roman"/>
          <w:sz w:val="24"/>
          <w:szCs w:val="24"/>
        </w:rPr>
        <w:t>ample</w:t>
      </w:r>
      <w:r w:rsidR="002E6995" w:rsidRPr="002E6995">
        <w:rPr>
          <w:rFonts w:cs="Times New Roman"/>
          <w:sz w:val="24"/>
          <w:szCs w:val="24"/>
        </w:rPr>
        <w:t xml:space="preserve"> </w:t>
      </w:r>
      <w:r w:rsidR="002A7DF4" w:rsidRPr="002A7DF4">
        <w:rPr>
          <w:rFonts w:cs="Times New Roman"/>
          <w:sz w:val="24"/>
          <w:szCs w:val="24"/>
        </w:rPr>
        <w:t>conditions</w:t>
      </w:r>
      <w:r w:rsidR="002E6995" w:rsidRPr="002E6995">
        <w:rPr>
          <w:rFonts w:cs="Times New Roman"/>
          <w:sz w:val="24"/>
          <w:szCs w:val="24"/>
        </w:rPr>
        <w:t xml:space="preserve"> </w:t>
      </w:r>
      <w:r w:rsidR="002A7DF4" w:rsidRPr="002A7DF4">
        <w:rPr>
          <w:rFonts w:cs="Times New Roman"/>
          <w:sz w:val="24"/>
          <w:szCs w:val="24"/>
        </w:rPr>
        <w:t>set-up</w:t>
      </w:r>
      <w:r w:rsidR="002E6995" w:rsidRPr="002E6995">
        <w:rPr>
          <w:rFonts w:cs="Times New Roman"/>
          <w:sz w:val="24"/>
          <w:szCs w:val="24"/>
        </w:rPr>
        <w:t xml:space="preserve"> </w:t>
      </w:r>
      <w:r w:rsidR="00BB096A">
        <w:rPr>
          <w:rFonts w:cs="Times New Roman"/>
          <w:sz w:val="24"/>
          <w:szCs w:val="24"/>
        </w:rPr>
        <w:t>included</w:t>
      </w:r>
      <w:r w:rsidR="002E6995" w:rsidRPr="002E6995">
        <w:rPr>
          <w:rFonts w:cs="Times New Roman"/>
          <w:sz w:val="24"/>
          <w:szCs w:val="24"/>
        </w:rPr>
        <w:t xml:space="preserve"> </w:t>
      </w:r>
      <w:r w:rsidR="002A7DF4" w:rsidRPr="002A7DF4">
        <w:rPr>
          <w:rFonts w:cs="Times New Roman"/>
          <w:sz w:val="24"/>
          <w:szCs w:val="24"/>
        </w:rPr>
        <w:t>Day</w:t>
      </w:r>
      <w:r w:rsidR="002E6995" w:rsidRPr="002E6995">
        <w:rPr>
          <w:rFonts w:cs="Times New Roman"/>
          <w:sz w:val="24"/>
          <w:szCs w:val="24"/>
        </w:rPr>
        <w:t xml:space="preserve"> </w:t>
      </w:r>
      <w:r w:rsidR="002A7DF4" w:rsidRPr="002A7DF4">
        <w:rPr>
          <w:rFonts w:cs="Times New Roman"/>
          <w:sz w:val="24"/>
          <w:szCs w:val="24"/>
        </w:rPr>
        <w:t>10</w:t>
      </w:r>
      <w:r w:rsidR="002E6995" w:rsidRPr="002E6995">
        <w:rPr>
          <w:rFonts w:cs="Times New Roman"/>
          <w:sz w:val="24"/>
          <w:szCs w:val="24"/>
        </w:rPr>
        <w:t xml:space="preserve"> </w:t>
      </w:r>
      <w:r w:rsidR="002A7DF4" w:rsidRPr="002A7DF4">
        <w:rPr>
          <w:rFonts w:cs="Times New Roman"/>
          <w:sz w:val="24"/>
          <w:szCs w:val="24"/>
        </w:rPr>
        <w:t>aged</w:t>
      </w:r>
      <w:r w:rsidR="002E6995" w:rsidRPr="002E6995">
        <w:rPr>
          <w:rFonts w:cs="Times New Roman"/>
          <w:sz w:val="24"/>
          <w:szCs w:val="24"/>
        </w:rPr>
        <w:t xml:space="preserve"> </w:t>
      </w:r>
      <w:r w:rsidR="002A7DF4" w:rsidRPr="002A7DF4">
        <w:rPr>
          <w:rFonts w:cs="Times New Roman"/>
          <w:sz w:val="24"/>
          <w:szCs w:val="24"/>
        </w:rPr>
        <w:t>worms</w:t>
      </w:r>
      <w:r w:rsidR="002E6995" w:rsidRPr="002E6995">
        <w:rPr>
          <w:rFonts w:cs="Times New Roman"/>
          <w:sz w:val="24"/>
          <w:szCs w:val="24"/>
        </w:rPr>
        <w:t xml:space="preserve"> </w:t>
      </w:r>
      <w:r w:rsidR="002A7DF4" w:rsidRPr="002A7DF4">
        <w:rPr>
          <w:rFonts w:cs="Times New Roman"/>
          <w:sz w:val="24"/>
          <w:szCs w:val="24"/>
        </w:rPr>
        <w:t>with</w:t>
      </w:r>
      <w:r w:rsidR="002E6995" w:rsidRPr="002E6995">
        <w:rPr>
          <w:rFonts w:cs="Times New Roman"/>
          <w:sz w:val="24"/>
          <w:szCs w:val="24"/>
        </w:rPr>
        <w:t xml:space="preserve"> </w:t>
      </w:r>
      <w:r w:rsidR="00AF5FBD">
        <w:rPr>
          <w:rFonts w:cs="Times New Roman"/>
          <w:sz w:val="24"/>
          <w:szCs w:val="24"/>
        </w:rPr>
        <w:t>two</w:t>
      </w:r>
      <w:r w:rsidR="002E6995" w:rsidRPr="002E6995">
        <w:rPr>
          <w:rFonts w:cs="Times New Roman"/>
          <w:sz w:val="24"/>
          <w:szCs w:val="24"/>
        </w:rPr>
        <w:t xml:space="preserve"> </w:t>
      </w:r>
      <w:r w:rsidR="002A7DF4" w:rsidRPr="002A7DF4">
        <w:rPr>
          <w:rFonts w:cs="Times New Roman"/>
          <w:sz w:val="24"/>
          <w:szCs w:val="24"/>
        </w:rPr>
        <w:t>biological</w:t>
      </w:r>
      <w:r w:rsidR="002E6995" w:rsidRPr="002E6995">
        <w:rPr>
          <w:rFonts w:cs="Times New Roman"/>
          <w:sz w:val="24"/>
          <w:szCs w:val="24"/>
        </w:rPr>
        <w:t xml:space="preserve"> </w:t>
      </w:r>
      <w:r w:rsidR="002A7DF4" w:rsidRPr="002A7DF4">
        <w:rPr>
          <w:rFonts w:cs="Times New Roman"/>
          <w:sz w:val="24"/>
          <w:szCs w:val="24"/>
        </w:rPr>
        <w:t>replicates</w:t>
      </w:r>
      <w:r w:rsidR="002E6995" w:rsidRPr="002E6995">
        <w:rPr>
          <w:rFonts w:cs="Times New Roman"/>
          <w:sz w:val="24"/>
          <w:szCs w:val="24"/>
        </w:rPr>
        <w:t xml:space="preserve"> </w:t>
      </w:r>
      <w:r w:rsidR="002A7DF4" w:rsidRPr="002A7DF4">
        <w:rPr>
          <w:rFonts w:cs="Times New Roman"/>
          <w:sz w:val="24"/>
          <w:szCs w:val="24"/>
        </w:rPr>
        <w:t>and</w:t>
      </w:r>
      <w:r w:rsidR="002E6995" w:rsidRPr="002E6995">
        <w:rPr>
          <w:rFonts w:cs="Times New Roman"/>
          <w:sz w:val="24"/>
          <w:szCs w:val="24"/>
        </w:rPr>
        <w:t xml:space="preserve"> </w:t>
      </w:r>
      <w:r w:rsidR="002A7DF4" w:rsidRPr="002A7DF4">
        <w:rPr>
          <w:rFonts w:cs="Times New Roman"/>
          <w:sz w:val="24"/>
          <w:szCs w:val="24"/>
        </w:rPr>
        <w:t>Day</w:t>
      </w:r>
      <w:r w:rsidR="002E6995" w:rsidRPr="002E6995">
        <w:rPr>
          <w:rFonts w:cs="Times New Roman"/>
          <w:sz w:val="24"/>
          <w:szCs w:val="24"/>
        </w:rPr>
        <w:t xml:space="preserve"> </w:t>
      </w:r>
      <w:r w:rsidR="002A7DF4" w:rsidRPr="002A7DF4">
        <w:rPr>
          <w:rFonts w:cs="Times New Roman"/>
          <w:sz w:val="24"/>
          <w:szCs w:val="24"/>
        </w:rPr>
        <w:t>2</w:t>
      </w:r>
      <w:r w:rsidR="002E6995" w:rsidRPr="002E6995">
        <w:rPr>
          <w:rFonts w:cs="Times New Roman"/>
          <w:sz w:val="24"/>
          <w:szCs w:val="24"/>
        </w:rPr>
        <w:t xml:space="preserve"> </w:t>
      </w:r>
      <w:r w:rsidR="002A7DF4" w:rsidRPr="002A7DF4">
        <w:rPr>
          <w:rFonts w:cs="Times New Roman"/>
          <w:sz w:val="24"/>
          <w:szCs w:val="24"/>
        </w:rPr>
        <w:t>young</w:t>
      </w:r>
      <w:r w:rsidR="002E6995" w:rsidRPr="002E6995">
        <w:rPr>
          <w:rFonts w:cs="Times New Roman"/>
          <w:sz w:val="24"/>
          <w:szCs w:val="24"/>
        </w:rPr>
        <w:t xml:space="preserve"> </w:t>
      </w:r>
      <w:r w:rsidR="002A7DF4" w:rsidRPr="002A7DF4">
        <w:rPr>
          <w:rFonts w:cs="Times New Roman"/>
          <w:sz w:val="24"/>
          <w:szCs w:val="24"/>
        </w:rPr>
        <w:t>worm</w:t>
      </w:r>
      <w:r w:rsidR="00BB096A">
        <w:rPr>
          <w:rFonts w:cs="Times New Roman"/>
          <w:sz w:val="24"/>
          <w:szCs w:val="24"/>
        </w:rPr>
        <w:t>s</w:t>
      </w:r>
      <w:r w:rsidR="002E6995" w:rsidRPr="002E6995">
        <w:rPr>
          <w:rFonts w:cs="Times New Roman"/>
          <w:sz w:val="24"/>
          <w:szCs w:val="24"/>
        </w:rPr>
        <w:t xml:space="preserve"> </w:t>
      </w:r>
      <w:r w:rsidR="002A7DF4" w:rsidRPr="002A7DF4">
        <w:rPr>
          <w:rFonts w:cs="Times New Roman"/>
          <w:sz w:val="24"/>
          <w:szCs w:val="24"/>
        </w:rPr>
        <w:t>with</w:t>
      </w:r>
      <w:r w:rsidR="002E6995" w:rsidRPr="002E6995">
        <w:rPr>
          <w:rFonts w:cs="Times New Roman"/>
          <w:sz w:val="24"/>
          <w:szCs w:val="24"/>
        </w:rPr>
        <w:t xml:space="preserve"> </w:t>
      </w:r>
      <w:r w:rsidR="00AF5FBD">
        <w:rPr>
          <w:rFonts w:cs="Times New Roman"/>
          <w:sz w:val="24"/>
          <w:szCs w:val="24"/>
        </w:rPr>
        <w:t>two</w:t>
      </w:r>
      <w:r w:rsidR="002E6995" w:rsidRPr="002E6995">
        <w:rPr>
          <w:rFonts w:cs="Times New Roman"/>
          <w:sz w:val="24"/>
          <w:szCs w:val="24"/>
        </w:rPr>
        <w:t xml:space="preserve"> </w:t>
      </w:r>
      <w:r w:rsidR="002A7DF4" w:rsidRPr="002A7DF4">
        <w:rPr>
          <w:rFonts w:cs="Times New Roman"/>
          <w:sz w:val="24"/>
          <w:szCs w:val="24"/>
        </w:rPr>
        <w:t>biological</w:t>
      </w:r>
      <w:r w:rsidR="002E6995" w:rsidRPr="002E6995">
        <w:rPr>
          <w:rFonts w:cs="Times New Roman"/>
          <w:sz w:val="24"/>
          <w:szCs w:val="24"/>
        </w:rPr>
        <w:t xml:space="preserve"> </w:t>
      </w:r>
      <w:r w:rsidR="002A7DF4" w:rsidRPr="002A7DF4">
        <w:rPr>
          <w:rFonts w:cs="Times New Roman"/>
          <w:sz w:val="24"/>
          <w:szCs w:val="24"/>
        </w:rPr>
        <w:t>replicates</w:t>
      </w:r>
      <w:r w:rsidR="002E6995" w:rsidRPr="002E6995">
        <w:rPr>
          <w:rFonts w:cs="Times New Roman"/>
          <w:sz w:val="24"/>
          <w:szCs w:val="24"/>
        </w:rPr>
        <w:t xml:space="preserve"> </w:t>
      </w:r>
      <w:r w:rsidR="002A7DF4" w:rsidRPr="002A7DF4">
        <w:rPr>
          <w:rFonts w:cs="Times New Roman"/>
          <w:sz w:val="24"/>
          <w:szCs w:val="24"/>
        </w:rPr>
        <w:t>as</w:t>
      </w:r>
      <w:r w:rsidR="002E6995" w:rsidRPr="002E6995">
        <w:rPr>
          <w:rFonts w:cs="Times New Roman"/>
          <w:sz w:val="24"/>
          <w:szCs w:val="24"/>
        </w:rPr>
        <w:t xml:space="preserve"> </w:t>
      </w:r>
      <w:r w:rsidR="002A7DF4" w:rsidRPr="002A7DF4">
        <w:rPr>
          <w:rFonts w:cs="Times New Roman"/>
          <w:sz w:val="24"/>
          <w:szCs w:val="24"/>
        </w:rPr>
        <w:t>control.</w:t>
      </w:r>
    </w:p>
    <w:p w14:paraId="249243E4" w14:textId="77777777" w:rsidR="00493AC2" w:rsidRPr="003E7FC4" w:rsidRDefault="00493AC2" w:rsidP="00344FD4">
      <w:pPr>
        <w:pStyle w:val="ListParagraph"/>
        <w:spacing w:after="0" w:line="240" w:lineRule="auto"/>
        <w:ind w:left="0"/>
        <w:jc w:val="both"/>
        <w:rPr>
          <w:rFonts w:cstheme="minorHAnsi"/>
          <w:sz w:val="24"/>
          <w:szCs w:val="24"/>
        </w:rPr>
      </w:pPr>
    </w:p>
    <w:p w14:paraId="60DE7B7F" w14:textId="293CC68D" w:rsidR="00862775" w:rsidRPr="003B6EE0" w:rsidRDefault="00862775" w:rsidP="00344FD4">
      <w:pPr>
        <w:spacing w:after="0" w:line="240" w:lineRule="auto"/>
        <w:contextualSpacing/>
        <w:jc w:val="both"/>
        <w:rPr>
          <w:rFonts w:cstheme="minorHAnsi"/>
          <w:b/>
          <w:bCs/>
          <w:sz w:val="24"/>
          <w:szCs w:val="24"/>
        </w:rPr>
      </w:pPr>
      <w:r w:rsidRPr="003E7FC4">
        <w:rPr>
          <w:rFonts w:cstheme="minorHAnsi"/>
          <w:b/>
          <w:sz w:val="24"/>
          <w:szCs w:val="24"/>
        </w:rPr>
        <w:t>REPRESENTATIVE</w:t>
      </w:r>
      <w:r w:rsidR="002E6995" w:rsidRPr="002E6995">
        <w:rPr>
          <w:rFonts w:cstheme="minorHAnsi"/>
          <w:b/>
          <w:sz w:val="24"/>
          <w:szCs w:val="24"/>
        </w:rPr>
        <w:t xml:space="preserve"> </w:t>
      </w:r>
      <w:r w:rsidRPr="003E7FC4">
        <w:rPr>
          <w:rFonts w:cstheme="minorHAnsi"/>
          <w:b/>
          <w:sz w:val="24"/>
          <w:szCs w:val="24"/>
        </w:rPr>
        <w:t>RE</w:t>
      </w:r>
      <w:r w:rsidR="00490268" w:rsidRPr="003E7FC4">
        <w:rPr>
          <w:rFonts w:cstheme="minorHAnsi"/>
          <w:b/>
          <w:sz w:val="24"/>
          <w:szCs w:val="24"/>
        </w:rPr>
        <w:t>SU</w:t>
      </w:r>
      <w:r w:rsidR="002F61B5" w:rsidRPr="003E7FC4">
        <w:rPr>
          <w:rFonts w:cstheme="minorHAnsi"/>
          <w:b/>
          <w:sz w:val="24"/>
          <w:szCs w:val="24"/>
        </w:rPr>
        <w:t>L</w:t>
      </w:r>
      <w:r w:rsidRPr="00325AD1">
        <w:rPr>
          <w:rFonts w:cstheme="minorHAnsi"/>
          <w:b/>
          <w:sz w:val="24"/>
          <w:szCs w:val="24"/>
        </w:rPr>
        <w:t>TS</w:t>
      </w:r>
      <w:r w:rsidR="00ED13BD" w:rsidRPr="0030117F">
        <w:rPr>
          <w:rFonts w:cstheme="minorHAnsi"/>
          <w:b/>
          <w:sz w:val="24"/>
          <w:szCs w:val="24"/>
        </w:rPr>
        <w:t>:</w:t>
      </w:r>
    </w:p>
    <w:p w14:paraId="09C50C75" w14:textId="29172B30" w:rsidR="006876DC" w:rsidRDefault="000D3F1B" w:rsidP="00344FD4">
      <w:pPr>
        <w:pStyle w:val="NormalWeb"/>
        <w:spacing w:before="0" w:beforeAutospacing="0" w:after="0" w:afterAutospacing="0"/>
        <w:contextualSpacing/>
        <w:rPr>
          <w:rFonts w:cstheme="minorHAnsi"/>
        </w:rPr>
      </w:pPr>
      <w:r>
        <w:rPr>
          <w:rFonts w:cstheme="minorHAnsi"/>
          <w:lang w:eastAsia="zh-CN"/>
        </w:rPr>
        <w:t>Tra</w:t>
      </w:r>
      <w:r>
        <w:rPr>
          <w:rFonts w:cstheme="minorHAnsi"/>
        </w:rPr>
        <w:t>ditional</w:t>
      </w:r>
      <w:r w:rsidR="002E6995" w:rsidRPr="002E6995">
        <w:rPr>
          <w:rFonts w:cstheme="minorHAnsi"/>
        </w:rPr>
        <w:t xml:space="preserve"> </w:t>
      </w:r>
      <w:r w:rsidR="00114E9A">
        <w:rPr>
          <w:rFonts w:cstheme="minorHAnsi"/>
        </w:rPr>
        <w:t>worm</w:t>
      </w:r>
      <w:r w:rsidR="002E6995" w:rsidRPr="002E6995">
        <w:rPr>
          <w:rFonts w:cstheme="minorHAnsi"/>
        </w:rPr>
        <w:t xml:space="preserve"> </w:t>
      </w:r>
      <w:r w:rsidR="00114E9A">
        <w:rPr>
          <w:rFonts w:cstheme="minorHAnsi"/>
        </w:rPr>
        <w:t>lysis</w:t>
      </w:r>
      <w:r w:rsidR="002E6995" w:rsidRPr="002E6995">
        <w:rPr>
          <w:rFonts w:cstheme="minorHAnsi"/>
        </w:rPr>
        <w:t xml:space="preserve"> </w:t>
      </w:r>
      <w:r>
        <w:rPr>
          <w:rFonts w:cstheme="minorHAnsi"/>
        </w:rPr>
        <w:t>methods</w:t>
      </w:r>
      <w:r w:rsidR="002E6995" w:rsidRPr="002E6995">
        <w:rPr>
          <w:rFonts w:cstheme="minorHAnsi"/>
        </w:rPr>
        <w:t xml:space="preserve"> </w:t>
      </w:r>
      <w:r w:rsidR="006876DC">
        <w:rPr>
          <w:rFonts w:cstheme="minorHAnsi"/>
        </w:rPr>
        <w:t>have</w:t>
      </w:r>
      <w:r w:rsidR="002E6995" w:rsidRPr="002E6995">
        <w:rPr>
          <w:rFonts w:cstheme="minorHAnsi"/>
        </w:rPr>
        <w:t xml:space="preserve"> </w:t>
      </w:r>
      <w:r w:rsidR="00806913">
        <w:rPr>
          <w:rFonts w:cstheme="minorHAnsi"/>
        </w:rPr>
        <w:t>various</w:t>
      </w:r>
      <w:r w:rsidR="002E6995" w:rsidRPr="002E6995">
        <w:rPr>
          <w:rFonts w:cstheme="minorHAnsi"/>
        </w:rPr>
        <w:t xml:space="preserve"> </w:t>
      </w:r>
      <w:r w:rsidR="00856545">
        <w:rPr>
          <w:rFonts w:cstheme="minorHAnsi"/>
        </w:rPr>
        <w:t>disadvantages</w:t>
      </w:r>
      <w:r w:rsidR="00784D5B">
        <w:rPr>
          <w:rFonts w:cstheme="minorHAnsi"/>
        </w:rPr>
        <w:t>.</w:t>
      </w:r>
      <w:r w:rsidR="002E6995" w:rsidRPr="002E6995">
        <w:rPr>
          <w:rFonts w:cstheme="minorHAnsi"/>
        </w:rPr>
        <w:t xml:space="preserve"> </w:t>
      </w:r>
      <w:r w:rsidR="00784D5B">
        <w:rPr>
          <w:rFonts w:cstheme="minorHAnsi"/>
        </w:rPr>
        <w:t>For</w:t>
      </w:r>
      <w:r w:rsidR="002E6995" w:rsidRPr="002E6995">
        <w:rPr>
          <w:rFonts w:cstheme="minorHAnsi"/>
        </w:rPr>
        <w:t xml:space="preserve"> </w:t>
      </w:r>
      <w:r w:rsidR="00784D5B">
        <w:rPr>
          <w:rFonts w:cstheme="minorHAnsi"/>
        </w:rPr>
        <w:t>example,</w:t>
      </w:r>
      <w:r w:rsidR="002E6995" w:rsidRPr="002E6995">
        <w:rPr>
          <w:rFonts w:cstheme="minorHAnsi"/>
        </w:rPr>
        <w:t xml:space="preserve"> </w:t>
      </w:r>
      <w:r w:rsidR="00784D5B">
        <w:rPr>
          <w:rFonts w:cstheme="minorHAnsi"/>
        </w:rPr>
        <w:t>probe</w:t>
      </w:r>
      <w:r w:rsidR="00AF5FBD">
        <w:rPr>
          <w:rFonts w:cstheme="minorHAnsi"/>
        </w:rPr>
        <w:t>-</w:t>
      </w:r>
      <w:r w:rsidR="00784D5B">
        <w:rPr>
          <w:rFonts w:cstheme="minorHAnsi"/>
        </w:rPr>
        <w:t>based</w:t>
      </w:r>
      <w:r w:rsidR="002E6995" w:rsidRPr="002E6995">
        <w:rPr>
          <w:rFonts w:cstheme="minorHAnsi"/>
        </w:rPr>
        <w:t xml:space="preserve"> </w:t>
      </w:r>
      <w:r w:rsidR="00784D5B">
        <w:rPr>
          <w:rFonts w:cstheme="minorHAnsi"/>
        </w:rPr>
        <w:t>sonication</w:t>
      </w:r>
      <w:r w:rsidR="002E6995" w:rsidRPr="002E6995">
        <w:rPr>
          <w:rFonts w:cstheme="minorHAnsi"/>
        </w:rPr>
        <w:t xml:space="preserve"> </w:t>
      </w:r>
      <w:r w:rsidR="006876DC">
        <w:rPr>
          <w:rFonts w:cstheme="minorHAnsi"/>
        </w:rPr>
        <w:t>and</w:t>
      </w:r>
      <w:r w:rsidR="002E6995" w:rsidRPr="002E6995">
        <w:rPr>
          <w:rFonts w:cstheme="minorHAnsi"/>
        </w:rPr>
        <w:t xml:space="preserve"> </w:t>
      </w:r>
      <w:r w:rsidR="00784D5B">
        <w:rPr>
          <w:rFonts w:cstheme="minorHAnsi"/>
        </w:rPr>
        <w:t>bead</w:t>
      </w:r>
      <w:r w:rsidR="00AF5FBD">
        <w:rPr>
          <w:rFonts w:cstheme="minorHAnsi"/>
        </w:rPr>
        <w:t>-</w:t>
      </w:r>
      <w:r w:rsidR="00784D5B">
        <w:rPr>
          <w:rFonts w:cstheme="minorHAnsi"/>
        </w:rPr>
        <w:t>beater</w:t>
      </w:r>
      <w:r w:rsidR="002E6995" w:rsidRPr="002E6995">
        <w:rPr>
          <w:rFonts w:cstheme="minorHAnsi"/>
        </w:rPr>
        <w:t xml:space="preserve"> </w:t>
      </w:r>
      <w:r w:rsidR="00784D5B">
        <w:rPr>
          <w:rFonts w:cstheme="minorHAnsi"/>
        </w:rPr>
        <w:t>method</w:t>
      </w:r>
      <w:r w:rsidR="006876DC">
        <w:rPr>
          <w:rFonts w:cstheme="minorHAnsi"/>
        </w:rPr>
        <w:t>s</w:t>
      </w:r>
      <w:r w:rsidR="002E6995" w:rsidRPr="002E6995">
        <w:rPr>
          <w:rFonts w:cstheme="minorHAnsi"/>
        </w:rPr>
        <w:t xml:space="preserve"> </w:t>
      </w:r>
      <w:r w:rsidR="00784D5B">
        <w:rPr>
          <w:rFonts w:cstheme="minorHAnsi"/>
        </w:rPr>
        <w:t>produce</w:t>
      </w:r>
      <w:r w:rsidR="002E6995" w:rsidRPr="002E6995">
        <w:rPr>
          <w:rFonts w:cstheme="minorHAnsi"/>
        </w:rPr>
        <w:t xml:space="preserve"> </w:t>
      </w:r>
      <w:r w:rsidR="00784D5B">
        <w:rPr>
          <w:rFonts w:cstheme="minorHAnsi"/>
        </w:rPr>
        <w:t>excessive</w:t>
      </w:r>
      <w:r w:rsidR="002E6995" w:rsidRPr="002E6995">
        <w:rPr>
          <w:rFonts w:cstheme="minorHAnsi"/>
        </w:rPr>
        <w:t xml:space="preserve"> </w:t>
      </w:r>
      <w:r w:rsidR="00784D5B">
        <w:rPr>
          <w:rFonts w:cstheme="minorHAnsi"/>
        </w:rPr>
        <w:t>heat</w:t>
      </w:r>
      <w:r w:rsidR="002E6995" w:rsidRPr="002E6995">
        <w:rPr>
          <w:rFonts w:cstheme="minorHAnsi"/>
        </w:rPr>
        <w:t xml:space="preserve"> </w:t>
      </w:r>
      <w:r w:rsidR="00784D5B">
        <w:rPr>
          <w:rFonts w:cstheme="minorHAnsi"/>
        </w:rPr>
        <w:t>by</w:t>
      </w:r>
      <w:r w:rsidR="002E6995" w:rsidRPr="002E6995">
        <w:rPr>
          <w:rFonts w:cstheme="minorHAnsi"/>
        </w:rPr>
        <w:t xml:space="preserve"> </w:t>
      </w:r>
      <w:r w:rsidR="00806913">
        <w:rPr>
          <w:rFonts w:cstheme="minorHAnsi"/>
        </w:rPr>
        <w:t>allowing</w:t>
      </w:r>
      <w:r w:rsidR="002E6995" w:rsidRPr="002E6995">
        <w:rPr>
          <w:rFonts w:cstheme="minorHAnsi"/>
        </w:rPr>
        <w:t xml:space="preserve"> </w:t>
      </w:r>
      <w:r w:rsidR="00784D5B">
        <w:rPr>
          <w:rFonts w:cstheme="minorHAnsi"/>
        </w:rPr>
        <w:t>contact</w:t>
      </w:r>
      <w:r w:rsidR="002E6995" w:rsidRPr="002E6995">
        <w:rPr>
          <w:rFonts w:cstheme="minorHAnsi"/>
        </w:rPr>
        <w:t xml:space="preserve"> </w:t>
      </w:r>
      <w:r w:rsidR="00806913">
        <w:rPr>
          <w:rFonts w:cstheme="minorHAnsi"/>
        </w:rPr>
        <w:t>of</w:t>
      </w:r>
      <w:r w:rsidR="002E6995" w:rsidRPr="002E6995">
        <w:rPr>
          <w:rFonts w:cstheme="minorHAnsi"/>
        </w:rPr>
        <w:t xml:space="preserve"> </w:t>
      </w:r>
      <w:r w:rsidR="00806913">
        <w:rPr>
          <w:rFonts w:cstheme="minorHAnsi"/>
        </w:rPr>
        <w:t>the</w:t>
      </w:r>
      <w:r w:rsidR="002E6995" w:rsidRPr="002E6995">
        <w:rPr>
          <w:rFonts w:cstheme="minorHAnsi"/>
        </w:rPr>
        <w:t xml:space="preserve"> </w:t>
      </w:r>
      <w:r w:rsidR="00784D5B">
        <w:rPr>
          <w:rFonts w:cstheme="minorHAnsi"/>
        </w:rPr>
        <w:t>metal</w:t>
      </w:r>
      <w:r w:rsidR="002E6995" w:rsidRPr="002E6995">
        <w:rPr>
          <w:rFonts w:cstheme="minorHAnsi"/>
        </w:rPr>
        <w:t xml:space="preserve"> </w:t>
      </w:r>
      <w:r w:rsidR="00784D5B">
        <w:rPr>
          <w:rFonts w:cstheme="minorHAnsi"/>
        </w:rPr>
        <w:t>tip</w:t>
      </w:r>
      <w:r w:rsidR="002E6995" w:rsidRPr="002E6995">
        <w:rPr>
          <w:rFonts w:cstheme="minorHAnsi"/>
        </w:rPr>
        <w:t xml:space="preserve"> </w:t>
      </w:r>
      <w:r w:rsidR="006D62BF">
        <w:rPr>
          <w:rFonts w:cstheme="minorHAnsi"/>
        </w:rPr>
        <w:t>or</w:t>
      </w:r>
      <w:r w:rsidR="002E6995" w:rsidRPr="002E6995">
        <w:rPr>
          <w:rFonts w:cstheme="minorHAnsi"/>
        </w:rPr>
        <w:t xml:space="preserve"> </w:t>
      </w:r>
      <w:r w:rsidR="00784D5B">
        <w:rPr>
          <w:rFonts w:cstheme="minorHAnsi"/>
        </w:rPr>
        <w:t>beads</w:t>
      </w:r>
      <w:r w:rsidR="002E6995" w:rsidRPr="002E6995">
        <w:rPr>
          <w:rFonts w:cstheme="minorHAnsi"/>
        </w:rPr>
        <w:t xml:space="preserve"> </w:t>
      </w:r>
      <w:r w:rsidR="00784D5B">
        <w:rPr>
          <w:rFonts w:cstheme="minorHAnsi"/>
        </w:rPr>
        <w:t>directly</w:t>
      </w:r>
      <w:r w:rsidR="002E6995" w:rsidRPr="002E6995">
        <w:rPr>
          <w:rFonts w:cstheme="minorHAnsi"/>
        </w:rPr>
        <w:t xml:space="preserve"> </w:t>
      </w:r>
      <w:r w:rsidR="00784D5B">
        <w:rPr>
          <w:rFonts w:cstheme="minorHAnsi"/>
        </w:rPr>
        <w:t>with</w:t>
      </w:r>
      <w:r w:rsidR="002E6995" w:rsidRPr="002E6995">
        <w:rPr>
          <w:rFonts w:cstheme="minorHAnsi"/>
        </w:rPr>
        <w:t xml:space="preserve"> </w:t>
      </w:r>
      <w:r w:rsidR="00784D5B">
        <w:rPr>
          <w:rFonts w:cstheme="minorHAnsi"/>
        </w:rPr>
        <w:t>the</w:t>
      </w:r>
      <w:r w:rsidR="002E6995" w:rsidRPr="002E6995">
        <w:rPr>
          <w:rFonts w:cstheme="minorHAnsi"/>
        </w:rPr>
        <w:t xml:space="preserve"> </w:t>
      </w:r>
      <w:r w:rsidR="00784D5B">
        <w:rPr>
          <w:rFonts w:cstheme="minorHAnsi"/>
        </w:rPr>
        <w:t>samples</w:t>
      </w:r>
      <w:r w:rsidR="00AF5FBD">
        <w:rPr>
          <w:rFonts w:cstheme="minorHAnsi"/>
        </w:rPr>
        <w:t>,</w:t>
      </w:r>
      <w:r w:rsidR="002E6995" w:rsidRPr="002E6995">
        <w:rPr>
          <w:rFonts w:cstheme="minorHAnsi"/>
        </w:rPr>
        <w:t xml:space="preserve"> </w:t>
      </w:r>
      <w:r w:rsidR="00784D5B">
        <w:rPr>
          <w:rFonts w:cstheme="minorHAnsi"/>
        </w:rPr>
        <w:t>resulting</w:t>
      </w:r>
      <w:r w:rsidR="002E6995" w:rsidRPr="002E6995">
        <w:rPr>
          <w:rFonts w:cstheme="minorHAnsi"/>
        </w:rPr>
        <w:t xml:space="preserve"> </w:t>
      </w:r>
      <w:r w:rsidR="00784D5B">
        <w:rPr>
          <w:rFonts w:cstheme="minorHAnsi"/>
        </w:rPr>
        <w:t>in</w:t>
      </w:r>
      <w:r w:rsidR="002E6995" w:rsidRPr="002E6995">
        <w:rPr>
          <w:rFonts w:cstheme="minorHAnsi"/>
        </w:rPr>
        <w:t xml:space="preserve"> </w:t>
      </w:r>
      <w:r w:rsidR="00784D5B">
        <w:rPr>
          <w:rFonts w:cstheme="minorHAnsi"/>
        </w:rPr>
        <w:t>variable</w:t>
      </w:r>
      <w:r w:rsidR="002E6995" w:rsidRPr="002E6995">
        <w:rPr>
          <w:rFonts w:cstheme="minorHAnsi"/>
        </w:rPr>
        <w:t xml:space="preserve"> </w:t>
      </w:r>
      <w:r w:rsidR="00784D5B">
        <w:rPr>
          <w:rFonts w:cstheme="minorHAnsi"/>
        </w:rPr>
        <w:t>protein</w:t>
      </w:r>
      <w:r w:rsidR="002E6995" w:rsidRPr="002E6995">
        <w:rPr>
          <w:rFonts w:cstheme="minorHAnsi"/>
        </w:rPr>
        <w:t xml:space="preserve"> </w:t>
      </w:r>
      <w:r w:rsidR="00784D5B">
        <w:rPr>
          <w:rFonts w:cstheme="minorHAnsi"/>
        </w:rPr>
        <w:t>recoveries</w:t>
      </w:r>
      <w:r w:rsidR="002E6995" w:rsidRPr="002E6995">
        <w:rPr>
          <w:rFonts w:cstheme="minorHAnsi"/>
        </w:rPr>
        <w:t xml:space="preserve"> </w:t>
      </w:r>
      <w:r w:rsidR="00784D5B">
        <w:rPr>
          <w:rFonts w:cstheme="minorHAnsi"/>
        </w:rPr>
        <w:t>and</w:t>
      </w:r>
      <w:r w:rsidR="002E6995" w:rsidRPr="002E6995">
        <w:rPr>
          <w:rFonts w:cstheme="minorHAnsi"/>
        </w:rPr>
        <w:t xml:space="preserve"> </w:t>
      </w:r>
      <w:r w:rsidR="00784D5B">
        <w:rPr>
          <w:rFonts w:cstheme="minorHAnsi"/>
        </w:rPr>
        <w:t>protein</w:t>
      </w:r>
      <w:r w:rsidR="002E6995" w:rsidRPr="002E6995">
        <w:rPr>
          <w:rFonts w:cstheme="minorHAnsi"/>
        </w:rPr>
        <w:t xml:space="preserve"> </w:t>
      </w:r>
      <w:r w:rsidR="00784D5B">
        <w:rPr>
          <w:rFonts w:cstheme="minorHAnsi"/>
        </w:rPr>
        <w:t>denaturization</w:t>
      </w:r>
      <w:r w:rsidR="00AF5FBD">
        <w:rPr>
          <w:rFonts w:cstheme="minorHAnsi"/>
        </w:rPr>
        <w:t>.</w:t>
      </w:r>
      <w:r w:rsidR="002E6995" w:rsidRPr="002E6995">
        <w:rPr>
          <w:rFonts w:cstheme="minorHAnsi"/>
        </w:rPr>
        <w:t xml:space="preserve"> </w:t>
      </w:r>
      <w:r w:rsidR="00AF5FBD">
        <w:rPr>
          <w:rFonts w:cstheme="minorHAnsi"/>
        </w:rPr>
        <w:t>L</w:t>
      </w:r>
      <w:r w:rsidR="00784D5B">
        <w:rPr>
          <w:rFonts w:cstheme="minorHAnsi"/>
        </w:rPr>
        <w:t>iquid</w:t>
      </w:r>
      <w:r w:rsidR="002E6995" w:rsidRPr="002E6995">
        <w:rPr>
          <w:rFonts w:cstheme="minorHAnsi"/>
        </w:rPr>
        <w:t xml:space="preserve"> </w:t>
      </w:r>
      <w:r w:rsidR="00784D5B">
        <w:rPr>
          <w:rFonts w:cstheme="minorHAnsi"/>
        </w:rPr>
        <w:t>nitrogen</w:t>
      </w:r>
      <w:r w:rsidR="002E6995" w:rsidRPr="002E6995">
        <w:rPr>
          <w:rFonts w:cstheme="minorHAnsi"/>
        </w:rPr>
        <w:t xml:space="preserve"> </w:t>
      </w:r>
      <w:r w:rsidR="00784D5B">
        <w:rPr>
          <w:rFonts w:cstheme="minorHAnsi"/>
        </w:rPr>
        <w:t>grinding</w:t>
      </w:r>
      <w:r w:rsidR="002E6995" w:rsidRPr="002E6995">
        <w:rPr>
          <w:rFonts w:cstheme="minorHAnsi"/>
        </w:rPr>
        <w:t xml:space="preserve"> </w:t>
      </w:r>
      <w:r w:rsidR="00784D5B">
        <w:rPr>
          <w:rFonts w:cstheme="minorHAnsi"/>
        </w:rPr>
        <w:t>followed</w:t>
      </w:r>
      <w:r w:rsidR="002E6995" w:rsidRPr="002E6995">
        <w:rPr>
          <w:rFonts w:cstheme="minorHAnsi"/>
        </w:rPr>
        <w:t xml:space="preserve"> </w:t>
      </w:r>
      <w:r w:rsidR="00784D5B">
        <w:rPr>
          <w:rFonts w:cstheme="minorHAnsi"/>
        </w:rPr>
        <w:t>by</w:t>
      </w:r>
      <w:r w:rsidR="002E6995" w:rsidRPr="002E6995">
        <w:rPr>
          <w:rFonts w:cstheme="minorHAnsi"/>
        </w:rPr>
        <w:t xml:space="preserve"> </w:t>
      </w:r>
      <w:r w:rsidR="00784D5B">
        <w:rPr>
          <w:rFonts w:cstheme="minorHAnsi"/>
        </w:rPr>
        <w:t>sonication</w:t>
      </w:r>
      <w:r w:rsidR="002E6995" w:rsidRPr="002E6995">
        <w:rPr>
          <w:rFonts w:cstheme="minorHAnsi"/>
        </w:rPr>
        <w:t xml:space="preserve"> </w:t>
      </w:r>
      <w:r w:rsidR="00784D5B">
        <w:rPr>
          <w:rFonts w:cstheme="minorHAnsi"/>
        </w:rPr>
        <w:t>in</w:t>
      </w:r>
      <w:r w:rsidR="002E6995" w:rsidRPr="002E6995">
        <w:rPr>
          <w:rFonts w:cstheme="minorHAnsi"/>
        </w:rPr>
        <w:t xml:space="preserve"> </w:t>
      </w:r>
      <w:r w:rsidR="00784D5B">
        <w:rPr>
          <w:rFonts w:cstheme="minorHAnsi"/>
        </w:rPr>
        <w:t>lysis</w:t>
      </w:r>
      <w:r w:rsidR="002E6995" w:rsidRPr="002E6995">
        <w:rPr>
          <w:rFonts w:cstheme="minorHAnsi"/>
        </w:rPr>
        <w:t xml:space="preserve"> </w:t>
      </w:r>
      <w:r w:rsidR="00784D5B">
        <w:rPr>
          <w:rFonts w:cstheme="minorHAnsi"/>
        </w:rPr>
        <w:t>buffer</w:t>
      </w:r>
      <w:r w:rsidR="00AF5FBD">
        <w:rPr>
          <w:rFonts w:cstheme="minorHAnsi"/>
        </w:rPr>
        <w:t>,</w:t>
      </w:r>
      <w:r w:rsidR="002E6995" w:rsidRPr="002E6995">
        <w:rPr>
          <w:rFonts w:cstheme="minorHAnsi"/>
        </w:rPr>
        <w:t xml:space="preserve"> </w:t>
      </w:r>
      <w:r w:rsidR="00784D5B">
        <w:rPr>
          <w:rFonts w:cstheme="minorHAnsi"/>
        </w:rPr>
        <w:t>can</w:t>
      </w:r>
      <w:r w:rsidR="002E6995" w:rsidRPr="002E6995">
        <w:rPr>
          <w:rFonts w:cstheme="minorHAnsi"/>
        </w:rPr>
        <w:t xml:space="preserve"> </w:t>
      </w:r>
      <w:r w:rsidR="00784D5B">
        <w:rPr>
          <w:rFonts w:cstheme="minorHAnsi"/>
        </w:rPr>
        <w:t>be</w:t>
      </w:r>
      <w:r w:rsidR="002E6995" w:rsidRPr="002E6995">
        <w:rPr>
          <w:rFonts w:cstheme="minorHAnsi"/>
        </w:rPr>
        <w:t xml:space="preserve"> </w:t>
      </w:r>
      <w:r w:rsidR="00784D5B">
        <w:rPr>
          <w:rFonts w:cstheme="minorHAnsi"/>
        </w:rPr>
        <w:t>time</w:t>
      </w:r>
      <w:r w:rsidR="00806913">
        <w:rPr>
          <w:rFonts w:cstheme="minorHAnsi"/>
        </w:rPr>
        <w:t>-</w:t>
      </w:r>
      <w:r w:rsidR="00784D5B">
        <w:rPr>
          <w:rFonts w:cstheme="minorHAnsi"/>
        </w:rPr>
        <w:t>consuming</w:t>
      </w:r>
      <w:r w:rsidR="002E6995" w:rsidRPr="002E6995">
        <w:rPr>
          <w:rFonts w:cstheme="minorHAnsi"/>
        </w:rPr>
        <w:t xml:space="preserve"> </w:t>
      </w:r>
      <w:r w:rsidR="00784D5B">
        <w:rPr>
          <w:rFonts w:cstheme="minorHAnsi"/>
        </w:rPr>
        <w:t>and</w:t>
      </w:r>
      <w:r w:rsidR="002E6995" w:rsidRPr="002E6995">
        <w:rPr>
          <w:rFonts w:cstheme="minorHAnsi"/>
        </w:rPr>
        <w:t xml:space="preserve"> </w:t>
      </w:r>
      <w:r w:rsidR="00784D5B">
        <w:rPr>
          <w:rFonts w:cstheme="minorHAnsi"/>
        </w:rPr>
        <w:t>requires</w:t>
      </w:r>
      <w:r w:rsidR="002E6995" w:rsidRPr="002E6995">
        <w:rPr>
          <w:rFonts w:cstheme="minorHAnsi"/>
        </w:rPr>
        <w:t xml:space="preserve"> </w:t>
      </w:r>
      <w:proofErr w:type="gramStart"/>
      <w:r w:rsidR="00784D5B">
        <w:rPr>
          <w:rFonts w:cstheme="minorHAnsi"/>
        </w:rPr>
        <w:t>a</w:t>
      </w:r>
      <w:r w:rsidR="002E6995" w:rsidRPr="002E6995">
        <w:rPr>
          <w:rFonts w:cstheme="minorHAnsi"/>
        </w:rPr>
        <w:t xml:space="preserve"> </w:t>
      </w:r>
      <w:r w:rsidR="00784D5B">
        <w:rPr>
          <w:rFonts w:cstheme="minorHAnsi"/>
        </w:rPr>
        <w:t>large</w:t>
      </w:r>
      <w:r w:rsidR="002E6995" w:rsidRPr="002E6995">
        <w:rPr>
          <w:rFonts w:cstheme="minorHAnsi"/>
        </w:rPr>
        <w:t xml:space="preserve"> </w:t>
      </w:r>
      <w:r w:rsidR="00784D5B">
        <w:rPr>
          <w:rFonts w:cstheme="minorHAnsi"/>
        </w:rPr>
        <w:t>number</w:t>
      </w:r>
      <w:r w:rsidR="002E6995" w:rsidRPr="002E6995">
        <w:rPr>
          <w:rFonts w:cstheme="minorHAnsi"/>
        </w:rPr>
        <w:t xml:space="preserve"> </w:t>
      </w:r>
      <w:r w:rsidR="00784D5B">
        <w:rPr>
          <w:rFonts w:cstheme="minorHAnsi"/>
        </w:rPr>
        <w:t>of</w:t>
      </w:r>
      <w:proofErr w:type="gramEnd"/>
      <w:r w:rsidR="002E6995" w:rsidRPr="002E6995">
        <w:rPr>
          <w:rFonts w:cstheme="minorHAnsi"/>
        </w:rPr>
        <w:t xml:space="preserve"> </w:t>
      </w:r>
      <w:r w:rsidR="00784D5B">
        <w:rPr>
          <w:rFonts w:cstheme="minorHAnsi"/>
        </w:rPr>
        <w:t>worms</w:t>
      </w:r>
      <w:r w:rsidR="00B16A34">
        <w:rPr>
          <w:rFonts w:cstheme="minorHAnsi"/>
        </w:rPr>
        <w:t>.</w:t>
      </w:r>
      <w:r w:rsidR="002E6995" w:rsidRPr="002E6995">
        <w:rPr>
          <w:rFonts w:cstheme="minorHAnsi"/>
        </w:rPr>
        <w:t xml:space="preserve"> </w:t>
      </w:r>
      <w:r w:rsidR="007D533F">
        <w:rPr>
          <w:rFonts w:cstheme="minorHAnsi"/>
        </w:rPr>
        <w:t>Due</w:t>
      </w:r>
      <w:r w:rsidR="002E6995" w:rsidRPr="002E6995">
        <w:rPr>
          <w:rFonts w:cstheme="minorHAnsi"/>
        </w:rPr>
        <w:t xml:space="preserve"> </w:t>
      </w:r>
      <w:r w:rsidR="007D533F">
        <w:rPr>
          <w:rFonts w:cstheme="minorHAnsi"/>
        </w:rPr>
        <w:t>to</w:t>
      </w:r>
      <w:r w:rsidR="002E6995" w:rsidRPr="002E6995">
        <w:rPr>
          <w:rFonts w:cstheme="minorHAnsi"/>
        </w:rPr>
        <w:t xml:space="preserve"> </w:t>
      </w:r>
      <w:r w:rsidR="007D533F">
        <w:rPr>
          <w:rFonts w:cstheme="minorHAnsi"/>
        </w:rPr>
        <w:t>the</w:t>
      </w:r>
      <w:r w:rsidR="002E6995" w:rsidRPr="002E6995">
        <w:rPr>
          <w:rFonts w:cstheme="minorHAnsi"/>
        </w:rPr>
        <w:t xml:space="preserve"> </w:t>
      </w:r>
      <w:r w:rsidR="007D533F">
        <w:rPr>
          <w:rFonts w:cstheme="minorHAnsi"/>
        </w:rPr>
        <w:t>limitation</w:t>
      </w:r>
      <w:r w:rsidR="001409CF">
        <w:rPr>
          <w:rFonts w:cstheme="minorHAnsi"/>
        </w:rPr>
        <w:t>s</w:t>
      </w:r>
      <w:r w:rsidR="002E6995" w:rsidRPr="002E6995">
        <w:rPr>
          <w:rFonts w:cstheme="minorHAnsi"/>
        </w:rPr>
        <w:t xml:space="preserve"> </w:t>
      </w:r>
      <w:r w:rsidR="007D533F">
        <w:rPr>
          <w:rFonts w:cstheme="minorHAnsi"/>
        </w:rPr>
        <w:t>of</w:t>
      </w:r>
      <w:r w:rsidR="002E6995" w:rsidRPr="002E6995">
        <w:rPr>
          <w:rFonts w:cstheme="minorHAnsi"/>
        </w:rPr>
        <w:t xml:space="preserve"> </w:t>
      </w:r>
      <w:r w:rsidR="007D533F">
        <w:rPr>
          <w:rFonts w:cstheme="minorHAnsi"/>
        </w:rPr>
        <w:t>traditional</w:t>
      </w:r>
      <w:r w:rsidR="002E6995" w:rsidRPr="002E6995">
        <w:rPr>
          <w:rFonts w:cstheme="minorHAnsi"/>
        </w:rPr>
        <w:t xml:space="preserve"> </w:t>
      </w:r>
      <w:r w:rsidR="00440BA8">
        <w:rPr>
          <w:rFonts w:cstheme="minorHAnsi"/>
        </w:rPr>
        <w:t>worm</w:t>
      </w:r>
      <w:r w:rsidR="002E6995" w:rsidRPr="002E6995">
        <w:rPr>
          <w:rFonts w:cstheme="minorHAnsi"/>
        </w:rPr>
        <w:t xml:space="preserve"> </w:t>
      </w:r>
      <w:r w:rsidR="00440BA8">
        <w:rPr>
          <w:rFonts w:cstheme="minorHAnsi"/>
        </w:rPr>
        <w:t>lysis</w:t>
      </w:r>
      <w:r w:rsidR="002E6995" w:rsidRPr="002E6995">
        <w:rPr>
          <w:rFonts w:cstheme="minorHAnsi"/>
        </w:rPr>
        <w:t xml:space="preserve"> </w:t>
      </w:r>
      <w:r w:rsidR="00440BA8">
        <w:rPr>
          <w:rFonts w:cstheme="minorHAnsi"/>
        </w:rPr>
        <w:t>methods</w:t>
      </w:r>
      <w:r w:rsidR="007D533F">
        <w:rPr>
          <w:rFonts w:cstheme="minorHAnsi"/>
        </w:rPr>
        <w:t>,</w:t>
      </w:r>
      <w:r w:rsidR="002E6995" w:rsidRPr="002E6995">
        <w:rPr>
          <w:rFonts w:cstheme="minorHAnsi"/>
        </w:rPr>
        <w:t xml:space="preserve"> </w:t>
      </w:r>
      <w:r w:rsidR="007D533F">
        <w:rPr>
          <w:rFonts w:asciiTheme="minorHAnsi" w:hAnsiTheme="minorHAnsi" w:cstheme="minorHAnsi"/>
          <w:bCs/>
        </w:rPr>
        <w:t>previous</w:t>
      </w:r>
      <w:r w:rsidR="002E6995" w:rsidRPr="002E6995">
        <w:rPr>
          <w:rFonts w:asciiTheme="minorHAnsi" w:hAnsiTheme="minorHAnsi" w:cstheme="minorHAnsi"/>
          <w:bCs/>
        </w:rPr>
        <w:t xml:space="preserve"> </w:t>
      </w:r>
      <w:r w:rsidR="003C3866">
        <w:rPr>
          <w:rFonts w:asciiTheme="minorHAnsi" w:hAnsiTheme="minorHAnsi" w:cstheme="minorHAnsi"/>
          <w:bCs/>
        </w:rPr>
        <w:t>MS</w:t>
      </w:r>
      <w:r w:rsidR="002E6995" w:rsidRPr="002E6995">
        <w:rPr>
          <w:rFonts w:asciiTheme="minorHAnsi" w:hAnsiTheme="minorHAnsi" w:cstheme="minorHAnsi"/>
          <w:bCs/>
        </w:rPr>
        <w:t xml:space="preserve"> </w:t>
      </w:r>
      <w:r w:rsidR="00305B64">
        <w:rPr>
          <w:rFonts w:asciiTheme="minorHAnsi" w:hAnsiTheme="minorHAnsi" w:cstheme="minorHAnsi"/>
          <w:bCs/>
        </w:rPr>
        <w:t>workflows</w:t>
      </w:r>
      <w:r w:rsidR="00AA5636">
        <w:rPr>
          <w:rFonts w:asciiTheme="minorHAnsi" w:hAnsiTheme="minorHAnsi" w:cstheme="minorHAnsi"/>
          <w:bCs/>
        </w:rPr>
        <w:t>,</w:t>
      </w:r>
      <w:r w:rsidR="002E6995" w:rsidRPr="002E6995">
        <w:rPr>
          <w:rFonts w:asciiTheme="minorHAnsi" w:hAnsiTheme="minorHAnsi" w:cstheme="minorHAnsi"/>
          <w:bCs/>
        </w:rPr>
        <w:t xml:space="preserve"> </w:t>
      </w:r>
      <w:r w:rsidR="00305B64">
        <w:rPr>
          <w:rFonts w:asciiTheme="minorHAnsi" w:hAnsiTheme="minorHAnsi" w:cstheme="minorHAnsi"/>
          <w:bCs/>
        </w:rPr>
        <w:t>such</w:t>
      </w:r>
      <w:r w:rsidR="002E6995" w:rsidRPr="002E6995">
        <w:rPr>
          <w:rFonts w:asciiTheme="minorHAnsi" w:hAnsiTheme="minorHAnsi" w:cstheme="minorHAnsi"/>
          <w:bCs/>
        </w:rPr>
        <w:t xml:space="preserve"> </w:t>
      </w:r>
      <w:r w:rsidR="00305B64">
        <w:rPr>
          <w:rFonts w:asciiTheme="minorHAnsi" w:hAnsiTheme="minorHAnsi" w:cstheme="minorHAnsi"/>
          <w:bCs/>
        </w:rPr>
        <w:t>as</w:t>
      </w:r>
      <w:r w:rsidR="002E6995" w:rsidRPr="002E6995">
        <w:rPr>
          <w:rFonts w:asciiTheme="minorHAnsi" w:hAnsiTheme="minorHAnsi" w:cstheme="minorHAnsi"/>
          <w:bCs/>
        </w:rPr>
        <w:t xml:space="preserve"> </w:t>
      </w:r>
      <w:r w:rsidR="00305B64">
        <w:rPr>
          <w:rFonts w:asciiTheme="minorHAnsi" w:hAnsiTheme="minorHAnsi" w:cstheme="minorHAnsi"/>
          <w:bCs/>
        </w:rPr>
        <w:t>the</w:t>
      </w:r>
      <w:r w:rsidR="002E6995" w:rsidRPr="002E6995">
        <w:rPr>
          <w:rFonts w:asciiTheme="minorHAnsi" w:hAnsiTheme="minorHAnsi" w:cstheme="minorHAnsi"/>
          <w:bCs/>
        </w:rPr>
        <w:t xml:space="preserve"> </w:t>
      </w:r>
      <w:r w:rsidR="00305B64">
        <w:rPr>
          <w:rFonts w:asciiTheme="minorHAnsi" w:hAnsiTheme="minorHAnsi" w:cstheme="minorHAnsi"/>
          <w:bCs/>
        </w:rPr>
        <w:t>labeling</w:t>
      </w:r>
      <w:r w:rsidR="002E6995" w:rsidRPr="002E6995">
        <w:rPr>
          <w:rFonts w:asciiTheme="minorHAnsi" w:hAnsiTheme="minorHAnsi" w:cstheme="minorHAnsi"/>
          <w:bCs/>
        </w:rPr>
        <w:t xml:space="preserve"> </w:t>
      </w:r>
      <w:r w:rsidR="00305B64">
        <w:rPr>
          <w:rFonts w:asciiTheme="minorHAnsi" w:hAnsiTheme="minorHAnsi" w:cstheme="minorHAnsi"/>
          <w:bCs/>
        </w:rPr>
        <w:t>methods</w:t>
      </w:r>
      <w:r w:rsidR="002E6995" w:rsidRPr="002E6995">
        <w:rPr>
          <w:rFonts w:asciiTheme="minorHAnsi" w:hAnsiTheme="minorHAnsi" w:cstheme="minorHAnsi"/>
          <w:bCs/>
        </w:rPr>
        <w:t xml:space="preserve"> </w:t>
      </w:r>
      <w:proofErr w:type="spellStart"/>
      <w:r w:rsidR="00305B64" w:rsidRPr="0030117F">
        <w:rPr>
          <w:rFonts w:cstheme="minorHAnsi"/>
        </w:rPr>
        <w:t>iTRAQ</w:t>
      </w:r>
      <w:proofErr w:type="spellEnd"/>
      <w:r w:rsidR="002E6995" w:rsidRPr="002E6995">
        <w:rPr>
          <w:rFonts w:cstheme="minorHAnsi"/>
        </w:rPr>
        <w:t xml:space="preserve"> </w:t>
      </w:r>
      <w:r w:rsidR="00305B64">
        <w:rPr>
          <w:rFonts w:cstheme="minorHAnsi"/>
        </w:rPr>
        <w:t>or</w:t>
      </w:r>
      <w:r w:rsidR="002E6995" w:rsidRPr="002E6995">
        <w:rPr>
          <w:rFonts w:cstheme="minorHAnsi"/>
        </w:rPr>
        <w:t xml:space="preserve"> </w:t>
      </w:r>
      <w:r w:rsidR="00305B64">
        <w:rPr>
          <w:rFonts w:cstheme="minorHAnsi"/>
        </w:rPr>
        <w:t>label</w:t>
      </w:r>
      <w:r w:rsidR="006876DC">
        <w:rPr>
          <w:rFonts w:cstheme="minorHAnsi"/>
        </w:rPr>
        <w:t>-</w:t>
      </w:r>
      <w:r w:rsidR="00305B64">
        <w:rPr>
          <w:rFonts w:cstheme="minorHAnsi"/>
        </w:rPr>
        <w:t>free</w:t>
      </w:r>
      <w:r w:rsidR="002E6995" w:rsidRPr="002E6995">
        <w:rPr>
          <w:rFonts w:cstheme="minorHAnsi"/>
        </w:rPr>
        <w:t xml:space="preserve"> </w:t>
      </w:r>
      <w:r w:rsidR="00305B64">
        <w:rPr>
          <w:rFonts w:cstheme="minorHAnsi"/>
        </w:rPr>
        <w:t>method</w:t>
      </w:r>
      <w:r w:rsidR="00AA5636">
        <w:rPr>
          <w:rFonts w:cstheme="minorHAnsi"/>
        </w:rPr>
        <w:t>s</w:t>
      </w:r>
      <w:r w:rsidR="002E6995" w:rsidRPr="002E6995">
        <w:rPr>
          <w:rFonts w:cstheme="minorHAnsi"/>
        </w:rPr>
        <w:t xml:space="preserve"> </w:t>
      </w:r>
      <w:r w:rsidR="00305B64">
        <w:rPr>
          <w:rFonts w:asciiTheme="minorHAnsi" w:hAnsiTheme="minorHAnsi" w:cstheme="minorHAnsi"/>
          <w:bCs/>
        </w:rPr>
        <w:t>that</w:t>
      </w:r>
      <w:r w:rsidR="002E6995" w:rsidRPr="002E6995">
        <w:rPr>
          <w:rFonts w:asciiTheme="minorHAnsi" w:hAnsiTheme="minorHAnsi" w:cstheme="minorHAnsi"/>
          <w:bCs/>
        </w:rPr>
        <w:t xml:space="preserve"> </w:t>
      </w:r>
      <w:r w:rsidR="003A0D13">
        <w:rPr>
          <w:rFonts w:asciiTheme="minorHAnsi" w:hAnsiTheme="minorHAnsi" w:cstheme="minorHAnsi"/>
          <w:bCs/>
        </w:rPr>
        <w:t>have</w:t>
      </w:r>
      <w:r w:rsidR="002E6995" w:rsidRPr="002E6995">
        <w:rPr>
          <w:rFonts w:asciiTheme="minorHAnsi" w:hAnsiTheme="minorHAnsi" w:cstheme="minorHAnsi"/>
          <w:bCs/>
        </w:rPr>
        <w:t xml:space="preserve"> </w:t>
      </w:r>
      <w:r w:rsidR="003A0D13">
        <w:rPr>
          <w:rFonts w:asciiTheme="minorHAnsi" w:hAnsiTheme="minorHAnsi" w:cstheme="minorHAnsi"/>
          <w:bCs/>
        </w:rPr>
        <w:t>been</w:t>
      </w:r>
      <w:r w:rsidR="002E6995" w:rsidRPr="002E6995">
        <w:rPr>
          <w:rFonts w:asciiTheme="minorHAnsi" w:hAnsiTheme="minorHAnsi" w:cstheme="minorHAnsi"/>
          <w:bCs/>
        </w:rPr>
        <w:t xml:space="preserve"> </w:t>
      </w:r>
      <w:r w:rsidR="003A0D13">
        <w:rPr>
          <w:rFonts w:asciiTheme="minorHAnsi" w:hAnsiTheme="minorHAnsi" w:cstheme="minorHAnsi"/>
          <w:bCs/>
        </w:rPr>
        <w:t>historically</w:t>
      </w:r>
      <w:r w:rsidR="002E6995" w:rsidRPr="002E6995">
        <w:rPr>
          <w:rFonts w:asciiTheme="minorHAnsi" w:hAnsiTheme="minorHAnsi" w:cstheme="minorHAnsi"/>
          <w:bCs/>
        </w:rPr>
        <w:t xml:space="preserve"> </w:t>
      </w:r>
      <w:r w:rsidR="007D533F">
        <w:rPr>
          <w:rFonts w:asciiTheme="minorHAnsi" w:hAnsiTheme="minorHAnsi" w:cstheme="minorHAnsi"/>
          <w:bCs/>
        </w:rPr>
        <w:t>used</w:t>
      </w:r>
      <w:r w:rsidR="002E6995" w:rsidRPr="002E6995">
        <w:rPr>
          <w:rFonts w:asciiTheme="minorHAnsi" w:hAnsiTheme="minorHAnsi" w:cstheme="minorHAnsi"/>
          <w:bCs/>
        </w:rPr>
        <w:t xml:space="preserve"> </w:t>
      </w:r>
      <w:r w:rsidR="00305B64">
        <w:rPr>
          <w:rFonts w:asciiTheme="minorHAnsi" w:hAnsiTheme="minorHAnsi" w:cstheme="minorHAnsi"/>
          <w:bCs/>
        </w:rPr>
        <w:t>in</w:t>
      </w:r>
      <w:r w:rsidR="002E6995" w:rsidRPr="002E6995">
        <w:rPr>
          <w:rFonts w:asciiTheme="minorHAnsi" w:hAnsiTheme="minorHAnsi" w:cstheme="minorHAnsi"/>
          <w:bCs/>
        </w:rPr>
        <w:t xml:space="preserve"> </w:t>
      </w:r>
      <w:r w:rsidR="00305B64">
        <w:rPr>
          <w:rFonts w:asciiTheme="minorHAnsi" w:hAnsiTheme="minorHAnsi" w:cstheme="minorHAnsi"/>
          <w:bCs/>
        </w:rPr>
        <w:t>the</w:t>
      </w:r>
      <w:r w:rsidR="002E6995" w:rsidRPr="002E6995">
        <w:rPr>
          <w:rFonts w:asciiTheme="minorHAnsi" w:hAnsiTheme="minorHAnsi" w:cstheme="minorHAnsi"/>
          <w:bCs/>
        </w:rPr>
        <w:t xml:space="preserve"> </w:t>
      </w:r>
      <w:r w:rsidR="00305B64" w:rsidRPr="00077F6F">
        <w:rPr>
          <w:rFonts w:asciiTheme="minorHAnsi" w:hAnsiTheme="minorHAnsi" w:cstheme="minorHAnsi"/>
          <w:bCs/>
          <w:i/>
          <w:iCs/>
        </w:rPr>
        <w:t>C.</w:t>
      </w:r>
      <w:r w:rsidR="002E6995" w:rsidRPr="002E6995">
        <w:rPr>
          <w:rFonts w:asciiTheme="minorHAnsi" w:hAnsiTheme="minorHAnsi" w:cstheme="minorHAnsi"/>
          <w:bCs/>
        </w:rPr>
        <w:t xml:space="preserve"> </w:t>
      </w:r>
      <w:r w:rsidR="00305B64" w:rsidRPr="00077F6F">
        <w:rPr>
          <w:rFonts w:asciiTheme="minorHAnsi" w:hAnsiTheme="minorHAnsi" w:cstheme="minorHAnsi"/>
          <w:bCs/>
          <w:i/>
          <w:iCs/>
        </w:rPr>
        <w:t>elegans</w:t>
      </w:r>
      <w:r w:rsidR="002E6995" w:rsidRPr="002E6995">
        <w:rPr>
          <w:rFonts w:asciiTheme="minorHAnsi" w:hAnsiTheme="minorHAnsi" w:cstheme="minorHAnsi"/>
          <w:bCs/>
        </w:rPr>
        <w:t xml:space="preserve"> </w:t>
      </w:r>
      <w:r w:rsidR="00305B64">
        <w:rPr>
          <w:rFonts w:asciiTheme="minorHAnsi" w:hAnsiTheme="minorHAnsi" w:cstheme="minorHAnsi"/>
          <w:bCs/>
        </w:rPr>
        <w:t>model</w:t>
      </w:r>
      <w:r w:rsidR="002E6995" w:rsidRPr="002E6995">
        <w:rPr>
          <w:rFonts w:asciiTheme="minorHAnsi" w:hAnsiTheme="minorHAnsi" w:cstheme="minorHAnsi"/>
          <w:bCs/>
        </w:rPr>
        <w:t xml:space="preserve"> </w:t>
      </w:r>
      <w:r w:rsidR="00305B64">
        <w:rPr>
          <w:rFonts w:asciiTheme="minorHAnsi" w:hAnsiTheme="minorHAnsi" w:cstheme="minorHAnsi"/>
          <w:bCs/>
        </w:rPr>
        <w:t>system</w:t>
      </w:r>
      <w:r w:rsidR="002E6995" w:rsidRPr="002E6995">
        <w:rPr>
          <w:rFonts w:asciiTheme="minorHAnsi" w:hAnsiTheme="minorHAnsi" w:cstheme="minorHAnsi"/>
          <w:bCs/>
        </w:rPr>
        <w:t xml:space="preserve"> </w:t>
      </w:r>
      <w:r w:rsidR="00305B64">
        <w:rPr>
          <w:rFonts w:asciiTheme="minorHAnsi" w:hAnsiTheme="minorHAnsi" w:cstheme="minorHAnsi"/>
          <w:bCs/>
        </w:rPr>
        <w:t>to</w:t>
      </w:r>
      <w:r w:rsidR="002E6995" w:rsidRPr="002E6995">
        <w:rPr>
          <w:rFonts w:asciiTheme="minorHAnsi" w:hAnsiTheme="minorHAnsi" w:cstheme="minorHAnsi"/>
          <w:bCs/>
        </w:rPr>
        <w:t xml:space="preserve"> </w:t>
      </w:r>
      <w:r w:rsidR="00305B64">
        <w:rPr>
          <w:rFonts w:asciiTheme="minorHAnsi" w:hAnsiTheme="minorHAnsi" w:cstheme="minorHAnsi"/>
          <w:bCs/>
        </w:rPr>
        <w:t>gain</w:t>
      </w:r>
      <w:r w:rsidR="002E6995" w:rsidRPr="002E6995">
        <w:rPr>
          <w:rFonts w:asciiTheme="minorHAnsi" w:hAnsiTheme="minorHAnsi" w:cstheme="minorHAnsi"/>
          <w:bCs/>
        </w:rPr>
        <w:t xml:space="preserve"> </w:t>
      </w:r>
      <w:r w:rsidR="00305B64">
        <w:rPr>
          <w:rFonts w:asciiTheme="minorHAnsi" w:hAnsiTheme="minorHAnsi" w:cstheme="minorHAnsi"/>
          <w:bCs/>
        </w:rPr>
        <w:t>quantitative</w:t>
      </w:r>
      <w:r w:rsidR="002E6995" w:rsidRPr="002E6995">
        <w:rPr>
          <w:rFonts w:asciiTheme="minorHAnsi" w:hAnsiTheme="minorHAnsi" w:cstheme="minorHAnsi"/>
          <w:bCs/>
        </w:rPr>
        <w:t xml:space="preserve"> </w:t>
      </w:r>
      <w:r w:rsidR="00305B64">
        <w:rPr>
          <w:rFonts w:asciiTheme="minorHAnsi" w:hAnsiTheme="minorHAnsi" w:cstheme="minorHAnsi"/>
          <w:bCs/>
        </w:rPr>
        <w:t>information</w:t>
      </w:r>
      <w:r w:rsidR="002E6995" w:rsidRPr="002E6995">
        <w:rPr>
          <w:rFonts w:asciiTheme="minorHAnsi" w:hAnsiTheme="minorHAnsi" w:cstheme="minorHAnsi"/>
          <w:bCs/>
        </w:rPr>
        <w:t xml:space="preserve"> </w:t>
      </w:r>
      <w:r w:rsidR="00305B64">
        <w:rPr>
          <w:rFonts w:asciiTheme="minorHAnsi" w:hAnsiTheme="minorHAnsi" w:cstheme="minorHAnsi"/>
          <w:bCs/>
        </w:rPr>
        <w:t>about</w:t>
      </w:r>
      <w:r w:rsidR="002E6995" w:rsidRPr="002E6995">
        <w:rPr>
          <w:rFonts w:asciiTheme="minorHAnsi" w:hAnsiTheme="minorHAnsi" w:cstheme="minorHAnsi"/>
          <w:bCs/>
        </w:rPr>
        <w:t xml:space="preserve"> </w:t>
      </w:r>
      <w:r w:rsidR="00305B64">
        <w:rPr>
          <w:rFonts w:asciiTheme="minorHAnsi" w:hAnsiTheme="minorHAnsi" w:cstheme="minorHAnsi"/>
          <w:bCs/>
        </w:rPr>
        <w:t>the</w:t>
      </w:r>
      <w:r w:rsidR="002E6995" w:rsidRPr="002E6995">
        <w:rPr>
          <w:rFonts w:asciiTheme="minorHAnsi" w:hAnsiTheme="minorHAnsi" w:cstheme="minorHAnsi"/>
          <w:bCs/>
        </w:rPr>
        <w:t xml:space="preserve"> </w:t>
      </w:r>
      <w:proofErr w:type="spellStart"/>
      <w:r w:rsidR="00305B64">
        <w:rPr>
          <w:rFonts w:asciiTheme="minorHAnsi" w:hAnsiTheme="minorHAnsi" w:cstheme="minorHAnsi"/>
          <w:bCs/>
        </w:rPr>
        <w:t>insolublome</w:t>
      </w:r>
      <w:proofErr w:type="spellEnd"/>
      <w:r w:rsidR="00AF5FBD">
        <w:rPr>
          <w:rFonts w:asciiTheme="minorHAnsi" w:hAnsiTheme="minorHAnsi" w:cstheme="minorHAnsi"/>
          <w:bCs/>
        </w:rPr>
        <w:t>,</w:t>
      </w:r>
      <w:r w:rsidR="002E6995" w:rsidRPr="002E6995">
        <w:rPr>
          <w:rFonts w:asciiTheme="minorHAnsi" w:hAnsiTheme="minorHAnsi" w:cstheme="minorHAnsi"/>
          <w:bCs/>
        </w:rPr>
        <w:t xml:space="preserve"> </w:t>
      </w:r>
      <w:r w:rsidR="00305B64">
        <w:rPr>
          <w:rFonts w:asciiTheme="minorHAnsi" w:hAnsiTheme="minorHAnsi" w:cstheme="minorHAnsi"/>
          <w:bCs/>
        </w:rPr>
        <w:t>require</w:t>
      </w:r>
      <w:r w:rsidR="002E6995" w:rsidRPr="002E6995">
        <w:rPr>
          <w:rFonts w:asciiTheme="minorHAnsi" w:hAnsiTheme="minorHAnsi" w:cstheme="minorHAnsi"/>
          <w:bCs/>
        </w:rPr>
        <w:t xml:space="preserve"> </w:t>
      </w:r>
      <w:r w:rsidR="00305B64">
        <w:rPr>
          <w:rFonts w:asciiTheme="minorHAnsi" w:hAnsiTheme="minorHAnsi" w:cstheme="minorHAnsi"/>
          <w:bCs/>
        </w:rPr>
        <w:t>large</w:t>
      </w:r>
      <w:r w:rsidR="002E6995" w:rsidRPr="002E6995">
        <w:rPr>
          <w:rFonts w:asciiTheme="minorHAnsi" w:hAnsiTheme="minorHAnsi" w:cstheme="minorHAnsi"/>
          <w:bCs/>
        </w:rPr>
        <w:t xml:space="preserve"> </w:t>
      </w:r>
      <w:r w:rsidR="00305B64">
        <w:rPr>
          <w:rFonts w:asciiTheme="minorHAnsi" w:hAnsiTheme="minorHAnsi" w:cstheme="minorHAnsi"/>
          <w:bCs/>
        </w:rPr>
        <w:t>input</w:t>
      </w:r>
      <w:r w:rsidR="002E6995" w:rsidRPr="002E6995">
        <w:rPr>
          <w:rFonts w:asciiTheme="minorHAnsi" w:hAnsiTheme="minorHAnsi" w:cstheme="minorHAnsi"/>
          <w:bCs/>
        </w:rPr>
        <w:t xml:space="preserve"> </w:t>
      </w:r>
      <w:r w:rsidR="00305B64">
        <w:rPr>
          <w:rFonts w:asciiTheme="minorHAnsi" w:hAnsiTheme="minorHAnsi" w:cstheme="minorHAnsi"/>
          <w:bCs/>
        </w:rPr>
        <w:t>of</w:t>
      </w:r>
      <w:r w:rsidR="002E6995" w:rsidRPr="002E6995">
        <w:rPr>
          <w:rFonts w:asciiTheme="minorHAnsi" w:hAnsiTheme="minorHAnsi" w:cstheme="minorHAnsi"/>
          <w:bCs/>
        </w:rPr>
        <w:t xml:space="preserve"> </w:t>
      </w:r>
      <w:r w:rsidR="00305B64">
        <w:rPr>
          <w:rFonts w:cstheme="minorHAnsi"/>
        </w:rPr>
        <w:t>starting</w:t>
      </w:r>
      <w:r w:rsidR="002E6995" w:rsidRPr="002E6995">
        <w:rPr>
          <w:rFonts w:cstheme="minorHAnsi"/>
        </w:rPr>
        <w:t xml:space="preserve"> </w:t>
      </w:r>
      <w:r w:rsidR="00305B64">
        <w:rPr>
          <w:rFonts w:cstheme="minorHAnsi"/>
        </w:rPr>
        <w:t>material</w:t>
      </w:r>
      <w:r w:rsidR="002E6995" w:rsidRPr="002E6995">
        <w:rPr>
          <w:rFonts w:cstheme="minorHAnsi"/>
        </w:rPr>
        <w:t xml:space="preserve"> </w:t>
      </w:r>
      <w:r w:rsidR="00B20BC6" w:rsidRPr="00B20BC6">
        <w:rPr>
          <w:rFonts w:cstheme="minorHAnsi"/>
        </w:rPr>
        <w:t>(</w:t>
      </w:r>
      <w:r w:rsidR="00305B64">
        <w:rPr>
          <w:rFonts w:cstheme="minorHAnsi"/>
        </w:rPr>
        <w:t>at</w:t>
      </w:r>
      <w:r w:rsidR="002E6995" w:rsidRPr="002E6995">
        <w:rPr>
          <w:rFonts w:cstheme="minorHAnsi"/>
        </w:rPr>
        <w:t xml:space="preserve"> </w:t>
      </w:r>
      <w:r w:rsidR="00305B64">
        <w:rPr>
          <w:rFonts w:cstheme="minorHAnsi"/>
        </w:rPr>
        <w:t>least</w:t>
      </w:r>
      <w:r w:rsidR="002E6995" w:rsidRPr="002E6995">
        <w:rPr>
          <w:rFonts w:cstheme="minorHAnsi"/>
        </w:rPr>
        <w:t xml:space="preserve"> </w:t>
      </w:r>
      <w:r w:rsidR="00305B64">
        <w:rPr>
          <w:rFonts w:cstheme="minorHAnsi"/>
        </w:rPr>
        <w:t>40,000</w:t>
      </w:r>
      <w:r w:rsidR="002E6995" w:rsidRPr="002E6995">
        <w:rPr>
          <w:rFonts w:cstheme="minorHAnsi"/>
        </w:rPr>
        <w:t xml:space="preserve"> </w:t>
      </w:r>
      <w:r w:rsidR="00305B64">
        <w:rPr>
          <w:rFonts w:cstheme="minorHAnsi"/>
        </w:rPr>
        <w:t>worms</w:t>
      </w:r>
      <w:r w:rsidR="00B20BC6" w:rsidRPr="00B20BC6">
        <w:rPr>
          <w:rFonts w:cstheme="minorHAnsi"/>
        </w:rPr>
        <w:t>)</w:t>
      </w:r>
      <w:r w:rsidR="007D533F">
        <w:rPr>
          <w:rFonts w:cstheme="minorHAnsi"/>
        </w:rPr>
        <w:t>.</w:t>
      </w:r>
      <w:r w:rsidR="002E6995" w:rsidRPr="002E6995">
        <w:rPr>
          <w:rFonts w:cstheme="minorHAnsi"/>
        </w:rPr>
        <w:t xml:space="preserve"> </w:t>
      </w:r>
      <w:r w:rsidR="00305B64">
        <w:rPr>
          <w:rFonts w:cstheme="minorHAnsi"/>
        </w:rPr>
        <w:t>Laborious</w:t>
      </w:r>
      <w:r w:rsidR="002E6995" w:rsidRPr="002E6995">
        <w:rPr>
          <w:rFonts w:cstheme="minorHAnsi"/>
        </w:rPr>
        <w:t xml:space="preserve"> </w:t>
      </w:r>
      <w:r w:rsidR="00305B64">
        <w:rPr>
          <w:rFonts w:cstheme="minorHAnsi"/>
        </w:rPr>
        <w:t>worm</w:t>
      </w:r>
      <w:r w:rsidR="002E6995" w:rsidRPr="002E6995">
        <w:rPr>
          <w:rFonts w:cstheme="minorHAnsi"/>
        </w:rPr>
        <w:t xml:space="preserve"> </w:t>
      </w:r>
      <w:r w:rsidR="00305B64">
        <w:rPr>
          <w:rFonts w:cstheme="minorHAnsi"/>
        </w:rPr>
        <w:t>culture</w:t>
      </w:r>
      <w:r w:rsidR="002E6995" w:rsidRPr="002E6995">
        <w:rPr>
          <w:rFonts w:cstheme="minorHAnsi"/>
        </w:rPr>
        <w:t xml:space="preserve"> </w:t>
      </w:r>
      <w:r w:rsidR="00305B64">
        <w:rPr>
          <w:rFonts w:cstheme="minorHAnsi"/>
        </w:rPr>
        <w:t>work</w:t>
      </w:r>
      <w:r w:rsidR="002E6995" w:rsidRPr="002E6995">
        <w:rPr>
          <w:rFonts w:cstheme="minorHAnsi"/>
        </w:rPr>
        <w:t xml:space="preserve"> </w:t>
      </w:r>
      <w:r w:rsidR="003A0D13">
        <w:rPr>
          <w:rFonts w:cstheme="minorHAnsi"/>
        </w:rPr>
        <w:t>is</w:t>
      </w:r>
      <w:r w:rsidR="002E6995" w:rsidRPr="002E6995">
        <w:rPr>
          <w:rFonts w:cstheme="minorHAnsi"/>
        </w:rPr>
        <w:t xml:space="preserve"> </w:t>
      </w:r>
      <w:r w:rsidR="003A0D13">
        <w:rPr>
          <w:rFonts w:cstheme="minorHAnsi"/>
        </w:rPr>
        <w:t>required</w:t>
      </w:r>
      <w:r w:rsidR="002E6995" w:rsidRPr="002E6995">
        <w:rPr>
          <w:rFonts w:cstheme="minorHAnsi"/>
        </w:rPr>
        <w:t xml:space="preserve"> </w:t>
      </w:r>
      <w:r w:rsidR="00305B64">
        <w:rPr>
          <w:rFonts w:cstheme="minorHAnsi"/>
        </w:rPr>
        <w:t>to</w:t>
      </w:r>
      <w:r w:rsidR="002E6995" w:rsidRPr="002E6995">
        <w:rPr>
          <w:rFonts w:cstheme="minorHAnsi"/>
        </w:rPr>
        <w:t xml:space="preserve"> </w:t>
      </w:r>
      <w:r w:rsidR="00305B64">
        <w:rPr>
          <w:rFonts w:cstheme="minorHAnsi"/>
        </w:rPr>
        <w:t>obtain</w:t>
      </w:r>
      <w:r w:rsidR="002E6995" w:rsidRPr="002E6995">
        <w:rPr>
          <w:rFonts w:cstheme="minorHAnsi"/>
        </w:rPr>
        <w:t xml:space="preserve"> </w:t>
      </w:r>
      <w:r w:rsidR="00AF5FBD">
        <w:rPr>
          <w:rFonts w:cstheme="minorHAnsi"/>
        </w:rPr>
        <w:t>th</w:t>
      </w:r>
      <w:r w:rsidR="00ED726F">
        <w:rPr>
          <w:rFonts w:cstheme="minorHAnsi"/>
        </w:rPr>
        <w:t>ese</w:t>
      </w:r>
      <w:r w:rsidR="002E6995" w:rsidRPr="002E6995">
        <w:rPr>
          <w:rFonts w:cstheme="minorHAnsi"/>
        </w:rPr>
        <w:t xml:space="preserve"> </w:t>
      </w:r>
      <w:r w:rsidR="007D533F">
        <w:rPr>
          <w:rFonts w:cstheme="minorHAnsi"/>
        </w:rPr>
        <w:t>number</w:t>
      </w:r>
      <w:r w:rsidR="00ED726F">
        <w:rPr>
          <w:rFonts w:cstheme="minorHAnsi"/>
        </w:rPr>
        <w:t>s</w:t>
      </w:r>
      <w:r w:rsidR="002E6995" w:rsidRPr="002E6995">
        <w:rPr>
          <w:rFonts w:cstheme="minorHAnsi"/>
        </w:rPr>
        <w:t xml:space="preserve"> </w:t>
      </w:r>
      <w:r w:rsidR="00305B64">
        <w:rPr>
          <w:rFonts w:cstheme="minorHAnsi"/>
        </w:rPr>
        <w:t>of</w:t>
      </w:r>
      <w:r w:rsidR="002E6995" w:rsidRPr="002E6995">
        <w:rPr>
          <w:rFonts w:cstheme="minorHAnsi"/>
        </w:rPr>
        <w:t xml:space="preserve"> </w:t>
      </w:r>
      <w:r w:rsidR="00305B64">
        <w:rPr>
          <w:rFonts w:cstheme="minorHAnsi"/>
        </w:rPr>
        <w:t>worms.</w:t>
      </w:r>
      <w:r w:rsidR="002E6995" w:rsidRPr="002E6995">
        <w:rPr>
          <w:rFonts w:cstheme="minorHAnsi"/>
        </w:rPr>
        <w:t xml:space="preserve"> </w:t>
      </w:r>
      <w:r w:rsidR="00305B64">
        <w:rPr>
          <w:rFonts w:cstheme="minorHAnsi"/>
        </w:rPr>
        <w:t>Moreover,</w:t>
      </w:r>
      <w:r w:rsidR="002E6995" w:rsidRPr="002E6995">
        <w:rPr>
          <w:rFonts w:cstheme="minorHAnsi"/>
        </w:rPr>
        <w:t xml:space="preserve"> </w:t>
      </w:r>
      <w:r w:rsidR="00305B64">
        <w:rPr>
          <w:rFonts w:cstheme="minorHAnsi"/>
        </w:rPr>
        <w:t>the</w:t>
      </w:r>
      <w:r w:rsidR="002E6995" w:rsidRPr="002E6995">
        <w:rPr>
          <w:rFonts w:cstheme="minorHAnsi"/>
        </w:rPr>
        <w:t xml:space="preserve"> </w:t>
      </w:r>
      <w:r w:rsidR="00305B64">
        <w:rPr>
          <w:rFonts w:cstheme="minorHAnsi"/>
        </w:rPr>
        <w:t>labelling</w:t>
      </w:r>
      <w:r w:rsidR="002E6995" w:rsidRPr="002E6995">
        <w:rPr>
          <w:rFonts w:cstheme="minorHAnsi"/>
        </w:rPr>
        <w:t xml:space="preserve"> </w:t>
      </w:r>
      <w:r w:rsidR="00305B64">
        <w:rPr>
          <w:rFonts w:cstheme="minorHAnsi"/>
        </w:rPr>
        <w:t>methods</w:t>
      </w:r>
      <w:r w:rsidR="002E6995" w:rsidRPr="002E6995">
        <w:rPr>
          <w:rFonts w:cstheme="minorHAnsi"/>
        </w:rPr>
        <w:t xml:space="preserve"> </w:t>
      </w:r>
      <w:r w:rsidR="00305B64">
        <w:rPr>
          <w:rFonts w:cstheme="minorHAnsi"/>
        </w:rPr>
        <w:t>require</w:t>
      </w:r>
      <w:r w:rsidR="002E6995" w:rsidRPr="002E6995">
        <w:rPr>
          <w:rFonts w:cstheme="minorHAnsi"/>
        </w:rPr>
        <w:t xml:space="preserve"> </w:t>
      </w:r>
      <w:r w:rsidR="00305B64">
        <w:rPr>
          <w:rFonts w:cstheme="minorHAnsi"/>
        </w:rPr>
        <w:t>expensive</w:t>
      </w:r>
      <w:r w:rsidR="002E6995" w:rsidRPr="002E6995">
        <w:rPr>
          <w:rFonts w:cstheme="minorHAnsi"/>
        </w:rPr>
        <w:t xml:space="preserve"> </w:t>
      </w:r>
      <w:r w:rsidR="00305B64">
        <w:rPr>
          <w:rFonts w:cstheme="minorHAnsi"/>
        </w:rPr>
        <w:t>isobaric</w:t>
      </w:r>
      <w:r w:rsidR="002E6995" w:rsidRPr="002E6995">
        <w:rPr>
          <w:rFonts w:cstheme="minorHAnsi"/>
        </w:rPr>
        <w:t xml:space="preserve"> </w:t>
      </w:r>
      <w:r w:rsidR="00305B64">
        <w:rPr>
          <w:rFonts w:cstheme="minorHAnsi"/>
        </w:rPr>
        <w:t>chemical</w:t>
      </w:r>
      <w:r w:rsidR="002E6995" w:rsidRPr="002E6995">
        <w:rPr>
          <w:rFonts w:cstheme="minorHAnsi"/>
        </w:rPr>
        <w:t xml:space="preserve"> </w:t>
      </w:r>
      <w:r w:rsidR="00305B64">
        <w:rPr>
          <w:rFonts w:cstheme="minorHAnsi"/>
        </w:rPr>
        <w:t>labels.</w:t>
      </w:r>
      <w:r w:rsidR="002E6995" w:rsidRPr="002E6995">
        <w:rPr>
          <w:rFonts w:cstheme="minorHAnsi"/>
        </w:rPr>
        <w:t xml:space="preserve"> </w:t>
      </w:r>
      <w:r w:rsidR="003D0B60">
        <w:rPr>
          <w:rFonts w:cstheme="minorHAnsi"/>
        </w:rPr>
        <w:t>L</w:t>
      </w:r>
      <w:r w:rsidR="00305B64" w:rsidRPr="00980047">
        <w:rPr>
          <w:rFonts w:cstheme="minorHAnsi"/>
        </w:rPr>
        <w:t>abel</w:t>
      </w:r>
      <w:r w:rsidR="00813169">
        <w:rPr>
          <w:rFonts w:cstheme="minorHAnsi"/>
        </w:rPr>
        <w:t>-</w:t>
      </w:r>
      <w:r w:rsidR="00305B64" w:rsidRPr="00980047">
        <w:rPr>
          <w:rFonts w:cstheme="minorHAnsi"/>
        </w:rPr>
        <w:t>free</w:t>
      </w:r>
      <w:r w:rsidR="002E6995" w:rsidRPr="002E6995">
        <w:rPr>
          <w:rFonts w:cstheme="minorHAnsi"/>
        </w:rPr>
        <w:t xml:space="preserve"> </w:t>
      </w:r>
      <w:r w:rsidR="00305B64" w:rsidRPr="00980047">
        <w:rPr>
          <w:rFonts w:cstheme="minorHAnsi"/>
        </w:rPr>
        <w:t>quantification</w:t>
      </w:r>
      <w:r w:rsidR="002E6995" w:rsidRPr="002E6995">
        <w:rPr>
          <w:rFonts w:cstheme="minorHAnsi"/>
        </w:rPr>
        <w:t xml:space="preserve"> </w:t>
      </w:r>
      <w:r w:rsidR="0085788E">
        <w:rPr>
          <w:rFonts w:cstheme="minorHAnsi"/>
        </w:rPr>
        <w:t>methods</w:t>
      </w:r>
      <w:r w:rsidR="002E6995" w:rsidRPr="002E6995">
        <w:rPr>
          <w:rFonts w:cstheme="minorHAnsi"/>
        </w:rPr>
        <w:t xml:space="preserve"> </w:t>
      </w:r>
      <w:r w:rsidR="00AF5FBD">
        <w:rPr>
          <w:rFonts w:cstheme="minorHAnsi"/>
        </w:rPr>
        <w:t>are</w:t>
      </w:r>
      <w:r w:rsidR="002E6995" w:rsidRPr="002E6995">
        <w:rPr>
          <w:rFonts w:cstheme="minorHAnsi"/>
        </w:rPr>
        <w:t xml:space="preserve"> </w:t>
      </w:r>
      <w:r w:rsidR="00305B64">
        <w:rPr>
          <w:rFonts w:cstheme="minorHAnsi"/>
        </w:rPr>
        <w:t>cost</w:t>
      </w:r>
      <w:r w:rsidR="003A0D13">
        <w:rPr>
          <w:rFonts w:cstheme="minorHAnsi"/>
        </w:rPr>
        <w:t>-</w:t>
      </w:r>
      <w:r w:rsidR="00305B64">
        <w:rPr>
          <w:rFonts w:cstheme="minorHAnsi"/>
        </w:rPr>
        <w:t>effective</w:t>
      </w:r>
      <w:r w:rsidR="002E6995" w:rsidRPr="002E6995">
        <w:rPr>
          <w:rFonts w:cstheme="minorHAnsi"/>
        </w:rPr>
        <w:t xml:space="preserve"> </w:t>
      </w:r>
      <w:r w:rsidR="00305B64">
        <w:rPr>
          <w:rFonts w:cstheme="minorHAnsi"/>
        </w:rPr>
        <w:t>and</w:t>
      </w:r>
      <w:r w:rsidR="002E6995" w:rsidRPr="002E6995">
        <w:rPr>
          <w:rFonts w:cstheme="minorHAnsi"/>
        </w:rPr>
        <w:t xml:space="preserve"> </w:t>
      </w:r>
      <w:r w:rsidR="00305B64">
        <w:rPr>
          <w:rFonts w:cstheme="minorHAnsi"/>
        </w:rPr>
        <w:t>ha</w:t>
      </w:r>
      <w:r w:rsidR="00AF5FBD">
        <w:rPr>
          <w:rFonts w:cstheme="minorHAnsi"/>
        </w:rPr>
        <w:t>ve</w:t>
      </w:r>
      <w:r w:rsidR="002E6995" w:rsidRPr="002E6995">
        <w:rPr>
          <w:rFonts w:cstheme="minorHAnsi"/>
        </w:rPr>
        <w:t xml:space="preserve"> </w:t>
      </w:r>
      <w:r w:rsidR="00D31CC3">
        <w:rPr>
          <w:rFonts w:cstheme="minorHAnsi"/>
        </w:rPr>
        <w:t>easier</w:t>
      </w:r>
      <w:r w:rsidR="002E6995" w:rsidRPr="002E6995">
        <w:rPr>
          <w:rFonts w:cstheme="minorHAnsi"/>
        </w:rPr>
        <w:t xml:space="preserve"> </w:t>
      </w:r>
      <w:r w:rsidR="00D31CC3">
        <w:rPr>
          <w:rFonts w:cstheme="minorHAnsi"/>
        </w:rPr>
        <w:t>and</w:t>
      </w:r>
      <w:r w:rsidR="002E6995" w:rsidRPr="002E6995">
        <w:rPr>
          <w:rFonts w:cstheme="minorHAnsi"/>
        </w:rPr>
        <w:t xml:space="preserve"> </w:t>
      </w:r>
      <w:r w:rsidR="00305B64">
        <w:rPr>
          <w:rFonts w:cstheme="minorHAnsi"/>
        </w:rPr>
        <w:t>more</w:t>
      </w:r>
      <w:r w:rsidR="002E6995" w:rsidRPr="002E6995">
        <w:rPr>
          <w:rFonts w:cstheme="minorHAnsi"/>
        </w:rPr>
        <w:t xml:space="preserve"> </w:t>
      </w:r>
      <w:r w:rsidR="00305B64">
        <w:rPr>
          <w:rFonts w:cstheme="minorHAnsi"/>
        </w:rPr>
        <w:t>straightforward</w:t>
      </w:r>
      <w:r w:rsidR="002E6995" w:rsidRPr="002E6995">
        <w:rPr>
          <w:rFonts w:cstheme="minorHAnsi"/>
        </w:rPr>
        <w:t xml:space="preserve"> </w:t>
      </w:r>
      <w:r w:rsidR="00305B64">
        <w:rPr>
          <w:rFonts w:cstheme="minorHAnsi"/>
        </w:rPr>
        <w:t>sample</w:t>
      </w:r>
      <w:r w:rsidR="002E6995" w:rsidRPr="002E6995">
        <w:rPr>
          <w:rFonts w:cstheme="minorHAnsi"/>
        </w:rPr>
        <w:t xml:space="preserve"> </w:t>
      </w:r>
      <w:r w:rsidR="00305B64">
        <w:rPr>
          <w:rFonts w:cstheme="minorHAnsi"/>
        </w:rPr>
        <w:t>preparation</w:t>
      </w:r>
      <w:r w:rsidR="002E6995" w:rsidRPr="002E6995">
        <w:rPr>
          <w:rFonts w:cstheme="minorHAnsi"/>
        </w:rPr>
        <w:t xml:space="preserve"> </w:t>
      </w:r>
      <w:r w:rsidR="003A0D13">
        <w:rPr>
          <w:rFonts w:cstheme="minorHAnsi"/>
        </w:rPr>
        <w:t>and</w:t>
      </w:r>
      <w:r w:rsidR="002E6995" w:rsidRPr="002E6995">
        <w:rPr>
          <w:rFonts w:cstheme="minorHAnsi"/>
        </w:rPr>
        <w:t xml:space="preserve"> </w:t>
      </w:r>
      <w:r w:rsidR="00D261A4">
        <w:rPr>
          <w:rFonts w:cstheme="minorHAnsi"/>
        </w:rPr>
        <w:t>labeling</w:t>
      </w:r>
      <w:r w:rsidR="002E6995" w:rsidRPr="002E6995">
        <w:rPr>
          <w:rFonts w:cstheme="minorHAnsi"/>
        </w:rPr>
        <w:t xml:space="preserve"> </w:t>
      </w:r>
      <w:proofErr w:type="gramStart"/>
      <w:r w:rsidR="00D261A4">
        <w:rPr>
          <w:rFonts w:cstheme="minorHAnsi"/>
        </w:rPr>
        <w:t>methods</w:t>
      </w:r>
      <w:r w:rsidR="00077626">
        <w:rPr>
          <w:rFonts w:cstheme="minorHAnsi"/>
        </w:rPr>
        <w:t>,</w:t>
      </w:r>
      <w:r w:rsidR="002E6995" w:rsidRPr="002E6995">
        <w:rPr>
          <w:rFonts w:cstheme="minorHAnsi"/>
        </w:rPr>
        <w:t xml:space="preserve"> </w:t>
      </w:r>
      <w:r w:rsidR="00D31CC3">
        <w:rPr>
          <w:rFonts w:cstheme="minorHAnsi"/>
        </w:rPr>
        <w:t>but</w:t>
      </w:r>
      <w:proofErr w:type="gramEnd"/>
      <w:r w:rsidR="002E6995" w:rsidRPr="002E6995">
        <w:rPr>
          <w:rFonts w:cstheme="minorHAnsi"/>
        </w:rPr>
        <w:t xml:space="preserve"> </w:t>
      </w:r>
      <w:r w:rsidR="00305B64" w:rsidRPr="00980047">
        <w:rPr>
          <w:rFonts w:cstheme="minorHAnsi"/>
        </w:rPr>
        <w:t>require</w:t>
      </w:r>
      <w:r w:rsidR="002E6995" w:rsidRPr="002E6995">
        <w:rPr>
          <w:rFonts w:cstheme="minorHAnsi"/>
        </w:rPr>
        <w:t xml:space="preserve"> </w:t>
      </w:r>
      <w:r w:rsidR="003A0D13">
        <w:rPr>
          <w:rFonts w:cstheme="minorHAnsi"/>
        </w:rPr>
        <w:t>significantly</w:t>
      </w:r>
      <w:r w:rsidR="002E6995" w:rsidRPr="002E6995">
        <w:rPr>
          <w:rFonts w:cstheme="minorHAnsi"/>
        </w:rPr>
        <w:t xml:space="preserve"> </w:t>
      </w:r>
      <w:r w:rsidR="003A0D13">
        <w:rPr>
          <w:rFonts w:cstheme="minorHAnsi"/>
        </w:rPr>
        <w:t>large</w:t>
      </w:r>
      <w:r w:rsidR="002E6995" w:rsidRPr="002E6995">
        <w:rPr>
          <w:rFonts w:cstheme="minorHAnsi"/>
        </w:rPr>
        <w:t xml:space="preserve"> </w:t>
      </w:r>
      <w:r w:rsidR="003A0D13">
        <w:rPr>
          <w:rFonts w:cstheme="minorHAnsi"/>
        </w:rPr>
        <w:t>numbers</w:t>
      </w:r>
      <w:r w:rsidR="002E6995" w:rsidRPr="002E6995">
        <w:rPr>
          <w:rFonts w:cstheme="minorHAnsi"/>
        </w:rPr>
        <w:t xml:space="preserve"> </w:t>
      </w:r>
      <w:r w:rsidR="003A0D13">
        <w:rPr>
          <w:rFonts w:cstheme="minorHAnsi"/>
        </w:rPr>
        <w:t>of</w:t>
      </w:r>
      <w:r w:rsidR="002E6995" w:rsidRPr="002E6995">
        <w:rPr>
          <w:rFonts w:cstheme="minorHAnsi"/>
        </w:rPr>
        <w:t xml:space="preserve"> </w:t>
      </w:r>
      <w:r w:rsidR="003A0D13">
        <w:rPr>
          <w:rFonts w:cstheme="minorHAnsi"/>
        </w:rPr>
        <w:t>worms</w:t>
      </w:r>
      <w:r w:rsidR="002E6995" w:rsidRPr="002E6995">
        <w:rPr>
          <w:rFonts w:cstheme="minorHAnsi"/>
        </w:rPr>
        <w:t xml:space="preserve"> </w:t>
      </w:r>
      <w:r w:rsidR="00305B64" w:rsidRPr="00980047">
        <w:rPr>
          <w:rFonts w:cstheme="minorHAnsi"/>
        </w:rPr>
        <w:t>to</w:t>
      </w:r>
      <w:r w:rsidR="002E6995" w:rsidRPr="002E6995">
        <w:rPr>
          <w:rFonts w:cstheme="minorHAnsi"/>
        </w:rPr>
        <w:t xml:space="preserve"> </w:t>
      </w:r>
      <w:r w:rsidR="00305B64" w:rsidRPr="00980047">
        <w:rPr>
          <w:rFonts w:cstheme="minorHAnsi"/>
        </w:rPr>
        <w:t>achieve</w:t>
      </w:r>
      <w:r w:rsidR="002E6995" w:rsidRPr="002E6995">
        <w:rPr>
          <w:rFonts w:cstheme="minorHAnsi"/>
        </w:rPr>
        <w:t xml:space="preserve"> </w:t>
      </w:r>
      <w:r w:rsidR="003A0D13">
        <w:rPr>
          <w:rFonts w:cstheme="minorHAnsi"/>
        </w:rPr>
        <w:t>sufficient</w:t>
      </w:r>
      <w:r w:rsidR="002E6995" w:rsidRPr="002E6995">
        <w:rPr>
          <w:rFonts w:cstheme="minorHAnsi"/>
        </w:rPr>
        <w:t xml:space="preserve"> </w:t>
      </w:r>
      <w:r w:rsidR="00305B64" w:rsidRPr="00980047">
        <w:rPr>
          <w:rFonts w:cstheme="minorHAnsi"/>
        </w:rPr>
        <w:t>MS</w:t>
      </w:r>
      <w:r w:rsidR="002E6995" w:rsidRPr="002E6995">
        <w:rPr>
          <w:rFonts w:cstheme="minorHAnsi"/>
        </w:rPr>
        <w:t xml:space="preserve"> </w:t>
      </w:r>
      <w:r w:rsidR="00305B64" w:rsidRPr="00980047">
        <w:rPr>
          <w:rFonts w:cstheme="minorHAnsi"/>
        </w:rPr>
        <w:t>analysis</w:t>
      </w:r>
      <w:r w:rsidR="002E6995" w:rsidRPr="002E6995">
        <w:rPr>
          <w:rFonts w:cstheme="minorHAnsi"/>
        </w:rPr>
        <w:t xml:space="preserve"> </w:t>
      </w:r>
      <w:r w:rsidR="00305B64" w:rsidRPr="00980047">
        <w:rPr>
          <w:rFonts w:cstheme="minorHAnsi"/>
        </w:rPr>
        <w:t>coverage.</w:t>
      </w:r>
      <w:r w:rsidR="002E6995" w:rsidRPr="002E6995">
        <w:rPr>
          <w:rFonts w:cstheme="minorHAnsi"/>
        </w:rPr>
        <w:t xml:space="preserve"> </w:t>
      </w:r>
    </w:p>
    <w:p w14:paraId="0FFDF802" w14:textId="77777777" w:rsidR="006B555F" w:rsidRDefault="006B555F" w:rsidP="00344FD4">
      <w:pPr>
        <w:pStyle w:val="NormalWeb"/>
        <w:spacing w:before="0" w:beforeAutospacing="0" w:after="0" w:afterAutospacing="0"/>
        <w:contextualSpacing/>
        <w:rPr>
          <w:rFonts w:cstheme="minorHAnsi"/>
        </w:rPr>
      </w:pPr>
    </w:p>
    <w:p w14:paraId="0F06BE0F" w14:textId="75B77B11" w:rsidR="00305B64" w:rsidRDefault="007A64D2" w:rsidP="00344FD4">
      <w:pPr>
        <w:pStyle w:val="NormalWeb"/>
        <w:spacing w:before="0" w:beforeAutospacing="0" w:after="0" w:afterAutospacing="0"/>
        <w:contextualSpacing/>
        <w:rPr>
          <w:rFonts w:asciiTheme="minorHAnsi" w:hAnsiTheme="minorHAnsi" w:cstheme="minorHAnsi"/>
          <w:bCs/>
        </w:rPr>
      </w:pPr>
      <w:r>
        <w:rPr>
          <w:rFonts w:cstheme="minorHAnsi"/>
        </w:rPr>
        <w:t>The</w:t>
      </w:r>
      <w:r w:rsidR="002E6995" w:rsidRPr="002E6995">
        <w:rPr>
          <w:rFonts w:cstheme="minorHAnsi"/>
        </w:rPr>
        <w:t xml:space="preserve"> </w:t>
      </w:r>
      <w:proofErr w:type="spellStart"/>
      <w:r>
        <w:rPr>
          <w:rFonts w:cstheme="minorHAnsi"/>
        </w:rPr>
        <w:t>sonicator</w:t>
      </w:r>
      <w:proofErr w:type="spellEnd"/>
      <w:r w:rsidR="002E6995" w:rsidRPr="002E6995">
        <w:rPr>
          <w:rFonts w:cstheme="minorHAnsi"/>
        </w:rPr>
        <w:t xml:space="preserve"> </w:t>
      </w:r>
      <w:r>
        <w:rPr>
          <w:rFonts w:cstheme="minorHAnsi"/>
        </w:rPr>
        <w:t>that</w:t>
      </w:r>
      <w:r w:rsidR="002E6995" w:rsidRPr="002E6995">
        <w:rPr>
          <w:rFonts w:cstheme="minorHAnsi"/>
        </w:rPr>
        <w:t xml:space="preserve"> </w:t>
      </w:r>
      <w:r>
        <w:rPr>
          <w:rFonts w:cstheme="minorHAnsi"/>
        </w:rPr>
        <w:t>we</w:t>
      </w:r>
      <w:r w:rsidR="002E6995" w:rsidRPr="002E6995">
        <w:rPr>
          <w:rFonts w:cstheme="minorHAnsi"/>
        </w:rPr>
        <w:t xml:space="preserve"> </w:t>
      </w:r>
      <w:r>
        <w:rPr>
          <w:rFonts w:cstheme="minorHAnsi"/>
        </w:rPr>
        <w:t>used</w:t>
      </w:r>
      <w:r w:rsidR="002E6995" w:rsidRPr="002E6995">
        <w:rPr>
          <w:rFonts w:cstheme="minorHAnsi"/>
        </w:rPr>
        <w:t xml:space="preserve"> </w:t>
      </w:r>
      <w:r w:rsidR="00D50135">
        <w:rPr>
          <w:rFonts w:cstheme="minorHAnsi"/>
        </w:rPr>
        <w:t>greatly</w:t>
      </w:r>
      <w:r w:rsidR="002E6995" w:rsidRPr="002E6995">
        <w:rPr>
          <w:rFonts w:cstheme="minorHAnsi"/>
        </w:rPr>
        <w:t xml:space="preserve"> </w:t>
      </w:r>
      <w:r w:rsidR="00AE4B4A">
        <w:rPr>
          <w:rFonts w:cstheme="minorHAnsi"/>
        </w:rPr>
        <w:t>increases</w:t>
      </w:r>
      <w:r w:rsidR="002E6995" w:rsidRPr="002E6995">
        <w:rPr>
          <w:rFonts w:cstheme="minorHAnsi"/>
        </w:rPr>
        <w:t xml:space="preserve"> </w:t>
      </w:r>
      <w:r w:rsidR="00AE4B4A">
        <w:rPr>
          <w:rFonts w:cstheme="minorHAnsi"/>
        </w:rPr>
        <w:t>the</w:t>
      </w:r>
      <w:r w:rsidR="002E6995" w:rsidRPr="002E6995">
        <w:rPr>
          <w:rFonts w:cstheme="minorHAnsi"/>
        </w:rPr>
        <w:t xml:space="preserve"> </w:t>
      </w:r>
      <w:r w:rsidR="00AE4B4A">
        <w:rPr>
          <w:rFonts w:cstheme="minorHAnsi"/>
        </w:rPr>
        <w:t>efficiency</w:t>
      </w:r>
      <w:r w:rsidR="002E6995" w:rsidRPr="002E6995">
        <w:rPr>
          <w:rFonts w:cstheme="minorHAnsi"/>
        </w:rPr>
        <w:t xml:space="preserve"> </w:t>
      </w:r>
      <w:r w:rsidR="00AE4B4A">
        <w:rPr>
          <w:rFonts w:cstheme="minorHAnsi"/>
        </w:rPr>
        <w:t>and</w:t>
      </w:r>
      <w:r w:rsidR="002E6995" w:rsidRPr="002E6995">
        <w:rPr>
          <w:rFonts w:cstheme="minorHAnsi"/>
        </w:rPr>
        <w:t xml:space="preserve"> </w:t>
      </w:r>
      <w:r w:rsidR="00AE4B4A">
        <w:rPr>
          <w:rFonts w:cstheme="minorHAnsi"/>
        </w:rPr>
        <w:t>reproducibility</w:t>
      </w:r>
      <w:r w:rsidR="002E6995" w:rsidRPr="002E6995">
        <w:rPr>
          <w:rFonts w:cstheme="minorHAnsi"/>
        </w:rPr>
        <w:t xml:space="preserve"> </w:t>
      </w:r>
      <w:r w:rsidR="00AE4B4A">
        <w:rPr>
          <w:rFonts w:cstheme="minorHAnsi"/>
        </w:rPr>
        <w:t>of</w:t>
      </w:r>
      <w:r w:rsidR="002E6995" w:rsidRPr="002E6995">
        <w:rPr>
          <w:rFonts w:cstheme="minorHAnsi"/>
        </w:rPr>
        <w:t xml:space="preserve"> </w:t>
      </w:r>
      <w:r w:rsidR="00AE4B4A">
        <w:rPr>
          <w:rFonts w:cstheme="minorHAnsi"/>
        </w:rPr>
        <w:t>worm</w:t>
      </w:r>
      <w:r w:rsidR="002E6995" w:rsidRPr="002E6995">
        <w:rPr>
          <w:rFonts w:cstheme="minorHAnsi"/>
        </w:rPr>
        <w:t xml:space="preserve"> </w:t>
      </w:r>
      <w:r w:rsidR="00AE4B4A">
        <w:rPr>
          <w:rFonts w:cstheme="minorHAnsi"/>
        </w:rPr>
        <w:t>lysis</w:t>
      </w:r>
      <w:r w:rsidR="002E6995" w:rsidRPr="002E6995">
        <w:rPr>
          <w:rFonts w:cstheme="minorHAnsi"/>
        </w:rPr>
        <w:t xml:space="preserve"> </w:t>
      </w:r>
      <w:r w:rsidR="00AE4B4A">
        <w:rPr>
          <w:rFonts w:cstheme="minorHAnsi"/>
        </w:rPr>
        <w:t>by</w:t>
      </w:r>
      <w:r w:rsidR="002E6995" w:rsidRPr="002E6995">
        <w:rPr>
          <w:rFonts w:cstheme="minorHAnsi"/>
        </w:rPr>
        <w:t xml:space="preserve"> </w:t>
      </w:r>
      <w:r w:rsidR="00FB1AC1">
        <w:rPr>
          <w:rFonts w:cstheme="minorHAnsi"/>
        </w:rPr>
        <w:t>lys</w:t>
      </w:r>
      <w:r w:rsidR="00AE4B4A">
        <w:rPr>
          <w:rFonts w:cstheme="minorHAnsi"/>
        </w:rPr>
        <w:t>ing</w:t>
      </w:r>
      <w:r w:rsidR="002E6995" w:rsidRPr="002E6995">
        <w:rPr>
          <w:rFonts w:cstheme="minorHAnsi"/>
        </w:rPr>
        <w:t xml:space="preserve"> </w:t>
      </w:r>
      <w:r w:rsidR="00AE4B4A">
        <w:rPr>
          <w:rFonts w:cstheme="minorHAnsi"/>
        </w:rPr>
        <w:t>multiple</w:t>
      </w:r>
      <w:r w:rsidR="002E6995" w:rsidRPr="002E6995">
        <w:rPr>
          <w:rFonts w:cstheme="minorHAnsi"/>
        </w:rPr>
        <w:t xml:space="preserve"> </w:t>
      </w:r>
      <w:r w:rsidR="00AE4B4A">
        <w:rPr>
          <w:rFonts w:cstheme="minorHAnsi"/>
        </w:rPr>
        <w:t>worms</w:t>
      </w:r>
      <w:r w:rsidR="002E6995" w:rsidRPr="002E6995">
        <w:rPr>
          <w:rFonts w:cstheme="minorHAnsi"/>
        </w:rPr>
        <w:t xml:space="preserve"> </w:t>
      </w:r>
      <w:r w:rsidR="00AE4B4A">
        <w:rPr>
          <w:rFonts w:cstheme="minorHAnsi"/>
        </w:rPr>
        <w:t>samples</w:t>
      </w:r>
      <w:r w:rsidR="002E6995" w:rsidRPr="002E6995">
        <w:rPr>
          <w:rFonts w:cstheme="minorHAnsi"/>
        </w:rPr>
        <w:t xml:space="preserve"> </w:t>
      </w:r>
      <w:r w:rsidR="00AE4B4A">
        <w:rPr>
          <w:rFonts w:cstheme="minorHAnsi"/>
        </w:rPr>
        <w:t>simultaneously</w:t>
      </w:r>
      <w:r w:rsidR="002E6995" w:rsidRPr="002E6995">
        <w:rPr>
          <w:rFonts w:cstheme="minorHAnsi"/>
        </w:rPr>
        <w:t xml:space="preserve"> </w:t>
      </w:r>
      <w:r w:rsidR="00FB1AC1">
        <w:rPr>
          <w:rFonts w:cstheme="minorHAnsi"/>
        </w:rPr>
        <w:t>in</w:t>
      </w:r>
      <w:r w:rsidR="002E6995" w:rsidRPr="002E6995">
        <w:rPr>
          <w:rFonts w:cstheme="minorHAnsi"/>
        </w:rPr>
        <w:t xml:space="preserve"> </w:t>
      </w:r>
      <w:r w:rsidR="00FB1AC1">
        <w:rPr>
          <w:rFonts w:cstheme="minorHAnsi"/>
        </w:rPr>
        <w:t>a</w:t>
      </w:r>
      <w:r w:rsidR="002E6995" w:rsidRPr="002E6995">
        <w:rPr>
          <w:rFonts w:cstheme="minorHAnsi"/>
        </w:rPr>
        <w:t xml:space="preserve"> </w:t>
      </w:r>
      <w:r w:rsidR="00AE4B4A">
        <w:rPr>
          <w:rFonts w:cstheme="minorHAnsi"/>
        </w:rPr>
        <w:t>temperature-controlled</w:t>
      </w:r>
      <w:r w:rsidR="002E6995" w:rsidRPr="002E6995">
        <w:rPr>
          <w:rFonts w:cstheme="minorHAnsi"/>
        </w:rPr>
        <w:t xml:space="preserve"> </w:t>
      </w:r>
      <w:r w:rsidR="00FB1AC1">
        <w:rPr>
          <w:rFonts w:cstheme="minorHAnsi"/>
        </w:rPr>
        <w:t>water</w:t>
      </w:r>
      <w:r w:rsidR="002E6995" w:rsidRPr="002E6995">
        <w:rPr>
          <w:rFonts w:cstheme="minorHAnsi"/>
        </w:rPr>
        <w:t xml:space="preserve"> </w:t>
      </w:r>
      <w:r w:rsidR="00FB1AC1">
        <w:rPr>
          <w:rFonts w:cstheme="minorHAnsi"/>
        </w:rPr>
        <w:t>bath</w:t>
      </w:r>
      <w:r w:rsidR="002E6995" w:rsidRPr="002E6995">
        <w:rPr>
          <w:rFonts w:cstheme="minorHAnsi"/>
        </w:rPr>
        <w:t xml:space="preserve"> </w:t>
      </w:r>
      <w:proofErr w:type="spellStart"/>
      <w:r w:rsidR="00FB1AC1">
        <w:rPr>
          <w:rFonts w:cstheme="minorHAnsi"/>
        </w:rPr>
        <w:t>sonicator</w:t>
      </w:r>
      <w:proofErr w:type="spellEnd"/>
      <w:r w:rsidR="002E6995" w:rsidRPr="002E6995">
        <w:rPr>
          <w:rFonts w:cstheme="minorHAnsi"/>
        </w:rPr>
        <w:t xml:space="preserve"> </w:t>
      </w:r>
      <w:r w:rsidR="00FB1AC1">
        <w:rPr>
          <w:rFonts w:cstheme="minorHAnsi"/>
        </w:rPr>
        <w:t>without</w:t>
      </w:r>
      <w:r w:rsidR="002E6995" w:rsidRPr="002E6995">
        <w:rPr>
          <w:rFonts w:cstheme="minorHAnsi"/>
        </w:rPr>
        <w:t xml:space="preserve"> </w:t>
      </w:r>
      <w:r w:rsidR="00FB1AC1">
        <w:rPr>
          <w:rFonts w:cstheme="minorHAnsi"/>
        </w:rPr>
        <w:t>cross-contamination</w:t>
      </w:r>
      <w:r w:rsidR="009B43CC">
        <w:rPr>
          <w:rFonts w:cstheme="minorHAnsi"/>
        </w:rPr>
        <w:fldChar w:fldCharType="begin" w:fldLock="1"/>
      </w:r>
      <w:r w:rsidR="001405BC">
        <w:rPr>
          <w:rFonts w:cstheme="minorHAnsi"/>
        </w:rPr>
        <w:instrText>ADDIN CSL_CITATION {"citationItems":[{"id":"ITEM-1","itemData":{"DOI":"10.1016/j.cell.2015.03.032","ISSN":"10974172","abstract":"Agin1g has been associated with a progressive decline of proteostasis, but how this process affects proteome composition remains largely unexplored. Here, we profiled more than 5,000 proteins along the lifespan of the nematode C. elegans. We find that one-third of proteins change in abundance at least 2-fold during aging, resulting in a severe proteome imbalance. These changes are reduced in the long-lived daf-2 mutant but are enhanced in the short-lived daf-16 mutant. While ribosomal proteins decline and lose normal stoichiometry, proteasome complexes increase. Proteome imbalance is accompanied by widespread protein aggregation, with abundant proteins that exceed solubility contributing most to aggregate load. Notably, the properties by which proteins are selected for aggregation differ in the daf-2 mutant, and an increased formation of aggregates associated with small heat-shock proteins is observed. We suggest that sequestering proteins into chaperone-enriched aggregates is a protective strategy to slow proteostasis decline during nematode aging.","author":[{"dropping-particle":"","family":"Walther","given":"Dirk M.","non-dropping-particle":"","parse-names":false,"suffix":""},{"dropping-particle":"","family":"Kasturi","given":"Prasad","non-dropping-particle":"","parse-names":false,"suffix":""},{"dropping-particle":"","family":"Zheng","given":"Min","non-dropping-particle":"","parse-names":false,"suffix":""},{"dropping-particle":"","family":"Pinkert","given":"Stefan","non-dropping-particle":"","parse-names":false,"suffix":""},{"dropping-particle":"","family":"Vecchi","given":"Giulia","non-dropping-particle":"","parse-names":false,"suffix":""},{"dropping-particle":"","family":"Ciryam","given":"Prajwal","non-dropping-particle":"","parse-names":false,"suffix":""},{"dropping-particle":"","family":"Morimoto","given":"Richard I.","non-dropping-particle":"","parse-names":false,"suffix":""},{"dropping-particle":"","family":"Dobson","given":"Christopher M.","non-dropping-particle":"","parse-names":false,"suffix":""},{"dropping-particle":"","family":"Vendruscolo","given":"Michele","non-dropping-particle":"","parse-names":false,"suffix":""},{"dropping-particle":"","family":"Mann","given":"Matthias","non-dropping-particle":"","parse-names":false,"suffix":""},{"dropping-particle":"","family":"Hartl","given":"F. Ulrich","non-dropping-particle":"","parse-names":false,"suffix":""}],"container-title":"Cell","id":"ITEM-1","issue":"4","issued":{"date-parts":[["2015"]]},"page":"919-932","title":"Widespread proteome remodeling and aggregation in aging C. elegans","type":"article-journal","volume":"161"},"uris":["http://www.mendeley.com/documents/?uuid=522c7032-1980-451f-a104-84f9cbdb68ae"]}],"mendeley":{"formattedCitation":"&lt;sup&gt;14&lt;/sup&gt;","plainTextFormattedCitation":"14","previouslyFormattedCitation":"&lt;sup&gt;14&lt;/sup&gt;"},"properties":{"noteIndex":0},"schema":"https://github.com/citation-style-language/schema/raw/master/csl-citation.json"}</w:instrText>
      </w:r>
      <w:r w:rsidR="009B43CC">
        <w:rPr>
          <w:rFonts w:cstheme="minorHAnsi"/>
        </w:rPr>
        <w:fldChar w:fldCharType="separate"/>
      </w:r>
      <w:r w:rsidR="00A14485" w:rsidRPr="00A14485">
        <w:rPr>
          <w:rFonts w:cstheme="minorHAnsi"/>
          <w:noProof/>
          <w:vertAlign w:val="superscript"/>
        </w:rPr>
        <w:t>14</w:t>
      </w:r>
      <w:r w:rsidR="009B43CC">
        <w:rPr>
          <w:rFonts w:cstheme="minorHAnsi"/>
        </w:rPr>
        <w:fldChar w:fldCharType="end"/>
      </w:r>
      <w:r w:rsidR="00D50135">
        <w:rPr>
          <w:rFonts w:cstheme="minorHAnsi"/>
        </w:rPr>
        <w:t>,</w:t>
      </w:r>
      <w:r w:rsidR="002E6995" w:rsidRPr="002E6995">
        <w:rPr>
          <w:rFonts w:cstheme="minorHAnsi"/>
        </w:rPr>
        <w:t xml:space="preserve"> </w:t>
      </w:r>
      <w:r w:rsidR="00D50135">
        <w:rPr>
          <w:rFonts w:cstheme="minorHAnsi"/>
        </w:rPr>
        <w:t>thus</w:t>
      </w:r>
      <w:r w:rsidR="002E6995" w:rsidRPr="002E6995">
        <w:rPr>
          <w:rFonts w:cstheme="minorHAnsi"/>
        </w:rPr>
        <w:t xml:space="preserve"> </w:t>
      </w:r>
      <w:r w:rsidR="00D50135">
        <w:rPr>
          <w:rFonts w:cstheme="minorHAnsi"/>
        </w:rPr>
        <w:t>significantly</w:t>
      </w:r>
      <w:r w:rsidR="002E6995" w:rsidRPr="002E6995">
        <w:rPr>
          <w:rFonts w:cstheme="minorHAnsi"/>
        </w:rPr>
        <w:t xml:space="preserve"> </w:t>
      </w:r>
      <w:r w:rsidR="00D50135">
        <w:rPr>
          <w:rFonts w:cstheme="minorHAnsi"/>
        </w:rPr>
        <w:t>reduc</w:t>
      </w:r>
      <w:r w:rsidR="006876DC">
        <w:rPr>
          <w:rFonts w:cstheme="minorHAnsi"/>
        </w:rPr>
        <w:t>ing</w:t>
      </w:r>
      <w:r w:rsidR="002E6995" w:rsidRPr="002E6995">
        <w:rPr>
          <w:rFonts w:cstheme="minorHAnsi"/>
        </w:rPr>
        <w:t xml:space="preserve"> </w:t>
      </w:r>
      <w:r w:rsidR="00D50135">
        <w:rPr>
          <w:rFonts w:cstheme="minorHAnsi"/>
        </w:rPr>
        <w:t>the</w:t>
      </w:r>
      <w:r w:rsidR="002E6995" w:rsidRPr="002E6995">
        <w:rPr>
          <w:rFonts w:cstheme="minorHAnsi"/>
        </w:rPr>
        <w:t xml:space="preserve"> </w:t>
      </w:r>
      <w:r w:rsidR="003A0D13">
        <w:rPr>
          <w:rFonts w:cstheme="minorHAnsi"/>
        </w:rPr>
        <w:t>amount</w:t>
      </w:r>
      <w:r w:rsidR="002E6995" w:rsidRPr="002E6995">
        <w:rPr>
          <w:rFonts w:cstheme="minorHAnsi"/>
        </w:rPr>
        <w:t xml:space="preserve"> </w:t>
      </w:r>
      <w:r w:rsidR="003A0D13">
        <w:rPr>
          <w:rFonts w:cstheme="minorHAnsi"/>
        </w:rPr>
        <w:t>of</w:t>
      </w:r>
      <w:r w:rsidR="002E6995" w:rsidRPr="002E6995">
        <w:rPr>
          <w:rFonts w:cstheme="minorHAnsi"/>
        </w:rPr>
        <w:t xml:space="preserve"> </w:t>
      </w:r>
      <w:r w:rsidR="00D50135">
        <w:rPr>
          <w:rFonts w:cstheme="minorHAnsi"/>
        </w:rPr>
        <w:t>starting</w:t>
      </w:r>
      <w:r w:rsidR="002E6995" w:rsidRPr="002E6995">
        <w:rPr>
          <w:rFonts w:cstheme="minorHAnsi"/>
        </w:rPr>
        <w:t xml:space="preserve"> </w:t>
      </w:r>
      <w:r w:rsidR="001D25FF">
        <w:rPr>
          <w:rFonts w:cstheme="minorHAnsi"/>
        </w:rPr>
        <w:t>worm</w:t>
      </w:r>
      <w:r w:rsidR="002E6995" w:rsidRPr="002E6995">
        <w:rPr>
          <w:rFonts w:cstheme="minorHAnsi"/>
        </w:rPr>
        <w:t xml:space="preserve"> </w:t>
      </w:r>
      <w:r w:rsidR="00D50135">
        <w:rPr>
          <w:rFonts w:cstheme="minorHAnsi"/>
        </w:rPr>
        <w:t>material</w:t>
      </w:r>
      <w:r w:rsidR="002E6995" w:rsidRPr="002E6995">
        <w:rPr>
          <w:rFonts w:cstheme="minorHAnsi"/>
        </w:rPr>
        <w:t xml:space="preserve"> </w:t>
      </w:r>
      <w:r w:rsidR="003A0D13">
        <w:rPr>
          <w:rFonts w:cstheme="minorHAnsi"/>
        </w:rPr>
        <w:t>required</w:t>
      </w:r>
      <w:r w:rsidR="00FB1AC1">
        <w:rPr>
          <w:rFonts w:cstheme="minorHAnsi"/>
        </w:rPr>
        <w:t>.</w:t>
      </w:r>
      <w:r w:rsidR="002E6995" w:rsidRPr="002E6995">
        <w:rPr>
          <w:rFonts w:cstheme="minorHAnsi"/>
        </w:rPr>
        <w:t xml:space="preserve"> </w:t>
      </w:r>
      <w:r w:rsidR="00D50135">
        <w:rPr>
          <w:rFonts w:cstheme="minorHAnsi"/>
        </w:rPr>
        <w:t>Combining</w:t>
      </w:r>
      <w:r w:rsidR="002E6995" w:rsidRPr="002E6995">
        <w:rPr>
          <w:rFonts w:asciiTheme="minorHAnsi" w:hAnsiTheme="minorHAnsi" w:cstheme="minorHAnsi"/>
          <w:bCs/>
        </w:rPr>
        <w:t xml:space="preserve"> </w:t>
      </w:r>
      <w:r w:rsidR="00296DF6">
        <w:rPr>
          <w:rFonts w:asciiTheme="minorHAnsi" w:hAnsiTheme="minorHAnsi" w:cstheme="minorHAnsi"/>
          <w:bCs/>
        </w:rPr>
        <w:t>the</w:t>
      </w:r>
      <w:r w:rsidR="002E6995" w:rsidRPr="002E6995">
        <w:rPr>
          <w:rFonts w:asciiTheme="minorHAnsi" w:hAnsiTheme="minorHAnsi" w:cstheme="minorHAnsi"/>
          <w:bCs/>
        </w:rPr>
        <w:t xml:space="preserve"> </w:t>
      </w:r>
      <w:r>
        <w:rPr>
          <w:rFonts w:asciiTheme="minorHAnsi" w:hAnsiTheme="minorHAnsi" w:cstheme="minorHAnsi"/>
          <w:bCs/>
        </w:rPr>
        <w:t>highly</w:t>
      </w:r>
      <w:r w:rsidR="002E6995" w:rsidRPr="002E6995">
        <w:rPr>
          <w:rFonts w:asciiTheme="minorHAnsi" w:hAnsiTheme="minorHAnsi" w:cstheme="minorHAnsi"/>
          <w:bCs/>
        </w:rPr>
        <w:t xml:space="preserve"> </w:t>
      </w:r>
      <w:r>
        <w:rPr>
          <w:rFonts w:asciiTheme="minorHAnsi" w:hAnsiTheme="minorHAnsi" w:cstheme="minorHAnsi"/>
          <w:bCs/>
        </w:rPr>
        <w:t>efficient</w:t>
      </w:r>
      <w:r w:rsidR="002E6995" w:rsidRPr="002E6995">
        <w:rPr>
          <w:rFonts w:asciiTheme="minorHAnsi" w:hAnsiTheme="minorHAnsi" w:cstheme="minorHAnsi"/>
          <w:bCs/>
        </w:rPr>
        <w:t xml:space="preserve"> </w:t>
      </w:r>
      <w:r>
        <w:rPr>
          <w:rFonts w:asciiTheme="minorHAnsi" w:hAnsiTheme="minorHAnsi" w:cstheme="minorHAnsi"/>
          <w:lang w:val="en-IN"/>
        </w:rPr>
        <w:t>sonicat</w:t>
      </w:r>
      <w:r w:rsidR="00E42B7B">
        <w:rPr>
          <w:rFonts w:asciiTheme="minorHAnsi" w:hAnsiTheme="minorHAnsi" w:cstheme="minorHAnsi"/>
          <w:lang w:val="en-IN"/>
        </w:rPr>
        <w:t>ion</w:t>
      </w:r>
      <w:r w:rsidR="002E6995" w:rsidRPr="002E6995">
        <w:rPr>
          <w:rFonts w:asciiTheme="minorHAnsi" w:hAnsiTheme="minorHAnsi" w:cstheme="minorHAnsi"/>
          <w:lang w:val="en-IN"/>
        </w:rPr>
        <w:t xml:space="preserve"> </w:t>
      </w:r>
      <w:r w:rsidR="00E42B7B">
        <w:rPr>
          <w:rFonts w:asciiTheme="minorHAnsi" w:hAnsiTheme="minorHAnsi" w:cstheme="minorHAnsi"/>
          <w:lang w:val="en-IN"/>
        </w:rPr>
        <w:t>method</w:t>
      </w:r>
      <w:r w:rsidR="002E6995" w:rsidRPr="002E6995">
        <w:rPr>
          <w:rFonts w:asciiTheme="minorHAnsi" w:hAnsiTheme="minorHAnsi" w:cstheme="minorHAnsi"/>
          <w:bCs/>
        </w:rPr>
        <w:t xml:space="preserve"> </w:t>
      </w:r>
      <w:r w:rsidR="00D50135">
        <w:rPr>
          <w:rFonts w:asciiTheme="minorHAnsi" w:hAnsiTheme="minorHAnsi" w:cstheme="minorHAnsi"/>
          <w:bCs/>
        </w:rPr>
        <w:t>and</w:t>
      </w:r>
      <w:r w:rsidR="002E6995" w:rsidRPr="002E6995">
        <w:rPr>
          <w:rFonts w:asciiTheme="minorHAnsi" w:hAnsiTheme="minorHAnsi" w:cstheme="minorHAnsi"/>
          <w:bCs/>
        </w:rPr>
        <w:t xml:space="preserve"> </w:t>
      </w:r>
      <w:r w:rsidR="008556FD">
        <w:rPr>
          <w:rFonts w:asciiTheme="minorHAnsi" w:hAnsiTheme="minorHAnsi" w:cstheme="minorHAnsi"/>
          <w:bCs/>
        </w:rPr>
        <w:t>the</w:t>
      </w:r>
      <w:r w:rsidR="002E6995" w:rsidRPr="002E6995">
        <w:rPr>
          <w:rFonts w:asciiTheme="minorHAnsi" w:hAnsiTheme="minorHAnsi" w:cstheme="minorHAnsi"/>
          <w:bCs/>
        </w:rPr>
        <w:t xml:space="preserve"> </w:t>
      </w:r>
      <w:r w:rsidR="00D50135">
        <w:rPr>
          <w:rFonts w:asciiTheme="minorHAnsi" w:hAnsiTheme="minorHAnsi" w:cstheme="minorHAnsi"/>
          <w:bCs/>
        </w:rPr>
        <w:t>quantitative</w:t>
      </w:r>
      <w:r w:rsidR="002E6995" w:rsidRPr="002E6995">
        <w:rPr>
          <w:rFonts w:asciiTheme="minorHAnsi" w:hAnsiTheme="minorHAnsi" w:cstheme="minorHAnsi"/>
          <w:bCs/>
        </w:rPr>
        <w:t xml:space="preserve"> </w:t>
      </w:r>
      <w:r w:rsidR="00D50135">
        <w:rPr>
          <w:rFonts w:asciiTheme="minorHAnsi" w:hAnsiTheme="minorHAnsi" w:cstheme="minorHAnsi"/>
          <w:bCs/>
        </w:rPr>
        <w:t>DIA</w:t>
      </w:r>
      <w:r w:rsidR="002E6995" w:rsidRPr="002E6995">
        <w:rPr>
          <w:rFonts w:asciiTheme="minorHAnsi" w:hAnsiTheme="minorHAnsi" w:cstheme="minorHAnsi"/>
          <w:bCs/>
        </w:rPr>
        <w:t xml:space="preserve"> </w:t>
      </w:r>
      <w:r w:rsidR="00D50135">
        <w:rPr>
          <w:rFonts w:asciiTheme="minorHAnsi" w:hAnsiTheme="minorHAnsi" w:cstheme="minorHAnsi"/>
          <w:bCs/>
        </w:rPr>
        <w:t>label-free</w:t>
      </w:r>
      <w:r w:rsidR="002E6995" w:rsidRPr="002E6995">
        <w:rPr>
          <w:rFonts w:asciiTheme="minorHAnsi" w:hAnsiTheme="minorHAnsi" w:cstheme="minorHAnsi"/>
          <w:bCs/>
        </w:rPr>
        <w:t xml:space="preserve"> </w:t>
      </w:r>
      <w:r w:rsidR="003C3866">
        <w:rPr>
          <w:rFonts w:asciiTheme="minorHAnsi" w:hAnsiTheme="minorHAnsi" w:cstheme="minorHAnsi"/>
          <w:bCs/>
        </w:rPr>
        <w:lastRenderedPageBreak/>
        <w:t>MS</w:t>
      </w:r>
      <w:r w:rsidR="002E6995" w:rsidRPr="002E6995">
        <w:rPr>
          <w:rFonts w:asciiTheme="minorHAnsi" w:hAnsiTheme="minorHAnsi" w:cstheme="minorHAnsi"/>
          <w:bCs/>
        </w:rPr>
        <w:t xml:space="preserve"> </w:t>
      </w:r>
      <w:r w:rsidR="00D50135">
        <w:rPr>
          <w:rFonts w:asciiTheme="minorHAnsi" w:hAnsiTheme="minorHAnsi" w:cstheme="minorHAnsi"/>
          <w:bCs/>
        </w:rPr>
        <w:t>approach,</w:t>
      </w:r>
      <w:r w:rsidR="002E6995" w:rsidRPr="002E6995">
        <w:rPr>
          <w:rFonts w:asciiTheme="minorHAnsi" w:hAnsiTheme="minorHAnsi" w:cstheme="minorHAnsi"/>
          <w:bCs/>
        </w:rPr>
        <w:t xml:space="preserve"> </w:t>
      </w:r>
      <w:r w:rsidR="00D50135">
        <w:rPr>
          <w:rFonts w:asciiTheme="minorHAnsi" w:hAnsiTheme="minorHAnsi" w:cstheme="minorHAnsi"/>
          <w:bCs/>
        </w:rPr>
        <w:t>we</w:t>
      </w:r>
      <w:r w:rsidR="002E6995" w:rsidRPr="002E6995">
        <w:rPr>
          <w:rFonts w:asciiTheme="minorHAnsi" w:hAnsiTheme="minorHAnsi" w:cstheme="minorHAnsi"/>
          <w:bCs/>
        </w:rPr>
        <w:t xml:space="preserve"> </w:t>
      </w:r>
      <w:r w:rsidR="00D50135">
        <w:rPr>
          <w:rFonts w:asciiTheme="minorHAnsi" w:hAnsiTheme="minorHAnsi" w:cstheme="minorHAnsi"/>
          <w:bCs/>
        </w:rPr>
        <w:t>were</w:t>
      </w:r>
      <w:r w:rsidR="002E6995" w:rsidRPr="002E6995">
        <w:rPr>
          <w:rFonts w:asciiTheme="minorHAnsi" w:hAnsiTheme="minorHAnsi" w:cstheme="minorHAnsi"/>
          <w:bCs/>
        </w:rPr>
        <w:t xml:space="preserve"> </w:t>
      </w:r>
      <w:r w:rsidR="00D50135">
        <w:rPr>
          <w:rFonts w:asciiTheme="minorHAnsi" w:hAnsiTheme="minorHAnsi" w:cstheme="minorHAnsi"/>
          <w:bCs/>
        </w:rPr>
        <w:t>able</w:t>
      </w:r>
      <w:r w:rsidR="002E6995" w:rsidRPr="002E6995">
        <w:rPr>
          <w:rFonts w:asciiTheme="minorHAnsi" w:hAnsiTheme="minorHAnsi" w:cstheme="minorHAnsi"/>
          <w:bCs/>
        </w:rPr>
        <w:t xml:space="preserve"> </w:t>
      </w:r>
      <w:r w:rsidR="00D50135">
        <w:rPr>
          <w:rFonts w:asciiTheme="minorHAnsi" w:hAnsiTheme="minorHAnsi" w:cstheme="minorHAnsi"/>
          <w:bCs/>
        </w:rPr>
        <w:t>to</w:t>
      </w:r>
      <w:r w:rsidR="002E6995" w:rsidRPr="002E6995">
        <w:rPr>
          <w:rFonts w:asciiTheme="minorHAnsi" w:hAnsiTheme="minorHAnsi" w:cstheme="minorHAnsi"/>
          <w:bCs/>
        </w:rPr>
        <w:t xml:space="preserve"> </w:t>
      </w:r>
      <w:r w:rsidR="00D50135">
        <w:rPr>
          <w:rFonts w:asciiTheme="minorHAnsi" w:hAnsiTheme="minorHAnsi" w:cstheme="minorHAnsi"/>
          <w:bCs/>
        </w:rPr>
        <w:t>robustly</w:t>
      </w:r>
      <w:r w:rsidR="002E6995" w:rsidRPr="002E6995">
        <w:rPr>
          <w:rFonts w:asciiTheme="minorHAnsi" w:hAnsiTheme="minorHAnsi" w:cstheme="minorHAnsi"/>
          <w:bCs/>
        </w:rPr>
        <w:t xml:space="preserve"> </w:t>
      </w:r>
      <w:r w:rsidR="00D50135">
        <w:rPr>
          <w:rFonts w:asciiTheme="minorHAnsi" w:hAnsiTheme="minorHAnsi" w:cstheme="minorHAnsi"/>
          <w:bCs/>
        </w:rPr>
        <w:t>quantify</w:t>
      </w:r>
      <w:r w:rsidR="002E6995" w:rsidRPr="002E6995">
        <w:rPr>
          <w:rFonts w:asciiTheme="minorHAnsi" w:hAnsiTheme="minorHAnsi" w:cstheme="minorHAnsi"/>
          <w:bCs/>
        </w:rPr>
        <w:t xml:space="preserve"> </w:t>
      </w:r>
      <w:r w:rsidR="00D50135">
        <w:rPr>
          <w:rFonts w:asciiTheme="minorHAnsi" w:hAnsiTheme="minorHAnsi" w:cstheme="minorHAnsi"/>
          <w:bCs/>
        </w:rPr>
        <w:t>the</w:t>
      </w:r>
      <w:r w:rsidR="002E6995" w:rsidRPr="002E6995">
        <w:rPr>
          <w:rFonts w:asciiTheme="minorHAnsi" w:hAnsiTheme="minorHAnsi" w:cstheme="minorHAnsi"/>
          <w:bCs/>
        </w:rPr>
        <w:t xml:space="preserve"> </w:t>
      </w:r>
      <w:proofErr w:type="spellStart"/>
      <w:r w:rsidR="00D50135">
        <w:rPr>
          <w:rFonts w:asciiTheme="minorHAnsi" w:hAnsiTheme="minorHAnsi" w:cstheme="minorHAnsi"/>
          <w:bCs/>
        </w:rPr>
        <w:t>insolublome</w:t>
      </w:r>
      <w:proofErr w:type="spellEnd"/>
      <w:r w:rsidR="002E6995" w:rsidRPr="002E6995">
        <w:rPr>
          <w:rFonts w:asciiTheme="minorHAnsi" w:hAnsiTheme="minorHAnsi" w:cstheme="minorHAnsi"/>
          <w:bCs/>
        </w:rPr>
        <w:t xml:space="preserve"> </w:t>
      </w:r>
      <w:r w:rsidR="003A0D13">
        <w:rPr>
          <w:rFonts w:asciiTheme="minorHAnsi" w:hAnsiTheme="minorHAnsi" w:cstheme="minorHAnsi"/>
          <w:bCs/>
        </w:rPr>
        <w:t>of</w:t>
      </w:r>
      <w:r w:rsidR="002E6995" w:rsidRPr="002E6995">
        <w:rPr>
          <w:rFonts w:asciiTheme="minorHAnsi" w:hAnsiTheme="minorHAnsi" w:cstheme="minorHAnsi"/>
          <w:bCs/>
        </w:rPr>
        <w:t xml:space="preserve"> </w:t>
      </w:r>
      <w:r w:rsidR="00D50135">
        <w:rPr>
          <w:rFonts w:asciiTheme="minorHAnsi" w:hAnsiTheme="minorHAnsi" w:cstheme="minorHAnsi"/>
          <w:bCs/>
        </w:rPr>
        <w:t>aged</w:t>
      </w:r>
      <w:r w:rsidR="002E6995" w:rsidRPr="002E6995">
        <w:rPr>
          <w:rFonts w:asciiTheme="minorHAnsi" w:hAnsiTheme="minorHAnsi" w:cstheme="minorHAnsi"/>
          <w:bCs/>
        </w:rPr>
        <w:t xml:space="preserve"> </w:t>
      </w:r>
      <w:r w:rsidR="00D50135">
        <w:rPr>
          <w:rFonts w:asciiTheme="minorHAnsi" w:hAnsiTheme="minorHAnsi" w:cstheme="minorHAnsi"/>
          <w:bCs/>
        </w:rPr>
        <w:t>and</w:t>
      </w:r>
      <w:r w:rsidR="002E6995" w:rsidRPr="002E6995">
        <w:rPr>
          <w:rFonts w:asciiTheme="minorHAnsi" w:hAnsiTheme="minorHAnsi" w:cstheme="minorHAnsi"/>
          <w:bCs/>
        </w:rPr>
        <w:t xml:space="preserve"> </w:t>
      </w:r>
      <w:r w:rsidR="00D50135">
        <w:rPr>
          <w:rFonts w:asciiTheme="minorHAnsi" w:hAnsiTheme="minorHAnsi" w:cstheme="minorHAnsi"/>
          <w:bCs/>
        </w:rPr>
        <w:t>young</w:t>
      </w:r>
      <w:r w:rsidR="002E6995" w:rsidRPr="002E6995">
        <w:rPr>
          <w:rFonts w:asciiTheme="minorHAnsi" w:hAnsiTheme="minorHAnsi" w:cstheme="minorHAnsi"/>
          <w:bCs/>
        </w:rPr>
        <w:t xml:space="preserve"> </w:t>
      </w:r>
      <w:r w:rsidR="00D50135">
        <w:rPr>
          <w:rFonts w:asciiTheme="minorHAnsi" w:hAnsiTheme="minorHAnsi" w:cstheme="minorHAnsi"/>
          <w:bCs/>
        </w:rPr>
        <w:t>worms</w:t>
      </w:r>
      <w:r w:rsidR="002E6995" w:rsidRPr="002E6995">
        <w:rPr>
          <w:rFonts w:cstheme="minorHAnsi"/>
        </w:rPr>
        <w:t xml:space="preserve"> </w:t>
      </w:r>
      <w:r w:rsidR="003A0D13">
        <w:rPr>
          <w:rFonts w:asciiTheme="minorHAnsi" w:hAnsiTheme="minorHAnsi" w:cstheme="minorHAnsi"/>
          <w:bCs/>
        </w:rPr>
        <w:t>using</w:t>
      </w:r>
      <w:r w:rsidR="002E6995" w:rsidRPr="002E6995">
        <w:rPr>
          <w:rFonts w:asciiTheme="minorHAnsi" w:hAnsiTheme="minorHAnsi" w:cstheme="minorHAnsi"/>
          <w:bCs/>
        </w:rPr>
        <w:t xml:space="preserve"> </w:t>
      </w:r>
      <w:r w:rsidR="003A0D13">
        <w:rPr>
          <w:rFonts w:asciiTheme="minorHAnsi" w:hAnsiTheme="minorHAnsi" w:cstheme="minorHAnsi"/>
          <w:bCs/>
        </w:rPr>
        <w:t>~</w:t>
      </w:r>
      <w:r w:rsidR="00D50135">
        <w:rPr>
          <w:rFonts w:asciiTheme="minorHAnsi" w:hAnsiTheme="minorHAnsi" w:cstheme="minorHAnsi"/>
          <w:bCs/>
        </w:rPr>
        <w:t>3,000</w:t>
      </w:r>
      <w:r w:rsidR="002E6995" w:rsidRPr="002E6995">
        <w:rPr>
          <w:rFonts w:asciiTheme="minorHAnsi" w:hAnsiTheme="minorHAnsi" w:cstheme="minorHAnsi"/>
          <w:bCs/>
        </w:rPr>
        <w:t xml:space="preserve"> </w:t>
      </w:r>
      <w:r w:rsidR="00C4075B">
        <w:rPr>
          <w:rFonts w:asciiTheme="minorHAnsi" w:hAnsiTheme="minorHAnsi" w:cstheme="minorHAnsi"/>
          <w:bCs/>
        </w:rPr>
        <w:t>worms</w:t>
      </w:r>
      <w:r w:rsidR="00D50135">
        <w:rPr>
          <w:rFonts w:cstheme="minorHAnsi"/>
        </w:rPr>
        <w:t>.</w:t>
      </w:r>
      <w:r w:rsidR="002E6995" w:rsidRPr="002E6995">
        <w:rPr>
          <w:rFonts w:cstheme="minorHAnsi"/>
        </w:rPr>
        <w:t xml:space="preserve"> </w:t>
      </w:r>
      <w:r w:rsidR="003A0D13">
        <w:rPr>
          <w:rFonts w:asciiTheme="minorHAnsi" w:hAnsiTheme="minorHAnsi" w:cstheme="minorHAnsi"/>
          <w:bCs/>
        </w:rPr>
        <w:t>Here</w:t>
      </w:r>
      <w:r w:rsidR="002E6995" w:rsidRPr="002E6995">
        <w:rPr>
          <w:rFonts w:asciiTheme="minorHAnsi" w:hAnsiTheme="minorHAnsi" w:cstheme="minorHAnsi"/>
          <w:bCs/>
        </w:rPr>
        <w:t xml:space="preserve"> </w:t>
      </w:r>
      <w:r w:rsidR="0085788E">
        <w:rPr>
          <w:rFonts w:asciiTheme="minorHAnsi" w:hAnsiTheme="minorHAnsi" w:cstheme="minorHAnsi"/>
          <w:bCs/>
        </w:rPr>
        <w:t>we</w:t>
      </w:r>
      <w:r w:rsidR="002E6995" w:rsidRPr="002E6995">
        <w:rPr>
          <w:rFonts w:asciiTheme="minorHAnsi" w:hAnsiTheme="minorHAnsi" w:cstheme="minorHAnsi"/>
          <w:bCs/>
        </w:rPr>
        <w:t xml:space="preserve"> </w:t>
      </w:r>
      <w:r w:rsidR="0085788E">
        <w:rPr>
          <w:rFonts w:asciiTheme="minorHAnsi" w:hAnsiTheme="minorHAnsi" w:cstheme="minorHAnsi"/>
          <w:bCs/>
        </w:rPr>
        <w:t>tested</w:t>
      </w:r>
      <w:r w:rsidR="002E6995" w:rsidRPr="002E6995">
        <w:rPr>
          <w:rFonts w:asciiTheme="minorHAnsi" w:hAnsiTheme="minorHAnsi" w:cstheme="minorHAnsi"/>
          <w:bCs/>
        </w:rPr>
        <w:t xml:space="preserve"> </w:t>
      </w:r>
      <w:r w:rsidR="0085788E">
        <w:rPr>
          <w:rFonts w:asciiTheme="minorHAnsi" w:hAnsiTheme="minorHAnsi" w:cstheme="minorHAnsi"/>
          <w:bCs/>
        </w:rPr>
        <w:t>and</w:t>
      </w:r>
      <w:r w:rsidR="002E6995" w:rsidRPr="002E6995">
        <w:rPr>
          <w:rFonts w:asciiTheme="minorHAnsi" w:hAnsiTheme="minorHAnsi" w:cstheme="minorHAnsi"/>
          <w:bCs/>
        </w:rPr>
        <w:t xml:space="preserve"> </w:t>
      </w:r>
      <w:r w:rsidR="0085788E">
        <w:rPr>
          <w:rFonts w:asciiTheme="minorHAnsi" w:hAnsiTheme="minorHAnsi" w:cstheme="minorHAnsi"/>
          <w:bCs/>
        </w:rPr>
        <w:t>validated</w:t>
      </w:r>
      <w:r w:rsidR="002E6995" w:rsidRPr="002E6995">
        <w:rPr>
          <w:rFonts w:asciiTheme="minorHAnsi" w:hAnsiTheme="minorHAnsi" w:cstheme="minorHAnsi"/>
          <w:bCs/>
        </w:rPr>
        <w:t xml:space="preserve"> </w:t>
      </w:r>
      <w:r w:rsidR="0085788E">
        <w:rPr>
          <w:rFonts w:asciiTheme="minorHAnsi" w:hAnsiTheme="minorHAnsi" w:cstheme="minorHAnsi"/>
          <w:bCs/>
        </w:rPr>
        <w:t>the</w:t>
      </w:r>
      <w:r w:rsidR="002E6995" w:rsidRPr="002E6995">
        <w:rPr>
          <w:rFonts w:asciiTheme="minorHAnsi" w:hAnsiTheme="minorHAnsi" w:cstheme="minorHAnsi"/>
          <w:bCs/>
        </w:rPr>
        <w:t xml:space="preserve"> </w:t>
      </w:r>
      <w:r w:rsidR="0085788E">
        <w:rPr>
          <w:rFonts w:asciiTheme="minorHAnsi" w:hAnsiTheme="minorHAnsi" w:cstheme="minorHAnsi"/>
          <w:bCs/>
        </w:rPr>
        <w:t>efficiency</w:t>
      </w:r>
      <w:r w:rsidR="002E6995" w:rsidRPr="002E6995">
        <w:rPr>
          <w:rFonts w:asciiTheme="minorHAnsi" w:hAnsiTheme="minorHAnsi" w:cstheme="minorHAnsi"/>
          <w:bCs/>
        </w:rPr>
        <w:t xml:space="preserve"> </w:t>
      </w:r>
      <w:r w:rsidR="0085788E">
        <w:rPr>
          <w:rFonts w:asciiTheme="minorHAnsi" w:hAnsiTheme="minorHAnsi" w:cstheme="minorHAnsi"/>
          <w:bCs/>
        </w:rPr>
        <w:t>of</w:t>
      </w:r>
      <w:r w:rsidR="002E6995" w:rsidRPr="002E6995">
        <w:rPr>
          <w:rFonts w:asciiTheme="minorHAnsi" w:hAnsiTheme="minorHAnsi" w:cstheme="minorHAnsi"/>
          <w:bCs/>
        </w:rPr>
        <w:t xml:space="preserve"> </w:t>
      </w:r>
      <w:r w:rsidR="008556FD">
        <w:rPr>
          <w:rFonts w:asciiTheme="minorHAnsi" w:hAnsiTheme="minorHAnsi" w:cstheme="minorHAnsi"/>
          <w:bCs/>
        </w:rPr>
        <w:t>the</w:t>
      </w:r>
      <w:r w:rsidR="002E6995" w:rsidRPr="002E6995">
        <w:rPr>
          <w:rFonts w:asciiTheme="minorHAnsi" w:hAnsiTheme="minorHAnsi" w:cstheme="minorHAnsi"/>
          <w:bCs/>
        </w:rPr>
        <w:t xml:space="preserve"> </w:t>
      </w:r>
      <w:r w:rsidR="0085788E">
        <w:rPr>
          <w:rFonts w:asciiTheme="minorHAnsi" w:hAnsiTheme="minorHAnsi" w:cstheme="minorHAnsi"/>
          <w:bCs/>
        </w:rPr>
        <w:t>protocol</w:t>
      </w:r>
      <w:r w:rsidR="002E6995" w:rsidRPr="002E6995">
        <w:rPr>
          <w:rFonts w:asciiTheme="minorHAnsi" w:hAnsiTheme="minorHAnsi" w:cstheme="minorHAnsi"/>
          <w:bCs/>
        </w:rPr>
        <w:t xml:space="preserve"> </w:t>
      </w:r>
      <w:r w:rsidR="0085788E">
        <w:rPr>
          <w:rFonts w:asciiTheme="minorHAnsi" w:hAnsiTheme="minorHAnsi" w:cstheme="minorHAnsi"/>
          <w:bCs/>
        </w:rPr>
        <w:t>and</w:t>
      </w:r>
      <w:r w:rsidR="002E6995" w:rsidRPr="002E6995">
        <w:rPr>
          <w:rFonts w:asciiTheme="minorHAnsi" w:hAnsiTheme="minorHAnsi" w:cstheme="minorHAnsi"/>
          <w:bCs/>
        </w:rPr>
        <w:t xml:space="preserve"> </w:t>
      </w:r>
      <w:r w:rsidR="00673B05" w:rsidRPr="00CC4257">
        <w:rPr>
          <w:rFonts w:cstheme="minorHAnsi"/>
          <w:bCs/>
        </w:rPr>
        <w:t>compare</w:t>
      </w:r>
      <w:r w:rsidR="0085788E">
        <w:rPr>
          <w:rFonts w:cstheme="minorHAnsi"/>
          <w:bCs/>
        </w:rPr>
        <w:t>d</w:t>
      </w:r>
      <w:r w:rsidR="002E6995" w:rsidRPr="002E6995">
        <w:rPr>
          <w:rFonts w:cstheme="minorHAnsi"/>
          <w:bCs/>
        </w:rPr>
        <w:t xml:space="preserve"> </w:t>
      </w:r>
      <w:r w:rsidR="00673B05" w:rsidRPr="00CC4257">
        <w:rPr>
          <w:rFonts w:cstheme="minorHAnsi"/>
          <w:bCs/>
        </w:rPr>
        <w:t>the</w:t>
      </w:r>
      <w:r w:rsidR="002E6995" w:rsidRPr="002E6995">
        <w:rPr>
          <w:rFonts w:cstheme="minorHAnsi"/>
          <w:bCs/>
        </w:rPr>
        <w:t xml:space="preserve"> </w:t>
      </w:r>
      <w:proofErr w:type="spellStart"/>
      <w:r w:rsidR="00673B05" w:rsidRPr="00CC4257">
        <w:rPr>
          <w:rFonts w:cstheme="minorHAnsi"/>
          <w:bCs/>
        </w:rPr>
        <w:t>insolublome</w:t>
      </w:r>
      <w:proofErr w:type="spellEnd"/>
      <w:r w:rsidR="002E6995" w:rsidRPr="002E6995">
        <w:rPr>
          <w:rFonts w:cstheme="minorHAnsi"/>
          <w:bCs/>
        </w:rPr>
        <w:t xml:space="preserve"> </w:t>
      </w:r>
      <w:r w:rsidR="00673B05" w:rsidRPr="00CC4257">
        <w:rPr>
          <w:rFonts w:cstheme="minorHAnsi"/>
          <w:bCs/>
        </w:rPr>
        <w:t>of</w:t>
      </w:r>
      <w:r w:rsidR="002E6995" w:rsidRPr="002E6995">
        <w:rPr>
          <w:rFonts w:cstheme="minorHAnsi"/>
          <w:bCs/>
        </w:rPr>
        <w:t xml:space="preserve"> </w:t>
      </w:r>
      <w:r w:rsidR="00673B05" w:rsidRPr="00CC4257">
        <w:rPr>
          <w:rFonts w:cstheme="minorHAnsi"/>
          <w:bCs/>
        </w:rPr>
        <w:t>aged</w:t>
      </w:r>
      <w:r w:rsidR="002E6995" w:rsidRPr="002E6995">
        <w:rPr>
          <w:rFonts w:cstheme="minorHAnsi"/>
          <w:bCs/>
        </w:rPr>
        <w:t xml:space="preserve"> </w:t>
      </w:r>
      <w:r w:rsidR="00673B05" w:rsidRPr="00CC4257">
        <w:rPr>
          <w:rFonts w:cstheme="minorHAnsi"/>
          <w:bCs/>
        </w:rPr>
        <w:t>and</w:t>
      </w:r>
      <w:r w:rsidR="002E6995" w:rsidRPr="002E6995">
        <w:rPr>
          <w:rFonts w:cstheme="minorHAnsi"/>
          <w:bCs/>
        </w:rPr>
        <w:t xml:space="preserve"> </w:t>
      </w:r>
      <w:r w:rsidR="00673B05" w:rsidRPr="00CC4257">
        <w:rPr>
          <w:rFonts w:cstheme="minorHAnsi"/>
          <w:bCs/>
        </w:rPr>
        <w:t>young</w:t>
      </w:r>
      <w:r w:rsidR="002E6995" w:rsidRPr="002E6995">
        <w:rPr>
          <w:rFonts w:cstheme="minorHAnsi"/>
          <w:bCs/>
        </w:rPr>
        <w:t xml:space="preserve"> </w:t>
      </w:r>
      <w:r w:rsidR="005754C0">
        <w:rPr>
          <w:rFonts w:cstheme="minorHAnsi"/>
          <w:bCs/>
        </w:rPr>
        <w:t>worms</w:t>
      </w:r>
      <w:r w:rsidR="002E6995" w:rsidRPr="002E6995">
        <w:rPr>
          <w:rFonts w:cstheme="minorHAnsi"/>
          <w:bCs/>
        </w:rPr>
        <w:t xml:space="preserve"> </w:t>
      </w:r>
      <w:r w:rsidR="005754C0">
        <w:rPr>
          <w:rFonts w:cstheme="minorHAnsi"/>
          <w:bCs/>
        </w:rPr>
        <w:t>from</w:t>
      </w:r>
      <w:r w:rsidR="002E6995" w:rsidRPr="002E6995">
        <w:rPr>
          <w:rFonts w:cstheme="minorHAnsi"/>
          <w:bCs/>
        </w:rPr>
        <w:t xml:space="preserve"> </w:t>
      </w:r>
      <w:r w:rsidR="003A0D13">
        <w:rPr>
          <w:rFonts w:cstheme="minorHAnsi"/>
          <w:bCs/>
        </w:rPr>
        <w:t>a</w:t>
      </w:r>
      <w:r w:rsidR="002E6995" w:rsidRPr="002E6995">
        <w:rPr>
          <w:rFonts w:cstheme="minorHAnsi"/>
          <w:bCs/>
        </w:rPr>
        <w:t xml:space="preserve"> </w:t>
      </w:r>
      <w:r w:rsidR="0085788E">
        <w:rPr>
          <w:rFonts w:cstheme="minorHAnsi"/>
          <w:bCs/>
        </w:rPr>
        <w:t>wild</w:t>
      </w:r>
      <w:r w:rsidR="003A0D13">
        <w:rPr>
          <w:rFonts w:cstheme="minorHAnsi"/>
          <w:bCs/>
        </w:rPr>
        <w:t>-type</w:t>
      </w:r>
      <w:r w:rsidR="002E6995" w:rsidRPr="002E6995">
        <w:rPr>
          <w:rFonts w:cstheme="minorHAnsi"/>
          <w:bCs/>
        </w:rPr>
        <w:t xml:space="preserve"> </w:t>
      </w:r>
      <w:r w:rsidR="003A0D13">
        <w:rPr>
          <w:rFonts w:cstheme="minorHAnsi"/>
          <w:bCs/>
        </w:rPr>
        <w:t>worm</w:t>
      </w:r>
      <w:r w:rsidR="002E6995" w:rsidRPr="002E6995">
        <w:rPr>
          <w:rFonts w:cstheme="minorHAnsi"/>
          <w:bCs/>
        </w:rPr>
        <w:t xml:space="preserve"> </w:t>
      </w:r>
      <w:r w:rsidR="003A0D13">
        <w:rPr>
          <w:rFonts w:cstheme="minorHAnsi"/>
          <w:bCs/>
        </w:rPr>
        <w:t>s</w:t>
      </w:r>
      <w:r w:rsidR="0085788E">
        <w:rPr>
          <w:rFonts w:cstheme="minorHAnsi"/>
          <w:bCs/>
        </w:rPr>
        <w:t>train</w:t>
      </w:r>
      <w:r w:rsidR="006876DC">
        <w:rPr>
          <w:rFonts w:cstheme="minorHAnsi"/>
          <w:bCs/>
        </w:rPr>
        <w:t>,</w:t>
      </w:r>
      <w:r w:rsidR="002E6995" w:rsidRPr="002E6995">
        <w:rPr>
          <w:rFonts w:cstheme="minorHAnsi"/>
          <w:bCs/>
        </w:rPr>
        <w:t xml:space="preserve"> </w:t>
      </w:r>
      <w:r w:rsidR="00673B05" w:rsidRPr="00CC4257">
        <w:rPr>
          <w:rFonts w:cstheme="minorHAnsi"/>
          <w:bCs/>
        </w:rPr>
        <w:t>N2-Bristol</w:t>
      </w:r>
      <w:r w:rsidR="002E6995" w:rsidRPr="002E6995">
        <w:rPr>
          <w:rFonts w:cstheme="minorHAnsi"/>
          <w:bCs/>
        </w:rPr>
        <w:t xml:space="preserve"> </w:t>
      </w:r>
      <w:r w:rsidR="00673B05" w:rsidRPr="00CC4257">
        <w:rPr>
          <w:rFonts w:cstheme="minorHAnsi"/>
          <w:bCs/>
          <w:i/>
          <w:iCs/>
        </w:rPr>
        <w:t>C.</w:t>
      </w:r>
      <w:r w:rsidR="002E6995" w:rsidRPr="002E6995">
        <w:rPr>
          <w:rFonts w:cstheme="minorHAnsi"/>
          <w:bCs/>
        </w:rPr>
        <w:t xml:space="preserve"> </w:t>
      </w:r>
      <w:r w:rsidR="00673B05" w:rsidRPr="00CC4257">
        <w:rPr>
          <w:rFonts w:cstheme="minorHAnsi"/>
          <w:bCs/>
          <w:i/>
          <w:iCs/>
        </w:rPr>
        <w:t>elegans</w:t>
      </w:r>
      <w:r w:rsidR="0085788E">
        <w:rPr>
          <w:rFonts w:cstheme="minorHAnsi"/>
          <w:bCs/>
        </w:rPr>
        <w:t>.</w:t>
      </w:r>
      <w:r w:rsidR="002E6995" w:rsidRPr="002E6995">
        <w:rPr>
          <w:rFonts w:cstheme="minorHAnsi"/>
          <w:bCs/>
        </w:rPr>
        <w:t xml:space="preserve"> </w:t>
      </w:r>
      <w:r w:rsidR="00813169">
        <w:rPr>
          <w:rFonts w:cstheme="minorHAnsi"/>
        </w:rPr>
        <w:t>W</w:t>
      </w:r>
      <w:r w:rsidR="00673B05" w:rsidRPr="00CC4257">
        <w:rPr>
          <w:rFonts w:cstheme="minorHAnsi"/>
        </w:rPr>
        <w:t>e</w:t>
      </w:r>
      <w:r w:rsidR="002E6995" w:rsidRPr="002E6995">
        <w:rPr>
          <w:rFonts w:cstheme="minorHAnsi"/>
        </w:rPr>
        <w:t xml:space="preserve"> </w:t>
      </w:r>
      <w:r w:rsidR="005C6F10" w:rsidRPr="00CC4257">
        <w:rPr>
          <w:rFonts w:cstheme="minorHAnsi"/>
        </w:rPr>
        <w:t>applied</w:t>
      </w:r>
      <w:r w:rsidR="002E6995" w:rsidRPr="002E6995">
        <w:rPr>
          <w:rFonts w:cstheme="minorHAnsi"/>
        </w:rPr>
        <w:t xml:space="preserve"> </w:t>
      </w:r>
      <w:r w:rsidR="005C6F10" w:rsidRPr="00CC4257">
        <w:rPr>
          <w:rFonts w:cstheme="minorHAnsi"/>
        </w:rPr>
        <w:t>this</w:t>
      </w:r>
      <w:r w:rsidR="002E6995" w:rsidRPr="002E6995">
        <w:rPr>
          <w:rFonts w:cstheme="minorHAnsi"/>
        </w:rPr>
        <w:t xml:space="preserve"> </w:t>
      </w:r>
      <w:r w:rsidR="005C6F10" w:rsidRPr="00CC4257">
        <w:rPr>
          <w:rFonts w:cstheme="minorHAnsi"/>
        </w:rPr>
        <w:t>protocol</w:t>
      </w:r>
      <w:r w:rsidR="002E6995" w:rsidRPr="002E6995">
        <w:rPr>
          <w:rFonts w:cstheme="minorHAnsi"/>
        </w:rPr>
        <w:t xml:space="preserve"> </w:t>
      </w:r>
      <w:r w:rsidR="005C6F10" w:rsidRPr="00CC4257">
        <w:rPr>
          <w:rFonts w:cstheme="minorHAnsi"/>
        </w:rPr>
        <w:t>to</w:t>
      </w:r>
      <w:r w:rsidR="002E6995" w:rsidRPr="002E6995">
        <w:rPr>
          <w:rFonts w:cstheme="minorHAnsi"/>
        </w:rPr>
        <w:t xml:space="preserve"> </w:t>
      </w:r>
      <w:r w:rsidR="00673B05" w:rsidRPr="00CC4257">
        <w:rPr>
          <w:rFonts w:cstheme="minorHAnsi"/>
        </w:rPr>
        <w:t>extract</w:t>
      </w:r>
      <w:r w:rsidR="002E6995" w:rsidRPr="002E6995">
        <w:rPr>
          <w:rFonts w:cstheme="minorHAnsi"/>
        </w:rPr>
        <w:t xml:space="preserve"> </w:t>
      </w:r>
      <w:r w:rsidR="00673B05" w:rsidRPr="00CC4257">
        <w:rPr>
          <w:rFonts w:cstheme="minorHAnsi"/>
        </w:rPr>
        <w:t>and</w:t>
      </w:r>
      <w:r w:rsidR="002E6995" w:rsidRPr="002E6995">
        <w:rPr>
          <w:rFonts w:cstheme="minorHAnsi"/>
        </w:rPr>
        <w:t xml:space="preserve"> </w:t>
      </w:r>
      <w:r w:rsidR="00673B05" w:rsidRPr="00CC4257">
        <w:rPr>
          <w:rFonts w:cstheme="minorHAnsi"/>
        </w:rPr>
        <w:t>isolate</w:t>
      </w:r>
      <w:r w:rsidR="002E6995" w:rsidRPr="002E6995">
        <w:rPr>
          <w:rFonts w:cstheme="minorHAnsi"/>
        </w:rPr>
        <w:t xml:space="preserve"> </w:t>
      </w:r>
      <w:r w:rsidR="00673B05" w:rsidRPr="00CC4257">
        <w:rPr>
          <w:rFonts w:cstheme="minorHAnsi"/>
        </w:rPr>
        <w:t>the</w:t>
      </w:r>
      <w:r w:rsidR="002E6995" w:rsidRPr="002E6995">
        <w:rPr>
          <w:rFonts w:cstheme="minorHAnsi"/>
        </w:rPr>
        <w:t xml:space="preserve"> </w:t>
      </w:r>
      <w:proofErr w:type="spellStart"/>
      <w:r w:rsidR="00673B05" w:rsidRPr="00CC4257">
        <w:rPr>
          <w:rFonts w:cstheme="minorHAnsi"/>
        </w:rPr>
        <w:t>insolublome</w:t>
      </w:r>
      <w:proofErr w:type="spellEnd"/>
      <w:r w:rsidR="002E6995" w:rsidRPr="002E6995">
        <w:rPr>
          <w:rFonts w:cstheme="minorHAnsi"/>
        </w:rPr>
        <w:t xml:space="preserve"> </w:t>
      </w:r>
      <w:r w:rsidR="005C6F10" w:rsidRPr="00CC4257">
        <w:rPr>
          <w:rFonts w:cstheme="minorHAnsi"/>
        </w:rPr>
        <w:t>from</w:t>
      </w:r>
      <w:r w:rsidR="002E6995" w:rsidRPr="002E6995">
        <w:rPr>
          <w:rFonts w:cstheme="minorHAnsi"/>
        </w:rPr>
        <w:t xml:space="preserve"> </w:t>
      </w:r>
      <w:r w:rsidR="003A0D13">
        <w:rPr>
          <w:rFonts w:cstheme="minorHAnsi"/>
        </w:rPr>
        <w:t>~</w:t>
      </w:r>
      <w:r w:rsidR="0085788E">
        <w:rPr>
          <w:rFonts w:cstheme="minorHAnsi"/>
        </w:rPr>
        <w:t>3,000</w:t>
      </w:r>
      <w:r w:rsidR="002E6995" w:rsidRPr="002E6995">
        <w:rPr>
          <w:rFonts w:cstheme="minorHAnsi"/>
        </w:rPr>
        <w:t xml:space="preserve"> </w:t>
      </w:r>
      <w:r w:rsidR="00673B05" w:rsidRPr="00F65275">
        <w:rPr>
          <w:rFonts w:cstheme="minorHAnsi"/>
        </w:rPr>
        <w:t>aged</w:t>
      </w:r>
      <w:r w:rsidR="002E6995" w:rsidRPr="002E6995">
        <w:rPr>
          <w:rFonts w:cstheme="minorHAnsi"/>
        </w:rPr>
        <w:t xml:space="preserve"> </w:t>
      </w:r>
      <w:r w:rsidR="00197D0F">
        <w:rPr>
          <w:rFonts w:cstheme="minorHAnsi"/>
        </w:rPr>
        <w:t>and</w:t>
      </w:r>
      <w:r w:rsidR="002E6995" w:rsidRPr="002E6995">
        <w:rPr>
          <w:rFonts w:cstheme="minorHAnsi"/>
        </w:rPr>
        <w:t xml:space="preserve"> </w:t>
      </w:r>
      <w:r w:rsidR="00673B05" w:rsidRPr="00F65275">
        <w:rPr>
          <w:rFonts w:cstheme="minorHAnsi"/>
        </w:rPr>
        <w:t>young</w:t>
      </w:r>
      <w:r w:rsidR="002E6995" w:rsidRPr="002E6995">
        <w:rPr>
          <w:rFonts w:cstheme="minorHAnsi"/>
        </w:rPr>
        <w:t xml:space="preserve"> </w:t>
      </w:r>
      <w:r w:rsidR="00673B05" w:rsidRPr="00F65275">
        <w:rPr>
          <w:rFonts w:cstheme="minorHAnsi"/>
          <w:bCs/>
        </w:rPr>
        <w:t>N2</w:t>
      </w:r>
      <w:r w:rsidR="002E6995" w:rsidRPr="002E6995">
        <w:rPr>
          <w:rFonts w:cstheme="minorHAnsi"/>
          <w:bCs/>
        </w:rPr>
        <w:t xml:space="preserve"> </w:t>
      </w:r>
      <w:r w:rsidR="00673B05" w:rsidRPr="003E7FC4">
        <w:rPr>
          <w:rFonts w:cstheme="minorHAnsi"/>
          <w:bCs/>
          <w:i/>
          <w:iCs/>
        </w:rPr>
        <w:t>C.</w:t>
      </w:r>
      <w:r w:rsidR="002E6995" w:rsidRPr="002E6995">
        <w:rPr>
          <w:rFonts w:cstheme="minorHAnsi"/>
          <w:bCs/>
        </w:rPr>
        <w:t xml:space="preserve"> </w:t>
      </w:r>
      <w:r w:rsidR="00673B05" w:rsidRPr="003E7FC4">
        <w:rPr>
          <w:rFonts w:cstheme="minorHAnsi"/>
          <w:bCs/>
          <w:i/>
          <w:iCs/>
        </w:rPr>
        <w:t>elegans</w:t>
      </w:r>
      <w:r w:rsidR="002E6995" w:rsidRPr="002E6995">
        <w:rPr>
          <w:rFonts w:cstheme="minorHAnsi"/>
          <w:bCs/>
        </w:rPr>
        <w:t xml:space="preserve"> </w:t>
      </w:r>
      <w:r w:rsidR="00B20BC6" w:rsidRPr="00B20BC6">
        <w:rPr>
          <w:rFonts w:cstheme="minorHAnsi"/>
        </w:rPr>
        <w:t>(</w:t>
      </w:r>
      <w:r w:rsidR="005C6F10" w:rsidRPr="00BC269B">
        <w:rPr>
          <w:rFonts w:cstheme="minorHAnsi"/>
          <w:noProof/>
        </w:rPr>
        <w:t>two</w:t>
      </w:r>
      <w:r w:rsidR="002E6995" w:rsidRPr="002E6995">
        <w:rPr>
          <w:rFonts w:cstheme="minorHAnsi"/>
          <w:noProof/>
        </w:rPr>
        <w:t xml:space="preserve"> </w:t>
      </w:r>
      <w:r w:rsidR="005C6F10" w:rsidRPr="003E7FC4">
        <w:rPr>
          <w:rFonts w:cstheme="minorHAnsi"/>
          <w:noProof/>
        </w:rPr>
        <w:t>bilogical</w:t>
      </w:r>
      <w:r w:rsidR="002E6995" w:rsidRPr="002E6995">
        <w:rPr>
          <w:rFonts w:cstheme="minorHAnsi"/>
          <w:noProof/>
        </w:rPr>
        <w:t xml:space="preserve"> </w:t>
      </w:r>
      <w:r w:rsidR="005C6F10" w:rsidRPr="003E7FC4">
        <w:rPr>
          <w:rFonts w:cstheme="minorHAnsi"/>
          <w:noProof/>
        </w:rPr>
        <w:t>replicates</w:t>
      </w:r>
      <w:r w:rsidR="002E6995" w:rsidRPr="002E6995">
        <w:rPr>
          <w:rFonts w:cstheme="minorHAnsi"/>
          <w:noProof/>
        </w:rPr>
        <w:t xml:space="preserve"> </w:t>
      </w:r>
      <w:r w:rsidR="005C6F10" w:rsidRPr="003E7FC4">
        <w:rPr>
          <w:rFonts w:cstheme="minorHAnsi"/>
          <w:noProof/>
        </w:rPr>
        <w:t>for</w:t>
      </w:r>
      <w:r w:rsidR="002E6995" w:rsidRPr="002E6995">
        <w:rPr>
          <w:rFonts w:cstheme="minorHAnsi"/>
          <w:noProof/>
        </w:rPr>
        <w:t xml:space="preserve"> </w:t>
      </w:r>
      <w:r w:rsidR="005C6F10" w:rsidRPr="003E7FC4">
        <w:rPr>
          <w:rFonts w:cstheme="minorHAnsi"/>
          <w:noProof/>
        </w:rPr>
        <w:t>each</w:t>
      </w:r>
      <w:r w:rsidR="002E6995" w:rsidRPr="002E6995">
        <w:rPr>
          <w:rFonts w:cstheme="minorHAnsi"/>
          <w:noProof/>
        </w:rPr>
        <w:t xml:space="preserve"> </w:t>
      </w:r>
      <w:r w:rsidR="005C6F10" w:rsidRPr="003E7FC4">
        <w:rPr>
          <w:rFonts w:cstheme="minorHAnsi"/>
          <w:noProof/>
        </w:rPr>
        <w:t>condition</w:t>
      </w:r>
      <w:r w:rsidR="00B20BC6" w:rsidRPr="00B20BC6">
        <w:rPr>
          <w:rFonts w:cstheme="minorHAnsi"/>
          <w:noProof/>
        </w:rPr>
        <w:t>)</w:t>
      </w:r>
      <w:r w:rsidR="00673B05" w:rsidRPr="0030117F">
        <w:rPr>
          <w:rFonts w:cstheme="minorHAnsi"/>
        </w:rPr>
        <w:t>,</w:t>
      </w:r>
      <w:r w:rsidR="002E6995" w:rsidRPr="002E6995">
        <w:rPr>
          <w:rFonts w:cstheme="minorHAnsi"/>
        </w:rPr>
        <w:t xml:space="preserve"> </w:t>
      </w:r>
      <w:r w:rsidR="00673B05" w:rsidRPr="0030117F">
        <w:rPr>
          <w:rFonts w:cstheme="minorHAnsi"/>
        </w:rPr>
        <w:t>followed</w:t>
      </w:r>
      <w:r w:rsidR="002E6995" w:rsidRPr="002E6995">
        <w:rPr>
          <w:rFonts w:cstheme="minorHAnsi"/>
        </w:rPr>
        <w:t xml:space="preserve"> </w:t>
      </w:r>
      <w:r w:rsidR="00673B05" w:rsidRPr="0030117F">
        <w:rPr>
          <w:rFonts w:cstheme="minorHAnsi"/>
        </w:rPr>
        <w:t>by</w:t>
      </w:r>
      <w:r w:rsidR="002E6995" w:rsidRPr="002E6995">
        <w:rPr>
          <w:rFonts w:cstheme="minorHAnsi"/>
        </w:rPr>
        <w:t xml:space="preserve"> </w:t>
      </w:r>
      <w:r w:rsidR="003C3866">
        <w:rPr>
          <w:rFonts w:cstheme="minorHAnsi"/>
        </w:rPr>
        <w:t>MS</w:t>
      </w:r>
      <w:r w:rsidR="002E6995" w:rsidRPr="002E6995">
        <w:rPr>
          <w:rFonts w:cstheme="minorHAnsi"/>
        </w:rPr>
        <w:t xml:space="preserve"> </w:t>
      </w:r>
      <w:r w:rsidR="00673B05" w:rsidRPr="0030117F">
        <w:rPr>
          <w:rFonts w:cstheme="minorHAnsi"/>
        </w:rPr>
        <w:t>analysis</w:t>
      </w:r>
      <w:r w:rsidR="002E6995" w:rsidRPr="002E6995">
        <w:rPr>
          <w:rFonts w:cstheme="minorHAnsi"/>
        </w:rPr>
        <w:t xml:space="preserve"> </w:t>
      </w:r>
      <w:r w:rsidR="00E16A9A">
        <w:rPr>
          <w:rFonts w:cstheme="minorHAnsi"/>
        </w:rPr>
        <w:t>with</w:t>
      </w:r>
      <w:r w:rsidR="002E6995" w:rsidRPr="002E6995">
        <w:rPr>
          <w:rFonts w:cstheme="minorHAnsi"/>
        </w:rPr>
        <w:t xml:space="preserve"> </w:t>
      </w:r>
      <w:r w:rsidR="00673B05" w:rsidRPr="0030117F">
        <w:rPr>
          <w:rFonts w:cstheme="minorHAnsi"/>
        </w:rPr>
        <w:t>a</w:t>
      </w:r>
      <w:r w:rsidR="002E6995" w:rsidRPr="002E6995">
        <w:rPr>
          <w:rFonts w:cstheme="minorHAnsi"/>
        </w:rPr>
        <w:t xml:space="preserve"> </w:t>
      </w:r>
      <w:r w:rsidR="00813F30">
        <w:rPr>
          <w:rFonts w:cstheme="minorHAnsi"/>
        </w:rPr>
        <w:t>quadrupole</w:t>
      </w:r>
      <w:r w:rsidR="002E6995" w:rsidRPr="002E6995">
        <w:rPr>
          <w:rFonts w:cstheme="minorHAnsi"/>
        </w:rPr>
        <w:t xml:space="preserve"> </w:t>
      </w:r>
      <w:r w:rsidR="00813F30">
        <w:rPr>
          <w:rFonts w:cstheme="minorHAnsi"/>
        </w:rPr>
        <w:t>time-of-flight</w:t>
      </w:r>
      <w:r w:rsidR="002E6995" w:rsidRPr="002E6995">
        <w:rPr>
          <w:rFonts w:cstheme="minorHAnsi"/>
        </w:rPr>
        <w:t xml:space="preserve"> </w:t>
      </w:r>
      <w:r w:rsidR="00813F30">
        <w:rPr>
          <w:rFonts w:cstheme="minorHAnsi"/>
        </w:rPr>
        <w:t>mass</w:t>
      </w:r>
      <w:r w:rsidR="002E6995" w:rsidRPr="002E6995">
        <w:rPr>
          <w:rFonts w:cstheme="minorHAnsi"/>
        </w:rPr>
        <w:t xml:space="preserve"> </w:t>
      </w:r>
      <w:r w:rsidR="00813F30">
        <w:rPr>
          <w:rFonts w:cstheme="minorHAnsi"/>
        </w:rPr>
        <w:t>spectrometer</w:t>
      </w:r>
      <w:r w:rsidR="002E6995" w:rsidRPr="002E6995">
        <w:rPr>
          <w:rFonts w:cstheme="minorHAnsi"/>
        </w:rPr>
        <w:t xml:space="preserve"> </w:t>
      </w:r>
      <w:r w:rsidR="00813F30">
        <w:rPr>
          <w:rFonts w:cstheme="minorHAnsi"/>
        </w:rPr>
        <w:t>or</w:t>
      </w:r>
      <w:r w:rsidR="002E6995" w:rsidRPr="002E6995">
        <w:rPr>
          <w:rFonts w:cstheme="minorHAnsi"/>
        </w:rPr>
        <w:t xml:space="preserve"> </w:t>
      </w:r>
      <w:r w:rsidR="00813F30">
        <w:rPr>
          <w:rFonts w:cstheme="minorHAnsi"/>
        </w:rPr>
        <w:t>other</w:t>
      </w:r>
      <w:r w:rsidR="002E6995" w:rsidRPr="002E6995">
        <w:rPr>
          <w:rFonts w:cstheme="minorHAnsi"/>
        </w:rPr>
        <w:t xml:space="preserve"> </w:t>
      </w:r>
      <w:r w:rsidR="00813F30">
        <w:rPr>
          <w:rFonts w:cstheme="minorHAnsi"/>
        </w:rPr>
        <w:t>MS</w:t>
      </w:r>
      <w:r w:rsidR="002E6995" w:rsidRPr="002E6995">
        <w:rPr>
          <w:rFonts w:cstheme="minorHAnsi"/>
        </w:rPr>
        <w:t xml:space="preserve"> </w:t>
      </w:r>
      <w:r w:rsidR="00813F30">
        <w:rPr>
          <w:rFonts w:cstheme="minorHAnsi"/>
        </w:rPr>
        <w:t>systems</w:t>
      </w:r>
      <w:r w:rsidR="002E6995" w:rsidRPr="002E6995">
        <w:rPr>
          <w:rFonts w:cstheme="minorHAnsi"/>
        </w:rPr>
        <w:t xml:space="preserve"> </w:t>
      </w:r>
      <w:r w:rsidR="00673B05" w:rsidRPr="0030117F">
        <w:rPr>
          <w:rFonts w:cstheme="minorHAnsi"/>
        </w:rPr>
        <w:t>using</w:t>
      </w:r>
      <w:r w:rsidR="002E6995" w:rsidRPr="002E6995">
        <w:rPr>
          <w:rFonts w:cstheme="minorHAnsi"/>
        </w:rPr>
        <w:t xml:space="preserve"> </w:t>
      </w:r>
      <w:r w:rsidR="00673B05" w:rsidRPr="0030117F">
        <w:rPr>
          <w:rFonts w:cstheme="minorHAnsi"/>
        </w:rPr>
        <w:t>a</w:t>
      </w:r>
      <w:r w:rsidR="002E6995" w:rsidRPr="002E6995">
        <w:rPr>
          <w:rFonts w:cstheme="minorHAnsi"/>
        </w:rPr>
        <w:t xml:space="preserve"> </w:t>
      </w:r>
      <w:r w:rsidR="00673B05" w:rsidRPr="0030117F">
        <w:rPr>
          <w:rFonts w:cstheme="minorHAnsi"/>
        </w:rPr>
        <w:t>combination</w:t>
      </w:r>
      <w:r w:rsidR="002E6995" w:rsidRPr="002E6995">
        <w:rPr>
          <w:rFonts w:cstheme="minorHAnsi"/>
        </w:rPr>
        <w:t xml:space="preserve"> </w:t>
      </w:r>
      <w:r w:rsidR="00673B05" w:rsidRPr="0030117F">
        <w:rPr>
          <w:rFonts w:cstheme="minorHAnsi"/>
        </w:rPr>
        <w:t>of</w:t>
      </w:r>
      <w:r w:rsidR="002E6995" w:rsidRPr="002E6995">
        <w:rPr>
          <w:rFonts w:cstheme="minorHAnsi"/>
        </w:rPr>
        <w:t xml:space="preserve"> </w:t>
      </w:r>
      <w:r w:rsidR="00673B05" w:rsidRPr="0030117F">
        <w:rPr>
          <w:rFonts w:cstheme="minorHAnsi"/>
        </w:rPr>
        <w:t>data-dependent</w:t>
      </w:r>
      <w:r w:rsidR="002E6995" w:rsidRPr="002E6995">
        <w:rPr>
          <w:rFonts w:cstheme="minorHAnsi"/>
        </w:rPr>
        <w:t xml:space="preserve"> </w:t>
      </w:r>
      <w:r w:rsidR="00673B05" w:rsidRPr="0030117F">
        <w:rPr>
          <w:rFonts w:cstheme="minorHAnsi"/>
        </w:rPr>
        <w:t>acquisition</w:t>
      </w:r>
      <w:r w:rsidR="002E6995" w:rsidRPr="002E6995">
        <w:rPr>
          <w:rFonts w:cstheme="minorHAnsi"/>
        </w:rPr>
        <w:t xml:space="preserve"> </w:t>
      </w:r>
      <w:r w:rsidR="00B20BC6" w:rsidRPr="00B20BC6">
        <w:rPr>
          <w:rFonts w:cstheme="minorHAnsi"/>
        </w:rPr>
        <w:t>(</w:t>
      </w:r>
      <w:r w:rsidR="00673B05" w:rsidRPr="0030117F">
        <w:rPr>
          <w:rFonts w:cstheme="minorHAnsi"/>
        </w:rPr>
        <w:t>DDA</w:t>
      </w:r>
      <w:r w:rsidR="00B20BC6" w:rsidRPr="00B20BC6">
        <w:rPr>
          <w:rFonts w:cstheme="minorHAnsi"/>
        </w:rPr>
        <w:t>)</w:t>
      </w:r>
      <w:r w:rsidR="002E6995" w:rsidRPr="002E6995">
        <w:rPr>
          <w:rFonts w:cstheme="minorHAnsi"/>
        </w:rPr>
        <w:t xml:space="preserve"> </w:t>
      </w:r>
      <w:r w:rsidR="00673B05" w:rsidRPr="0030117F">
        <w:rPr>
          <w:rFonts w:cstheme="minorHAnsi"/>
        </w:rPr>
        <w:t>and</w:t>
      </w:r>
      <w:r w:rsidR="002E6995" w:rsidRPr="002E6995">
        <w:rPr>
          <w:rFonts w:cstheme="minorHAnsi"/>
        </w:rPr>
        <w:t xml:space="preserve"> </w:t>
      </w:r>
      <w:r w:rsidR="00673B05" w:rsidRPr="0030117F">
        <w:rPr>
          <w:rFonts w:cstheme="minorHAnsi"/>
        </w:rPr>
        <w:t>data-independent</w:t>
      </w:r>
      <w:r w:rsidR="002E6995" w:rsidRPr="002E6995">
        <w:rPr>
          <w:rFonts w:cstheme="minorHAnsi"/>
        </w:rPr>
        <w:t xml:space="preserve"> </w:t>
      </w:r>
      <w:r w:rsidR="00673B05" w:rsidRPr="0030117F">
        <w:rPr>
          <w:rFonts w:cstheme="minorHAnsi"/>
        </w:rPr>
        <w:t>acquisitions</w:t>
      </w:r>
      <w:r w:rsidR="002E6995" w:rsidRPr="002E6995">
        <w:rPr>
          <w:rFonts w:cstheme="minorHAnsi"/>
        </w:rPr>
        <w:t xml:space="preserve"> </w:t>
      </w:r>
      <w:r w:rsidR="00B20BC6" w:rsidRPr="00B20BC6">
        <w:rPr>
          <w:rFonts w:cstheme="minorHAnsi"/>
        </w:rPr>
        <w:t>(</w:t>
      </w:r>
      <w:r w:rsidR="00673B05" w:rsidRPr="0030117F">
        <w:rPr>
          <w:rFonts w:cstheme="minorHAnsi"/>
        </w:rPr>
        <w:t>DIA/SWATH</w:t>
      </w:r>
      <w:r w:rsidR="00B20BC6" w:rsidRPr="00B20BC6">
        <w:rPr>
          <w:rFonts w:cstheme="minorHAnsi"/>
        </w:rPr>
        <w:t>)</w:t>
      </w:r>
      <w:r w:rsidR="002E6995" w:rsidRPr="002E6995">
        <w:rPr>
          <w:rFonts w:cstheme="minorHAnsi"/>
        </w:rPr>
        <w:t xml:space="preserve"> </w:t>
      </w:r>
      <w:r w:rsidR="00673B05" w:rsidRPr="0030117F">
        <w:rPr>
          <w:rFonts w:cstheme="minorHAnsi"/>
        </w:rPr>
        <w:t>for</w:t>
      </w:r>
      <w:r w:rsidR="002E6995" w:rsidRPr="002E6995">
        <w:rPr>
          <w:rFonts w:cstheme="minorHAnsi"/>
        </w:rPr>
        <w:t xml:space="preserve"> </w:t>
      </w:r>
      <w:r w:rsidR="00673B05" w:rsidRPr="0030117F">
        <w:rPr>
          <w:rFonts w:cstheme="minorHAnsi"/>
        </w:rPr>
        <w:t>protein</w:t>
      </w:r>
      <w:r w:rsidR="002E6995" w:rsidRPr="002E6995">
        <w:rPr>
          <w:rFonts w:cstheme="minorHAnsi"/>
        </w:rPr>
        <w:t xml:space="preserve"> </w:t>
      </w:r>
      <w:r w:rsidR="00673B05" w:rsidRPr="0030117F">
        <w:rPr>
          <w:rFonts w:cstheme="minorHAnsi"/>
        </w:rPr>
        <w:t>identification</w:t>
      </w:r>
      <w:r w:rsidR="002E6995" w:rsidRPr="002E6995">
        <w:rPr>
          <w:rFonts w:cstheme="minorHAnsi"/>
        </w:rPr>
        <w:t xml:space="preserve"> </w:t>
      </w:r>
      <w:r w:rsidR="00673B05" w:rsidRPr="0030117F">
        <w:rPr>
          <w:rFonts w:cstheme="minorHAnsi"/>
        </w:rPr>
        <w:t>and</w:t>
      </w:r>
      <w:r w:rsidR="002E6995" w:rsidRPr="002E6995">
        <w:rPr>
          <w:rFonts w:cstheme="minorHAnsi"/>
        </w:rPr>
        <w:t xml:space="preserve"> </w:t>
      </w:r>
      <w:r w:rsidR="00673B05" w:rsidRPr="0030117F">
        <w:rPr>
          <w:rFonts w:cstheme="minorHAnsi"/>
        </w:rPr>
        <w:t>quantification.</w:t>
      </w:r>
      <w:r w:rsidR="002E6995" w:rsidRPr="002E6995">
        <w:rPr>
          <w:rFonts w:cstheme="minorHAnsi"/>
        </w:rPr>
        <w:t xml:space="preserve"> </w:t>
      </w:r>
      <w:r w:rsidR="00374D45" w:rsidRPr="0030117F">
        <w:rPr>
          <w:rFonts w:cstheme="minorHAnsi"/>
        </w:rPr>
        <w:t>The</w:t>
      </w:r>
      <w:r w:rsidR="002E6995" w:rsidRPr="002E6995">
        <w:rPr>
          <w:rFonts w:cstheme="minorHAnsi"/>
        </w:rPr>
        <w:t xml:space="preserve"> </w:t>
      </w:r>
      <w:r w:rsidR="00374D45" w:rsidRPr="0030117F">
        <w:rPr>
          <w:rFonts w:cstheme="minorHAnsi"/>
        </w:rPr>
        <w:t>insoluble</w:t>
      </w:r>
      <w:r w:rsidR="002E6995" w:rsidRPr="002E6995">
        <w:rPr>
          <w:rFonts w:cstheme="minorHAnsi"/>
        </w:rPr>
        <w:t xml:space="preserve"> </w:t>
      </w:r>
      <w:r w:rsidR="00374D45" w:rsidRPr="0030117F">
        <w:rPr>
          <w:rFonts w:cstheme="minorHAnsi"/>
        </w:rPr>
        <w:t>proteins</w:t>
      </w:r>
      <w:r w:rsidR="002E6995" w:rsidRPr="002E6995">
        <w:rPr>
          <w:rFonts w:cstheme="minorHAnsi"/>
        </w:rPr>
        <w:t xml:space="preserve"> </w:t>
      </w:r>
      <w:r w:rsidR="00374D45" w:rsidRPr="0030117F">
        <w:rPr>
          <w:rFonts w:cstheme="minorHAnsi"/>
        </w:rPr>
        <w:t>were</w:t>
      </w:r>
      <w:r w:rsidR="002E6995" w:rsidRPr="002E6995">
        <w:rPr>
          <w:rFonts w:cstheme="minorHAnsi"/>
        </w:rPr>
        <w:t xml:space="preserve"> </w:t>
      </w:r>
      <w:r w:rsidR="00374D45" w:rsidRPr="0030117F">
        <w:rPr>
          <w:rFonts w:cstheme="minorHAnsi"/>
        </w:rPr>
        <w:t>first</w:t>
      </w:r>
      <w:r w:rsidR="002E6995" w:rsidRPr="002E6995">
        <w:rPr>
          <w:rFonts w:cstheme="minorHAnsi"/>
        </w:rPr>
        <w:t xml:space="preserve"> </w:t>
      </w:r>
      <w:r w:rsidR="00374D45" w:rsidRPr="0030117F">
        <w:rPr>
          <w:rFonts w:cstheme="minorHAnsi"/>
        </w:rPr>
        <w:t>analyzed</w:t>
      </w:r>
      <w:r w:rsidR="002E6995" w:rsidRPr="002E6995">
        <w:rPr>
          <w:rFonts w:cstheme="minorHAnsi"/>
        </w:rPr>
        <w:t xml:space="preserve"> </w:t>
      </w:r>
      <w:r w:rsidR="002C79C1">
        <w:rPr>
          <w:rFonts w:cstheme="minorHAnsi"/>
        </w:rPr>
        <w:t>on</w:t>
      </w:r>
      <w:r w:rsidR="002E6995" w:rsidRPr="002E6995">
        <w:rPr>
          <w:rFonts w:cstheme="minorHAnsi"/>
        </w:rPr>
        <w:t xml:space="preserve"> </w:t>
      </w:r>
      <w:r w:rsidR="00A2117A">
        <w:rPr>
          <w:rFonts w:cstheme="minorHAnsi"/>
        </w:rPr>
        <w:t>a</w:t>
      </w:r>
      <w:r w:rsidR="002E6995" w:rsidRPr="002E6995">
        <w:rPr>
          <w:rFonts w:cstheme="minorHAnsi"/>
        </w:rPr>
        <w:t xml:space="preserve"> </w:t>
      </w:r>
      <w:r w:rsidR="002C79C1">
        <w:rPr>
          <w:rFonts w:cstheme="minorHAnsi"/>
        </w:rPr>
        <w:t>Bis-Tris</w:t>
      </w:r>
      <w:r w:rsidR="002E6995" w:rsidRPr="002E6995">
        <w:rPr>
          <w:rFonts w:cstheme="minorHAnsi"/>
        </w:rPr>
        <w:t xml:space="preserve"> </w:t>
      </w:r>
      <w:r w:rsidR="002C79C1">
        <w:rPr>
          <w:rFonts w:cstheme="minorHAnsi"/>
        </w:rPr>
        <w:t>4-12%</w:t>
      </w:r>
      <w:r w:rsidR="002E6995" w:rsidRPr="002E6995">
        <w:rPr>
          <w:rFonts w:cstheme="minorHAnsi"/>
        </w:rPr>
        <w:t xml:space="preserve"> </w:t>
      </w:r>
      <w:r w:rsidR="002C79C1">
        <w:rPr>
          <w:rFonts w:cstheme="minorHAnsi"/>
        </w:rPr>
        <w:t>gradient</w:t>
      </w:r>
      <w:r w:rsidR="002E6995" w:rsidRPr="002E6995">
        <w:rPr>
          <w:rFonts w:cstheme="minorHAnsi"/>
        </w:rPr>
        <w:t xml:space="preserve"> </w:t>
      </w:r>
      <w:r w:rsidR="002C79C1">
        <w:rPr>
          <w:rFonts w:cstheme="minorHAnsi"/>
        </w:rPr>
        <w:t>gel</w:t>
      </w:r>
      <w:r w:rsidR="002E6995" w:rsidRPr="002E6995">
        <w:rPr>
          <w:rFonts w:cstheme="minorHAnsi"/>
        </w:rPr>
        <w:t xml:space="preserve"> </w:t>
      </w:r>
      <w:r w:rsidR="00374D45" w:rsidRPr="0030117F">
        <w:rPr>
          <w:rFonts w:cstheme="minorHAnsi"/>
        </w:rPr>
        <w:t>to</w:t>
      </w:r>
      <w:r w:rsidR="002E6995" w:rsidRPr="002E6995">
        <w:rPr>
          <w:rFonts w:cstheme="minorHAnsi"/>
        </w:rPr>
        <w:t xml:space="preserve"> </w:t>
      </w:r>
      <w:r w:rsidR="003A0D13">
        <w:rPr>
          <w:rFonts w:cstheme="minorHAnsi"/>
        </w:rPr>
        <w:t>determine</w:t>
      </w:r>
      <w:r w:rsidR="002E6995" w:rsidRPr="002E6995">
        <w:rPr>
          <w:rFonts w:cstheme="minorHAnsi"/>
        </w:rPr>
        <w:t xml:space="preserve"> </w:t>
      </w:r>
      <w:r w:rsidR="00374D45" w:rsidRPr="0030117F">
        <w:rPr>
          <w:rFonts w:cstheme="minorHAnsi"/>
        </w:rPr>
        <w:t>the</w:t>
      </w:r>
      <w:r w:rsidR="002E6995" w:rsidRPr="002E6995">
        <w:rPr>
          <w:rFonts w:cstheme="minorHAnsi"/>
        </w:rPr>
        <w:t xml:space="preserve"> </w:t>
      </w:r>
      <w:r w:rsidR="00374D45" w:rsidRPr="0030117F">
        <w:rPr>
          <w:rFonts w:cstheme="minorHAnsi"/>
        </w:rPr>
        <w:t>amount</w:t>
      </w:r>
      <w:r w:rsidR="002E6995" w:rsidRPr="002E6995">
        <w:rPr>
          <w:rFonts w:cstheme="minorHAnsi"/>
        </w:rPr>
        <w:t xml:space="preserve"> </w:t>
      </w:r>
      <w:r w:rsidR="00374D45" w:rsidRPr="0030117F">
        <w:rPr>
          <w:rFonts w:cstheme="minorHAnsi"/>
        </w:rPr>
        <w:t>of</w:t>
      </w:r>
      <w:r w:rsidR="002E6995" w:rsidRPr="002E6995">
        <w:rPr>
          <w:rFonts w:cstheme="minorHAnsi"/>
        </w:rPr>
        <w:t xml:space="preserve"> </w:t>
      </w:r>
      <w:r w:rsidR="00374D45" w:rsidRPr="0030117F">
        <w:rPr>
          <w:rFonts w:cstheme="minorHAnsi"/>
        </w:rPr>
        <w:t>protein</w:t>
      </w:r>
      <w:r w:rsidR="002E6995" w:rsidRPr="002E6995">
        <w:rPr>
          <w:rFonts w:cstheme="minorHAnsi"/>
        </w:rPr>
        <w:t xml:space="preserve"> </w:t>
      </w:r>
      <w:r w:rsidR="00374D45" w:rsidRPr="0030117F">
        <w:rPr>
          <w:rFonts w:cstheme="minorHAnsi"/>
        </w:rPr>
        <w:t>in</w:t>
      </w:r>
      <w:r w:rsidR="002E6995" w:rsidRPr="002E6995">
        <w:rPr>
          <w:rFonts w:cstheme="minorHAnsi"/>
        </w:rPr>
        <w:t xml:space="preserve"> </w:t>
      </w:r>
      <w:r w:rsidR="003A0D13">
        <w:rPr>
          <w:rFonts w:cstheme="minorHAnsi"/>
        </w:rPr>
        <w:t>each</w:t>
      </w:r>
      <w:r w:rsidR="002E6995" w:rsidRPr="002E6995">
        <w:rPr>
          <w:rFonts w:cstheme="minorHAnsi"/>
        </w:rPr>
        <w:t xml:space="preserve"> </w:t>
      </w:r>
      <w:proofErr w:type="spellStart"/>
      <w:r w:rsidR="00374D45" w:rsidRPr="0030117F">
        <w:rPr>
          <w:rFonts w:cstheme="minorHAnsi"/>
        </w:rPr>
        <w:t>insolublome</w:t>
      </w:r>
      <w:proofErr w:type="spellEnd"/>
      <w:r w:rsidR="002E6995" w:rsidRPr="002E6995">
        <w:rPr>
          <w:rFonts w:cstheme="minorHAnsi"/>
        </w:rPr>
        <w:t xml:space="preserve"> </w:t>
      </w:r>
      <w:r w:rsidR="002C79C1">
        <w:rPr>
          <w:rFonts w:cstheme="minorHAnsi"/>
        </w:rPr>
        <w:t>sample</w:t>
      </w:r>
      <w:r w:rsidR="00374D45" w:rsidRPr="0030117F">
        <w:rPr>
          <w:rFonts w:cstheme="minorHAnsi"/>
        </w:rPr>
        <w:t>.</w:t>
      </w:r>
      <w:r w:rsidR="002E6995" w:rsidRPr="002E6995">
        <w:rPr>
          <w:rFonts w:cstheme="minorHAnsi"/>
        </w:rPr>
        <w:t xml:space="preserve"> </w:t>
      </w:r>
      <w:r w:rsidR="003A0D13">
        <w:rPr>
          <w:rFonts w:cstheme="minorHAnsi"/>
        </w:rPr>
        <w:t>As</w:t>
      </w:r>
      <w:r w:rsidR="002E6995" w:rsidRPr="002E6995">
        <w:rPr>
          <w:rFonts w:cstheme="minorHAnsi"/>
        </w:rPr>
        <w:t xml:space="preserve"> </w:t>
      </w:r>
      <w:r w:rsidR="003A0D13">
        <w:rPr>
          <w:rFonts w:cstheme="minorHAnsi"/>
        </w:rPr>
        <w:t>demonstrated</w:t>
      </w:r>
      <w:r w:rsidR="002E6995" w:rsidRPr="002E6995">
        <w:rPr>
          <w:rFonts w:cstheme="minorHAnsi"/>
        </w:rPr>
        <w:t xml:space="preserve"> </w:t>
      </w:r>
      <w:r w:rsidR="003A0D13">
        <w:rPr>
          <w:rFonts w:cstheme="minorHAnsi"/>
        </w:rPr>
        <w:t>in</w:t>
      </w:r>
      <w:r w:rsidR="002E6995" w:rsidRPr="002E6995">
        <w:rPr>
          <w:rFonts w:cstheme="minorHAnsi"/>
        </w:rPr>
        <w:t xml:space="preserve"> </w:t>
      </w:r>
      <w:r w:rsidR="00374D45" w:rsidRPr="008556FD">
        <w:rPr>
          <w:rFonts w:cstheme="minorHAnsi"/>
          <w:b/>
          <w:bCs/>
        </w:rPr>
        <w:t>Figure</w:t>
      </w:r>
      <w:r w:rsidR="002E6995" w:rsidRPr="008556FD">
        <w:rPr>
          <w:rFonts w:cstheme="minorHAnsi"/>
          <w:b/>
          <w:bCs/>
        </w:rPr>
        <w:t xml:space="preserve"> </w:t>
      </w:r>
      <w:r w:rsidR="00374D45" w:rsidRPr="008556FD">
        <w:rPr>
          <w:rFonts w:cstheme="minorHAnsi"/>
          <w:b/>
          <w:bCs/>
        </w:rPr>
        <w:t>2</w:t>
      </w:r>
      <w:r w:rsidR="006876DC">
        <w:rPr>
          <w:rFonts w:cstheme="minorHAnsi"/>
        </w:rPr>
        <w:t>,</w:t>
      </w:r>
      <w:r w:rsidR="002E6995" w:rsidRPr="002E6995">
        <w:rPr>
          <w:rFonts w:cstheme="minorHAnsi"/>
        </w:rPr>
        <w:t xml:space="preserve"> </w:t>
      </w:r>
      <w:r w:rsidR="005C3F09" w:rsidRPr="0030117F">
        <w:rPr>
          <w:rFonts w:cstheme="minorHAnsi"/>
          <w:noProof/>
        </w:rPr>
        <w:t>insolublome</w:t>
      </w:r>
      <w:r w:rsidR="002E6995" w:rsidRPr="002E6995">
        <w:rPr>
          <w:rFonts w:cstheme="minorHAnsi"/>
          <w:noProof/>
        </w:rPr>
        <w:t xml:space="preserve"> </w:t>
      </w:r>
      <w:r w:rsidR="006876DC">
        <w:rPr>
          <w:rFonts w:cstheme="minorHAnsi"/>
          <w:noProof/>
        </w:rPr>
        <w:t>sample</w:t>
      </w:r>
      <w:r w:rsidR="002E6995" w:rsidRPr="002E6995">
        <w:rPr>
          <w:rFonts w:cstheme="minorHAnsi"/>
          <w:noProof/>
        </w:rPr>
        <w:t xml:space="preserve"> </w:t>
      </w:r>
      <w:r w:rsidR="006876DC">
        <w:rPr>
          <w:rFonts w:cstheme="minorHAnsi"/>
          <w:noProof/>
        </w:rPr>
        <w:t>from</w:t>
      </w:r>
      <w:r w:rsidR="002E6995" w:rsidRPr="002E6995">
        <w:rPr>
          <w:rFonts w:cstheme="minorHAnsi"/>
          <w:noProof/>
        </w:rPr>
        <w:t xml:space="preserve"> </w:t>
      </w:r>
      <w:r w:rsidR="0032415A" w:rsidRPr="0030117F">
        <w:rPr>
          <w:rFonts w:cstheme="minorHAnsi"/>
          <w:noProof/>
        </w:rPr>
        <w:t>N2</w:t>
      </w:r>
      <w:r w:rsidR="002E6995" w:rsidRPr="002E6995">
        <w:rPr>
          <w:rFonts w:cstheme="minorHAnsi"/>
          <w:noProof/>
        </w:rPr>
        <w:t xml:space="preserve"> </w:t>
      </w:r>
      <w:r w:rsidR="008912A5" w:rsidRPr="0030117F">
        <w:rPr>
          <w:rFonts w:cstheme="minorHAnsi"/>
          <w:noProof/>
        </w:rPr>
        <w:t>aged</w:t>
      </w:r>
      <w:r w:rsidR="002E6995" w:rsidRPr="002E6995">
        <w:rPr>
          <w:rFonts w:cstheme="minorHAnsi"/>
          <w:noProof/>
        </w:rPr>
        <w:t xml:space="preserve"> </w:t>
      </w:r>
      <w:r w:rsidR="00374D45" w:rsidRPr="0030117F">
        <w:rPr>
          <w:rFonts w:cstheme="minorHAnsi"/>
          <w:noProof/>
        </w:rPr>
        <w:t>worms</w:t>
      </w:r>
      <w:r w:rsidR="002E6995" w:rsidRPr="002E6995">
        <w:rPr>
          <w:rFonts w:cstheme="minorHAnsi"/>
          <w:noProof/>
        </w:rPr>
        <w:t xml:space="preserve"> </w:t>
      </w:r>
      <w:r w:rsidR="00B20BC6" w:rsidRPr="00B20BC6">
        <w:rPr>
          <w:rFonts w:cstheme="minorHAnsi"/>
          <w:noProof/>
        </w:rPr>
        <w:t>(</w:t>
      </w:r>
      <w:r w:rsidR="008912A5" w:rsidRPr="0030117F">
        <w:rPr>
          <w:rFonts w:cstheme="minorHAnsi"/>
          <w:noProof/>
        </w:rPr>
        <w:t>lane</w:t>
      </w:r>
      <w:r w:rsidR="006876DC">
        <w:rPr>
          <w:rFonts w:cstheme="minorHAnsi"/>
          <w:noProof/>
        </w:rPr>
        <w:t>s</w:t>
      </w:r>
      <w:r w:rsidR="002E6995" w:rsidRPr="002E6995">
        <w:rPr>
          <w:rFonts w:cstheme="minorHAnsi"/>
          <w:noProof/>
        </w:rPr>
        <w:t xml:space="preserve"> </w:t>
      </w:r>
      <w:r w:rsidR="008912A5" w:rsidRPr="0030117F">
        <w:rPr>
          <w:rFonts w:cstheme="minorHAnsi"/>
          <w:noProof/>
        </w:rPr>
        <w:t>2</w:t>
      </w:r>
      <w:r w:rsidR="002E6995" w:rsidRPr="002E6995">
        <w:rPr>
          <w:rFonts w:cstheme="minorHAnsi"/>
          <w:noProof/>
        </w:rPr>
        <w:t xml:space="preserve"> </w:t>
      </w:r>
      <w:r w:rsidR="008912A5" w:rsidRPr="0030117F">
        <w:rPr>
          <w:rFonts w:cstheme="minorHAnsi"/>
          <w:noProof/>
        </w:rPr>
        <w:t>and</w:t>
      </w:r>
      <w:r w:rsidR="002E6995" w:rsidRPr="002E6995">
        <w:rPr>
          <w:rFonts w:cstheme="minorHAnsi"/>
          <w:noProof/>
        </w:rPr>
        <w:t xml:space="preserve"> </w:t>
      </w:r>
      <w:r w:rsidR="002C79C1">
        <w:rPr>
          <w:rFonts w:cstheme="minorHAnsi"/>
          <w:noProof/>
        </w:rPr>
        <w:t>3</w:t>
      </w:r>
      <w:r w:rsidR="00D64507">
        <w:rPr>
          <w:rFonts w:cstheme="minorHAnsi"/>
          <w:noProof/>
        </w:rPr>
        <w:t>,</w:t>
      </w:r>
      <w:r w:rsidR="002E6995" w:rsidRPr="002E6995">
        <w:rPr>
          <w:rFonts w:cstheme="minorHAnsi"/>
          <w:noProof/>
        </w:rPr>
        <w:t xml:space="preserve"> </w:t>
      </w:r>
      <w:r w:rsidR="00D64507">
        <w:rPr>
          <w:rFonts w:cstheme="minorHAnsi"/>
          <w:noProof/>
        </w:rPr>
        <w:t>biological</w:t>
      </w:r>
      <w:r w:rsidR="002E6995" w:rsidRPr="002E6995">
        <w:rPr>
          <w:rFonts w:cstheme="minorHAnsi"/>
          <w:noProof/>
        </w:rPr>
        <w:t xml:space="preserve"> </w:t>
      </w:r>
      <w:r w:rsidR="0021381F">
        <w:rPr>
          <w:rFonts w:cstheme="minorHAnsi"/>
          <w:noProof/>
        </w:rPr>
        <w:t>replicate</w:t>
      </w:r>
      <w:r w:rsidR="002E6995" w:rsidRPr="002E6995">
        <w:rPr>
          <w:rFonts w:cstheme="minorHAnsi"/>
          <w:noProof/>
        </w:rPr>
        <w:t xml:space="preserve"> </w:t>
      </w:r>
      <w:r w:rsidR="0021381F">
        <w:rPr>
          <w:rFonts w:cstheme="minorHAnsi"/>
          <w:noProof/>
        </w:rPr>
        <w:t>experiments</w:t>
      </w:r>
      <w:r w:rsidR="00B20BC6" w:rsidRPr="00B20BC6">
        <w:rPr>
          <w:rFonts w:cstheme="minorHAnsi"/>
          <w:noProof/>
        </w:rPr>
        <w:t>)</w:t>
      </w:r>
      <w:r w:rsidR="002E6995" w:rsidRPr="002E6995">
        <w:rPr>
          <w:rFonts w:cstheme="minorHAnsi"/>
          <w:noProof/>
        </w:rPr>
        <w:t xml:space="preserve"> </w:t>
      </w:r>
      <w:r w:rsidR="005C3F09" w:rsidRPr="0030117F">
        <w:rPr>
          <w:rFonts w:cstheme="minorHAnsi"/>
          <w:noProof/>
        </w:rPr>
        <w:t>has</w:t>
      </w:r>
      <w:r w:rsidR="002E6995" w:rsidRPr="002E6995">
        <w:rPr>
          <w:rFonts w:cstheme="minorHAnsi"/>
          <w:noProof/>
        </w:rPr>
        <w:t xml:space="preserve"> </w:t>
      </w:r>
      <w:r w:rsidR="003A0D13">
        <w:rPr>
          <w:rFonts w:cstheme="minorHAnsi"/>
          <w:noProof/>
        </w:rPr>
        <w:t>significantly</w:t>
      </w:r>
      <w:r w:rsidR="002E6995" w:rsidRPr="002E6995">
        <w:rPr>
          <w:rFonts w:cstheme="minorHAnsi"/>
          <w:noProof/>
        </w:rPr>
        <w:t xml:space="preserve"> </w:t>
      </w:r>
      <w:r w:rsidR="003A0D13">
        <w:rPr>
          <w:rFonts w:cstheme="minorHAnsi"/>
          <w:noProof/>
        </w:rPr>
        <w:t>more</w:t>
      </w:r>
      <w:r w:rsidR="002E6995" w:rsidRPr="002E6995">
        <w:rPr>
          <w:rFonts w:cstheme="minorHAnsi"/>
          <w:noProof/>
        </w:rPr>
        <w:t xml:space="preserve"> </w:t>
      </w:r>
      <w:r w:rsidR="005C3F09" w:rsidRPr="0030117F">
        <w:rPr>
          <w:rFonts w:cstheme="minorHAnsi"/>
          <w:noProof/>
        </w:rPr>
        <w:t>protein</w:t>
      </w:r>
      <w:r w:rsidR="002E6995" w:rsidRPr="002E6995">
        <w:rPr>
          <w:rFonts w:cstheme="minorHAnsi"/>
          <w:noProof/>
        </w:rPr>
        <w:t xml:space="preserve"> </w:t>
      </w:r>
      <w:r w:rsidR="005C3F09" w:rsidRPr="0030117F">
        <w:rPr>
          <w:rFonts w:cstheme="minorHAnsi"/>
          <w:noProof/>
        </w:rPr>
        <w:t>than</w:t>
      </w:r>
      <w:r w:rsidR="002E6995" w:rsidRPr="002E6995">
        <w:rPr>
          <w:rFonts w:cstheme="minorHAnsi"/>
          <w:noProof/>
        </w:rPr>
        <w:t xml:space="preserve"> </w:t>
      </w:r>
      <w:r w:rsidR="003A0D13">
        <w:rPr>
          <w:rFonts w:cstheme="minorHAnsi"/>
          <w:noProof/>
        </w:rPr>
        <w:t>samples</w:t>
      </w:r>
      <w:r w:rsidR="002E6995" w:rsidRPr="002E6995">
        <w:rPr>
          <w:rFonts w:cstheme="minorHAnsi"/>
          <w:noProof/>
        </w:rPr>
        <w:t xml:space="preserve"> </w:t>
      </w:r>
      <w:r w:rsidR="003A0D13">
        <w:rPr>
          <w:rFonts w:cstheme="minorHAnsi"/>
          <w:noProof/>
        </w:rPr>
        <w:t>from</w:t>
      </w:r>
      <w:r w:rsidR="002E6995" w:rsidRPr="002E6995">
        <w:rPr>
          <w:rFonts w:cstheme="minorHAnsi"/>
          <w:noProof/>
        </w:rPr>
        <w:t xml:space="preserve"> </w:t>
      </w:r>
      <w:r w:rsidR="003A0D13">
        <w:rPr>
          <w:rFonts w:cstheme="minorHAnsi"/>
          <w:noProof/>
        </w:rPr>
        <w:t>the</w:t>
      </w:r>
      <w:r w:rsidR="002E6995" w:rsidRPr="002E6995">
        <w:rPr>
          <w:rFonts w:cstheme="minorHAnsi"/>
          <w:noProof/>
        </w:rPr>
        <w:t xml:space="preserve"> </w:t>
      </w:r>
      <w:r w:rsidR="0032415A" w:rsidRPr="0030117F">
        <w:rPr>
          <w:rFonts w:cstheme="minorHAnsi"/>
          <w:noProof/>
        </w:rPr>
        <w:t>N2</w:t>
      </w:r>
      <w:r w:rsidR="002E6995" w:rsidRPr="002E6995">
        <w:rPr>
          <w:rFonts w:cstheme="minorHAnsi"/>
          <w:noProof/>
        </w:rPr>
        <w:t xml:space="preserve"> </w:t>
      </w:r>
      <w:r w:rsidR="005C3F09" w:rsidRPr="0030117F">
        <w:rPr>
          <w:rFonts w:cstheme="minorHAnsi"/>
          <w:noProof/>
        </w:rPr>
        <w:t>young</w:t>
      </w:r>
      <w:r w:rsidR="002E6995" w:rsidRPr="002E6995">
        <w:rPr>
          <w:rFonts w:cstheme="minorHAnsi"/>
          <w:noProof/>
        </w:rPr>
        <w:t xml:space="preserve"> </w:t>
      </w:r>
      <w:r w:rsidR="005C3F09" w:rsidRPr="0030117F">
        <w:rPr>
          <w:rFonts w:cstheme="minorHAnsi"/>
          <w:noProof/>
        </w:rPr>
        <w:t>w</w:t>
      </w:r>
      <w:r w:rsidR="00374D45" w:rsidRPr="0030117F">
        <w:rPr>
          <w:rFonts w:cstheme="minorHAnsi"/>
          <w:noProof/>
        </w:rPr>
        <w:t>or</w:t>
      </w:r>
      <w:r w:rsidR="00F96B38" w:rsidRPr="0030117F">
        <w:rPr>
          <w:rFonts w:cstheme="minorHAnsi"/>
          <w:noProof/>
        </w:rPr>
        <w:t>m</w:t>
      </w:r>
      <w:r w:rsidR="005C3F09" w:rsidRPr="0030117F">
        <w:rPr>
          <w:rFonts w:cstheme="minorHAnsi"/>
          <w:noProof/>
        </w:rPr>
        <w:t>s</w:t>
      </w:r>
      <w:r w:rsidR="002E6995" w:rsidRPr="002E6995">
        <w:rPr>
          <w:rFonts w:cstheme="minorHAnsi"/>
          <w:noProof/>
        </w:rPr>
        <w:t xml:space="preserve"> </w:t>
      </w:r>
      <w:r w:rsidR="00B20BC6" w:rsidRPr="00B20BC6">
        <w:rPr>
          <w:rFonts w:cstheme="minorHAnsi"/>
          <w:noProof/>
        </w:rPr>
        <w:t>(</w:t>
      </w:r>
      <w:r w:rsidR="008912A5" w:rsidRPr="0030117F">
        <w:rPr>
          <w:rFonts w:cstheme="minorHAnsi"/>
          <w:noProof/>
        </w:rPr>
        <w:t>lane</w:t>
      </w:r>
      <w:r w:rsidR="006876DC">
        <w:rPr>
          <w:rFonts w:cstheme="minorHAnsi"/>
          <w:noProof/>
        </w:rPr>
        <w:t>s</w:t>
      </w:r>
      <w:r w:rsidR="002E6995" w:rsidRPr="002E6995">
        <w:rPr>
          <w:rFonts w:cstheme="minorHAnsi"/>
          <w:noProof/>
        </w:rPr>
        <w:t xml:space="preserve"> </w:t>
      </w:r>
      <w:r w:rsidR="008912A5" w:rsidRPr="0030117F">
        <w:rPr>
          <w:rFonts w:cstheme="minorHAnsi"/>
          <w:noProof/>
        </w:rPr>
        <w:t>1</w:t>
      </w:r>
      <w:r w:rsidR="002E6995" w:rsidRPr="002E6995">
        <w:rPr>
          <w:rFonts w:cstheme="minorHAnsi"/>
          <w:noProof/>
        </w:rPr>
        <w:t xml:space="preserve"> </w:t>
      </w:r>
      <w:r w:rsidR="008912A5" w:rsidRPr="0030117F">
        <w:rPr>
          <w:rFonts w:cstheme="minorHAnsi"/>
          <w:noProof/>
        </w:rPr>
        <w:t>and</w:t>
      </w:r>
      <w:r w:rsidR="002E6995" w:rsidRPr="002E6995">
        <w:rPr>
          <w:rFonts w:cstheme="minorHAnsi"/>
          <w:noProof/>
        </w:rPr>
        <w:t xml:space="preserve"> </w:t>
      </w:r>
      <w:r w:rsidR="002C79C1">
        <w:rPr>
          <w:rFonts w:cstheme="minorHAnsi"/>
          <w:noProof/>
        </w:rPr>
        <w:t>4</w:t>
      </w:r>
      <w:r w:rsidR="00E67EBB">
        <w:rPr>
          <w:rFonts w:cstheme="minorHAnsi"/>
          <w:noProof/>
        </w:rPr>
        <w:t>,</w:t>
      </w:r>
      <w:r w:rsidR="002E6995" w:rsidRPr="002E6995">
        <w:rPr>
          <w:rFonts w:cstheme="minorHAnsi"/>
          <w:noProof/>
        </w:rPr>
        <w:t xml:space="preserve"> </w:t>
      </w:r>
      <w:r w:rsidR="00E67EBB">
        <w:rPr>
          <w:rFonts w:cstheme="minorHAnsi"/>
          <w:noProof/>
        </w:rPr>
        <w:t>biological</w:t>
      </w:r>
      <w:r w:rsidR="002E6995" w:rsidRPr="002E6995">
        <w:rPr>
          <w:rFonts w:cstheme="minorHAnsi"/>
          <w:noProof/>
        </w:rPr>
        <w:t xml:space="preserve"> </w:t>
      </w:r>
      <w:r w:rsidR="0021381F">
        <w:rPr>
          <w:rFonts w:cstheme="minorHAnsi"/>
          <w:noProof/>
        </w:rPr>
        <w:t>replicate</w:t>
      </w:r>
      <w:r w:rsidR="002E6995" w:rsidRPr="002E6995">
        <w:rPr>
          <w:rFonts w:cstheme="minorHAnsi"/>
          <w:noProof/>
        </w:rPr>
        <w:t xml:space="preserve"> </w:t>
      </w:r>
      <w:r w:rsidR="0021381F">
        <w:rPr>
          <w:rFonts w:cstheme="minorHAnsi"/>
          <w:noProof/>
        </w:rPr>
        <w:t>experiments</w:t>
      </w:r>
      <w:r w:rsidR="00B20BC6" w:rsidRPr="00B20BC6">
        <w:rPr>
          <w:rFonts w:cstheme="minorHAnsi"/>
          <w:noProof/>
        </w:rPr>
        <w:t>)</w:t>
      </w:r>
      <w:r w:rsidR="005C3F09" w:rsidRPr="0030117F">
        <w:rPr>
          <w:rFonts w:cstheme="minorHAnsi"/>
          <w:noProof/>
        </w:rPr>
        <w:t>.</w:t>
      </w:r>
      <w:r w:rsidR="002E6995" w:rsidRPr="002E6995">
        <w:rPr>
          <w:rFonts w:cstheme="minorHAnsi"/>
          <w:noProof/>
        </w:rPr>
        <w:t xml:space="preserve"> </w:t>
      </w:r>
    </w:p>
    <w:p w14:paraId="760407EE" w14:textId="6F8CC598" w:rsidR="0032415A" w:rsidRPr="0030117F" w:rsidRDefault="0032415A" w:rsidP="00344FD4">
      <w:pPr>
        <w:spacing w:after="0" w:line="240" w:lineRule="auto"/>
        <w:contextualSpacing/>
        <w:jc w:val="both"/>
        <w:rPr>
          <w:rFonts w:cstheme="minorHAnsi"/>
          <w:noProof/>
          <w:sz w:val="24"/>
          <w:szCs w:val="24"/>
        </w:rPr>
      </w:pPr>
    </w:p>
    <w:p w14:paraId="69C28BFA" w14:textId="224518E5" w:rsidR="00FE14EA" w:rsidRDefault="005C3F09" w:rsidP="00344FD4">
      <w:pPr>
        <w:spacing w:after="0" w:line="240" w:lineRule="auto"/>
        <w:contextualSpacing/>
        <w:jc w:val="both"/>
        <w:rPr>
          <w:rFonts w:cstheme="minorHAnsi"/>
          <w:bCs/>
          <w:sz w:val="24"/>
          <w:szCs w:val="24"/>
        </w:rPr>
      </w:pPr>
      <w:r w:rsidRPr="008556FD">
        <w:rPr>
          <w:rFonts w:cstheme="minorHAnsi"/>
          <w:noProof/>
          <w:sz w:val="24"/>
          <w:szCs w:val="24"/>
        </w:rPr>
        <w:t>After</w:t>
      </w:r>
      <w:r w:rsidR="002E6995" w:rsidRPr="008556FD">
        <w:rPr>
          <w:rFonts w:cstheme="minorHAnsi"/>
          <w:noProof/>
          <w:sz w:val="24"/>
          <w:szCs w:val="24"/>
        </w:rPr>
        <w:t xml:space="preserve"> </w:t>
      </w:r>
      <w:r w:rsidRPr="008556FD">
        <w:rPr>
          <w:rFonts w:cstheme="minorHAnsi"/>
          <w:noProof/>
          <w:sz w:val="24"/>
          <w:szCs w:val="24"/>
        </w:rPr>
        <w:t>in-gel</w:t>
      </w:r>
      <w:r w:rsidR="002E6995" w:rsidRPr="008556FD">
        <w:rPr>
          <w:rFonts w:cstheme="minorHAnsi"/>
          <w:noProof/>
          <w:sz w:val="24"/>
          <w:szCs w:val="24"/>
        </w:rPr>
        <w:t xml:space="preserve"> </w:t>
      </w:r>
      <w:r w:rsidRPr="008556FD">
        <w:rPr>
          <w:rFonts w:cstheme="minorHAnsi"/>
          <w:noProof/>
          <w:sz w:val="24"/>
          <w:szCs w:val="24"/>
        </w:rPr>
        <w:t>digestion,</w:t>
      </w:r>
      <w:r w:rsidR="002E6995" w:rsidRPr="008556FD">
        <w:rPr>
          <w:rFonts w:cstheme="minorHAnsi"/>
          <w:noProof/>
          <w:sz w:val="24"/>
          <w:szCs w:val="24"/>
        </w:rPr>
        <w:t xml:space="preserve"> </w:t>
      </w:r>
      <w:r w:rsidRPr="008556FD">
        <w:rPr>
          <w:rFonts w:cstheme="minorHAnsi"/>
          <w:noProof/>
          <w:sz w:val="24"/>
          <w:szCs w:val="24"/>
        </w:rPr>
        <w:t>t</w:t>
      </w:r>
      <w:r w:rsidR="00DA36DA" w:rsidRPr="008556FD">
        <w:rPr>
          <w:rFonts w:cstheme="minorHAnsi"/>
          <w:noProof/>
          <w:sz w:val="24"/>
          <w:szCs w:val="24"/>
        </w:rPr>
        <w:t>he</w:t>
      </w:r>
      <w:r w:rsidR="002E6995" w:rsidRPr="008556FD">
        <w:rPr>
          <w:rFonts w:cstheme="minorHAnsi"/>
          <w:noProof/>
          <w:sz w:val="24"/>
          <w:szCs w:val="24"/>
        </w:rPr>
        <w:t xml:space="preserve"> </w:t>
      </w:r>
      <w:r w:rsidR="008D6D9C" w:rsidRPr="008556FD">
        <w:rPr>
          <w:rFonts w:cstheme="minorHAnsi"/>
          <w:noProof/>
          <w:sz w:val="24"/>
          <w:szCs w:val="24"/>
        </w:rPr>
        <w:t>protein</w:t>
      </w:r>
      <w:r w:rsidR="002E6995" w:rsidRPr="008556FD">
        <w:rPr>
          <w:rFonts w:cstheme="minorHAnsi"/>
          <w:noProof/>
          <w:sz w:val="24"/>
          <w:szCs w:val="24"/>
        </w:rPr>
        <w:t xml:space="preserve"> </w:t>
      </w:r>
      <w:r w:rsidR="008D6D9C" w:rsidRPr="008556FD">
        <w:rPr>
          <w:rFonts w:cstheme="minorHAnsi"/>
          <w:noProof/>
          <w:sz w:val="24"/>
          <w:szCs w:val="24"/>
        </w:rPr>
        <w:t>profile</w:t>
      </w:r>
      <w:r w:rsidR="006247CF" w:rsidRPr="008556FD">
        <w:rPr>
          <w:rFonts w:cstheme="minorHAnsi"/>
          <w:noProof/>
          <w:sz w:val="24"/>
          <w:szCs w:val="24"/>
        </w:rPr>
        <w:t>s</w:t>
      </w:r>
      <w:r w:rsidR="002E6995" w:rsidRPr="008556FD">
        <w:rPr>
          <w:rFonts w:cstheme="minorHAnsi"/>
          <w:noProof/>
          <w:sz w:val="24"/>
          <w:szCs w:val="24"/>
        </w:rPr>
        <w:t xml:space="preserve"> </w:t>
      </w:r>
      <w:r w:rsidR="008D6D9C" w:rsidRPr="008556FD">
        <w:rPr>
          <w:rFonts w:cstheme="minorHAnsi"/>
          <w:noProof/>
          <w:sz w:val="24"/>
          <w:szCs w:val="24"/>
        </w:rPr>
        <w:t>of</w:t>
      </w:r>
      <w:r w:rsidR="002E6995" w:rsidRPr="008556FD">
        <w:rPr>
          <w:rFonts w:cstheme="minorHAnsi"/>
          <w:noProof/>
          <w:sz w:val="24"/>
          <w:szCs w:val="24"/>
        </w:rPr>
        <w:t xml:space="preserve"> </w:t>
      </w:r>
      <w:r w:rsidR="008D6D9C" w:rsidRPr="008556FD">
        <w:rPr>
          <w:rFonts w:cstheme="minorHAnsi"/>
          <w:noProof/>
          <w:sz w:val="24"/>
          <w:szCs w:val="24"/>
        </w:rPr>
        <w:t>the</w:t>
      </w:r>
      <w:r w:rsidR="002E6995" w:rsidRPr="008556FD">
        <w:rPr>
          <w:rFonts w:cstheme="minorHAnsi"/>
          <w:noProof/>
          <w:sz w:val="24"/>
          <w:szCs w:val="24"/>
        </w:rPr>
        <w:t xml:space="preserve"> </w:t>
      </w:r>
      <w:r w:rsidR="008D6D9C" w:rsidRPr="008556FD">
        <w:rPr>
          <w:rFonts w:cstheme="minorHAnsi"/>
          <w:noProof/>
          <w:sz w:val="24"/>
          <w:szCs w:val="24"/>
        </w:rPr>
        <w:t>insolublome</w:t>
      </w:r>
      <w:r w:rsidR="002E6995" w:rsidRPr="008556FD">
        <w:rPr>
          <w:rFonts w:cstheme="minorHAnsi"/>
          <w:noProof/>
          <w:sz w:val="24"/>
          <w:szCs w:val="24"/>
        </w:rPr>
        <w:t xml:space="preserve"> </w:t>
      </w:r>
      <w:r w:rsidR="006247CF" w:rsidRPr="008556FD">
        <w:rPr>
          <w:rFonts w:cstheme="minorHAnsi"/>
          <w:noProof/>
          <w:sz w:val="24"/>
          <w:szCs w:val="24"/>
        </w:rPr>
        <w:t>were</w:t>
      </w:r>
      <w:r w:rsidR="002E6995" w:rsidRPr="008556FD">
        <w:rPr>
          <w:rFonts w:cstheme="minorHAnsi"/>
          <w:noProof/>
          <w:sz w:val="24"/>
          <w:szCs w:val="24"/>
        </w:rPr>
        <w:t xml:space="preserve"> </w:t>
      </w:r>
      <w:r w:rsidR="00171A86" w:rsidRPr="008556FD">
        <w:rPr>
          <w:rFonts w:cstheme="minorHAnsi"/>
          <w:noProof/>
          <w:sz w:val="24"/>
          <w:szCs w:val="24"/>
        </w:rPr>
        <w:t>analyzed</w:t>
      </w:r>
      <w:r w:rsidR="002E6995" w:rsidRPr="008556FD">
        <w:rPr>
          <w:rFonts w:cstheme="minorHAnsi"/>
          <w:noProof/>
          <w:sz w:val="24"/>
          <w:szCs w:val="24"/>
        </w:rPr>
        <w:t xml:space="preserve"> </w:t>
      </w:r>
      <w:r w:rsidR="006876DC" w:rsidRPr="008556FD">
        <w:rPr>
          <w:rFonts w:cstheme="minorHAnsi"/>
          <w:noProof/>
          <w:sz w:val="24"/>
          <w:szCs w:val="24"/>
        </w:rPr>
        <w:t>by</w:t>
      </w:r>
      <w:r w:rsidR="002E6995" w:rsidRPr="008556FD">
        <w:rPr>
          <w:rFonts w:cstheme="minorHAnsi"/>
          <w:noProof/>
          <w:sz w:val="24"/>
          <w:szCs w:val="24"/>
        </w:rPr>
        <w:t xml:space="preserve"> </w:t>
      </w:r>
      <w:r w:rsidR="008D6D9C" w:rsidRPr="008556FD">
        <w:rPr>
          <w:rFonts w:cstheme="minorHAnsi"/>
          <w:noProof/>
          <w:sz w:val="24"/>
          <w:szCs w:val="24"/>
        </w:rPr>
        <w:t>HPLC-</w:t>
      </w:r>
      <w:r w:rsidR="003C3866" w:rsidRPr="008556FD">
        <w:rPr>
          <w:rFonts w:cstheme="minorHAnsi"/>
          <w:noProof/>
          <w:sz w:val="24"/>
          <w:szCs w:val="24"/>
        </w:rPr>
        <w:t>MS</w:t>
      </w:r>
      <w:r w:rsidR="00F96F45" w:rsidRPr="008556FD">
        <w:rPr>
          <w:rFonts w:cstheme="minorHAnsi"/>
          <w:noProof/>
          <w:sz w:val="24"/>
          <w:szCs w:val="24"/>
        </w:rPr>
        <w:t>.</w:t>
      </w:r>
      <w:r w:rsidR="002E6995" w:rsidRPr="008556FD">
        <w:rPr>
          <w:rFonts w:cstheme="minorHAnsi"/>
          <w:noProof/>
          <w:sz w:val="24"/>
          <w:szCs w:val="24"/>
        </w:rPr>
        <w:t xml:space="preserve"> </w:t>
      </w:r>
      <w:r w:rsidR="00237A2E" w:rsidRPr="008556FD">
        <w:rPr>
          <w:rFonts w:cstheme="minorHAnsi"/>
          <w:noProof/>
          <w:sz w:val="24"/>
          <w:szCs w:val="24"/>
        </w:rPr>
        <w:t>Using</w:t>
      </w:r>
      <w:r w:rsidR="002E6995" w:rsidRPr="008556FD">
        <w:rPr>
          <w:rFonts w:cstheme="minorHAnsi"/>
          <w:noProof/>
          <w:sz w:val="24"/>
          <w:szCs w:val="24"/>
        </w:rPr>
        <w:t xml:space="preserve"> </w:t>
      </w:r>
      <w:r w:rsidR="00F96F45" w:rsidRPr="008556FD">
        <w:rPr>
          <w:rFonts w:cstheme="minorHAnsi"/>
          <w:sz w:val="24"/>
          <w:szCs w:val="24"/>
        </w:rPr>
        <w:t>this</w:t>
      </w:r>
      <w:r w:rsidR="002E6995" w:rsidRPr="008556FD">
        <w:rPr>
          <w:rFonts w:cstheme="minorHAnsi"/>
          <w:sz w:val="24"/>
          <w:szCs w:val="24"/>
        </w:rPr>
        <w:t xml:space="preserve"> </w:t>
      </w:r>
      <w:r w:rsidR="00F96F45" w:rsidRPr="008556FD">
        <w:rPr>
          <w:rFonts w:cstheme="minorHAnsi"/>
          <w:sz w:val="24"/>
          <w:szCs w:val="24"/>
        </w:rPr>
        <w:t>workflow,</w:t>
      </w:r>
      <w:r w:rsidR="002E6995" w:rsidRPr="008556FD">
        <w:rPr>
          <w:rFonts w:cstheme="minorHAnsi"/>
          <w:sz w:val="24"/>
          <w:szCs w:val="24"/>
        </w:rPr>
        <w:t xml:space="preserve"> </w:t>
      </w:r>
      <w:r w:rsidR="00F96F45" w:rsidRPr="008556FD">
        <w:rPr>
          <w:rFonts w:cstheme="minorHAnsi"/>
          <w:sz w:val="24"/>
          <w:szCs w:val="24"/>
        </w:rPr>
        <w:t>we</w:t>
      </w:r>
      <w:r w:rsidR="002E6995" w:rsidRPr="008556FD">
        <w:rPr>
          <w:rFonts w:cstheme="minorHAnsi"/>
          <w:sz w:val="24"/>
          <w:szCs w:val="24"/>
        </w:rPr>
        <w:t xml:space="preserve"> </w:t>
      </w:r>
      <w:r w:rsidR="00F96F45" w:rsidRPr="008556FD">
        <w:rPr>
          <w:rFonts w:cstheme="minorHAnsi"/>
          <w:sz w:val="24"/>
          <w:szCs w:val="24"/>
        </w:rPr>
        <w:t>can</w:t>
      </w:r>
      <w:r w:rsidR="002E6995" w:rsidRPr="008556FD">
        <w:rPr>
          <w:rFonts w:cstheme="minorHAnsi"/>
          <w:sz w:val="24"/>
          <w:szCs w:val="24"/>
        </w:rPr>
        <w:t xml:space="preserve"> </w:t>
      </w:r>
      <w:r w:rsidR="00F96F45" w:rsidRPr="008556FD">
        <w:rPr>
          <w:rFonts w:cstheme="minorHAnsi"/>
          <w:sz w:val="24"/>
          <w:szCs w:val="24"/>
        </w:rPr>
        <w:t>generally</w:t>
      </w:r>
      <w:r w:rsidR="002E6995" w:rsidRPr="008556FD">
        <w:rPr>
          <w:rFonts w:cstheme="minorHAnsi"/>
          <w:sz w:val="24"/>
          <w:szCs w:val="24"/>
        </w:rPr>
        <w:t xml:space="preserve"> </w:t>
      </w:r>
      <w:r w:rsidR="00F96F45" w:rsidRPr="008556FD">
        <w:rPr>
          <w:rFonts w:cstheme="minorHAnsi"/>
          <w:sz w:val="24"/>
          <w:szCs w:val="24"/>
        </w:rPr>
        <w:t>identify</w:t>
      </w:r>
      <w:r w:rsidR="002E6995" w:rsidRPr="008556FD">
        <w:rPr>
          <w:rFonts w:cstheme="minorHAnsi"/>
          <w:sz w:val="24"/>
          <w:szCs w:val="24"/>
        </w:rPr>
        <w:t xml:space="preserve"> </w:t>
      </w:r>
      <w:r w:rsidR="00F96F45" w:rsidRPr="008556FD">
        <w:rPr>
          <w:rFonts w:cstheme="minorHAnsi"/>
          <w:sz w:val="24"/>
          <w:szCs w:val="24"/>
        </w:rPr>
        <w:t>1000</w:t>
      </w:r>
      <w:r w:rsidR="006876DC" w:rsidRPr="008556FD">
        <w:rPr>
          <w:rFonts w:cstheme="minorHAnsi"/>
        </w:rPr>
        <w:t>–</w:t>
      </w:r>
      <w:r w:rsidR="00F96F45" w:rsidRPr="008556FD">
        <w:rPr>
          <w:rFonts w:cstheme="minorHAnsi"/>
          <w:sz w:val="24"/>
          <w:szCs w:val="24"/>
        </w:rPr>
        <w:t>1500</w:t>
      </w:r>
      <w:r w:rsidR="002E6995" w:rsidRPr="008556FD">
        <w:rPr>
          <w:rFonts w:cstheme="minorHAnsi"/>
          <w:sz w:val="24"/>
          <w:szCs w:val="24"/>
        </w:rPr>
        <w:t xml:space="preserve"> </w:t>
      </w:r>
      <w:r w:rsidR="00F96F45" w:rsidRPr="008556FD">
        <w:rPr>
          <w:rFonts w:cstheme="minorHAnsi"/>
          <w:sz w:val="24"/>
          <w:szCs w:val="24"/>
        </w:rPr>
        <w:t>proteins</w:t>
      </w:r>
      <w:r w:rsidR="002E6995" w:rsidRPr="008556FD">
        <w:rPr>
          <w:rFonts w:cstheme="minorHAnsi"/>
          <w:sz w:val="24"/>
          <w:szCs w:val="24"/>
        </w:rPr>
        <w:t xml:space="preserve"> </w:t>
      </w:r>
      <w:r w:rsidR="00F96F45" w:rsidRPr="008556FD">
        <w:rPr>
          <w:rFonts w:cstheme="minorHAnsi"/>
          <w:sz w:val="24"/>
          <w:szCs w:val="24"/>
        </w:rPr>
        <w:t>and</w:t>
      </w:r>
      <w:r w:rsidR="002E6995" w:rsidRPr="008556FD">
        <w:rPr>
          <w:rFonts w:cstheme="minorHAnsi"/>
          <w:sz w:val="24"/>
          <w:szCs w:val="24"/>
        </w:rPr>
        <w:t xml:space="preserve"> </w:t>
      </w:r>
      <w:r w:rsidR="00F96F45" w:rsidRPr="008556FD">
        <w:rPr>
          <w:rFonts w:cstheme="minorHAnsi"/>
          <w:sz w:val="24"/>
          <w:szCs w:val="24"/>
        </w:rPr>
        <w:t>quantify</w:t>
      </w:r>
      <w:r w:rsidR="002E6995" w:rsidRPr="008556FD">
        <w:rPr>
          <w:rFonts w:cstheme="minorHAnsi"/>
          <w:sz w:val="24"/>
          <w:szCs w:val="24"/>
        </w:rPr>
        <w:t xml:space="preserve"> </w:t>
      </w:r>
      <w:r w:rsidR="00F96F45" w:rsidRPr="008556FD">
        <w:rPr>
          <w:rFonts w:cstheme="minorHAnsi"/>
          <w:sz w:val="24"/>
          <w:szCs w:val="24"/>
        </w:rPr>
        <w:t>500</w:t>
      </w:r>
      <w:r w:rsidR="006876DC" w:rsidRPr="008556FD">
        <w:rPr>
          <w:rFonts w:cstheme="minorHAnsi"/>
        </w:rPr>
        <w:t>–</w:t>
      </w:r>
      <w:r w:rsidR="00F96F45" w:rsidRPr="008556FD">
        <w:rPr>
          <w:rFonts w:cstheme="minorHAnsi"/>
          <w:sz w:val="24"/>
          <w:szCs w:val="24"/>
        </w:rPr>
        <w:t>1,000</w:t>
      </w:r>
      <w:r w:rsidR="002E6995" w:rsidRPr="008556FD">
        <w:rPr>
          <w:rFonts w:cstheme="minorHAnsi"/>
          <w:sz w:val="24"/>
          <w:szCs w:val="24"/>
        </w:rPr>
        <w:t xml:space="preserve"> </w:t>
      </w:r>
      <w:r w:rsidR="00F96F45" w:rsidRPr="008556FD">
        <w:rPr>
          <w:rFonts w:cstheme="minorHAnsi"/>
          <w:sz w:val="24"/>
          <w:szCs w:val="24"/>
        </w:rPr>
        <w:t>proteins</w:t>
      </w:r>
      <w:r w:rsidR="002E6995" w:rsidRPr="008556FD">
        <w:rPr>
          <w:rFonts w:cstheme="minorHAnsi"/>
          <w:sz w:val="24"/>
          <w:szCs w:val="24"/>
        </w:rPr>
        <w:t xml:space="preserve"> </w:t>
      </w:r>
      <w:r w:rsidR="00237A2E" w:rsidRPr="008556FD">
        <w:rPr>
          <w:rFonts w:cstheme="minorHAnsi"/>
          <w:sz w:val="24"/>
          <w:szCs w:val="24"/>
        </w:rPr>
        <w:t>from</w:t>
      </w:r>
      <w:r w:rsidR="002E6995" w:rsidRPr="008556FD">
        <w:rPr>
          <w:rFonts w:cstheme="minorHAnsi"/>
          <w:sz w:val="24"/>
          <w:szCs w:val="24"/>
        </w:rPr>
        <w:t xml:space="preserve"> </w:t>
      </w:r>
      <w:r w:rsidR="00F96F45" w:rsidRPr="008556FD">
        <w:rPr>
          <w:rFonts w:cstheme="minorHAnsi"/>
          <w:sz w:val="24"/>
          <w:szCs w:val="24"/>
        </w:rPr>
        <w:t>the</w:t>
      </w:r>
      <w:r w:rsidR="002E6995" w:rsidRPr="008556FD">
        <w:rPr>
          <w:rFonts w:cstheme="minorHAnsi"/>
          <w:sz w:val="24"/>
          <w:szCs w:val="24"/>
        </w:rPr>
        <w:t xml:space="preserve"> </w:t>
      </w:r>
      <w:r w:rsidR="00F96F45" w:rsidRPr="008556FD">
        <w:rPr>
          <w:rFonts w:cstheme="minorHAnsi"/>
          <w:sz w:val="24"/>
          <w:szCs w:val="24"/>
        </w:rPr>
        <w:t>SDS-insoluble</w:t>
      </w:r>
      <w:r w:rsidR="002E6995" w:rsidRPr="008556FD">
        <w:rPr>
          <w:rFonts w:cstheme="minorHAnsi"/>
          <w:sz w:val="24"/>
          <w:szCs w:val="24"/>
        </w:rPr>
        <w:t xml:space="preserve"> </w:t>
      </w:r>
      <w:r w:rsidR="00F96F45" w:rsidRPr="008556FD">
        <w:rPr>
          <w:rFonts w:cstheme="minorHAnsi"/>
          <w:sz w:val="24"/>
          <w:szCs w:val="24"/>
        </w:rPr>
        <w:t>fraction</w:t>
      </w:r>
      <w:r w:rsidR="002E6995" w:rsidRPr="008556FD">
        <w:rPr>
          <w:rFonts w:cstheme="minorHAnsi"/>
          <w:sz w:val="24"/>
          <w:szCs w:val="24"/>
        </w:rPr>
        <w:t xml:space="preserve"> </w:t>
      </w:r>
      <w:r w:rsidR="00F96F45" w:rsidRPr="008556FD">
        <w:rPr>
          <w:rFonts w:cstheme="minorHAnsi"/>
          <w:sz w:val="24"/>
          <w:szCs w:val="24"/>
        </w:rPr>
        <w:t>with</w:t>
      </w:r>
      <w:r w:rsidR="002E6995" w:rsidRPr="008556FD">
        <w:rPr>
          <w:rFonts w:cstheme="minorHAnsi"/>
          <w:sz w:val="24"/>
          <w:szCs w:val="24"/>
        </w:rPr>
        <w:t xml:space="preserve"> </w:t>
      </w:r>
      <w:r w:rsidR="00F96F45" w:rsidRPr="008556FD">
        <w:rPr>
          <w:rFonts w:cstheme="minorHAnsi"/>
          <w:sz w:val="24"/>
          <w:szCs w:val="24"/>
        </w:rPr>
        <w:t>high</w:t>
      </w:r>
      <w:r w:rsidR="002E6995" w:rsidRPr="008556FD">
        <w:rPr>
          <w:rFonts w:cstheme="minorHAnsi"/>
          <w:sz w:val="24"/>
          <w:szCs w:val="24"/>
        </w:rPr>
        <w:t xml:space="preserve"> </w:t>
      </w:r>
      <w:r w:rsidR="00F96F45" w:rsidRPr="008556FD">
        <w:rPr>
          <w:rFonts w:cstheme="minorHAnsi"/>
          <w:sz w:val="24"/>
          <w:szCs w:val="24"/>
        </w:rPr>
        <w:t>reproducibility</w:t>
      </w:r>
      <w:r w:rsidR="002E6995" w:rsidRPr="008556FD">
        <w:rPr>
          <w:rFonts w:cstheme="minorHAnsi"/>
          <w:sz w:val="24"/>
          <w:szCs w:val="24"/>
        </w:rPr>
        <w:t xml:space="preserve"> </w:t>
      </w:r>
      <w:r w:rsidR="00B20BC6" w:rsidRPr="00B20BC6">
        <w:rPr>
          <w:rFonts w:cstheme="minorHAnsi"/>
          <w:sz w:val="24"/>
          <w:szCs w:val="24"/>
        </w:rPr>
        <w:t>(</w:t>
      </w:r>
      <w:r w:rsidR="00E047D0" w:rsidRPr="008556FD">
        <w:rPr>
          <w:rFonts w:cstheme="minorHAnsi"/>
          <w:sz w:val="24"/>
          <w:szCs w:val="24"/>
        </w:rPr>
        <w:t>unpublished</w:t>
      </w:r>
      <w:r w:rsidR="002E6995" w:rsidRPr="008556FD">
        <w:rPr>
          <w:rFonts w:cstheme="minorHAnsi"/>
          <w:sz w:val="24"/>
          <w:szCs w:val="24"/>
        </w:rPr>
        <w:t xml:space="preserve"> </w:t>
      </w:r>
      <w:r w:rsidR="00E047D0" w:rsidRPr="008556FD">
        <w:rPr>
          <w:rFonts w:cstheme="minorHAnsi"/>
          <w:sz w:val="24"/>
          <w:szCs w:val="24"/>
        </w:rPr>
        <w:t>data</w:t>
      </w:r>
      <w:r w:rsidR="00B20BC6" w:rsidRPr="00B20BC6">
        <w:rPr>
          <w:rFonts w:cstheme="minorHAnsi"/>
          <w:sz w:val="24"/>
          <w:szCs w:val="24"/>
        </w:rPr>
        <w:t>)</w:t>
      </w:r>
      <w:r w:rsidR="00F96F45" w:rsidRPr="008556FD">
        <w:rPr>
          <w:rFonts w:cstheme="minorHAnsi"/>
          <w:sz w:val="24"/>
          <w:szCs w:val="24"/>
        </w:rPr>
        <w:t>.</w:t>
      </w:r>
      <w:r w:rsidR="002E6995" w:rsidRPr="008556FD">
        <w:rPr>
          <w:rFonts w:cstheme="minorHAnsi"/>
          <w:sz w:val="24"/>
          <w:szCs w:val="24"/>
        </w:rPr>
        <w:t xml:space="preserve"> </w:t>
      </w:r>
      <w:r w:rsidR="00D716C6" w:rsidRPr="008556FD">
        <w:rPr>
          <w:rFonts w:cstheme="minorHAnsi"/>
          <w:sz w:val="24"/>
          <w:szCs w:val="24"/>
        </w:rPr>
        <w:t>Here</w:t>
      </w:r>
      <w:r w:rsidR="002E6995" w:rsidRPr="008556FD">
        <w:rPr>
          <w:rFonts w:cstheme="minorHAnsi"/>
          <w:sz w:val="24"/>
          <w:szCs w:val="24"/>
        </w:rPr>
        <w:t xml:space="preserve"> </w:t>
      </w:r>
      <w:r w:rsidR="00D716C6" w:rsidRPr="008556FD">
        <w:rPr>
          <w:rFonts w:cstheme="minorHAnsi"/>
          <w:sz w:val="24"/>
          <w:szCs w:val="24"/>
        </w:rPr>
        <w:t>we</w:t>
      </w:r>
      <w:r w:rsidR="002E6995" w:rsidRPr="008556FD">
        <w:rPr>
          <w:rFonts w:cstheme="minorHAnsi"/>
          <w:sz w:val="24"/>
          <w:szCs w:val="24"/>
        </w:rPr>
        <w:t xml:space="preserve"> </w:t>
      </w:r>
      <w:r w:rsidR="00237A2E" w:rsidRPr="008556FD">
        <w:rPr>
          <w:rFonts w:cstheme="minorHAnsi"/>
          <w:sz w:val="24"/>
          <w:szCs w:val="24"/>
        </w:rPr>
        <w:t>were</w:t>
      </w:r>
      <w:r w:rsidR="002E6995" w:rsidRPr="008556FD">
        <w:rPr>
          <w:rFonts w:cstheme="minorHAnsi"/>
          <w:sz w:val="24"/>
          <w:szCs w:val="24"/>
        </w:rPr>
        <w:t xml:space="preserve"> </w:t>
      </w:r>
      <w:r w:rsidR="00237A2E" w:rsidRPr="008556FD">
        <w:rPr>
          <w:rFonts w:cstheme="minorHAnsi"/>
          <w:sz w:val="24"/>
          <w:szCs w:val="24"/>
        </w:rPr>
        <w:t>able</w:t>
      </w:r>
      <w:r w:rsidR="002E6995" w:rsidRPr="008556FD">
        <w:rPr>
          <w:rFonts w:cstheme="minorHAnsi"/>
          <w:sz w:val="24"/>
          <w:szCs w:val="24"/>
        </w:rPr>
        <w:t xml:space="preserve"> </w:t>
      </w:r>
      <w:r w:rsidR="00237A2E" w:rsidRPr="008556FD">
        <w:rPr>
          <w:rFonts w:cstheme="minorHAnsi"/>
          <w:sz w:val="24"/>
          <w:szCs w:val="24"/>
        </w:rPr>
        <w:t>to</w:t>
      </w:r>
      <w:r w:rsidR="002E6995" w:rsidRPr="008556FD">
        <w:rPr>
          <w:rFonts w:cstheme="minorHAnsi"/>
          <w:sz w:val="24"/>
          <w:szCs w:val="24"/>
        </w:rPr>
        <w:t xml:space="preserve"> </w:t>
      </w:r>
      <w:r w:rsidR="00C24948" w:rsidRPr="008556FD">
        <w:rPr>
          <w:rFonts w:cstheme="minorHAnsi"/>
          <w:sz w:val="24"/>
          <w:szCs w:val="24"/>
        </w:rPr>
        <w:t>quantif</w:t>
      </w:r>
      <w:r w:rsidR="00237A2E" w:rsidRPr="008556FD">
        <w:rPr>
          <w:rFonts w:cstheme="minorHAnsi"/>
          <w:sz w:val="24"/>
          <w:szCs w:val="24"/>
        </w:rPr>
        <w:t>y</w:t>
      </w:r>
      <w:r w:rsidR="002E6995" w:rsidRPr="008556FD">
        <w:rPr>
          <w:rFonts w:cstheme="minorHAnsi"/>
          <w:sz w:val="24"/>
          <w:szCs w:val="24"/>
        </w:rPr>
        <w:t xml:space="preserve"> </w:t>
      </w:r>
      <w:r w:rsidR="00A30BFF" w:rsidRPr="008556FD">
        <w:rPr>
          <w:rFonts w:cstheme="minorHAnsi"/>
          <w:sz w:val="24"/>
          <w:szCs w:val="24"/>
        </w:rPr>
        <w:t>989</w:t>
      </w:r>
      <w:r w:rsidR="002E6995" w:rsidRPr="008556FD">
        <w:rPr>
          <w:rFonts w:cstheme="minorHAnsi"/>
          <w:sz w:val="24"/>
          <w:szCs w:val="24"/>
        </w:rPr>
        <w:t xml:space="preserve"> </w:t>
      </w:r>
      <w:r w:rsidR="00A30BFF" w:rsidRPr="008556FD">
        <w:rPr>
          <w:rFonts w:cstheme="minorHAnsi"/>
          <w:sz w:val="24"/>
          <w:szCs w:val="24"/>
        </w:rPr>
        <w:t>proteins</w:t>
      </w:r>
      <w:r w:rsidR="002E6995" w:rsidRPr="008556FD">
        <w:rPr>
          <w:rFonts w:cstheme="minorHAnsi"/>
          <w:sz w:val="24"/>
          <w:szCs w:val="24"/>
        </w:rPr>
        <w:t xml:space="preserve"> </w:t>
      </w:r>
      <w:r w:rsidR="00237A2E" w:rsidRPr="008556FD">
        <w:rPr>
          <w:rFonts w:cstheme="minorHAnsi"/>
          <w:sz w:val="24"/>
          <w:szCs w:val="24"/>
        </w:rPr>
        <w:t>from</w:t>
      </w:r>
      <w:r w:rsidR="002E6995" w:rsidRPr="008556FD">
        <w:rPr>
          <w:rFonts w:cstheme="minorHAnsi"/>
          <w:sz w:val="24"/>
          <w:szCs w:val="24"/>
        </w:rPr>
        <w:t xml:space="preserve"> </w:t>
      </w:r>
      <w:r w:rsidR="00A30BFF" w:rsidRPr="008556FD">
        <w:rPr>
          <w:rFonts w:cstheme="minorHAnsi"/>
          <w:sz w:val="24"/>
          <w:szCs w:val="24"/>
        </w:rPr>
        <w:t>the</w:t>
      </w:r>
      <w:r w:rsidR="002E6995" w:rsidRPr="008556FD">
        <w:rPr>
          <w:rFonts w:cstheme="minorHAnsi"/>
          <w:sz w:val="24"/>
          <w:szCs w:val="24"/>
        </w:rPr>
        <w:t xml:space="preserve"> </w:t>
      </w:r>
      <w:proofErr w:type="spellStart"/>
      <w:r w:rsidR="00A30BFF" w:rsidRPr="008556FD">
        <w:rPr>
          <w:rFonts w:cstheme="minorHAnsi"/>
          <w:sz w:val="24"/>
          <w:szCs w:val="24"/>
        </w:rPr>
        <w:t>insolublome</w:t>
      </w:r>
      <w:proofErr w:type="spellEnd"/>
      <w:r w:rsidR="002E6995" w:rsidRPr="008556FD">
        <w:rPr>
          <w:rFonts w:cstheme="minorHAnsi"/>
          <w:sz w:val="24"/>
          <w:szCs w:val="24"/>
        </w:rPr>
        <w:t xml:space="preserve"> </w:t>
      </w:r>
      <w:r w:rsidR="00237A2E" w:rsidRPr="008556FD">
        <w:rPr>
          <w:rFonts w:cstheme="minorHAnsi"/>
          <w:sz w:val="24"/>
          <w:szCs w:val="24"/>
        </w:rPr>
        <w:t>of</w:t>
      </w:r>
      <w:r w:rsidR="002E6995" w:rsidRPr="008556FD">
        <w:rPr>
          <w:rFonts w:cstheme="minorHAnsi"/>
          <w:sz w:val="24"/>
          <w:szCs w:val="24"/>
        </w:rPr>
        <w:t xml:space="preserve"> </w:t>
      </w:r>
      <w:r w:rsidR="00A30BFF" w:rsidRPr="008556FD">
        <w:rPr>
          <w:rFonts w:cstheme="minorHAnsi"/>
          <w:bCs/>
          <w:sz w:val="24"/>
          <w:szCs w:val="24"/>
        </w:rPr>
        <w:t>N2-Bristol</w:t>
      </w:r>
      <w:r w:rsidR="002E6995" w:rsidRPr="008556FD">
        <w:rPr>
          <w:rFonts w:cstheme="minorHAnsi"/>
          <w:bCs/>
          <w:sz w:val="24"/>
          <w:szCs w:val="24"/>
        </w:rPr>
        <w:t xml:space="preserve"> </w:t>
      </w:r>
      <w:r w:rsidR="00A30BFF" w:rsidRPr="008556FD">
        <w:rPr>
          <w:rFonts w:cstheme="minorHAnsi"/>
          <w:bCs/>
          <w:i/>
          <w:iCs/>
          <w:sz w:val="24"/>
          <w:szCs w:val="24"/>
        </w:rPr>
        <w:t>C.</w:t>
      </w:r>
      <w:r w:rsidR="002E6995" w:rsidRPr="008556FD">
        <w:rPr>
          <w:rFonts w:cstheme="minorHAnsi"/>
          <w:bCs/>
          <w:sz w:val="24"/>
          <w:szCs w:val="24"/>
        </w:rPr>
        <w:t xml:space="preserve"> </w:t>
      </w:r>
      <w:r w:rsidR="00A30BFF" w:rsidRPr="008556FD">
        <w:rPr>
          <w:rFonts w:cstheme="minorHAnsi"/>
          <w:bCs/>
          <w:i/>
          <w:iCs/>
          <w:sz w:val="24"/>
          <w:szCs w:val="24"/>
        </w:rPr>
        <w:t>elegans</w:t>
      </w:r>
      <w:r w:rsidR="002E6995" w:rsidRPr="008556FD">
        <w:rPr>
          <w:rFonts w:cstheme="minorHAnsi"/>
          <w:bCs/>
          <w:sz w:val="24"/>
          <w:szCs w:val="24"/>
        </w:rPr>
        <w:t xml:space="preserve"> </w:t>
      </w:r>
      <w:r w:rsidR="00A83CD9" w:rsidRPr="008556FD">
        <w:rPr>
          <w:rFonts w:cstheme="minorHAnsi"/>
          <w:bCs/>
          <w:sz w:val="24"/>
          <w:szCs w:val="24"/>
        </w:rPr>
        <w:t>by</w:t>
      </w:r>
      <w:r w:rsidR="002E6995" w:rsidRPr="008556FD">
        <w:rPr>
          <w:rFonts w:cstheme="minorHAnsi"/>
          <w:bCs/>
          <w:sz w:val="24"/>
          <w:szCs w:val="24"/>
        </w:rPr>
        <w:t xml:space="preserve"> </w:t>
      </w:r>
      <w:r w:rsidR="00A83CD9" w:rsidRPr="008556FD">
        <w:rPr>
          <w:rFonts w:cstheme="minorHAnsi"/>
          <w:bCs/>
          <w:sz w:val="24"/>
          <w:szCs w:val="24"/>
        </w:rPr>
        <w:t>analyzing</w:t>
      </w:r>
      <w:r w:rsidR="002E6995" w:rsidRPr="008556FD">
        <w:rPr>
          <w:rFonts w:cstheme="minorHAnsi"/>
          <w:bCs/>
          <w:sz w:val="24"/>
          <w:szCs w:val="24"/>
        </w:rPr>
        <w:t xml:space="preserve"> </w:t>
      </w:r>
      <w:r w:rsidR="00A83CD9" w:rsidRPr="008556FD">
        <w:rPr>
          <w:rFonts w:cstheme="minorHAnsi"/>
          <w:bCs/>
          <w:sz w:val="24"/>
          <w:szCs w:val="24"/>
        </w:rPr>
        <w:t>the</w:t>
      </w:r>
      <w:r w:rsidR="002E6995" w:rsidRPr="008556FD">
        <w:rPr>
          <w:rFonts w:cstheme="minorHAnsi"/>
          <w:bCs/>
          <w:sz w:val="24"/>
          <w:szCs w:val="24"/>
        </w:rPr>
        <w:t xml:space="preserve"> </w:t>
      </w:r>
      <w:r w:rsidR="00A83CD9" w:rsidRPr="008556FD">
        <w:rPr>
          <w:rFonts w:cstheme="minorHAnsi"/>
          <w:bCs/>
          <w:sz w:val="24"/>
          <w:szCs w:val="24"/>
        </w:rPr>
        <w:t>DIA</w:t>
      </w:r>
      <w:r w:rsidR="002E6995" w:rsidRPr="008556FD">
        <w:rPr>
          <w:rFonts w:cstheme="minorHAnsi"/>
          <w:bCs/>
          <w:sz w:val="24"/>
          <w:szCs w:val="24"/>
        </w:rPr>
        <w:t xml:space="preserve"> </w:t>
      </w:r>
      <w:r w:rsidR="00A83CD9" w:rsidRPr="008556FD">
        <w:rPr>
          <w:rFonts w:cstheme="minorHAnsi"/>
          <w:bCs/>
          <w:sz w:val="24"/>
          <w:szCs w:val="24"/>
        </w:rPr>
        <w:t>data</w:t>
      </w:r>
      <w:r w:rsidR="002E6995" w:rsidRPr="008556FD">
        <w:rPr>
          <w:rFonts w:cstheme="minorHAnsi"/>
          <w:bCs/>
          <w:sz w:val="24"/>
          <w:szCs w:val="24"/>
        </w:rPr>
        <w:t xml:space="preserve"> </w:t>
      </w:r>
      <w:r w:rsidR="00A83CD9" w:rsidRPr="008556FD">
        <w:rPr>
          <w:rFonts w:cstheme="minorHAnsi"/>
          <w:bCs/>
          <w:sz w:val="24"/>
          <w:szCs w:val="24"/>
        </w:rPr>
        <w:t>and</w:t>
      </w:r>
      <w:r w:rsidR="002E6995" w:rsidRPr="008556FD">
        <w:rPr>
          <w:rFonts w:cstheme="minorHAnsi"/>
          <w:bCs/>
          <w:sz w:val="24"/>
          <w:szCs w:val="24"/>
        </w:rPr>
        <w:t xml:space="preserve"> </w:t>
      </w:r>
      <w:r w:rsidR="00A30BFF" w:rsidRPr="008556FD">
        <w:rPr>
          <w:rFonts w:cstheme="minorHAnsi"/>
          <w:bCs/>
          <w:sz w:val="24"/>
          <w:szCs w:val="24"/>
        </w:rPr>
        <w:t>removing</w:t>
      </w:r>
      <w:r w:rsidR="002E6995" w:rsidRPr="008556FD">
        <w:rPr>
          <w:rFonts w:cstheme="minorHAnsi"/>
          <w:bCs/>
          <w:sz w:val="24"/>
          <w:szCs w:val="24"/>
        </w:rPr>
        <w:t xml:space="preserve"> </w:t>
      </w:r>
      <w:r w:rsidR="00A30BFF" w:rsidRPr="008556FD">
        <w:rPr>
          <w:rFonts w:cstheme="minorHAnsi"/>
          <w:bCs/>
          <w:sz w:val="24"/>
          <w:szCs w:val="24"/>
        </w:rPr>
        <w:t>redundancy</w:t>
      </w:r>
      <w:r w:rsidR="00186AE2" w:rsidRPr="008556FD">
        <w:rPr>
          <w:rFonts w:cstheme="minorHAnsi"/>
          <w:bCs/>
          <w:sz w:val="24"/>
          <w:szCs w:val="24"/>
        </w:rPr>
        <w:t>:</w:t>
      </w:r>
      <w:r w:rsidR="002E6995" w:rsidRPr="008556FD">
        <w:rPr>
          <w:rFonts w:cstheme="minorHAnsi"/>
          <w:bCs/>
          <w:sz w:val="24"/>
          <w:szCs w:val="24"/>
        </w:rPr>
        <w:t xml:space="preserve"> </w:t>
      </w:r>
      <w:r w:rsidR="001B46CC" w:rsidRPr="008556FD">
        <w:rPr>
          <w:rFonts w:cstheme="minorHAnsi"/>
          <w:bCs/>
          <w:sz w:val="24"/>
          <w:szCs w:val="24"/>
        </w:rPr>
        <w:t>768</w:t>
      </w:r>
      <w:r w:rsidR="002E6995" w:rsidRPr="008556FD">
        <w:rPr>
          <w:rFonts w:cstheme="minorHAnsi"/>
          <w:bCs/>
          <w:sz w:val="24"/>
          <w:szCs w:val="24"/>
        </w:rPr>
        <w:t xml:space="preserve"> </w:t>
      </w:r>
      <w:r w:rsidR="001B46CC" w:rsidRPr="008556FD">
        <w:rPr>
          <w:rFonts w:cstheme="minorHAnsi"/>
          <w:bCs/>
          <w:sz w:val="24"/>
          <w:szCs w:val="24"/>
        </w:rPr>
        <w:t>proteins</w:t>
      </w:r>
      <w:r w:rsidR="002E6995" w:rsidRPr="008556FD">
        <w:rPr>
          <w:rFonts w:cstheme="minorHAnsi"/>
          <w:bCs/>
          <w:sz w:val="24"/>
          <w:szCs w:val="24"/>
        </w:rPr>
        <w:t xml:space="preserve"> </w:t>
      </w:r>
      <w:r w:rsidR="001B46CC" w:rsidRPr="008556FD">
        <w:rPr>
          <w:rFonts w:cstheme="minorHAnsi"/>
          <w:bCs/>
          <w:sz w:val="24"/>
          <w:szCs w:val="24"/>
        </w:rPr>
        <w:t>were</w:t>
      </w:r>
      <w:r w:rsidR="002E6995" w:rsidRPr="008556FD">
        <w:rPr>
          <w:rFonts w:cstheme="minorHAnsi"/>
          <w:bCs/>
          <w:sz w:val="24"/>
          <w:szCs w:val="24"/>
        </w:rPr>
        <w:t xml:space="preserve"> </w:t>
      </w:r>
      <w:r w:rsidR="001B46CC" w:rsidRPr="008556FD">
        <w:rPr>
          <w:rFonts w:cstheme="minorHAnsi"/>
          <w:bCs/>
          <w:sz w:val="24"/>
          <w:szCs w:val="24"/>
        </w:rPr>
        <w:t>significantly</w:t>
      </w:r>
      <w:r w:rsidR="002E6995" w:rsidRPr="008556FD">
        <w:rPr>
          <w:rFonts w:cstheme="minorHAnsi"/>
          <w:bCs/>
          <w:sz w:val="24"/>
          <w:szCs w:val="24"/>
        </w:rPr>
        <w:t xml:space="preserve"> </w:t>
      </w:r>
      <w:r w:rsidR="00403A0D" w:rsidRPr="008556FD">
        <w:rPr>
          <w:rFonts w:cstheme="minorHAnsi"/>
          <w:bCs/>
          <w:sz w:val="24"/>
          <w:szCs w:val="24"/>
        </w:rPr>
        <w:t>enriched</w:t>
      </w:r>
      <w:r w:rsidR="002E6995" w:rsidRPr="008556FD">
        <w:rPr>
          <w:rFonts w:cstheme="minorHAnsi"/>
          <w:bCs/>
          <w:sz w:val="24"/>
          <w:szCs w:val="24"/>
        </w:rPr>
        <w:t xml:space="preserve"> </w:t>
      </w:r>
      <w:r w:rsidR="008462CC" w:rsidRPr="008556FD">
        <w:rPr>
          <w:rFonts w:cstheme="minorHAnsi"/>
          <w:bCs/>
          <w:sz w:val="24"/>
          <w:szCs w:val="24"/>
        </w:rPr>
        <w:t>and</w:t>
      </w:r>
      <w:r w:rsidR="002E6995" w:rsidRPr="008556FD">
        <w:rPr>
          <w:rFonts w:cstheme="minorHAnsi"/>
          <w:bCs/>
          <w:sz w:val="24"/>
          <w:szCs w:val="24"/>
        </w:rPr>
        <w:t xml:space="preserve"> </w:t>
      </w:r>
      <w:r w:rsidR="008462CC" w:rsidRPr="008556FD">
        <w:rPr>
          <w:rFonts w:cstheme="minorHAnsi"/>
          <w:bCs/>
          <w:sz w:val="24"/>
          <w:szCs w:val="24"/>
        </w:rPr>
        <w:t>27</w:t>
      </w:r>
      <w:r w:rsidR="002E6995" w:rsidRPr="008556FD">
        <w:rPr>
          <w:rFonts w:cstheme="minorHAnsi"/>
          <w:bCs/>
          <w:sz w:val="24"/>
          <w:szCs w:val="24"/>
        </w:rPr>
        <w:t xml:space="preserve"> </w:t>
      </w:r>
      <w:r w:rsidR="008462CC" w:rsidRPr="008556FD">
        <w:rPr>
          <w:rFonts w:cstheme="minorHAnsi"/>
          <w:bCs/>
          <w:sz w:val="24"/>
          <w:szCs w:val="24"/>
        </w:rPr>
        <w:t>proteins</w:t>
      </w:r>
      <w:r w:rsidR="002E6995" w:rsidRPr="008556FD">
        <w:rPr>
          <w:rFonts w:cstheme="minorHAnsi"/>
          <w:bCs/>
          <w:sz w:val="24"/>
          <w:szCs w:val="24"/>
        </w:rPr>
        <w:t xml:space="preserve"> </w:t>
      </w:r>
      <w:r w:rsidR="008462CC" w:rsidRPr="008556FD">
        <w:rPr>
          <w:rFonts w:cstheme="minorHAnsi"/>
          <w:bCs/>
          <w:sz w:val="24"/>
          <w:szCs w:val="24"/>
        </w:rPr>
        <w:t>were</w:t>
      </w:r>
      <w:r w:rsidR="002E6995" w:rsidRPr="008556FD">
        <w:rPr>
          <w:rFonts w:cstheme="minorHAnsi"/>
          <w:bCs/>
          <w:sz w:val="24"/>
          <w:szCs w:val="24"/>
        </w:rPr>
        <w:t xml:space="preserve"> </w:t>
      </w:r>
      <w:r w:rsidR="008462CC" w:rsidRPr="008556FD">
        <w:rPr>
          <w:rFonts w:cstheme="minorHAnsi"/>
          <w:bCs/>
          <w:sz w:val="24"/>
          <w:szCs w:val="24"/>
        </w:rPr>
        <w:t>significantly</w:t>
      </w:r>
      <w:r w:rsidR="002E6995" w:rsidRPr="008556FD">
        <w:rPr>
          <w:rFonts w:cstheme="minorHAnsi"/>
          <w:bCs/>
          <w:sz w:val="24"/>
          <w:szCs w:val="24"/>
        </w:rPr>
        <w:t xml:space="preserve"> </w:t>
      </w:r>
      <w:r w:rsidR="008462CC" w:rsidRPr="008556FD">
        <w:rPr>
          <w:rFonts w:cstheme="minorHAnsi"/>
          <w:bCs/>
          <w:sz w:val="24"/>
          <w:szCs w:val="24"/>
        </w:rPr>
        <w:t>decreased</w:t>
      </w:r>
      <w:r w:rsidR="002E6995" w:rsidRPr="008556FD">
        <w:rPr>
          <w:rFonts w:cstheme="minorHAnsi"/>
          <w:bCs/>
          <w:sz w:val="24"/>
          <w:szCs w:val="24"/>
        </w:rPr>
        <w:t xml:space="preserve"> </w:t>
      </w:r>
      <w:r w:rsidR="001B46CC" w:rsidRPr="008556FD">
        <w:rPr>
          <w:rFonts w:cstheme="minorHAnsi"/>
          <w:bCs/>
          <w:sz w:val="24"/>
          <w:szCs w:val="24"/>
        </w:rPr>
        <w:t>in</w:t>
      </w:r>
      <w:r w:rsidR="002E6995" w:rsidRPr="008556FD">
        <w:rPr>
          <w:rFonts w:cstheme="minorHAnsi"/>
          <w:bCs/>
          <w:sz w:val="24"/>
          <w:szCs w:val="24"/>
        </w:rPr>
        <w:t xml:space="preserve"> </w:t>
      </w:r>
      <w:r w:rsidR="001B46CC" w:rsidRPr="008556FD">
        <w:rPr>
          <w:rFonts w:cstheme="minorHAnsi"/>
          <w:bCs/>
          <w:sz w:val="24"/>
          <w:szCs w:val="24"/>
        </w:rPr>
        <w:t>the</w:t>
      </w:r>
      <w:r w:rsidR="002E6995" w:rsidRPr="008556FD">
        <w:rPr>
          <w:rFonts w:cstheme="minorHAnsi"/>
          <w:bCs/>
          <w:sz w:val="24"/>
          <w:szCs w:val="24"/>
        </w:rPr>
        <w:t xml:space="preserve"> </w:t>
      </w:r>
      <w:proofErr w:type="spellStart"/>
      <w:r w:rsidR="001B46CC" w:rsidRPr="008556FD">
        <w:rPr>
          <w:rFonts w:cstheme="minorHAnsi"/>
          <w:bCs/>
          <w:sz w:val="24"/>
          <w:szCs w:val="24"/>
        </w:rPr>
        <w:t>insol</w:t>
      </w:r>
      <w:r w:rsidR="008462CC" w:rsidRPr="008556FD">
        <w:rPr>
          <w:rFonts w:cstheme="minorHAnsi"/>
          <w:bCs/>
          <w:sz w:val="24"/>
          <w:szCs w:val="24"/>
        </w:rPr>
        <w:t>ub</w:t>
      </w:r>
      <w:r w:rsidR="001B46CC" w:rsidRPr="008556FD">
        <w:rPr>
          <w:rFonts w:cstheme="minorHAnsi"/>
          <w:bCs/>
          <w:sz w:val="24"/>
          <w:szCs w:val="24"/>
        </w:rPr>
        <w:t>lome</w:t>
      </w:r>
      <w:proofErr w:type="spellEnd"/>
      <w:r w:rsidR="002E6995" w:rsidRPr="008556FD">
        <w:rPr>
          <w:rFonts w:cstheme="minorHAnsi"/>
          <w:bCs/>
          <w:sz w:val="24"/>
          <w:szCs w:val="24"/>
        </w:rPr>
        <w:t xml:space="preserve"> </w:t>
      </w:r>
      <w:r w:rsidR="001B46CC" w:rsidRPr="008556FD">
        <w:rPr>
          <w:rFonts w:cstheme="minorHAnsi"/>
          <w:bCs/>
          <w:sz w:val="24"/>
          <w:szCs w:val="24"/>
        </w:rPr>
        <w:t>of</w:t>
      </w:r>
      <w:r w:rsidR="002E6995" w:rsidRPr="008556FD">
        <w:rPr>
          <w:rFonts w:cstheme="minorHAnsi"/>
          <w:bCs/>
          <w:sz w:val="24"/>
          <w:szCs w:val="24"/>
        </w:rPr>
        <w:t xml:space="preserve"> </w:t>
      </w:r>
      <w:r w:rsidR="001B46CC" w:rsidRPr="008556FD">
        <w:rPr>
          <w:rFonts w:cstheme="minorHAnsi"/>
          <w:bCs/>
          <w:sz w:val="24"/>
          <w:szCs w:val="24"/>
        </w:rPr>
        <w:t>aged</w:t>
      </w:r>
      <w:r w:rsidR="002E6995" w:rsidRPr="008556FD">
        <w:rPr>
          <w:rFonts w:cstheme="minorHAnsi"/>
          <w:bCs/>
          <w:sz w:val="24"/>
          <w:szCs w:val="24"/>
        </w:rPr>
        <w:t xml:space="preserve"> </w:t>
      </w:r>
      <w:r w:rsidR="008462CC" w:rsidRPr="008556FD">
        <w:rPr>
          <w:rFonts w:cstheme="minorHAnsi"/>
          <w:bCs/>
          <w:sz w:val="24"/>
          <w:szCs w:val="24"/>
        </w:rPr>
        <w:t>N2</w:t>
      </w:r>
      <w:r w:rsidR="002E6995" w:rsidRPr="008556FD">
        <w:rPr>
          <w:rFonts w:cstheme="minorHAnsi"/>
          <w:bCs/>
          <w:sz w:val="24"/>
          <w:szCs w:val="24"/>
        </w:rPr>
        <w:t xml:space="preserve"> </w:t>
      </w:r>
      <w:r w:rsidR="001B46CC" w:rsidRPr="008556FD">
        <w:rPr>
          <w:rFonts w:cstheme="minorHAnsi"/>
          <w:bCs/>
          <w:sz w:val="24"/>
          <w:szCs w:val="24"/>
        </w:rPr>
        <w:t>worm</w:t>
      </w:r>
      <w:r w:rsidR="002E6995" w:rsidRPr="008556FD">
        <w:rPr>
          <w:rFonts w:cstheme="minorHAnsi"/>
          <w:bCs/>
          <w:sz w:val="24"/>
          <w:szCs w:val="24"/>
        </w:rPr>
        <w:t xml:space="preserve"> </w:t>
      </w:r>
      <w:r w:rsidR="00B20BC6" w:rsidRPr="00B20BC6">
        <w:rPr>
          <w:rFonts w:cstheme="minorHAnsi"/>
          <w:sz w:val="24"/>
          <w:szCs w:val="24"/>
        </w:rPr>
        <w:t>(</w:t>
      </w:r>
      <w:r w:rsidR="001B46CC" w:rsidRPr="008556FD">
        <w:rPr>
          <w:rFonts w:cstheme="minorHAnsi"/>
          <w:bCs/>
          <w:sz w:val="24"/>
          <w:szCs w:val="24"/>
        </w:rPr>
        <w:t>Day</w:t>
      </w:r>
      <w:r w:rsidR="002E6995" w:rsidRPr="008556FD">
        <w:rPr>
          <w:rFonts w:cstheme="minorHAnsi"/>
          <w:bCs/>
          <w:sz w:val="24"/>
          <w:szCs w:val="24"/>
        </w:rPr>
        <w:t xml:space="preserve"> </w:t>
      </w:r>
      <w:r w:rsidR="001B46CC" w:rsidRPr="008556FD">
        <w:rPr>
          <w:rFonts w:cstheme="minorHAnsi"/>
          <w:bCs/>
          <w:sz w:val="24"/>
          <w:szCs w:val="24"/>
        </w:rPr>
        <w:t>10</w:t>
      </w:r>
      <w:r w:rsidR="00B20BC6" w:rsidRPr="00B20BC6">
        <w:rPr>
          <w:rFonts w:cstheme="minorHAnsi"/>
          <w:sz w:val="24"/>
          <w:szCs w:val="24"/>
        </w:rPr>
        <w:t>)</w:t>
      </w:r>
      <w:r w:rsidR="002E6995" w:rsidRPr="008556FD">
        <w:rPr>
          <w:rFonts w:cstheme="minorHAnsi"/>
          <w:bCs/>
          <w:sz w:val="24"/>
          <w:szCs w:val="24"/>
        </w:rPr>
        <w:t xml:space="preserve"> </w:t>
      </w:r>
      <w:r w:rsidR="001B46CC" w:rsidRPr="008556FD">
        <w:rPr>
          <w:rFonts w:cstheme="minorHAnsi"/>
          <w:bCs/>
          <w:sz w:val="24"/>
          <w:szCs w:val="24"/>
        </w:rPr>
        <w:t>compared</w:t>
      </w:r>
      <w:r w:rsidR="002E6995" w:rsidRPr="008556FD">
        <w:rPr>
          <w:rFonts w:cstheme="minorHAnsi"/>
          <w:bCs/>
          <w:sz w:val="24"/>
          <w:szCs w:val="24"/>
        </w:rPr>
        <w:t xml:space="preserve"> </w:t>
      </w:r>
      <w:r w:rsidR="001B46CC" w:rsidRPr="008556FD">
        <w:rPr>
          <w:rFonts w:cstheme="minorHAnsi"/>
          <w:bCs/>
          <w:sz w:val="24"/>
          <w:szCs w:val="24"/>
        </w:rPr>
        <w:t>with</w:t>
      </w:r>
      <w:r w:rsidR="002E6995" w:rsidRPr="008556FD">
        <w:rPr>
          <w:rFonts w:cstheme="minorHAnsi"/>
          <w:bCs/>
          <w:sz w:val="24"/>
          <w:szCs w:val="24"/>
        </w:rPr>
        <w:t xml:space="preserve"> </w:t>
      </w:r>
      <w:r w:rsidR="001B46CC" w:rsidRPr="008556FD">
        <w:rPr>
          <w:rFonts w:cstheme="minorHAnsi"/>
          <w:bCs/>
          <w:sz w:val="24"/>
          <w:szCs w:val="24"/>
        </w:rPr>
        <w:t>young</w:t>
      </w:r>
      <w:r w:rsidR="002E6995" w:rsidRPr="008556FD">
        <w:rPr>
          <w:rFonts w:cstheme="minorHAnsi"/>
          <w:bCs/>
          <w:sz w:val="24"/>
          <w:szCs w:val="24"/>
        </w:rPr>
        <w:t xml:space="preserve"> </w:t>
      </w:r>
      <w:r w:rsidR="00B20BC6" w:rsidRPr="00B20BC6">
        <w:rPr>
          <w:rFonts w:cstheme="minorHAnsi"/>
          <w:sz w:val="24"/>
          <w:szCs w:val="24"/>
        </w:rPr>
        <w:t>(</w:t>
      </w:r>
      <w:r w:rsidR="001B46CC" w:rsidRPr="008556FD">
        <w:rPr>
          <w:rFonts w:cstheme="minorHAnsi"/>
          <w:bCs/>
          <w:sz w:val="24"/>
          <w:szCs w:val="24"/>
        </w:rPr>
        <w:t>day</w:t>
      </w:r>
      <w:r w:rsidR="002E6995" w:rsidRPr="008556FD">
        <w:rPr>
          <w:rFonts w:cstheme="minorHAnsi"/>
          <w:bCs/>
          <w:sz w:val="24"/>
          <w:szCs w:val="24"/>
        </w:rPr>
        <w:t xml:space="preserve"> </w:t>
      </w:r>
      <w:r w:rsidR="001B46CC" w:rsidRPr="008556FD">
        <w:rPr>
          <w:rFonts w:cstheme="minorHAnsi"/>
          <w:bCs/>
          <w:sz w:val="24"/>
          <w:szCs w:val="24"/>
        </w:rPr>
        <w:t>2</w:t>
      </w:r>
      <w:r w:rsidR="00B20BC6" w:rsidRPr="00B20BC6">
        <w:rPr>
          <w:rFonts w:cstheme="minorHAnsi"/>
          <w:sz w:val="24"/>
          <w:szCs w:val="24"/>
        </w:rPr>
        <w:t>)</w:t>
      </w:r>
      <w:r w:rsidR="002E6995" w:rsidRPr="008556FD">
        <w:rPr>
          <w:rFonts w:cstheme="minorHAnsi"/>
          <w:bCs/>
          <w:sz w:val="24"/>
          <w:szCs w:val="24"/>
        </w:rPr>
        <w:t xml:space="preserve"> </w:t>
      </w:r>
      <w:r w:rsidR="00237A2E" w:rsidRPr="008556FD">
        <w:rPr>
          <w:rFonts w:cstheme="minorHAnsi"/>
          <w:bCs/>
          <w:sz w:val="24"/>
          <w:szCs w:val="24"/>
        </w:rPr>
        <w:t>using</w:t>
      </w:r>
      <w:r w:rsidR="002E6995" w:rsidRPr="008556FD">
        <w:rPr>
          <w:rFonts w:cstheme="minorHAnsi"/>
          <w:bCs/>
          <w:sz w:val="24"/>
          <w:szCs w:val="24"/>
        </w:rPr>
        <w:t xml:space="preserve"> </w:t>
      </w:r>
      <w:r w:rsidR="00186AE2" w:rsidRPr="008556FD">
        <w:rPr>
          <w:rFonts w:cstheme="minorHAnsi"/>
          <w:bCs/>
          <w:sz w:val="24"/>
          <w:szCs w:val="24"/>
        </w:rPr>
        <w:t>a</w:t>
      </w:r>
      <w:r w:rsidR="002E6995" w:rsidRPr="008556FD">
        <w:rPr>
          <w:rFonts w:cstheme="minorHAnsi"/>
          <w:bCs/>
          <w:sz w:val="24"/>
          <w:szCs w:val="24"/>
        </w:rPr>
        <w:t xml:space="preserve"> </w:t>
      </w:r>
      <w:r w:rsidR="008462CC" w:rsidRPr="008556FD">
        <w:rPr>
          <w:rFonts w:cstheme="minorHAnsi"/>
          <w:bCs/>
          <w:sz w:val="24"/>
          <w:szCs w:val="24"/>
        </w:rPr>
        <w:t>fold</w:t>
      </w:r>
      <w:r w:rsidR="00186AE2" w:rsidRPr="008556FD">
        <w:rPr>
          <w:rFonts w:cstheme="minorHAnsi"/>
          <w:bCs/>
          <w:sz w:val="24"/>
          <w:szCs w:val="24"/>
        </w:rPr>
        <w:t>-</w:t>
      </w:r>
      <w:r w:rsidR="008462CC" w:rsidRPr="008556FD">
        <w:rPr>
          <w:rFonts w:cstheme="minorHAnsi"/>
          <w:bCs/>
          <w:sz w:val="24"/>
          <w:szCs w:val="24"/>
        </w:rPr>
        <w:t>change</w:t>
      </w:r>
      <w:r w:rsidR="002E6995" w:rsidRPr="008556FD">
        <w:rPr>
          <w:rFonts w:cstheme="minorHAnsi"/>
          <w:bCs/>
          <w:sz w:val="24"/>
          <w:szCs w:val="24"/>
        </w:rPr>
        <w:t xml:space="preserve"> </w:t>
      </w:r>
      <w:r w:rsidR="00186AE2" w:rsidRPr="008556FD">
        <w:rPr>
          <w:rFonts w:cstheme="minorHAnsi"/>
          <w:bCs/>
          <w:sz w:val="24"/>
          <w:szCs w:val="24"/>
        </w:rPr>
        <w:t>of</w:t>
      </w:r>
      <w:r w:rsidR="002E6995" w:rsidRPr="008556FD">
        <w:rPr>
          <w:rFonts w:cstheme="minorHAnsi"/>
          <w:bCs/>
          <w:sz w:val="24"/>
          <w:szCs w:val="24"/>
        </w:rPr>
        <w:t xml:space="preserve"> </w:t>
      </w:r>
      <w:r w:rsidR="008462CC" w:rsidRPr="008556FD">
        <w:rPr>
          <w:rFonts w:cstheme="minorHAnsi"/>
          <w:bCs/>
          <w:sz w:val="24"/>
          <w:szCs w:val="24"/>
        </w:rPr>
        <w:t>at</w:t>
      </w:r>
      <w:r w:rsidR="002E6995" w:rsidRPr="008556FD">
        <w:rPr>
          <w:rFonts w:cstheme="minorHAnsi"/>
          <w:bCs/>
          <w:sz w:val="24"/>
          <w:szCs w:val="24"/>
        </w:rPr>
        <w:t xml:space="preserve"> </w:t>
      </w:r>
      <w:r w:rsidR="008462CC" w:rsidRPr="008556FD">
        <w:rPr>
          <w:rFonts w:cstheme="minorHAnsi"/>
          <w:bCs/>
          <w:sz w:val="24"/>
          <w:szCs w:val="24"/>
        </w:rPr>
        <w:t>least</w:t>
      </w:r>
      <w:r w:rsidR="002E6995" w:rsidRPr="008556FD">
        <w:rPr>
          <w:rFonts w:cstheme="minorHAnsi"/>
          <w:bCs/>
          <w:sz w:val="24"/>
          <w:szCs w:val="24"/>
        </w:rPr>
        <w:t xml:space="preserve"> </w:t>
      </w:r>
      <w:r w:rsidR="008462CC" w:rsidRPr="008556FD">
        <w:rPr>
          <w:rFonts w:cstheme="minorHAnsi"/>
          <w:bCs/>
          <w:sz w:val="24"/>
          <w:szCs w:val="24"/>
        </w:rPr>
        <w:t>1.5</w:t>
      </w:r>
      <w:r w:rsidR="002E6995" w:rsidRPr="008556FD">
        <w:rPr>
          <w:rFonts w:cstheme="minorHAnsi"/>
          <w:bCs/>
          <w:sz w:val="24"/>
          <w:szCs w:val="24"/>
        </w:rPr>
        <w:t xml:space="preserve"> </w:t>
      </w:r>
      <w:r w:rsidR="008462CC" w:rsidRPr="008556FD">
        <w:rPr>
          <w:rFonts w:cstheme="minorHAnsi"/>
          <w:bCs/>
          <w:sz w:val="24"/>
          <w:szCs w:val="24"/>
        </w:rPr>
        <w:t>and</w:t>
      </w:r>
      <w:r w:rsidR="002E6995" w:rsidRPr="008556FD">
        <w:rPr>
          <w:rFonts w:cstheme="minorHAnsi"/>
          <w:bCs/>
          <w:sz w:val="24"/>
          <w:szCs w:val="24"/>
        </w:rPr>
        <w:t xml:space="preserve"> </w:t>
      </w:r>
      <w:r w:rsidR="00186AE2" w:rsidRPr="008556FD">
        <w:rPr>
          <w:rFonts w:cstheme="minorHAnsi"/>
          <w:bCs/>
          <w:sz w:val="24"/>
          <w:szCs w:val="24"/>
        </w:rPr>
        <w:t>a</w:t>
      </w:r>
      <w:r w:rsidR="002E6995" w:rsidRPr="008556FD">
        <w:rPr>
          <w:rFonts w:cstheme="minorHAnsi"/>
          <w:bCs/>
          <w:sz w:val="24"/>
          <w:szCs w:val="24"/>
        </w:rPr>
        <w:t xml:space="preserve"> </w:t>
      </w:r>
      <w:r w:rsidR="008462CC" w:rsidRPr="008556FD">
        <w:rPr>
          <w:rFonts w:cstheme="minorHAnsi"/>
          <w:bCs/>
          <w:sz w:val="24"/>
          <w:szCs w:val="24"/>
        </w:rPr>
        <w:t>Q</w:t>
      </w:r>
      <w:r w:rsidR="002E6995" w:rsidRPr="008556FD">
        <w:rPr>
          <w:rFonts w:cstheme="minorHAnsi"/>
          <w:bCs/>
          <w:sz w:val="24"/>
          <w:szCs w:val="24"/>
        </w:rPr>
        <w:t xml:space="preserve"> </w:t>
      </w:r>
      <w:r w:rsidR="008462CC" w:rsidRPr="008556FD">
        <w:rPr>
          <w:rFonts w:cstheme="minorHAnsi"/>
          <w:bCs/>
          <w:sz w:val="24"/>
          <w:szCs w:val="24"/>
        </w:rPr>
        <w:t>value</w:t>
      </w:r>
      <w:r w:rsidR="002E6995" w:rsidRPr="008556FD">
        <w:rPr>
          <w:rFonts w:cstheme="minorHAnsi"/>
          <w:bCs/>
          <w:sz w:val="24"/>
          <w:szCs w:val="24"/>
        </w:rPr>
        <w:t xml:space="preserve"> </w:t>
      </w:r>
      <w:r w:rsidR="00237A2E" w:rsidRPr="008556FD">
        <w:rPr>
          <w:rFonts w:cstheme="minorHAnsi"/>
          <w:bCs/>
          <w:sz w:val="24"/>
          <w:szCs w:val="24"/>
        </w:rPr>
        <w:t>of</w:t>
      </w:r>
      <w:r w:rsidR="002E6995" w:rsidRPr="008556FD">
        <w:rPr>
          <w:rFonts w:cstheme="minorHAnsi"/>
          <w:bCs/>
          <w:sz w:val="24"/>
          <w:szCs w:val="24"/>
        </w:rPr>
        <w:t xml:space="preserve"> </w:t>
      </w:r>
      <w:r w:rsidR="008462CC" w:rsidRPr="008556FD">
        <w:rPr>
          <w:rFonts w:cstheme="minorHAnsi"/>
          <w:bCs/>
          <w:sz w:val="24"/>
          <w:szCs w:val="24"/>
        </w:rPr>
        <w:t>less</w:t>
      </w:r>
      <w:r w:rsidR="002E6995" w:rsidRPr="008556FD">
        <w:rPr>
          <w:rFonts w:cstheme="minorHAnsi"/>
          <w:bCs/>
          <w:sz w:val="24"/>
          <w:szCs w:val="24"/>
        </w:rPr>
        <w:t xml:space="preserve"> </w:t>
      </w:r>
      <w:r w:rsidR="008462CC" w:rsidRPr="008556FD">
        <w:rPr>
          <w:rFonts w:cstheme="minorHAnsi"/>
          <w:bCs/>
          <w:sz w:val="24"/>
          <w:szCs w:val="24"/>
        </w:rPr>
        <w:t>than</w:t>
      </w:r>
      <w:r w:rsidR="002E6995" w:rsidRPr="008556FD">
        <w:rPr>
          <w:rFonts w:cstheme="minorHAnsi"/>
          <w:bCs/>
          <w:sz w:val="24"/>
          <w:szCs w:val="24"/>
        </w:rPr>
        <w:t xml:space="preserve"> </w:t>
      </w:r>
      <w:r w:rsidR="008462CC" w:rsidRPr="008556FD">
        <w:rPr>
          <w:rFonts w:cstheme="minorHAnsi"/>
          <w:bCs/>
          <w:sz w:val="24"/>
          <w:szCs w:val="24"/>
        </w:rPr>
        <w:t>0.01</w:t>
      </w:r>
      <w:r w:rsidR="002E6995" w:rsidRPr="008556FD">
        <w:rPr>
          <w:rFonts w:cstheme="minorHAnsi"/>
          <w:bCs/>
          <w:sz w:val="24"/>
          <w:szCs w:val="24"/>
        </w:rPr>
        <w:t xml:space="preserve"> </w:t>
      </w:r>
      <w:r w:rsidR="00B20BC6" w:rsidRPr="00B20BC6">
        <w:rPr>
          <w:rFonts w:cstheme="minorHAnsi"/>
          <w:sz w:val="24"/>
          <w:szCs w:val="24"/>
        </w:rPr>
        <w:t>(</w:t>
      </w:r>
      <w:r w:rsidR="00D17C0F" w:rsidRPr="008556FD">
        <w:rPr>
          <w:rFonts w:cstheme="minorHAnsi"/>
          <w:b/>
          <w:sz w:val="24"/>
          <w:szCs w:val="24"/>
        </w:rPr>
        <w:t>Figure</w:t>
      </w:r>
      <w:r w:rsidR="002E6995" w:rsidRPr="008556FD">
        <w:rPr>
          <w:rFonts w:cstheme="minorHAnsi"/>
          <w:b/>
          <w:sz w:val="24"/>
          <w:szCs w:val="24"/>
        </w:rPr>
        <w:t xml:space="preserve"> </w:t>
      </w:r>
      <w:r w:rsidR="00D17C0F" w:rsidRPr="008556FD">
        <w:rPr>
          <w:rFonts w:cstheme="minorHAnsi"/>
          <w:b/>
          <w:sz w:val="24"/>
          <w:szCs w:val="24"/>
        </w:rPr>
        <w:t>3</w:t>
      </w:r>
      <w:r w:rsidR="00F576B6" w:rsidRPr="008556FD">
        <w:rPr>
          <w:rFonts w:cstheme="minorHAnsi"/>
          <w:b/>
          <w:sz w:val="24"/>
          <w:szCs w:val="24"/>
        </w:rPr>
        <w:t>A</w:t>
      </w:r>
      <w:r w:rsidR="00B20BC6" w:rsidRPr="00B20BC6">
        <w:rPr>
          <w:rFonts w:cstheme="minorHAnsi"/>
          <w:sz w:val="24"/>
          <w:szCs w:val="24"/>
        </w:rPr>
        <w:t>)</w:t>
      </w:r>
      <w:r w:rsidR="008462CC" w:rsidRPr="008556FD">
        <w:rPr>
          <w:rFonts w:cstheme="minorHAnsi"/>
          <w:bCs/>
          <w:sz w:val="24"/>
          <w:szCs w:val="24"/>
        </w:rPr>
        <w:t>.</w:t>
      </w:r>
      <w:r w:rsidR="002E6995" w:rsidRPr="008556FD">
        <w:rPr>
          <w:rFonts w:cstheme="minorHAnsi"/>
          <w:bCs/>
          <w:sz w:val="24"/>
          <w:szCs w:val="24"/>
        </w:rPr>
        <w:t xml:space="preserve"> </w:t>
      </w:r>
      <w:r w:rsidR="000C0521" w:rsidRPr="008556FD">
        <w:rPr>
          <w:rFonts w:cstheme="minorHAnsi"/>
          <w:bCs/>
          <w:sz w:val="24"/>
          <w:szCs w:val="24"/>
        </w:rPr>
        <w:t>As</w:t>
      </w:r>
      <w:r w:rsidR="002E6995" w:rsidRPr="008556FD">
        <w:rPr>
          <w:rFonts w:cstheme="minorHAnsi"/>
          <w:bCs/>
          <w:sz w:val="24"/>
          <w:szCs w:val="24"/>
        </w:rPr>
        <w:t xml:space="preserve"> </w:t>
      </w:r>
      <w:r w:rsidR="000C0521" w:rsidRPr="008556FD">
        <w:rPr>
          <w:rFonts w:cstheme="minorHAnsi"/>
          <w:bCs/>
          <w:sz w:val="24"/>
          <w:szCs w:val="24"/>
        </w:rPr>
        <w:t>seen</w:t>
      </w:r>
      <w:r w:rsidR="002E6995" w:rsidRPr="008556FD">
        <w:rPr>
          <w:rFonts w:cstheme="minorHAnsi"/>
          <w:bCs/>
          <w:sz w:val="24"/>
          <w:szCs w:val="24"/>
        </w:rPr>
        <w:t xml:space="preserve"> </w:t>
      </w:r>
      <w:r w:rsidR="000C0521" w:rsidRPr="008556FD">
        <w:rPr>
          <w:rFonts w:cstheme="minorHAnsi"/>
          <w:bCs/>
          <w:sz w:val="24"/>
          <w:szCs w:val="24"/>
        </w:rPr>
        <w:t>on</w:t>
      </w:r>
      <w:r w:rsidR="002E6995" w:rsidRPr="008556FD">
        <w:rPr>
          <w:rFonts w:cstheme="minorHAnsi"/>
          <w:bCs/>
          <w:sz w:val="24"/>
          <w:szCs w:val="24"/>
        </w:rPr>
        <w:t xml:space="preserve"> </w:t>
      </w:r>
      <w:r w:rsidR="00F83CEB" w:rsidRPr="008556FD">
        <w:rPr>
          <w:rFonts w:cstheme="minorHAnsi"/>
          <w:bCs/>
          <w:sz w:val="24"/>
          <w:szCs w:val="24"/>
        </w:rPr>
        <w:t>the</w:t>
      </w:r>
      <w:r w:rsidR="002E6995" w:rsidRPr="008556FD">
        <w:rPr>
          <w:rFonts w:cstheme="minorHAnsi"/>
          <w:bCs/>
          <w:sz w:val="24"/>
          <w:szCs w:val="24"/>
        </w:rPr>
        <w:t xml:space="preserve"> </w:t>
      </w:r>
      <w:r w:rsidR="00DD2FDC" w:rsidRPr="008556FD">
        <w:rPr>
          <w:rFonts w:cstheme="minorHAnsi"/>
          <w:bCs/>
          <w:sz w:val="24"/>
          <w:szCs w:val="24"/>
        </w:rPr>
        <w:t>histogram</w:t>
      </w:r>
      <w:r w:rsidR="002E6995" w:rsidRPr="008556FD">
        <w:rPr>
          <w:rFonts w:cstheme="minorHAnsi"/>
          <w:bCs/>
          <w:sz w:val="24"/>
          <w:szCs w:val="24"/>
        </w:rPr>
        <w:t xml:space="preserve"> </w:t>
      </w:r>
      <w:r w:rsidR="006F0AC4" w:rsidRPr="008556FD">
        <w:rPr>
          <w:rFonts w:cstheme="minorHAnsi"/>
          <w:bCs/>
          <w:sz w:val="24"/>
          <w:szCs w:val="24"/>
        </w:rPr>
        <w:t>plot</w:t>
      </w:r>
      <w:r w:rsidR="002E6995" w:rsidRPr="008556FD">
        <w:rPr>
          <w:rFonts w:cstheme="minorHAnsi"/>
          <w:bCs/>
          <w:sz w:val="24"/>
          <w:szCs w:val="24"/>
        </w:rPr>
        <w:t xml:space="preserve"> </w:t>
      </w:r>
      <w:r w:rsidR="00B20BC6" w:rsidRPr="00B20BC6">
        <w:rPr>
          <w:rFonts w:cstheme="minorHAnsi"/>
          <w:sz w:val="24"/>
          <w:szCs w:val="24"/>
        </w:rPr>
        <w:t>(</w:t>
      </w:r>
      <w:r w:rsidR="00F83CEB" w:rsidRPr="008556FD">
        <w:rPr>
          <w:rFonts w:cstheme="minorHAnsi"/>
          <w:b/>
          <w:sz w:val="24"/>
          <w:szCs w:val="24"/>
        </w:rPr>
        <w:t>Figure</w:t>
      </w:r>
      <w:r w:rsidR="002E6995" w:rsidRPr="008556FD">
        <w:rPr>
          <w:rFonts w:cstheme="minorHAnsi"/>
          <w:b/>
          <w:sz w:val="24"/>
          <w:szCs w:val="24"/>
        </w:rPr>
        <w:t xml:space="preserve"> </w:t>
      </w:r>
      <w:r w:rsidR="00F83CEB" w:rsidRPr="008556FD">
        <w:rPr>
          <w:rFonts w:cstheme="minorHAnsi"/>
          <w:b/>
          <w:sz w:val="24"/>
          <w:szCs w:val="24"/>
        </w:rPr>
        <w:t>3B</w:t>
      </w:r>
      <w:r w:rsidR="00B20BC6" w:rsidRPr="00B20BC6">
        <w:rPr>
          <w:rFonts w:cstheme="minorHAnsi"/>
          <w:sz w:val="24"/>
          <w:szCs w:val="24"/>
        </w:rPr>
        <w:t>)</w:t>
      </w:r>
      <w:r w:rsidR="00F83CEB" w:rsidRPr="008556FD">
        <w:rPr>
          <w:rFonts w:cstheme="minorHAnsi"/>
          <w:bCs/>
          <w:sz w:val="24"/>
          <w:szCs w:val="24"/>
        </w:rPr>
        <w:t>,</w:t>
      </w:r>
      <w:r w:rsidR="002E6995" w:rsidRPr="008556FD">
        <w:rPr>
          <w:rFonts w:cstheme="minorHAnsi"/>
          <w:bCs/>
          <w:sz w:val="24"/>
          <w:szCs w:val="24"/>
        </w:rPr>
        <w:t xml:space="preserve"> </w:t>
      </w:r>
      <w:r w:rsidR="000C0521" w:rsidRPr="008556FD">
        <w:rPr>
          <w:rFonts w:cstheme="minorHAnsi"/>
          <w:bCs/>
          <w:sz w:val="24"/>
          <w:szCs w:val="24"/>
        </w:rPr>
        <w:t>the</w:t>
      </w:r>
      <w:r w:rsidR="002E6995" w:rsidRPr="008556FD">
        <w:rPr>
          <w:rFonts w:cstheme="minorHAnsi"/>
          <w:bCs/>
          <w:sz w:val="24"/>
          <w:szCs w:val="24"/>
        </w:rPr>
        <w:t xml:space="preserve"> </w:t>
      </w:r>
      <w:r w:rsidR="00DD2FDC" w:rsidRPr="008556FD">
        <w:rPr>
          <w:rFonts w:cstheme="minorHAnsi"/>
          <w:bCs/>
          <w:sz w:val="24"/>
          <w:szCs w:val="24"/>
        </w:rPr>
        <w:t>fold</w:t>
      </w:r>
      <w:r w:rsidR="00186AE2" w:rsidRPr="008556FD">
        <w:rPr>
          <w:rFonts w:cstheme="minorHAnsi"/>
          <w:bCs/>
          <w:sz w:val="24"/>
          <w:szCs w:val="24"/>
        </w:rPr>
        <w:t>-</w:t>
      </w:r>
      <w:r w:rsidR="00DD2FDC" w:rsidRPr="008556FD">
        <w:rPr>
          <w:rFonts w:cstheme="minorHAnsi"/>
          <w:bCs/>
          <w:sz w:val="24"/>
          <w:szCs w:val="24"/>
        </w:rPr>
        <w:t>change</w:t>
      </w:r>
      <w:r w:rsidR="002E6995" w:rsidRPr="008556FD">
        <w:rPr>
          <w:rFonts w:cstheme="minorHAnsi"/>
          <w:bCs/>
          <w:sz w:val="24"/>
          <w:szCs w:val="24"/>
        </w:rPr>
        <w:t xml:space="preserve"> </w:t>
      </w:r>
      <w:r w:rsidR="000C0521" w:rsidRPr="008556FD">
        <w:rPr>
          <w:rFonts w:cstheme="minorHAnsi"/>
          <w:bCs/>
          <w:sz w:val="24"/>
          <w:szCs w:val="24"/>
        </w:rPr>
        <w:t>of</w:t>
      </w:r>
      <w:r w:rsidR="002E6995" w:rsidRPr="008556FD">
        <w:rPr>
          <w:rFonts w:cstheme="minorHAnsi"/>
          <w:bCs/>
          <w:sz w:val="24"/>
          <w:szCs w:val="24"/>
        </w:rPr>
        <w:t xml:space="preserve"> </w:t>
      </w:r>
      <w:r w:rsidR="008556FD" w:rsidRPr="008556FD">
        <w:rPr>
          <w:rFonts w:cstheme="minorHAnsi"/>
          <w:bCs/>
          <w:sz w:val="24"/>
          <w:szCs w:val="24"/>
        </w:rPr>
        <w:t>significantly altered</w:t>
      </w:r>
      <w:r w:rsidR="002E6995" w:rsidRPr="008556FD">
        <w:rPr>
          <w:rFonts w:cstheme="minorHAnsi"/>
          <w:bCs/>
          <w:sz w:val="24"/>
          <w:szCs w:val="24"/>
        </w:rPr>
        <w:t xml:space="preserve"> </w:t>
      </w:r>
      <w:r w:rsidR="00DD2FDC" w:rsidRPr="008556FD">
        <w:rPr>
          <w:rFonts w:cstheme="minorHAnsi"/>
          <w:bCs/>
          <w:sz w:val="24"/>
          <w:szCs w:val="24"/>
        </w:rPr>
        <w:t>proteins</w:t>
      </w:r>
      <w:r w:rsidR="002E6995" w:rsidRPr="008556FD">
        <w:rPr>
          <w:rFonts w:cstheme="minorHAnsi"/>
          <w:bCs/>
          <w:sz w:val="24"/>
          <w:szCs w:val="24"/>
        </w:rPr>
        <w:t xml:space="preserve"> </w:t>
      </w:r>
      <w:r w:rsidR="00F83CEB" w:rsidRPr="008556FD">
        <w:rPr>
          <w:rFonts w:cstheme="minorHAnsi"/>
          <w:bCs/>
          <w:sz w:val="24"/>
          <w:szCs w:val="24"/>
        </w:rPr>
        <w:t>show</w:t>
      </w:r>
      <w:r w:rsidR="00A57349" w:rsidRPr="008556FD">
        <w:rPr>
          <w:rFonts w:cstheme="minorHAnsi"/>
          <w:bCs/>
          <w:sz w:val="24"/>
          <w:szCs w:val="24"/>
        </w:rPr>
        <w:t>s</w:t>
      </w:r>
      <w:r w:rsidR="002E6995" w:rsidRPr="008556FD">
        <w:rPr>
          <w:rFonts w:cstheme="minorHAnsi"/>
          <w:bCs/>
          <w:sz w:val="24"/>
          <w:szCs w:val="24"/>
        </w:rPr>
        <w:t xml:space="preserve"> </w:t>
      </w:r>
      <w:r w:rsidR="00186AE2" w:rsidRPr="008556FD">
        <w:rPr>
          <w:rFonts w:cstheme="minorHAnsi"/>
          <w:bCs/>
          <w:sz w:val="24"/>
          <w:szCs w:val="24"/>
        </w:rPr>
        <w:t>a</w:t>
      </w:r>
      <w:r w:rsidR="002E6995" w:rsidRPr="008556FD">
        <w:rPr>
          <w:rFonts w:cstheme="minorHAnsi"/>
          <w:bCs/>
          <w:sz w:val="24"/>
          <w:szCs w:val="24"/>
        </w:rPr>
        <w:t xml:space="preserve"> </w:t>
      </w:r>
      <w:r w:rsidR="00F83CEB" w:rsidRPr="008556FD">
        <w:rPr>
          <w:rFonts w:cstheme="minorHAnsi"/>
          <w:bCs/>
          <w:sz w:val="24"/>
          <w:szCs w:val="24"/>
        </w:rPr>
        <w:t>normal</w:t>
      </w:r>
      <w:r w:rsidR="002E6995" w:rsidRPr="008556FD">
        <w:rPr>
          <w:rFonts w:cstheme="minorHAnsi"/>
          <w:bCs/>
          <w:sz w:val="24"/>
          <w:szCs w:val="24"/>
        </w:rPr>
        <w:t xml:space="preserve"> </w:t>
      </w:r>
      <w:r w:rsidR="00F83CEB" w:rsidRPr="008556FD">
        <w:rPr>
          <w:rFonts w:cstheme="minorHAnsi"/>
          <w:bCs/>
          <w:sz w:val="24"/>
          <w:szCs w:val="24"/>
        </w:rPr>
        <w:t>distribution</w:t>
      </w:r>
      <w:r w:rsidR="00DD2FDC" w:rsidRPr="008556FD">
        <w:rPr>
          <w:rFonts w:cstheme="minorHAnsi"/>
          <w:bCs/>
          <w:sz w:val="24"/>
          <w:szCs w:val="24"/>
        </w:rPr>
        <w:t>.</w:t>
      </w:r>
      <w:r w:rsidR="002E6995" w:rsidRPr="008556FD">
        <w:rPr>
          <w:rFonts w:cstheme="minorHAnsi"/>
          <w:bCs/>
          <w:sz w:val="24"/>
          <w:szCs w:val="24"/>
        </w:rPr>
        <w:t xml:space="preserve"> </w:t>
      </w:r>
      <w:r w:rsidR="00180197" w:rsidRPr="008556FD">
        <w:rPr>
          <w:rFonts w:cstheme="minorHAnsi"/>
          <w:bCs/>
          <w:sz w:val="24"/>
          <w:szCs w:val="24"/>
        </w:rPr>
        <w:t>Aged</w:t>
      </w:r>
      <w:r w:rsidR="002E6995" w:rsidRPr="008556FD">
        <w:rPr>
          <w:rFonts w:cstheme="minorHAnsi"/>
          <w:bCs/>
          <w:sz w:val="24"/>
          <w:szCs w:val="24"/>
        </w:rPr>
        <w:t xml:space="preserve"> </w:t>
      </w:r>
      <w:r w:rsidR="00180197" w:rsidRPr="008556FD">
        <w:rPr>
          <w:rFonts w:cstheme="minorHAnsi"/>
          <w:bCs/>
          <w:sz w:val="24"/>
          <w:szCs w:val="24"/>
        </w:rPr>
        <w:t>worms</w:t>
      </w:r>
      <w:r w:rsidR="002E6995" w:rsidRPr="008556FD">
        <w:rPr>
          <w:rFonts w:cstheme="minorHAnsi"/>
          <w:bCs/>
          <w:sz w:val="24"/>
          <w:szCs w:val="24"/>
        </w:rPr>
        <w:t xml:space="preserve"> </w:t>
      </w:r>
      <w:r w:rsidR="000C0521" w:rsidRPr="008556FD">
        <w:rPr>
          <w:rFonts w:cstheme="minorHAnsi"/>
          <w:bCs/>
          <w:sz w:val="24"/>
          <w:szCs w:val="24"/>
        </w:rPr>
        <w:t>were</w:t>
      </w:r>
      <w:r w:rsidR="002E6995" w:rsidRPr="008556FD">
        <w:rPr>
          <w:rFonts w:cstheme="minorHAnsi"/>
          <w:bCs/>
          <w:sz w:val="24"/>
          <w:szCs w:val="24"/>
        </w:rPr>
        <w:t xml:space="preserve"> </w:t>
      </w:r>
      <w:r w:rsidR="000C0521" w:rsidRPr="008556FD">
        <w:rPr>
          <w:rFonts w:cstheme="minorHAnsi"/>
          <w:bCs/>
          <w:sz w:val="24"/>
          <w:szCs w:val="24"/>
        </w:rPr>
        <w:t>demonstrated</w:t>
      </w:r>
      <w:r w:rsidR="002E6995" w:rsidRPr="008556FD">
        <w:rPr>
          <w:rFonts w:cstheme="minorHAnsi"/>
          <w:bCs/>
          <w:sz w:val="24"/>
          <w:szCs w:val="24"/>
        </w:rPr>
        <w:t xml:space="preserve"> </w:t>
      </w:r>
      <w:r w:rsidR="000C0521" w:rsidRPr="008556FD">
        <w:rPr>
          <w:rFonts w:cstheme="minorHAnsi"/>
          <w:bCs/>
          <w:sz w:val="24"/>
          <w:szCs w:val="24"/>
        </w:rPr>
        <w:t>to</w:t>
      </w:r>
      <w:r w:rsidR="002E6995" w:rsidRPr="008556FD">
        <w:rPr>
          <w:rFonts w:cstheme="minorHAnsi"/>
          <w:bCs/>
          <w:sz w:val="24"/>
          <w:szCs w:val="24"/>
        </w:rPr>
        <w:t xml:space="preserve"> </w:t>
      </w:r>
      <w:r w:rsidR="000C0521" w:rsidRPr="008556FD">
        <w:rPr>
          <w:rFonts w:cstheme="minorHAnsi"/>
          <w:bCs/>
          <w:sz w:val="24"/>
          <w:szCs w:val="24"/>
        </w:rPr>
        <w:t>be</w:t>
      </w:r>
      <w:r w:rsidR="002E6995" w:rsidRPr="008556FD">
        <w:rPr>
          <w:rFonts w:cstheme="minorHAnsi"/>
          <w:bCs/>
          <w:sz w:val="24"/>
          <w:szCs w:val="24"/>
        </w:rPr>
        <w:t xml:space="preserve"> </w:t>
      </w:r>
      <w:r w:rsidR="00114211" w:rsidRPr="008556FD">
        <w:rPr>
          <w:rFonts w:cstheme="minorHAnsi"/>
          <w:bCs/>
          <w:sz w:val="24"/>
          <w:szCs w:val="24"/>
        </w:rPr>
        <w:t>significantly</w:t>
      </w:r>
      <w:r w:rsidR="002E6995" w:rsidRPr="008556FD">
        <w:rPr>
          <w:rFonts w:cstheme="minorHAnsi"/>
          <w:bCs/>
          <w:sz w:val="24"/>
          <w:szCs w:val="24"/>
        </w:rPr>
        <w:t xml:space="preserve"> </w:t>
      </w:r>
      <w:r w:rsidR="00114211" w:rsidRPr="008556FD">
        <w:rPr>
          <w:rFonts w:cstheme="minorHAnsi"/>
          <w:bCs/>
          <w:sz w:val="24"/>
          <w:szCs w:val="24"/>
        </w:rPr>
        <w:t>enriched</w:t>
      </w:r>
      <w:r w:rsidR="002E6995" w:rsidRPr="008556FD">
        <w:rPr>
          <w:rFonts w:cstheme="minorHAnsi"/>
          <w:bCs/>
          <w:sz w:val="24"/>
          <w:szCs w:val="24"/>
        </w:rPr>
        <w:t xml:space="preserve"> </w:t>
      </w:r>
      <w:r w:rsidR="00180197" w:rsidRPr="008556FD">
        <w:rPr>
          <w:rFonts w:cstheme="minorHAnsi"/>
          <w:bCs/>
          <w:sz w:val="24"/>
          <w:szCs w:val="24"/>
        </w:rPr>
        <w:t>for</w:t>
      </w:r>
      <w:r w:rsidR="002E6995" w:rsidRPr="008556FD">
        <w:rPr>
          <w:rFonts w:cstheme="minorHAnsi"/>
          <w:bCs/>
          <w:sz w:val="24"/>
          <w:szCs w:val="24"/>
        </w:rPr>
        <w:t xml:space="preserve"> </w:t>
      </w:r>
      <w:r w:rsidR="00180197" w:rsidRPr="008556FD">
        <w:rPr>
          <w:rFonts w:cstheme="minorHAnsi"/>
          <w:bCs/>
          <w:sz w:val="24"/>
          <w:szCs w:val="24"/>
        </w:rPr>
        <w:t>the</w:t>
      </w:r>
      <w:r w:rsidR="002E6995" w:rsidRPr="008556FD">
        <w:rPr>
          <w:rFonts w:cstheme="minorHAnsi"/>
          <w:bCs/>
          <w:sz w:val="24"/>
          <w:szCs w:val="24"/>
        </w:rPr>
        <w:t xml:space="preserve"> </w:t>
      </w:r>
      <w:proofErr w:type="spellStart"/>
      <w:r w:rsidR="00180197" w:rsidRPr="008556FD">
        <w:rPr>
          <w:rFonts w:cstheme="minorHAnsi"/>
          <w:bCs/>
          <w:sz w:val="24"/>
          <w:szCs w:val="24"/>
        </w:rPr>
        <w:t>insolublome</w:t>
      </w:r>
      <w:proofErr w:type="spellEnd"/>
      <w:r w:rsidR="00FE14EA" w:rsidRPr="008556FD">
        <w:rPr>
          <w:rFonts w:cstheme="minorHAnsi"/>
          <w:bCs/>
          <w:sz w:val="24"/>
          <w:szCs w:val="24"/>
        </w:rPr>
        <w:t>:</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r w:rsidR="00FE14EA" w:rsidRPr="008556FD">
        <w:rPr>
          <w:rFonts w:cstheme="minorHAnsi"/>
          <w:bCs/>
          <w:sz w:val="24"/>
          <w:szCs w:val="24"/>
        </w:rPr>
        <w:t>largest</w:t>
      </w:r>
      <w:r w:rsidR="002E6995" w:rsidRPr="008556FD">
        <w:rPr>
          <w:rFonts w:cstheme="minorHAnsi"/>
          <w:bCs/>
          <w:sz w:val="24"/>
          <w:szCs w:val="24"/>
        </w:rPr>
        <w:t xml:space="preserve"> </w:t>
      </w:r>
      <w:r w:rsidR="00FE14EA" w:rsidRPr="008556FD">
        <w:rPr>
          <w:rFonts w:cstheme="minorHAnsi"/>
          <w:bCs/>
          <w:sz w:val="24"/>
          <w:szCs w:val="24"/>
        </w:rPr>
        <w:t>change</w:t>
      </w:r>
      <w:r w:rsidR="002E6995" w:rsidRPr="008556FD">
        <w:rPr>
          <w:rFonts w:cstheme="minorHAnsi"/>
          <w:bCs/>
          <w:sz w:val="24"/>
          <w:szCs w:val="24"/>
        </w:rPr>
        <w:t xml:space="preserve"> </w:t>
      </w:r>
      <w:r w:rsidR="00FE14EA" w:rsidRPr="008556FD">
        <w:rPr>
          <w:rFonts w:cstheme="minorHAnsi"/>
          <w:bCs/>
          <w:sz w:val="24"/>
          <w:szCs w:val="24"/>
        </w:rPr>
        <w:t>observed</w:t>
      </w:r>
      <w:r w:rsidR="002E6995" w:rsidRPr="008556FD">
        <w:rPr>
          <w:rFonts w:cstheme="minorHAnsi"/>
          <w:bCs/>
          <w:sz w:val="24"/>
          <w:szCs w:val="24"/>
        </w:rPr>
        <w:t xml:space="preserve"> </w:t>
      </w:r>
      <w:r w:rsidR="00FE14EA" w:rsidRPr="008556FD">
        <w:rPr>
          <w:rFonts w:cstheme="minorHAnsi"/>
          <w:bCs/>
          <w:sz w:val="24"/>
          <w:szCs w:val="24"/>
        </w:rPr>
        <w:t>showed</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r w:rsidR="00FE14EA" w:rsidRPr="008556FD">
        <w:rPr>
          <w:rFonts w:cstheme="minorHAnsi"/>
          <w:bCs/>
          <w:sz w:val="24"/>
          <w:szCs w:val="24"/>
        </w:rPr>
        <w:t>relative</w:t>
      </w:r>
      <w:r w:rsidR="002E6995" w:rsidRPr="008556FD">
        <w:rPr>
          <w:rFonts w:cstheme="minorHAnsi"/>
          <w:bCs/>
          <w:sz w:val="24"/>
          <w:szCs w:val="24"/>
        </w:rPr>
        <w:t xml:space="preserve"> </w:t>
      </w:r>
      <w:r w:rsidR="00FE14EA" w:rsidRPr="008556FD">
        <w:rPr>
          <w:rFonts w:cstheme="minorHAnsi"/>
          <w:bCs/>
          <w:sz w:val="24"/>
          <w:szCs w:val="24"/>
        </w:rPr>
        <w:t>protein</w:t>
      </w:r>
      <w:r w:rsidR="002E6995" w:rsidRPr="008556FD">
        <w:rPr>
          <w:rFonts w:cstheme="minorHAnsi"/>
          <w:bCs/>
          <w:sz w:val="24"/>
          <w:szCs w:val="24"/>
        </w:rPr>
        <w:t xml:space="preserve"> </w:t>
      </w:r>
      <w:r w:rsidR="00FE14EA" w:rsidRPr="008556FD">
        <w:rPr>
          <w:rFonts w:cstheme="minorHAnsi"/>
          <w:bCs/>
          <w:sz w:val="24"/>
          <w:szCs w:val="24"/>
        </w:rPr>
        <w:t>abundance</w:t>
      </w:r>
      <w:r w:rsidR="002E6995" w:rsidRPr="008556FD">
        <w:rPr>
          <w:rFonts w:cstheme="minorHAnsi"/>
          <w:bCs/>
          <w:sz w:val="24"/>
          <w:szCs w:val="24"/>
        </w:rPr>
        <w:t xml:space="preserve"> </w:t>
      </w:r>
      <w:r w:rsidR="00FE14EA" w:rsidRPr="008556FD">
        <w:rPr>
          <w:rFonts w:cstheme="minorHAnsi"/>
          <w:bCs/>
          <w:sz w:val="24"/>
          <w:szCs w:val="24"/>
        </w:rPr>
        <w:t>in</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proofErr w:type="spellStart"/>
      <w:r w:rsidR="00FE14EA" w:rsidRPr="008556FD">
        <w:rPr>
          <w:rFonts w:cstheme="minorHAnsi"/>
          <w:bCs/>
          <w:sz w:val="24"/>
          <w:szCs w:val="24"/>
        </w:rPr>
        <w:t>insolublome</w:t>
      </w:r>
      <w:proofErr w:type="spellEnd"/>
      <w:r w:rsidR="002E6995" w:rsidRPr="008556FD">
        <w:rPr>
          <w:rFonts w:cstheme="minorHAnsi"/>
          <w:bCs/>
          <w:sz w:val="24"/>
          <w:szCs w:val="24"/>
        </w:rPr>
        <w:t xml:space="preserve"> </w:t>
      </w:r>
      <w:r w:rsidR="00FE14EA" w:rsidRPr="008556FD">
        <w:rPr>
          <w:rFonts w:cstheme="minorHAnsi"/>
          <w:bCs/>
          <w:sz w:val="24"/>
          <w:szCs w:val="24"/>
        </w:rPr>
        <w:t>to</w:t>
      </w:r>
      <w:r w:rsidR="002E6995" w:rsidRPr="008556FD">
        <w:rPr>
          <w:rFonts w:cstheme="minorHAnsi"/>
          <w:bCs/>
          <w:sz w:val="24"/>
          <w:szCs w:val="24"/>
        </w:rPr>
        <w:t xml:space="preserve"> </w:t>
      </w:r>
      <w:r w:rsidR="00FE14EA" w:rsidRPr="008556FD">
        <w:rPr>
          <w:rFonts w:cstheme="minorHAnsi"/>
          <w:bCs/>
          <w:sz w:val="24"/>
          <w:szCs w:val="24"/>
        </w:rPr>
        <w:t>be</w:t>
      </w:r>
      <w:r w:rsidR="002E6995" w:rsidRPr="008556FD">
        <w:rPr>
          <w:rFonts w:cstheme="minorHAnsi"/>
          <w:bCs/>
          <w:sz w:val="24"/>
          <w:szCs w:val="24"/>
        </w:rPr>
        <w:t xml:space="preserve"> </w:t>
      </w:r>
      <w:r w:rsidR="00FE14EA" w:rsidRPr="008556FD">
        <w:rPr>
          <w:rFonts w:cstheme="minorHAnsi"/>
          <w:bCs/>
          <w:sz w:val="24"/>
          <w:szCs w:val="24"/>
        </w:rPr>
        <w:t>592</w:t>
      </w:r>
      <w:r w:rsidR="002E6995" w:rsidRPr="008556FD">
        <w:rPr>
          <w:rFonts w:cstheme="minorHAnsi"/>
          <w:bCs/>
          <w:sz w:val="24"/>
          <w:szCs w:val="24"/>
        </w:rPr>
        <w:t xml:space="preserve"> </w:t>
      </w:r>
      <w:r w:rsidR="00FE14EA" w:rsidRPr="008556FD">
        <w:rPr>
          <w:rFonts w:cstheme="minorHAnsi"/>
          <w:bCs/>
          <w:sz w:val="24"/>
          <w:szCs w:val="24"/>
        </w:rPr>
        <w:t>times</w:t>
      </w:r>
      <w:r w:rsidR="002E6995" w:rsidRPr="008556FD">
        <w:rPr>
          <w:rFonts w:cstheme="minorHAnsi"/>
          <w:bCs/>
          <w:sz w:val="24"/>
          <w:szCs w:val="24"/>
        </w:rPr>
        <w:t xml:space="preserve"> </w:t>
      </w:r>
      <w:r w:rsidR="00FE14EA" w:rsidRPr="008556FD">
        <w:rPr>
          <w:rFonts w:cstheme="minorHAnsi"/>
          <w:bCs/>
          <w:sz w:val="24"/>
          <w:szCs w:val="24"/>
        </w:rPr>
        <w:t>higher</w:t>
      </w:r>
      <w:r w:rsidR="002E6995" w:rsidRPr="008556FD">
        <w:rPr>
          <w:rFonts w:cstheme="minorHAnsi"/>
          <w:bCs/>
          <w:sz w:val="24"/>
          <w:szCs w:val="24"/>
        </w:rPr>
        <w:t xml:space="preserve"> </w:t>
      </w:r>
      <w:r w:rsidR="00FE14EA" w:rsidRPr="008556FD">
        <w:rPr>
          <w:rFonts w:cstheme="minorHAnsi"/>
          <w:bCs/>
          <w:sz w:val="24"/>
          <w:szCs w:val="24"/>
        </w:rPr>
        <w:t>in</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r w:rsidR="00FE14EA" w:rsidRPr="008556FD">
        <w:rPr>
          <w:rFonts w:cstheme="minorHAnsi"/>
          <w:bCs/>
          <w:sz w:val="24"/>
          <w:szCs w:val="24"/>
        </w:rPr>
        <w:t>old</w:t>
      </w:r>
      <w:r w:rsidR="002E6995" w:rsidRPr="008556FD">
        <w:rPr>
          <w:rFonts w:cstheme="minorHAnsi"/>
          <w:bCs/>
          <w:sz w:val="24"/>
          <w:szCs w:val="24"/>
        </w:rPr>
        <w:t xml:space="preserve"> </w:t>
      </w:r>
      <w:r w:rsidR="00FE14EA" w:rsidRPr="008556FD">
        <w:rPr>
          <w:rFonts w:cstheme="minorHAnsi"/>
          <w:bCs/>
          <w:sz w:val="24"/>
          <w:szCs w:val="24"/>
        </w:rPr>
        <w:t>versus</w:t>
      </w:r>
      <w:r w:rsidR="002E6995" w:rsidRPr="008556FD">
        <w:rPr>
          <w:rFonts w:cstheme="minorHAnsi"/>
          <w:bCs/>
          <w:sz w:val="24"/>
          <w:szCs w:val="24"/>
        </w:rPr>
        <w:t xml:space="preserve"> </w:t>
      </w:r>
      <w:r w:rsidR="00FE14EA" w:rsidRPr="008556FD">
        <w:rPr>
          <w:rFonts w:cstheme="minorHAnsi"/>
          <w:bCs/>
          <w:sz w:val="24"/>
          <w:szCs w:val="24"/>
        </w:rPr>
        <w:t>young</w:t>
      </w:r>
      <w:r w:rsidR="002E6995" w:rsidRPr="008556FD">
        <w:rPr>
          <w:rFonts w:cstheme="minorHAnsi"/>
          <w:bCs/>
          <w:sz w:val="24"/>
          <w:szCs w:val="24"/>
        </w:rPr>
        <w:t xml:space="preserve"> </w:t>
      </w:r>
      <w:r w:rsidR="00FE14EA" w:rsidRPr="008556FD">
        <w:rPr>
          <w:rFonts w:cstheme="minorHAnsi"/>
          <w:bCs/>
          <w:sz w:val="24"/>
          <w:szCs w:val="24"/>
        </w:rPr>
        <w:t>worms;</w:t>
      </w:r>
      <w:r w:rsidR="002E6995" w:rsidRPr="008556FD">
        <w:rPr>
          <w:rFonts w:cstheme="minorHAnsi"/>
          <w:bCs/>
          <w:sz w:val="24"/>
          <w:szCs w:val="24"/>
        </w:rPr>
        <w:t xml:space="preserve"> </w:t>
      </w:r>
      <w:r w:rsidR="00FE14EA" w:rsidRPr="008556FD">
        <w:rPr>
          <w:rFonts w:cstheme="minorHAnsi"/>
          <w:bCs/>
          <w:sz w:val="24"/>
          <w:szCs w:val="24"/>
        </w:rPr>
        <w:t>and</w:t>
      </w:r>
      <w:r w:rsidR="002E6995" w:rsidRPr="008556FD">
        <w:rPr>
          <w:rFonts w:cstheme="minorHAnsi"/>
          <w:bCs/>
          <w:sz w:val="24"/>
          <w:szCs w:val="24"/>
        </w:rPr>
        <w:t xml:space="preserve"> </w:t>
      </w:r>
      <w:r w:rsidR="00FE14EA" w:rsidRPr="008556FD">
        <w:rPr>
          <w:rFonts w:cstheme="minorHAnsi"/>
          <w:bCs/>
          <w:sz w:val="24"/>
          <w:szCs w:val="24"/>
        </w:rPr>
        <w:t>for</w:t>
      </w:r>
      <w:r w:rsidR="002E6995" w:rsidRPr="008556FD">
        <w:rPr>
          <w:rFonts w:cstheme="minorHAnsi"/>
          <w:bCs/>
          <w:sz w:val="24"/>
          <w:szCs w:val="24"/>
        </w:rPr>
        <w:t xml:space="preserve"> </w:t>
      </w:r>
      <w:r w:rsidR="00FE14EA" w:rsidRPr="008556FD">
        <w:rPr>
          <w:rFonts w:cstheme="minorHAnsi"/>
          <w:bCs/>
          <w:sz w:val="24"/>
          <w:szCs w:val="24"/>
        </w:rPr>
        <w:t>32</w:t>
      </w:r>
      <w:r w:rsidR="002E6995" w:rsidRPr="008556FD">
        <w:rPr>
          <w:rFonts w:cstheme="minorHAnsi"/>
          <w:bCs/>
          <w:sz w:val="24"/>
          <w:szCs w:val="24"/>
        </w:rPr>
        <w:t xml:space="preserve"> </w:t>
      </w:r>
      <w:r w:rsidR="00FE14EA" w:rsidRPr="008556FD">
        <w:rPr>
          <w:rFonts w:cstheme="minorHAnsi"/>
          <w:bCs/>
          <w:sz w:val="24"/>
          <w:szCs w:val="24"/>
        </w:rPr>
        <w:t>proteins</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r w:rsidR="00FE14EA" w:rsidRPr="008556FD">
        <w:rPr>
          <w:rFonts w:cstheme="minorHAnsi"/>
          <w:bCs/>
          <w:sz w:val="24"/>
          <w:szCs w:val="24"/>
        </w:rPr>
        <w:t>relative</w:t>
      </w:r>
      <w:r w:rsidR="002E6995" w:rsidRPr="008556FD">
        <w:rPr>
          <w:rFonts w:cstheme="minorHAnsi"/>
          <w:bCs/>
          <w:sz w:val="24"/>
          <w:szCs w:val="24"/>
        </w:rPr>
        <w:t xml:space="preserve"> </w:t>
      </w:r>
      <w:r w:rsidR="00FE14EA" w:rsidRPr="008556FD">
        <w:rPr>
          <w:rFonts w:cstheme="minorHAnsi"/>
          <w:bCs/>
          <w:sz w:val="24"/>
          <w:szCs w:val="24"/>
        </w:rPr>
        <w:t>protein</w:t>
      </w:r>
      <w:r w:rsidR="002E6995" w:rsidRPr="008556FD">
        <w:rPr>
          <w:rFonts w:cstheme="minorHAnsi"/>
          <w:bCs/>
          <w:sz w:val="24"/>
          <w:szCs w:val="24"/>
        </w:rPr>
        <w:t xml:space="preserve"> </w:t>
      </w:r>
      <w:r w:rsidR="00FE14EA" w:rsidRPr="008556FD">
        <w:rPr>
          <w:rFonts w:cstheme="minorHAnsi"/>
          <w:bCs/>
          <w:sz w:val="24"/>
          <w:szCs w:val="24"/>
        </w:rPr>
        <w:t>abundance</w:t>
      </w:r>
      <w:r w:rsidR="002E6995" w:rsidRPr="008556FD">
        <w:rPr>
          <w:rFonts w:cstheme="minorHAnsi"/>
          <w:bCs/>
          <w:sz w:val="24"/>
          <w:szCs w:val="24"/>
        </w:rPr>
        <w:t xml:space="preserve"> </w:t>
      </w:r>
      <w:r w:rsidR="00FE14EA" w:rsidRPr="008556FD">
        <w:rPr>
          <w:rFonts w:cstheme="minorHAnsi"/>
          <w:bCs/>
          <w:sz w:val="24"/>
          <w:szCs w:val="24"/>
        </w:rPr>
        <w:t>in</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proofErr w:type="spellStart"/>
      <w:r w:rsidR="00FE14EA" w:rsidRPr="008556FD">
        <w:rPr>
          <w:rFonts w:cstheme="minorHAnsi"/>
          <w:bCs/>
          <w:sz w:val="24"/>
          <w:szCs w:val="24"/>
        </w:rPr>
        <w:t>insolublome</w:t>
      </w:r>
      <w:proofErr w:type="spellEnd"/>
      <w:r w:rsidR="002E6995" w:rsidRPr="008556FD">
        <w:rPr>
          <w:rFonts w:cstheme="minorHAnsi"/>
          <w:bCs/>
          <w:sz w:val="24"/>
          <w:szCs w:val="24"/>
        </w:rPr>
        <w:t xml:space="preserve"> </w:t>
      </w:r>
      <w:r w:rsidR="00FE14EA" w:rsidRPr="008556FD">
        <w:rPr>
          <w:rFonts w:cstheme="minorHAnsi"/>
          <w:bCs/>
          <w:sz w:val="24"/>
          <w:szCs w:val="24"/>
        </w:rPr>
        <w:t>was</w:t>
      </w:r>
      <w:r w:rsidR="002E6995" w:rsidRPr="008556FD">
        <w:rPr>
          <w:rFonts w:cstheme="minorHAnsi"/>
          <w:bCs/>
          <w:sz w:val="24"/>
          <w:szCs w:val="24"/>
        </w:rPr>
        <w:t xml:space="preserve"> </w:t>
      </w:r>
      <w:r w:rsidR="00FE14EA" w:rsidRPr="008556FD">
        <w:rPr>
          <w:rFonts w:cstheme="minorHAnsi"/>
          <w:bCs/>
          <w:sz w:val="24"/>
          <w:szCs w:val="24"/>
        </w:rPr>
        <w:t>&gt;250</w:t>
      </w:r>
      <w:r w:rsidR="002E6995" w:rsidRPr="008556FD">
        <w:rPr>
          <w:rFonts w:cstheme="minorHAnsi"/>
          <w:bCs/>
          <w:sz w:val="24"/>
          <w:szCs w:val="24"/>
        </w:rPr>
        <w:t xml:space="preserve"> </w:t>
      </w:r>
      <w:r w:rsidR="00FE14EA" w:rsidRPr="008556FD">
        <w:rPr>
          <w:rFonts w:cstheme="minorHAnsi"/>
          <w:bCs/>
          <w:sz w:val="24"/>
          <w:szCs w:val="24"/>
        </w:rPr>
        <w:t>times</w:t>
      </w:r>
      <w:r w:rsidR="002E6995" w:rsidRPr="008556FD">
        <w:rPr>
          <w:rFonts w:cstheme="minorHAnsi"/>
          <w:bCs/>
          <w:sz w:val="24"/>
          <w:szCs w:val="24"/>
        </w:rPr>
        <w:t xml:space="preserve"> </w:t>
      </w:r>
      <w:r w:rsidR="00FE14EA" w:rsidRPr="008556FD">
        <w:rPr>
          <w:rFonts w:cstheme="minorHAnsi"/>
          <w:bCs/>
          <w:sz w:val="24"/>
          <w:szCs w:val="24"/>
        </w:rPr>
        <w:t>higher</w:t>
      </w:r>
      <w:r w:rsidR="002E6995" w:rsidRPr="008556FD">
        <w:rPr>
          <w:rFonts w:cstheme="minorHAnsi"/>
          <w:bCs/>
          <w:sz w:val="24"/>
          <w:szCs w:val="24"/>
        </w:rPr>
        <w:t xml:space="preserve"> </w:t>
      </w:r>
      <w:r w:rsidR="00FE14EA" w:rsidRPr="008556FD">
        <w:rPr>
          <w:rFonts w:cstheme="minorHAnsi"/>
          <w:bCs/>
          <w:sz w:val="24"/>
          <w:szCs w:val="24"/>
        </w:rPr>
        <w:t>in</w:t>
      </w:r>
      <w:r w:rsidR="002E6995" w:rsidRPr="008556FD">
        <w:rPr>
          <w:rFonts w:cstheme="minorHAnsi"/>
          <w:bCs/>
          <w:sz w:val="24"/>
          <w:szCs w:val="24"/>
        </w:rPr>
        <w:t xml:space="preserve"> </w:t>
      </w:r>
      <w:r w:rsidR="00FE14EA" w:rsidRPr="008556FD">
        <w:rPr>
          <w:rFonts w:cstheme="minorHAnsi"/>
          <w:bCs/>
          <w:sz w:val="24"/>
          <w:szCs w:val="24"/>
        </w:rPr>
        <w:t>the</w:t>
      </w:r>
      <w:r w:rsidR="002E6995" w:rsidRPr="008556FD">
        <w:rPr>
          <w:rFonts w:cstheme="minorHAnsi"/>
          <w:bCs/>
          <w:sz w:val="24"/>
          <w:szCs w:val="24"/>
        </w:rPr>
        <w:t xml:space="preserve"> </w:t>
      </w:r>
      <w:r w:rsidR="00FE14EA" w:rsidRPr="008556FD">
        <w:rPr>
          <w:rFonts w:cstheme="minorHAnsi"/>
          <w:bCs/>
          <w:sz w:val="24"/>
          <w:szCs w:val="24"/>
        </w:rPr>
        <w:t>old</w:t>
      </w:r>
      <w:r w:rsidR="002E6995" w:rsidRPr="008556FD">
        <w:rPr>
          <w:rFonts w:cstheme="minorHAnsi"/>
          <w:bCs/>
          <w:sz w:val="24"/>
          <w:szCs w:val="24"/>
        </w:rPr>
        <w:t xml:space="preserve"> </w:t>
      </w:r>
      <w:r w:rsidR="00FE14EA" w:rsidRPr="008556FD">
        <w:rPr>
          <w:rFonts w:cstheme="minorHAnsi"/>
          <w:bCs/>
          <w:sz w:val="24"/>
          <w:szCs w:val="24"/>
        </w:rPr>
        <w:t>versus</w:t>
      </w:r>
      <w:r w:rsidR="002E6995" w:rsidRPr="008556FD">
        <w:rPr>
          <w:rFonts w:cstheme="minorHAnsi"/>
          <w:bCs/>
          <w:sz w:val="24"/>
          <w:szCs w:val="24"/>
        </w:rPr>
        <w:t xml:space="preserve"> </w:t>
      </w:r>
      <w:r w:rsidR="00FE14EA" w:rsidRPr="008556FD">
        <w:rPr>
          <w:rFonts w:cstheme="minorHAnsi"/>
          <w:bCs/>
          <w:sz w:val="24"/>
          <w:szCs w:val="24"/>
        </w:rPr>
        <w:t>young</w:t>
      </w:r>
      <w:r w:rsidR="002E6995" w:rsidRPr="008556FD">
        <w:rPr>
          <w:rFonts w:cstheme="minorHAnsi"/>
          <w:bCs/>
          <w:sz w:val="24"/>
          <w:szCs w:val="24"/>
        </w:rPr>
        <w:t xml:space="preserve"> </w:t>
      </w:r>
      <w:r w:rsidR="00FE14EA" w:rsidRPr="008556FD">
        <w:rPr>
          <w:rFonts w:cstheme="minorHAnsi"/>
          <w:bCs/>
          <w:sz w:val="24"/>
          <w:szCs w:val="24"/>
        </w:rPr>
        <w:t>worms</w:t>
      </w:r>
      <w:r w:rsidR="002E6995" w:rsidRPr="008556FD">
        <w:rPr>
          <w:rFonts w:cstheme="minorHAnsi"/>
          <w:bCs/>
          <w:sz w:val="24"/>
          <w:szCs w:val="24"/>
        </w:rPr>
        <w:t xml:space="preserve"> </w:t>
      </w:r>
      <w:r w:rsidR="00FE14EA" w:rsidRPr="008556FD">
        <w:rPr>
          <w:rFonts w:cstheme="minorHAnsi"/>
          <w:bCs/>
          <w:sz w:val="24"/>
          <w:szCs w:val="24"/>
        </w:rPr>
        <w:t>indicating</w:t>
      </w:r>
      <w:r w:rsidR="002E6995" w:rsidRPr="008556FD">
        <w:rPr>
          <w:rFonts w:cstheme="minorHAnsi"/>
          <w:bCs/>
          <w:sz w:val="24"/>
          <w:szCs w:val="24"/>
        </w:rPr>
        <w:t xml:space="preserve"> </w:t>
      </w:r>
      <w:r w:rsidR="00FE14EA" w:rsidRPr="008556FD">
        <w:rPr>
          <w:rFonts w:cstheme="minorHAnsi"/>
          <w:bCs/>
          <w:sz w:val="24"/>
          <w:szCs w:val="24"/>
        </w:rPr>
        <w:t>dramatic</w:t>
      </w:r>
      <w:r w:rsidR="002E6995" w:rsidRPr="008556FD">
        <w:rPr>
          <w:rFonts w:cstheme="minorHAnsi"/>
          <w:bCs/>
          <w:sz w:val="24"/>
          <w:szCs w:val="24"/>
        </w:rPr>
        <w:t xml:space="preserve"> </w:t>
      </w:r>
      <w:proofErr w:type="spellStart"/>
      <w:r w:rsidR="00FE14EA" w:rsidRPr="008556FD">
        <w:rPr>
          <w:rFonts w:cstheme="minorHAnsi"/>
          <w:bCs/>
          <w:sz w:val="24"/>
          <w:szCs w:val="24"/>
        </w:rPr>
        <w:t>insolublome</w:t>
      </w:r>
      <w:proofErr w:type="spellEnd"/>
      <w:r w:rsidR="002E6995" w:rsidRPr="008556FD">
        <w:rPr>
          <w:rFonts w:cstheme="minorHAnsi"/>
          <w:bCs/>
          <w:sz w:val="24"/>
          <w:szCs w:val="24"/>
        </w:rPr>
        <w:t xml:space="preserve"> </w:t>
      </w:r>
      <w:r w:rsidR="00FE14EA" w:rsidRPr="008556FD">
        <w:rPr>
          <w:rFonts w:cstheme="minorHAnsi"/>
          <w:bCs/>
          <w:sz w:val="24"/>
          <w:szCs w:val="24"/>
        </w:rPr>
        <w:t>changes</w:t>
      </w:r>
      <w:r w:rsidR="002E6995" w:rsidRPr="008556FD">
        <w:rPr>
          <w:rFonts w:cstheme="minorHAnsi"/>
          <w:bCs/>
          <w:sz w:val="24"/>
          <w:szCs w:val="24"/>
        </w:rPr>
        <w:t xml:space="preserve"> </w:t>
      </w:r>
      <w:r w:rsidR="00FE14EA" w:rsidRPr="008556FD">
        <w:rPr>
          <w:rFonts w:cstheme="minorHAnsi"/>
          <w:bCs/>
          <w:sz w:val="24"/>
          <w:szCs w:val="24"/>
        </w:rPr>
        <w:t>with</w:t>
      </w:r>
      <w:r w:rsidR="002E6995" w:rsidRPr="008556FD">
        <w:rPr>
          <w:rFonts w:cstheme="minorHAnsi"/>
          <w:bCs/>
          <w:sz w:val="24"/>
          <w:szCs w:val="24"/>
        </w:rPr>
        <w:t xml:space="preserve"> </w:t>
      </w:r>
      <w:r w:rsidR="00FE14EA" w:rsidRPr="008556FD">
        <w:rPr>
          <w:rFonts w:cstheme="minorHAnsi"/>
          <w:bCs/>
          <w:sz w:val="24"/>
          <w:szCs w:val="24"/>
        </w:rPr>
        <w:t>age.</w:t>
      </w:r>
    </w:p>
    <w:p w14:paraId="12B48597" w14:textId="77777777" w:rsidR="008556FD" w:rsidRPr="008556FD" w:rsidRDefault="008556FD" w:rsidP="00344FD4">
      <w:pPr>
        <w:spacing w:after="0" w:line="240" w:lineRule="auto"/>
        <w:contextualSpacing/>
        <w:jc w:val="both"/>
        <w:rPr>
          <w:rFonts w:cstheme="minorHAnsi"/>
          <w:bCs/>
          <w:sz w:val="24"/>
          <w:szCs w:val="24"/>
        </w:rPr>
      </w:pPr>
    </w:p>
    <w:p w14:paraId="165B673A" w14:textId="34039263" w:rsidR="00541D10" w:rsidRPr="00384CED" w:rsidRDefault="00E0388B" w:rsidP="00344FD4">
      <w:pPr>
        <w:pStyle w:val="NormalWeb"/>
        <w:spacing w:before="0" w:beforeAutospacing="0" w:after="0" w:afterAutospacing="0"/>
        <w:contextualSpacing/>
        <w:rPr>
          <w:rFonts w:asciiTheme="minorHAnsi" w:hAnsiTheme="minorHAnsi" w:cstheme="minorHAnsi"/>
          <w:bCs/>
        </w:rPr>
      </w:pPr>
      <w:r w:rsidRPr="00384CED">
        <w:rPr>
          <w:rFonts w:asciiTheme="minorHAnsi" w:hAnsiTheme="minorHAnsi" w:cstheme="minorHAnsi"/>
          <w:bCs/>
        </w:rPr>
        <w:t>After</w:t>
      </w:r>
      <w:r w:rsidR="002E6995" w:rsidRPr="002E6995">
        <w:rPr>
          <w:rFonts w:asciiTheme="minorHAnsi" w:hAnsiTheme="minorHAnsi" w:cstheme="minorHAnsi"/>
          <w:bCs/>
        </w:rPr>
        <w:t xml:space="preserve"> </w:t>
      </w:r>
      <w:r w:rsidR="000420C8" w:rsidRPr="00CC4257">
        <w:rPr>
          <w:rFonts w:asciiTheme="minorHAnsi" w:hAnsiTheme="minorHAnsi" w:cstheme="minorHAnsi"/>
          <w:bCs/>
        </w:rPr>
        <w:t>extract</w:t>
      </w:r>
      <w:r w:rsidR="009541D8">
        <w:rPr>
          <w:rFonts w:asciiTheme="minorHAnsi" w:hAnsiTheme="minorHAnsi" w:cstheme="minorHAnsi"/>
          <w:bCs/>
        </w:rPr>
        <w:t>ing</w:t>
      </w:r>
      <w:r w:rsidR="002E6995" w:rsidRPr="002E6995">
        <w:rPr>
          <w:rFonts w:asciiTheme="minorHAnsi" w:hAnsiTheme="minorHAnsi" w:cstheme="minorHAnsi"/>
          <w:bCs/>
        </w:rPr>
        <w:t xml:space="preserve"> </w:t>
      </w:r>
      <w:r w:rsidRPr="00CC4257">
        <w:rPr>
          <w:rFonts w:asciiTheme="minorHAnsi" w:hAnsiTheme="minorHAnsi" w:cstheme="minorHAnsi"/>
          <w:bCs/>
        </w:rPr>
        <w:t>the</w:t>
      </w:r>
      <w:r w:rsidR="002E6995" w:rsidRPr="002E6995">
        <w:rPr>
          <w:rFonts w:asciiTheme="minorHAnsi" w:hAnsiTheme="minorHAnsi" w:cstheme="minorHAnsi"/>
          <w:bCs/>
        </w:rPr>
        <w:t xml:space="preserve"> </w:t>
      </w:r>
      <w:r w:rsidRPr="00CC4257">
        <w:rPr>
          <w:rFonts w:asciiTheme="minorHAnsi" w:hAnsiTheme="minorHAnsi" w:cstheme="minorHAnsi"/>
          <w:bCs/>
        </w:rPr>
        <w:t>list</w:t>
      </w:r>
      <w:r w:rsidR="002E6995" w:rsidRPr="002E6995">
        <w:rPr>
          <w:rFonts w:asciiTheme="minorHAnsi" w:hAnsiTheme="minorHAnsi" w:cstheme="minorHAnsi"/>
          <w:bCs/>
        </w:rPr>
        <w:t xml:space="preserve"> </w:t>
      </w:r>
      <w:r w:rsidRPr="00CC4257">
        <w:rPr>
          <w:rFonts w:asciiTheme="minorHAnsi" w:hAnsiTheme="minorHAnsi" w:cstheme="minorHAnsi"/>
          <w:bCs/>
        </w:rPr>
        <w:t>of</w:t>
      </w:r>
      <w:r w:rsidR="002E6995" w:rsidRPr="002E6995">
        <w:rPr>
          <w:rFonts w:asciiTheme="minorHAnsi" w:hAnsiTheme="minorHAnsi" w:cstheme="minorHAnsi"/>
          <w:bCs/>
        </w:rPr>
        <w:t xml:space="preserve"> </w:t>
      </w:r>
      <w:r w:rsidR="005F6767">
        <w:rPr>
          <w:rFonts w:asciiTheme="minorHAnsi" w:hAnsiTheme="minorHAnsi" w:cstheme="minorHAnsi"/>
          <w:bCs/>
        </w:rPr>
        <w:t>insoluble</w:t>
      </w:r>
      <w:r w:rsidR="002E6995" w:rsidRPr="002E6995">
        <w:rPr>
          <w:rFonts w:asciiTheme="minorHAnsi" w:hAnsiTheme="minorHAnsi" w:cstheme="minorHAnsi"/>
          <w:bCs/>
        </w:rPr>
        <w:t xml:space="preserve"> </w:t>
      </w:r>
      <w:r w:rsidRPr="00CC4257">
        <w:rPr>
          <w:rFonts w:asciiTheme="minorHAnsi" w:hAnsiTheme="minorHAnsi" w:cstheme="minorHAnsi"/>
          <w:bCs/>
        </w:rPr>
        <w:t>proteins</w:t>
      </w:r>
      <w:r w:rsidR="002E6995" w:rsidRPr="002E6995">
        <w:rPr>
          <w:rFonts w:asciiTheme="minorHAnsi" w:hAnsiTheme="minorHAnsi" w:cstheme="minorHAnsi"/>
          <w:bCs/>
        </w:rPr>
        <w:t xml:space="preserve"> </w:t>
      </w:r>
      <w:r w:rsidRPr="00CC4257">
        <w:rPr>
          <w:rFonts w:asciiTheme="minorHAnsi" w:hAnsiTheme="minorHAnsi" w:cstheme="minorHAnsi"/>
          <w:bCs/>
        </w:rPr>
        <w:t>that</w:t>
      </w:r>
      <w:r w:rsidR="002E6995" w:rsidRPr="002E6995">
        <w:rPr>
          <w:rFonts w:asciiTheme="minorHAnsi" w:hAnsiTheme="minorHAnsi" w:cstheme="minorHAnsi"/>
          <w:bCs/>
        </w:rPr>
        <w:t xml:space="preserve"> </w:t>
      </w:r>
      <w:r w:rsidRPr="00CC4257">
        <w:rPr>
          <w:rFonts w:asciiTheme="minorHAnsi" w:hAnsiTheme="minorHAnsi" w:cstheme="minorHAnsi"/>
          <w:bCs/>
        </w:rPr>
        <w:t>are</w:t>
      </w:r>
      <w:r w:rsidR="002E6995" w:rsidRPr="002E6995">
        <w:rPr>
          <w:rFonts w:asciiTheme="minorHAnsi" w:hAnsiTheme="minorHAnsi" w:cstheme="minorHAnsi"/>
          <w:bCs/>
        </w:rPr>
        <w:t xml:space="preserve"> </w:t>
      </w:r>
      <w:r w:rsidRPr="00CC4257">
        <w:rPr>
          <w:rFonts w:asciiTheme="minorHAnsi" w:hAnsiTheme="minorHAnsi" w:cstheme="minorHAnsi"/>
          <w:bCs/>
        </w:rPr>
        <w:t>significantly</w:t>
      </w:r>
      <w:r w:rsidR="002E6995" w:rsidRPr="002E6995">
        <w:rPr>
          <w:rFonts w:asciiTheme="minorHAnsi" w:hAnsiTheme="minorHAnsi" w:cstheme="minorHAnsi"/>
          <w:bCs/>
        </w:rPr>
        <w:t xml:space="preserve"> </w:t>
      </w:r>
      <w:r w:rsidRPr="00CC4257">
        <w:rPr>
          <w:rFonts w:asciiTheme="minorHAnsi" w:hAnsiTheme="minorHAnsi" w:cstheme="minorHAnsi"/>
          <w:bCs/>
        </w:rPr>
        <w:t>increased</w:t>
      </w:r>
      <w:r w:rsidR="002E6995" w:rsidRPr="002E6995">
        <w:rPr>
          <w:rFonts w:asciiTheme="minorHAnsi" w:hAnsiTheme="minorHAnsi" w:cstheme="minorHAnsi"/>
          <w:bCs/>
        </w:rPr>
        <w:t xml:space="preserve"> </w:t>
      </w:r>
      <w:r w:rsidRPr="00CC4257">
        <w:rPr>
          <w:rFonts w:asciiTheme="minorHAnsi" w:hAnsiTheme="minorHAnsi" w:cstheme="minorHAnsi"/>
          <w:bCs/>
        </w:rPr>
        <w:t>in</w:t>
      </w:r>
      <w:r w:rsidR="002E6995" w:rsidRPr="002E6995">
        <w:rPr>
          <w:rFonts w:asciiTheme="minorHAnsi" w:hAnsiTheme="minorHAnsi" w:cstheme="minorHAnsi"/>
          <w:bCs/>
        </w:rPr>
        <w:t xml:space="preserve"> </w:t>
      </w:r>
      <w:r w:rsidRPr="00CC4257">
        <w:rPr>
          <w:rFonts w:asciiTheme="minorHAnsi" w:hAnsiTheme="minorHAnsi" w:cstheme="minorHAnsi"/>
          <w:bCs/>
        </w:rPr>
        <w:t>the</w:t>
      </w:r>
      <w:r w:rsidR="002E6995" w:rsidRPr="002E6995">
        <w:rPr>
          <w:rFonts w:asciiTheme="minorHAnsi" w:hAnsiTheme="minorHAnsi" w:cstheme="minorHAnsi"/>
          <w:bCs/>
        </w:rPr>
        <w:t xml:space="preserve"> </w:t>
      </w:r>
      <w:r w:rsidRPr="00CC4257">
        <w:rPr>
          <w:rFonts w:asciiTheme="minorHAnsi" w:hAnsiTheme="minorHAnsi" w:cstheme="minorHAnsi"/>
          <w:bCs/>
        </w:rPr>
        <w:t>aged</w:t>
      </w:r>
      <w:r w:rsidR="002E6995" w:rsidRPr="002E6995">
        <w:rPr>
          <w:rFonts w:asciiTheme="minorHAnsi" w:hAnsiTheme="minorHAnsi" w:cstheme="minorHAnsi"/>
          <w:bCs/>
        </w:rPr>
        <w:t xml:space="preserve"> </w:t>
      </w:r>
      <w:r w:rsidRPr="00CC4257">
        <w:rPr>
          <w:rFonts w:asciiTheme="minorHAnsi" w:hAnsiTheme="minorHAnsi" w:cstheme="minorHAnsi"/>
          <w:bCs/>
        </w:rPr>
        <w:t>worms</w:t>
      </w:r>
      <w:r w:rsidR="002E6995" w:rsidRPr="002E6995">
        <w:rPr>
          <w:rFonts w:asciiTheme="minorHAnsi" w:hAnsiTheme="minorHAnsi" w:cstheme="minorHAnsi"/>
          <w:bCs/>
        </w:rPr>
        <w:t xml:space="preserve"> </w:t>
      </w:r>
      <w:r w:rsidR="002C79C1">
        <w:rPr>
          <w:rFonts w:asciiTheme="minorHAnsi" w:hAnsiTheme="minorHAnsi" w:cstheme="minorHAnsi"/>
          <w:bCs/>
        </w:rPr>
        <w:t>and</w:t>
      </w:r>
      <w:r w:rsidR="002E6995" w:rsidRPr="002E6995">
        <w:rPr>
          <w:rFonts w:asciiTheme="minorHAnsi" w:hAnsiTheme="minorHAnsi" w:cstheme="minorHAnsi"/>
          <w:bCs/>
        </w:rPr>
        <w:t xml:space="preserve"> </w:t>
      </w:r>
      <w:r w:rsidR="002C79C1">
        <w:rPr>
          <w:rFonts w:asciiTheme="minorHAnsi" w:hAnsiTheme="minorHAnsi" w:cstheme="minorHAnsi"/>
          <w:bCs/>
        </w:rPr>
        <w:t>identified</w:t>
      </w:r>
      <w:r w:rsidR="002E6995" w:rsidRPr="002E6995">
        <w:rPr>
          <w:rFonts w:asciiTheme="minorHAnsi" w:hAnsiTheme="minorHAnsi" w:cstheme="minorHAnsi"/>
          <w:bCs/>
        </w:rPr>
        <w:t xml:space="preserve"> </w:t>
      </w:r>
      <w:r w:rsidR="002C79C1">
        <w:rPr>
          <w:rFonts w:asciiTheme="minorHAnsi" w:hAnsiTheme="minorHAnsi" w:cstheme="minorHAnsi"/>
          <w:bCs/>
        </w:rPr>
        <w:t>by</w:t>
      </w:r>
      <w:r w:rsidR="002E6995" w:rsidRPr="002E6995">
        <w:rPr>
          <w:rFonts w:asciiTheme="minorHAnsi" w:hAnsiTheme="minorHAnsi" w:cstheme="minorHAnsi"/>
          <w:bCs/>
        </w:rPr>
        <w:t xml:space="preserve"> </w:t>
      </w:r>
      <w:r w:rsidR="002C79C1">
        <w:rPr>
          <w:rFonts w:asciiTheme="minorHAnsi" w:hAnsiTheme="minorHAnsi" w:cstheme="minorHAnsi"/>
          <w:bCs/>
        </w:rPr>
        <w:t>the</w:t>
      </w:r>
      <w:r w:rsidR="002E6995" w:rsidRPr="002E6995">
        <w:rPr>
          <w:rFonts w:asciiTheme="minorHAnsi" w:hAnsiTheme="minorHAnsi" w:cstheme="minorHAnsi"/>
          <w:bCs/>
        </w:rPr>
        <w:t xml:space="preserve"> </w:t>
      </w:r>
      <w:proofErr w:type="spellStart"/>
      <w:r w:rsidR="002C79C1">
        <w:rPr>
          <w:rFonts w:asciiTheme="minorHAnsi" w:hAnsiTheme="minorHAnsi" w:cstheme="minorHAnsi"/>
          <w:bCs/>
        </w:rPr>
        <w:t>wormbase</w:t>
      </w:r>
      <w:proofErr w:type="spellEnd"/>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2C79C1">
        <w:rPr>
          <w:rFonts w:asciiTheme="minorHAnsi" w:hAnsiTheme="minorHAnsi" w:cstheme="minorHAnsi"/>
          <w:bCs/>
        </w:rPr>
        <w:t>WS271</w:t>
      </w:r>
      <w:r w:rsidR="00B20BC6" w:rsidRPr="00B20BC6">
        <w:rPr>
          <w:rFonts w:asciiTheme="minorHAnsi" w:hAnsiTheme="minorHAnsi" w:cstheme="minorHAnsi"/>
        </w:rPr>
        <w:t>)</w:t>
      </w:r>
      <w:r w:rsidRPr="00CC4257">
        <w:rPr>
          <w:rFonts w:asciiTheme="minorHAnsi" w:hAnsiTheme="minorHAnsi" w:cstheme="minorHAnsi"/>
          <w:bCs/>
        </w:rPr>
        <w:t>,</w:t>
      </w:r>
      <w:r w:rsidR="002E6995" w:rsidRPr="002E6995">
        <w:rPr>
          <w:rFonts w:asciiTheme="minorHAnsi" w:hAnsiTheme="minorHAnsi" w:cstheme="minorHAnsi"/>
          <w:bCs/>
        </w:rPr>
        <w:t xml:space="preserve"> </w:t>
      </w:r>
      <w:r w:rsidR="00313B11">
        <w:rPr>
          <w:rFonts w:asciiTheme="minorHAnsi" w:hAnsiTheme="minorHAnsi" w:cstheme="minorHAnsi"/>
          <w:bCs/>
        </w:rPr>
        <w:t>KEGG</w:t>
      </w:r>
      <w:r w:rsidR="002E6995" w:rsidRPr="002E6995">
        <w:rPr>
          <w:rFonts w:asciiTheme="minorHAnsi" w:hAnsiTheme="minorHAnsi" w:cstheme="minorHAnsi"/>
          <w:bCs/>
        </w:rPr>
        <w:t xml:space="preserve"> </w:t>
      </w:r>
      <w:r w:rsidRPr="00CC4257">
        <w:rPr>
          <w:rFonts w:asciiTheme="minorHAnsi" w:hAnsiTheme="minorHAnsi" w:cstheme="minorHAnsi"/>
          <w:bCs/>
        </w:rPr>
        <w:t>p</w:t>
      </w:r>
      <w:r w:rsidR="00403A0D" w:rsidRPr="00CC4257">
        <w:rPr>
          <w:rFonts w:asciiTheme="minorHAnsi" w:hAnsiTheme="minorHAnsi" w:cstheme="minorHAnsi"/>
          <w:bCs/>
        </w:rPr>
        <w:t>athway</w:t>
      </w:r>
      <w:r w:rsidR="002E6995" w:rsidRPr="002E6995">
        <w:rPr>
          <w:rFonts w:asciiTheme="minorHAnsi" w:hAnsiTheme="minorHAnsi" w:cstheme="minorHAnsi"/>
          <w:bCs/>
        </w:rPr>
        <w:t xml:space="preserve"> </w:t>
      </w:r>
      <w:r w:rsidR="00313B11">
        <w:rPr>
          <w:rFonts w:asciiTheme="minorHAnsi" w:hAnsiTheme="minorHAnsi" w:cstheme="minorHAnsi"/>
          <w:bCs/>
        </w:rPr>
        <w:t>and</w:t>
      </w:r>
      <w:r w:rsidR="002E6995" w:rsidRPr="002E6995">
        <w:rPr>
          <w:rFonts w:asciiTheme="minorHAnsi" w:hAnsiTheme="minorHAnsi" w:cstheme="minorHAnsi"/>
          <w:bCs/>
        </w:rPr>
        <w:t xml:space="preserve"> </w:t>
      </w:r>
      <w:r w:rsidR="00313B11">
        <w:rPr>
          <w:rFonts w:asciiTheme="minorHAnsi" w:hAnsiTheme="minorHAnsi" w:cstheme="minorHAnsi"/>
          <w:bCs/>
        </w:rPr>
        <w:t>Gene</w:t>
      </w:r>
      <w:r w:rsidR="002E6995" w:rsidRPr="002E6995">
        <w:rPr>
          <w:rFonts w:asciiTheme="minorHAnsi" w:hAnsiTheme="minorHAnsi" w:cstheme="minorHAnsi"/>
          <w:bCs/>
        </w:rPr>
        <w:t xml:space="preserve"> </w:t>
      </w:r>
      <w:r w:rsidR="00313B11">
        <w:rPr>
          <w:rFonts w:asciiTheme="minorHAnsi" w:hAnsiTheme="minorHAnsi" w:cstheme="minorHAnsi"/>
          <w:bCs/>
        </w:rPr>
        <w:t>Ontology</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313B11">
        <w:rPr>
          <w:rFonts w:asciiTheme="minorHAnsi" w:hAnsiTheme="minorHAnsi" w:cstheme="minorHAnsi"/>
          <w:bCs/>
        </w:rPr>
        <w:t>GO</w:t>
      </w:r>
      <w:r w:rsidR="00B20BC6" w:rsidRPr="00B20BC6">
        <w:rPr>
          <w:rFonts w:asciiTheme="minorHAnsi" w:hAnsiTheme="minorHAnsi" w:cstheme="minorHAnsi"/>
        </w:rPr>
        <w:t>)</w:t>
      </w:r>
      <w:r w:rsidR="002E6995" w:rsidRPr="002E6995">
        <w:rPr>
          <w:rFonts w:asciiTheme="minorHAnsi" w:hAnsiTheme="minorHAnsi" w:cstheme="minorHAnsi"/>
          <w:bCs/>
        </w:rPr>
        <w:t xml:space="preserve"> </w:t>
      </w:r>
      <w:r w:rsidR="00403A0D" w:rsidRPr="00CC4257">
        <w:rPr>
          <w:rFonts w:asciiTheme="minorHAnsi" w:hAnsiTheme="minorHAnsi" w:cstheme="minorHAnsi"/>
          <w:bCs/>
        </w:rPr>
        <w:t>analysis</w:t>
      </w:r>
      <w:r w:rsidR="002E6995" w:rsidRPr="002E6995">
        <w:rPr>
          <w:rFonts w:asciiTheme="minorHAnsi" w:hAnsiTheme="minorHAnsi" w:cstheme="minorHAnsi"/>
          <w:bCs/>
        </w:rPr>
        <w:t xml:space="preserve"> </w:t>
      </w:r>
      <w:r w:rsidR="00313B11">
        <w:rPr>
          <w:rFonts w:asciiTheme="minorHAnsi" w:hAnsiTheme="minorHAnsi" w:cstheme="minorHAnsi"/>
          <w:bCs/>
        </w:rPr>
        <w:t>were</w:t>
      </w:r>
      <w:r w:rsidR="002E6995" w:rsidRPr="002E6995">
        <w:rPr>
          <w:rFonts w:asciiTheme="minorHAnsi" w:hAnsiTheme="minorHAnsi" w:cstheme="minorHAnsi"/>
          <w:bCs/>
        </w:rPr>
        <w:t xml:space="preserve"> </w:t>
      </w:r>
      <w:r w:rsidR="00403A0D" w:rsidRPr="00CC4257">
        <w:rPr>
          <w:rFonts w:asciiTheme="minorHAnsi" w:hAnsiTheme="minorHAnsi" w:cstheme="minorHAnsi"/>
          <w:bCs/>
        </w:rPr>
        <w:t>performed</w:t>
      </w:r>
      <w:r w:rsidR="002E6995" w:rsidRPr="002E6995">
        <w:rPr>
          <w:rFonts w:asciiTheme="minorHAnsi" w:hAnsiTheme="minorHAnsi" w:cstheme="minorHAnsi"/>
          <w:bCs/>
        </w:rPr>
        <w:t xml:space="preserve"> </w:t>
      </w:r>
      <w:r w:rsidRPr="00CC4257">
        <w:rPr>
          <w:rFonts w:asciiTheme="minorHAnsi" w:hAnsiTheme="minorHAnsi" w:cstheme="minorHAnsi"/>
          <w:bCs/>
        </w:rPr>
        <w:t>to</w:t>
      </w:r>
      <w:r w:rsidR="002E6995" w:rsidRPr="002E6995">
        <w:rPr>
          <w:rFonts w:asciiTheme="minorHAnsi" w:hAnsiTheme="minorHAnsi" w:cstheme="minorHAnsi"/>
          <w:bCs/>
        </w:rPr>
        <w:t xml:space="preserve"> </w:t>
      </w:r>
      <w:r w:rsidR="002B3C53">
        <w:rPr>
          <w:rFonts w:asciiTheme="minorHAnsi" w:hAnsiTheme="minorHAnsi" w:cstheme="minorHAnsi"/>
          <w:bCs/>
        </w:rPr>
        <w:t>determine</w:t>
      </w:r>
      <w:r w:rsidR="002E6995" w:rsidRPr="002E6995">
        <w:rPr>
          <w:rFonts w:asciiTheme="minorHAnsi" w:hAnsiTheme="minorHAnsi" w:cstheme="minorHAnsi"/>
          <w:bCs/>
        </w:rPr>
        <w:t xml:space="preserve"> </w:t>
      </w:r>
      <w:r w:rsidRPr="00CC4257">
        <w:rPr>
          <w:rFonts w:asciiTheme="minorHAnsi" w:hAnsiTheme="minorHAnsi" w:cstheme="minorHAnsi"/>
          <w:bCs/>
        </w:rPr>
        <w:t>the</w:t>
      </w:r>
      <w:r w:rsidR="002E6995" w:rsidRPr="002E6995">
        <w:rPr>
          <w:rFonts w:asciiTheme="minorHAnsi" w:hAnsiTheme="minorHAnsi" w:cstheme="minorHAnsi"/>
          <w:bCs/>
        </w:rPr>
        <w:t xml:space="preserve"> </w:t>
      </w:r>
      <w:r w:rsidR="008C3960" w:rsidRPr="00CC4257">
        <w:rPr>
          <w:rFonts w:asciiTheme="minorHAnsi" w:hAnsiTheme="minorHAnsi" w:cstheme="minorHAnsi"/>
          <w:bCs/>
        </w:rPr>
        <w:t>pathway</w:t>
      </w:r>
      <w:r w:rsidR="002B3C53">
        <w:rPr>
          <w:rFonts w:asciiTheme="minorHAnsi" w:hAnsiTheme="minorHAnsi" w:cstheme="minorHAnsi"/>
          <w:bCs/>
        </w:rPr>
        <w:t>s</w:t>
      </w:r>
      <w:r w:rsidR="002E6995" w:rsidRPr="002E6995">
        <w:rPr>
          <w:rFonts w:asciiTheme="minorHAnsi" w:hAnsiTheme="minorHAnsi" w:cstheme="minorHAnsi"/>
          <w:bCs/>
        </w:rPr>
        <w:t xml:space="preserve"> </w:t>
      </w:r>
      <w:r w:rsidR="00527887" w:rsidRPr="00F65275">
        <w:rPr>
          <w:rFonts w:asciiTheme="minorHAnsi" w:hAnsiTheme="minorHAnsi" w:cstheme="minorHAnsi"/>
          <w:bCs/>
        </w:rPr>
        <w:t>that</w:t>
      </w:r>
      <w:r w:rsidR="002E6995" w:rsidRPr="002E6995">
        <w:rPr>
          <w:rFonts w:asciiTheme="minorHAnsi" w:hAnsiTheme="minorHAnsi" w:cstheme="minorHAnsi"/>
          <w:bCs/>
        </w:rPr>
        <w:t xml:space="preserve"> </w:t>
      </w:r>
      <w:r w:rsidR="00527887" w:rsidRPr="00F65275">
        <w:rPr>
          <w:rFonts w:asciiTheme="minorHAnsi" w:hAnsiTheme="minorHAnsi" w:cstheme="minorHAnsi"/>
          <w:bCs/>
        </w:rPr>
        <w:t>are</w:t>
      </w:r>
      <w:r w:rsidR="002E6995" w:rsidRPr="002E6995">
        <w:rPr>
          <w:rFonts w:asciiTheme="minorHAnsi" w:hAnsiTheme="minorHAnsi" w:cstheme="minorHAnsi"/>
          <w:bCs/>
        </w:rPr>
        <w:t xml:space="preserve"> </w:t>
      </w:r>
      <w:r w:rsidR="002B3C53">
        <w:rPr>
          <w:rFonts w:asciiTheme="minorHAnsi" w:hAnsiTheme="minorHAnsi" w:cstheme="minorHAnsi"/>
          <w:bCs/>
        </w:rPr>
        <w:t>enriched</w:t>
      </w:r>
      <w:r w:rsidR="002E6995" w:rsidRPr="002E6995">
        <w:rPr>
          <w:rFonts w:asciiTheme="minorHAnsi" w:hAnsiTheme="minorHAnsi" w:cstheme="minorHAnsi"/>
          <w:bCs/>
        </w:rPr>
        <w:t xml:space="preserve"> </w:t>
      </w:r>
      <w:r w:rsidR="000420C8" w:rsidRPr="00F65275">
        <w:rPr>
          <w:rFonts w:asciiTheme="minorHAnsi" w:hAnsiTheme="minorHAnsi" w:cstheme="minorHAnsi"/>
          <w:bCs/>
        </w:rPr>
        <w:t>in</w:t>
      </w:r>
      <w:r w:rsidR="002E6995" w:rsidRPr="002E6995">
        <w:rPr>
          <w:rFonts w:asciiTheme="minorHAnsi" w:hAnsiTheme="minorHAnsi" w:cstheme="minorHAnsi"/>
          <w:bCs/>
        </w:rPr>
        <w:t xml:space="preserve"> </w:t>
      </w:r>
      <w:r w:rsidR="000420C8" w:rsidRPr="00F65275">
        <w:rPr>
          <w:rFonts w:asciiTheme="minorHAnsi" w:hAnsiTheme="minorHAnsi" w:cstheme="minorHAnsi"/>
          <w:bCs/>
        </w:rPr>
        <w:t>the</w:t>
      </w:r>
      <w:r w:rsidR="002E6995" w:rsidRPr="002E6995">
        <w:rPr>
          <w:rFonts w:asciiTheme="minorHAnsi" w:hAnsiTheme="minorHAnsi" w:cstheme="minorHAnsi"/>
          <w:bCs/>
        </w:rPr>
        <w:t xml:space="preserve"> </w:t>
      </w:r>
      <w:r w:rsidR="00DF44F9">
        <w:rPr>
          <w:rFonts w:asciiTheme="minorHAnsi" w:hAnsiTheme="minorHAnsi" w:cstheme="minorHAnsi"/>
          <w:bCs/>
        </w:rPr>
        <w:t>aged</w:t>
      </w:r>
      <w:r w:rsidR="002E6995" w:rsidRPr="002E6995">
        <w:rPr>
          <w:rFonts w:asciiTheme="minorHAnsi" w:hAnsiTheme="minorHAnsi" w:cstheme="minorHAnsi"/>
          <w:bCs/>
        </w:rPr>
        <w:t xml:space="preserve"> </w:t>
      </w:r>
      <w:proofErr w:type="spellStart"/>
      <w:r w:rsidR="000420C8" w:rsidRPr="00F65275">
        <w:rPr>
          <w:rFonts w:asciiTheme="minorHAnsi" w:hAnsiTheme="minorHAnsi" w:cstheme="minorHAnsi"/>
          <w:bCs/>
        </w:rPr>
        <w:t>insolublome</w:t>
      </w:r>
      <w:proofErr w:type="spellEnd"/>
      <w:r w:rsidR="002E6995" w:rsidRPr="002E6995">
        <w:rPr>
          <w:rFonts w:asciiTheme="minorHAnsi" w:hAnsiTheme="minorHAnsi" w:cstheme="minorHAnsi"/>
          <w:bCs/>
        </w:rPr>
        <w:t xml:space="preserve"> </w:t>
      </w:r>
      <w:r w:rsidR="00527887" w:rsidRPr="0030117F">
        <w:rPr>
          <w:rFonts w:asciiTheme="minorHAnsi" w:hAnsiTheme="minorHAnsi" w:cstheme="minorHAnsi"/>
          <w:bCs/>
        </w:rPr>
        <w:t>to</w:t>
      </w:r>
      <w:r w:rsidR="002E6995" w:rsidRPr="002E6995">
        <w:rPr>
          <w:rFonts w:asciiTheme="minorHAnsi" w:hAnsiTheme="minorHAnsi" w:cstheme="minorHAnsi"/>
          <w:bCs/>
        </w:rPr>
        <w:t xml:space="preserve"> </w:t>
      </w:r>
      <w:r w:rsidR="00527887" w:rsidRPr="0030117F">
        <w:rPr>
          <w:rFonts w:asciiTheme="minorHAnsi" w:hAnsiTheme="minorHAnsi" w:cstheme="minorHAnsi"/>
          <w:bCs/>
        </w:rPr>
        <w:t>gain</w:t>
      </w:r>
      <w:r w:rsidR="002E6995" w:rsidRPr="002E6995">
        <w:rPr>
          <w:rFonts w:asciiTheme="minorHAnsi" w:hAnsiTheme="minorHAnsi" w:cstheme="minorHAnsi"/>
          <w:bCs/>
        </w:rPr>
        <w:t xml:space="preserve"> </w:t>
      </w:r>
      <w:r w:rsidR="008C3960" w:rsidRPr="0030117F">
        <w:rPr>
          <w:rFonts w:asciiTheme="minorHAnsi" w:hAnsiTheme="minorHAnsi" w:cstheme="minorHAnsi"/>
          <w:bCs/>
        </w:rPr>
        <w:t>biological</w:t>
      </w:r>
      <w:r w:rsidR="002E6995" w:rsidRPr="002E6995">
        <w:rPr>
          <w:rFonts w:asciiTheme="minorHAnsi" w:hAnsiTheme="minorHAnsi" w:cstheme="minorHAnsi"/>
          <w:bCs/>
        </w:rPr>
        <w:t xml:space="preserve"> </w:t>
      </w:r>
      <w:r w:rsidR="008C3960" w:rsidRPr="0030117F">
        <w:rPr>
          <w:rFonts w:asciiTheme="minorHAnsi" w:hAnsiTheme="minorHAnsi" w:cstheme="minorHAnsi"/>
          <w:bCs/>
        </w:rPr>
        <w:t>insights</w:t>
      </w:r>
      <w:r w:rsidR="002E6995" w:rsidRPr="002E6995">
        <w:rPr>
          <w:rFonts w:asciiTheme="minorHAnsi" w:hAnsiTheme="minorHAnsi" w:cstheme="minorHAnsi"/>
          <w:bCs/>
        </w:rPr>
        <w:t xml:space="preserve"> </w:t>
      </w:r>
      <w:r w:rsidR="008C3960" w:rsidRPr="0030117F">
        <w:rPr>
          <w:rFonts w:asciiTheme="minorHAnsi" w:hAnsiTheme="minorHAnsi" w:cstheme="minorHAnsi"/>
          <w:bCs/>
        </w:rPr>
        <w:t>in</w:t>
      </w:r>
      <w:r w:rsidR="000C0521">
        <w:rPr>
          <w:rFonts w:asciiTheme="minorHAnsi" w:hAnsiTheme="minorHAnsi" w:cstheme="minorHAnsi"/>
          <w:bCs/>
        </w:rPr>
        <w:t>to</w:t>
      </w:r>
      <w:r w:rsidR="002E6995" w:rsidRPr="002E6995">
        <w:rPr>
          <w:rFonts w:asciiTheme="minorHAnsi" w:hAnsiTheme="minorHAnsi" w:cstheme="minorHAnsi"/>
          <w:bCs/>
        </w:rPr>
        <w:t xml:space="preserve"> </w:t>
      </w:r>
      <w:r w:rsidR="000C0521">
        <w:rPr>
          <w:rFonts w:asciiTheme="minorHAnsi" w:hAnsiTheme="minorHAnsi" w:cstheme="minorHAnsi"/>
          <w:bCs/>
        </w:rPr>
        <w:t>how</w:t>
      </w:r>
      <w:r w:rsidR="002E6995" w:rsidRPr="002E6995">
        <w:rPr>
          <w:rFonts w:asciiTheme="minorHAnsi" w:hAnsiTheme="minorHAnsi" w:cstheme="minorHAnsi"/>
          <w:bCs/>
        </w:rPr>
        <w:t xml:space="preserve"> </w:t>
      </w:r>
      <w:r w:rsidR="000C0521">
        <w:rPr>
          <w:rFonts w:asciiTheme="minorHAnsi" w:hAnsiTheme="minorHAnsi" w:cstheme="minorHAnsi"/>
          <w:bCs/>
        </w:rPr>
        <w:t>these</w:t>
      </w:r>
      <w:r w:rsidR="002E6995" w:rsidRPr="002E6995">
        <w:rPr>
          <w:rFonts w:asciiTheme="minorHAnsi" w:hAnsiTheme="minorHAnsi" w:cstheme="minorHAnsi"/>
          <w:bCs/>
        </w:rPr>
        <w:t xml:space="preserve"> </w:t>
      </w:r>
      <w:r w:rsidR="000C0521">
        <w:rPr>
          <w:rFonts w:asciiTheme="minorHAnsi" w:hAnsiTheme="minorHAnsi" w:cstheme="minorHAnsi"/>
          <w:bCs/>
        </w:rPr>
        <w:t>relate</w:t>
      </w:r>
      <w:r w:rsidR="002E6995" w:rsidRPr="002E6995">
        <w:rPr>
          <w:rFonts w:asciiTheme="minorHAnsi" w:hAnsiTheme="minorHAnsi" w:cstheme="minorHAnsi"/>
          <w:bCs/>
        </w:rPr>
        <w:t xml:space="preserve"> </w:t>
      </w:r>
      <w:r w:rsidR="000C0521">
        <w:rPr>
          <w:rFonts w:asciiTheme="minorHAnsi" w:hAnsiTheme="minorHAnsi" w:cstheme="minorHAnsi"/>
          <w:bCs/>
        </w:rPr>
        <w:t>to</w:t>
      </w:r>
      <w:r w:rsidR="002E6995" w:rsidRPr="002E6995">
        <w:rPr>
          <w:rFonts w:asciiTheme="minorHAnsi" w:hAnsiTheme="minorHAnsi" w:cstheme="minorHAnsi"/>
          <w:bCs/>
        </w:rPr>
        <w:t xml:space="preserve"> </w:t>
      </w:r>
      <w:r w:rsidR="008C3960" w:rsidRPr="0030117F">
        <w:rPr>
          <w:rFonts w:asciiTheme="minorHAnsi" w:hAnsiTheme="minorHAnsi" w:cstheme="minorHAnsi"/>
          <w:bCs/>
        </w:rPr>
        <w:t>aging.</w:t>
      </w:r>
      <w:r w:rsidR="002E6995" w:rsidRPr="002E6995">
        <w:rPr>
          <w:rFonts w:asciiTheme="minorHAnsi" w:hAnsiTheme="minorHAnsi" w:cstheme="minorHAnsi"/>
          <w:bCs/>
        </w:rPr>
        <w:t xml:space="preserve"> </w:t>
      </w:r>
      <w:r w:rsidR="000F5896">
        <w:rPr>
          <w:rFonts w:asciiTheme="minorHAnsi" w:hAnsiTheme="minorHAnsi" w:cstheme="minorHAnsi"/>
          <w:bCs/>
        </w:rPr>
        <w:t>The</w:t>
      </w:r>
      <w:r w:rsidR="002E6995" w:rsidRPr="002E6995">
        <w:rPr>
          <w:rFonts w:asciiTheme="minorHAnsi" w:hAnsiTheme="minorHAnsi" w:cstheme="minorHAnsi"/>
          <w:bCs/>
        </w:rPr>
        <w:t xml:space="preserve"> </w:t>
      </w:r>
      <w:r w:rsidR="000F5896" w:rsidRPr="00A87438">
        <w:rPr>
          <w:rFonts w:asciiTheme="minorHAnsi" w:hAnsiTheme="minorHAnsi" w:cstheme="minorHAnsi"/>
          <w:bCs/>
        </w:rPr>
        <w:t>KEGG</w:t>
      </w:r>
      <w:r w:rsidR="002E6995" w:rsidRPr="002E6995">
        <w:rPr>
          <w:rFonts w:asciiTheme="minorHAnsi" w:hAnsiTheme="minorHAnsi" w:cstheme="minorHAnsi"/>
          <w:bCs/>
        </w:rPr>
        <w:t xml:space="preserve"> </w:t>
      </w:r>
      <w:r w:rsidR="000F5896" w:rsidRPr="00A87438">
        <w:rPr>
          <w:rFonts w:asciiTheme="minorHAnsi" w:hAnsiTheme="minorHAnsi" w:cstheme="minorHAnsi"/>
          <w:bCs/>
        </w:rPr>
        <w:t>pathway</w:t>
      </w:r>
      <w:r w:rsidR="002E6995" w:rsidRPr="002E6995">
        <w:rPr>
          <w:rFonts w:asciiTheme="minorHAnsi" w:hAnsiTheme="minorHAnsi" w:cstheme="minorHAnsi"/>
          <w:bCs/>
        </w:rPr>
        <w:t xml:space="preserve"> </w:t>
      </w:r>
      <w:r w:rsidR="000F5896" w:rsidRPr="00A87438">
        <w:rPr>
          <w:rFonts w:asciiTheme="minorHAnsi" w:hAnsiTheme="minorHAnsi" w:cstheme="minorHAnsi"/>
          <w:bCs/>
        </w:rPr>
        <w:t>analysis</w:t>
      </w:r>
      <w:r w:rsidR="002E6995" w:rsidRPr="002E6995">
        <w:rPr>
          <w:rFonts w:asciiTheme="minorHAnsi" w:hAnsiTheme="minorHAnsi" w:cstheme="minorHAnsi"/>
          <w:bCs/>
        </w:rPr>
        <w:t xml:space="preserve"> </w:t>
      </w:r>
      <w:r w:rsidR="000F5896" w:rsidRPr="00A87438">
        <w:rPr>
          <w:rFonts w:asciiTheme="minorHAnsi" w:hAnsiTheme="minorHAnsi" w:cstheme="minorHAnsi"/>
          <w:bCs/>
        </w:rPr>
        <w:t>of</w:t>
      </w:r>
      <w:r w:rsidR="002E6995" w:rsidRPr="002E6995">
        <w:rPr>
          <w:rFonts w:asciiTheme="minorHAnsi" w:hAnsiTheme="minorHAnsi" w:cstheme="minorHAnsi"/>
          <w:bCs/>
        </w:rPr>
        <w:t xml:space="preserve"> </w:t>
      </w:r>
      <w:r w:rsidR="000F5896">
        <w:rPr>
          <w:rFonts w:asciiTheme="minorHAnsi" w:hAnsiTheme="minorHAnsi" w:cstheme="minorHAnsi"/>
          <w:bCs/>
        </w:rPr>
        <w:t>proteins</w:t>
      </w:r>
      <w:r w:rsidR="002E6995" w:rsidRPr="002E6995">
        <w:rPr>
          <w:rFonts w:asciiTheme="minorHAnsi" w:hAnsiTheme="minorHAnsi" w:cstheme="minorHAnsi"/>
          <w:bCs/>
        </w:rPr>
        <w:t xml:space="preserve"> </w:t>
      </w:r>
      <w:r w:rsidR="000F5896" w:rsidRPr="00A87438">
        <w:rPr>
          <w:rFonts w:asciiTheme="minorHAnsi" w:hAnsiTheme="minorHAnsi" w:cstheme="minorHAnsi"/>
          <w:bCs/>
        </w:rPr>
        <w:t>identified</w:t>
      </w:r>
      <w:r w:rsidR="002E6995" w:rsidRPr="002E6995">
        <w:rPr>
          <w:rFonts w:asciiTheme="minorHAnsi" w:hAnsiTheme="minorHAnsi" w:cstheme="minorHAnsi"/>
          <w:bCs/>
        </w:rPr>
        <w:t xml:space="preserve"> </w:t>
      </w:r>
      <w:r w:rsidR="000F5896" w:rsidRPr="00A87438">
        <w:rPr>
          <w:rFonts w:asciiTheme="minorHAnsi" w:hAnsiTheme="minorHAnsi" w:cstheme="minorHAnsi"/>
          <w:bCs/>
        </w:rPr>
        <w:t>in</w:t>
      </w:r>
      <w:r w:rsidR="002E6995" w:rsidRPr="002E6995">
        <w:rPr>
          <w:rFonts w:asciiTheme="minorHAnsi" w:hAnsiTheme="minorHAnsi" w:cstheme="minorHAnsi"/>
          <w:bCs/>
        </w:rPr>
        <w:t xml:space="preserve"> </w:t>
      </w:r>
      <w:r w:rsidR="000F5896">
        <w:rPr>
          <w:rFonts w:asciiTheme="minorHAnsi" w:hAnsiTheme="minorHAnsi" w:cstheme="minorHAnsi"/>
          <w:bCs/>
        </w:rPr>
        <w:t>this</w:t>
      </w:r>
      <w:r w:rsidR="002E6995" w:rsidRPr="002E6995">
        <w:rPr>
          <w:rFonts w:asciiTheme="minorHAnsi" w:hAnsiTheme="minorHAnsi" w:cstheme="minorHAnsi"/>
          <w:bCs/>
        </w:rPr>
        <w:t xml:space="preserve"> </w:t>
      </w:r>
      <w:r w:rsidR="000F5896">
        <w:rPr>
          <w:rFonts w:asciiTheme="minorHAnsi" w:hAnsiTheme="minorHAnsi" w:cstheme="minorHAnsi"/>
          <w:bCs/>
        </w:rPr>
        <w:t>study</w:t>
      </w:r>
      <w:r w:rsidR="002E6995" w:rsidRPr="002E6995">
        <w:rPr>
          <w:rFonts w:asciiTheme="minorHAnsi" w:hAnsiTheme="minorHAnsi" w:cstheme="minorHAnsi"/>
          <w:bCs/>
        </w:rPr>
        <w:t xml:space="preserve"> </w:t>
      </w:r>
      <w:r w:rsidR="000F5896">
        <w:rPr>
          <w:rFonts w:asciiTheme="minorHAnsi" w:hAnsiTheme="minorHAnsi" w:cstheme="minorHAnsi"/>
          <w:bCs/>
        </w:rPr>
        <w:t>shows</w:t>
      </w:r>
      <w:r w:rsidR="002E6995" w:rsidRPr="002E6995">
        <w:rPr>
          <w:rFonts w:asciiTheme="minorHAnsi" w:hAnsiTheme="minorHAnsi" w:cstheme="minorHAnsi"/>
          <w:bCs/>
        </w:rPr>
        <w:t xml:space="preserve"> </w:t>
      </w:r>
      <w:r w:rsidR="000F5896">
        <w:rPr>
          <w:rFonts w:asciiTheme="minorHAnsi" w:hAnsiTheme="minorHAnsi" w:cstheme="minorHAnsi"/>
          <w:bCs/>
        </w:rPr>
        <w:t>enrichment</w:t>
      </w:r>
      <w:r w:rsidR="002E6995" w:rsidRPr="002E6995">
        <w:rPr>
          <w:rFonts w:asciiTheme="minorHAnsi" w:hAnsiTheme="minorHAnsi" w:cstheme="minorHAnsi"/>
          <w:bCs/>
        </w:rPr>
        <w:t xml:space="preserve"> </w:t>
      </w:r>
      <w:r w:rsidR="000F5896">
        <w:rPr>
          <w:rFonts w:asciiTheme="minorHAnsi" w:hAnsiTheme="minorHAnsi" w:cstheme="minorHAnsi"/>
          <w:bCs/>
        </w:rPr>
        <w:t>of</w:t>
      </w:r>
      <w:r w:rsidR="002E6995" w:rsidRPr="002E6995">
        <w:rPr>
          <w:rFonts w:asciiTheme="minorHAnsi" w:hAnsiTheme="minorHAnsi" w:cstheme="minorHAnsi"/>
          <w:bCs/>
        </w:rPr>
        <w:t xml:space="preserve"> </w:t>
      </w:r>
      <w:r w:rsidR="000F5896">
        <w:rPr>
          <w:rFonts w:asciiTheme="minorHAnsi" w:hAnsiTheme="minorHAnsi" w:cstheme="minorHAnsi"/>
          <w:bCs/>
        </w:rPr>
        <w:t>several</w:t>
      </w:r>
      <w:r w:rsidR="002E6995" w:rsidRPr="002E6995">
        <w:rPr>
          <w:rFonts w:asciiTheme="minorHAnsi" w:hAnsiTheme="minorHAnsi" w:cstheme="minorHAnsi"/>
          <w:bCs/>
        </w:rPr>
        <w:t xml:space="preserve"> </w:t>
      </w:r>
      <w:r w:rsidR="000F5896" w:rsidRPr="00A87438">
        <w:rPr>
          <w:rFonts w:asciiTheme="minorHAnsi" w:hAnsiTheme="minorHAnsi" w:cstheme="minorHAnsi"/>
          <w:bCs/>
        </w:rPr>
        <w:t>pathways</w:t>
      </w:r>
      <w:r w:rsidR="002E6995" w:rsidRPr="002E6995">
        <w:rPr>
          <w:rFonts w:asciiTheme="minorHAnsi" w:hAnsiTheme="minorHAnsi" w:cstheme="minorHAnsi"/>
          <w:bCs/>
        </w:rPr>
        <w:t xml:space="preserve"> </w:t>
      </w:r>
      <w:r w:rsidR="000F5896" w:rsidRPr="00A87438">
        <w:rPr>
          <w:rFonts w:asciiTheme="minorHAnsi" w:hAnsiTheme="minorHAnsi" w:cstheme="minorHAnsi"/>
          <w:bCs/>
        </w:rPr>
        <w:t>in</w:t>
      </w:r>
      <w:r w:rsidR="000F5896">
        <w:rPr>
          <w:rFonts w:asciiTheme="minorHAnsi" w:hAnsiTheme="minorHAnsi" w:cstheme="minorHAnsi"/>
          <w:bCs/>
        </w:rPr>
        <w:t>volving</w:t>
      </w:r>
      <w:r w:rsidR="002E6995" w:rsidRPr="002E6995">
        <w:rPr>
          <w:rFonts w:asciiTheme="minorHAnsi" w:hAnsiTheme="minorHAnsi" w:cstheme="minorHAnsi"/>
          <w:bCs/>
        </w:rPr>
        <w:t xml:space="preserve"> </w:t>
      </w:r>
      <w:r w:rsidR="000F5896" w:rsidRPr="00A87438">
        <w:rPr>
          <w:rFonts w:asciiTheme="minorHAnsi" w:hAnsiTheme="minorHAnsi" w:cstheme="minorHAnsi"/>
          <w:bCs/>
        </w:rPr>
        <w:t>ribosomes,</w:t>
      </w:r>
      <w:r w:rsidR="002E6995" w:rsidRPr="002E6995">
        <w:rPr>
          <w:rFonts w:asciiTheme="minorHAnsi" w:hAnsiTheme="minorHAnsi" w:cstheme="minorHAnsi"/>
          <w:bCs/>
        </w:rPr>
        <w:t xml:space="preserve"> </w:t>
      </w:r>
      <w:r w:rsidR="000F5896" w:rsidRPr="00A87438">
        <w:rPr>
          <w:rFonts w:asciiTheme="minorHAnsi" w:hAnsiTheme="minorHAnsi" w:cstheme="minorHAnsi"/>
          <w:bCs/>
        </w:rPr>
        <w:t>mitochondria,</w:t>
      </w:r>
      <w:r w:rsidR="002E6995" w:rsidRPr="002E6995">
        <w:rPr>
          <w:rFonts w:asciiTheme="minorHAnsi" w:hAnsiTheme="minorHAnsi" w:cstheme="minorHAnsi"/>
          <w:bCs/>
        </w:rPr>
        <w:t xml:space="preserve"> </w:t>
      </w:r>
      <w:proofErr w:type="gramStart"/>
      <w:r w:rsidR="000F5896" w:rsidRPr="00A87438">
        <w:rPr>
          <w:rFonts w:asciiTheme="minorHAnsi" w:hAnsiTheme="minorHAnsi" w:cstheme="minorHAnsi"/>
          <w:bCs/>
        </w:rPr>
        <w:t>proteasome</w:t>
      </w:r>
      <w:proofErr w:type="gramEnd"/>
      <w:r w:rsidR="002E6995" w:rsidRPr="002E6995">
        <w:rPr>
          <w:rFonts w:asciiTheme="minorHAnsi" w:hAnsiTheme="minorHAnsi" w:cstheme="minorHAnsi"/>
          <w:bCs/>
        </w:rPr>
        <w:t xml:space="preserve"> </w:t>
      </w:r>
      <w:r w:rsidR="000F5896" w:rsidRPr="00A87438">
        <w:rPr>
          <w:rFonts w:asciiTheme="minorHAnsi" w:hAnsiTheme="minorHAnsi" w:cstheme="minorHAnsi"/>
          <w:bCs/>
        </w:rPr>
        <w:t>and</w:t>
      </w:r>
      <w:r w:rsidR="002E6995" w:rsidRPr="002E6995">
        <w:rPr>
          <w:rFonts w:asciiTheme="minorHAnsi" w:hAnsiTheme="minorHAnsi" w:cstheme="minorHAnsi"/>
          <w:bCs/>
        </w:rPr>
        <w:t xml:space="preserve"> </w:t>
      </w:r>
      <w:r w:rsidR="000F5896" w:rsidRPr="00A87438">
        <w:rPr>
          <w:rFonts w:asciiTheme="minorHAnsi" w:hAnsiTheme="minorHAnsi" w:cstheme="minorHAnsi"/>
          <w:bCs/>
        </w:rPr>
        <w:t>spliceosome</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0F5896" w:rsidRPr="008556FD">
        <w:rPr>
          <w:rFonts w:asciiTheme="minorHAnsi" w:hAnsiTheme="minorHAnsi" w:cstheme="minorHAnsi"/>
          <w:b/>
        </w:rPr>
        <w:t>Figure</w:t>
      </w:r>
      <w:r w:rsidR="002E6995" w:rsidRPr="008556FD">
        <w:rPr>
          <w:rFonts w:asciiTheme="minorHAnsi" w:hAnsiTheme="minorHAnsi" w:cstheme="minorHAnsi"/>
          <w:b/>
        </w:rPr>
        <w:t xml:space="preserve"> </w:t>
      </w:r>
      <w:r w:rsidR="000F5896" w:rsidRPr="008556FD">
        <w:rPr>
          <w:rFonts w:asciiTheme="minorHAnsi" w:hAnsiTheme="minorHAnsi" w:cstheme="minorHAnsi"/>
          <w:b/>
        </w:rPr>
        <w:t>4A</w:t>
      </w:r>
      <w:r w:rsidR="00B20BC6" w:rsidRPr="00B20BC6">
        <w:rPr>
          <w:rFonts w:asciiTheme="minorHAnsi" w:hAnsiTheme="minorHAnsi" w:cstheme="minorHAnsi"/>
        </w:rPr>
        <w:t>)</w:t>
      </w:r>
      <w:r w:rsidR="000F5896">
        <w:rPr>
          <w:rFonts w:asciiTheme="minorHAnsi" w:hAnsiTheme="minorHAnsi" w:cstheme="minorHAnsi"/>
          <w:bCs/>
        </w:rPr>
        <w:t>.</w:t>
      </w:r>
      <w:r w:rsidR="002E6995" w:rsidRPr="002E6995">
        <w:rPr>
          <w:rFonts w:asciiTheme="minorHAnsi" w:hAnsiTheme="minorHAnsi" w:cstheme="minorHAnsi"/>
          <w:bCs/>
        </w:rPr>
        <w:t xml:space="preserve"> </w:t>
      </w:r>
      <w:r w:rsidR="000F5896">
        <w:rPr>
          <w:rFonts w:asciiTheme="minorHAnsi" w:hAnsiTheme="minorHAnsi" w:cstheme="minorHAnsi"/>
          <w:bCs/>
        </w:rPr>
        <w:t>The</w:t>
      </w:r>
      <w:r w:rsidR="002E6995" w:rsidRPr="002E6995">
        <w:rPr>
          <w:rFonts w:asciiTheme="minorHAnsi" w:hAnsiTheme="minorHAnsi" w:cstheme="minorHAnsi"/>
          <w:bCs/>
        </w:rPr>
        <w:t xml:space="preserve"> </w:t>
      </w:r>
      <w:r w:rsidR="000F5896">
        <w:rPr>
          <w:rFonts w:asciiTheme="minorHAnsi" w:hAnsiTheme="minorHAnsi" w:cstheme="minorHAnsi"/>
          <w:bCs/>
        </w:rPr>
        <w:t>gene</w:t>
      </w:r>
      <w:r w:rsidR="002E6995" w:rsidRPr="002E6995">
        <w:rPr>
          <w:rFonts w:asciiTheme="minorHAnsi" w:hAnsiTheme="minorHAnsi" w:cstheme="minorHAnsi"/>
          <w:bCs/>
        </w:rPr>
        <w:t xml:space="preserve"> </w:t>
      </w:r>
      <w:r w:rsidR="000F5896">
        <w:rPr>
          <w:rFonts w:asciiTheme="minorHAnsi" w:hAnsiTheme="minorHAnsi" w:cstheme="minorHAnsi"/>
          <w:bCs/>
        </w:rPr>
        <w:t>ontology</w:t>
      </w:r>
      <w:r w:rsidR="002E6995" w:rsidRPr="002E6995">
        <w:rPr>
          <w:rFonts w:asciiTheme="minorHAnsi" w:hAnsiTheme="minorHAnsi" w:cstheme="minorHAnsi"/>
          <w:bCs/>
        </w:rPr>
        <w:t xml:space="preserve"> </w:t>
      </w:r>
      <w:r w:rsidR="000F5896">
        <w:rPr>
          <w:rFonts w:asciiTheme="minorHAnsi" w:hAnsiTheme="minorHAnsi" w:cstheme="minorHAnsi"/>
          <w:bCs/>
        </w:rPr>
        <w:t>analysis</w:t>
      </w:r>
      <w:r w:rsidR="002E6995" w:rsidRPr="002E6995">
        <w:rPr>
          <w:rFonts w:asciiTheme="minorHAnsi" w:hAnsiTheme="minorHAnsi" w:cstheme="minorHAnsi"/>
          <w:bCs/>
        </w:rPr>
        <w:t xml:space="preserve"> </w:t>
      </w:r>
      <w:r w:rsidR="000F5896">
        <w:rPr>
          <w:rFonts w:asciiTheme="minorHAnsi" w:hAnsiTheme="minorHAnsi" w:cstheme="minorHAnsi"/>
          <w:bCs/>
        </w:rPr>
        <w:t>shows</w:t>
      </w:r>
      <w:r w:rsidR="002E6995" w:rsidRPr="002E6995">
        <w:rPr>
          <w:rFonts w:asciiTheme="minorHAnsi" w:hAnsiTheme="minorHAnsi" w:cstheme="minorHAnsi"/>
          <w:bCs/>
        </w:rPr>
        <w:t xml:space="preserve"> </w:t>
      </w:r>
      <w:r w:rsidR="000F5896">
        <w:rPr>
          <w:rFonts w:cstheme="minorHAnsi"/>
        </w:rPr>
        <w:t>that</w:t>
      </w:r>
      <w:r w:rsidR="002E6995" w:rsidRPr="002E6995">
        <w:rPr>
          <w:rFonts w:cstheme="minorHAnsi"/>
        </w:rPr>
        <w:t xml:space="preserve"> </w:t>
      </w:r>
      <w:r w:rsidR="00545780">
        <w:rPr>
          <w:rFonts w:cstheme="minorHAnsi"/>
        </w:rPr>
        <w:t>the</w:t>
      </w:r>
      <w:r w:rsidR="002E6995" w:rsidRPr="002E6995">
        <w:rPr>
          <w:rFonts w:cstheme="minorHAnsi"/>
        </w:rPr>
        <w:t xml:space="preserve"> </w:t>
      </w:r>
      <w:proofErr w:type="spellStart"/>
      <w:r w:rsidR="000F5896" w:rsidRPr="00553E2C">
        <w:rPr>
          <w:rFonts w:cstheme="minorHAnsi"/>
        </w:rPr>
        <w:t>insolublome</w:t>
      </w:r>
      <w:proofErr w:type="spellEnd"/>
      <w:r w:rsidR="002E6995" w:rsidRPr="002E6995">
        <w:rPr>
          <w:rFonts w:cstheme="minorHAnsi"/>
        </w:rPr>
        <w:t xml:space="preserve"> </w:t>
      </w:r>
      <w:r w:rsidR="000F5896">
        <w:rPr>
          <w:rFonts w:cstheme="minorHAnsi"/>
        </w:rPr>
        <w:t>from</w:t>
      </w:r>
      <w:r w:rsidR="002E6995" w:rsidRPr="002E6995">
        <w:rPr>
          <w:rFonts w:cstheme="minorHAnsi"/>
        </w:rPr>
        <w:t xml:space="preserve"> </w:t>
      </w:r>
      <w:r w:rsidR="000F5896">
        <w:rPr>
          <w:rFonts w:cstheme="minorHAnsi"/>
        </w:rPr>
        <w:t>aged</w:t>
      </w:r>
      <w:r w:rsidR="002E6995" w:rsidRPr="002E6995">
        <w:rPr>
          <w:rFonts w:cstheme="minorHAnsi"/>
        </w:rPr>
        <w:t xml:space="preserve"> </w:t>
      </w:r>
      <w:r w:rsidR="000F5896">
        <w:rPr>
          <w:rFonts w:cstheme="minorHAnsi"/>
        </w:rPr>
        <w:t>worms</w:t>
      </w:r>
      <w:r w:rsidR="002E6995" w:rsidRPr="002E6995">
        <w:rPr>
          <w:rFonts w:cstheme="minorHAnsi"/>
        </w:rPr>
        <w:t xml:space="preserve"> </w:t>
      </w:r>
      <w:r w:rsidR="000F5896">
        <w:rPr>
          <w:rFonts w:cstheme="minorHAnsi"/>
        </w:rPr>
        <w:t>comprises</w:t>
      </w:r>
      <w:r w:rsidR="002E6995" w:rsidRPr="002E6995">
        <w:rPr>
          <w:rFonts w:cstheme="minorHAnsi"/>
        </w:rPr>
        <w:t xml:space="preserve"> </w:t>
      </w:r>
      <w:r w:rsidR="000F5896" w:rsidRPr="00553E2C">
        <w:rPr>
          <w:rFonts w:cstheme="minorHAnsi"/>
        </w:rPr>
        <w:t>many</w:t>
      </w:r>
      <w:r w:rsidR="002E6995" w:rsidRPr="002E6995">
        <w:rPr>
          <w:rFonts w:cstheme="minorHAnsi"/>
        </w:rPr>
        <w:t xml:space="preserve"> </w:t>
      </w:r>
      <w:r w:rsidR="000F5896" w:rsidRPr="00553E2C">
        <w:rPr>
          <w:rFonts w:cstheme="minorHAnsi"/>
        </w:rPr>
        <w:t>proteins</w:t>
      </w:r>
      <w:r w:rsidR="002E6995" w:rsidRPr="002E6995">
        <w:rPr>
          <w:rFonts w:cstheme="minorHAnsi"/>
        </w:rPr>
        <w:t xml:space="preserve"> </w:t>
      </w:r>
      <w:proofErr w:type="gramStart"/>
      <w:r w:rsidR="000F5896" w:rsidRPr="00553E2C">
        <w:rPr>
          <w:rFonts w:cstheme="minorHAnsi"/>
        </w:rPr>
        <w:t>in</w:t>
      </w:r>
      <w:r w:rsidR="002E6995" w:rsidRPr="002E6995">
        <w:rPr>
          <w:rFonts w:cstheme="minorHAnsi"/>
        </w:rPr>
        <w:t xml:space="preserve"> </w:t>
      </w:r>
      <w:r w:rsidR="000F5896">
        <w:rPr>
          <w:rFonts w:cstheme="minorHAnsi"/>
        </w:rPr>
        <w:t>particular</w:t>
      </w:r>
      <w:r w:rsidR="002E6995" w:rsidRPr="002E6995">
        <w:rPr>
          <w:rFonts w:cstheme="minorHAnsi"/>
        </w:rPr>
        <w:t xml:space="preserve"> </w:t>
      </w:r>
      <w:r w:rsidR="000F5896" w:rsidRPr="00553E2C">
        <w:rPr>
          <w:rFonts w:cstheme="minorHAnsi"/>
        </w:rPr>
        <w:t>categories</w:t>
      </w:r>
      <w:proofErr w:type="gramEnd"/>
      <w:r w:rsidR="002E6995" w:rsidRPr="002E6995">
        <w:rPr>
          <w:rFonts w:cstheme="minorHAnsi"/>
        </w:rPr>
        <w:t xml:space="preserve"> </w:t>
      </w:r>
      <w:r w:rsidR="000F5896">
        <w:rPr>
          <w:rFonts w:cstheme="minorHAnsi"/>
        </w:rPr>
        <w:t>including</w:t>
      </w:r>
      <w:r w:rsidR="002E6995" w:rsidRPr="002E6995">
        <w:rPr>
          <w:rFonts w:cstheme="minorHAnsi"/>
        </w:rPr>
        <w:t xml:space="preserve"> </w:t>
      </w:r>
      <w:r w:rsidR="000F5896" w:rsidRPr="00553E2C">
        <w:rPr>
          <w:rFonts w:cstheme="minorHAnsi"/>
        </w:rPr>
        <w:t>mitochondrial,</w:t>
      </w:r>
      <w:r w:rsidR="002E6995" w:rsidRPr="002E6995">
        <w:rPr>
          <w:rFonts w:cstheme="minorHAnsi"/>
        </w:rPr>
        <w:t xml:space="preserve"> </w:t>
      </w:r>
      <w:r w:rsidR="000F5896" w:rsidRPr="00553E2C">
        <w:rPr>
          <w:rFonts w:cstheme="minorHAnsi"/>
        </w:rPr>
        <w:t>developmental,</w:t>
      </w:r>
      <w:r w:rsidR="002E6995" w:rsidRPr="002E6995">
        <w:rPr>
          <w:rFonts w:cstheme="minorHAnsi"/>
        </w:rPr>
        <w:t xml:space="preserve"> </w:t>
      </w:r>
      <w:r w:rsidR="000F5896" w:rsidRPr="00553E2C">
        <w:rPr>
          <w:rFonts w:cstheme="minorHAnsi"/>
        </w:rPr>
        <w:t>determinant</w:t>
      </w:r>
      <w:r w:rsidR="000F5896">
        <w:rPr>
          <w:rFonts w:cstheme="minorHAnsi"/>
        </w:rPr>
        <w:t>s</w:t>
      </w:r>
      <w:r w:rsidR="002E6995" w:rsidRPr="002E6995">
        <w:rPr>
          <w:rFonts w:cstheme="minorHAnsi"/>
        </w:rPr>
        <w:t xml:space="preserve"> </w:t>
      </w:r>
      <w:r w:rsidR="000F5896" w:rsidRPr="00553E2C">
        <w:rPr>
          <w:rFonts w:cstheme="minorHAnsi"/>
        </w:rPr>
        <w:t>of</w:t>
      </w:r>
      <w:r w:rsidR="002E6995" w:rsidRPr="002E6995">
        <w:rPr>
          <w:rFonts w:cstheme="minorHAnsi"/>
        </w:rPr>
        <w:t xml:space="preserve"> </w:t>
      </w:r>
      <w:r w:rsidR="000F5896" w:rsidRPr="00553E2C">
        <w:rPr>
          <w:rFonts w:cstheme="minorHAnsi"/>
        </w:rPr>
        <w:t>adult</w:t>
      </w:r>
      <w:r w:rsidR="002E6995" w:rsidRPr="002E6995">
        <w:rPr>
          <w:rFonts w:cstheme="minorHAnsi"/>
        </w:rPr>
        <w:t xml:space="preserve"> </w:t>
      </w:r>
      <w:r w:rsidR="000F5896" w:rsidRPr="00553E2C">
        <w:rPr>
          <w:rFonts w:cstheme="minorHAnsi"/>
        </w:rPr>
        <w:t>lifespan</w:t>
      </w:r>
      <w:r w:rsidR="000F5896">
        <w:rPr>
          <w:rFonts w:cstheme="minorHAnsi"/>
        </w:rPr>
        <w:t>,</w:t>
      </w:r>
      <w:r w:rsidR="002E6995" w:rsidRPr="002E6995">
        <w:rPr>
          <w:rFonts w:cstheme="minorHAnsi"/>
        </w:rPr>
        <w:t xml:space="preserve"> </w:t>
      </w:r>
      <w:r w:rsidR="000F5896" w:rsidRPr="00553E2C">
        <w:rPr>
          <w:rFonts w:cstheme="minorHAnsi"/>
        </w:rPr>
        <w:t>and</w:t>
      </w:r>
      <w:r w:rsidR="002E6995" w:rsidRPr="002E6995">
        <w:rPr>
          <w:rFonts w:cstheme="minorHAnsi"/>
        </w:rPr>
        <w:t xml:space="preserve"> </w:t>
      </w:r>
      <w:r w:rsidR="000F5896" w:rsidRPr="00553E2C">
        <w:rPr>
          <w:rFonts w:cstheme="minorHAnsi"/>
        </w:rPr>
        <w:t>ribosomal</w:t>
      </w:r>
      <w:r w:rsidR="002E6995" w:rsidRPr="002E6995">
        <w:rPr>
          <w:rFonts w:cstheme="minorHAnsi"/>
        </w:rPr>
        <w:t xml:space="preserve"> </w:t>
      </w:r>
      <w:r w:rsidR="000F5896" w:rsidRPr="00553E2C">
        <w:rPr>
          <w:rFonts w:cstheme="minorHAnsi"/>
        </w:rPr>
        <w:t>proteins</w:t>
      </w:r>
      <w:r w:rsidR="002E6995" w:rsidRPr="002E6995">
        <w:rPr>
          <w:rFonts w:cstheme="minorHAnsi"/>
        </w:rPr>
        <w:t xml:space="preserve"> </w:t>
      </w:r>
      <w:r w:rsidR="00B20BC6" w:rsidRPr="00B20BC6">
        <w:rPr>
          <w:rFonts w:cstheme="minorHAnsi"/>
        </w:rPr>
        <w:t>(</w:t>
      </w:r>
      <w:r w:rsidR="000F5896" w:rsidRPr="008556FD">
        <w:rPr>
          <w:rFonts w:cstheme="minorHAnsi"/>
          <w:b/>
          <w:bCs/>
        </w:rPr>
        <w:t>Figure</w:t>
      </w:r>
      <w:r w:rsidR="002E6995" w:rsidRPr="008556FD">
        <w:rPr>
          <w:rFonts w:cstheme="minorHAnsi"/>
          <w:b/>
          <w:bCs/>
        </w:rPr>
        <w:t xml:space="preserve"> </w:t>
      </w:r>
      <w:r w:rsidR="000F5896" w:rsidRPr="008556FD">
        <w:rPr>
          <w:rFonts w:cstheme="minorHAnsi"/>
          <w:b/>
          <w:bCs/>
        </w:rPr>
        <w:t>4B</w:t>
      </w:r>
      <w:r w:rsidR="002E6995" w:rsidRPr="002E6995">
        <w:rPr>
          <w:rFonts w:cstheme="minorHAnsi"/>
        </w:rPr>
        <w:t xml:space="preserve"> </w:t>
      </w:r>
      <w:r w:rsidR="00892644">
        <w:rPr>
          <w:rFonts w:cstheme="minorHAnsi"/>
        </w:rPr>
        <w:t>and</w:t>
      </w:r>
      <w:r w:rsidR="002E6995" w:rsidRPr="002E6995">
        <w:rPr>
          <w:rFonts w:cstheme="minorHAnsi"/>
        </w:rPr>
        <w:t xml:space="preserve"> </w:t>
      </w:r>
      <w:r w:rsidR="00892644" w:rsidRPr="008556FD">
        <w:rPr>
          <w:rFonts w:asciiTheme="minorHAnsi" w:hAnsiTheme="minorHAnsi" w:cstheme="minorHAnsi"/>
          <w:b/>
        </w:rPr>
        <w:t>Supplementary</w:t>
      </w:r>
      <w:r w:rsidR="002E6995" w:rsidRPr="008556FD">
        <w:rPr>
          <w:rFonts w:asciiTheme="minorHAnsi" w:hAnsiTheme="minorHAnsi" w:cstheme="minorHAnsi"/>
          <w:b/>
        </w:rPr>
        <w:t xml:space="preserve"> </w:t>
      </w:r>
      <w:r w:rsidR="00892644" w:rsidRPr="008556FD">
        <w:rPr>
          <w:rFonts w:asciiTheme="minorHAnsi" w:hAnsiTheme="minorHAnsi" w:cstheme="minorHAnsi"/>
          <w:b/>
        </w:rPr>
        <w:t>Table</w:t>
      </w:r>
      <w:r w:rsidR="002E6995" w:rsidRPr="008556FD">
        <w:rPr>
          <w:rFonts w:asciiTheme="minorHAnsi" w:hAnsiTheme="minorHAnsi" w:cstheme="minorHAnsi"/>
          <w:b/>
        </w:rPr>
        <w:t xml:space="preserve"> </w:t>
      </w:r>
      <w:r w:rsidR="00892644" w:rsidRPr="008556FD">
        <w:rPr>
          <w:rFonts w:asciiTheme="minorHAnsi" w:hAnsiTheme="minorHAnsi" w:cstheme="minorHAnsi"/>
          <w:b/>
        </w:rPr>
        <w:t>1A</w:t>
      </w:r>
      <w:r w:rsidR="00B20BC6" w:rsidRPr="00B20BC6">
        <w:rPr>
          <w:rFonts w:cstheme="minorHAnsi"/>
        </w:rPr>
        <w:t>)</w:t>
      </w:r>
      <w:r w:rsidR="000F5896">
        <w:rPr>
          <w:rFonts w:cstheme="minorHAnsi"/>
        </w:rPr>
        <w:t>.</w:t>
      </w:r>
      <w:r w:rsidR="002E6995" w:rsidRPr="002E6995">
        <w:rPr>
          <w:rFonts w:cstheme="minorHAnsi"/>
        </w:rPr>
        <w:t xml:space="preserve"> </w:t>
      </w:r>
      <w:r w:rsidR="004520E5">
        <w:rPr>
          <w:rFonts w:asciiTheme="minorHAnsi" w:hAnsiTheme="minorHAnsi" w:cstheme="minorHAnsi"/>
          <w:bCs/>
        </w:rPr>
        <w:t>We</w:t>
      </w:r>
      <w:r w:rsidR="002E6995" w:rsidRPr="002E6995">
        <w:rPr>
          <w:rFonts w:asciiTheme="minorHAnsi" w:hAnsiTheme="minorHAnsi" w:cstheme="minorHAnsi"/>
          <w:bCs/>
        </w:rPr>
        <w:t xml:space="preserve"> </w:t>
      </w:r>
      <w:r w:rsidR="00892644">
        <w:rPr>
          <w:rFonts w:asciiTheme="minorHAnsi" w:hAnsiTheme="minorHAnsi" w:cstheme="minorHAnsi"/>
          <w:bCs/>
        </w:rPr>
        <w:t>then</w:t>
      </w:r>
      <w:r w:rsidR="002E6995" w:rsidRPr="002E6995">
        <w:rPr>
          <w:rFonts w:asciiTheme="minorHAnsi" w:hAnsiTheme="minorHAnsi" w:cstheme="minorHAnsi"/>
          <w:bCs/>
        </w:rPr>
        <w:t xml:space="preserve"> </w:t>
      </w:r>
      <w:r w:rsidR="00892644">
        <w:rPr>
          <w:rFonts w:asciiTheme="minorHAnsi" w:hAnsiTheme="minorHAnsi" w:cstheme="minorHAnsi"/>
          <w:bCs/>
        </w:rPr>
        <w:t>compared</w:t>
      </w:r>
      <w:r w:rsidR="002E6995" w:rsidRPr="002E6995">
        <w:rPr>
          <w:rFonts w:asciiTheme="minorHAnsi" w:hAnsiTheme="minorHAnsi" w:cstheme="minorHAnsi"/>
          <w:bCs/>
        </w:rPr>
        <w:t xml:space="preserve"> </w:t>
      </w:r>
      <w:r w:rsidR="004520E5">
        <w:rPr>
          <w:rFonts w:asciiTheme="minorHAnsi" w:hAnsiTheme="minorHAnsi" w:cstheme="minorHAnsi"/>
          <w:bCs/>
        </w:rPr>
        <w:t>the</w:t>
      </w:r>
      <w:r w:rsidR="002E6995" w:rsidRPr="002E6995">
        <w:rPr>
          <w:rFonts w:asciiTheme="minorHAnsi" w:hAnsiTheme="minorHAnsi" w:cstheme="minorHAnsi"/>
          <w:bCs/>
        </w:rPr>
        <w:t xml:space="preserve"> </w:t>
      </w:r>
      <w:r w:rsidR="004520E5">
        <w:rPr>
          <w:rFonts w:asciiTheme="minorHAnsi" w:hAnsiTheme="minorHAnsi" w:cstheme="minorHAnsi"/>
          <w:bCs/>
        </w:rPr>
        <w:t>list</w:t>
      </w:r>
      <w:r w:rsidR="002E6995" w:rsidRPr="002E6995">
        <w:rPr>
          <w:rFonts w:asciiTheme="minorHAnsi" w:hAnsiTheme="minorHAnsi" w:cstheme="minorHAnsi"/>
          <w:bCs/>
        </w:rPr>
        <w:t xml:space="preserve"> </w:t>
      </w:r>
      <w:r w:rsidR="004520E5">
        <w:rPr>
          <w:rFonts w:asciiTheme="minorHAnsi" w:hAnsiTheme="minorHAnsi" w:cstheme="minorHAnsi"/>
          <w:bCs/>
        </w:rPr>
        <w:t>of</w:t>
      </w:r>
      <w:r w:rsidR="002E6995" w:rsidRPr="002E6995">
        <w:rPr>
          <w:rFonts w:asciiTheme="minorHAnsi" w:hAnsiTheme="minorHAnsi" w:cstheme="minorHAnsi"/>
          <w:bCs/>
        </w:rPr>
        <w:t xml:space="preserve"> </w:t>
      </w:r>
      <w:r w:rsidR="004520E5">
        <w:rPr>
          <w:rFonts w:asciiTheme="minorHAnsi" w:hAnsiTheme="minorHAnsi" w:cstheme="minorHAnsi"/>
          <w:bCs/>
        </w:rPr>
        <w:t>proteins</w:t>
      </w:r>
      <w:r w:rsidR="002E6995" w:rsidRPr="002E6995">
        <w:rPr>
          <w:rFonts w:asciiTheme="minorHAnsi" w:hAnsiTheme="minorHAnsi" w:cstheme="minorHAnsi"/>
          <w:bCs/>
        </w:rPr>
        <w:t xml:space="preserve"> </w:t>
      </w:r>
      <w:r w:rsidR="004520E5">
        <w:rPr>
          <w:rFonts w:asciiTheme="minorHAnsi" w:hAnsiTheme="minorHAnsi" w:cstheme="minorHAnsi"/>
          <w:bCs/>
        </w:rPr>
        <w:t>identified</w:t>
      </w:r>
      <w:r w:rsidR="002E6995" w:rsidRPr="002E6995">
        <w:rPr>
          <w:rFonts w:asciiTheme="minorHAnsi" w:hAnsiTheme="minorHAnsi" w:cstheme="minorHAnsi"/>
          <w:bCs/>
        </w:rPr>
        <w:t xml:space="preserve"> </w:t>
      </w:r>
      <w:r w:rsidR="004520E5">
        <w:rPr>
          <w:rFonts w:asciiTheme="minorHAnsi" w:hAnsiTheme="minorHAnsi" w:cstheme="minorHAnsi"/>
          <w:bCs/>
        </w:rPr>
        <w:t>in</w:t>
      </w:r>
      <w:r w:rsidR="002E6995" w:rsidRPr="002E6995">
        <w:rPr>
          <w:rFonts w:asciiTheme="minorHAnsi" w:hAnsiTheme="minorHAnsi" w:cstheme="minorHAnsi"/>
          <w:bCs/>
        </w:rPr>
        <w:t xml:space="preserve"> </w:t>
      </w:r>
      <w:r w:rsidR="004520E5">
        <w:rPr>
          <w:rFonts w:asciiTheme="minorHAnsi" w:hAnsiTheme="minorHAnsi" w:cstheme="minorHAnsi"/>
          <w:bCs/>
        </w:rPr>
        <w:t>this</w:t>
      </w:r>
      <w:r w:rsidR="002E6995" w:rsidRPr="002E6995">
        <w:rPr>
          <w:rFonts w:asciiTheme="minorHAnsi" w:hAnsiTheme="minorHAnsi" w:cstheme="minorHAnsi"/>
          <w:bCs/>
        </w:rPr>
        <w:t xml:space="preserve"> </w:t>
      </w:r>
      <w:r w:rsidR="004520E5">
        <w:rPr>
          <w:rFonts w:asciiTheme="minorHAnsi" w:hAnsiTheme="minorHAnsi" w:cstheme="minorHAnsi"/>
          <w:bCs/>
        </w:rPr>
        <w:t>study</w:t>
      </w:r>
      <w:r w:rsidR="002E6995" w:rsidRPr="002E6995">
        <w:rPr>
          <w:rFonts w:asciiTheme="minorHAnsi" w:hAnsiTheme="minorHAnsi" w:cstheme="minorHAnsi"/>
          <w:bCs/>
        </w:rPr>
        <w:t xml:space="preserve"> </w:t>
      </w:r>
      <w:r w:rsidR="004520E5">
        <w:rPr>
          <w:rFonts w:asciiTheme="minorHAnsi" w:hAnsiTheme="minorHAnsi" w:cstheme="minorHAnsi"/>
          <w:bCs/>
        </w:rPr>
        <w:t>with</w:t>
      </w:r>
      <w:r w:rsidR="002E6995" w:rsidRPr="002E6995">
        <w:rPr>
          <w:rFonts w:asciiTheme="minorHAnsi" w:hAnsiTheme="minorHAnsi" w:cstheme="minorHAnsi"/>
          <w:bCs/>
        </w:rPr>
        <w:t xml:space="preserve"> </w:t>
      </w:r>
      <w:r w:rsidR="004520E5">
        <w:rPr>
          <w:rFonts w:asciiTheme="minorHAnsi" w:hAnsiTheme="minorHAnsi" w:cstheme="minorHAnsi"/>
          <w:bCs/>
        </w:rPr>
        <w:t>previously</w:t>
      </w:r>
      <w:r w:rsidR="002E6995" w:rsidRPr="002E6995">
        <w:rPr>
          <w:rFonts w:asciiTheme="minorHAnsi" w:hAnsiTheme="minorHAnsi" w:cstheme="minorHAnsi"/>
          <w:bCs/>
        </w:rPr>
        <w:t xml:space="preserve"> </w:t>
      </w:r>
      <w:r w:rsidR="004520E5">
        <w:rPr>
          <w:rFonts w:asciiTheme="minorHAnsi" w:hAnsiTheme="minorHAnsi" w:cstheme="minorHAnsi"/>
          <w:bCs/>
        </w:rPr>
        <w:t>published</w:t>
      </w:r>
      <w:r w:rsidR="002E6995" w:rsidRPr="002E6995">
        <w:rPr>
          <w:rFonts w:asciiTheme="minorHAnsi" w:hAnsiTheme="minorHAnsi" w:cstheme="minorHAnsi"/>
          <w:bCs/>
        </w:rPr>
        <w:t xml:space="preserve"> </w:t>
      </w:r>
      <w:r w:rsidR="004520E5">
        <w:rPr>
          <w:rFonts w:asciiTheme="minorHAnsi" w:hAnsiTheme="minorHAnsi" w:cstheme="minorHAnsi"/>
          <w:bCs/>
        </w:rPr>
        <w:t>work</w:t>
      </w:r>
      <w:r w:rsidR="002E6995" w:rsidRPr="002E6995">
        <w:rPr>
          <w:rFonts w:asciiTheme="minorHAnsi" w:hAnsiTheme="minorHAnsi" w:cstheme="minorHAnsi"/>
          <w:bCs/>
        </w:rPr>
        <w:t xml:space="preserve"> </w:t>
      </w:r>
      <w:r w:rsidR="004520E5">
        <w:rPr>
          <w:rFonts w:asciiTheme="minorHAnsi" w:hAnsiTheme="minorHAnsi" w:cstheme="minorHAnsi"/>
          <w:bCs/>
        </w:rPr>
        <w:t>from</w:t>
      </w:r>
      <w:r w:rsidR="002E6995" w:rsidRPr="002E6995">
        <w:rPr>
          <w:rFonts w:asciiTheme="minorHAnsi" w:hAnsiTheme="minorHAnsi" w:cstheme="minorHAnsi"/>
          <w:bCs/>
        </w:rPr>
        <w:t xml:space="preserve"> </w:t>
      </w:r>
      <w:r w:rsidR="004520E5">
        <w:rPr>
          <w:rFonts w:asciiTheme="minorHAnsi" w:hAnsiTheme="minorHAnsi" w:cstheme="minorHAnsi"/>
          <w:bCs/>
        </w:rPr>
        <w:t>David</w:t>
      </w:r>
      <w:r w:rsidR="002E6995" w:rsidRPr="002E6995">
        <w:rPr>
          <w:rFonts w:asciiTheme="minorHAnsi" w:hAnsiTheme="minorHAnsi" w:cstheme="minorHAnsi"/>
          <w:bCs/>
        </w:rPr>
        <w:t xml:space="preserve"> </w:t>
      </w:r>
      <w:r w:rsidR="000800AA" w:rsidRPr="000800AA">
        <w:rPr>
          <w:rFonts w:asciiTheme="minorHAnsi" w:hAnsiTheme="minorHAnsi" w:cstheme="minorHAnsi"/>
          <w:bCs/>
        </w:rPr>
        <w:t>et</w:t>
      </w:r>
      <w:r w:rsidR="002E6995" w:rsidRPr="002E6995">
        <w:rPr>
          <w:rFonts w:asciiTheme="minorHAnsi" w:hAnsiTheme="minorHAnsi" w:cstheme="minorHAnsi"/>
          <w:bCs/>
        </w:rPr>
        <w:t xml:space="preserve"> </w:t>
      </w:r>
      <w:r w:rsidR="000800AA" w:rsidRPr="000800AA">
        <w:rPr>
          <w:rFonts w:asciiTheme="minorHAnsi" w:hAnsiTheme="minorHAnsi" w:cstheme="minorHAnsi"/>
          <w:bCs/>
        </w:rPr>
        <w:t>al.</w:t>
      </w:r>
      <w:r w:rsidR="009B0882" w:rsidRPr="00E82F38">
        <w:rPr>
          <w:rFonts w:asciiTheme="minorHAnsi" w:hAnsiTheme="minorHAnsi" w:cstheme="minorHAnsi"/>
          <w:bCs/>
          <w:vertAlign w:val="superscript"/>
        </w:rPr>
        <w:t>2</w:t>
      </w:r>
      <w:r w:rsidR="002E6995" w:rsidRPr="002E6995">
        <w:rPr>
          <w:rFonts w:asciiTheme="minorHAnsi" w:hAnsiTheme="minorHAnsi" w:cstheme="minorHAnsi"/>
          <w:bCs/>
        </w:rPr>
        <w:t xml:space="preserve"> </w:t>
      </w:r>
      <w:r w:rsidR="004520E5">
        <w:rPr>
          <w:rFonts w:asciiTheme="minorHAnsi" w:hAnsiTheme="minorHAnsi" w:cstheme="minorHAnsi"/>
          <w:bCs/>
        </w:rPr>
        <w:t>and</w:t>
      </w:r>
      <w:r w:rsidR="002E6995" w:rsidRPr="002E6995">
        <w:rPr>
          <w:rFonts w:asciiTheme="minorHAnsi" w:hAnsiTheme="minorHAnsi" w:cstheme="minorHAnsi"/>
          <w:bCs/>
        </w:rPr>
        <w:t xml:space="preserve"> </w:t>
      </w:r>
      <w:r w:rsidR="004520E5">
        <w:rPr>
          <w:rFonts w:asciiTheme="minorHAnsi" w:hAnsiTheme="minorHAnsi" w:cstheme="minorHAnsi"/>
          <w:bCs/>
        </w:rPr>
        <w:t>Mark</w:t>
      </w:r>
      <w:r w:rsidR="002E6995" w:rsidRPr="002E6995">
        <w:rPr>
          <w:rFonts w:asciiTheme="minorHAnsi" w:hAnsiTheme="minorHAnsi" w:cstheme="minorHAnsi"/>
          <w:bCs/>
        </w:rPr>
        <w:t xml:space="preserve"> </w:t>
      </w:r>
      <w:r w:rsidR="000800AA" w:rsidRPr="000800AA">
        <w:rPr>
          <w:rFonts w:asciiTheme="minorHAnsi" w:hAnsiTheme="minorHAnsi" w:cstheme="minorHAnsi"/>
          <w:bCs/>
        </w:rPr>
        <w:t>et</w:t>
      </w:r>
      <w:r w:rsidR="002E6995" w:rsidRPr="002E6995">
        <w:rPr>
          <w:rFonts w:asciiTheme="minorHAnsi" w:hAnsiTheme="minorHAnsi" w:cstheme="minorHAnsi"/>
          <w:bCs/>
        </w:rPr>
        <w:t xml:space="preserve"> </w:t>
      </w:r>
      <w:r w:rsidR="000800AA" w:rsidRPr="000800AA">
        <w:rPr>
          <w:rFonts w:asciiTheme="minorHAnsi" w:hAnsiTheme="minorHAnsi" w:cstheme="minorHAnsi"/>
          <w:bCs/>
        </w:rPr>
        <w:t>al.</w:t>
      </w:r>
      <w:r w:rsidR="009B0882" w:rsidRPr="00E82F38">
        <w:rPr>
          <w:rFonts w:asciiTheme="minorHAnsi" w:hAnsiTheme="minorHAnsi" w:cstheme="minorHAnsi"/>
          <w:bCs/>
          <w:vertAlign w:val="superscript"/>
        </w:rPr>
        <w:t>11</w:t>
      </w:r>
      <w:r w:rsidR="002E6995" w:rsidRPr="002E6995">
        <w:rPr>
          <w:rFonts w:asciiTheme="minorHAnsi" w:hAnsiTheme="minorHAnsi" w:cstheme="minorHAnsi"/>
          <w:bCs/>
        </w:rPr>
        <w:t xml:space="preserve"> </w:t>
      </w:r>
      <w:r w:rsidR="007B13B3">
        <w:rPr>
          <w:rFonts w:asciiTheme="minorHAnsi" w:hAnsiTheme="minorHAnsi" w:cstheme="minorHAnsi"/>
          <w:bCs/>
        </w:rPr>
        <w:t>as</w:t>
      </w:r>
      <w:r w:rsidR="002E6995" w:rsidRPr="002E6995">
        <w:rPr>
          <w:rFonts w:asciiTheme="minorHAnsi" w:hAnsiTheme="minorHAnsi" w:cstheme="minorHAnsi"/>
          <w:bCs/>
        </w:rPr>
        <w:t xml:space="preserve"> </w:t>
      </w:r>
      <w:r w:rsidR="007B13B3">
        <w:rPr>
          <w:rFonts w:asciiTheme="minorHAnsi" w:hAnsiTheme="minorHAnsi" w:cstheme="minorHAnsi"/>
          <w:bCs/>
        </w:rPr>
        <w:t>demonstrated</w:t>
      </w:r>
      <w:r w:rsidR="002E6995" w:rsidRPr="002E6995">
        <w:rPr>
          <w:rFonts w:asciiTheme="minorHAnsi" w:hAnsiTheme="minorHAnsi" w:cstheme="minorHAnsi"/>
          <w:bCs/>
        </w:rPr>
        <w:t xml:space="preserve"> </w:t>
      </w:r>
      <w:r w:rsidR="004A2D4E">
        <w:rPr>
          <w:rFonts w:asciiTheme="minorHAnsi" w:hAnsiTheme="minorHAnsi" w:cstheme="minorHAnsi"/>
          <w:bCs/>
        </w:rPr>
        <w:t>in</w:t>
      </w:r>
      <w:r w:rsidR="002E6995" w:rsidRPr="002E6995">
        <w:rPr>
          <w:rFonts w:asciiTheme="minorHAnsi" w:hAnsiTheme="minorHAnsi" w:cstheme="minorHAnsi"/>
          <w:bCs/>
        </w:rPr>
        <w:t xml:space="preserve"> </w:t>
      </w:r>
      <w:r w:rsidR="007B13B3">
        <w:rPr>
          <w:rFonts w:asciiTheme="minorHAnsi" w:hAnsiTheme="minorHAnsi" w:cstheme="minorHAnsi"/>
          <w:bCs/>
        </w:rPr>
        <w:t>Venn</w:t>
      </w:r>
      <w:r w:rsidR="002E6995" w:rsidRPr="002E6995">
        <w:rPr>
          <w:rFonts w:asciiTheme="minorHAnsi" w:hAnsiTheme="minorHAnsi" w:cstheme="minorHAnsi"/>
          <w:bCs/>
        </w:rPr>
        <w:t xml:space="preserve"> </w:t>
      </w:r>
      <w:r w:rsidR="007B13B3">
        <w:rPr>
          <w:rFonts w:asciiTheme="minorHAnsi" w:hAnsiTheme="minorHAnsi" w:cstheme="minorHAnsi"/>
          <w:bCs/>
        </w:rPr>
        <w:t>diagrams</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7B13B3" w:rsidRPr="008556FD">
        <w:rPr>
          <w:rFonts w:asciiTheme="minorHAnsi" w:hAnsiTheme="minorHAnsi" w:cstheme="minorHAnsi"/>
          <w:b/>
        </w:rPr>
        <w:t>Figure</w:t>
      </w:r>
      <w:r w:rsidR="002E6995" w:rsidRPr="008556FD">
        <w:rPr>
          <w:rFonts w:asciiTheme="minorHAnsi" w:hAnsiTheme="minorHAnsi" w:cstheme="minorHAnsi"/>
          <w:b/>
        </w:rPr>
        <w:t xml:space="preserve"> </w:t>
      </w:r>
      <w:r w:rsidR="007B13B3" w:rsidRPr="008556FD">
        <w:rPr>
          <w:rFonts w:asciiTheme="minorHAnsi" w:hAnsiTheme="minorHAnsi" w:cstheme="minorHAnsi"/>
          <w:b/>
        </w:rPr>
        <w:t>5A</w:t>
      </w:r>
      <w:r w:rsidR="008556FD">
        <w:rPr>
          <w:rFonts w:asciiTheme="minorHAnsi" w:hAnsiTheme="minorHAnsi" w:cstheme="minorHAnsi"/>
          <w:b/>
        </w:rPr>
        <w:t>,5</w:t>
      </w:r>
      <w:r w:rsidR="007B13B3" w:rsidRPr="008556FD">
        <w:rPr>
          <w:rFonts w:asciiTheme="minorHAnsi" w:hAnsiTheme="minorHAnsi" w:cstheme="minorHAnsi"/>
          <w:b/>
        </w:rPr>
        <w:t>B</w:t>
      </w:r>
      <w:r w:rsidR="00B20BC6" w:rsidRPr="00B20BC6">
        <w:rPr>
          <w:rFonts w:asciiTheme="minorHAnsi" w:hAnsiTheme="minorHAnsi" w:cstheme="minorHAnsi"/>
        </w:rPr>
        <w:t>)</w:t>
      </w:r>
      <w:r w:rsidR="007B13B3">
        <w:rPr>
          <w:rFonts w:asciiTheme="minorHAnsi" w:hAnsiTheme="minorHAnsi" w:cstheme="minorHAnsi"/>
          <w:bCs/>
        </w:rPr>
        <w:t>.</w:t>
      </w:r>
      <w:r w:rsidR="002E6995" w:rsidRPr="002E6995">
        <w:rPr>
          <w:rFonts w:asciiTheme="minorHAnsi" w:hAnsiTheme="minorHAnsi" w:cstheme="minorHAnsi"/>
          <w:bCs/>
        </w:rPr>
        <w:t xml:space="preserve"> </w:t>
      </w:r>
      <w:r w:rsidR="004520E5">
        <w:rPr>
          <w:rFonts w:asciiTheme="minorHAnsi" w:hAnsiTheme="minorHAnsi" w:cstheme="minorHAnsi"/>
          <w:bCs/>
        </w:rPr>
        <w:t>The</w:t>
      </w:r>
      <w:r w:rsidR="002E6995" w:rsidRPr="002E6995">
        <w:rPr>
          <w:rFonts w:asciiTheme="minorHAnsi" w:hAnsiTheme="minorHAnsi" w:cstheme="minorHAnsi"/>
          <w:bCs/>
        </w:rPr>
        <w:t xml:space="preserve"> </w:t>
      </w:r>
      <w:r w:rsidR="004520E5">
        <w:rPr>
          <w:rFonts w:asciiTheme="minorHAnsi" w:hAnsiTheme="minorHAnsi" w:cstheme="minorHAnsi"/>
          <w:bCs/>
        </w:rPr>
        <w:t>comparison</w:t>
      </w:r>
      <w:r w:rsidR="002E6995" w:rsidRPr="002E6995">
        <w:rPr>
          <w:rFonts w:asciiTheme="minorHAnsi" w:hAnsiTheme="minorHAnsi" w:cstheme="minorHAnsi"/>
          <w:bCs/>
        </w:rPr>
        <w:t xml:space="preserve"> </w:t>
      </w:r>
      <w:r w:rsidR="004520E5">
        <w:rPr>
          <w:rFonts w:asciiTheme="minorHAnsi" w:hAnsiTheme="minorHAnsi" w:cstheme="minorHAnsi"/>
          <w:bCs/>
        </w:rPr>
        <w:t>show</w:t>
      </w:r>
      <w:r w:rsidR="00A87438">
        <w:rPr>
          <w:rFonts w:asciiTheme="minorHAnsi" w:hAnsiTheme="minorHAnsi" w:cstheme="minorHAnsi"/>
          <w:bCs/>
        </w:rPr>
        <w:t>ed</w:t>
      </w:r>
      <w:r w:rsidR="002E6995" w:rsidRPr="002E6995">
        <w:rPr>
          <w:rFonts w:asciiTheme="minorHAnsi" w:hAnsiTheme="minorHAnsi" w:cstheme="minorHAnsi"/>
          <w:bCs/>
        </w:rPr>
        <w:t xml:space="preserve"> </w:t>
      </w:r>
      <w:r w:rsidR="004520E5">
        <w:rPr>
          <w:rFonts w:asciiTheme="minorHAnsi" w:hAnsiTheme="minorHAnsi" w:cstheme="minorHAnsi"/>
          <w:bCs/>
        </w:rPr>
        <w:t>significant</w:t>
      </w:r>
      <w:r w:rsidR="002E6995" w:rsidRPr="002E6995">
        <w:rPr>
          <w:rFonts w:asciiTheme="minorHAnsi" w:hAnsiTheme="minorHAnsi" w:cstheme="minorHAnsi"/>
          <w:bCs/>
        </w:rPr>
        <w:t xml:space="preserve"> </w:t>
      </w:r>
      <w:r w:rsidR="004520E5">
        <w:rPr>
          <w:rFonts w:asciiTheme="minorHAnsi" w:hAnsiTheme="minorHAnsi" w:cstheme="minorHAnsi"/>
          <w:bCs/>
        </w:rPr>
        <w:t>overlap</w:t>
      </w:r>
      <w:r w:rsidR="002E6995" w:rsidRPr="002E6995">
        <w:rPr>
          <w:rFonts w:asciiTheme="minorHAnsi" w:hAnsiTheme="minorHAnsi" w:cstheme="minorHAnsi"/>
          <w:bCs/>
        </w:rPr>
        <w:t xml:space="preserve"> </w:t>
      </w:r>
      <w:r w:rsidR="00A87438">
        <w:rPr>
          <w:rFonts w:asciiTheme="minorHAnsi" w:hAnsiTheme="minorHAnsi" w:cstheme="minorHAnsi"/>
          <w:bCs/>
        </w:rPr>
        <w:t>of</w:t>
      </w:r>
      <w:r w:rsidR="002E6995" w:rsidRPr="002E6995">
        <w:rPr>
          <w:rFonts w:asciiTheme="minorHAnsi" w:hAnsiTheme="minorHAnsi" w:cstheme="minorHAnsi"/>
          <w:bCs/>
        </w:rPr>
        <w:t xml:space="preserve"> </w:t>
      </w:r>
      <w:r w:rsidR="00A87438">
        <w:rPr>
          <w:rFonts w:asciiTheme="minorHAnsi" w:hAnsiTheme="minorHAnsi" w:cstheme="minorHAnsi"/>
          <w:bCs/>
        </w:rPr>
        <w:t>identified</w:t>
      </w:r>
      <w:r w:rsidR="002E6995" w:rsidRPr="002E6995">
        <w:rPr>
          <w:rFonts w:asciiTheme="minorHAnsi" w:hAnsiTheme="minorHAnsi" w:cstheme="minorHAnsi"/>
          <w:bCs/>
        </w:rPr>
        <w:t xml:space="preserve"> </w:t>
      </w:r>
      <w:r w:rsidR="00A87438">
        <w:rPr>
          <w:rFonts w:asciiTheme="minorHAnsi" w:hAnsiTheme="minorHAnsi" w:cstheme="minorHAnsi"/>
          <w:bCs/>
        </w:rPr>
        <w:t>proteins</w:t>
      </w:r>
      <w:r w:rsidR="002E6995" w:rsidRPr="002E6995">
        <w:rPr>
          <w:rFonts w:asciiTheme="minorHAnsi" w:hAnsiTheme="minorHAnsi" w:cstheme="minorHAnsi"/>
          <w:bCs/>
        </w:rPr>
        <w:t xml:space="preserve"> </w:t>
      </w:r>
      <w:r w:rsidR="00A87438">
        <w:rPr>
          <w:rFonts w:asciiTheme="minorHAnsi" w:hAnsiTheme="minorHAnsi" w:cstheme="minorHAnsi"/>
          <w:bCs/>
        </w:rPr>
        <w:t>394/721</w:t>
      </w:r>
      <w:r w:rsidR="002E6995" w:rsidRPr="002E6995">
        <w:rPr>
          <w:rFonts w:asciiTheme="minorHAnsi" w:hAnsiTheme="minorHAnsi" w:cstheme="minorHAnsi"/>
          <w:bCs/>
        </w:rPr>
        <w:t xml:space="preserve"> </w:t>
      </w:r>
      <w:r w:rsidR="00A87438">
        <w:rPr>
          <w:rFonts w:asciiTheme="minorHAnsi" w:hAnsiTheme="minorHAnsi" w:cstheme="minorHAnsi"/>
          <w:bCs/>
        </w:rPr>
        <w:t>and</w:t>
      </w:r>
      <w:r w:rsidR="002E6995" w:rsidRPr="002E6995">
        <w:rPr>
          <w:rFonts w:asciiTheme="minorHAnsi" w:hAnsiTheme="minorHAnsi" w:cstheme="minorHAnsi"/>
          <w:bCs/>
        </w:rPr>
        <w:t xml:space="preserve"> </w:t>
      </w:r>
      <w:r w:rsidR="00A87438">
        <w:rPr>
          <w:rFonts w:asciiTheme="minorHAnsi" w:hAnsiTheme="minorHAnsi" w:cstheme="minorHAnsi"/>
          <w:bCs/>
        </w:rPr>
        <w:t>444/721</w:t>
      </w:r>
      <w:r w:rsidR="002E6995" w:rsidRPr="002E6995">
        <w:rPr>
          <w:rFonts w:asciiTheme="minorHAnsi" w:hAnsiTheme="minorHAnsi" w:cstheme="minorHAnsi"/>
          <w:bCs/>
        </w:rPr>
        <w:t xml:space="preserve"> </w:t>
      </w:r>
      <w:r w:rsidR="00A87438">
        <w:rPr>
          <w:rFonts w:asciiTheme="minorHAnsi" w:hAnsiTheme="minorHAnsi" w:cstheme="minorHAnsi"/>
          <w:bCs/>
        </w:rPr>
        <w:t>with</w:t>
      </w:r>
      <w:r w:rsidR="002E6995" w:rsidRPr="002E6995">
        <w:rPr>
          <w:rFonts w:asciiTheme="minorHAnsi" w:hAnsiTheme="minorHAnsi" w:cstheme="minorHAnsi"/>
          <w:bCs/>
        </w:rPr>
        <w:t xml:space="preserve"> </w:t>
      </w:r>
      <w:r w:rsidR="00A87438">
        <w:rPr>
          <w:rFonts w:asciiTheme="minorHAnsi" w:hAnsiTheme="minorHAnsi" w:cstheme="minorHAnsi"/>
          <w:bCs/>
        </w:rPr>
        <w:t>David</w:t>
      </w:r>
      <w:r w:rsidR="002E6995" w:rsidRPr="002E6995">
        <w:rPr>
          <w:rFonts w:asciiTheme="minorHAnsi" w:hAnsiTheme="minorHAnsi" w:cstheme="minorHAnsi"/>
          <w:bCs/>
        </w:rPr>
        <w:t xml:space="preserve"> </w:t>
      </w:r>
      <w:r w:rsidR="00A87438">
        <w:rPr>
          <w:rFonts w:asciiTheme="minorHAnsi" w:hAnsiTheme="minorHAnsi" w:cstheme="minorHAnsi"/>
          <w:bCs/>
        </w:rPr>
        <w:t>et</w:t>
      </w:r>
      <w:r w:rsidR="002E6995" w:rsidRPr="002E6995">
        <w:rPr>
          <w:rFonts w:asciiTheme="minorHAnsi" w:hAnsiTheme="minorHAnsi" w:cstheme="minorHAnsi"/>
          <w:bCs/>
        </w:rPr>
        <w:t xml:space="preserve"> </w:t>
      </w:r>
      <w:r w:rsidR="00A87438">
        <w:rPr>
          <w:rFonts w:asciiTheme="minorHAnsi" w:hAnsiTheme="minorHAnsi" w:cstheme="minorHAnsi"/>
          <w:bCs/>
        </w:rPr>
        <w:t>al</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0F5896" w:rsidRPr="008556FD">
        <w:rPr>
          <w:rFonts w:asciiTheme="minorHAnsi" w:hAnsiTheme="minorHAnsi" w:cstheme="minorHAnsi"/>
          <w:b/>
        </w:rPr>
        <w:t>Figure</w:t>
      </w:r>
      <w:r w:rsidR="002E6995" w:rsidRPr="008556FD">
        <w:rPr>
          <w:rFonts w:asciiTheme="minorHAnsi" w:hAnsiTheme="minorHAnsi" w:cstheme="minorHAnsi"/>
          <w:b/>
        </w:rPr>
        <w:t xml:space="preserve"> </w:t>
      </w:r>
      <w:r w:rsidR="00892644" w:rsidRPr="008556FD">
        <w:rPr>
          <w:rFonts w:asciiTheme="minorHAnsi" w:hAnsiTheme="minorHAnsi" w:cstheme="minorHAnsi"/>
          <w:b/>
        </w:rPr>
        <w:t>5</w:t>
      </w:r>
      <w:r w:rsidR="007B13B3" w:rsidRPr="008556FD">
        <w:rPr>
          <w:rFonts w:asciiTheme="minorHAnsi" w:hAnsiTheme="minorHAnsi" w:cstheme="minorHAnsi"/>
          <w:b/>
        </w:rPr>
        <w:t>A</w:t>
      </w:r>
      <w:r w:rsidR="00B20BC6" w:rsidRPr="00B20BC6">
        <w:rPr>
          <w:rFonts w:asciiTheme="minorHAnsi" w:hAnsiTheme="minorHAnsi" w:cstheme="minorHAnsi"/>
        </w:rPr>
        <w:t>)</w:t>
      </w:r>
      <w:r w:rsidR="002E6995" w:rsidRPr="002E6995">
        <w:rPr>
          <w:rFonts w:asciiTheme="minorHAnsi" w:hAnsiTheme="minorHAnsi" w:cstheme="minorHAnsi"/>
          <w:bCs/>
        </w:rPr>
        <w:t xml:space="preserve"> </w:t>
      </w:r>
      <w:r w:rsidR="00A87438">
        <w:rPr>
          <w:rFonts w:asciiTheme="minorHAnsi" w:hAnsiTheme="minorHAnsi" w:cstheme="minorHAnsi"/>
          <w:bCs/>
        </w:rPr>
        <w:t>and</w:t>
      </w:r>
      <w:r w:rsidR="002E6995" w:rsidRPr="002E6995">
        <w:rPr>
          <w:rFonts w:asciiTheme="minorHAnsi" w:hAnsiTheme="minorHAnsi" w:cstheme="minorHAnsi"/>
          <w:bCs/>
        </w:rPr>
        <w:t xml:space="preserve"> </w:t>
      </w:r>
      <w:r w:rsidR="00A87438">
        <w:rPr>
          <w:rFonts w:asciiTheme="minorHAnsi" w:hAnsiTheme="minorHAnsi" w:cstheme="minorHAnsi"/>
          <w:bCs/>
        </w:rPr>
        <w:t>Mark</w:t>
      </w:r>
      <w:r w:rsidR="002E6995" w:rsidRPr="002E6995">
        <w:rPr>
          <w:rFonts w:asciiTheme="minorHAnsi" w:hAnsiTheme="minorHAnsi" w:cstheme="minorHAnsi"/>
          <w:bCs/>
        </w:rPr>
        <w:t xml:space="preserve"> </w:t>
      </w:r>
      <w:r w:rsidR="000800AA" w:rsidRPr="000800AA">
        <w:rPr>
          <w:rFonts w:asciiTheme="minorHAnsi" w:hAnsiTheme="minorHAnsi" w:cstheme="minorHAnsi"/>
          <w:bCs/>
        </w:rPr>
        <w:t>et</w:t>
      </w:r>
      <w:r w:rsidR="002E6995" w:rsidRPr="002E6995">
        <w:rPr>
          <w:rFonts w:asciiTheme="minorHAnsi" w:hAnsiTheme="minorHAnsi" w:cstheme="minorHAnsi"/>
          <w:bCs/>
        </w:rPr>
        <w:t xml:space="preserve"> </w:t>
      </w:r>
      <w:r w:rsidR="000800AA" w:rsidRPr="000800AA">
        <w:rPr>
          <w:rFonts w:asciiTheme="minorHAnsi" w:hAnsiTheme="minorHAnsi" w:cstheme="minorHAnsi"/>
          <w:bCs/>
        </w:rPr>
        <w:t>al.</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0F5896" w:rsidRPr="008556FD">
        <w:rPr>
          <w:rFonts w:asciiTheme="minorHAnsi" w:hAnsiTheme="minorHAnsi" w:cstheme="minorHAnsi"/>
          <w:b/>
        </w:rPr>
        <w:t>Figure</w:t>
      </w:r>
      <w:r w:rsidR="002E6995" w:rsidRPr="008556FD">
        <w:rPr>
          <w:rFonts w:asciiTheme="minorHAnsi" w:hAnsiTheme="minorHAnsi" w:cstheme="minorHAnsi"/>
          <w:b/>
        </w:rPr>
        <w:t xml:space="preserve"> </w:t>
      </w:r>
      <w:r w:rsidR="00892644" w:rsidRPr="008556FD">
        <w:rPr>
          <w:rFonts w:asciiTheme="minorHAnsi" w:hAnsiTheme="minorHAnsi" w:cstheme="minorHAnsi"/>
          <w:b/>
        </w:rPr>
        <w:t>5</w:t>
      </w:r>
      <w:r w:rsidR="007B13B3" w:rsidRPr="008556FD">
        <w:rPr>
          <w:rFonts w:asciiTheme="minorHAnsi" w:hAnsiTheme="minorHAnsi" w:cstheme="minorHAnsi"/>
          <w:b/>
        </w:rPr>
        <w:t>B</w:t>
      </w:r>
      <w:r w:rsidR="00B20BC6" w:rsidRPr="00B20BC6">
        <w:rPr>
          <w:rFonts w:asciiTheme="minorHAnsi" w:hAnsiTheme="minorHAnsi" w:cstheme="minorHAnsi"/>
        </w:rPr>
        <w:t>)</w:t>
      </w:r>
      <w:r w:rsidR="002E6995" w:rsidRPr="002E6995">
        <w:rPr>
          <w:rFonts w:asciiTheme="minorHAnsi" w:hAnsiTheme="minorHAnsi" w:cstheme="minorHAnsi"/>
          <w:bCs/>
        </w:rPr>
        <w:t xml:space="preserve"> </w:t>
      </w:r>
      <w:r w:rsidR="00A87438">
        <w:rPr>
          <w:rFonts w:asciiTheme="minorHAnsi" w:hAnsiTheme="minorHAnsi" w:cstheme="minorHAnsi"/>
          <w:bCs/>
        </w:rPr>
        <w:t>study,</w:t>
      </w:r>
      <w:r w:rsidR="002E6995" w:rsidRPr="002E6995">
        <w:rPr>
          <w:rFonts w:asciiTheme="minorHAnsi" w:hAnsiTheme="minorHAnsi" w:cstheme="minorHAnsi"/>
          <w:bCs/>
        </w:rPr>
        <w:t xml:space="preserve"> </w:t>
      </w:r>
      <w:r w:rsidR="00A87438">
        <w:rPr>
          <w:rFonts w:asciiTheme="minorHAnsi" w:hAnsiTheme="minorHAnsi" w:cstheme="minorHAnsi"/>
          <w:bCs/>
        </w:rPr>
        <w:t>respectively.</w:t>
      </w:r>
      <w:r w:rsidR="002E6995" w:rsidRPr="002E6995">
        <w:rPr>
          <w:rFonts w:asciiTheme="minorHAnsi" w:hAnsiTheme="minorHAnsi" w:cstheme="minorHAnsi"/>
          <w:bCs/>
        </w:rPr>
        <w:t xml:space="preserve"> </w:t>
      </w:r>
      <w:r w:rsidR="00A87438">
        <w:rPr>
          <w:rFonts w:asciiTheme="minorHAnsi" w:hAnsiTheme="minorHAnsi" w:cstheme="minorHAnsi"/>
          <w:bCs/>
        </w:rPr>
        <w:t>The</w:t>
      </w:r>
      <w:r w:rsidR="002E6995" w:rsidRPr="002E6995">
        <w:rPr>
          <w:rFonts w:asciiTheme="minorHAnsi" w:hAnsiTheme="minorHAnsi" w:cstheme="minorHAnsi"/>
          <w:bCs/>
        </w:rPr>
        <w:t xml:space="preserve"> </w:t>
      </w:r>
      <w:r w:rsidR="000F5896">
        <w:rPr>
          <w:rFonts w:asciiTheme="minorHAnsi" w:hAnsiTheme="minorHAnsi" w:cstheme="minorHAnsi"/>
          <w:bCs/>
        </w:rPr>
        <w:t>biological</w:t>
      </w:r>
      <w:r w:rsidR="002E6995" w:rsidRPr="002E6995">
        <w:rPr>
          <w:rFonts w:asciiTheme="minorHAnsi" w:hAnsiTheme="minorHAnsi" w:cstheme="minorHAnsi"/>
          <w:bCs/>
        </w:rPr>
        <w:t xml:space="preserve"> </w:t>
      </w:r>
      <w:r w:rsidR="00A87438" w:rsidRPr="00A87438">
        <w:rPr>
          <w:rFonts w:asciiTheme="minorHAnsi" w:hAnsiTheme="minorHAnsi" w:cstheme="minorHAnsi"/>
          <w:bCs/>
        </w:rPr>
        <w:t>pathway</w:t>
      </w:r>
      <w:r w:rsidR="004A2D4E">
        <w:rPr>
          <w:rFonts w:asciiTheme="minorHAnsi" w:hAnsiTheme="minorHAnsi" w:cstheme="minorHAnsi"/>
          <w:bCs/>
        </w:rPr>
        <w:t>s</w:t>
      </w:r>
      <w:r w:rsidR="002E6995" w:rsidRPr="002E6995">
        <w:rPr>
          <w:rFonts w:asciiTheme="minorHAnsi" w:hAnsiTheme="minorHAnsi" w:cstheme="minorHAnsi"/>
          <w:bCs/>
        </w:rPr>
        <w:t xml:space="preserve"> </w:t>
      </w:r>
      <w:r w:rsidR="000F5896">
        <w:rPr>
          <w:rFonts w:asciiTheme="minorHAnsi" w:hAnsiTheme="minorHAnsi" w:cstheme="minorHAnsi"/>
          <w:bCs/>
        </w:rPr>
        <w:t>revealed</w:t>
      </w:r>
      <w:r w:rsidR="002E6995" w:rsidRPr="002E6995">
        <w:rPr>
          <w:rFonts w:asciiTheme="minorHAnsi" w:hAnsiTheme="minorHAnsi" w:cstheme="minorHAnsi"/>
          <w:bCs/>
        </w:rPr>
        <w:t xml:space="preserve"> </w:t>
      </w:r>
      <w:r w:rsidR="000F5896">
        <w:rPr>
          <w:rFonts w:asciiTheme="minorHAnsi" w:hAnsiTheme="minorHAnsi" w:cstheme="minorHAnsi"/>
          <w:bCs/>
        </w:rPr>
        <w:t>by</w:t>
      </w:r>
      <w:r w:rsidR="002E6995" w:rsidRPr="002E6995">
        <w:rPr>
          <w:rFonts w:asciiTheme="minorHAnsi" w:hAnsiTheme="minorHAnsi" w:cstheme="minorHAnsi"/>
          <w:bCs/>
        </w:rPr>
        <w:t xml:space="preserve"> </w:t>
      </w:r>
      <w:r w:rsidR="000F5896">
        <w:rPr>
          <w:rFonts w:asciiTheme="minorHAnsi" w:hAnsiTheme="minorHAnsi" w:cstheme="minorHAnsi"/>
          <w:bCs/>
        </w:rPr>
        <w:t>the</w:t>
      </w:r>
      <w:r w:rsidR="002E6995" w:rsidRPr="002E6995">
        <w:rPr>
          <w:rFonts w:asciiTheme="minorHAnsi" w:hAnsiTheme="minorHAnsi" w:cstheme="minorHAnsi"/>
          <w:bCs/>
        </w:rPr>
        <w:t xml:space="preserve"> </w:t>
      </w:r>
      <w:r w:rsidR="000F5896">
        <w:rPr>
          <w:rFonts w:asciiTheme="minorHAnsi" w:hAnsiTheme="minorHAnsi" w:cstheme="minorHAnsi"/>
          <w:bCs/>
        </w:rPr>
        <w:t>KEGG</w:t>
      </w:r>
      <w:r w:rsidR="002E6995" w:rsidRPr="002E6995">
        <w:rPr>
          <w:rFonts w:asciiTheme="minorHAnsi" w:hAnsiTheme="minorHAnsi" w:cstheme="minorHAnsi"/>
          <w:bCs/>
        </w:rPr>
        <w:t xml:space="preserve"> </w:t>
      </w:r>
      <w:r w:rsidR="00A87438" w:rsidRPr="00A87438">
        <w:rPr>
          <w:rFonts w:asciiTheme="minorHAnsi" w:hAnsiTheme="minorHAnsi" w:cstheme="minorHAnsi"/>
          <w:bCs/>
        </w:rPr>
        <w:t>analysis</w:t>
      </w:r>
      <w:r w:rsidR="002E6995" w:rsidRPr="002E6995">
        <w:rPr>
          <w:rFonts w:asciiTheme="minorHAnsi" w:hAnsiTheme="minorHAnsi" w:cstheme="minorHAnsi"/>
          <w:bCs/>
        </w:rPr>
        <w:t xml:space="preserve"> </w:t>
      </w:r>
      <w:r w:rsidR="00A87438" w:rsidRPr="00A87438">
        <w:rPr>
          <w:rFonts w:asciiTheme="minorHAnsi" w:hAnsiTheme="minorHAnsi" w:cstheme="minorHAnsi"/>
          <w:bCs/>
        </w:rPr>
        <w:t>of</w:t>
      </w:r>
      <w:r w:rsidR="002E6995" w:rsidRPr="002E6995">
        <w:rPr>
          <w:rFonts w:asciiTheme="minorHAnsi" w:hAnsiTheme="minorHAnsi" w:cstheme="minorHAnsi"/>
          <w:bCs/>
        </w:rPr>
        <w:t xml:space="preserve"> </w:t>
      </w:r>
      <w:proofErr w:type="spellStart"/>
      <w:r w:rsidR="000F5896">
        <w:rPr>
          <w:rFonts w:asciiTheme="minorHAnsi" w:hAnsiTheme="minorHAnsi" w:cstheme="minorHAnsi"/>
          <w:bCs/>
        </w:rPr>
        <w:t>insolublome</w:t>
      </w:r>
      <w:proofErr w:type="spellEnd"/>
      <w:r w:rsidR="002E6995" w:rsidRPr="002E6995">
        <w:rPr>
          <w:rFonts w:asciiTheme="minorHAnsi" w:hAnsiTheme="minorHAnsi" w:cstheme="minorHAnsi"/>
          <w:bCs/>
        </w:rPr>
        <w:t xml:space="preserve"> </w:t>
      </w:r>
      <w:r w:rsidR="000F5896">
        <w:rPr>
          <w:rFonts w:asciiTheme="minorHAnsi" w:hAnsiTheme="minorHAnsi" w:cstheme="minorHAnsi"/>
          <w:bCs/>
        </w:rPr>
        <w:t>from</w:t>
      </w:r>
      <w:r w:rsidR="002E6995" w:rsidRPr="002E6995">
        <w:rPr>
          <w:rFonts w:asciiTheme="minorHAnsi" w:hAnsiTheme="minorHAnsi" w:cstheme="minorHAnsi"/>
          <w:bCs/>
        </w:rPr>
        <w:t xml:space="preserve"> </w:t>
      </w:r>
      <w:r w:rsidR="00A87438">
        <w:rPr>
          <w:rFonts w:asciiTheme="minorHAnsi" w:hAnsiTheme="minorHAnsi" w:cstheme="minorHAnsi"/>
          <w:bCs/>
        </w:rPr>
        <w:t>this</w:t>
      </w:r>
      <w:r w:rsidR="002E6995" w:rsidRPr="002E6995">
        <w:rPr>
          <w:rFonts w:asciiTheme="minorHAnsi" w:hAnsiTheme="minorHAnsi" w:cstheme="minorHAnsi"/>
          <w:bCs/>
        </w:rPr>
        <w:t xml:space="preserve"> </w:t>
      </w:r>
      <w:r w:rsidR="00A87438">
        <w:rPr>
          <w:rFonts w:asciiTheme="minorHAnsi" w:hAnsiTheme="minorHAnsi" w:cstheme="minorHAnsi"/>
          <w:bCs/>
        </w:rPr>
        <w:t>study</w:t>
      </w:r>
      <w:r w:rsidR="002E6995" w:rsidRPr="002E6995">
        <w:rPr>
          <w:rFonts w:asciiTheme="minorHAnsi" w:hAnsiTheme="minorHAnsi" w:cstheme="minorHAnsi"/>
          <w:bCs/>
        </w:rPr>
        <w:t xml:space="preserve"> </w:t>
      </w:r>
      <w:r w:rsidR="000F5896">
        <w:rPr>
          <w:rFonts w:asciiTheme="minorHAnsi" w:hAnsiTheme="minorHAnsi" w:cstheme="minorHAnsi"/>
          <w:bCs/>
        </w:rPr>
        <w:t>ha</w:t>
      </w:r>
      <w:r w:rsidR="004A2D4E">
        <w:rPr>
          <w:rFonts w:asciiTheme="minorHAnsi" w:hAnsiTheme="minorHAnsi" w:cstheme="minorHAnsi"/>
          <w:bCs/>
        </w:rPr>
        <w:t>ve</w:t>
      </w:r>
      <w:r w:rsidR="002E6995" w:rsidRPr="002E6995">
        <w:rPr>
          <w:rFonts w:asciiTheme="minorHAnsi" w:hAnsiTheme="minorHAnsi" w:cstheme="minorHAnsi"/>
          <w:bCs/>
        </w:rPr>
        <w:t xml:space="preserve"> </w:t>
      </w:r>
      <w:r w:rsidR="000F5896">
        <w:rPr>
          <w:rFonts w:asciiTheme="minorHAnsi" w:hAnsiTheme="minorHAnsi" w:cstheme="minorHAnsi"/>
          <w:bCs/>
        </w:rPr>
        <w:t>also</w:t>
      </w:r>
      <w:r w:rsidR="002E6995" w:rsidRPr="002E6995">
        <w:rPr>
          <w:rFonts w:asciiTheme="minorHAnsi" w:hAnsiTheme="minorHAnsi" w:cstheme="minorHAnsi"/>
          <w:bCs/>
        </w:rPr>
        <w:t xml:space="preserve"> </w:t>
      </w:r>
      <w:r w:rsidR="000F5896">
        <w:rPr>
          <w:rFonts w:asciiTheme="minorHAnsi" w:hAnsiTheme="minorHAnsi" w:cstheme="minorHAnsi"/>
          <w:bCs/>
        </w:rPr>
        <w:t>been</w:t>
      </w:r>
      <w:r w:rsidR="002E6995" w:rsidRPr="002E6995">
        <w:rPr>
          <w:rFonts w:asciiTheme="minorHAnsi" w:hAnsiTheme="minorHAnsi" w:cstheme="minorHAnsi"/>
          <w:bCs/>
        </w:rPr>
        <w:t xml:space="preserve"> </w:t>
      </w:r>
      <w:r w:rsidR="000F5896">
        <w:rPr>
          <w:rFonts w:asciiTheme="minorHAnsi" w:hAnsiTheme="minorHAnsi" w:cstheme="minorHAnsi"/>
          <w:bCs/>
        </w:rPr>
        <w:t>identified</w:t>
      </w:r>
      <w:r w:rsidR="002E6995" w:rsidRPr="002E6995">
        <w:rPr>
          <w:rFonts w:asciiTheme="minorHAnsi" w:hAnsiTheme="minorHAnsi" w:cstheme="minorHAnsi"/>
          <w:bCs/>
        </w:rPr>
        <w:t xml:space="preserve"> </w:t>
      </w:r>
      <w:r w:rsidR="000F5896">
        <w:rPr>
          <w:rFonts w:asciiTheme="minorHAnsi" w:hAnsiTheme="minorHAnsi" w:cstheme="minorHAnsi"/>
          <w:bCs/>
        </w:rPr>
        <w:t>in</w:t>
      </w:r>
      <w:r w:rsidR="002E6995" w:rsidRPr="002E6995">
        <w:rPr>
          <w:rFonts w:asciiTheme="minorHAnsi" w:hAnsiTheme="minorHAnsi" w:cstheme="minorHAnsi"/>
          <w:bCs/>
        </w:rPr>
        <w:t xml:space="preserve"> </w:t>
      </w:r>
      <w:r w:rsidR="000F5896">
        <w:rPr>
          <w:rFonts w:asciiTheme="minorHAnsi" w:hAnsiTheme="minorHAnsi" w:cstheme="minorHAnsi"/>
          <w:bCs/>
        </w:rPr>
        <w:t>past</w:t>
      </w:r>
      <w:r w:rsidR="002E6995" w:rsidRPr="002E6995">
        <w:rPr>
          <w:rFonts w:asciiTheme="minorHAnsi" w:hAnsiTheme="minorHAnsi" w:cstheme="minorHAnsi"/>
          <w:bCs/>
        </w:rPr>
        <w:t xml:space="preserve"> </w:t>
      </w:r>
      <w:r w:rsidR="00A87438">
        <w:rPr>
          <w:rFonts w:asciiTheme="minorHAnsi" w:hAnsiTheme="minorHAnsi" w:cstheme="minorHAnsi"/>
          <w:bCs/>
        </w:rPr>
        <w:t>thus</w:t>
      </w:r>
      <w:r w:rsidR="002E6995" w:rsidRPr="002E6995">
        <w:rPr>
          <w:rFonts w:asciiTheme="minorHAnsi" w:hAnsiTheme="minorHAnsi" w:cstheme="minorHAnsi"/>
          <w:bCs/>
        </w:rPr>
        <w:t xml:space="preserve"> </w:t>
      </w:r>
      <w:r w:rsidR="00A87438">
        <w:rPr>
          <w:rFonts w:asciiTheme="minorHAnsi" w:hAnsiTheme="minorHAnsi" w:cstheme="minorHAnsi"/>
          <w:bCs/>
        </w:rPr>
        <w:t>validating</w:t>
      </w:r>
      <w:r w:rsidR="002E6995" w:rsidRPr="002E6995">
        <w:rPr>
          <w:rFonts w:asciiTheme="minorHAnsi" w:hAnsiTheme="minorHAnsi" w:cstheme="minorHAnsi"/>
          <w:bCs/>
        </w:rPr>
        <w:t xml:space="preserve"> </w:t>
      </w:r>
      <w:r w:rsidR="00A87438">
        <w:rPr>
          <w:rFonts w:asciiTheme="minorHAnsi" w:hAnsiTheme="minorHAnsi" w:cstheme="minorHAnsi"/>
          <w:bCs/>
        </w:rPr>
        <w:t>our</w:t>
      </w:r>
      <w:r w:rsidR="002E6995" w:rsidRPr="002E6995">
        <w:rPr>
          <w:rFonts w:asciiTheme="minorHAnsi" w:hAnsiTheme="minorHAnsi" w:cstheme="minorHAnsi"/>
          <w:bCs/>
        </w:rPr>
        <w:t xml:space="preserve"> </w:t>
      </w:r>
      <w:r w:rsidR="00A87438">
        <w:rPr>
          <w:rFonts w:asciiTheme="minorHAnsi" w:hAnsiTheme="minorHAnsi" w:cstheme="minorHAnsi"/>
          <w:bCs/>
        </w:rPr>
        <w:t>method</w:t>
      </w:r>
      <w:r w:rsidR="000F5896">
        <w:rPr>
          <w:rFonts w:asciiTheme="minorHAnsi" w:hAnsiTheme="minorHAnsi" w:cstheme="minorHAnsi"/>
          <w:bCs/>
        </w:rPr>
        <w:t>ology</w:t>
      </w:r>
      <w:r w:rsidR="002E6995" w:rsidRPr="002E6995">
        <w:rPr>
          <w:rFonts w:asciiTheme="minorHAnsi" w:hAnsiTheme="minorHAnsi" w:cstheme="minorHAnsi"/>
          <w:bCs/>
        </w:rPr>
        <w:t xml:space="preserve"> </w:t>
      </w:r>
      <w:r w:rsidR="00B20BC6" w:rsidRPr="00B20BC6">
        <w:rPr>
          <w:rFonts w:asciiTheme="minorHAnsi" w:hAnsiTheme="minorHAnsi" w:cstheme="minorHAnsi"/>
        </w:rPr>
        <w:t>(</w:t>
      </w:r>
      <w:r w:rsidR="000F5896" w:rsidRPr="008556FD">
        <w:rPr>
          <w:rFonts w:asciiTheme="minorHAnsi" w:hAnsiTheme="minorHAnsi" w:cstheme="minorHAnsi"/>
          <w:b/>
        </w:rPr>
        <w:t>Supplementary</w:t>
      </w:r>
      <w:r w:rsidR="002E6995" w:rsidRPr="008556FD">
        <w:rPr>
          <w:rFonts w:asciiTheme="minorHAnsi" w:hAnsiTheme="minorHAnsi" w:cstheme="minorHAnsi"/>
          <w:b/>
        </w:rPr>
        <w:t xml:space="preserve"> </w:t>
      </w:r>
      <w:r w:rsidR="000F5896" w:rsidRPr="008556FD">
        <w:rPr>
          <w:rFonts w:asciiTheme="minorHAnsi" w:hAnsiTheme="minorHAnsi" w:cstheme="minorHAnsi"/>
          <w:b/>
        </w:rPr>
        <w:t>Table</w:t>
      </w:r>
      <w:r w:rsidR="002E6995" w:rsidRPr="008556FD">
        <w:rPr>
          <w:rFonts w:asciiTheme="minorHAnsi" w:hAnsiTheme="minorHAnsi" w:cstheme="minorHAnsi"/>
          <w:b/>
        </w:rPr>
        <w:t xml:space="preserve"> </w:t>
      </w:r>
      <w:r w:rsidR="000F5896" w:rsidRPr="008556FD">
        <w:rPr>
          <w:rFonts w:asciiTheme="minorHAnsi" w:hAnsiTheme="minorHAnsi" w:cstheme="minorHAnsi"/>
          <w:b/>
        </w:rPr>
        <w:t>1</w:t>
      </w:r>
      <w:r w:rsidR="00892644" w:rsidRPr="008556FD">
        <w:rPr>
          <w:rFonts w:asciiTheme="minorHAnsi" w:hAnsiTheme="minorHAnsi" w:cstheme="minorHAnsi"/>
          <w:b/>
        </w:rPr>
        <w:t>B</w:t>
      </w:r>
      <w:r w:rsidR="00B20BC6" w:rsidRPr="00B20BC6">
        <w:rPr>
          <w:rFonts w:asciiTheme="minorHAnsi" w:hAnsiTheme="minorHAnsi" w:cstheme="minorHAnsi"/>
        </w:rPr>
        <w:t>)</w:t>
      </w:r>
      <w:r w:rsidR="00A87438">
        <w:rPr>
          <w:rFonts w:asciiTheme="minorHAnsi" w:hAnsiTheme="minorHAnsi" w:cstheme="minorHAnsi"/>
          <w:bCs/>
        </w:rPr>
        <w:t>.</w:t>
      </w:r>
      <w:r w:rsidR="002E6995" w:rsidRPr="002E6995">
        <w:rPr>
          <w:rFonts w:asciiTheme="minorHAnsi" w:hAnsiTheme="minorHAnsi" w:cstheme="minorHAnsi"/>
          <w:bCs/>
        </w:rPr>
        <w:t xml:space="preserve"> </w:t>
      </w:r>
      <w:r w:rsidR="000C0521">
        <w:rPr>
          <w:rFonts w:asciiTheme="minorHAnsi" w:hAnsiTheme="minorHAnsi" w:cstheme="minorHAnsi"/>
          <w:bCs/>
        </w:rPr>
        <w:t>Identification</w:t>
      </w:r>
      <w:r w:rsidR="002E6995" w:rsidRPr="002E6995">
        <w:rPr>
          <w:rFonts w:asciiTheme="minorHAnsi" w:hAnsiTheme="minorHAnsi" w:cstheme="minorHAnsi"/>
          <w:bCs/>
        </w:rPr>
        <w:t xml:space="preserve"> </w:t>
      </w:r>
      <w:r w:rsidR="000C0521">
        <w:rPr>
          <w:rFonts w:asciiTheme="minorHAnsi" w:hAnsiTheme="minorHAnsi" w:cstheme="minorHAnsi"/>
          <w:bCs/>
        </w:rPr>
        <w:t>of</w:t>
      </w:r>
      <w:r w:rsidR="002E6995" w:rsidRPr="002E6995">
        <w:rPr>
          <w:rFonts w:asciiTheme="minorHAnsi" w:hAnsiTheme="minorHAnsi" w:cstheme="minorHAnsi"/>
          <w:bCs/>
        </w:rPr>
        <w:t xml:space="preserve"> </w:t>
      </w:r>
      <w:r w:rsidR="000C0521">
        <w:rPr>
          <w:rFonts w:asciiTheme="minorHAnsi" w:hAnsiTheme="minorHAnsi" w:cstheme="minorHAnsi"/>
          <w:bCs/>
        </w:rPr>
        <w:t>these</w:t>
      </w:r>
      <w:r w:rsidR="002E6995" w:rsidRPr="002E6995">
        <w:rPr>
          <w:rFonts w:asciiTheme="minorHAnsi" w:hAnsiTheme="minorHAnsi" w:cstheme="minorHAnsi"/>
          <w:bCs/>
        </w:rPr>
        <w:t xml:space="preserve"> </w:t>
      </w:r>
      <w:r w:rsidR="000C0521">
        <w:rPr>
          <w:rFonts w:asciiTheme="minorHAnsi" w:hAnsiTheme="minorHAnsi" w:cstheme="minorHAnsi"/>
          <w:bCs/>
        </w:rPr>
        <w:t>pathways</w:t>
      </w:r>
      <w:r w:rsidR="002E6995" w:rsidRPr="002E6995">
        <w:rPr>
          <w:rFonts w:asciiTheme="minorHAnsi" w:hAnsiTheme="minorHAnsi" w:cstheme="minorHAnsi"/>
          <w:bCs/>
        </w:rPr>
        <w:t xml:space="preserve"> </w:t>
      </w:r>
      <w:r w:rsidR="000C0521">
        <w:rPr>
          <w:rFonts w:asciiTheme="minorHAnsi" w:hAnsiTheme="minorHAnsi" w:cstheme="minorHAnsi"/>
          <w:bCs/>
        </w:rPr>
        <w:t>and</w:t>
      </w:r>
      <w:r w:rsidR="002E6995" w:rsidRPr="002E6995">
        <w:rPr>
          <w:rFonts w:asciiTheme="minorHAnsi" w:hAnsiTheme="minorHAnsi" w:cstheme="minorHAnsi"/>
          <w:bCs/>
        </w:rPr>
        <w:t xml:space="preserve"> </w:t>
      </w:r>
      <w:r w:rsidR="000C0521">
        <w:rPr>
          <w:rFonts w:asciiTheme="minorHAnsi" w:hAnsiTheme="minorHAnsi" w:cstheme="minorHAnsi"/>
          <w:bCs/>
        </w:rPr>
        <w:t>proteins</w:t>
      </w:r>
      <w:r w:rsidR="002E6995" w:rsidRPr="002E6995">
        <w:rPr>
          <w:rFonts w:asciiTheme="minorHAnsi" w:hAnsiTheme="minorHAnsi" w:cstheme="minorHAnsi"/>
          <w:bCs/>
        </w:rPr>
        <w:t xml:space="preserve"> </w:t>
      </w:r>
      <w:r w:rsidR="000C0521">
        <w:rPr>
          <w:rFonts w:asciiTheme="minorHAnsi" w:hAnsiTheme="minorHAnsi" w:cstheme="minorHAnsi"/>
          <w:bCs/>
        </w:rPr>
        <w:t>suggests</w:t>
      </w:r>
      <w:r w:rsidR="002E6995" w:rsidRPr="002E6995">
        <w:rPr>
          <w:rFonts w:asciiTheme="minorHAnsi" w:hAnsiTheme="minorHAnsi" w:cstheme="minorHAnsi"/>
          <w:bCs/>
        </w:rPr>
        <w:t xml:space="preserve"> </w:t>
      </w:r>
      <w:r w:rsidR="000C0521">
        <w:rPr>
          <w:rFonts w:asciiTheme="minorHAnsi" w:hAnsiTheme="minorHAnsi" w:cstheme="minorHAnsi"/>
          <w:bCs/>
        </w:rPr>
        <w:t>that</w:t>
      </w:r>
      <w:r w:rsidR="002E6995" w:rsidRPr="002E6995">
        <w:rPr>
          <w:rFonts w:asciiTheme="minorHAnsi" w:hAnsiTheme="minorHAnsi" w:cstheme="minorHAnsi"/>
          <w:bCs/>
        </w:rPr>
        <w:t xml:space="preserve"> </w:t>
      </w:r>
      <w:r w:rsidR="000C0521">
        <w:rPr>
          <w:rFonts w:asciiTheme="minorHAnsi" w:hAnsiTheme="minorHAnsi" w:cstheme="minorHAnsi"/>
          <w:bCs/>
        </w:rPr>
        <w:t>they</w:t>
      </w:r>
      <w:r w:rsidR="002E6995" w:rsidRPr="002E6995">
        <w:rPr>
          <w:rFonts w:asciiTheme="minorHAnsi" w:hAnsiTheme="minorHAnsi" w:cstheme="minorHAnsi"/>
          <w:bCs/>
        </w:rPr>
        <w:t xml:space="preserve"> </w:t>
      </w:r>
      <w:r w:rsidR="00EE2289">
        <w:rPr>
          <w:rFonts w:asciiTheme="minorHAnsi" w:hAnsiTheme="minorHAnsi" w:cstheme="minorHAnsi"/>
          <w:bCs/>
        </w:rPr>
        <w:t>may</w:t>
      </w:r>
      <w:r w:rsidR="002E6995" w:rsidRPr="002E6995">
        <w:rPr>
          <w:rFonts w:asciiTheme="minorHAnsi" w:hAnsiTheme="minorHAnsi" w:cstheme="minorHAnsi"/>
          <w:bCs/>
        </w:rPr>
        <w:t xml:space="preserve"> </w:t>
      </w:r>
      <w:r w:rsidR="000C0521">
        <w:rPr>
          <w:rFonts w:asciiTheme="minorHAnsi" w:hAnsiTheme="minorHAnsi" w:cstheme="minorHAnsi"/>
          <w:bCs/>
        </w:rPr>
        <w:t>serve</w:t>
      </w:r>
      <w:r w:rsidR="002E6995" w:rsidRPr="002E6995">
        <w:rPr>
          <w:rFonts w:asciiTheme="minorHAnsi" w:hAnsiTheme="minorHAnsi" w:cstheme="minorHAnsi"/>
          <w:bCs/>
        </w:rPr>
        <w:t xml:space="preserve"> </w:t>
      </w:r>
      <w:r w:rsidR="000C0521">
        <w:rPr>
          <w:rFonts w:asciiTheme="minorHAnsi" w:hAnsiTheme="minorHAnsi" w:cstheme="minorHAnsi"/>
          <w:bCs/>
        </w:rPr>
        <w:t>as</w:t>
      </w:r>
      <w:r w:rsidR="002E6995" w:rsidRPr="002E6995">
        <w:rPr>
          <w:rFonts w:asciiTheme="minorHAnsi" w:hAnsiTheme="minorHAnsi" w:cstheme="minorHAnsi"/>
          <w:bCs/>
        </w:rPr>
        <w:t xml:space="preserve"> </w:t>
      </w:r>
      <w:r w:rsidR="000C0521">
        <w:rPr>
          <w:rFonts w:asciiTheme="minorHAnsi" w:hAnsiTheme="minorHAnsi" w:cstheme="minorHAnsi"/>
          <w:bCs/>
        </w:rPr>
        <w:t>candidates</w:t>
      </w:r>
      <w:r w:rsidR="002E6995" w:rsidRPr="002E6995">
        <w:rPr>
          <w:rFonts w:asciiTheme="minorHAnsi" w:hAnsiTheme="minorHAnsi" w:cstheme="minorHAnsi"/>
          <w:bCs/>
        </w:rPr>
        <w:t xml:space="preserve"> </w:t>
      </w:r>
      <w:r w:rsidR="000C0521">
        <w:rPr>
          <w:rFonts w:asciiTheme="minorHAnsi" w:hAnsiTheme="minorHAnsi" w:cstheme="minorHAnsi"/>
          <w:bCs/>
        </w:rPr>
        <w:t>for</w:t>
      </w:r>
      <w:r w:rsidR="002E6995" w:rsidRPr="002E6995">
        <w:rPr>
          <w:rFonts w:asciiTheme="minorHAnsi" w:hAnsiTheme="minorHAnsi" w:cstheme="minorHAnsi"/>
          <w:bCs/>
        </w:rPr>
        <w:t xml:space="preserve"> </w:t>
      </w:r>
      <w:r w:rsidR="006E5F73" w:rsidRPr="00A64804">
        <w:rPr>
          <w:rFonts w:asciiTheme="minorHAnsi" w:hAnsiTheme="minorHAnsi" w:cstheme="minorHAnsi"/>
          <w:bCs/>
        </w:rPr>
        <w:t>further</w:t>
      </w:r>
      <w:r w:rsidR="002E6995" w:rsidRPr="002E6995">
        <w:rPr>
          <w:rFonts w:asciiTheme="minorHAnsi" w:hAnsiTheme="minorHAnsi" w:cstheme="minorHAnsi"/>
          <w:bCs/>
        </w:rPr>
        <w:t xml:space="preserve"> </w:t>
      </w:r>
      <w:r w:rsidR="006E5F73" w:rsidRPr="00A64804">
        <w:rPr>
          <w:rFonts w:asciiTheme="minorHAnsi" w:hAnsiTheme="minorHAnsi" w:cstheme="minorHAnsi"/>
          <w:bCs/>
        </w:rPr>
        <w:t>biological</w:t>
      </w:r>
      <w:r w:rsidR="002E6995" w:rsidRPr="002E6995">
        <w:rPr>
          <w:rFonts w:asciiTheme="minorHAnsi" w:hAnsiTheme="minorHAnsi" w:cstheme="minorHAnsi"/>
          <w:bCs/>
        </w:rPr>
        <w:t xml:space="preserve"> </w:t>
      </w:r>
      <w:r w:rsidR="006E5F73" w:rsidRPr="00A64804">
        <w:rPr>
          <w:rFonts w:asciiTheme="minorHAnsi" w:hAnsiTheme="minorHAnsi" w:cstheme="minorHAnsi"/>
          <w:bCs/>
        </w:rPr>
        <w:t>investigation</w:t>
      </w:r>
      <w:r w:rsidR="002E6995" w:rsidRPr="002E6995">
        <w:rPr>
          <w:rFonts w:asciiTheme="minorHAnsi" w:hAnsiTheme="minorHAnsi" w:cstheme="minorHAnsi"/>
          <w:bCs/>
        </w:rPr>
        <w:t xml:space="preserve"> </w:t>
      </w:r>
      <w:proofErr w:type="gramStart"/>
      <w:r w:rsidR="000C0521">
        <w:rPr>
          <w:rFonts w:asciiTheme="minorHAnsi" w:hAnsiTheme="minorHAnsi" w:cstheme="minorHAnsi"/>
          <w:bCs/>
        </w:rPr>
        <w:t>in</w:t>
      </w:r>
      <w:r w:rsidR="002E6995" w:rsidRPr="002E6995">
        <w:rPr>
          <w:rFonts w:asciiTheme="minorHAnsi" w:hAnsiTheme="minorHAnsi" w:cstheme="minorHAnsi"/>
          <w:bCs/>
        </w:rPr>
        <w:t xml:space="preserve"> </w:t>
      </w:r>
      <w:r w:rsidR="000C0521">
        <w:rPr>
          <w:rFonts w:asciiTheme="minorHAnsi" w:hAnsiTheme="minorHAnsi" w:cstheme="minorHAnsi"/>
          <w:bCs/>
        </w:rPr>
        <w:t>regards</w:t>
      </w:r>
      <w:r w:rsidR="002E6995" w:rsidRPr="002E6995">
        <w:rPr>
          <w:rFonts w:asciiTheme="minorHAnsi" w:hAnsiTheme="minorHAnsi" w:cstheme="minorHAnsi"/>
          <w:bCs/>
        </w:rPr>
        <w:t xml:space="preserve"> </w:t>
      </w:r>
      <w:r w:rsidR="000C0521">
        <w:rPr>
          <w:rFonts w:asciiTheme="minorHAnsi" w:hAnsiTheme="minorHAnsi" w:cstheme="minorHAnsi"/>
          <w:bCs/>
        </w:rPr>
        <w:t>to</w:t>
      </w:r>
      <w:proofErr w:type="gramEnd"/>
      <w:r w:rsidR="002E6995" w:rsidRPr="002E6995">
        <w:rPr>
          <w:rFonts w:asciiTheme="minorHAnsi" w:hAnsiTheme="minorHAnsi" w:cstheme="minorHAnsi"/>
          <w:bCs/>
        </w:rPr>
        <w:t xml:space="preserve"> </w:t>
      </w:r>
      <w:r w:rsidR="006E5F73" w:rsidRPr="00A64804">
        <w:rPr>
          <w:rFonts w:asciiTheme="minorHAnsi" w:hAnsiTheme="minorHAnsi" w:cstheme="minorHAnsi"/>
          <w:bCs/>
        </w:rPr>
        <w:t>their</w:t>
      </w:r>
      <w:r w:rsidR="002E6995" w:rsidRPr="002E6995">
        <w:rPr>
          <w:rFonts w:asciiTheme="minorHAnsi" w:hAnsiTheme="minorHAnsi" w:cstheme="minorHAnsi"/>
          <w:bCs/>
        </w:rPr>
        <w:t xml:space="preserve"> </w:t>
      </w:r>
      <w:r w:rsidR="006E5F73" w:rsidRPr="00A64804">
        <w:rPr>
          <w:rFonts w:asciiTheme="minorHAnsi" w:hAnsiTheme="minorHAnsi" w:cstheme="minorHAnsi"/>
          <w:bCs/>
        </w:rPr>
        <w:t>function</w:t>
      </w:r>
      <w:r w:rsidR="002E6995" w:rsidRPr="002E6995">
        <w:rPr>
          <w:rFonts w:asciiTheme="minorHAnsi" w:hAnsiTheme="minorHAnsi" w:cstheme="minorHAnsi"/>
          <w:bCs/>
        </w:rPr>
        <w:t xml:space="preserve"> </w:t>
      </w:r>
      <w:r w:rsidR="006E5F73" w:rsidRPr="00A64804">
        <w:rPr>
          <w:rFonts w:asciiTheme="minorHAnsi" w:hAnsiTheme="minorHAnsi" w:cstheme="minorHAnsi"/>
          <w:bCs/>
        </w:rPr>
        <w:t>in</w:t>
      </w:r>
      <w:r w:rsidR="002E6995" w:rsidRPr="002E6995">
        <w:rPr>
          <w:rFonts w:asciiTheme="minorHAnsi" w:hAnsiTheme="minorHAnsi" w:cstheme="minorHAnsi"/>
          <w:bCs/>
        </w:rPr>
        <w:t xml:space="preserve"> </w:t>
      </w:r>
      <w:r w:rsidR="006E5F73" w:rsidRPr="00A64804">
        <w:rPr>
          <w:rFonts w:asciiTheme="minorHAnsi" w:hAnsiTheme="minorHAnsi" w:cstheme="minorHAnsi"/>
          <w:bCs/>
        </w:rPr>
        <w:t>the</w:t>
      </w:r>
      <w:r w:rsidR="002E6995" w:rsidRPr="002E6995">
        <w:rPr>
          <w:rFonts w:asciiTheme="minorHAnsi" w:hAnsiTheme="minorHAnsi" w:cstheme="minorHAnsi"/>
          <w:bCs/>
        </w:rPr>
        <w:t xml:space="preserve"> </w:t>
      </w:r>
      <w:r w:rsidR="006E5F73" w:rsidRPr="00A64804">
        <w:rPr>
          <w:rFonts w:asciiTheme="minorHAnsi" w:hAnsiTheme="minorHAnsi" w:cstheme="minorHAnsi"/>
          <w:bCs/>
        </w:rPr>
        <w:t>context</w:t>
      </w:r>
      <w:r w:rsidR="002E6995" w:rsidRPr="002E6995">
        <w:rPr>
          <w:rFonts w:asciiTheme="minorHAnsi" w:hAnsiTheme="minorHAnsi" w:cstheme="minorHAnsi"/>
          <w:bCs/>
        </w:rPr>
        <w:t xml:space="preserve"> </w:t>
      </w:r>
      <w:r w:rsidR="006E5F73" w:rsidRPr="00A64804">
        <w:rPr>
          <w:rFonts w:asciiTheme="minorHAnsi" w:hAnsiTheme="minorHAnsi" w:cstheme="minorHAnsi"/>
          <w:bCs/>
        </w:rPr>
        <w:t>of</w:t>
      </w:r>
      <w:r w:rsidR="002E6995" w:rsidRPr="002E6995">
        <w:rPr>
          <w:rFonts w:asciiTheme="minorHAnsi" w:hAnsiTheme="minorHAnsi" w:cstheme="minorHAnsi"/>
          <w:bCs/>
        </w:rPr>
        <w:t xml:space="preserve"> </w:t>
      </w:r>
      <w:r w:rsidR="006E5F73" w:rsidRPr="00A64804">
        <w:rPr>
          <w:rFonts w:asciiTheme="minorHAnsi" w:hAnsiTheme="minorHAnsi" w:cstheme="minorHAnsi"/>
          <w:bCs/>
        </w:rPr>
        <w:t>aging.</w:t>
      </w:r>
      <w:r w:rsidR="002E6995" w:rsidRPr="002E6995">
        <w:rPr>
          <w:rFonts w:asciiTheme="minorHAnsi" w:hAnsiTheme="minorHAnsi" w:cstheme="minorHAnsi"/>
          <w:bCs/>
        </w:rPr>
        <w:t xml:space="preserve"> </w:t>
      </w:r>
    </w:p>
    <w:p w14:paraId="0096BCD8" w14:textId="6BB3E64B" w:rsidR="003B61D1" w:rsidRDefault="003B61D1" w:rsidP="00344FD4">
      <w:pPr>
        <w:pStyle w:val="NormalWeb"/>
        <w:spacing w:before="0" w:beforeAutospacing="0" w:after="0" w:afterAutospacing="0"/>
        <w:contextualSpacing/>
        <w:rPr>
          <w:rFonts w:asciiTheme="minorHAnsi" w:hAnsiTheme="minorHAnsi" w:cstheme="minorHAnsi"/>
          <w:bCs/>
        </w:rPr>
      </w:pPr>
    </w:p>
    <w:p w14:paraId="0E2BCBE5" w14:textId="18C3F596" w:rsidR="00B84C93" w:rsidRDefault="00FA1A79" w:rsidP="00344FD4">
      <w:pPr>
        <w:pStyle w:val="NormalWeb"/>
        <w:spacing w:before="0" w:beforeAutospacing="0" w:after="0" w:afterAutospacing="0"/>
        <w:contextualSpacing/>
        <w:rPr>
          <w:rFonts w:asciiTheme="minorHAnsi" w:hAnsiTheme="minorHAnsi" w:cstheme="minorHAnsi"/>
          <w:bCs/>
        </w:rPr>
      </w:pPr>
      <w:r>
        <w:rPr>
          <w:rFonts w:asciiTheme="minorHAnsi" w:hAnsiTheme="minorHAnsi" w:cstheme="minorHAnsi"/>
          <w:bCs/>
        </w:rPr>
        <w:lastRenderedPageBreak/>
        <w:t>In</w:t>
      </w:r>
      <w:r w:rsidR="002E6995" w:rsidRPr="002E6995">
        <w:rPr>
          <w:rFonts w:asciiTheme="minorHAnsi" w:hAnsiTheme="minorHAnsi" w:cstheme="minorHAnsi"/>
          <w:bCs/>
        </w:rPr>
        <w:t xml:space="preserve"> </w:t>
      </w:r>
      <w:r>
        <w:rPr>
          <w:rFonts w:asciiTheme="minorHAnsi" w:hAnsiTheme="minorHAnsi" w:cstheme="minorHAnsi"/>
          <w:bCs/>
        </w:rPr>
        <w:t>sum</w:t>
      </w:r>
      <w:r w:rsidR="000C0521">
        <w:rPr>
          <w:rFonts w:asciiTheme="minorHAnsi" w:hAnsiTheme="minorHAnsi" w:cstheme="minorHAnsi"/>
          <w:bCs/>
        </w:rPr>
        <w:t>mary</w:t>
      </w:r>
      <w:r>
        <w:rPr>
          <w:rFonts w:asciiTheme="minorHAnsi" w:hAnsiTheme="minorHAnsi" w:cstheme="minorHAnsi"/>
          <w:bCs/>
        </w:rPr>
        <w:t>,</w:t>
      </w:r>
      <w:r w:rsidR="002E6995" w:rsidRPr="002E6995">
        <w:rPr>
          <w:rFonts w:asciiTheme="minorHAnsi" w:hAnsiTheme="minorHAnsi" w:cstheme="minorHAnsi"/>
          <w:bCs/>
        </w:rPr>
        <w:t xml:space="preserve"> </w:t>
      </w:r>
      <w:r w:rsidR="00ED0FF5">
        <w:rPr>
          <w:rFonts w:asciiTheme="minorHAnsi" w:hAnsiTheme="minorHAnsi" w:cstheme="minorHAnsi"/>
          <w:bCs/>
        </w:rPr>
        <w:t>the</w:t>
      </w:r>
      <w:r w:rsidR="002E6995" w:rsidRPr="002E6995">
        <w:rPr>
          <w:rFonts w:asciiTheme="minorHAnsi" w:hAnsiTheme="minorHAnsi" w:cstheme="minorHAnsi"/>
          <w:bCs/>
        </w:rPr>
        <w:t xml:space="preserve"> </w:t>
      </w:r>
      <w:r w:rsidR="000C0521">
        <w:rPr>
          <w:rFonts w:asciiTheme="minorHAnsi" w:hAnsiTheme="minorHAnsi" w:cstheme="minorHAnsi"/>
          <w:bCs/>
        </w:rPr>
        <w:t>use</w:t>
      </w:r>
      <w:r w:rsidR="002E6995" w:rsidRPr="002E6995">
        <w:rPr>
          <w:rFonts w:asciiTheme="minorHAnsi" w:hAnsiTheme="minorHAnsi" w:cstheme="minorHAnsi"/>
          <w:bCs/>
        </w:rPr>
        <w:t xml:space="preserve"> </w:t>
      </w:r>
      <w:r w:rsidR="000C0521">
        <w:rPr>
          <w:rFonts w:asciiTheme="minorHAnsi" w:hAnsiTheme="minorHAnsi" w:cstheme="minorHAnsi"/>
          <w:bCs/>
        </w:rPr>
        <w:t>of</w:t>
      </w:r>
      <w:r w:rsidR="002E6995" w:rsidRPr="002E6995">
        <w:rPr>
          <w:rFonts w:asciiTheme="minorHAnsi" w:hAnsiTheme="minorHAnsi" w:cstheme="minorHAnsi"/>
          <w:bCs/>
        </w:rPr>
        <w:t xml:space="preserve"> </w:t>
      </w:r>
      <w:r w:rsidR="00FD7EB7">
        <w:rPr>
          <w:rFonts w:asciiTheme="minorHAnsi" w:hAnsiTheme="minorHAnsi" w:cstheme="minorHAnsi"/>
          <w:bCs/>
        </w:rPr>
        <w:t>the</w:t>
      </w:r>
      <w:r w:rsidR="002E6995" w:rsidRPr="002E6995">
        <w:rPr>
          <w:rFonts w:asciiTheme="minorHAnsi" w:hAnsiTheme="minorHAnsi" w:cstheme="minorHAnsi"/>
          <w:bCs/>
        </w:rPr>
        <w:t xml:space="preserve"> </w:t>
      </w:r>
      <w:r w:rsidR="00FD7EB7">
        <w:rPr>
          <w:rFonts w:asciiTheme="minorHAnsi" w:hAnsiTheme="minorHAnsi" w:cstheme="minorHAnsi"/>
          <w:bCs/>
        </w:rPr>
        <w:t>efficient</w:t>
      </w:r>
      <w:r w:rsidR="002E6995" w:rsidRPr="002E6995">
        <w:rPr>
          <w:rFonts w:asciiTheme="minorHAnsi" w:hAnsiTheme="minorHAnsi" w:cstheme="minorHAnsi"/>
          <w:bCs/>
        </w:rPr>
        <w:t xml:space="preserve"> </w:t>
      </w:r>
      <w:r w:rsidR="00FD7EB7">
        <w:rPr>
          <w:rFonts w:asciiTheme="minorHAnsi" w:hAnsiTheme="minorHAnsi" w:cstheme="minorHAnsi"/>
          <w:lang w:val="en-IN"/>
        </w:rPr>
        <w:t>sonicat</w:t>
      </w:r>
      <w:r w:rsidR="00060216">
        <w:rPr>
          <w:rFonts w:asciiTheme="minorHAnsi" w:hAnsiTheme="minorHAnsi" w:cstheme="minorHAnsi"/>
          <w:lang w:val="en-IN"/>
        </w:rPr>
        <w:t>ion</w:t>
      </w:r>
      <w:r w:rsidR="002E6995" w:rsidRPr="002E6995">
        <w:rPr>
          <w:rFonts w:asciiTheme="minorHAnsi" w:hAnsiTheme="minorHAnsi" w:cstheme="minorHAnsi"/>
          <w:lang w:val="en-IN"/>
        </w:rPr>
        <w:t xml:space="preserve"> </w:t>
      </w:r>
      <w:r w:rsidR="00060216">
        <w:rPr>
          <w:rFonts w:asciiTheme="minorHAnsi" w:hAnsiTheme="minorHAnsi" w:cstheme="minorHAnsi"/>
          <w:lang w:val="en-IN"/>
        </w:rPr>
        <w:t>method</w:t>
      </w:r>
      <w:r w:rsidR="002E6995" w:rsidRPr="002E6995">
        <w:rPr>
          <w:rFonts w:asciiTheme="minorHAnsi" w:hAnsiTheme="minorHAnsi" w:cstheme="minorHAnsi"/>
          <w:bCs/>
        </w:rPr>
        <w:t xml:space="preserve"> </w:t>
      </w:r>
      <w:r w:rsidR="00B95EC7">
        <w:rPr>
          <w:rFonts w:asciiTheme="minorHAnsi" w:hAnsiTheme="minorHAnsi" w:cstheme="minorHAnsi"/>
          <w:bCs/>
        </w:rPr>
        <w:t>enables</w:t>
      </w:r>
      <w:r w:rsidR="002E6995" w:rsidRPr="002E6995">
        <w:rPr>
          <w:rFonts w:asciiTheme="minorHAnsi" w:hAnsiTheme="minorHAnsi" w:cstheme="minorHAnsi"/>
          <w:bCs/>
        </w:rPr>
        <w:t xml:space="preserve"> </w:t>
      </w:r>
      <w:r w:rsidR="000C0521">
        <w:rPr>
          <w:rFonts w:asciiTheme="minorHAnsi" w:hAnsiTheme="minorHAnsi" w:cstheme="minorHAnsi"/>
          <w:bCs/>
        </w:rPr>
        <w:t>the</w:t>
      </w:r>
      <w:r w:rsidR="002E6995" w:rsidRPr="002E6995">
        <w:rPr>
          <w:rFonts w:asciiTheme="minorHAnsi" w:hAnsiTheme="minorHAnsi" w:cstheme="minorHAnsi"/>
          <w:bCs/>
        </w:rPr>
        <w:t xml:space="preserve"> </w:t>
      </w:r>
      <w:r w:rsidR="007A3E04">
        <w:rPr>
          <w:rFonts w:asciiTheme="minorHAnsi" w:hAnsiTheme="minorHAnsi" w:cstheme="minorHAnsi"/>
          <w:bCs/>
        </w:rPr>
        <w:t>lys</w:t>
      </w:r>
      <w:r w:rsidR="000C0521">
        <w:rPr>
          <w:rFonts w:asciiTheme="minorHAnsi" w:hAnsiTheme="minorHAnsi" w:cstheme="minorHAnsi"/>
          <w:bCs/>
        </w:rPr>
        <w:t>is</w:t>
      </w:r>
      <w:r w:rsidR="002E6995" w:rsidRPr="002E6995">
        <w:rPr>
          <w:rFonts w:asciiTheme="minorHAnsi" w:hAnsiTheme="minorHAnsi" w:cstheme="minorHAnsi"/>
          <w:bCs/>
        </w:rPr>
        <w:t xml:space="preserve"> </w:t>
      </w:r>
      <w:r w:rsidR="000C0521">
        <w:rPr>
          <w:rFonts w:asciiTheme="minorHAnsi" w:hAnsiTheme="minorHAnsi" w:cstheme="minorHAnsi"/>
          <w:bCs/>
        </w:rPr>
        <w:t>of</w:t>
      </w:r>
      <w:r w:rsidR="002E6995" w:rsidRPr="002E6995">
        <w:rPr>
          <w:rFonts w:asciiTheme="minorHAnsi" w:hAnsiTheme="minorHAnsi" w:cstheme="minorHAnsi"/>
          <w:bCs/>
        </w:rPr>
        <w:t xml:space="preserve"> </w:t>
      </w:r>
      <w:r w:rsidR="003B61D1">
        <w:rPr>
          <w:rFonts w:asciiTheme="minorHAnsi" w:hAnsiTheme="minorHAnsi" w:cstheme="minorHAnsi"/>
          <w:bCs/>
        </w:rPr>
        <w:t>multiple</w:t>
      </w:r>
      <w:r w:rsidR="002E6995" w:rsidRPr="002E6995">
        <w:rPr>
          <w:rFonts w:asciiTheme="minorHAnsi" w:hAnsiTheme="minorHAnsi" w:cstheme="minorHAnsi"/>
          <w:bCs/>
        </w:rPr>
        <w:t xml:space="preserve"> </w:t>
      </w:r>
      <w:r w:rsidR="00A2161C">
        <w:rPr>
          <w:rFonts w:asciiTheme="minorHAnsi" w:hAnsiTheme="minorHAnsi" w:cstheme="minorHAnsi"/>
          <w:bCs/>
        </w:rPr>
        <w:t>worm</w:t>
      </w:r>
      <w:r w:rsidR="002E6995" w:rsidRPr="002E6995">
        <w:rPr>
          <w:rFonts w:asciiTheme="minorHAnsi" w:hAnsiTheme="minorHAnsi" w:cstheme="minorHAnsi"/>
          <w:bCs/>
        </w:rPr>
        <w:t xml:space="preserve"> </w:t>
      </w:r>
      <w:r w:rsidR="003B61D1">
        <w:rPr>
          <w:rFonts w:asciiTheme="minorHAnsi" w:hAnsiTheme="minorHAnsi" w:cstheme="minorHAnsi"/>
          <w:bCs/>
        </w:rPr>
        <w:t>samples</w:t>
      </w:r>
      <w:r w:rsidR="002E6995" w:rsidRPr="002E6995">
        <w:rPr>
          <w:rFonts w:asciiTheme="minorHAnsi" w:hAnsiTheme="minorHAnsi" w:cstheme="minorHAnsi"/>
          <w:bCs/>
        </w:rPr>
        <w:t xml:space="preserve"> </w:t>
      </w:r>
      <w:r>
        <w:rPr>
          <w:rFonts w:asciiTheme="minorHAnsi" w:hAnsiTheme="minorHAnsi" w:cstheme="minorHAnsi"/>
          <w:bCs/>
        </w:rPr>
        <w:t>at</w:t>
      </w:r>
      <w:r w:rsidR="002E6995" w:rsidRPr="002E6995">
        <w:rPr>
          <w:rFonts w:asciiTheme="minorHAnsi" w:hAnsiTheme="minorHAnsi" w:cstheme="minorHAnsi"/>
          <w:bCs/>
        </w:rPr>
        <w:t xml:space="preserve"> </w:t>
      </w:r>
      <w:r>
        <w:rPr>
          <w:rFonts w:asciiTheme="minorHAnsi" w:hAnsiTheme="minorHAnsi" w:cstheme="minorHAnsi"/>
          <w:bCs/>
        </w:rPr>
        <w:t>the</w:t>
      </w:r>
      <w:r w:rsidR="002E6995" w:rsidRPr="002E6995">
        <w:rPr>
          <w:rFonts w:asciiTheme="minorHAnsi" w:hAnsiTheme="minorHAnsi" w:cstheme="minorHAnsi"/>
          <w:bCs/>
        </w:rPr>
        <w:t xml:space="preserve"> </w:t>
      </w:r>
      <w:r w:rsidR="007A3E04">
        <w:rPr>
          <w:rFonts w:asciiTheme="minorHAnsi" w:hAnsiTheme="minorHAnsi" w:cstheme="minorHAnsi"/>
          <w:bCs/>
        </w:rPr>
        <w:t>same</w:t>
      </w:r>
      <w:r w:rsidR="002E6995" w:rsidRPr="002E6995">
        <w:rPr>
          <w:rFonts w:asciiTheme="minorHAnsi" w:hAnsiTheme="minorHAnsi" w:cstheme="minorHAnsi"/>
          <w:bCs/>
        </w:rPr>
        <w:t xml:space="preserve"> </w:t>
      </w:r>
      <w:r>
        <w:rPr>
          <w:rFonts w:asciiTheme="minorHAnsi" w:hAnsiTheme="minorHAnsi" w:cstheme="minorHAnsi"/>
          <w:bCs/>
        </w:rPr>
        <w:t>time</w:t>
      </w:r>
      <w:r w:rsidR="002E6995" w:rsidRPr="002E6995">
        <w:rPr>
          <w:rFonts w:asciiTheme="minorHAnsi" w:hAnsiTheme="minorHAnsi" w:cstheme="minorHAnsi"/>
          <w:bCs/>
        </w:rPr>
        <w:t xml:space="preserve"> </w:t>
      </w:r>
      <w:r>
        <w:rPr>
          <w:rFonts w:asciiTheme="minorHAnsi" w:hAnsiTheme="minorHAnsi" w:cstheme="minorHAnsi"/>
          <w:bCs/>
        </w:rPr>
        <w:t>in</w:t>
      </w:r>
      <w:r w:rsidR="002E6995" w:rsidRPr="002E6995">
        <w:rPr>
          <w:rFonts w:asciiTheme="minorHAnsi" w:hAnsiTheme="minorHAnsi" w:cstheme="minorHAnsi"/>
          <w:bCs/>
        </w:rPr>
        <w:t xml:space="preserve"> </w:t>
      </w:r>
      <w:r w:rsidR="007A3E04">
        <w:rPr>
          <w:rFonts w:asciiTheme="minorHAnsi" w:hAnsiTheme="minorHAnsi" w:cstheme="minorHAnsi"/>
          <w:bCs/>
        </w:rPr>
        <w:t>an</w:t>
      </w:r>
      <w:r w:rsidR="002E6995" w:rsidRPr="002E6995">
        <w:rPr>
          <w:rFonts w:asciiTheme="minorHAnsi" w:hAnsiTheme="minorHAnsi" w:cstheme="minorHAnsi"/>
          <w:bCs/>
        </w:rPr>
        <w:t xml:space="preserve"> </w:t>
      </w:r>
      <w:r w:rsidR="007A3E04">
        <w:rPr>
          <w:rFonts w:asciiTheme="minorHAnsi" w:hAnsiTheme="minorHAnsi" w:cstheme="minorHAnsi"/>
          <w:bCs/>
        </w:rPr>
        <w:t>environment</w:t>
      </w:r>
      <w:r w:rsidR="002E6995" w:rsidRPr="002E6995">
        <w:rPr>
          <w:rFonts w:asciiTheme="minorHAnsi" w:hAnsiTheme="minorHAnsi" w:cstheme="minorHAnsi"/>
          <w:bCs/>
        </w:rPr>
        <w:t xml:space="preserve"> </w:t>
      </w:r>
      <w:r w:rsidR="007A3E04">
        <w:rPr>
          <w:rFonts w:asciiTheme="minorHAnsi" w:hAnsiTheme="minorHAnsi" w:cstheme="minorHAnsi"/>
          <w:bCs/>
        </w:rPr>
        <w:t>with</w:t>
      </w:r>
      <w:r w:rsidR="002E6995" w:rsidRPr="002E6995">
        <w:rPr>
          <w:rFonts w:asciiTheme="minorHAnsi" w:hAnsiTheme="minorHAnsi" w:cstheme="minorHAnsi"/>
          <w:bCs/>
        </w:rPr>
        <w:t xml:space="preserve"> </w:t>
      </w:r>
      <w:r w:rsidR="007A3E04">
        <w:rPr>
          <w:rFonts w:asciiTheme="minorHAnsi" w:hAnsiTheme="minorHAnsi" w:cstheme="minorHAnsi"/>
          <w:bCs/>
        </w:rPr>
        <w:t>well-controlled</w:t>
      </w:r>
      <w:r w:rsidR="002E6995" w:rsidRPr="002E6995">
        <w:rPr>
          <w:rFonts w:asciiTheme="minorHAnsi" w:hAnsiTheme="minorHAnsi" w:cstheme="minorHAnsi"/>
          <w:bCs/>
        </w:rPr>
        <w:t xml:space="preserve"> </w:t>
      </w:r>
      <w:r w:rsidR="00B731A5">
        <w:rPr>
          <w:rFonts w:asciiTheme="minorHAnsi" w:hAnsiTheme="minorHAnsi" w:cstheme="minorHAnsi"/>
          <w:bCs/>
        </w:rPr>
        <w:t>temperature</w:t>
      </w:r>
      <w:r w:rsidR="007A3E04">
        <w:rPr>
          <w:rFonts w:asciiTheme="minorHAnsi" w:hAnsiTheme="minorHAnsi" w:cstheme="minorHAnsi"/>
          <w:bCs/>
        </w:rPr>
        <w:t>s</w:t>
      </w:r>
      <w:r w:rsidR="002E6995" w:rsidRPr="002E6995">
        <w:rPr>
          <w:rFonts w:asciiTheme="minorHAnsi" w:hAnsiTheme="minorHAnsi" w:cstheme="minorHAnsi"/>
          <w:bCs/>
        </w:rPr>
        <w:t xml:space="preserve"> </w:t>
      </w:r>
      <w:r w:rsidR="000C0521">
        <w:rPr>
          <w:rFonts w:asciiTheme="minorHAnsi" w:hAnsiTheme="minorHAnsi" w:cstheme="minorHAnsi"/>
          <w:bCs/>
        </w:rPr>
        <w:t>and</w:t>
      </w:r>
      <w:r w:rsidR="002E6995" w:rsidRPr="002E6995">
        <w:rPr>
          <w:rFonts w:asciiTheme="minorHAnsi" w:hAnsiTheme="minorHAnsi" w:cstheme="minorHAnsi"/>
          <w:bCs/>
        </w:rPr>
        <w:t xml:space="preserve"> </w:t>
      </w:r>
      <w:r w:rsidR="000C0521">
        <w:rPr>
          <w:rFonts w:asciiTheme="minorHAnsi" w:hAnsiTheme="minorHAnsi" w:cstheme="minorHAnsi"/>
          <w:bCs/>
        </w:rPr>
        <w:t>reduced</w:t>
      </w:r>
      <w:r w:rsidR="002E6995" w:rsidRPr="002E6995">
        <w:rPr>
          <w:rFonts w:asciiTheme="minorHAnsi" w:hAnsiTheme="minorHAnsi" w:cstheme="minorHAnsi"/>
          <w:bCs/>
        </w:rPr>
        <w:t xml:space="preserve"> </w:t>
      </w:r>
      <w:r w:rsidR="003B61D1">
        <w:rPr>
          <w:rFonts w:asciiTheme="minorHAnsi" w:hAnsiTheme="minorHAnsi" w:cstheme="minorHAnsi"/>
          <w:bCs/>
        </w:rPr>
        <w:t>cross-contamination</w:t>
      </w:r>
      <w:r w:rsidR="002E6995" w:rsidRPr="002E6995">
        <w:rPr>
          <w:rFonts w:asciiTheme="minorHAnsi" w:hAnsiTheme="minorHAnsi" w:cstheme="minorHAnsi"/>
          <w:bCs/>
        </w:rPr>
        <w:t xml:space="preserve"> </w:t>
      </w:r>
      <w:r w:rsidR="00A2161C">
        <w:rPr>
          <w:rFonts w:asciiTheme="minorHAnsi" w:hAnsiTheme="minorHAnsi" w:cstheme="minorHAnsi"/>
          <w:bCs/>
        </w:rPr>
        <w:t>to</w:t>
      </w:r>
      <w:r w:rsidR="002E6995" w:rsidRPr="002E6995">
        <w:rPr>
          <w:rFonts w:asciiTheme="minorHAnsi" w:hAnsiTheme="minorHAnsi" w:cstheme="minorHAnsi"/>
          <w:bCs/>
        </w:rPr>
        <w:t xml:space="preserve"> </w:t>
      </w:r>
      <w:r w:rsidR="00A2161C">
        <w:rPr>
          <w:rFonts w:asciiTheme="minorHAnsi" w:hAnsiTheme="minorHAnsi" w:cstheme="minorHAnsi"/>
          <w:bCs/>
        </w:rPr>
        <w:t>achieve</w:t>
      </w:r>
      <w:r w:rsidR="002E6995" w:rsidRPr="002E6995">
        <w:rPr>
          <w:rFonts w:asciiTheme="minorHAnsi" w:hAnsiTheme="minorHAnsi" w:cstheme="minorHAnsi"/>
          <w:bCs/>
        </w:rPr>
        <w:t xml:space="preserve"> </w:t>
      </w:r>
      <w:r w:rsidR="00A2161C">
        <w:rPr>
          <w:rFonts w:asciiTheme="minorHAnsi" w:hAnsiTheme="minorHAnsi" w:cstheme="minorHAnsi"/>
          <w:bCs/>
        </w:rPr>
        <w:t>high</w:t>
      </w:r>
      <w:r w:rsidR="002E6995" w:rsidRPr="002E6995">
        <w:rPr>
          <w:rFonts w:asciiTheme="minorHAnsi" w:hAnsiTheme="minorHAnsi" w:cstheme="minorHAnsi"/>
          <w:bCs/>
        </w:rPr>
        <w:t xml:space="preserve"> </w:t>
      </w:r>
      <w:r w:rsidR="00A2161C">
        <w:rPr>
          <w:rFonts w:asciiTheme="minorHAnsi" w:hAnsiTheme="minorHAnsi" w:cstheme="minorHAnsi"/>
          <w:bCs/>
        </w:rPr>
        <w:t>protein</w:t>
      </w:r>
      <w:r w:rsidR="002E6995" w:rsidRPr="002E6995">
        <w:rPr>
          <w:rFonts w:asciiTheme="minorHAnsi" w:hAnsiTheme="minorHAnsi" w:cstheme="minorHAnsi"/>
          <w:bCs/>
        </w:rPr>
        <w:t xml:space="preserve"> </w:t>
      </w:r>
      <w:r w:rsidR="00A2161C">
        <w:rPr>
          <w:rFonts w:asciiTheme="minorHAnsi" w:hAnsiTheme="minorHAnsi" w:cstheme="minorHAnsi"/>
          <w:bCs/>
        </w:rPr>
        <w:t>coverage</w:t>
      </w:r>
      <w:r w:rsidR="002E6995" w:rsidRPr="002E6995">
        <w:rPr>
          <w:rFonts w:asciiTheme="minorHAnsi" w:hAnsiTheme="minorHAnsi" w:cstheme="minorHAnsi"/>
          <w:bCs/>
        </w:rPr>
        <w:t xml:space="preserve"> </w:t>
      </w:r>
      <w:r w:rsidR="00C25178">
        <w:rPr>
          <w:rFonts w:asciiTheme="minorHAnsi" w:hAnsiTheme="minorHAnsi" w:cstheme="minorHAnsi"/>
          <w:bCs/>
        </w:rPr>
        <w:t>with</w:t>
      </w:r>
      <w:r w:rsidR="002E6995" w:rsidRPr="002E6995">
        <w:rPr>
          <w:rFonts w:asciiTheme="minorHAnsi" w:hAnsiTheme="minorHAnsi" w:cstheme="minorHAnsi"/>
          <w:bCs/>
        </w:rPr>
        <w:t xml:space="preserve"> </w:t>
      </w:r>
      <w:r w:rsidR="00C25178">
        <w:rPr>
          <w:rFonts w:asciiTheme="minorHAnsi" w:hAnsiTheme="minorHAnsi" w:cstheme="minorHAnsi"/>
          <w:bCs/>
        </w:rPr>
        <w:t>significantly</w:t>
      </w:r>
      <w:r w:rsidR="002E6995" w:rsidRPr="002E6995">
        <w:rPr>
          <w:rFonts w:asciiTheme="minorHAnsi" w:hAnsiTheme="minorHAnsi" w:cstheme="minorHAnsi"/>
          <w:bCs/>
        </w:rPr>
        <w:t xml:space="preserve"> </w:t>
      </w:r>
      <w:r w:rsidR="00C25178">
        <w:rPr>
          <w:rFonts w:asciiTheme="minorHAnsi" w:hAnsiTheme="minorHAnsi" w:cstheme="minorHAnsi"/>
          <w:bCs/>
        </w:rPr>
        <w:t>less</w:t>
      </w:r>
      <w:r w:rsidR="002E6995" w:rsidRPr="002E6995">
        <w:rPr>
          <w:rFonts w:asciiTheme="minorHAnsi" w:hAnsiTheme="minorHAnsi" w:cstheme="minorHAnsi"/>
          <w:bCs/>
        </w:rPr>
        <w:t xml:space="preserve"> </w:t>
      </w:r>
      <w:r w:rsidR="00C25178">
        <w:rPr>
          <w:rFonts w:asciiTheme="minorHAnsi" w:hAnsiTheme="minorHAnsi" w:cstheme="minorHAnsi"/>
          <w:bCs/>
        </w:rPr>
        <w:t>starting</w:t>
      </w:r>
      <w:r w:rsidR="002E6995" w:rsidRPr="002E6995">
        <w:rPr>
          <w:rFonts w:asciiTheme="minorHAnsi" w:hAnsiTheme="minorHAnsi" w:cstheme="minorHAnsi"/>
          <w:bCs/>
        </w:rPr>
        <w:t xml:space="preserve"> </w:t>
      </w:r>
      <w:r w:rsidR="00C25178">
        <w:rPr>
          <w:rFonts w:asciiTheme="minorHAnsi" w:hAnsiTheme="minorHAnsi" w:cstheme="minorHAnsi"/>
          <w:bCs/>
        </w:rPr>
        <w:t>worm</w:t>
      </w:r>
      <w:r w:rsidR="002E6995" w:rsidRPr="002E6995">
        <w:rPr>
          <w:rFonts w:asciiTheme="minorHAnsi" w:hAnsiTheme="minorHAnsi" w:cstheme="minorHAnsi"/>
          <w:bCs/>
        </w:rPr>
        <w:t xml:space="preserve"> </w:t>
      </w:r>
      <w:r w:rsidR="00C25178">
        <w:rPr>
          <w:rFonts w:asciiTheme="minorHAnsi" w:hAnsiTheme="minorHAnsi" w:cstheme="minorHAnsi"/>
          <w:bCs/>
        </w:rPr>
        <w:t>material</w:t>
      </w:r>
      <w:r w:rsidR="00A2161C">
        <w:rPr>
          <w:rFonts w:asciiTheme="minorHAnsi" w:hAnsiTheme="minorHAnsi" w:cstheme="minorHAnsi"/>
          <w:bCs/>
        </w:rPr>
        <w:t>.</w:t>
      </w:r>
      <w:r w:rsidR="002E6995" w:rsidRPr="002E6995">
        <w:rPr>
          <w:rFonts w:asciiTheme="minorHAnsi" w:hAnsiTheme="minorHAnsi" w:cstheme="minorHAnsi"/>
          <w:bCs/>
        </w:rPr>
        <w:t xml:space="preserve"> </w:t>
      </w:r>
      <w:r w:rsidR="00A5288C">
        <w:rPr>
          <w:rFonts w:asciiTheme="minorHAnsi" w:hAnsiTheme="minorHAnsi" w:cstheme="minorHAnsi"/>
          <w:bCs/>
        </w:rPr>
        <w:t>Combin</w:t>
      </w:r>
      <w:r w:rsidR="007A3E04">
        <w:rPr>
          <w:rFonts w:asciiTheme="minorHAnsi" w:hAnsiTheme="minorHAnsi" w:cstheme="minorHAnsi"/>
          <w:bCs/>
        </w:rPr>
        <w:t>ing</w:t>
      </w:r>
      <w:r w:rsidR="002E6995" w:rsidRPr="002E6995">
        <w:rPr>
          <w:rFonts w:asciiTheme="minorHAnsi" w:hAnsiTheme="minorHAnsi" w:cstheme="minorHAnsi"/>
          <w:bCs/>
        </w:rPr>
        <w:t xml:space="preserve"> </w:t>
      </w:r>
      <w:r w:rsidR="00FD7EB7">
        <w:rPr>
          <w:rFonts w:asciiTheme="minorHAnsi" w:hAnsiTheme="minorHAnsi" w:cstheme="minorHAnsi"/>
          <w:bCs/>
        </w:rPr>
        <w:t>the</w:t>
      </w:r>
      <w:r w:rsidR="002E6995" w:rsidRPr="002E6995">
        <w:rPr>
          <w:rFonts w:asciiTheme="minorHAnsi" w:hAnsiTheme="minorHAnsi" w:cstheme="minorHAnsi"/>
          <w:bCs/>
        </w:rPr>
        <w:t xml:space="preserve"> </w:t>
      </w:r>
      <w:r w:rsidR="00FD7EB7">
        <w:rPr>
          <w:rFonts w:asciiTheme="minorHAnsi" w:hAnsiTheme="minorHAnsi" w:cstheme="minorHAnsi"/>
          <w:bCs/>
        </w:rPr>
        <w:t>efficient</w:t>
      </w:r>
      <w:r w:rsidR="002E6995" w:rsidRPr="002E6995">
        <w:rPr>
          <w:rFonts w:asciiTheme="minorHAnsi" w:hAnsiTheme="minorHAnsi" w:cstheme="minorHAnsi"/>
          <w:bCs/>
        </w:rPr>
        <w:t xml:space="preserve"> </w:t>
      </w:r>
      <w:r w:rsidR="00FD7EB7">
        <w:rPr>
          <w:rFonts w:asciiTheme="minorHAnsi" w:hAnsiTheme="minorHAnsi" w:cstheme="minorHAnsi"/>
          <w:lang w:val="en-IN"/>
        </w:rPr>
        <w:t>sonicat</w:t>
      </w:r>
      <w:r w:rsidR="00436AC9">
        <w:rPr>
          <w:rFonts w:asciiTheme="minorHAnsi" w:hAnsiTheme="minorHAnsi" w:cstheme="minorHAnsi"/>
          <w:lang w:val="en-IN"/>
        </w:rPr>
        <w:t>ion</w:t>
      </w:r>
      <w:r w:rsidR="002E6995" w:rsidRPr="002E6995">
        <w:rPr>
          <w:rFonts w:asciiTheme="minorHAnsi" w:hAnsiTheme="minorHAnsi" w:cstheme="minorHAnsi"/>
          <w:lang w:val="en-IN"/>
        </w:rPr>
        <w:t xml:space="preserve"> </w:t>
      </w:r>
      <w:r w:rsidR="00436AC9">
        <w:rPr>
          <w:rFonts w:asciiTheme="minorHAnsi" w:hAnsiTheme="minorHAnsi" w:cstheme="minorHAnsi"/>
          <w:lang w:val="en-IN"/>
        </w:rPr>
        <w:t>method</w:t>
      </w:r>
      <w:r w:rsidR="002E6995" w:rsidRPr="002E6995">
        <w:rPr>
          <w:rFonts w:asciiTheme="minorHAnsi" w:hAnsiTheme="minorHAnsi" w:cstheme="minorHAnsi"/>
          <w:bCs/>
        </w:rPr>
        <w:t xml:space="preserve"> </w:t>
      </w:r>
      <w:r w:rsidR="00A2161C">
        <w:rPr>
          <w:rFonts w:asciiTheme="minorHAnsi" w:hAnsiTheme="minorHAnsi" w:cstheme="minorHAnsi"/>
          <w:bCs/>
        </w:rPr>
        <w:t>with</w:t>
      </w:r>
      <w:r w:rsidR="002E6995" w:rsidRPr="002E6995">
        <w:rPr>
          <w:rFonts w:asciiTheme="minorHAnsi" w:hAnsiTheme="minorHAnsi" w:cstheme="minorHAnsi"/>
          <w:bCs/>
        </w:rPr>
        <w:t xml:space="preserve"> </w:t>
      </w:r>
      <w:r w:rsidR="00B20BC6">
        <w:rPr>
          <w:rFonts w:asciiTheme="minorHAnsi" w:hAnsiTheme="minorHAnsi" w:cstheme="minorHAnsi"/>
          <w:bCs/>
        </w:rPr>
        <w:t>a</w:t>
      </w:r>
      <w:r w:rsidR="002E6995" w:rsidRPr="002E6995">
        <w:rPr>
          <w:rFonts w:asciiTheme="minorHAnsi" w:hAnsiTheme="minorHAnsi" w:cstheme="minorHAnsi"/>
          <w:bCs/>
        </w:rPr>
        <w:t xml:space="preserve"> </w:t>
      </w:r>
      <w:r w:rsidR="00A2161C">
        <w:rPr>
          <w:rFonts w:asciiTheme="minorHAnsi" w:hAnsiTheme="minorHAnsi" w:cstheme="minorHAnsi"/>
          <w:bCs/>
        </w:rPr>
        <w:t>DIA</w:t>
      </w:r>
      <w:r w:rsidR="002E6995" w:rsidRPr="002E6995">
        <w:rPr>
          <w:rFonts w:asciiTheme="minorHAnsi" w:hAnsiTheme="minorHAnsi" w:cstheme="minorHAnsi"/>
          <w:bCs/>
        </w:rPr>
        <w:t xml:space="preserve"> </w:t>
      </w:r>
      <w:r w:rsidR="00A5288C">
        <w:rPr>
          <w:rFonts w:asciiTheme="minorHAnsi" w:hAnsiTheme="minorHAnsi" w:cstheme="minorHAnsi"/>
          <w:bCs/>
        </w:rPr>
        <w:t>label</w:t>
      </w:r>
      <w:r w:rsidR="007A3E04">
        <w:rPr>
          <w:rFonts w:asciiTheme="minorHAnsi" w:hAnsiTheme="minorHAnsi" w:cstheme="minorHAnsi"/>
          <w:bCs/>
        </w:rPr>
        <w:t>-</w:t>
      </w:r>
      <w:r w:rsidR="00A5288C">
        <w:rPr>
          <w:rFonts w:asciiTheme="minorHAnsi" w:hAnsiTheme="minorHAnsi" w:cstheme="minorHAnsi"/>
          <w:bCs/>
        </w:rPr>
        <w:t>free</w:t>
      </w:r>
      <w:r w:rsidR="002E6995" w:rsidRPr="002E6995">
        <w:rPr>
          <w:rFonts w:asciiTheme="minorHAnsi" w:hAnsiTheme="minorHAnsi" w:cstheme="minorHAnsi"/>
          <w:bCs/>
        </w:rPr>
        <w:t xml:space="preserve"> </w:t>
      </w:r>
      <w:r w:rsidR="00A2161C">
        <w:rPr>
          <w:rFonts w:asciiTheme="minorHAnsi" w:hAnsiTheme="minorHAnsi" w:cstheme="minorHAnsi"/>
          <w:bCs/>
        </w:rPr>
        <w:t>protein</w:t>
      </w:r>
      <w:r w:rsidR="002E6995" w:rsidRPr="002E6995">
        <w:rPr>
          <w:rFonts w:asciiTheme="minorHAnsi" w:hAnsiTheme="minorHAnsi" w:cstheme="minorHAnsi"/>
          <w:bCs/>
        </w:rPr>
        <w:t xml:space="preserve"> </w:t>
      </w:r>
      <w:r w:rsidR="00A2161C">
        <w:rPr>
          <w:rFonts w:asciiTheme="minorHAnsi" w:hAnsiTheme="minorHAnsi" w:cstheme="minorHAnsi"/>
          <w:bCs/>
        </w:rPr>
        <w:t>quantification</w:t>
      </w:r>
      <w:r w:rsidR="002E6995" w:rsidRPr="002E6995">
        <w:rPr>
          <w:rFonts w:asciiTheme="minorHAnsi" w:hAnsiTheme="minorHAnsi" w:cstheme="minorHAnsi"/>
          <w:bCs/>
        </w:rPr>
        <w:t xml:space="preserve"> </w:t>
      </w:r>
      <w:r w:rsidR="00C25178">
        <w:rPr>
          <w:rFonts w:asciiTheme="minorHAnsi" w:hAnsiTheme="minorHAnsi" w:cstheme="minorHAnsi"/>
          <w:bCs/>
        </w:rPr>
        <w:t>workflow</w:t>
      </w:r>
      <w:r w:rsidR="002E6995" w:rsidRPr="002E6995">
        <w:rPr>
          <w:rFonts w:asciiTheme="minorHAnsi" w:hAnsiTheme="minorHAnsi" w:cstheme="minorHAnsi"/>
          <w:bCs/>
        </w:rPr>
        <w:t xml:space="preserve"> </w:t>
      </w:r>
      <w:r w:rsidR="00A2161C">
        <w:rPr>
          <w:rFonts w:asciiTheme="minorHAnsi" w:hAnsiTheme="minorHAnsi" w:cstheme="minorHAnsi"/>
          <w:bCs/>
        </w:rPr>
        <w:t>has</w:t>
      </w:r>
      <w:r w:rsidR="002E6995" w:rsidRPr="002E6995">
        <w:rPr>
          <w:rFonts w:asciiTheme="minorHAnsi" w:hAnsiTheme="minorHAnsi" w:cstheme="minorHAnsi"/>
          <w:bCs/>
        </w:rPr>
        <w:t xml:space="preserve"> </w:t>
      </w:r>
      <w:r w:rsidR="000C0521">
        <w:rPr>
          <w:rFonts w:asciiTheme="minorHAnsi" w:hAnsiTheme="minorHAnsi" w:cstheme="minorHAnsi"/>
          <w:bCs/>
        </w:rPr>
        <w:t>provided</w:t>
      </w:r>
      <w:r w:rsidR="002E6995" w:rsidRPr="002E6995">
        <w:rPr>
          <w:rFonts w:asciiTheme="minorHAnsi" w:hAnsiTheme="minorHAnsi" w:cstheme="minorHAnsi"/>
          <w:bCs/>
        </w:rPr>
        <w:t xml:space="preserve"> </w:t>
      </w:r>
      <w:r w:rsidR="00A2161C">
        <w:rPr>
          <w:rFonts w:asciiTheme="minorHAnsi" w:hAnsiTheme="minorHAnsi" w:cstheme="minorHAnsi"/>
          <w:bCs/>
        </w:rPr>
        <w:t>reliable</w:t>
      </w:r>
      <w:r w:rsidR="002E6995" w:rsidRPr="002E6995">
        <w:rPr>
          <w:rFonts w:asciiTheme="minorHAnsi" w:hAnsiTheme="minorHAnsi" w:cstheme="minorHAnsi"/>
          <w:bCs/>
        </w:rPr>
        <w:t xml:space="preserve"> </w:t>
      </w:r>
      <w:r w:rsidR="00A2161C">
        <w:rPr>
          <w:rFonts w:asciiTheme="minorHAnsi" w:hAnsiTheme="minorHAnsi" w:cstheme="minorHAnsi"/>
          <w:bCs/>
        </w:rPr>
        <w:t>and</w:t>
      </w:r>
      <w:r w:rsidR="002E6995" w:rsidRPr="002E6995">
        <w:rPr>
          <w:rFonts w:asciiTheme="minorHAnsi" w:hAnsiTheme="minorHAnsi" w:cstheme="minorHAnsi"/>
          <w:bCs/>
        </w:rPr>
        <w:t xml:space="preserve"> </w:t>
      </w:r>
      <w:r w:rsidR="00A2161C">
        <w:rPr>
          <w:rFonts w:asciiTheme="minorHAnsi" w:hAnsiTheme="minorHAnsi" w:cstheme="minorHAnsi"/>
          <w:bCs/>
        </w:rPr>
        <w:t>reproducible</w:t>
      </w:r>
      <w:r w:rsidR="002E6995" w:rsidRPr="002E6995">
        <w:rPr>
          <w:rFonts w:asciiTheme="minorHAnsi" w:hAnsiTheme="minorHAnsi" w:cstheme="minorHAnsi"/>
          <w:bCs/>
        </w:rPr>
        <w:t xml:space="preserve"> </w:t>
      </w:r>
      <w:r w:rsidR="00A2161C">
        <w:rPr>
          <w:rFonts w:asciiTheme="minorHAnsi" w:hAnsiTheme="minorHAnsi" w:cstheme="minorHAnsi"/>
          <w:bCs/>
        </w:rPr>
        <w:t>results</w:t>
      </w:r>
      <w:r w:rsidR="002E6995" w:rsidRPr="002E6995">
        <w:rPr>
          <w:rFonts w:asciiTheme="minorHAnsi" w:hAnsiTheme="minorHAnsi" w:cstheme="minorHAnsi"/>
          <w:bCs/>
        </w:rPr>
        <w:t xml:space="preserve"> </w:t>
      </w:r>
      <w:r w:rsidR="00A2161C">
        <w:rPr>
          <w:rFonts w:asciiTheme="minorHAnsi" w:hAnsiTheme="minorHAnsi" w:cstheme="minorHAnsi"/>
          <w:bCs/>
        </w:rPr>
        <w:t>for</w:t>
      </w:r>
      <w:r w:rsidR="002E6995" w:rsidRPr="002E6995">
        <w:rPr>
          <w:rFonts w:asciiTheme="minorHAnsi" w:hAnsiTheme="minorHAnsi" w:cstheme="minorHAnsi"/>
          <w:bCs/>
        </w:rPr>
        <w:t xml:space="preserve"> </w:t>
      </w:r>
      <w:r w:rsidR="000C0521">
        <w:rPr>
          <w:rFonts w:asciiTheme="minorHAnsi" w:hAnsiTheme="minorHAnsi" w:cstheme="minorHAnsi"/>
          <w:bCs/>
        </w:rPr>
        <w:t>the</w:t>
      </w:r>
      <w:r w:rsidR="002E6995" w:rsidRPr="002E6995">
        <w:rPr>
          <w:rFonts w:asciiTheme="minorHAnsi" w:hAnsiTheme="minorHAnsi" w:cstheme="minorHAnsi"/>
          <w:bCs/>
        </w:rPr>
        <w:t xml:space="preserve"> </w:t>
      </w:r>
      <w:r w:rsidR="007A3E04">
        <w:rPr>
          <w:rFonts w:asciiTheme="minorHAnsi" w:hAnsiTheme="minorHAnsi" w:cstheme="minorHAnsi"/>
          <w:bCs/>
        </w:rPr>
        <w:t>quantif</w:t>
      </w:r>
      <w:r w:rsidR="000C0521">
        <w:rPr>
          <w:rFonts w:asciiTheme="minorHAnsi" w:hAnsiTheme="minorHAnsi" w:cstheme="minorHAnsi"/>
          <w:bCs/>
        </w:rPr>
        <w:t>ication</w:t>
      </w:r>
      <w:r w:rsidR="002E6995" w:rsidRPr="002E6995">
        <w:rPr>
          <w:rFonts w:asciiTheme="minorHAnsi" w:hAnsiTheme="minorHAnsi" w:cstheme="minorHAnsi"/>
          <w:bCs/>
        </w:rPr>
        <w:t xml:space="preserve"> </w:t>
      </w:r>
      <w:r w:rsidR="000C0521">
        <w:rPr>
          <w:rFonts w:asciiTheme="minorHAnsi" w:hAnsiTheme="minorHAnsi" w:cstheme="minorHAnsi"/>
          <w:bCs/>
        </w:rPr>
        <w:t>of</w:t>
      </w:r>
      <w:r w:rsidR="002E6995" w:rsidRPr="002E6995">
        <w:rPr>
          <w:rFonts w:asciiTheme="minorHAnsi" w:hAnsiTheme="minorHAnsi" w:cstheme="minorHAnsi"/>
          <w:bCs/>
        </w:rPr>
        <w:t xml:space="preserve"> </w:t>
      </w:r>
      <w:r w:rsidR="007A3E04">
        <w:rPr>
          <w:rFonts w:cstheme="minorHAnsi"/>
        </w:rPr>
        <w:t>i</w:t>
      </w:r>
      <w:r w:rsidR="007A3E04" w:rsidRPr="003B6EE0">
        <w:rPr>
          <w:rFonts w:cstheme="minorHAnsi"/>
        </w:rPr>
        <w:t>nsoluble</w:t>
      </w:r>
      <w:r w:rsidR="002E6995" w:rsidRPr="002E6995">
        <w:rPr>
          <w:rFonts w:cstheme="minorHAnsi"/>
        </w:rPr>
        <w:t xml:space="preserve"> </w:t>
      </w:r>
      <w:r w:rsidR="00A2161C">
        <w:rPr>
          <w:rFonts w:asciiTheme="minorHAnsi" w:hAnsiTheme="minorHAnsi" w:cstheme="minorHAnsi"/>
          <w:bCs/>
        </w:rPr>
        <w:t>worm</w:t>
      </w:r>
      <w:r w:rsidR="002E6995" w:rsidRPr="002E6995">
        <w:rPr>
          <w:rFonts w:cstheme="minorHAnsi"/>
        </w:rPr>
        <w:t xml:space="preserve"> </w:t>
      </w:r>
      <w:r w:rsidR="00A5288C">
        <w:rPr>
          <w:rFonts w:cstheme="minorHAnsi"/>
        </w:rPr>
        <w:t>p</w:t>
      </w:r>
      <w:r w:rsidR="00A5288C" w:rsidRPr="003B6EE0">
        <w:rPr>
          <w:rFonts w:cstheme="minorHAnsi"/>
        </w:rPr>
        <w:t>rotein</w:t>
      </w:r>
      <w:r w:rsidR="007A3E04">
        <w:rPr>
          <w:rFonts w:cstheme="minorHAnsi"/>
        </w:rPr>
        <w:t>s</w:t>
      </w:r>
      <w:r w:rsidR="00A2161C">
        <w:rPr>
          <w:rFonts w:asciiTheme="minorHAnsi" w:hAnsiTheme="minorHAnsi" w:cstheme="minorHAnsi"/>
          <w:bCs/>
        </w:rPr>
        <w:t>.</w:t>
      </w:r>
      <w:r w:rsidR="002E6995" w:rsidRPr="002E6995">
        <w:rPr>
          <w:rFonts w:asciiTheme="minorHAnsi" w:hAnsiTheme="minorHAnsi" w:cstheme="minorHAnsi"/>
          <w:bCs/>
        </w:rPr>
        <w:t xml:space="preserve"> </w:t>
      </w:r>
    </w:p>
    <w:p w14:paraId="1AB4AF17" w14:textId="77777777" w:rsidR="00A2161C" w:rsidRPr="00443D3A" w:rsidRDefault="00A2161C" w:rsidP="00344FD4">
      <w:pPr>
        <w:pStyle w:val="NormalWeb"/>
        <w:spacing w:before="0" w:beforeAutospacing="0" w:after="0" w:afterAutospacing="0"/>
        <w:contextualSpacing/>
        <w:rPr>
          <w:rFonts w:asciiTheme="minorHAnsi" w:hAnsiTheme="minorHAnsi" w:cstheme="minorHAnsi"/>
          <w:b/>
          <w:bCs/>
        </w:rPr>
      </w:pPr>
    </w:p>
    <w:p w14:paraId="465311B4" w14:textId="7525872D" w:rsidR="004576F1" w:rsidRPr="00CC4257" w:rsidRDefault="00045CB4" w:rsidP="00344FD4">
      <w:pPr>
        <w:spacing w:after="0" w:line="240" w:lineRule="auto"/>
        <w:contextualSpacing/>
        <w:jc w:val="both"/>
        <w:rPr>
          <w:rFonts w:cstheme="minorHAnsi"/>
          <w:b/>
          <w:bCs/>
          <w:sz w:val="24"/>
          <w:szCs w:val="24"/>
        </w:rPr>
      </w:pPr>
      <w:r w:rsidRPr="00CC4257">
        <w:rPr>
          <w:rFonts w:cstheme="minorHAnsi"/>
          <w:b/>
          <w:bCs/>
          <w:sz w:val="24"/>
          <w:szCs w:val="24"/>
        </w:rPr>
        <w:t>FIGURE</w:t>
      </w:r>
      <w:r w:rsidR="002E6995" w:rsidRPr="002E6995">
        <w:rPr>
          <w:rFonts w:cstheme="minorHAnsi"/>
          <w:b/>
          <w:bCs/>
          <w:sz w:val="24"/>
          <w:szCs w:val="24"/>
        </w:rPr>
        <w:t xml:space="preserve"> </w:t>
      </w:r>
      <w:r w:rsidRPr="00CC4257">
        <w:rPr>
          <w:rFonts w:cstheme="minorHAnsi"/>
          <w:b/>
          <w:bCs/>
          <w:sz w:val="24"/>
          <w:szCs w:val="24"/>
        </w:rPr>
        <w:t>AND</w:t>
      </w:r>
      <w:r w:rsidR="002E6995" w:rsidRPr="002E6995">
        <w:rPr>
          <w:rFonts w:cstheme="minorHAnsi"/>
          <w:b/>
          <w:bCs/>
          <w:sz w:val="24"/>
          <w:szCs w:val="24"/>
        </w:rPr>
        <w:t xml:space="preserve"> </w:t>
      </w:r>
      <w:r w:rsidRPr="00CC4257">
        <w:rPr>
          <w:rFonts w:cstheme="minorHAnsi"/>
          <w:b/>
          <w:bCs/>
          <w:sz w:val="24"/>
          <w:szCs w:val="24"/>
        </w:rPr>
        <w:t>TABLE</w:t>
      </w:r>
      <w:r w:rsidR="002E6995" w:rsidRPr="002E6995">
        <w:rPr>
          <w:rFonts w:cstheme="minorHAnsi"/>
          <w:b/>
          <w:bCs/>
          <w:sz w:val="24"/>
          <w:szCs w:val="24"/>
        </w:rPr>
        <w:t xml:space="preserve"> </w:t>
      </w:r>
      <w:r w:rsidRPr="00CC4257">
        <w:rPr>
          <w:rFonts w:cstheme="minorHAnsi"/>
          <w:b/>
          <w:bCs/>
          <w:sz w:val="24"/>
          <w:szCs w:val="24"/>
        </w:rPr>
        <w:t>LEGENDS:</w:t>
      </w:r>
    </w:p>
    <w:p w14:paraId="0FB37D97" w14:textId="776D09C6" w:rsidR="00947E8B" w:rsidRDefault="00947E8B" w:rsidP="00344FD4">
      <w:pPr>
        <w:spacing w:after="0" w:line="240" w:lineRule="auto"/>
        <w:contextualSpacing/>
        <w:jc w:val="both"/>
        <w:rPr>
          <w:rFonts w:cstheme="minorHAnsi"/>
          <w:sz w:val="24"/>
          <w:szCs w:val="24"/>
        </w:rPr>
      </w:pPr>
      <w:r w:rsidRPr="00CC4257">
        <w:rPr>
          <w:rFonts w:cstheme="minorHAnsi"/>
          <w:b/>
          <w:bCs/>
          <w:sz w:val="24"/>
          <w:szCs w:val="24"/>
        </w:rPr>
        <w:t>Figure</w:t>
      </w:r>
      <w:r w:rsidR="002E6995" w:rsidRPr="002E6995">
        <w:rPr>
          <w:rFonts w:cstheme="minorHAnsi"/>
          <w:b/>
          <w:bCs/>
          <w:sz w:val="24"/>
          <w:szCs w:val="24"/>
        </w:rPr>
        <w:t xml:space="preserve"> </w:t>
      </w:r>
      <w:r w:rsidRPr="00CC4257">
        <w:rPr>
          <w:rFonts w:cstheme="minorHAnsi"/>
          <w:b/>
          <w:bCs/>
          <w:sz w:val="24"/>
          <w:szCs w:val="24"/>
        </w:rPr>
        <w:t>1.</w:t>
      </w:r>
      <w:r w:rsidR="002E6995" w:rsidRPr="002E6995">
        <w:rPr>
          <w:rFonts w:cstheme="minorHAnsi"/>
          <w:b/>
          <w:bCs/>
          <w:sz w:val="24"/>
          <w:szCs w:val="24"/>
        </w:rPr>
        <w:t xml:space="preserve"> </w:t>
      </w:r>
      <w:r w:rsidRPr="00CC4257">
        <w:rPr>
          <w:rFonts w:cstheme="minorHAnsi"/>
          <w:b/>
          <w:bCs/>
          <w:sz w:val="24"/>
          <w:szCs w:val="24"/>
        </w:rPr>
        <w:t>Experimental</w:t>
      </w:r>
      <w:r w:rsidR="002E6995" w:rsidRPr="002E6995">
        <w:rPr>
          <w:rFonts w:cstheme="minorHAnsi"/>
          <w:b/>
          <w:bCs/>
          <w:sz w:val="24"/>
          <w:szCs w:val="24"/>
        </w:rPr>
        <w:t xml:space="preserve"> </w:t>
      </w:r>
      <w:r w:rsidRPr="00CC4257">
        <w:rPr>
          <w:rFonts w:cstheme="minorHAnsi"/>
          <w:b/>
          <w:bCs/>
          <w:sz w:val="24"/>
          <w:szCs w:val="24"/>
        </w:rPr>
        <w:t>workflow</w:t>
      </w:r>
      <w:r w:rsidR="002E6995" w:rsidRPr="002E6995">
        <w:rPr>
          <w:rFonts w:cstheme="minorHAnsi"/>
          <w:b/>
          <w:bCs/>
          <w:sz w:val="24"/>
          <w:szCs w:val="24"/>
        </w:rPr>
        <w:t xml:space="preserve"> </w:t>
      </w:r>
      <w:r w:rsidRPr="00CC4257">
        <w:rPr>
          <w:rFonts w:cstheme="minorHAnsi"/>
          <w:b/>
          <w:bCs/>
          <w:sz w:val="24"/>
          <w:szCs w:val="24"/>
        </w:rPr>
        <w:t>of</w:t>
      </w:r>
      <w:r w:rsidR="002E6995" w:rsidRPr="002E6995">
        <w:rPr>
          <w:rFonts w:cstheme="minorHAnsi"/>
          <w:b/>
          <w:bCs/>
          <w:sz w:val="24"/>
          <w:szCs w:val="24"/>
        </w:rPr>
        <w:t xml:space="preserve"> </w:t>
      </w:r>
      <w:r w:rsidR="00F637A9" w:rsidRPr="0030117F">
        <w:rPr>
          <w:rFonts w:cstheme="minorHAnsi"/>
          <w:b/>
          <w:bCs/>
          <w:sz w:val="24"/>
          <w:szCs w:val="24"/>
        </w:rPr>
        <w:t>the</w:t>
      </w:r>
      <w:r w:rsidR="002E6995" w:rsidRPr="002E6995">
        <w:rPr>
          <w:rFonts w:cstheme="minorHAnsi"/>
          <w:b/>
          <w:bCs/>
          <w:sz w:val="24"/>
          <w:szCs w:val="24"/>
        </w:rPr>
        <w:t xml:space="preserve"> </w:t>
      </w:r>
      <w:r w:rsidR="00F637A9" w:rsidRPr="003B6EE0">
        <w:rPr>
          <w:rFonts w:cstheme="minorHAnsi"/>
          <w:b/>
          <w:bCs/>
          <w:sz w:val="24"/>
          <w:szCs w:val="24"/>
        </w:rPr>
        <w:t>protocol.</w:t>
      </w:r>
      <w:r w:rsidR="002E6995" w:rsidRPr="002E6995">
        <w:rPr>
          <w:rFonts w:cstheme="minorHAnsi"/>
          <w:b/>
          <w:bCs/>
          <w:sz w:val="24"/>
          <w:szCs w:val="24"/>
        </w:rPr>
        <w:t xml:space="preserve"> </w:t>
      </w:r>
      <w:r w:rsidR="00F637A9" w:rsidRPr="0016455B">
        <w:rPr>
          <w:rFonts w:cstheme="minorHAnsi"/>
          <w:i/>
          <w:iCs/>
          <w:sz w:val="24"/>
          <w:szCs w:val="24"/>
        </w:rPr>
        <w:t>C.</w:t>
      </w:r>
      <w:r w:rsidR="002E6995" w:rsidRPr="002E6995">
        <w:rPr>
          <w:rFonts w:cstheme="minorHAnsi"/>
          <w:sz w:val="24"/>
          <w:szCs w:val="24"/>
        </w:rPr>
        <w:t xml:space="preserve"> </w:t>
      </w:r>
      <w:r w:rsidR="00F637A9" w:rsidRPr="0016455B">
        <w:rPr>
          <w:rFonts w:cstheme="minorHAnsi"/>
          <w:i/>
          <w:iCs/>
          <w:sz w:val="24"/>
          <w:szCs w:val="24"/>
        </w:rPr>
        <w:t>elegans</w:t>
      </w:r>
      <w:r w:rsidR="002E6995" w:rsidRPr="002E6995">
        <w:rPr>
          <w:rFonts w:cstheme="minorHAnsi"/>
          <w:sz w:val="24"/>
          <w:szCs w:val="24"/>
        </w:rPr>
        <w:t xml:space="preserve"> </w:t>
      </w:r>
      <w:r w:rsidR="00F637A9" w:rsidRPr="0016455B">
        <w:rPr>
          <w:rFonts w:cstheme="minorHAnsi"/>
          <w:sz w:val="24"/>
          <w:szCs w:val="24"/>
        </w:rPr>
        <w:t>were</w:t>
      </w:r>
      <w:r w:rsidR="002E6995" w:rsidRPr="002E6995">
        <w:rPr>
          <w:rFonts w:cstheme="minorHAnsi"/>
          <w:sz w:val="24"/>
          <w:szCs w:val="24"/>
        </w:rPr>
        <w:t xml:space="preserve"> </w:t>
      </w:r>
      <w:r w:rsidR="00F637A9" w:rsidRPr="0016455B">
        <w:rPr>
          <w:rFonts w:cstheme="minorHAnsi"/>
          <w:sz w:val="24"/>
          <w:szCs w:val="24"/>
        </w:rPr>
        <w:t>cultured</w:t>
      </w:r>
      <w:r w:rsidR="002E6995" w:rsidRPr="002E6995">
        <w:rPr>
          <w:rFonts w:cstheme="minorHAnsi"/>
          <w:sz w:val="24"/>
          <w:szCs w:val="24"/>
        </w:rPr>
        <w:t xml:space="preserve"> </w:t>
      </w:r>
      <w:r w:rsidR="00F637A9" w:rsidRPr="0016455B">
        <w:rPr>
          <w:rFonts w:cstheme="minorHAnsi"/>
          <w:sz w:val="24"/>
          <w:szCs w:val="24"/>
        </w:rPr>
        <w:t>and</w:t>
      </w:r>
      <w:r w:rsidR="002E6995" w:rsidRPr="002E6995">
        <w:rPr>
          <w:rFonts w:cstheme="minorHAnsi"/>
          <w:sz w:val="24"/>
          <w:szCs w:val="24"/>
        </w:rPr>
        <w:t xml:space="preserve"> </w:t>
      </w:r>
      <w:r w:rsidR="00F637A9" w:rsidRPr="0016455B">
        <w:rPr>
          <w:rFonts w:cstheme="minorHAnsi"/>
          <w:sz w:val="24"/>
          <w:szCs w:val="24"/>
        </w:rPr>
        <w:t>collected</w:t>
      </w:r>
      <w:r w:rsidR="002E6995" w:rsidRPr="002E6995">
        <w:rPr>
          <w:rFonts w:cstheme="minorHAnsi"/>
          <w:sz w:val="24"/>
          <w:szCs w:val="24"/>
        </w:rPr>
        <w:t xml:space="preserve"> </w:t>
      </w:r>
      <w:r w:rsidR="00F637A9" w:rsidRPr="0016455B">
        <w:rPr>
          <w:rFonts w:cstheme="minorHAnsi"/>
          <w:sz w:val="24"/>
          <w:szCs w:val="24"/>
        </w:rPr>
        <w:t>on</w:t>
      </w:r>
      <w:r w:rsidR="002E6995" w:rsidRPr="002E6995">
        <w:rPr>
          <w:rFonts w:cstheme="minorHAnsi"/>
          <w:sz w:val="24"/>
          <w:szCs w:val="24"/>
        </w:rPr>
        <w:t xml:space="preserve"> </w:t>
      </w:r>
      <w:r w:rsidR="00F637A9" w:rsidRPr="0016455B">
        <w:rPr>
          <w:rFonts w:cstheme="minorHAnsi"/>
          <w:sz w:val="24"/>
          <w:szCs w:val="24"/>
        </w:rPr>
        <w:t>different</w:t>
      </w:r>
      <w:r w:rsidR="002E6995" w:rsidRPr="002E6995">
        <w:rPr>
          <w:rFonts w:cstheme="minorHAnsi"/>
          <w:sz w:val="24"/>
          <w:szCs w:val="24"/>
        </w:rPr>
        <w:t xml:space="preserve"> </w:t>
      </w:r>
      <w:r w:rsidR="00F637A9" w:rsidRPr="0016455B">
        <w:rPr>
          <w:rFonts w:cstheme="minorHAnsi"/>
          <w:sz w:val="24"/>
          <w:szCs w:val="24"/>
        </w:rPr>
        <w:t>days.</w:t>
      </w:r>
      <w:r w:rsidR="002E6995" w:rsidRPr="002E6995">
        <w:rPr>
          <w:rFonts w:cstheme="minorHAnsi"/>
          <w:sz w:val="24"/>
          <w:szCs w:val="24"/>
        </w:rPr>
        <w:t xml:space="preserve"> </w:t>
      </w:r>
      <w:r w:rsidR="00F637A9" w:rsidRPr="0016455B">
        <w:rPr>
          <w:rFonts w:cstheme="minorHAnsi"/>
          <w:sz w:val="24"/>
          <w:szCs w:val="24"/>
        </w:rPr>
        <w:t>After</w:t>
      </w:r>
      <w:r w:rsidR="002E6995" w:rsidRPr="002E6995">
        <w:rPr>
          <w:rFonts w:cstheme="minorHAnsi"/>
          <w:sz w:val="24"/>
          <w:szCs w:val="24"/>
        </w:rPr>
        <w:t xml:space="preserve"> </w:t>
      </w:r>
      <w:r w:rsidR="009B4888" w:rsidRPr="0016455B">
        <w:rPr>
          <w:rFonts w:cstheme="minorHAnsi"/>
          <w:sz w:val="24"/>
          <w:szCs w:val="24"/>
        </w:rPr>
        <w:t>worm</w:t>
      </w:r>
      <w:r w:rsidR="002E6995" w:rsidRPr="002E6995">
        <w:rPr>
          <w:rFonts w:cstheme="minorHAnsi"/>
          <w:sz w:val="24"/>
          <w:szCs w:val="24"/>
        </w:rPr>
        <w:t xml:space="preserve"> </w:t>
      </w:r>
      <w:r w:rsidR="009B4888" w:rsidRPr="0016455B">
        <w:rPr>
          <w:rFonts w:cstheme="minorHAnsi"/>
          <w:sz w:val="24"/>
          <w:szCs w:val="24"/>
        </w:rPr>
        <w:t>lysis</w:t>
      </w:r>
      <w:r w:rsidR="002E6995" w:rsidRPr="002E6995">
        <w:rPr>
          <w:rFonts w:cstheme="minorHAnsi"/>
          <w:sz w:val="24"/>
          <w:szCs w:val="24"/>
        </w:rPr>
        <w:t xml:space="preserve"> </w:t>
      </w:r>
      <w:r w:rsidR="009B4888" w:rsidRPr="0016455B">
        <w:rPr>
          <w:rFonts w:cstheme="minorHAnsi"/>
          <w:sz w:val="24"/>
          <w:szCs w:val="24"/>
        </w:rPr>
        <w:t>with</w:t>
      </w:r>
      <w:r w:rsidR="002E6995" w:rsidRPr="002E6995">
        <w:rPr>
          <w:rFonts w:cstheme="minorHAnsi"/>
          <w:sz w:val="24"/>
          <w:szCs w:val="24"/>
        </w:rPr>
        <w:t xml:space="preserve"> </w:t>
      </w:r>
      <w:r w:rsidR="009B4888" w:rsidRPr="00384CED">
        <w:rPr>
          <w:rFonts w:cstheme="minorHAnsi"/>
          <w:sz w:val="24"/>
          <w:szCs w:val="24"/>
        </w:rPr>
        <w:t>a</w:t>
      </w:r>
      <w:r w:rsidR="002E6995" w:rsidRPr="002E6995">
        <w:rPr>
          <w:rFonts w:cstheme="minorHAnsi"/>
          <w:sz w:val="24"/>
          <w:szCs w:val="24"/>
        </w:rPr>
        <w:t xml:space="preserve"> </w:t>
      </w:r>
      <w:proofErr w:type="spellStart"/>
      <w:r w:rsidR="00F637A9" w:rsidRPr="00CC4257">
        <w:rPr>
          <w:rFonts w:cstheme="minorHAnsi"/>
          <w:sz w:val="24"/>
          <w:szCs w:val="24"/>
        </w:rPr>
        <w:t>sonicator</w:t>
      </w:r>
      <w:proofErr w:type="spellEnd"/>
      <w:r w:rsidR="00F637A9" w:rsidRPr="00CC4257">
        <w:rPr>
          <w:rFonts w:cstheme="minorHAnsi"/>
          <w:sz w:val="24"/>
          <w:szCs w:val="24"/>
        </w:rPr>
        <w:t>,</w:t>
      </w:r>
      <w:r w:rsidR="002E6995" w:rsidRPr="002E6995">
        <w:rPr>
          <w:rFonts w:cstheme="minorHAnsi"/>
          <w:sz w:val="24"/>
          <w:szCs w:val="24"/>
        </w:rPr>
        <w:t xml:space="preserve"> </w:t>
      </w:r>
      <w:r w:rsidR="00F637A9" w:rsidRPr="0030117F">
        <w:rPr>
          <w:rFonts w:cstheme="minorHAnsi"/>
          <w:sz w:val="24"/>
          <w:szCs w:val="24"/>
        </w:rPr>
        <w:t>the</w:t>
      </w:r>
      <w:r w:rsidR="002E6995" w:rsidRPr="002E6995">
        <w:rPr>
          <w:rFonts w:cstheme="minorHAnsi"/>
          <w:sz w:val="24"/>
          <w:szCs w:val="24"/>
        </w:rPr>
        <w:t xml:space="preserve"> </w:t>
      </w:r>
      <w:r w:rsidR="00752E30" w:rsidRPr="00A64804">
        <w:rPr>
          <w:rFonts w:cstheme="minorHAnsi"/>
          <w:sz w:val="24"/>
          <w:szCs w:val="24"/>
        </w:rPr>
        <w:t>1</w:t>
      </w:r>
      <w:r w:rsidR="00275B2D" w:rsidRPr="0030117F">
        <w:rPr>
          <w:rFonts w:cstheme="minorHAnsi"/>
          <w:sz w:val="24"/>
          <w:szCs w:val="24"/>
        </w:rPr>
        <w:t>%</w:t>
      </w:r>
      <w:r w:rsidR="002E6995" w:rsidRPr="002E6995">
        <w:rPr>
          <w:rFonts w:cstheme="minorHAnsi"/>
          <w:sz w:val="24"/>
          <w:szCs w:val="24"/>
        </w:rPr>
        <w:t xml:space="preserve"> </w:t>
      </w:r>
      <w:r w:rsidR="00F637A9" w:rsidRPr="0030117F">
        <w:rPr>
          <w:rFonts w:cstheme="minorHAnsi"/>
          <w:sz w:val="24"/>
          <w:szCs w:val="24"/>
        </w:rPr>
        <w:t>SDS</w:t>
      </w:r>
      <w:r w:rsidR="00275B2D" w:rsidRPr="0030117F">
        <w:rPr>
          <w:rFonts w:cstheme="minorHAnsi"/>
          <w:sz w:val="24"/>
          <w:szCs w:val="24"/>
        </w:rPr>
        <w:t>-</w:t>
      </w:r>
      <w:r w:rsidRPr="003B6EE0">
        <w:rPr>
          <w:rFonts w:cstheme="minorHAnsi"/>
          <w:sz w:val="24"/>
          <w:szCs w:val="24"/>
        </w:rPr>
        <w:t>insoluble</w:t>
      </w:r>
      <w:r w:rsidR="002E6995" w:rsidRPr="002E6995">
        <w:rPr>
          <w:rFonts w:cstheme="minorHAnsi"/>
          <w:sz w:val="24"/>
          <w:szCs w:val="24"/>
        </w:rPr>
        <w:t xml:space="preserve"> </w:t>
      </w:r>
      <w:r w:rsidRPr="003B6EE0">
        <w:rPr>
          <w:rFonts w:cstheme="minorHAnsi"/>
          <w:sz w:val="24"/>
          <w:szCs w:val="24"/>
        </w:rPr>
        <w:t>protein</w:t>
      </w:r>
      <w:r w:rsidR="002E6995" w:rsidRPr="002E6995">
        <w:rPr>
          <w:rFonts w:cstheme="minorHAnsi"/>
          <w:sz w:val="24"/>
          <w:szCs w:val="24"/>
        </w:rPr>
        <w:t xml:space="preserve"> </w:t>
      </w:r>
      <w:r w:rsidRPr="003B6EE0">
        <w:rPr>
          <w:rFonts w:cstheme="minorHAnsi"/>
          <w:sz w:val="24"/>
          <w:szCs w:val="24"/>
        </w:rPr>
        <w:t>fraction</w:t>
      </w:r>
      <w:r w:rsidR="002E6995" w:rsidRPr="002E6995">
        <w:rPr>
          <w:rFonts w:cstheme="minorHAnsi"/>
          <w:sz w:val="24"/>
          <w:szCs w:val="24"/>
        </w:rPr>
        <w:t xml:space="preserve"> </w:t>
      </w:r>
      <w:r w:rsidR="00B20BC6" w:rsidRPr="00B20BC6">
        <w:rPr>
          <w:rFonts w:cstheme="minorHAnsi"/>
          <w:sz w:val="24"/>
          <w:szCs w:val="24"/>
        </w:rPr>
        <w:t>(</w:t>
      </w:r>
      <w:proofErr w:type="spellStart"/>
      <w:r w:rsidR="00F637A9" w:rsidRPr="00A64804">
        <w:rPr>
          <w:rFonts w:cstheme="minorHAnsi"/>
          <w:sz w:val="24"/>
          <w:szCs w:val="24"/>
        </w:rPr>
        <w:t>insolublome</w:t>
      </w:r>
      <w:proofErr w:type="spellEnd"/>
      <w:r w:rsidR="00B20BC6" w:rsidRPr="00B20BC6">
        <w:rPr>
          <w:rFonts w:cstheme="minorHAnsi"/>
          <w:sz w:val="24"/>
          <w:szCs w:val="24"/>
        </w:rPr>
        <w:t>)</w:t>
      </w:r>
      <w:r w:rsidR="002E6995" w:rsidRPr="002E6995">
        <w:rPr>
          <w:rFonts w:cstheme="minorHAnsi"/>
          <w:sz w:val="24"/>
          <w:szCs w:val="24"/>
        </w:rPr>
        <w:t xml:space="preserve"> </w:t>
      </w:r>
      <w:r w:rsidR="000A6569">
        <w:rPr>
          <w:rFonts w:cstheme="minorHAnsi"/>
          <w:sz w:val="24"/>
          <w:szCs w:val="24"/>
        </w:rPr>
        <w:t>was</w:t>
      </w:r>
      <w:r w:rsidR="002E6995" w:rsidRPr="002E6995">
        <w:rPr>
          <w:rFonts w:cstheme="minorHAnsi"/>
          <w:sz w:val="24"/>
          <w:szCs w:val="24"/>
        </w:rPr>
        <w:t xml:space="preserve"> </w:t>
      </w:r>
      <w:r w:rsidR="00F637A9" w:rsidRPr="003B6EE0">
        <w:rPr>
          <w:rFonts w:cstheme="minorHAnsi"/>
          <w:sz w:val="24"/>
          <w:szCs w:val="24"/>
        </w:rPr>
        <w:t>extracted</w:t>
      </w:r>
      <w:r w:rsidR="002E6995" w:rsidRPr="002E6995">
        <w:rPr>
          <w:rFonts w:cstheme="minorHAnsi"/>
          <w:sz w:val="24"/>
          <w:szCs w:val="24"/>
        </w:rPr>
        <w:t xml:space="preserve"> </w:t>
      </w:r>
      <w:r w:rsidR="00F637A9" w:rsidRPr="003B6EE0">
        <w:rPr>
          <w:rFonts w:cstheme="minorHAnsi"/>
          <w:sz w:val="24"/>
          <w:szCs w:val="24"/>
        </w:rPr>
        <w:t>and</w:t>
      </w:r>
      <w:r w:rsidR="002E6995" w:rsidRPr="002E6995">
        <w:rPr>
          <w:rFonts w:cstheme="minorHAnsi"/>
          <w:sz w:val="24"/>
          <w:szCs w:val="24"/>
        </w:rPr>
        <w:t xml:space="preserve"> </w:t>
      </w:r>
      <w:r w:rsidR="00F637A9" w:rsidRPr="003B6EE0">
        <w:rPr>
          <w:rFonts w:cstheme="minorHAnsi"/>
          <w:sz w:val="24"/>
          <w:szCs w:val="24"/>
        </w:rPr>
        <w:t>isolated</w:t>
      </w:r>
      <w:r w:rsidR="002E6995" w:rsidRPr="002E6995">
        <w:rPr>
          <w:rFonts w:cstheme="minorHAnsi"/>
          <w:sz w:val="24"/>
          <w:szCs w:val="24"/>
        </w:rPr>
        <w:t xml:space="preserve"> </w:t>
      </w:r>
      <w:r w:rsidR="00763184" w:rsidRPr="00A64804">
        <w:rPr>
          <w:rFonts w:cstheme="minorHAnsi"/>
          <w:sz w:val="24"/>
          <w:szCs w:val="24"/>
        </w:rPr>
        <w:t>from</w:t>
      </w:r>
      <w:r w:rsidR="002E6995" w:rsidRPr="002E6995">
        <w:rPr>
          <w:rFonts w:cstheme="minorHAnsi"/>
          <w:sz w:val="24"/>
          <w:szCs w:val="24"/>
        </w:rPr>
        <w:t xml:space="preserve"> </w:t>
      </w:r>
      <w:r w:rsidR="00763184" w:rsidRPr="00A64804">
        <w:rPr>
          <w:rFonts w:cstheme="minorHAnsi"/>
          <w:sz w:val="24"/>
          <w:szCs w:val="24"/>
        </w:rPr>
        <w:t>the</w:t>
      </w:r>
      <w:r w:rsidR="002E6995" w:rsidRPr="002E6995">
        <w:rPr>
          <w:rFonts w:cstheme="minorHAnsi"/>
          <w:sz w:val="24"/>
          <w:szCs w:val="24"/>
        </w:rPr>
        <w:t xml:space="preserve"> </w:t>
      </w:r>
      <w:r w:rsidR="00763184" w:rsidRPr="00A64804">
        <w:rPr>
          <w:rFonts w:cstheme="minorHAnsi"/>
          <w:sz w:val="24"/>
          <w:szCs w:val="24"/>
        </w:rPr>
        <w:t>lysate</w:t>
      </w:r>
      <w:r w:rsidR="00F637A9" w:rsidRPr="0016455B">
        <w:rPr>
          <w:rFonts w:cstheme="minorHAnsi"/>
          <w:sz w:val="24"/>
          <w:szCs w:val="24"/>
        </w:rPr>
        <w:t>.</w:t>
      </w:r>
      <w:r w:rsidR="002E6995" w:rsidRPr="002E6995">
        <w:rPr>
          <w:rFonts w:cstheme="minorHAnsi"/>
          <w:sz w:val="24"/>
          <w:szCs w:val="24"/>
        </w:rPr>
        <w:t xml:space="preserve"> </w:t>
      </w:r>
      <w:r w:rsidR="00F637A9" w:rsidRPr="0016455B">
        <w:rPr>
          <w:rFonts w:cstheme="minorHAnsi"/>
          <w:sz w:val="24"/>
          <w:szCs w:val="24"/>
        </w:rPr>
        <w:t>The</w:t>
      </w:r>
      <w:r w:rsidR="002E6995" w:rsidRPr="002E6995">
        <w:rPr>
          <w:rFonts w:cstheme="minorHAnsi"/>
          <w:sz w:val="24"/>
          <w:szCs w:val="24"/>
        </w:rPr>
        <w:t xml:space="preserve"> </w:t>
      </w:r>
      <w:proofErr w:type="spellStart"/>
      <w:r w:rsidR="00F637A9" w:rsidRPr="0016455B">
        <w:rPr>
          <w:rFonts w:cstheme="minorHAnsi"/>
          <w:sz w:val="24"/>
          <w:szCs w:val="24"/>
        </w:rPr>
        <w:t>insolublome</w:t>
      </w:r>
      <w:proofErr w:type="spellEnd"/>
      <w:r w:rsidR="002E6995" w:rsidRPr="002E6995">
        <w:rPr>
          <w:rFonts w:cstheme="minorHAnsi"/>
          <w:sz w:val="24"/>
          <w:szCs w:val="24"/>
        </w:rPr>
        <w:t xml:space="preserve"> </w:t>
      </w:r>
      <w:r w:rsidR="00F637A9" w:rsidRPr="0016455B">
        <w:rPr>
          <w:rFonts w:cstheme="minorHAnsi"/>
          <w:sz w:val="24"/>
          <w:szCs w:val="24"/>
        </w:rPr>
        <w:t>was</w:t>
      </w:r>
      <w:r w:rsidR="002E6995" w:rsidRPr="002E6995">
        <w:rPr>
          <w:rFonts w:cstheme="minorHAnsi"/>
          <w:sz w:val="24"/>
          <w:szCs w:val="24"/>
        </w:rPr>
        <w:t xml:space="preserve"> </w:t>
      </w:r>
      <w:r w:rsidR="00F637A9" w:rsidRPr="0016455B">
        <w:rPr>
          <w:rFonts w:cstheme="minorHAnsi"/>
          <w:sz w:val="24"/>
          <w:szCs w:val="24"/>
        </w:rPr>
        <w:t>then</w:t>
      </w:r>
      <w:r w:rsidR="002E6995" w:rsidRPr="002E6995">
        <w:rPr>
          <w:rFonts w:cstheme="minorHAnsi"/>
          <w:sz w:val="24"/>
          <w:szCs w:val="24"/>
        </w:rPr>
        <w:t xml:space="preserve"> </w:t>
      </w:r>
      <w:r w:rsidR="00F637A9" w:rsidRPr="0016455B">
        <w:rPr>
          <w:rFonts w:cstheme="minorHAnsi"/>
          <w:sz w:val="24"/>
          <w:szCs w:val="24"/>
        </w:rPr>
        <w:t>digested</w:t>
      </w:r>
      <w:r w:rsidR="002E6995" w:rsidRPr="002E6995">
        <w:rPr>
          <w:rFonts w:cstheme="minorHAnsi"/>
          <w:sz w:val="24"/>
          <w:szCs w:val="24"/>
        </w:rPr>
        <w:t xml:space="preserve"> </w:t>
      </w:r>
      <w:r w:rsidR="000C0521">
        <w:rPr>
          <w:rFonts w:cstheme="minorHAnsi"/>
          <w:sz w:val="24"/>
          <w:szCs w:val="24"/>
        </w:rPr>
        <w:t>via</w:t>
      </w:r>
      <w:r w:rsidR="002E6995" w:rsidRPr="002E6995">
        <w:rPr>
          <w:rFonts w:cstheme="minorHAnsi"/>
          <w:sz w:val="24"/>
          <w:szCs w:val="24"/>
        </w:rPr>
        <w:t xml:space="preserve"> </w:t>
      </w:r>
      <w:r w:rsidR="00F637A9" w:rsidRPr="0016455B">
        <w:rPr>
          <w:rFonts w:cstheme="minorHAnsi"/>
          <w:sz w:val="24"/>
          <w:szCs w:val="24"/>
        </w:rPr>
        <w:t>in-gel</w:t>
      </w:r>
      <w:r w:rsidR="002E6995" w:rsidRPr="002E6995">
        <w:rPr>
          <w:rFonts w:cstheme="minorHAnsi"/>
          <w:sz w:val="24"/>
          <w:szCs w:val="24"/>
        </w:rPr>
        <w:t xml:space="preserve"> </w:t>
      </w:r>
      <w:r w:rsidR="00F637A9" w:rsidRPr="0016455B">
        <w:rPr>
          <w:rFonts w:cstheme="minorHAnsi"/>
          <w:sz w:val="24"/>
          <w:szCs w:val="24"/>
        </w:rPr>
        <w:t>trypsin</w:t>
      </w:r>
      <w:r w:rsidR="002E6995" w:rsidRPr="002E6995">
        <w:rPr>
          <w:rFonts w:cstheme="minorHAnsi"/>
          <w:sz w:val="24"/>
          <w:szCs w:val="24"/>
        </w:rPr>
        <w:t xml:space="preserve"> </w:t>
      </w:r>
      <w:r w:rsidR="00F637A9" w:rsidRPr="0016455B">
        <w:rPr>
          <w:rFonts w:cstheme="minorHAnsi"/>
          <w:sz w:val="24"/>
          <w:szCs w:val="24"/>
        </w:rPr>
        <w:t>digestion</w:t>
      </w:r>
      <w:r w:rsidR="002E6995" w:rsidRPr="002E6995">
        <w:rPr>
          <w:rFonts w:cstheme="minorHAnsi"/>
          <w:sz w:val="24"/>
          <w:szCs w:val="24"/>
        </w:rPr>
        <w:t xml:space="preserve"> </w:t>
      </w:r>
      <w:r w:rsidR="00F637A9" w:rsidRPr="0016455B">
        <w:rPr>
          <w:rFonts w:cstheme="minorHAnsi"/>
          <w:sz w:val="24"/>
          <w:szCs w:val="24"/>
        </w:rPr>
        <w:t>and</w:t>
      </w:r>
      <w:r w:rsidR="002E6995" w:rsidRPr="002E6995">
        <w:rPr>
          <w:rFonts w:cstheme="minorHAnsi"/>
          <w:sz w:val="24"/>
          <w:szCs w:val="24"/>
        </w:rPr>
        <w:t xml:space="preserve"> </w:t>
      </w:r>
      <w:r w:rsidRPr="00384CED">
        <w:rPr>
          <w:rFonts w:cstheme="minorHAnsi"/>
          <w:sz w:val="24"/>
          <w:szCs w:val="24"/>
        </w:rPr>
        <w:t>quantifi</w:t>
      </w:r>
      <w:r w:rsidR="000C0521">
        <w:rPr>
          <w:rFonts w:cstheme="minorHAnsi"/>
          <w:sz w:val="24"/>
          <w:szCs w:val="24"/>
        </w:rPr>
        <w:t>ed</w:t>
      </w:r>
      <w:r w:rsidR="002E6995" w:rsidRPr="002E6995">
        <w:rPr>
          <w:rFonts w:cstheme="minorHAnsi"/>
          <w:sz w:val="24"/>
          <w:szCs w:val="24"/>
        </w:rPr>
        <w:t xml:space="preserve"> </w:t>
      </w:r>
      <w:r w:rsidR="000C0521">
        <w:rPr>
          <w:rFonts w:cstheme="minorHAnsi"/>
          <w:sz w:val="24"/>
          <w:szCs w:val="24"/>
        </w:rPr>
        <w:t>via</w:t>
      </w:r>
      <w:r w:rsidR="002E6995" w:rsidRPr="002E6995">
        <w:rPr>
          <w:rFonts w:cstheme="minorHAnsi"/>
          <w:sz w:val="24"/>
          <w:szCs w:val="24"/>
        </w:rPr>
        <w:t xml:space="preserve"> </w:t>
      </w:r>
      <w:r w:rsidR="00F637A9" w:rsidRPr="00CC4257">
        <w:rPr>
          <w:rFonts w:cstheme="minorHAnsi"/>
          <w:sz w:val="24"/>
          <w:szCs w:val="24"/>
        </w:rPr>
        <w:t>DIA</w:t>
      </w:r>
      <w:r w:rsidR="002E6995" w:rsidRPr="002E6995">
        <w:rPr>
          <w:rFonts w:cstheme="minorHAnsi"/>
          <w:sz w:val="24"/>
          <w:szCs w:val="24"/>
        </w:rPr>
        <w:t xml:space="preserve"> </w:t>
      </w:r>
      <w:r w:rsidRPr="00CC4257">
        <w:rPr>
          <w:rFonts w:cstheme="minorHAnsi"/>
          <w:sz w:val="24"/>
          <w:szCs w:val="24"/>
        </w:rPr>
        <w:t>mass</w:t>
      </w:r>
      <w:r w:rsidR="002E6995" w:rsidRPr="002E6995">
        <w:rPr>
          <w:rFonts w:cstheme="minorHAnsi"/>
          <w:sz w:val="24"/>
          <w:szCs w:val="24"/>
        </w:rPr>
        <w:t xml:space="preserve"> </w:t>
      </w:r>
      <w:r w:rsidRPr="00CC4257">
        <w:rPr>
          <w:rFonts w:cstheme="minorHAnsi"/>
          <w:sz w:val="24"/>
          <w:szCs w:val="24"/>
        </w:rPr>
        <w:t>spectrometry</w:t>
      </w:r>
      <w:r w:rsidR="000A6569">
        <w:rPr>
          <w:rFonts w:cstheme="minorHAnsi"/>
          <w:sz w:val="24"/>
          <w:szCs w:val="24"/>
        </w:rPr>
        <w:t>,</w:t>
      </w:r>
      <w:r w:rsidR="002E6995" w:rsidRPr="002E6995">
        <w:rPr>
          <w:rFonts w:cstheme="minorHAnsi"/>
          <w:sz w:val="24"/>
          <w:szCs w:val="24"/>
        </w:rPr>
        <w:t xml:space="preserve"> </w:t>
      </w:r>
      <w:r w:rsidR="00F637A9" w:rsidRPr="00CC4257">
        <w:rPr>
          <w:rFonts w:cstheme="minorHAnsi"/>
          <w:sz w:val="24"/>
          <w:szCs w:val="24"/>
        </w:rPr>
        <w:t>followed</w:t>
      </w:r>
      <w:r w:rsidR="002E6995" w:rsidRPr="002E6995">
        <w:rPr>
          <w:rFonts w:cstheme="minorHAnsi"/>
          <w:sz w:val="24"/>
          <w:szCs w:val="24"/>
        </w:rPr>
        <w:t xml:space="preserve"> </w:t>
      </w:r>
      <w:r w:rsidR="00F637A9" w:rsidRPr="00CC4257">
        <w:rPr>
          <w:rFonts w:cstheme="minorHAnsi"/>
          <w:sz w:val="24"/>
          <w:szCs w:val="24"/>
        </w:rPr>
        <w:t>by</w:t>
      </w:r>
      <w:r w:rsidR="002E6995" w:rsidRPr="002E6995">
        <w:rPr>
          <w:rFonts w:cstheme="minorHAnsi"/>
          <w:sz w:val="24"/>
          <w:szCs w:val="24"/>
        </w:rPr>
        <w:t xml:space="preserve"> </w:t>
      </w:r>
      <w:r w:rsidR="00F637A9" w:rsidRPr="00CC4257">
        <w:rPr>
          <w:rFonts w:cstheme="minorHAnsi"/>
          <w:sz w:val="24"/>
          <w:szCs w:val="24"/>
        </w:rPr>
        <w:t>bioinformatic</w:t>
      </w:r>
      <w:r w:rsidR="002E6995" w:rsidRPr="002E6995">
        <w:rPr>
          <w:rFonts w:cstheme="minorHAnsi"/>
          <w:sz w:val="24"/>
          <w:szCs w:val="24"/>
        </w:rPr>
        <w:t xml:space="preserve"> </w:t>
      </w:r>
      <w:r w:rsidR="00F637A9" w:rsidRPr="00CC4257">
        <w:rPr>
          <w:rFonts w:cstheme="minorHAnsi"/>
          <w:sz w:val="24"/>
          <w:szCs w:val="24"/>
        </w:rPr>
        <w:t>analysis.</w:t>
      </w:r>
      <w:r w:rsidR="002E6995" w:rsidRPr="002E6995">
        <w:rPr>
          <w:rFonts w:cstheme="minorHAnsi"/>
          <w:sz w:val="24"/>
          <w:szCs w:val="24"/>
        </w:rPr>
        <w:t xml:space="preserve"> </w:t>
      </w:r>
    </w:p>
    <w:p w14:paraId="4C972ED9" w14:textId="77777777" w:rsidR="00B20BC6" w:rsidRPr="00CC4257" w:rsidRDefault="00B20BC6" w:rsidP="00344FD4">
      <w:pPr>
        <w:spacing w:after="0" w:line="240" w:lineRule="auto"/>
        <w:contextualSpacing/>
        <w:jc w:val="both"/>
        <w:rPr>
          <w:rFonts w:cstheme="minorHAnsi"/>
          <w:iCs/>
          <w:color w:val="FF0000"/>
          <w:sz w:val="24"/>
          <w:szCs w:val="24"/>
        </w:rPr>
      </w:pPr>
    </w:p>
    <w:p w14:paraId="6D7D0866" w14:textId="16E7A0CE" w:rsidR="001D4EBB" w:rsidRDefault="00947E8B" w:rsidP="00344FD4">
      <w:pPr>
        <w:spacing w:after="0" w:line="240" w:lineRule="auto"/>
        <w:contextualSpacing/>
        <w:jc w:val="both"/>
        <w:rPr>
          <w:rFonts w:cstheme="minorHAnsi"/>
          <w:noProof/>
          <w:sz w:val="24"/>
          <w:szCs w:val="24"/>
        </w:rPr>
      </w:pPr>
      <w:r w:rsidRPr="00CC4257">
        <w:rPr>
          <w:rFonts w:cstheme="minorHAnsi"/>
          <w:b/>
          <w:bCs/>
          <w:sz w:val="24"/>
          <w:szCs w:val="24"/>
        </w:rPr>
        <w:t>Figure</w:t>
      </w:r>
      <w:r w:rsidR="002E6995" w:rsidRPr="002E6995">
        <w:rPr>
          <w:rFonts w:cstheme="minorHAnsi"/>
          <w:b/>
          <w:bCs/>
          <w:sz w:val="24"/>
          <w:szCs w:val="24"/>
        </w:rPr>
        <w:t xml:space="preserve"> </w:t>
      </w:r>
      <w:r w:rsidRPr="00CC4257">
        <w:rPr>
          <w:rFonts w:cstheme="minorHAnsi"/>
          <w:b/>
          <w:bCs/>
          <w:sz w:val="24"/>
          <w:szCs w:val="24"/>
        </w:rPr>
        <w:t>2.</w:t>
      </w:r>
      <w:r w:rsidR="002E6995" w:rsidRPr="002E6995">
        <w:rPr>
          <w:rFonts w:cstheme="minorHAnsi"/>
          <w:b/>
          <w:bCs/>
          <w:sz w:val="24"/>
          <w:szCs w:val="24"/>
        </w:rPr>
        <w:t xml:space="preserve"> </w:t>
      </w:r>
      <w:r w:rsidR="00763184" w:rsidRPr="00CC4257">
        <w:rPr>
          <w:rFonts w:cstheme="minorHAnsi"/>
          <w:b/>
          <w:bCs/>
          <w:sz w:val="24"/>
          <w:szCs w:val="24"/>
        </w:rPr>
        <w:t>SDS</w:t>
      </w:r>
      <w:r w:rsidR="00887BB5" w:rsidRPr="00CC4257">
        <w:rPr>
          <w:rFonts w:cstheme="minorHAnsi"/>
          <w:b/>
          <w:bCs/>
          <w:sz w:val="24"/>
          <w:szCs w:val="24"/>
        </w:rPr>
        <w:t>-PAGE</w:t>
      </w:r>
      <w:r w:rsidR="002E6995" w:rsidRPr="002E6995">
        <w:rPr>
          <w:rFonts w:cstheme="minorHAnsi"/>
          <w:b/>
          <w:bCs/>
          <w:sz w:val="24"/>
          <w:szCs w:val="24"/>
        </w:rPr>
        <w:t xml:space="preserve"> </w:t>
      </w:r>
      <w:r w:rsidR="00FE10ED" w:rsidRPr="0030117F">
        <w:rPr>
          <w:rFonts w:cstheme="minorHAnsi"/>
          <w:b/>
          <w:bCs/>
          <w:sz w:val="24"/>
          <w:szCs w:val="24"/>
        </w:rPr>
        <w:t>g</w:t>
      </w:r>
      <w:r w:rsidRPr="003B6EE0">
        <w:rPr>
          <w:rFonts w:cstheme="minorHAnsi"/>
          <w:b/>
          <w:bCs/>
          <w:sz w:val="24"/>
          <w:szCs w:val="24"/>
        </w:rPr>
        <w:t>el</w:t>
      </w:r>
      <w:r w:rsidR="002E6995" w:rsidRPr="002E6995">
        <w:rPr>
          <w:rFonts w:cstheme="minorHAnsi"/>
          <w:b/>
          <w:bCs/>
          <w:sz w:val="24"/>
          <w:szCs w:val="24"/>
        </w:rPr>
        <w:t xml:space="preserve"> </w:t>
      </w:r>
      <w:r w:rsidR="00763184" w:rsidRPr="00A64804">
        <w:rPr>
          <w:rFonts w:cstheme="minorHAnsi"/>
          <w:b/>
          <w:bCs/>
          <w:sz w:val="24"/>
          <w:szCs w:val="24"/>
        </w:rPr>
        <w:t>of</w:t>
      </w:r>
      <w:r w:rsidR="002E6995" w:rsidRPr="002E6995">
        <w:rPr>
          <w:rFonts w:cstheme="minorHAnsi"/>
          <w:b/>
          <w:bCs/>
          <w:sz w:val="24"/>
          <w:szCs w:val="24"/>
        </w:rPr>
        <w:t xml:space="preserve"> </w:t>
      </w:r>
      <w:r w:rsidR="00763184" w:rsidRPr="00A64804">
        <w:rPr>
          <w:rFonts w:cstheme="minorHAnsi"/>
          <w:b/>
          <w:bCs/>
          <w:sz w:val="24"/>
          <w:szCs w:val="24"/>
        </w:rPr>
        <w:t>the</w:t>
      </w:r>
      <w:r w:rsidR="002E6995" w:rsidRPr="002E6995">
        <w:rPr>
          <w:rFonts w:cstheme="minorHAnsi"/>
          <w:b/>
          <w:bCs/>
          <w:sz w:val="24"/>
          <w:szCs w:val="24"/>
        </w:rPr>
        <w:t xml:space="preserve"> </w:t>
      </w:r>
      <w:proofErr w:type="spellStart"/>
      <w:r w:rsidR="00763184" w:rsidRPr="00A64804">
        <w:rPr>
          <w:rFonts w:cstheme="minorHAnsi"/>
          <w:b/>
          <w:bCs/>
          <w:sz w:val="24"/>
          <w:szCs w:val="24"/>
        </w:rPr>
        <w:t>insolublome</w:t>
      </w:r>
      <w:proofErr w:type="spellEnd"/>
      <w:r w:rsidR="002E6995" w:rsidRPr="002E6995">
        <w:rPr>
          <w:rFonts w:cstheme="minorHAnsi"/>
          <w:b/>
          <w:bCs/>
          <w:sz w:val="24"/>
          <w:szCs w:val="24"/>
        </w:rPr>
        <w:t xml:space="preserve"> </w:t>
      </w:r>
      <w:r w:rsidR="00916523">
        <w:rPr>
          <w:rFonts w:cstheme="minorHAnsi"/>
          <w:b/>
          <w:bCs/>
          <w:sz w:val="24"/>
          <w:szCs w:val="24"/>
        </w:rPr>
        <w:t>isolated</w:t>
      </w:r>
      <w:r w:rsidR="002E6995" w:rsidRPr="002E6995">
        <w:rPr>
          <w:rFonts w:cstheme="minorHAnsi"/>
          <w:b/>
          <w:bCs/>
          <w:sz w:val="24"/>
          <w:szCs w:val="24"/>
        </w:rPr>
        <w:t xml:space="preserve"> </w:t>
      </w:r>
      <w:r w:rsidR="00916523">
        <w:rPr>
          <w:rFonts w:cstheme="minorHAnsi"/>
          <w:b/>
          <w:bCs/>
          <w:sz w:val="24"/>
          <w:szCs w:val="24"/>
        </w:rPr>
        <w:t>young</w:t>
      </w:r>
      <w:r w:rsidR="002E6995" w:rsidRPr="002E6995">
        <w:rPr>
          <w:rFonts w:cstheme="minorHAnsi"/>
          <w:b/>
          <w:bCs/>
          <w:sz w:val="24"/>
          <w:szCs w:val="24"/>
        </w:rPr>
        <w:t xml:space="preserve"> </w:t>
      </w:r>
      <w:r w:rsidR="00916523">
        <w:rPr>
          <w:rFonts w:cstheme="minorHAnsi"/>
          <w:b/>
          <w:bCs/>
          <w:sz w:val="24"/>
          <w:szCs w:val="24"/>
        </w:rPr>
        <w:t>versus</w:t>
      </w:r>
      <w:r w:rsidR="002E6995" w:rsidRPr="002E6995">
        <w:rPr>
          <w:rFonts w:cstheme="minorHAnsi"/>
          <w:b/>
          <w:bCs/>
          <w:sz w:val="24"/>
          <w:szCs w:val="24"/>
        </w:rPr>
        <w:t xml:space="preserve"> </w:t>
      </w:r>
      <w:r w:rsidR="00916523">
        <w:rPr>
          <w:rFonts w:cstheme="minorHAnsi"/>
          <w:b/>
          <w:bCs/>
          <w:sz w:val="24"/>
          <w:szCs w:val="24"/>
        </w:rPr>
        <w:t>old</w:t>
      </w:r>
      <w:r w:rsidR="002E6995" w:rsidRPr="002E6995">
        <w:rPr>
          <w:rFonts w:cstheme="minorHAnsi"/>
          <w:b/>
          <w:bCs/>
          <w:sz w:val="24"/>
          <w:szCs w:val="24"/>
        </w:rPr>
        <w:t xml:space="preserve"> </w:t>
      </w:r>
      <w:r w:rsidR="00916523">
        <w:rPr>
          <w:rFonts w:cstheme="minorHAnsi"/>
          <w:b/>
          <w:bCs/>
          <w:sz w:val="24"/>
          <w:szCs w:val="24"/>
        </w:rPr>
        <w:t>worms</w:t>
      </w:r>
      <w:r w:rsidR="002E6995" w:rsidRPr="002E6995">
        <w:rPr>
          <w:rFonts w:cstheme="minorHAnsi"/>
          <w:b/>
          <w:bCs/>
          <w:sz w:val="24"/>
          <w:szCs w:val="24"/>
        </w:rPr>
        <w:t xml:space="preserve"> </w:t>
      </w:r>
      <w:r w:rsidR="00916523">
        <w:rPr>
          <w:rFonts w:cstheme="minorHAnsi"/>
          <w:b/>
          <w:bCs/>
          <w:sz w:val="24"/>
          <w:szCs w:val="24"/>
        </w:rPr>
        <w:t>of</w:t>
      </w:r>
      <w:r w:rsidR="002E6995" w:rsidRPr="002E6995">
        <w:rPr>
          <w:rFonts w:cstheme="minorHAnsi"/>
          <w:b/>
          <w:bCs/>
          <w:sz w:val="24"/>
          <w:szCs w:val="24"/>
        </w:rPr>
        <w:t xml:space="preserve"> </w:t>
      </w:r>
      <w:r w:rsidR="00916523">
        <w:rPr>
          <w:rFonts w:cstheme="minorHAnsi"/>
          <w:b/>
          <w:bCs/>
          <w:sz w:val="24"/>
          <w:szCs w:val="24"/>
        </w:rPr>
        <w:t>the</w:t>
      </w:r>
      <w:r w:rsidR="002E6995" w:rsidRPr="002E6995">
        <w:rPr>
          <w:rFonts w:cstheme="minorHAnsi"/>
          <w:b/>
          <w:bCs/>
          <w:sz w:val="24"/>
          <w:szCs w:val="24"/>
        </w:rPr>
        <w:t xml:space="preserve"> </w:t>
      </w:r>
      <w:r w:rsidR="00920815" w:rsidRPr="0016455B">
        <w:rPr>
          <w:rFonts w:cstheme="minorHAnsi"/>
          <w:b/>
          <w:bCs/>
          <w:sz w:val="24"/>
          <w:szCs w:val="24"/>
        </w:rPr>
        <w:t>N2-Bristol</w:t>
      </w:r>
      <w:r w:rsidR="002E6995" w:rsidRPr="002E6995">
        <w:rPr>
          <w:rFonts w:cstheme="minorHAnsi"/>
          <w:b/>
          <w:bCs/>
          <w:sz w:val="24"/>
          <w:szCs w:val="24"/>
        </w:rPr>
        <w:t xml:space="preserve"> </w:t>
      </w:r>
      <w:r w:rsidR="00916523">
        <w:rPr>
          <w:rFonts w:cstheme="minorHAnsi"/>
          <w:b/>
          <w:bCs/>
          <w:sz w:val="24"/>
          <w:szCs w:val="24"/>
        </w:rPr>
        <w:t>strain</w:t>
      </w:r>
      <w:r w:rsidRPr="0016455B">
        <w:rPr>
          <w:rFonts w:cstheme="minorHAnsi"/>
          <w:b/>
          <w:bCs/>
          <w:sz w:val="24"/>
          <w:szCs w:val="24"/>
        </w:rPr>
        <w:t>.</w:t>
      </w:r>
      <w:r w:rsidR="002E6995" w:rsidRPr="002E6995">
        <w:rPr>
          <w:rFonts w:cstheme="minorHAnsi"/>
          <w:b/>
          <w:bCs/>
          <w:sz w:val="24"/>
          <w:szCs w:val="24"/>
        </w:rPr>
        <w:t xml:space="preserve"> </w:t>
      </w:r>
      <w:r w:rsidR="009124BB" w:rsidRPr="0016455B">
        <w:rPr>
          <w:rFonts w:cstheme="minorHAnsi"/>
          <w:sz w:val="24"/>
          <w:szCs w:val="24"/>
        </w:rPr>
        <w:t>T</w:t>
      </w:r>
      <w:r w:rsidR="001D4EBB" w:rsidRPr="0016455B">
        <w:rPr>
          <w:rFonts w:cstheme="minorHAnsi"/>
          <w:sz w:val="24"/>
          <w:szCs w:val="24"/>
        </w:rPr>
        <w:t>he</w:t>
      </w:r>
      <w:r w:rsidR="002E6995" w:rsidRPr="002E6995">
        <w:rPr>
          <w:rFonts w:cstheme="minorHAnsi"/>
          <w:sz w:val="24"/>
          <w:szCs w:val="24"/>
        </w:rPr>
        <w:t xml:space="preserve"> </w:t>
      </w:r>
      <w:proofErr w:type="spellStart"/>
      <w:r w:rsidR="001D4EBB" w:rsidRPr="0016455B">
        <w:rPr>
          <w:rFonts w:cstheme="minorHAnsi"/>
          <w:sz w:val="24"/>
          <w:szCs w:val="24"/>
        </w:rPr>
        <w:t>insolublome</w:t>
      </w:r>
      <w:r w:rsidR="00E3721C">
        <w:rPr>
          <w:rFonts w:cstheme="minorHAnsi"/>
          <w:sz w:val="24"/>
          <w:szCs w:val="24"/>
        </w:rPr>
        <w:t>s</w:t>
      </w:r>
      <w:proofErr w:type="spellEnd"/>
      <w:r w:rsidR="002E6995" w:rsidRPr="002E6995">
        <w:rPr>
          <w:rFonts w:cstheme="minorHAnsi"/>
          <w:sz w:val="24"/>
          <w:szCs w:val="24"/>
        </w:rPr>
        <w:t xml:space="preserve"> </w:t>
      </w:r>
      <w:r w:rsidR="00CA6B26" w:rsidRPr="00CC4257">
        <w:rPr>
          <w:rFonts w:cstheme="minorHAnsi"/>
          <w:sz w:val="24"/>
          <w:szCs w:val="24"/>
        </w:rPr>
        <w:t>of</w:t>
      </w:r>
      <w:r w:rsidR="002E6995" w:rsidRPr="002E6995">
        <w:rPr>
          <w:rFonts w:cstheme="minorHAnsi"/>
          <w:sz w:val="24"/>
          <w:szCs w:val="24"/>
        </w:rPr>
        <w:t xml:space="preserve"> </w:t>
      </w:r>
      <w:r w:rsidR="00E3721C">
        <w:rPr>
          <w:rFonts w:cstheme="minorHAnsi"/>
          <w:sz w:val="24"/>
          <w:szCs w:val="24"/>
        </w:rPr>
        <w:t>young</w:t>
      </w:r>
      <w:r w:rsidR="002E6995" w:rsidRPr="002E6995">
        <w:rPr>
          <w:rFonts w:cstheme="minorHAnsi"/>
          <w:sz w:val="24"/>
          <w:szCs w:val="24"/>
        </w:rPr>
        <w:t xml:space="preserve"> </w:t>
      </w:r>
      <w:r w:rsidR="00E3721C">
        <w:rPr>
          <w:rFonts w:cstheme="minorHAnsi"/>
          <w:sz w:val="24"/>
          <w:szCs w:val="24"/>
        </w:rPr>
        <w:t>versus</w:t>
      </w:r>
      <w:r w:rsidR="002E6995" w:rsidRPr="002E6995">
        <w:rPr>
          <w:rFonts w:cstheme="minorHAnsi"/>
          <w:sz w:val="24"/>
          <w:szCs w:val="24"/>
        </w:rPr>
        <w:t xml:space="preserve"> </w:t>
      </w:r>
      <w:r w:rsidR="00E3721C">
        <w:rPr>
          <w:rFonts w:cstheme="minorHAnsi"/>
          <w:sz w:val="24"/>
          <w:szCs w:val="24"/>
        </w:rPr>
        <w:t>old</w:t>
      </w:r>
      <w:r w:rsidR="002E6995" w:rsidRPr="002E6995">
        <w:rPr>
          <w:rFonts w:cstheme="minorHAnsi"/>
          <w:sz w:val="24"/>
          <w:szCs w:val="24"/>
        </w:rPr>
        <w:t xml:space="preserve"> </w:t>
      </w:r>
      <w:r w:rsidR="00E3721C">
        <w:rPr>
          <w:rFonts w:cstheme="minorHAnsi"/>
          <w:sz w:val="24"/>
          <w:szCs w:val="24"/>
        </w:rPr>
        <w:t>worms</w:t>
      </w:r>
      <w:r w:rsidR="002E6995" w:rsidRPr="002E6995">
        <w:rPr>
          <w:rFonts w:cstheme="minorHAnsi"/>
          <w:sz w:val="24"/>
          <w:szCs w:val="24"/>
        </w:rPr>
        <w:t xml:space="preserve"> </w:t>
      </w:r>
      <w:r w:rsidR="00E3721C">
        <w:rPr>
          <w:rFonts w:cstheme="minorHAnsi"/>
          <w:sz w:val="24"/>
          <w:szCs w:val="24"/>
        </w:rPr>
        <w:t>of</w:t>
      </w:r>
      <w:r w:rsidR="002E6995" w:rsidRPr="002E6995">
        <w:rPr>
          <w:rFonts w:cstheme="minorHAnsi"/>
          <w:sz w:val="24"/>
          <w:szCs w:val="24"/>
        </w:rPr>
        <w:t xml:space="preserve"> </w:t>
      </w:r>
      <w:r w:rsidR="00E3721C">
        <w:rPr>
          <w:rFonts w:cstheme="minorHAnsi"/>
          <w:sz w:val="24"/>
          <w:szCs w:val="24"/>
        </w:rPr>
        <w:t>the</w:t>
      </w:r>
      <w:r w:rsidR="002E6995" w:rsidRPr="002E6995">
        <w:rPr>
          <w:rFonts w:cstheme="minorHAnsi"/>
          <w:sz w:val="24"/>
          <w:szCs w:val="24"/>
        </w:rPr>
        <w:t xml:space="preserve"> </w:t>
      </w:r>
      <w:r w:rsidR="00C13B5F" w:rsidRPr="00CC4257">
        <w:rPr>
          <w:rFonts w:cstheme="minorHAnsi"/>
          <w:sz w:val="24"/>
          <w:szCs w:val="24"/>
        </w:rPr>
        <w:t>N2-Bristol</w:t>
      </w:r>
      <w:r w:rsidR="002E6995" w:rsidRPr="002E6995">
        <w:rPr>
          <w:rFonts w:cstheme="minorHAnsi"/>
          <w:sz w:val="24"/>
          <w:szCs w:val="24"/>
        </w:rPr>
        <w:t xml:space="preserve"> </w:t>
      </w:r>
      <w:r w:rsidR="00E3721C">
        <w:rPr>
          <w:rFonts w:cstheme="minorHAnsi"/>
          <w:sz w:val="24"/>
          <w:szCs w:val="24"/>
        </w:rPr>
        <w:t>strain</w:t>
      </w:r>
      <w:r w:rsidR="002E6995" w:rsidRPr="002E6995">
        <w:rPr>
          <w:rFonts w:cstheme="minorHAnsi"/>
          <w:sz w:val="24"/>
          <w:szCs w:val="24"/>
        </w:rPr>
        <w:t xml:space="preserve"> </w:t>
      </w:r>
      <w:r w:rsidR="001D4EBB" w:rsidRPr="00CC4257">
        <w:rPr>
          <w:rFonts w:cstheme="minorHAnsi"/>
          <w:sz w:val="24"/>
          <w:szCs w:val="24"/>
        </w:rPr>
        <w:t>w</w:t>
      </w:r>
      <w:r w:rsidR="00E3721C">
        <w:rPr>
          <w:rFonts w:cstheme="minorHAnsi"/>
          <w:sz w:val="24"/>
          <w:szCs w:val="24"/>
        </w:rPr>
        <w:t>ere</w:t>
      </w:r>
      <w:r w:rsidR="002E6995" w:rsidRPr="002E6995">
        <w:rPr>
          <w:rFonts w:cstheme="minorHAnsi"/>
          <w:sz w:val="24"/>
          <w:szCs w:val="24"/>
        </w:rPr>
        <w:t xml:space="preserve"> </w:t>
      </w:r>
      <w:r w:rsidR="001D4EBB" w:rsidRPr="00CC4257">
        <w:rPr>
          <w:rFonts w:cstheme="minorHAnsi"/>
          <w:sz w:val="24"/>
          <w:szCs w:val="24"/>
        </w:rPr>
        <w:t>analyzed</w:t>
      </w:r>
      <w:r w:rsidR="002E6995" w:rsidRPr="002E6995">
        <w:rPr>
          <w:rFonts w:cstheme="minorHAnsi"/>
          <w:sz w:val="24"/>
          <w:szCs w:val="24"/>
        </w:rPr>
        <w:t xml:space="preserve"> </w:t>
      </w:r>
      <w:r w:rsidR="000A6569">
        <w:rPr>
          <w:rFonts w:cstheme="minorHAnsi"/>
          <w:sz w:val="24"/>
          <w:szCs w:val="24"/>
        </w:rPr>
        <w:t>by</w:t>
      </w:r>
      <w:r w:rsidR="002E6995" w:rsidRPr="002E6995">
        <w:rPr>
          <w:rFonts w:cstheme="minorHAnsi"/>
          <w:sz w:val="24"/>
          <w:szCs w:val="24"/>
        </w:rPr>
        <w:t xml:space="preserve"> </w:t>
      </w:r>
      <w:r w:rsidR="00865CA3" w:rsidRPr="00CC4257">
        <w:rPr>
          <w:rFonts w:cstheme="minorHAnsi"/>
          <w:sz w:val="24"/>
          <w:szCs w:val="24"/>
        </w:rPr>
        <w:t>SDS-PAGE</w:t>
      </w:r>
      <w:r w:rsidR="002E6995" w:rsidRPr="002E6995">
        <w:rPr>
          <w:rFonts w:cstheme="minorHAnsi"/>
          <w:sz w:val="24"/>
          <w:szCs w:val="24"/>
        </w:rPr>
        <w:t xml:space="preserve"> </w:t>
      </w:r>
      <w:r w:rsidR="001D4EBB" w:rsidRPr="00CC4257">
        <w:rPr>
          <w:rFonts w:cstheme="minorHAnsi"/>
          <w:sz w:val="24"/>
          <w:szCs w:val="24"/>
        </w:rPr>
        <w:t>to</w:t>
      </w:r>
      <w:r w:rsidR="002E6995" w:rsidRPr="002E6995">
        <w:rPr>
          <w:rFonts w:cstheme="minorHAnsi"/>
          <w:sz w:val="24"/>
          <w:szCs w:val="24"/>
        </w:rPr>
        <w:t xml:space="preserve"> </w:t>
      </w:r>
      <w:r w:rsidR="00E3721C">
        <w:rPr>
          <w:rFonts w:cstheme="minorHAnsi"/>
          <w:sz w:val="24"/>
          <w:szCs w:val="24"/>
        </w:rPr>
        <w:t>determine</w:t>
      </w:r>
      <w:r w:rsidR="002E6995" w:rsidRPr="002E6995">
        <w:rPr>
          <w:rFonts w:cstheme="minorHAnsi"/>
          <w:sz w:val="24"/>
          <w:szCs w:val="24"/>
        </w:rPr>
        <w:t xml:space="preserve"> </w:t>
      </w:r>
      <w:r w:rsidR="001D4EBB" w:rsidRPr="00CC4257">
        <w:rPr>
          <w:rFonts w:cstheme="minorHAnsi"/>
          <w:sz w:val="24"/>
          <w:szCs w:val="24"/>
        </w:rPr>
        <w:t>the</w:t>
      </w:r>
      <w:r w:rsidR="002E6995" w:rsidRPr="002E6995">
        <w:rPr>
          <w:rFonts w:cstheme="minorHAnsi"/>
          <w:sz w:val="24"/>
          <w:szCs w:val="24"/>
        </w:rPr>
        <w:t xml:space="preserve"> </w:t>
      </w:r>
      <w:r w:rsidR="001D4EBB" w:rsidRPr="00CC4257">
        <w:rPr>
          <w:rFonts w:cstheme="minorHAnsi"/>
          <w:sz w:val="24"/>
          <w:szCs w:val="24"/>
        </w:rPr>
        <w:t>amount</w:t>
      </w:r>
      <w:r w:rsidR="002E6995" w:rsidRPr="002E6995">
        <w:rPr>
          <w:rFonts w:cstheme="minorHAnsi"/>
          <w:sz w:val="24"/>
          <w:szCs w:val="24"/>
        </w:rPr>
        <w:t xml:space="preserve"> </w:t>
      </w:r>
      <w:r w:rsidR="001D4EBB" w:rsidRPr="00CC4257">
        <w:rPr>
          <w:rFonts w:cstheme="minorHAnsi"/>
          <w:sz w:val="24"/>
          <w:szCs w:val="24"/>
        </w:rPr>
        <w:t>of</w:t>
      </w:r>
      <w:r w:rsidR="002E6995" w:rsidRPr="002E6995">
        <w:rPr>
          <w:rFonts w:cstheme="minorHAnsi"/>
          <w:sz w:val="24"/>
          <w:szCs w:val="24"/>
        </w:rPr>
        <w:t xml:space="preserve"> </w:t>
      </w:r>
      <w:r w:rsidR="001D4EBB" w:rsidRPr="00CC4257">
        <w:rPr>
          <w:rFonts w:cstheme="minorHAnsi"/>
          <w:sz w:val="24"/>
          <w:szCs w:val="24"/>
        </w:rPr>
        <w:t>protein</w:t>
      </w:r>
      <w:r w:rsidR="002E6995" w:rsidRPr="002E6995">
        <w:rPr>
          <w:rFonts w:cstheme="minorHAnsi"/>
          <w:sz w:val="24"/>
          <w:szCs w:val="24"/>
        </w:rPr>
        <w:t xml:space="preserve"> </w:t>
      </w:r>
      <w:r w:rsidR="00E3721C">
        <w:rPr>
          <w:rFonts w:cstheme="minorHAnsi"/>
          <w:sz w:val="24"/>
          <w:szCs w:val="24"/>
        </w:rPr>
        <w:t>present</w:t>
      </w:r>
      <w:r w:rsidR="001D4EBB" w:rsidRPr="00CC4257">
        <w:rPr>
          <w:rFonts w:cstheme="minorHAnsi"/>
          <w:sz w:val="24"/>
          <w:szCs w:val="24"/>
        </w:rPr>
        <w:t>.</w:t>
      </w:r>
      <w:r w:rsidR="002E6995" w:rsidRPr="002E6995">
        <w:rPr>
          <w:rFonts w:cstheme="minorHAnsi"/>
          <w:sz w:val="24"/>
          <w:szCs w:val="24"/>
        </w:rPr>
        <w:t xml:space="preserve"> </w:t>
      </w:r>
      <w:r w:rsidR="00E3721C">
        <w:rPr>
          <w:rFonts w:cstheme="minorHAnsi"/>
          <w:sz w:val="24"/>
          <w:szCs w:val="24"/>
        </w:rPr>
        <w:t>The</w:t>
      </w:r>
      <w:r w:rsidR="002E6995" w:rsidRPr="002E6995">
        <w:rPr>
          <w:rFonts w:cstheme="minorHAnsi"/>
          <w:sz w:val="24"/>
          <w:szCs w:val="24"/>
        </w:rPr>
        <w:t xml:space="preserve"> </w:t>
      </w:r>
      <w:r w:rsidR="003B5FF1">
        <w:rPr>
          <w:rFonts w:cstheme="minorHAnsi"/>
          <w:sz w:val="24"/>
          <w:szCs w:val="24"/>
        </w:rPr>
        <w:t>SDS-</w:t>
      </w:r>
      <w:r w:rsidR="003B5FF1">
        <w:rPr>
          <w:rFonts w:cstheme="minorHAnsi" w:hint="eastAsia"/>
          <w:sz w:val="24"/>
          <w:szCs w:val="24"/>
        </w:rPr>
        <w:t>PAGE</w:t>
      </w:r>
      <w:r w:rsidR="002E6995" w:rsidRPr="002E6995">
        <w:rPr>
          <w:rFonts w:cstheme="minorHAnsi"/>
          <w:sz w:val="24"/>
          <w:szCs w:val="24"/>
        </w:rPr>
        <w:t xml:space="preserve"> </w:t>
      </w:r>
      <w:r w:rsidR="00695778">
        <w:rPr>
          <w:rFonts w:cstheme="minorHAnsi"/>
          <w:sz w:val="24"/>
          <w:szCs w:val="24"/>
        </w:rPr>
        <w:t>gel</w:t>
      </w:r>
      <w:r w:rsidR="002E6995" w:rsidRPr="002E6995">
        <w:rPr>
          <w:rFonts w:cstheme="minorHAnsi"/>
          <w:sz w:val="24"/>
          <w:szCs w:val="24"/>
        </w:rPr>
        <w:t xml:space="preserve"> </w:t>
      </w:r>
      <w:r w:rsidR="00695778">
        <w:rPr>
          <w:rFonts w:cstheme="minorHAnsi"/>
          <w:sz w:val="24"/>
          <w:szCs w:val="24"/>
        </w:rPr>
        <w:t>was</w:t>
      </w:r>
      <w:r w:rsidR="002E6995" w:rsidRPr="002E6995">
        <w:rPr>
          <w:rFonts w:cstheme="minorHAnsi"/>
          <w:sz w:val="24"/>
          <w:szCs w:val="24"/>
        </w:rPr>
        <w:t xml:space="preserve"> </w:t>
      </w:r>
      <w:r w:rsidR="00695778">
        <w:rPr>
          <w:rFonts w:cstheme="minorHAnsi"/>
          <w:sz w:val="24"/>
          <w:szCs w:val="24"/>
        </w:rPr>
        <w:t>stained</w:t>
      </w:r>
      <w:r w:rsidR="002E6995" w:rsidRPr="002E6995">
        <w:rPr>
          <w:rFonts w:cstheme="minorHAnsi"/>
          <w:sz w:val="24"/>
          <w:szCs w:val="24"/>
        </w:rPr>
        <w:t xml:space="preserve"> </w:t>
      </w:r>
      <w:r w:rsidR="00695778">
        <w:rPr>
          <w:rFonts w:cstheme="minorHAnsi"/>
          <w:sz w:val="24"/>
          <w:szCs w:val="24"/>
        </w:rPr>
        <w:t>with</w:t>
      </w:r>
      <w:r w:rsidR="002E6995" w:rsidRPr="002E6995">
        <w:rPr>
          <w:rFonts w:cstheme="minorHAnsi"/>
          <w:sz w:val="24"/>
          <w:szCs w:val="24"/>
        </w:rPr>
        <w:t xml:space="preserve"> </w:t>
      </w:r>
      <w:r w:rsidR="002F1510">
        <w:rPr>
          <w:rFonts w:cstheme="minorHAnsi"/>
          <w:sz w:val="24"/>
          <w:szCs w:val="24"/>
        </w:rPr>
        <w:t>a</w:t>
      </w:r>
      <w:r w:rsidR="002E6995" w:rsidRPr="002E6995">
        <w:rPr>
          <w:rFonts w:cstheme="minorHAnsi"/>
          <w:sz w:val="24"/>
          <w:szCs w:val="24"/>
        </w:rPr>
        <w:t xml:space="preserve"> </w:t>
      </w:r>
      <w:r w:rsidR="002F1510">
        <w:rPr>
          <w:rFonts w:cstheme="minorHAnsi"/>
          <w:sz w:val="24"/>
          <w:szCs w:val="24"/>
        </w:rPr>
        <w:t>fluorescent</w:t>
      </w:r>
      <w:r w:rsidR="002E6995" w:rsidRPr="002E6995">
        <w:rPr>
          <w:rFonts w:cstheme="minorHAnsi"/>
          <w:sz w:val="24"/>
          <w:szCs w:val="24"/>
        </w:rPr>
        <w:t xml:space="preserve"> </w:t>
      </w:r>
      <w:r w:rsidR="002F1510">
        <w:rPr>
          <w:rFonts w:cstheme="minorHAnsi"/>
          <w:sz w:val="24"/>
          <w:szCs w:val="24"/>
        </w:rPr>
        <w:t>protein</w:t>
      </w:r>
      <w:r w:rsidR="002E6995" w:rsidRPr="002E6995">
        <w:rPr>
          <w:rFonts w:cstheme="minorHAnsi"/>
          <w:sz w:val="24"/>
          <w:szCs w:val="24"/>
        </w:rPr>
        <w:t xml:space="preserve"> </w:t>
      </w:r>
      <w:r w:rsidR="002F1510">
        <w:rPr>
          <w:rFonts w:cstheme="minorHAnsi"/>
          <w:sz w:val="24"/>
          <w:szCs w:val="24"/>
        </w:rPr>
        <w:t>stain</w:t>
      </w:r>
      <w:r w:rsidR="002E6995" w:rsidRPr="002E6995">
        <w:rPr>
          <w:rFonts w:cstheme="minorHAnsi"/>
          <w:sz w:val="24"/>
          <w:szCs w:val="24"/>
        </w:rPr>
        <w:t xml:space="preserve"> </w:t>
      </w:r>
      <w:r w:rsidR="00695778">
        <w:rPr>
          <w:rFonts w:cstheme="minorHAnsi"/>
          <w:sz w:val="24"/>
          <w:szCs w:val="24"/>
        </w:rPr>
        <w:t>to</w:t>
      </w:r>
      <w:r w:rsidR="002E6995" w:rsidRPr="002E6995">
        <w:rPr>
          <w:rFonts w:cstheme="minorHAnsi"/>
          <w:sz w:val="24"/>
          <w:szCs w:val="24"/>
        </w:rPr>
        <w:t xml:space="preserve"> </w:t>
      </w:r>
      <w:r w:rsidR="00695778">
        <w:rPr>
          <w:rFonts w:cstheme="minorHAnsi"/>
          <w:sz w:val="24"/>
          <w:szCs w:val="24"/>
        </w:rPr>
        <w:t>visualize</w:t>
      </w:r>
      <w:r w:rsidR="002E6995" w:rsidRPr="002E6995">
        <w:rPr>
          <w:rFonts w:cstheme="minorHAnsi"/>
          <w:sz w:val="24"/>
          <w:szCs w:val="24"/>
        </w:rPr>
        <w:t xml:space="preserve"> </w:t>
      </w:r>
      <w:r w:rsidR="00695778">
        <w:rPr>
          <w:rFonts w:cstheme="minorHAnsi"/>
          <w:sz w:val="24"/>
          <w:szCs w:val="24"/>
        </w:rPr>
        <w:t>protein</w:t>
      </w:r>
      <w:r w:rsidR="002E6995" w:rsidRPr="002E6995">
        <w:rPr>
          <w:rFonts w:cstheme="minorHAnsi"/>
          <w:sz w:val="24"/>
          <w:szCs w:val="24"/>
        </w:rPr>
        <w:t xml:space="preserve"> </w:t>
      </w:r>
      <w:r w:rsidR="00695778">
        <w:rPr>
          <w:rFonts w:cstheme="minorHAnsi"/>
          <w:sz w:val="24"/>
          <w:szCs w:val="24"/>
        </w:rPr>
        <w:t>bands.</w:t>
      </w:r>
      <w:r w:rsidR="002E6995" w:rsidRPr="002E6995">
        <w:rPr>
          <w:rFonts w:cstheme="minorHAnsi"/>
          <w:sz w:val="24"/>
          <w:szCs w:val="24"/>
        </w:rPr>
        <w:t xml:space="preserve"> </w:t>
      </w:r>
      <w:r w:rsidR="00865CA3" w:rsidRPr="00F65275">
        <w:rPr>
          <w:rFonts w:cstheme="minorHAnsi"/>
          <w:noProof/>
          <w:sz w:val="24"/>
          <w:szCs w:val="24"/>
        </w:rPr>
        <w:t>Lane</w:t>
      </w:r>
      <w:r w:rsidR="000A6569">
        <w:rPr>
          <w:rFonts w:cstheme="minorHAnsi"/>
          <w:noProof/>
          <w:sz w:val="24"/>
          <w:szCs w:val="24"/>
        </w:rPr>
        <w:t>s</w:t>
      </w:r>
      <w:r w:rsidR="002E6995" w:rsidRPr="002E6995">
        <w:rPr>
          <w:rFonts w:cstheme="minorHAnsi"/>
          <w:noProof/>
          <w:sz w:val="24"/>
          <w:szCs w:val="24"/>
        </w:rPr>
        <w:t xml:space="preserve"> </w:t>
      </w:r>
      <w:r w:rsidR="00865CA3" w:rsidRPr="00F65275">
        <w:rPr>
          <w:rFonts w:cstheme="minorHAnsi"/>
          <w:noProof/>
          <w:sz w:val="24"/>
          <w:szCs w:val="24"/>
        </w:rPr>
        <w:t>1</w:t>
      </w:r>
      <w:r w:rsidR="002E6995" w:rsidRPr="002E6995">
        <w:rPr>
          <w:rFonts w:cstheme="minorHAnsi"/>
          <w:noProof/>
          <w:sz w:val="24"/>
          <w:szCs w:val="24"/>
        </w:rPr>
        <w:t xml:space="preserve"> </w:t>
      </w:r>
      <w:r w:rsidR="00865CA3" w:rsidRPr="00F65275">
        <w:rPr>
          <w:rFonts w:cstheme="minorHAnsi"/>
          <w:noProof/>
          <w:sz w:val="24"/>
          <w:szCs w:val="24"/>
        </w:rPr>
        <w:t>and</w:t>
      </w:r>
      <w:r w:rsidR="002E6995" w:rsidRPr="002E6995">
        <w:rPr>
          <w:rFonts w:cstheme="minorHAnsi"/>
          <w:noProof/>
          <w:sz w:val="24"/>
          <w:szCs w:val="24"/>
        </w:rPr>
        <w:t xml:space="preserve"> </w:t>
      </w:r>
      <w:r w:rsidR="00CC2C72">
        <w:rPr>
          <w:rFonts w:cstheme="minorHAnsi"/>
          <w:noProof/>
          <w:sz w:val="24"/>
          <w:szCs w:val="24"/>
        </w:rPr>
        <w:t>4</w:t>
      </w:r>
      <w:r w:rsidR="00865CA3" w:rsidRPr="003E7FC4">
        <w:rPr>
          <w:rFonts w:cstheme="minorHAnsi"/>
          <w:noProof/>
          <w:sz w:val="24"/>
          <w:szCs w:val="24"/>
        </w:rPr>
        <w:t>:</w:t>
      </w:r>
      <w:r w:rsidR="002E6995" w:rsidRPr="002E6995">
        <w:rPr>
          <w:rFonts w:cstheme="minorHAnsi"/>
          <w:sz w:val="24"/>
          <w:szCs w:val="24"/>
        </w:rPr>
        <w:t xml:space="preserve"> </w:t>
      </w:r>
      <w:r w:rsidR="00865CA3" w:rsidRPr="0030117F">
        <w:rPr>
          <w:rFonts w:cstheme="minorHAnsi"/>
          <w:noProof/>
          <w:sz w:val="24"/>
          <w:szCs w:val="24"/>
        </w:rPr>
        <w:t>I</w:t>
      </w:r>
      <w:r w:rsidR="001D4EBB" w:rsidRPr="0030117F">
        <w:rPr>
          <w:rFonts w:cstheme="minorHAnsi"/>
          <w:noProof/>
          <w:sz w:val="24"/>
          <w:szCs w:val="24"/>
        </w:rPr>
        <w:t>nsolublome</w:t>
      </w:r>
      <w:r w:rsidR="002E6995" w:rsidRPr="002E6995">
        <w:rPr>
          <w:rFonts w:cstheme="minorHAnsi"/>
          <w:noProof/>
          <w:sz w:val="24"/>
          <w:szCs w:val="24"/>
        </w:rPr>
        <w:t xml:space="preserve"> </w:t>
      </w:r>
      <w:r w:rsidR="00865CA3" w:rsidRPr="0030117F">
        <w:rPr>
          <w:rFonts w:cstheme="minorHAnsi"/>
          <w:noProof/>
          <w:sz w:val="24"/>
          <w:szCs w:val="24"/>
        </w:rPr>
        <w:t>from</w:t>
      </w:r>
      <w:r w:rsidR="002E6995" w:rsidRPr="002E6995">
        <w:rPr>
          <w:rFonts w:cstheme="minorHAnsi"/>
          <w:noProof/>
          <w:sz w:val="24"/>
          <w:szCs w:val="24"/>
        </w:rPr>
        <w:t xml:space="preserve"> </w:t>
      </w:r>
      <w:r w:rsidR="00695778">
        <w:rPr>
          <w:rFonts w:cstheme="minorHAnsi"/>
          <w:sz w:val="24"/>
          <w:szCs w:val="24"/>
        </w:rPr>
        <w:t>two</w:t>
      </w:r>
      <w:r w:rsidR="002E6995" w:rsidRPr="002E6995">
        <w:rPr>
          <w:rFonts w:cstheme="minorHAnsi"/>
          <w:sz w:val="24"/>
          <w:szCs w:val="24"/>
        </w:rPr>
        <w:t xml:space="preserve"> </w:t>
      </w:r>
      <w:r w:rsidR="00695778">
        <w:rPr>
          <w:rFonts w:cstheme="minorHAnsi"/>
          <w:sz w:val="24"/>
          <w:szCs w:val="24"/>
        </w:rPr>
        <w:t>biological</w:t>
      </w:r>
      <w:r w:rsidR="002E6995" w:rsidRPr="002E6995">
        <w:rPr>
          <w:rFonts w:cstheme="minorHAnsi"/>
          <w:sz w:val="24"/>
          <w:szCs w:val="24"/>
        </w:rPr>
        <w:t xml:space="preserve"> </w:t>
      </w:r>
      <w:r w:rsidR="00BE2424">
        <w:rPr>
          <w:rFonts w:cstheme="minorHAnsi"/>
          <w:sz w:val="24"/>
          <w:szCs w:val="24"/>
        </w:rPr>
        <w:t>replicate</w:t>
      </w:r>
      <w:r w:rsidR="002E6995" w:rsidRPr="002E6995">
        <w:rPr>
          <w:rFonts w:cstheme="minorHAnsi"/>
          <w:sz w:val="24"/>
          <w:szCs w:val="24"/>
        </w:rPr>
        <w:t xml:space="preserve"> </w:t>
      </w:r>
      <w:r w:rsidR="00BE2424">
        <w:rPr>
          <w:rFonts w:cstheme="minorHAnsi"/>
          <w:sz w:val="24"/>
          <w:szCs w:val="24"/>
        </w:rPr>
        <w:t>experiments</w:t>
      </w:r>
      <w:r w:rsidR="002E6995" w:rsidRPr="002E6995">
        <w:rPr>
          <w:rFonts w:cstheme="minorHAnsi"/>
          <w:sz w:val="24"/>
          <w:szCs w:val="24"/>
        </w:rPr>
        <w:t xml:space="preserve"> </w:t>
      </w:r>
      <w:r w:rsidR="00695778">
        <w:rPr>
          <w:rFonts w:cstheme="minorHAnsi" w:hint="eastAsia"/>
          <w:sz w:val="24"/>
          <w:szCs w:val="24"/>
        </w:rPr>
        <w:t>of</w:t>
      </w:r>
      <w:r w:rsidR="002E6995" w:rsidRPr="002E6995">
        <w:rPr>
          <w:rFonts w:cstheme="minorHAnsi"/>
          <w:sz w:val="24"/>
          <w:szCs w:val="24"/>
        </w:rPr>
        <w:t xml:space="preserve"> </w:t>
      </w:r>
      <w:r w:rsidR="00865CA3" w:rsidRPr="0030117F">
        <w:rPr>
          <w:rFonts w:cstheme="minorHAnsi"/>
          <w:noProof/>
          <w:sz w:val="24"/>
          <w:szCs w:val="24"/>
        </w:rPr>
        <w:t>young</w:t>
      </w:r>
      <w:r w:rsidR="002E6995" w:rsidRPr="002E6995">
        <w:rPr>
          <w:rFonts w:cstheme="minorHAnsi"/>
          <w:noProof/>
          <w:sz w:val="24"/>
          <w:szCs w:val="24"/>
        </w:rPr>
        <w:t xml:space="preserve"> </w:t>
      </w:r>
      <w:r w:rsidR="00865CA3" w:rsidRPr="0030117F">
        <w:rPr>
          <w:rFonts w:cstheme="minorHAnsi"/>
          <w:noProof/>
          <w:sz w:val="24"/>
          <w:szCs w:val="24"/>
        </w:rPr>
        <w:t>N2</w:t>
      </w:r>
      <w:r w:rsidR="002E6995" w:rsidRPr="002E6995">
        <w:rPr>
          <w:rFonts w:cstheme="minorHAnsi"/>
          <w:noProof/>
          <w:sz w:val="24"/>
          <w:szCs w:val="24"/>
        </w:rPr>
        <w:t xml:space="preserve"> </w:t>
      </w:r>
      <w:r w:rsidR="001D4EBB" w:rsidRPr="0030117F">
        <w:rPr>
          <w:rFonts w:cstheme="minorHAnsi"/>
          <w:noProof/>
          <w:sz w:val="24"/>
          <w:szCs w:val="24"/>
        </w:rPr>
        <w:t>worms</w:t>
      </w:r>
      <w:r w:rsidR="002E6995" w:rsidRPr="002E6995">
        <w:rPr>
          <w:rFonts w:cstheme="minorHAnsi"/>
          <w:noProof/>
          <w:sz w:val="24"/>
          <w:szCs w:val="24"/>
        </w:rPr>
        <w:t xml:space="preserve"> </w:t>
      </w:r>
      <w:r w:rsidR="00B20BC6" w:rsidRPr="00B20BC6">
        <w:rPr>
          <w:rFonts w:cstheme="minorHAnsi"/>
          <w:noProof/>
          <w:sz w:val="24"/>
          <w:szCs w:val="24"/>
        </w:rPr>
        <w:t>(</w:t>
      </w:r>
      <w:r w:rsidR="00865CA3" w:rsidRPr="0030117F">
        <w:rPr>
          <w:rFonts w:cstheme="minorHAnsi"/>
          <w:noProof/>
          <w:sz w:val="24"/>
          <w:szCs w:val="24"/>
        </w:rPr>
        <w:t>Day</w:t>
      </w:r>
      <w:r w:rsidR="002E6995" w:rsidRPr="002E6995">
        <w:rPr>
          <w:rFonts w:cstheme="minorHAnsi"/>
          <w:noProof/>
          <w:sz w:val="24"/>
          <w:szCs w:val="24"/>
        </w:rPr>
        <w:t xml:space="preserve"> </w:t>
      </w:r>
      <w:r w:rsidR="00865CA3" w:rsidRPr="0030117F">
        <w:rPr>
          <w:rFonts w:cstheme="minorHAnsi"/>
          <w:noProof/>
          <w:sz w:val="24"/>
          <w:szCs w:val="24"/>
        </w:rPr>
        <w:t>2</w:t>
      </w:r>
      <w:r w:rsidR="00B20BC6" w:rsidRPr="00B20BC6">
        <w:rPr>
          <w:rFonts w:cstheme="minorHAnsi"/>
          <w:noProof/>
          <w:sz w:val="24"/>
          <w:szCs w:val="24"/>
        </w:rPr>
        <w:t>)</w:t>
      </w:r>
      <w:r w:rsidR="00865CA3" w:rsidRPr="0030117F">
        <w:rPr>
          <w:rFonts w:cstheme="minorHAnsi"/>
          <w:noProof/>
          <w:sz w:val="24"/>
          <w:szCs w:val="24"/>
        </w:rPr>
        <w:t>.</w:t>
      </w:r>
      <w:r w:rsidR="002E6995" w:rsidRPr="002E6995">
        <w:rPr>
          <w:rFonts w:cstheme="minorHAnsi"/>
          <w:noProof/>
          <w:sz w:val="24"/>
          <w:szCs w:val="24"/>
        </w:rPr>
        <w:t xml:space="preserve"> </w:t>
      </w:r>
      <w:r w:rsidR="00865CA3" w:rsidRPr="0030117F">
        <w:rPr>
          <w:rFonts w:cstheme="minorHAnsi"/>
          <w:noProof/>
          <w:sz w:val="24"/>
          <w:szCs w:val="24"/>
        </w:rPr>
        <w:t>L</w:t>
      </w:r>
      <w:r w:rsidR="001D4EBB" w:rsidRPr="0030117F">
        <w:rPr>
          <w:rFonts w:cstheme="minorHAnsi"/>
          <w:noProof/>
          <w:sz w:val="24"/>
          <w:szCs w:val="24"/>
        </w:rPr>
        <w:t>ane</w:t>
      </w:r>
      <w:r w:rsidR="000A6569">
        <w:rPr>
          <w:rFonts w:cstheme="minorHAnsi"/>
          <w:noProof/>
          <w:sz w:val="24"/>
          <w:szCs w:val="24"/>
        </w:rPr>
        <w:t>s</w:t>
      </w:r>
      <w:r w:rsidR="002E6995" w:rsidRPr="002E6995">
        <w:rPr>
          <w:rFonts w:cstheme="minorHAnsi"/>
          <w:noProof/>
          <w:sz w:val="24"/>
          <w:szCs w:val="24"/>
        </w:rPr>
        <w:t xml:space="preserve"> </w:t>
      </w:r>
      <w:r w:rsidR="001D4EBB" w:rsidRPr="0030117F">
        <w:rPr>
          <w:rFonts w:cstheme="minorHAnsi"/>
          <w:noProof/>
          <w:sz w:val="24"/>
          <w:szCs w:val="24"/>
        </w:rPr>
        <w:t>2</w:t>
      </w:r>
      <w:r w:rsidR="002E6995" w:rsidRPr="002E6995">
        <w:rPr>
          <w:rFonts w:cstheme="minorHAnsi"/>
          <w:noProof/>
          <w:sz w:val="24"/>
          <w:szCs w:val="24"/>
        </w:rPr>
        <w:t xml:space="preserve"> </w:t>
      </w:r>
      <w:r w:rsidR="001D4EBB" w:rsidRPr="0030117F">
        <w:rPr>
          <w:rFonts w:cstheme="minorHAnsi"/>
          <w:noProof/>
          <w:sz w:val="24"/>
          <w:szCs w:val="24"/>
        </w:rPr>
        <w:t>and</w:t>
      </w:r>
      <w:r w:rsidR="002E6995" w:rsidRPr="002E6995">
        <w:rPr>
          <w:rFonts w:cstheme="minorHAnsi"/>
          <w:noProof/>
          <w:sz w:val="24"/>
          <w:szCs w:val="24"/>
        </w:rPr>
        <w:t xml:space="preserve"> </w:t>
      </w:r>
      <w:r w:rsidR="00CC2C72">
        <w:rPr>
          <w:rFonts w:cstheme="minorHAnsi"/>
          <w:noProof/>
          <w:sz w:val="24"/>
          <w:szCs w:val="24"/>
        </w:rPr>
        <w:t>3</w:t>
      </w:r>
      <w:r w:rsidR="00865CA3" w:rsidRPr="0030117F">
        <w:rPr>
          <w:rFonts w:cstheme="minorHAnsi"/>
          <w:noProof/>
          <w:sz w:val="24"/>
          <w:szCs w:val="24"/>
        </w:rPr>
        <w:t>:</w:t>
      </w:r>
      <w:r w:rsidR="002E6995" w:rsidRPr="002E6995">
        <w:rPr>
          <w:rFonts w:cstheme="minorHAnsi"/>
          <w:noProof/>
          <w:sz w:val="24"/>
          <w:szCs w:val="24"/>
        </w:rPr>
        <w:t xml:space="preserve"> </w:t>
      </w:r>
      <w:r w:rsidR="00865CA3" w:rsidRPr="0030117F">
        <w:rPr>
          <w:rFonts w:cstheme="minorHAnsi"/>
          <w:noProof/>
          <w:sz w:val="24"/>
          <w:szCs w:val="24"/>
        </w:rPr>
        <w:t>Insolublome</w:t>
      </w:r>
      <w:r w:rsidR="002E6995" w:rsidRPr="002E6995">
        <w:rPr>
          <w:rFonts w:cstheme="minorHAnsi"/>
          <w:noProof/>
          <w:sz w:val="24"/>
          <w:szCs w:val="24"/>
        </w:rPr>
        <w:t xml:space="preserve"> </w:t>
      </w:r>
      <w:r w:rsidR="00865CA3" w:rsidRPr="0030117F">
        <w:rPr>
          <w:rFonts w:cstheme="minorHAnsi"/>
          <w:noProof/>
          <w:sz w:val="24"/>
          <w:szCs w:val="24"/>
        </w:rPr>
        <w:t>from</w:t>
      </w:r>
      <w:r w:rsidR="002E6995" w:rsidRPr="002E6995">
        <w:rPr>
          <w:rFonts w:cstheme="minorHAnsi"/>
          <w:noProof/>
          <w:sz w:val="24"/>
          <w:szCs w:val="24"/>
        </w:rPr>
        <w:t xml:space="preserve"> </w:t>
      </w:r>
      <w:r w:rsidR="00D57AAD">
        <w:rPr>
          <w:rFonts w:cstheme="minorHAnsi"/>
          <w:sz w:val="24"/>
          <w:szCs w:val="24"/>
        </w:rPr>
        <w:t>two</w:t>
      </w:r>
      <w:r w:rsidR="002E6995" w:rsidRPr="002E6995">
        <w:rPr>
          <w:rFonts w:cstheme="minorHAnsi"/>
          <w:sz w:val="24"/>
          <w:szCs w:val="24"/>
        </w:rPr>
        <w:t xml:space="preserve"> </w:t>
      </w:r>
      <w:r w:rsidR="00D57AAD">
        <w:rPr>
          <w:rFonts w:cstheme="minorHAnsi"/>
          <w:sz w:val="24"/>
          <w:szCs w:val="24"/>
        </w:rPr>
        <w:t>biological</w:t>
      </w:r>
      <w:r w:rsidR="002E6995" w:rsidRPr="002E6995">
        <w:rPr>
          <w:rFonts w:cstheme="minorHAnsi"/>
          <w:sz w:val="24"/>
          <w:szCs w:val="24"/>
        </w:rPr>
        <w:t xml:space="preserve"> </w:t>
      </w:r>
      <w:r w:rsidR="00BE2424">
        <w:rPr>
          <w:rFonts w:cstheme="minorHAnsi"/>
          <w:sz w:val="24"/>
          <w:szCs w:val="24"/>
        </w:rPr>
        <w:t>replicate</w:t>
      </w:r>
      <w:r w:rsidR="002E6995" w:rsidRPr="002E6995">
        <w:rPr>
          <w:rFonts w:cstheme="minorHAnsi"/>
          <w:sz w:val="24"/>
          <w:szCs w:val="24"/>
        </w:rPr>
        <w:t xml:space="preserve"> </w:t>
      </w:r>
      <w:r w:rsidR="00BE2424">
        <w:rPr>
          <w:rFonts w:cstheme="minorHAnsi"/>
          <w:sz w:val="24"/>
          <w:szCs w:val="24"/>
        </w:rPr>
        <w:t>experiments</w:t>
      </w:r>
      <w:r w:rsidR="002E6995" w:rsidRPr="002E6995">
        <w:rPr>
          <w:rFonts w:cstheme="minorHAnsi"/>
          <w:sz w:val="24"/>
          <w:szCs w:val="24"/>
        </w:rPr>
        <w:t xml:space="preserve"> </w:t>
      </w:r>
      <w:r w:rsidR="00D57AAD">
        <w:rPr>
          <w:rFonts w:cstheme="minorHAnsi" w:hint="eastAsia"/>
          <w:sz w:val="24"/>
          <w:szCs w:val="24"/>
        </w:rPr>
        <w:t>of</w:t>
      </w:r>
      <w:r w:rsidR="002E6995" w:rsidRPr="002E6995">
        <w:rPr>
          <w:rFonts w:cstheme="minorHAnsi"/>
          <w:noProof/>
          <w:sz w:val="24"/>
          <w:szCs w:val="24"/>
        </w:rPr>
        <w:t xml:space="preserve"> </w:t>
      </w:r>
      <w:r w:rsidR="00865CA3" w:rsidRPr="0030117F">
        <w:rPr>
          <w:rFonts w:cstheme="minorHAnsi"/>
          <w:noProof/>
          <w:sz w:val="24"/>
          <w:szCs w:val="24"/>
        </w:rPr>
        <w:t>aged</w:t>
      </w:r>
      <w:r w:rsidR="002E6995" w:rsidRPr="002E6995">
        <w:rPr>
          <w:rFonts w:cstheme="minorHAnsi"/>
          <w:noProof/>
          <w:sz w:val="24"/>
          <w:szCs w:val="24"/>
        </w:rPr>
        <w:t xml:space="preserve"> </w:t>
      </w:r>
      <w:r w:rsidR="00865CA3" w:rsidRPr="0030117F">
        <w:rPr>
          <w:rFonts w:cstheme="minorHAnsi"/>
          <w:noProof/>
          <w:sz w:val="24"/>
          <w:szCs w:val="24"/>
        </w:rPr>
        <w:t>N2</w:t>
      </w:r>
      <w:r w:rsidR="002E6995" w:rsidRPr="002E6995">
        <w:rPr>
          <w:rFonts w:cstheme="minorHAnsi"/>
          <w:noProof/>
          <w:sz w:val="24"/>
          <w:szCs w:val="24"/>
        </w:rPr>
        <w:t xml:space="preserve"> </w:t>
      </w:r>
      <w:r w:rsidR="00865CA3" w:rsidRPr="0030117F">
        <w:rPr>
          <w:rFonts w:cstheme="minorHAnsi"/>
          <w:noProof/>
          <w:sz w:val="24"/>
          <w:szCs w:val="24"/>
        </w:rPr>
        <w:t>worms</w:t>
      </w:r>
      <w:r w:rsidR="002E6995" w:rsidRPr="002E6995">
        <w:rPr>
          <w:rFonts w:cstheme="minorHAnsi"/>
          <w:noProof/>
          <w:sz w:val="24"/>
          <w:szCs w:val="24"/>
        </w:rPr>
        <w:t xml:space="preserve"> </w:t>
      </w:r>
      <w:r w:rsidR="00B20BC6" w:rsidRPr="00B20BC6">
        <w:rPr>
          <w:rFonts w:cstheme="minorHAnsi"/>
          <w:noProof/>
          <w:sz w:val="24"/>
          <w:szCs w:val="24"/>
        </w:rPr>
        <w:t>(</w:t>
      </w:r>
      <w:r w:rsidR="00865CA3" w:rsidRPr="0030117F">
        <w:rPr>
          <w:rFonts w:cstheme="minorHAnsi"/>
          <w:noProof/>
          <w:sz w:val="24"/>
          <w:szCs w:val="24"/>
        </w:rPr>
        <w:t>Day</w:t>
      </w:r>
      <w:r w:rsidR="002E6995" w:rsidRPr="002E6995">
        <w:rPr>
          <w:rFonts w:cstheme="minorHAnsi"/>
          <w:noProof/>
          <w:sz w:val="24"/>
          <w:szCs w:val="24"/>
        </w:rPr>
        <w:t xml:space="preserve"> </w:t>
      </w:r>
      <w:r w:rsidR="00865CA3" w:rsidRPr="0030117F">
        <w:rPr>
          <w:rFonts w:cstheme="minorHAnsi"/>
          <w:noProof/>
          <w:sz w:val="24"/>
          <w:szCs w:val="24"/>
        </w:rPr>
        <w:t>10</w:t>
      </w:r>
      <w:r w:rsidR="00B20BC6" w:rsidRPr="00B20BC6">
        <w:rPr>
          <w:rFonts w:cstheme="minorHAnsi"/>
          <w:noProof/>
          <w:sz w:val="24"/>
          <w:szCs w:val="24"/>
        </w:rPr>
        <w:t>)</w:t>
      </w:r>
      <w:r w:rsidR="00865CA3" w:rsidRPr="0030117F">
        <w:rPr>
          <w:rFonts w:cstheme="minorHAnsi"/>
          <w:noProof/>
          <w:sz w:val="24"/>
          <w:szCs w:val="24"/>
        </w:rPr>
        <w:t>.</w:t>
      </w:r>
      <w:r w:rsidR="002E6995" w:rsidRPr="002E6995">
        <w:rPr>
          <w:rFonts w:cstheme="minorHAnsi"/>
          <w:noProof/>
          <w:sz w:val="24"/>
          <w:szCs w:val="24"/>
        </w:rPr>
        <w:t xml:space="preserve"> </w:t>
      </w:r>
    </w:p>
    <w:p w14:paraId="4759789A" w14:textId="77777777" w:rsidR="00B20BC6" w:rsidRPr="0030117F" w:rsidRDefault="00B20BC6" w:rsidP="00344FD4">
      <w:pPr>
        <w:spacing w:after="0" w:line="240" w:lineRule="auto"/>
        <w:contextualSpacing/>
        <w:jc w:val="both"/>
        <w:rPr>
          <w:rFonts w:cstheme="minorHAnsi"/>
          <w:noProof/>
          <w:sz w:val="24"/>
          <w:szCs w:val="24"/>
        </w:rPr>
      </w:pPr>
    </w:p>
    <w:p w14:paraId="4E91E394" w14:textId="6B170292" w:rsidR="00947E8B" w:rsidRPr="00384CED" w:rsidRDefault="00947E8B" w:rsidP="00344FD4">
      <w:pPr>
        <w:spacing w:after="0" w:line="240" w:lineRule="auto"/>
        <w:contextualSpacing/>
        <w:jc w:val="both"/>
        <w:rPr>
          <w:rFonts w:cstheme="minorHAnsi"/>
          <w:sz w:val="24"/>
          <w:szCs w:val="24"/>
        </w:rPr>
      </w:pPr>
      <w:r w:rsidRPr="0030117F">
        <w:rPr>
          <w:rFonts w:cstheme="minorHAnsi"/>
          <w:b/>
          <w:bCs/>
          <w:sz w:val="24"/>
          <w:szCs w:val="24"/>
        </w:rPr>
        <w:t>Figure</w:t>
      </w:r>
      <w:r w:rsidR="002E6995" w:rsidRPr="002E6995">
        <w:rPr>
          <w:rFonts w:cstheme="minorHAnsi"/>
          <w:b/>
          <w:bCs/>
          <w:sz w:val="24"/>
          <w:szCs w:val="24"/>
        </w:rPr>
        <w:t xml:space="preserve"> </w:t>
      </w:r>
      <w:r w:rsidRPr="0030117F">
        <w:rPr>
          <w:rFonts w:cstheme="minorHAnsi"/>
          <w:b/>
          <w:bCs/>
          <w:sz w:val="24"/>
          <w:szCs w:val="24"/>
        </w:rPr>
        <w:t>3.</w:t>
      </w:r>
      <w:r w:rsidR="002E6995" w:rsidRPr="002E6995">
        <w:rPr>
          <w:rFonts w:cstheme="minorHAnsi"/>
          <w:b/>
          <w:bCs/>
          <w:sz w:val="24"/>
          <w:szCs w:val="24"/>
        </w:rPr>
        <w:t xml:space="preserve"> </w:t>
      </w:r>
      <w:r w:rsidR="00A735D1">
        <w:rPr>
          <w:rFonts w:cstheme="minorHAnsi"/>
          <w:b/>
          <w:bCs/>
          <w:sz w:val="24"/>
          <w:szCs w:val="24"/>
        </w:rPr>
        <w:t>Protein</w:t>
      </w:r>
      <w:r w:rsidR="002E6995" w:rsidRPr="002E6995">
        <w:rPr>
          <w:rFonts w:cstheme="minorHAnsi"/>
          <w:b/>
          <w:bCs/>
          <w:sz w:val="24"/>
          <w:szCs w:val="24"/>
        </w:rPr>
        <w:t xml:space="preserve"> </w:t>
      </w:r>
      <w:r w:rsidR="00A735D1">
        <w:rPr>
          <w:rFonts w:cstheme="minorHAnsi"/>
          <w:b/>
          <w:bCs/>
          <w:sz w:val="24"/>
          <w:szCs w:val="24"/>
        </w:rPr>
        <w:t>c</w:t>
      </w:r>
      <w:r w:rsidR="00D119CE" w:rsidRPr="0030117F">
        <w:rPr>
          <w:rFonts w:cstheme="minorHAnsi"/>
          <w:b/>
          <w:bCs/>
          <w:sz w:val="24"/>
          <w:szCs w:val="24"/>
        </w:rPr>
        <w:t>andidates</w:t>
      </w:r>
      <w:r w:rsidR="002E6995" w:rsidRPr="002E6995">
        <w:rPr>
          <w:rFonts w:cstheme="minorHAnsi"/>
          <w:b/>
          <w:bCs/>
          <w:sz w:val="24"/>
          <w:szCs w:val="24"/>
        </w:rPr>
        <w:t xml:space="preserve"> </w:t>
      </w:r>
      <w:r w:rsidR="00A735D1">
        <w:rPr>
          <w:rFonts w:cstheme="minorHAnsi"/>
          <w:b/>
          <w:bCs/>
          <w:sz w:val="24"/>
          <w:szCs w:val="24"/>
        </w:rPr>
        <w:t>identified</w:t>
      </w:r>
      <w:r w:rsidR="002E6995" w:rsidRPr="002E6995">
        <w:rPr>
          <w:rFonts w:cstheme="minorHAnsi"/>
          <w:b/>
          <w:bCs/>
          <w:sz w:val="24"/>
          <w:szCs w:val="24"/>
        </w:rPr>
        <w:t xml:space="preserve"> </w:t>
      </w:r>
      <w:r w:rsidR="00A735D1">
        <w:rPr>
          <w:rFonts w:cstheme="minorHAnsi"/>
          <w:b/>
          <w:bCs/>
          <w:sz w:val="24"/>
          <w:szCs w:val="24"/>
        </w:rPr>
        <w:t>as</w:t>
      </w:r>
      <w:r w:rsidR="002E6995" w:rsidRPr="002E6995">
        <w:rPr>
          <w:rFonts w:cstheme="minorHAnsi"/>
          <w:b/>
          <w:bCs/>
          <w:sz w:val="24"/>
          <w:szCs w:val="24"/>
        </w:rPr>
        <w:t xml:space="preserve"> </w:t>
      </w:r>
      <w:r w:rsidR="00A735D1">
        <w:rPr>
          <w:rFonts w:cstheme="minorHAnsi"/>
          <w:b/>
          <w:bCs/>
          <w:sz w:val="24"/>
          <w:szCs w:val="24"/>
        </w:rPr>
        <w:t>showing</w:t>
      </w:r>
      <w:r w:rsidR="002E6995" w:rsidRPr="002E6995">
        <w:rPr>
          <w:rFonts w:cstheme="minorHAnsi"/>
          <w:b/>
          <w:bCs/>
          <w:sz w:val="24"/>
          <w:szCs w:val="24"/>
        </w:rPr>
        <w:t xml:space="preserve"> </w:t>
      </w:r>
      <w:r w:rsidR="00A735D1">
        <w:rPr>
          <w:rFonts w:cstheme="minorHAnsi"/>
          <w:b/>
          <w:bCs/>
          <w:sz w:val="24"/>
          <w:szCs w:val="24"/>
        </w:rPr>
        <w:t>significant</w:t>
      </w:r>
      <w:r w:rsidR="002E6995" w:rsidRPr="002E6995">
        <w:rPr>
          <w:rFonts w:cstheme="minorHAnsi"/>
          <w:b/>
          <w:bCs/>
          <w:sz w:val="24"/>
          <w:szCs w:val="24"/>
        </w:rPr>
        <w:t xml:space="preserve"> </w:t>
      </w:r>
      <w:r w:rsidR="00A735D1">
        <w:rPr>
          <w:rFonts w:cstheme="minorHAnsi"/>
          <w:b/>
          <w:bCs/>
          <w:sz w:val="24"/>
          <w:szCs w:val="24"/>
        </w:rPr>
        <w:t>alteration</w:t>
      </w:r>
      <w:r w:rsidR="002E6995" w:rsidRPr="002E6995">
        <w:rPr>
          <w:rFonts w:cstheme="minorHAnsi"/>
          <w:b/>
          <w:bCs/>
          <w:sz w:val="24"/>
          <w:szCs w:val="24"/>
        </w:rPr>
        <w:t xml:space="preserve"> </w:t>
      </w:r>
      <w:r w:rsidR="00A735D1">
        <w:rPr>
          <w:rFonts w:cstheme="minorHAnsi"/>
          <w:b/>
          <w:bCs/>
          <w:sz w:val="24"/>
          <w:szCs w:val="24"/>
        </w:rPr>
        <w:t>in</w:t>
      </w:r>
      <w:r w:rsidR="002E6995" w:rsidRPr="002E6995">
        <w:rPr>
          <w:rFonts w:cstheme="minorHAnsi"/>
          <w:b/>
          <w:bCs/>
          <w:sz w:val="24"/>
          <w:szCs w:val="24"/>
        </w:rPr>
        <w:t xml:space="preserve"> </w:t>
      </w:r>
      <w:r w:rsidR="00A735D1">
        <w:rPr>
          <w:rFonts w:cstheme="minorHAnsi"/>
          <w:b/>
          <w:bCs/>
          <w:sz w:val="24"/>
          <w:szCs w:val="24"/>
        </w:rPr>
        <w:t>the</w:t>
      </w:r>
      <w:r w:rsidR="002E6995" w:rsidRPr="002E6995">
        <w:rPr>
          <w:rFonts w:cstheme="minorHAnsi"/>
          <w:b/>
          <w:bCs/>
          <w:sz w:val="24"/>
          <w:szCs w:val="24"/>
        </w:rPr>
        <w:t xml:space="preserve"> </w:t>
      </w:r>
      <w:r w:rsidR="00D119CE" w:rsidRPr="0030117F">
        <w:rPr>
          <w:rFonts w:cstheme="minorHAnsi"/>
          <w:b/>
          <w:bCs/>
          <w:sz w:val="24"/>
          <w:szCs w:val="24"/>
        </w:rPr>
        <w:t>aged</w:t>
      </w:r>
      <w:r w:rsidR="002E6995" w:rsidRPr="002E6995">
        <w:rPr>
          <w:rFonts w:cstheme="minorHAnsi"/>
          <w:b/>
          <w:bCs/>
          <w:sz w:val="24"/>
          <w:szCs w:val="24"/>
        </w:rPr>
        <w:t xml:space="preserve"> </w:t>
      </w:r>
      <w:r w:rsidR="00A735D1">
        <w:rPr>
          <w:rFonts w:cstheme="minorHAnsi"/>
          <w:b/>
          <w:bCs/>
          <w:sz w:val="24"/>
          <w:szCs w:val="24"/>
        </w:rPr>
        <w:t>versus</w:t>
      </w:r>
      <w:r w:rsidR="002E6995" w:rsidRPr="002E6995">
        <w:rPr>
          <w:rFonts w:cstheme="minorHAnsi"/>
          <w:b/>
          <w:bCs/>
          <w:sz w:val="24"/>
          <w:szCs w:val="24"/>
        </w:rPr>
        <w:t xml:space="preserve"> </w:t>
      </w:r>
      <w:r w:rsidR="00A735D1">
        <w:rPr>
          <w:rFonts w:cstheme="minorHAnsi"/>
          <w:b/>
          <w:bCs/>
          <w:sz w:val="24"/>
          <w:szCs w:val="24"/>
        </w:rPr>
        <w:t>young</w:t>
      </w:r>
      <w:r w:rsidR="002E6995" w:rsidRPr="002E6995">
        <w:rPr>
          <w:rFonts w:cstheme="minorHAnsi"/>
          <w:b/>
          <w:bCs/>
          <w:sz w:val="24"/>
          <w:szCs w:val="24"/>
        </w:rPr>
        <w:t xml:space="preserve"> </w:t>
      </w:r>
      <w:proofErr w:type="spellStart"/>
      <w:r w:rsidR="00D119CE" w:rsidRPr="0030117F">
        <w:rPr>
          <w:rFonts w:cstheme="minorHAnsi"/>
          <w:b/>
          <w:bCs/>
          <w:sz w:val="24"/>
          <w:szCs w:val="24"/>
        </w:rPr>
        <w:t>insolublome</w:t>
      </w:r>
      <w:proofErr w:type="spellEnd"/>
      <w:r w:rsidR="002E6995" w:rsidRPr="002E6995">
        <w:rPr>
          <w:rFonts w:cstheme="minorHAnsi"/>
          <w:b/>
          <w:bCs/>
          <w:sz w:val="24"/>
          <w:szCs w:val="24"/>
        </w:rPr>
        <w:t xml:space="preserve"> </w:t>
      </w:r>
      <w:r w:rsidR="00D119CE" w:rsidRPr="0030117F">
        <w:rPr>
          <w:rFonts w:cstheme="minorHAnsi"/>
          <w:b/>
          <w:bCs/>
          <w:sz w:val="24"/>
          <w:szCs w:val="24"/>
        </w:rPr>
        <w:t>and</w:t>
      </w:r>
      <w:r w:rsidR="002E6995" w:rsidRPr="002E6995">
        <w:rPr>
          <w:rFonts w:cstheme="minorHAnsi"/>
          <w:b/>
          <w:bCs/>
          <w:sz w:val="24"/>
          <w:szCs w:val="24"/>
        </w:rPr>
        <w:t xml:space="preserve"> </w:t>
      </w:r>
      <w:r w:rsidR="00FD077E">
        <w:rPr>
          <w:rFonts w:cstheme="minorHAnsi"/>
          <w:b/>
          <w:bCs/>
          <w:sz w:val="24"/>
          <w:szCs w:val="24"/>
        </w:rPr>
        <w:t>their</w:t>
      </w:r>
      <w:r w:rsidR="002E6995" w:rsidRPr="002E6995">
        <w:rPr>
          <w:rFonts w:cstheme="minorHAnsi"/>
          <w:b/>
          <w:bCs/>
          <w:sz w:val="24"/>
          <w:szCs w:val="24"/>
        </w:rPr>
        <w:t xml:space="preserve"> </w:t>
      </w:r>
      <w:r w:rsidR="00D119CE" w:rsidRPr="0030117F">
        <w:rPr>
          <w:rFonts w:cstheme="minorHAnsi"/>
          <w:b/>
          <w:bCs/>
          <w:sz w:val="24"/>
          <w:szCs w:val="24"/>
        </w:rPr>
        <w:t>fold</w:t>
      </w:r>
      <w:r w:rsidR="00FD077E">
        <w:rPr>
          <w:rFonts w:cstheme="minorHAnsi"/>
          <w:b/>
          <w:bCs/>
          <w:sz w:val="24"/>
          <w:szCs w:val="24"/>
        </w:rPr>
        <w:t>-</w:t>
      </w:r>
      <w:r w:rsidR="00D119CE" w:rsidRPr="0030117F">
        <w:rPr>
          <w:rFonts w:cstheme="minorHAnsi"/>
          <w:b/>
          <w:bCs/>
          <w:sz w:val="24"/>
          <w:szCs w:val="24"/>
        </w:rPr>
        <w:t>change</w:t>
      </w:r>
      <w:r w:rsidR="002E6995" w:rsidRPr="002E6995">
        <w:rPr>
          <w:rFonts w:cstheme="minorHAnsi"/>
          <w:b/>
          <w:bCs/>
          <w:sz w:val="24"/>
          <w:szCs w:val="24"/>
        </w:rPr>
        <w:t xml:space="preserve"> </w:t>
      </w:r>
      <w:r w:rsidR="00D119CE" w:rsidRPr="0030117F">
        <w:rPr>
          <w:rFonts w:cstheme="minorHAnsi"/>
          <w:b/>
          <w:bCs/>
          <w:sz w:val="24"/>
          <w:szCs w:val="24"/>
        </w:rPr>
        <w:t>distribution</w:t>
      </w:r>
      <w:r w:rsidR="00FD077E">
        <w:rPr>
          <w:rFonts w:cstheme="minorHAnsi"/>
          <w:b/>
          <w:bCs/>
          <w:sz w:val="24"/>
          <w:szCs w:val="24"/>
        </w:rPr>
        <w:t>s</w:t>
      </w:r>
      <w:r w:rsidR="00D119CE" w:rsidRPr="0030117F">
        <w:rPr>
          <w:rFonts w:cstheme="minorHAnsi"/>
          <w:b/>
          <w:bCs/>
          <w:sz w:val="24"/>
          <w:szCs w:val="24"/>
        </w:rPr>
        <w:t>.</w:t>
      </w:r>
      <w:r w:rsidR="002E6995" w:rsidRPr="002E6995">
        <w:rPr>
          <w:rFonts w:cstheme="minorHAnsi"/>
          <w:b/>
          <w:bCs/>
          <w:sz w:val="24"/>
          <w:szCs w:val="24"/>
        </w:rPr>
        <w:t xml:space="preserve"> </w:t>
      </w:r>
      <w:r w:rsidR="00B20BC6" w:rsidRPr="00B20BC6">
        <w:rPr>
          <w:rFonts w:cstheme="minorHAnsi"/>
          <w:sz w:val="24"/>
          <w:szCs w:val="24"/>
        </w:rPr>
        <w:t>(</w:t>
      </w:r>
      <w:r w:rsidR="000976F2" w:rsidRPr="0030117F">
        <w:rPr>
          <w:rFonts w:cstheme="minorHAnsi"/>
          <w:b/>
          <w:bCs/>
          <w:sz w:val="24"/>
          <w:szCs w:val="24"/>
        </w:rPr>
        <w:t>A</w:t>
      </w:r>
      <w:r w:rsidR="00B20BC6" w:rsidRPr="00B20BC6">
        <w:rPr>
          <w:rFonts w:cstheme="minorHAnsi"/>
          <w:sz w:val="24"/>
          <w:szCs w:val="24"/>
        </w:rPr>
        <w:t>)</w:t>
      </w:r>
      <w:r w:rsidR="002E6995" w:rsidRPr="002E6995">
        <w:rPr>
          <w:rFonts w:cstheme="minorHAnsi"/>
          <w:b/>
          <w:bCs/>
          <w:sz w:val="24"/>
          <w:szCs w:val="24"/>
        </w:rPr>
        <w:t xml:space="preserve"> </w:t>
      </w:r>
      <w:r w:rsidRPr="0030117F">
        <w:rPr>
          <w:rFonts w:cstheme="minorHAnsi"/>
          <w:sz w:val="24"/>
          <w:szCs w:val="24"/>
        </w:rPr>
        <w:t>Volcano</w:t>
      </w:r>
      <w:r w:rsidR="002E6995" w:rsidRPr="002E6995">
        <w:rPr>
          <w:rFonts w:cstheme="minorHAnsi"/>
          <w:sz w:val="24"/>
          <w:szCs w:val="24"/>
        </w:rPr>
        <w:t xml:space="preserve"> </w:t>
      </w:r>
      <w:r w:rsidRPr="0030117F">
        <w:rPr>
          <w:rFonts w:cstheme="minorHAnsi"/>
          <w:sz w:val="24"/>
          <w:szCs w:val="24"/>
        </w:rPr>
        <w:t>plot</w:t>
      </w:r>
      <w:r w:rsidR="002E6995" w:rsidRPr="002E6995">
        <w:rPr>
          <w:rFonts w:cstheme="minorHAnsi"/>
          <w:sz w:val="24"/>
          <w:szCs w:val="24"/>
        </w:rPr>
        <w:t xml:space="preserve"> </w:t>
      </w:r>
      <w:r w:rsidR="000976F2" w:rsidRPr="0030117F">
        <w:rPr>
          <w:rFonts w:cstheme="minorHAnsi"/>
          <w:sz w:val="24"/>
          <w:szCs w:val="24"/>
        </w:rPr>
        <w:t>for</w:t>
      </w:r>
      <w:r w:rsidR="002E6995" w:rsidRPr="002E6995">
        <w:rPr>
          <w:rFonts w:cstheme="minorHAnsi"/>
          <w:sz w:val="24"/>
          <w:szCs w:val="24"/>
        </w:rPr>
        <w:t xml:space="preserve"> </w:t>
      </w:r>
      <w:r w:rsidR="000976F2" w:rsidRPr="0030117F">
        <w:rPr>
          <w:rFonts w:cstheme="minorHAnsi"/>
          <w:sz w:val="24"/>
          <w:szCs w:val="24"/>
        </w:rPr>
        <w:t>quantification</w:t>
      </w:r>
      <w:r w:rsidR="002E6995" w:rsidRPr="002E6995">
        <w:rPr>
          <w:rFonts w:cstheme="minorHAnsi"/>
          <w:sz w:val="24"/>
          <w:szCs w:val="24"/>
        </w:rPr>
        <w:t xml:space="preserve"> </w:t>
      </w:r>
      <w:r w:rsidR="000976F2" w:rsidRPr="0030117F">
        <w:rPr>
          <w:rFonts w:cstheme="minorHAnsi"/>
          <w:sz w:val="24"/>
          <w:szCs w:val="24"/>
        </w:rPr>
        <w:t>of</w:t>
      </w:r>
      <w:r w:rsidR="002E6995" w:rsidRPr="002E6995">
        <w:rPr>
          <w:rFonts w:cstheme="minorHAnsi"/>
          <w:sz w:val="24"/>
          <w:szCs w:val="24"/>
        </w:rPr>
        <w:t xml:space="preserve"> </w:t>
      </w:r>
      <w:r w:rsidR="0060028B">
        <w:rPr>
          <w:rFonts w:cstheme="minorHAnsi"/>
          <w:sz w:val="24"/>
          <w:szCs w:val="24"/>
        </w:rPr>
        <w:t>the</w:t>
      </w:r>
      <w:r w:rsidR="002E6995" w:rsidRPr="002E6995">
        <w:rPr>
          <w:rFonts w:cstheme="minorHAnsi"/>
          <w:sz w:val="24"/>
          <w:szCs w:val="24"/>
        </w:rPr>
        <w:t xml:space="preserve"> </w:t>
      </w:r>
      <w:proofErr w:type="spellStart"/>
      <w:r w:rsidR="000976F2" w:rsidRPr="0030117F">
        <w:rPr>
          <w:rFonts w:cstheme="minorHAnsi"/>
          <w:sz w:val="24"/>
          <w:szCs w:val="24"/>
        </w:rPr>
        <w:t>insolublome</w:t>
      </w:r>
      <w:proofErr w:type="spellEnd"/>
      <w:r w:rsidR="002E6995" w:rsidRPr="002E6995">
        <w:rPr>
          <w:rFonts w:cstheme="minorHAnsi"/>
          <w:sz w:val="24"/>
          <w:szCs w:val="24"/>
        </w:rPr>
        <w:t xml:space="preserve"> </w:t>
      </w:r>
      <w:r w:rsidR="000976F2" w:rsidRPr="0030117F">
        <w:rPr>
          <w:rFonts w:cstheme="minorHAnsi"/>
          <w:sz w:val="24"/>
          <w:szCs w:val="24"/>
        </w:rPr>
        <w:t>of</w:t>
      </w:r>
      <w:r w:rsidR="002E6995" w:rsidRPr="002E6995">
        <w:rPr>
          <w:rFonts w:cstheme="minorHAnsi"/>
          <w:sz w:val="24"/>
          <w:szCs w:val="24"/>
        </w:rPr>
        <w:t xml:space="preserve"> </w:t>
      </w:r>
      <w:r w:rsidR="0060028B">
        <w:rPr>
          <w:rFonts w:cstheme="minorHAnsi"/>
          <w:sz w:val="24"/>
          <w:szCs w:val="24"/>
        </w:rPr>
        <w:t>aged</w:t>
      </w:r>
      <w:r w:rsidR="002E6995" w:rsidRPr="002E6995">
        <w:rPr>
          <w:rFonts w:cstheme="minorHAnsi"/>
          <w:sz w:val="24"/>
          <w:szCs w:val="24"/>
        </w:rPr>
        <w:t xml:space="preserve"> </w:t>
      </w:r>
      <w:r w:rsidR="0060028B">
        <w:rPr>
          <w:rFonts w:cstheme="minorHAnsi"/>
          <w:sz w:val="24"/>
          <w:szCs w:val="24"/>
        </w:rPr>
        <w:t>versus</w:t>
      </w:r>
      <w:r w:rsidR="002E6995" w:rsidRPr="002E6995">
        <w:rPr>
          <w:rFonts w:cstheme="minorHAnsi"/>
          <w:sz w:val="24"/>
          <w:szCs w:val="24"/>
        </w:rPr>
        <w:t xml:space="preserve"> </w:t>
      </w:r>
      <w:r w:rsidR="0060028B">
        <w:rPr>
          <w:rFonts w:cstheme="minorHAnsi"/>
          <w:sz w:val="24"/>
          <w:szCs w:val="24"/>
        </w:rPr>
        <w:t>young</w:t>
      </w:r>
      <w:r w:rsidR="002E6995" w:rsidRPr="002E6995">
        <w:rPr>
          <w:rFonts w:cstheme="minorHAnsi"/>
          <w:sz w:val="24"/>
          <w:szCs w:val="24"/>
        </w:rPr>
        <w:t xml:space="preserve"> </w:t>
      </w:r>
      <w:r w:rsidR="000976F2" w:rsidRPr="0030117F">
        <w:rPr>
          <w:rFonts w:cstheme="minorHAnsi"/>
          <w:sz w:val="24"/>
          <w:szCs w:val="24"/>
        </w:rPr>
        <w:t>N2-Bristol</w:t>
      </w:r>
      <w:r w:rsidR="002E6995" w:rsidRPr="002E6995">
        <w:rPr>
          <w:rFonts w:cstheme="minorHAnsi"/>
          <w:sz w:val="24"/>
          <w:szCs w:val="24"/>
        </w:rPr>
        <w:t xml:space="preserve"> </w:t>
      </w:r>
      <w:r w:rsidR="000976F2" w:rsidRPr="0030117F">
        <w:rPr>
          <w:rFonts w:cstheme="minorHAnsi"/>
          <w:sz w:val="24"/>
          <w:szCs w:val="24"/>
        </w:rPr>
        <w:t>worms.</w:t>
      </w:r>
      <w:r w:rsidR="002E6995" w:rsidRPr="002E6995">
        <w:rPr>
          <w:rFonts w:cstheme="minorHAnsi"/>
          <w:sz w:val="24"/>
          <w:szCs w:val="24"/>
        </w:rPr>
        <w:t xml:space="preserve"> </w:t>
      </w:r>
      <w:r w:rsidR="0060028B">
        <w:rPr>
          <w:rFonts w:cstheme="minorHAnsi"/>
          <w:sz w:val="24"/>
          <w:szCs w:val="24"/>
        </w:rPr>
        <w:t>C</w:t>
      </w:r>
      <w:r w:rsidR="005D00A2" w:rsidRPr="0030117F">
        <w:rPr>
          <w:rFonts w:cstheme="minorHAnsi"/>
          <w:sz w:val="24"/>
          <w:szCs w:val="24"/>
        </w:rPr>
        <w:t>andidates</w:t>
      </w:r>
      <w:r w:rsidR="002E6995" w:rsidRPr="002E6995">
        <w:rPr>
          <w:rFonts w:cstheme="minorHAnsi"/>
          <w:sz w:val="24"/>
          <w:szCs w:val="24"/>
        </w:rPr>
        <w:t xml:space="preserve"> </w:t>
      </w:r>
      <w:r w:rsidR="005D00A2" w:rsidRPr="0030117F">
        <w:rPr>
          <w:rFonts w:cstheme="minorHAnsi"/>
          <w:sz w:val="24"/>
          <w:szCs w:val="24"/>
        </w:rPr>
        <w:t>with</w:t>
      </w:r>
      <w:r w:rsidR="002E6995" w:rsidRPr="002E6995">
        <w:rPr>
          <w:rFonts w:cstheme="minorHAnsi"/>
          <w:sz w:val="24"/>
          <w:szCs w:val="24"/>
        </w:rPr>
        <w:t xml:space="preserve"> </w:t>
      </w:r>
      <w:r w:rsidR="0060028B">
        <w:rPr>
          <w:rFonts w:cstheme="minorHAnsi"/>
          <w:sz w:val="24"/>
          <w:szCs w:val="24"/>
        </w:rPr>
        <w:t>an</w:t>
      </w:r>
      <w:r w:rsidR="002E6995" w:rsidRPr="002E6995">
        <w:rPr>
          <w:rFonts w:cstheme="minorHAnsi"/>
          <w:sz w:val="24"/>
          <w:szCs w:val="24"/>
        </w:rPr>
        <w:t xml:space="preserve"> </w:t>
      </w:r>
      <w:r w:rsidR="005D00A2" w:rsidRPr="0030117F">
        <w:rPr>
          <w:rFonts w:cstheme="minorHAnsi"/>
          <w:sz w:val="24"/>
          <w:szCs w:val="24"/>
        </w:rPr>
        <w:t>absolute</w:t>
      </w:r>
      <w:r w:rsidR="002E6995" w:rsidRPr="002E6995">
        <w:rPr>
          <w:rFonts w:cstheme="minorHAnsi"/>
          <w:sz w:val="24"/>
          <w:szCs w:val="24"/>
        </w:rPr>
        <w:t xml:space="preserve"> </w:t>
      </w:r>
      <w:r w:rsidR="005D00A2" w:rsidRPr="0030117F">
        <w:rPr>
          <w:rFonts w:cstheme="minorHAnsi"/>
          <w:sz w:val="24"/>
          <w:szCs w:val="24"/>
        </w:rPr>
        <w:t>fold</w:t>
      </w:r>
      <w:r w:rsidR="002E6995" w:rsidRPr="002E6995">
        <w:rPr>
          <w:rFonts w:cstheme="minorHAnsi"/>
          <w:sz w:val="24"/>
          <w:szCs w:val="24"/>
        </w:rPr>
        <w:t xml:space="preserve"> </w:t>
      </w:r>
      <w:r w:rsidR="005D00A2" w:rsidRPr="0030117F">
        <w:rPr>
          <w:rFonts w:cstheme="minorHAnsi"/>
          <w:sz w:val="24"/>
          <w:szCs w:val="24"/>
        </w:rPr>
        <w:t>change</w:t>
      </w:r>
      <w:r w:rsidR="002E6995" w:rsidRPr="002E6995">
        <w:rPr>
          <w:rFonts w:cstheme="minorHAnsi"/>
          <w:sz w:val="24"/>
          <w:szCs w:val="24"/>
        </w:rPr>
        <w:t xml:space="preserve"> </w:t>
      </w:r>
      <w:r w:rsidR="005D00A2" w:rsidRPr="0030117F">
        <w:rPr>
          <w:rFonts w:cstheme="minorHAnsi"/>
          <w:sz w:val="24"/>
          <w:szCs w:val="24"/>
        </w:rPr>
        <w:t>&gt;=</w:t>
      </w:r>
      <w:r w:rsidR="005D00A2" w:rsidRPr="003B6EE0">
        <w:rPr>
          <w:rFonts w:cstheme="minorHAnsi"/>
          <w:sz w:val="24"/>
          <w:szCs w:val="24"/>
        </w:rPr>
        <w:t>1.5</w:t>
      </w:r>
      <w:r w:rsidR="002E6995" w:rsidRPr="002E6995">
        <w:rPr>
          <w:rFonts w:cstheme="minorHAnsi"/>
          <w:sz w:val="24"/>
          <w:szCs w:val="24"/>
        </w:rPr>
        <w:t xml:space="preserve"> </w:t>
      </w:r>
      <w:r w:rsidR="005D00A2" w:rsidRPr="0030117F">
        <w:rPr>
          <w:rFonts w:cstheme="minorHAnsi"/>
          <w:sz w:val="24"/>
          <w:szCs w:val="24"/>
        </w:rPr>
        <w:t>a</w:t>
      </w:r>
      <w:r w:rsidR="005D00A2" w:rsidRPr="003B6EE0">
        <w:rPr>
          <w:rFonts w:cstheme="minorHAnsi"/>
          <w:sz w:val="24"/>
          <w:szCs w:val="24"/>
        </w:rPr>
        <w:t>nd</w:t>
      </w:r>
      <w:r w:rsidR="002E6995" w:rsidRPr="002E6995">
        <w:rPr>
          <w:rFonts w:cstheme="minorHAnsi"/>
          <w:sz w:val="24"/>
          <w:szCs w:val="24"/>
        </w:rPr>
        <w:t xml:space="preserve"> </w:t>
      </w:r>
      <w:r w:rsidR="005D00A2" w:rsidRPr="003B6EE0">
        <w:rPr>
          <w:rFonts w:cstheme="minorHAnsi"/>
          <w:sz w:val="24"/>
          <w:szCs w:val="24"/>
        </w:rPr>
        <w:t>Q</w:t>
      </w:r>
      <w:r w:rsidR="002E6995" w:rsidRPr="002E6995">
        <w:rPr>
          <w:rFonts w:cstheme="minorHAnsi"/>
          <w:sz w:val="24"/>
          <w:szCs w:val="24"/>
        </w:rPr>
        <w:t xml:space="preserve"> </w:t>
      </w:r>
      <w:r w:rsidR="005D00A2" w:rsidRPr="003B6EE0">
        <w:rPr>
          <w:rFonts w:cstheme="minorHAnsi"/>
          <w:sz w:val="24"/>
          <w:szCs w:val="24"/>
        </w:rPr>
        <w:t>value</w:t>
      </w:r>
      <w:r w:rsidR="002E6995" w:rsidRPr="002E6995">
        <w:rPr>
          <w:rFonts w:cstheme="minorHAnsi"/>
          <w:sz w:val="24"/>
          <w:szCs w:val="24"/>
        </w:rPr>
        <w:t xml:space="preserve"> </w:t>
      </w:r>
      <w:r w:rsidR="005D00A2" w:rsidRPr="003B6EE0">
        <w:rPr>
          <w:rFonts w:cstheme="minorHAnsi"/>
          <w:sz w:val="24"/>
          <w:szCs w:val="24"/>
        </w:rPr>
        <w:t>&lt;0.01</w:t>
      </w:r>
      <w:r w:rsidR="002E6995" w:rsidRPr="002E6995">
        <w:rPr>
          <w:rFonts w:cstheme="minorHAnsi"/>
          <w:sz w:val="24"/>
          <w:szCs w:val="24"/>
        </w:rPr>
        <w:t xml:space="preserve"> </w:t>
      </w:r>
      <w:r w:rsidR="000A6569">
        <w:rPr>
          <w:rFonts w:cstheme="minorHAnsi"/>
          <w:sz w:val="24"/>
          <w:szCs w:val="24"/>
        </w:rPr>
        <w:t>are</w:t>
      </w:r>
      <w:r w:rsidR="002E6995" w:rsidRPr="002E6995">
        <w:rPr>
          <w:rFonts w:cstheme="minorHAnsi"/>
          <w:sz w:val="24"/>
          <w:szCs w:val="24"/>
        </w:rPr>
        <w:t xml:space="preserve"> </w:t>
      </w:r>
      <w:r w:rsidR="005D00A2" w:rsidRPr="003B6EE0">
        <w:rPr>
          <w:rFonts w:cstheme="minorHAnsi"/>
          <w:sz w:val="24"/>
          <w:szCs w:val="24"/>
        </w:rPr>
        <w:t>shown</w:t>
      </w:r>
      <w:r w:rsidR="002E6995" w:rsidRPr="002E6995">
        <w:rPr>
          <w:rFonts w:cstheme="minorHAnsi"/>
          <w:sz w:val="24"/>
          <w:szCs w:val="24"/>
        </w:rPr>
        <w:t xml:space="preserve"> </w:t>
      </w:r>
      <w:r w:rsidR="005D00A2" w:rsidRPr="003B6EE0">
        <w:rPr>
          <w:rFonts w:cstheme="minorHAnsi"/>
          <w:sz w:val="24"/>
          <w:szCs w:val="24"/>
        </w:rPr>
        <w:t>as</w:t>
      </w:r>
      <w:r w:rsidR="002E6995" w:rsidRPr="002E6995">
        <w:rPr>
          <w:rFonts w:cstheme="minorHAnsi"/>
          <w:sz w:val="24"/>
          <w:szCs w:val="24"/>
        </w:rPr>
        <w:t xml:space="preserve"> </w:t>
      </w:r>
      <w:r w:rsidR="005D00A2" w:rsidRPr="003B6EE0">
        <w:rPr>
          <w:rFonts w:cstheme="minorHAnsi"/>
          <w:sz w:val="24"/>
          <w:szCs w:val="24"/>
        </w:rPr>
        <w:t>red</w:t>
      </w:r>
      <w:r w:rsidR="002E6995" w:rsidRPr="002E6995">
        <w:rPr>
          <w:rFonts w:cstheme="minorHAnsi"/>
          <w:sz w:val="24"/>
          <w:szCs w:val="24"/>
        </w:rPr>
        <w:t xml:space="preserve"> </w:t>
      </w:r>
      <w:r w:rsidR="005D00A2" w:rsidRPr="003B6EE0">
        <w:rPr>
          <w:rFonts w:cstheme="minorHAnsi"/>
          <w:sz w:val="24"/>
          <w:szCs w:val="24"/>
        </w:rPr>
        <w:t>dots.</w:t>
      </w:r>
      <w:r w:rsidR="002E6995" w:rsidRPr="002E6995">
        <w:rPr>
          <w:rFonts w:cstheme="minorHAnsi"/>
          <w:sz w:val="24"/>
          <w:szCs w:val="24"/>
        </w:rPr>
        <w:t xml:space="preserve"> </w:t>
      </w:r>
      <w:r w:rsidR="00B20BC6" w:rsidRPr="00B20BC6">
        <w:rPr>
          <w:rFonts w:cstheme="minorHAnsi"/>
          <w:sz w:val="24"/>
          <w:szCs w:val="24"/>
        </w:rPr>
        <w:t>(</w:t>
      </w:r>
      <w:r w:rsidR="005D00A2" w:rsidRPr="0016455B">
        <w:rPr>
          <w:rFonts w:cstheme="minorHAnsi"/>
          <w:b/>
          <w:bCs/>
          <w:sz w:val="24"/>
          <w:szCs w:val="24"/>
        </w:rPr>
        <w:t>B</w:t>
      </w:r>
      <w:r w:rsidR="00B20BC6" w:rsidRPr="00B20BC6">
        <w:rPr>
          <w:rFonts w:cstheme="minorHAnsi"/>
          <w:sz w:val="24"/>
          <w:szCs w:val="24"/>
        </w:rPr>
        <w:t>)</w:t>
      </w:r>
      <w:r w:rsidR="002E6995" w:rsidRPr="002E6995">
        <w:rPr>
          <w:rFonts w:cstheme="minorHAnsi"/>
          <w:b/>
          <w:bCs/>
          <w:sz w:val="24"/>
          <w:szCs w:val="24"/>
        </w:rPr>
        <w:t xml:space="preserve"> </w:t>
      </w:r>
      <w:r w:rsidR="00D119CE" w:rsidRPr="00A64804">
        <w:rPr>
          <w:rFonts w:cstheme="minorHAnsi"/>
          <w:sz w:val="24"/>
          <w:szCs w:val="24"/>
        </w:rPr>
        <w:t>H</w:t>
      </w:r>
      <w:r w:rsidRPr="0016455B">
        <w:rPr>
          <w:rFonts w:cstheme="minorHAnsi"/>
          <w:sz w:val="24"/>
          <w:szCs w:val="24"/>
        </w:rPr>
        <w:t>istogram</w:t>
      </w:r>
      <w:r w:rsidR="002E6995" w:rsidRPr="002E6995">
        <w:rPr>
          <w:rFonts w:cstheme="minorHAnsi"/>
          <w:sz w:val="24"/>
          <w:szCs w:val="24"/>
        </w:rPr>
        <w:t xml:space="preserve"> </w:t>
      </w:r>
      <w:r w:rsidRPr="0016455B">
        <w:rPr>
          <w:rFonts w:cstheme="minorHAnsi"/>
          <w:sz w:val="24"/>
          <w:szCs w:val="24"/>
        </w:rPr>
        <w:t>plot</w:t>
      </w:r>
      <w:r w:rsidR="002E6995" w:rsidRPr="002E6995">
        <w:rPr>
          <w:rFonts w:cstheme="minorHAnsi"/>
          <w:sz w:val="24"/>
          <w:szCs w:val="24"/>
        </w:rPr>
        <w:t xml:space="preserve"> </w:t>
      </w:r>
      <w:r w:rsidR="00357A61">
        <w:rPr>
          <w:rFonts w:cstheme="minorHAnsi"/>
          <w:sz w:val="24"/>
          <w:szCs w:val="24"/>
        </w:rPr>
        <w:t>for</w:t>
      </w:r>
      <w:r w:rsidR="002E6995" w:rsidRPr="002E6995">
        <w:rPr>
          <w:rFonts w:cstheme="minorHAnsi"/>
          <w:sz w:val="24"/>
          <w:szCs w:val="24"/>
        </w:rPr>
        <w:t xml:space="preserve"> </w:t>
      </w:r>
      <w:r w:rsidR="00D119CE" w:rsidRPr="0016455B">
        <w:rPr>
          <w:rFonts w:cstheme="minorHAnsi"/>
          <w:sz w:val="24"/>
          <w:szCs w:val="24"/>
        </w:rPr>
        <w:t>fold</w:t>
      </w:r>
      <w:r w:rsidR="000A6569">
        <w:rPr>
          <w:rFonts w:cstheme="minorHAnsi"/>
          <w:sz w:val="24"/>
          <w:szCs w:val="24"/>
        </w:rPr>
        <w:t>-</w:t>
      </w:r>
      <w:r w:rsidR="00D119CE" w:rsidRPr="0016455B">
        <w:rPr>
          <w:rFonts w:cstheme="minorHAnsi"/>
          <w:sz w:val="24"/>
          <w:szCs w:val="24"/>
        </w:rPr>
        <w:t>change</w:t>
      </w:r>
      <w:r w:rsidR="002E6995" w:rsidRPr="002E6995">
        <w:rPr>
          <w:rFonts w:cstheme="minorHAnsi"/>
          <w:sz w:val="24"/>
          <w:szCs w:val="24"/>
        </w:rPr>
        <w:t xml:space="preserve"> </w:t>
      </w:r>
      <w:r w:rsidR="00D119CE" w:rsidRPr="0016455B">
        <w:rPr>
          <w:rFonts w:cstheme="minorHAnsi"/>
          <w:sz w:val="24"/>
          <w:szCs w:val="24"/>
        </w:rPr>
        <w:t>distribution</w:t>
      </w:r>
      <w:r w:rsidR="002E6995" w:rsidRPr="002E6995">
        <w:rPr>
          <w:rFonts w:cstheme="minorHAnsi"/>
          <w:sz w:val="24"/>
          <w:szCs w:val="24"/>
        </w:rPr>
        <w:t xml:space="preserve"> </w:t>
      </w:r>
      <w:r w:rsidR="00D119CE" w:rsidRPr="0016455B">
        <w:rPr>
          <w:rFonts w:cstheme="minorHAnsi"/>
          <w:sz w:val="24"/>
          <w:szCs w:val="24"/>
        </w:rPr>
        <w:t>of</w:t>
      </w:r>
      <w:r w:rsidR="002E6995" w:rsidRPr="002E6995">
        <w:rPr>
          <w:rFonts w:cstheme="minorHAnsi"/>
          <w:sz w:val="24"/>
          <w:szCs w:val="24"/>
        </w:rPr>
        <w:t xml:space="preserve"> </w:t>
      </w:r>
      <w:r w:rsidR="00D119CE" w:rsidRPr="0016455B">
        <w:rPr>
          <w:rFonts w:cstheme="minorHAnsi"/>
          <w:sz w:val="24"/>
          <w:szCs w:val="24"/>
        </w:rPr>
        <w:t>significant</w:t>
      </w:r>
      <w:r w:rsidR="00D75413">
        <w:rPr>
          <w:rFonts w:cstheme="minorHAnsi"/>
          <w:sz w:val="24"/>
          <w:szCs w:val="24"/>
        </w:rPr>
        <w:t>ly</w:t>
      </w:r>
      <w:r w:rsidR="002E6995" w:rsidRPr="002E6995">
        <w:rPr>
          <w:rFonts w:cstheme="minorHAnsi"/>
          <w:sz w:val="24"/>
          <w:szCs w:val="24"/>
        </w:rPr>
        <w:t xml:space="preserve"> </w:t>
      </w:r>
      <w:r w:rsidR="00D119CE" w:rsidRPr="0016455B">
        <w:rPr>
          <w:rFonts w:cstheme="minorHAnsi"/>
          <w:sz w:val="24"/>
          <w:szCs w:val="24"/>
        </w:rPr>
        <w:t>enriched</w:t>
      </w:r>
      <w:r w:rsidR="002E6995" w:rsidRPr="002E6995">
        <w:rPr>
          <w:rFonts w:cstheme="minorHAnsi"/>
          <w:sz w:val="24"/>
          <w:szCs w:val="24"/>
        </w:rPr>
        <w:t xml:space="preserve"> </w:t>
      </w:r>
      <w:r w:rsidR="00D119CE" w:rsidRPr="0016455B">
        <w:rPr>
          <w:rFonts w:cstheme="minorHAnsi"/>
          <w:sz w:val="24"/>
          <w:szCs w:val="24"/>
        </w:rPr>
        <w:t>SDS-insoluble</w:t>
      </w:r>
      <w:r w:rsidR="002E6995" w:rsidRPr="002E6995">
        <w:rPr>
          <w:rFonts w:cstheme="minorHAnsi"/>
          <w:sz w:val="24"/>
          <w:szCs w:val="24"/>
        </w:rPr>
        <w:t xml:space="preserve"> </w:t>
      </w:r>
      <w:r w:rsidR="00D119CE" w:rsidRPr="0016455B">
        <w:rPr>
          <w:rFonts w:cstheme="minorHAnsi"/>
          <w:sz w:val="24"/>
          <w:szCs w:val="24"/>
        </w:rPr>
        <w:t>protein</w:t>
      </w:r>
      <w:r w:rsidR="008E2695">
        <w:rPr>
          <w:rFonts w:cstheme="minorHAnsi"/>
          <w:sz w:val="24"/>
          <w:szCs w:val="24"/>
        </w:rPr>
        <w:t>s</w:t>
      </w:r>
      <w:r w:rsidR="002E6995" w:rsidRPr="002E6995">
        <w:rPr>
          <w:rFonts w:cstheme="minorHAnsi"/>
          <w:sz w:val="24"/>
          <w:szCs w:val="24"/>
        </w:rPr>
        <w:t xml:space="preserve"> </w:t>
      </w:r>
      <w:r w:rsidR="00D119CE" w:rsidRPr="0016455B">
        <w:rPr>
          <w:rFonts w:cstheme="minorHAnsi"/>
          <w:sz w:val="24"/>
          <w:szCs w:val="24"/>
        </w:rPr>
        <w:t>in</w:t>
      </w:r>
      <w:r w:rsidR="002E6995" w:rsidRPr="002E6995">
        <w:rPr>
          <w:rFonts w:cstheme="minorHAnsi"/>
          <w:sz w:val="24"/>
          <w:szCs w:val="24"/>
        </w:rPr>
        <w:t xml:space="preserve"> </w:t>
      </w:r>
      <w:r w:rsidR="00D119CE" w:rsidRPr="0016455B">
        <w:rPr>
          <w:rFonts w:cstheme="minorHAnsi"/>
          <w:sz w:val="24"/>
          <w:szCs w:val="24"/>
        </w:rPr>
        <w:t>aged</w:t>
      </w:r>
      <w:r w:rsidR="002E6995" w:rsidRPr="002E6995">
        <w:rPr>
          <w:rFonts w:cstheme="minorHAnsi"/>
          <w:sz w:val="24"/>
          <w:szCs w:val="24"/>
        </w:rPr>
        <w:t xml:space="preserve"> </w:t>
      </w:r>
      <w:r w:rsidR="008E2695">
        <w:rPr>
          <w:rFonts w:cstheme="minorHAnsi"/>
          <w:sz w:val="24"/>
          <w:szCs w:val="24"/>
        </w:rPr>
        <w:t>versus</w:t>
      </w:r>
      <w:r w:rsidR="002E6995" w:rsidRPr="002E6995">
        <w:rPr>
          <w:rFonts w:cstheme="minorHAnsi"/>
          <w:sz w:val="24"/>
          <w:szCs w:val="24"/>
        </w:rPr>
        <w:t xml:space="preserve"> </w:t>
      </w:r>
      <w:r w:rsidR="008E2695">
        <w:rPr>
          <w:rFonts w:cstheme="minorHAnsi"/>
          <w:sz w:val="24"/>
          <w:szCs w:val="24"/>
        </w:rPr>
        <w:t>young</w:t>
      </w:r>
      <w:r w:rsidR="002E6995" w:rsidRPr="002E6995">
        <w:rPr>
          <w:rFonts w:cstheme="minorHAnsi"/>
          <w:sz w:val="24"/>
          <w:szCs w:val="24"/>
        </w:rPr>
        <w:t xml:space="preserve"> </w:t>
      </w:r>
      <w:r w:rsidR="00D119CE" w:rsidRPr="0016455B">
        <w:rPr>
          <w:rFonts w:cstheme="minorHAnsi"/>
          <w:sz w:val="24"/>
          <w:szCs w:val="24"/>
        </w:rPr>
        <w:t>worm</w:t>
      </w:r>
      <w:r w:rsidR="002E6995" w:rsidRPr="002E6995">
        <w:rPr>
          <w:rFonts w:cstheme="minorHAnsi"/>
          <w:sz w:val="24"/>
          <w:szCs w:val="24"/>
        </w:rPr>
        <w:t xml:space="preserve"> </w:t>
      </w:r>
      <w:r w:rsidR="008E2695">
        <w:rPr>
          <w:rFonts w:cstheme="minorHAnsi"/>
          <w:sz w:val="24"/>
          <w:szCs w:val="24"/>
        </w:rPr>
        <w:t>samples</w:t>
      </w:r>
      <w:r w:rsidR="00D119CE" w:rsidRPr="0016455B">
        <w:rPr>
          <w:rFonts w:cstheme="minorHAnsi"/>
          <w:sz w:val="24"/>
          <w:szCs w:val="24"/>
        </w:rPr>
        <w:t>.</w:t>
      </w:r>
    </w:p>
    <w:p w14:paraId="01CB9FF0" w14:textId="77777777" w:rsidR="00B20BC6" w:rsidRDefault="00B20BC6" w:rsidP="00344FD4">
      <w:pPr>
        <w:spacing w:after="0" w:line="240" w:lineRule="auto"/>
        <w:contextualSpacing/>
        <w:rPr>
          <w:rFonts w:cstheme="minorHAnsi"/>
          <w:b/>
          <w:bCs/>
          <w:sz w:val="24"/>
          <w:szCs w:val="24"/>
        </w:rPr>
      </w:pPr>
    </w:p>
    <w:p w14:paraId="3D8C9E68" w14:textId="60427AD3" w:rsidR="006A387C" w:rsidRDefault="00947E8B" w:rsidP="00344FD4">
      <w:pPr>
        <w:spacing w:after="0" w:line="240" w:lineRule="auto"/>
        <w:contextualSpacing/>
        <w:rPr>
          <w:rFonts w:cstheme="minorHAnsi"/>
          <w:bCs/>
          <w:sz w:val="24"/>
          <w:szCs w:val="24"/>
        </w:rPr>
      </w:pPr>
      <w:r w:rsidRPr="00CC4257">
        <w:rPr>
          <w:rFonts w:cstheme="minorHAnsi"/>
          <w:b/>
          <w:bCs/>
          <w:sz w:val="24"/>
          <w:szCs w:val="24"/>
        </w:rPr>
        <w:t>Figure</w:t>
      </w:r>
      <w:r w:rsidR="002E6995" w:rsidRPr="002E6995">
        <w:rPr>
          <w:rFonts w:cstheme="minorHAnsi"/>
          <w:b/>
          <w:bCs/>
          <w:sz w:val="24"/>
          <w:szCs w:val="24"/>
        </w:rPr>
        <w:t xml:space="preserve"> </w:t>
      </w:r>
      <w:r w:rsidRPr="00CC4257">
        <w:rPr>
          <w:rFonts w:cstheme="minorHAnsi"/>
          <w:b/>
          <w:bCs/>
          <w:sz w:val="24"/>
          <w:szCs w:val="24"/>
        </w:rPr>
        <w:t>4.</w:t>
      </w:r>
      <w:r w:rsidR="002E6995" w:rsidRPr="002E6995">
        <w:rPr>
          <w:rFonts w:cstheme="minorHAnsi"/>
          <w:b/>
          <w:bCs/>
          <w:sz w:val="24"/>
          <w:szCs w:val="24"/>
        </w:rPr>
        <w:t xml:space="preserve"> </w:t>
      </w:r>
      <w:r w:rsidR="00B20BC6" w:rsidRPr="00B20BC6">
        <w:rPr>
          <w:rFonts w:cstheme="minorHAnsi"/>
          <w:b/>
        </w:rPr>
        <w:t>KEGG pathway and Gene Ontology (GO) analysis</w:t>
      </w:r>
      <w:r w:rsidR="00B20BC6" w:rsidRPr="00B20BC6">
        <w:rPr>
          <w:rFonts w:cstheme="minorHAnsi"/>
          <w:b/>
        </w:rPr>
        <w:t>.</w:t>
      </w:r>
      <w:r w:rsidR="00B20BC6">
        <w:rPr>
          <w:rFonts w:cstheme="minorHAnsi"/>
          <w:bCs/>
        </w:rPr>
        <w:t xml:space="preserve"> </w:t>
      </w:r>
      <w:proofErr w:type="gramStart"/>
      <w:r w:rsidR="00B20BC6" w:rsidRPr="00B20BC6">
        <w:rPr>
          <w:rFonts w:cstheme="minorHAnsi"/>
          <w:sz w:val="24"/>
          <w:szCs w:val="24"/>
        </w:rPr>
        <w:t>(</w:t>
      </w:r>
      <w:proofErr w:type="gramEnd"/>
      <w:r w:rsidR="00A01C79" w:rsidRPr="0041286B">
        <w:rPr>
          <w:rFonts w:cstheme="minorHAnsi"/>
          <w:b/>
          <w:bCs/>
          <w:sz w:val="24"/>
          <w:szCs w:val="24"/>
        </w:rPr>
        <w:t>A</w:t>
      </w:r>
      <w:r w:rsidR="00B20BC6" w:rsidRPr="00B20BC6">
        <w:rPr>
          <w:rFonts w:cstheme="minorHAnsi"/>
          <w:sz w:val="24"/>
          <w:szCs w:val="24"/>
        </w:rPr>
        <w:t>)</w:t>
      </w:r>
      <w:r w:rsidR="002E6995" w:rsidRPr="002E6995">
        <w:rPr>
          <w:rFonts w:cstheme="minorHAnsi"/>
          <w:b/>
          <w:bCs/>
          <w:sz w:val="24"/>
          <w:szCs w:val="24"/>
        </w:rPr>
        <w:t xml:space="preserve"> </w:t>
      </w:r>
      <w:r w:rsidR="00A01C79" w:rsidRPr="00E82F38">
        <w:rPr>
          <w:rFonts w:cstheme="minorHAnsi"/>
          <w:sz w:val="24"/>
          <w:szCs w:val="24"/>
        </w:rPr>
        <w:t>KEGG</w:t>
      </w:r>
      <w:r w:rsidR="002E6995" w:rsidRPr="002E6995">
        <w:rPr>
          <w:rFonts w:cstheme="minorHAnsi"/>
          <w:sz w:val="24"/>
          <w:szCs w:val="24"/>
        </w:rPr>
        <w:t xml:space="preserve"> </w:t>
      </w:r>
      <w:r w:rsidR="00A01C79" w:rsidRPr="00E82F38">
        <w:rPr>
          <w:rFonts w:cstheme="minorHAnsi"/>
          <w:sz w:val="24"/>
          <w:szCs w:val="24"/>
        </w:rPr>
        <w:t>pathway</w:t>
      </w:r>
      <w:r w:rsidR="002E6995" w:rsidRPr="002E6995">
        <w:rPr>
          <w:rFonts w:cstheme="minorHAnsi"/>
          <w:sz w:val="24"/>
          <w:szCs w:val="24"/>
        </w:rPr>
        <w:t xml:space="preserve"> </w:t>
      </w:r>
      <w:r w:rsidR="00A01C79" w:rsidRPr="00E82F38">
        <w:rPr>
          <w:rFonts w:cstheme="minorHAnsi"/>
          <w:sz w:val="24"/>
          <w:szCs w:val="24"/>
        </w:rPr>
        <w:t>analysis</w:t>
      </w:r>
      <w:r w:rsidR="002E6995" w:rsidRPr="002E6995">
        <w:rPr>
          <w:rFonts w:cstheme="minorHAnsi"/>
          <w:sz w:val="24"/>
          <w:szCs w:val="24"/>
        </w:rPr>
        <w:t xml:space="preserve"> </w:t>
      </w:r>
      <w:r w:rsidR="00A01C79" w:rsidRPr="00E82F38">
        <w:rPr>
          <w:rFonts w:cstheme="minorHAnsi"/>
          <w:sz w:val="24"/>
          <w:szCs w:val="24"/>
        </w:rPr>
        <w:t>of</w:t>
      </w:r>
      <w:r w:rsidR="002E6995" w:rsidRPr="002E6995">
        <w:rPr>
          <w:rFonts w:cstheme="minorHAnsi"/>
          <w:sz w:val="24"/>
          <w:szCs w:val="24"/>
        </w:rPr>
        <w:t xml:space="preserve"> </w:t>
      </w:r>
      <w:r w:rsidR="00A01C79" w:rsidRPr="00E82F38">
        <w:rPr>
          <w:rFonts w:cstheme="minorHAnsi"/>
          <w:sz w:val="24"/>
          <w:szCs w:val="24"/>
        </w:rPr>
        <w:t>the</w:t>
      </w:r>
      <w:r w:rsidR="002E6995" w:rsidRPr="002E6995">
        <w:rPr>
          <w:rFonts w:cstheme="minorHAnsi"/>
          <w:sz w:val="24"/>
          <w:szCs w:val="24"/>
        </w:rPr>
        <w:t xml:space="preserve"> </w:t>
      </w:r>
      <w:r w:rsidR="00A01C79" w:rsidRPr="00E82F38">
        <w:rPr>
          <w:rFonts w:cstheme="minorHAnsi"/>
          <w:sz w:val="24"/>
          <w:szCs w:val="24"/>
        </w:rPr>
        <w:t>day-10</w:t>
      </w:r>
      <w:r w:rsidR="002E6995" w:rsidRPr="002E6995">
        <w:rPr>
          <w:rFonts w:cstheme="minorHAnsi"/>
          <w:sz w:val="24"/>
          <w:szCs w:val="24"/>
        </w:rPr>
        <w:t xml:space="preserve"> </w:t>
      </w:r>
      <w:proofErr w:type="spellStart"/>
      <w:r w:rsidR="00A01C79" w:rsidRPr="00E82F38">
        <w:rPr>
          <w:rFonts w:cstheme="minorHAnsi"/>
          <w:sz w:val="24"/>
          <w:szCs w:val="24"/>
        </w:rPr>
        <w:t>insolublome</w:t>
      </w:r>
      <w:proofErr w:type="spellEnd"/>
      <w:r w:rsidR="002E6995" w:rsidRPr="002E6995">
        <w:rPr>
          <w:rFonts w:cstheme="minorHAnsi"/>
          <w:sz w:val="24"/>
          <w:szCs w:val="24"/>
        </w:rPr>
        <w:t xml:space="preserve"> </w:t>
      </w:r>
      <w:r w:rsidR="00A01C79" w:rsidRPr="00E82F38">
        <w:rPr>
          <w:rFonts w:cstheme="minorHAnsi"/>
          <w:sz w:val="24"/>
          <w:szCs w:val="24"/>
        </w:rPr>
        <w:t>arranged</w:t>
      </w:r>
      <w:r w:rsidR="002E6995" w:rsidRPr="002E6995">
        <w:rPr>
          <w:rFonts w:cstheme="minorHAnsi"/>
          <w:sz w:val="24"/>
          <w:szCs w:val="24"/>
        </w:rPr>
        <w:t xml:space="preserve"> </w:t>
      </w:r>
      <w:r w:rsidR="00A01C79" w:rsidRPr="00E82F38">
        <w:rPr>
          <w:rFonts w:cstheme="minorHAnsi"/>
          <w:sz w:val="24"/>
          <w:szCs w:val="24"/>
        </w:rPr>
        <w:t>according</w:t>
      </w:r>
      <w:r w:rsidR="002E6995" w:rsidRPr="002E6995">
        <w:rPr>
          <w:rFonts w:cstheme="minorHAnsi"/>
          <w:sz w:val="24"/>
          <w:szCs w:val="24"/>
        </w:rPr>
        <w:t xml:space="preserve"> </w:t>
      </w:r>
      <w:r w:rsidR="00A01C79" w:rsidRPr="00E82F38">
        <w:rPr>
          <w:rFonts w:cstheme="minorHAnsi"/>
          <w:sz w:val="24"/>
          <w:szCs w:val="24"/>
        </w:rPr>
        <w:t>to</w:t>
      </w:r>
      <w:r w:rsidR="002E6995" w:rsidRPr="002E6995">
        <w:rPr>
          <w:rFonts w:cstheme="minorHAnsi"/>
          <w:sz w:val="24"/>
          <w:szCs w:val="24"/>
        </w:rPr>
        <w:t xml:space="preserve"> </w:t>
      </w:r>
      <w:r w:rsidR="00A01C79" w:rsidRPr="00E82F38">
        <w:rPr>
          <w:rFonts w:cstheme="minorHAnsi"/>
          <w:i/>
          <w:iCs/>
          <w:sz w:val="24"/>
          <w:szCs w:val="24"/>
        </w:rPr>
        <w:t>p</w:t>
      </w:r>
      <w:r w:rsidR="00A01C79" w:rsidRPr="00E82F38">
        <w:rPr>
          <w:rFonts w:cstheme="minorHAnsi"/>
          <w:sz w:val="24"/>
          <w:szCs w:val="24"/>
        </w:rPr>
        <w:t>-value</w:t>
      </w:r>
      <w:r w:rsidR="002E6995" w:rsidRPr="002E6995">
        <w:rPr>
          <w:rFonts w:cstheme="minorHAnsi"/>
          <w:sz w:val="24"/>
          <w:szCs w:val="24"/>
        </w:rPr>
        <w:t xml:space="preserve"> </w:t>
      </w:r>
      <w:r w:rsidR="00A01C79" w:rsidRPr="00E82F38">
        <w:rPr>
          <w:rFonts w:cstheme="minorHAnsi"/>
          <w:sz w:val="24"/>
          <w:szCs w:val="24"/>
        </w:rPr>
        <w:t>with</w:t>
      </w:r>
      <w:r w:rsidR="002E6995" w:rsidRPr="002E6995">
        <w:rPr>
          <w:rFonts w:cstheme="minorHAnsi"/>
          <w:sz w:val="24"/>
          <w:szCs w:val="24"/>
        </w:rPr>
        <w:t xml:space="preserve"> </w:t>
      </w:r>
      <w:r w:rsidR="00A01C79" w:rsidRPr="00E82F38">
        <w:rPr>
          <w:rFonts w:cstheme="minorHAnsi"/>
          <w:sz w:val="24"/>
          <w:szCs w:val="24"/>
        </w:rPr>
        <w:t>highly</w:t>
      </w:r>
      <w:r w:rsidR="002E6995" w:rsidRPr="002E6995">
        <w:rPr>
          <w:rFonts w:cstheme="minorHAnsi"/>
          <w:sz w:val="24"/>
          <w:szCs w:val="24"/>
        </w:rPr>
        <w:t xml:space="preserve"> </w:t>
      </w:r>
      <w:r w:rsidR="00A01C79" w:rsidRPr="00E82F38">
        <w:rPr>
          <w:rFonts w:cstheme="minorHAnsi"/>
          <w:sz w:val="24"/>
          <w:szCs w:val="24"/>
        </w:rPr>
        <w:t>significant</w:t>
      </w:r>
      <w:r w:rsidR="002E6995" w:rsidRPr="002E6995">
        <w:rPr>
          <w:rFonts w:cstheme="minorHAnsi"/>
          <w:sz w:val="24"/>
          <w:szCs w:val="24"/>
        </w:rPr>
        <w:t xml:space="preserve"> </w:t>
      </w:r>
      <w:r w:rsidR="00A01C79" w:rsidRPr="00E82F38">
        <w:rPr>
          <w:rFonts w:cstheme="minorHAnsi"/>
          <w:sz w:val="24"/>
          <w:szCs w:val="24"/>
        </w:rPr>
        <w:t>pathway</w:t>
      </w:r>
      <w:r w:rsidR="002E6995" w:rsidRPr="002E6995">
        <w:rPr>
          <w:rFonts w:cstheme="minorHAnsi"/>
          <w:sz w:val="24"/>
          <w:szCs w:val="24"/>
        </w:rPr>
        <w:t xml:space="preserve"> </w:t>
      </w:r>
      <w:r w:rsidR="00A01C79" w:rsidRPr="00E82F38">
        <w:rPr>
          <w:rFonts w:cstheme="minorHAnsi"/>
          <w:sz w:val="24"/>
          <w:szCs w:val="24"/>
        </w:rPr>
        <w:t>shown</w:t>
      </w:r>
      <w:r w:rsidR="002E6995" w:rsidRPr="002E6995">
        <w:rPr>
          <w:rFonts w:cstheme="minorHAnsi"/>
          <w:sz w:val="24"/>
          <w:szCs w:val="24"/>
        </w:rPr>
        <w:t xml:space="preserve"> </w:t>
      </w:r>
      <w:r w:rsidR="00A01C79" w:rsidRPr="00E82F38">
        <w:rPr>
          <w:rFonts w:cstheme="minorHAnsi"/>
          <w:sz w:val="24"/>
          <w:szCs w:val="24"/>
        </w:rPr>
        <w:t>at</w:t>
      </w:r>
      <w:r w:rsidR="002E6995" w:rsidRPr="002E6995">
        <w:rPr>
          <w:rFonts w:cstheme="minorHAnsi"/>
          <w:sz w:val="24"/>
          <w:szCs w:val="24"/>
        </w:rPr>
        <w:t xml:space="preserve"> </w:t>
      </w:r>
      <w:r w:rsidR="00A01C79" w:rsidRPr="00E82F38">
        <w:rPr>
          <w:rFonts w:cstheme="minorHAnsi"/>
          <w:sz w:val="24"/>
          <w:szCs w:val="24"/>
        </w:rPr>
        <w:t>the</w:t>
      </w:r>
      <w:r w:rsidR="002E6995" w:rsidRPr="002E6995">
        <w:rPr>
          <w:rFonts w:cstheme="minorHAnsi"/>
          <w:sz w:val="24"/>
          <w:szCs w:val="24"/>
        </w:rPr>
        <w:t xml:space="preserve"> </w:t>
      </w:r>
      <w:r w:rsidR="00A01C79" w:rsidRPr="00E82F38">
        <w:rPr>
          <w:rFonts w:cstheme="minorHAnsi"/>
          <w:sz w:val="24"/>
          <w:szCs w:val="24"/>
        </w:rPr>
        <w:t>top.</w:t>
      </w:r>
      <w:r w:rsidR="002E6995" w:rsidRPr="002E6995">
        <w:rPr>
          <w:rFonts w:cstheme="minorHAnsi"/>
          <w:b/>
          <w:bCs/>
          <w:sz w:val="24"/>
          <w:szCs w:val="24"/>
        </w:rPr>
        <w:t xml:space="preserve"> </w:t>
      </w:r>
      <w:r w:rsidR="00B20BC6" w:rsidRPr="00B20BC6">
        <w:rPr>
          <w:rFonts w:cstheme="minorHAnsi"/>
          <w:sz w:val="24"/>
          <w:szCs w:val="24"/>
        </w:rPr>
        <w:t>(</w:t>
      </w:r>
      <w:r w:rsidR="00A01C79" w:rsidRPr="00AD5E59">
        <w:rPr>
          <w:rFonts w:cstheme="minorHAnsi"/>
          <w:b/>
          <w:bCs/>
          <w:sz w:val="24"/>
          <w:szCs w:val="24"/>
        </w:rPr>
        <w:t>B</w:t>
      </w:r>
      <w:r w:rsidR="00B20BC6" w:rsidRPr="00B20BC6">
        <w:rPr>
          <w:rFonts w:cstheme="minorHAnsi"/>
          <w:sz w:val="24"/>
          <w:szCs w:val="24"/>
        </w:rPr>
        <w:t>)</w:t>
      </w:r>
      <w:r w:rsidR="002E6995" w:rsidRPr="002E6995">
        <w:rPr>
          <w:rFonts w:cstheme="minorHAnsi"/>
          <w:b/>
          <w:bCs/>
          <w:sz w:val="24"/>
          <w:szCs w:val="24"/>
        </w:rPr>
        <w:t xml:space="preserve"> </w:t>
      </w:r>
      <w:r w:rsidR="00A01C79" w:rsidRPr="0041286B">
        <w:rPr>
          <w:rFonts w:cstheme="minorHAnsi"/>
          <w:sz w:val="24"/>
          <w:szCs w:val="24"/>
        </w:rPr>
        <w:t>Gene</w:t>
      </w:r>
      <w:r w:rsidR="002E6995" w:rsidRPr="002E6995">
        <w:rPr>
          <w:rFonts w:cstheme="minorHAnsi"/>
          <w:sz w:val="24"/>
          <w:szCs w:val="24"/>
        </w:rPr>
        <w:t xml:space="preserve"> </w:t>
      </w:r>
      <w:r w:rsidR="00A01C79" w:rsidRPr="0041286B">
        <w:rPr>
          <w:rFonts w:cstheme="minorHAnsi"/>
          <w:sz w:val="24"/>
          <w:szCs w:val="24"/>
        </w:rPr>
        <w:t>Ontology</w:t>
      </w:r>
      <w:r w:rsidR="002E6995" w:rsidRPr="002E6995">
        <w:rPr>
          <w:rFonts w:cstheme="minorHAnsi"/>
          <w:sz w:val="24"/>
          <w:szCs w:val="24"/>
        </w:rPr>
        <w:t xml:space="preserve"> </w:t>
      </w:r>
      <w:r w:rsidR="00A01C79" w:rsidRPr="0041286B">
        <w:rPr>
          <w:rFonts w:cstheme="minorHAnsi"/>
          <w:sz w:val="24"/>
          <w:szCs w:val="24"/>
        </w:rPr>
        <w:t>analysis</w:t>
      </w:r>
      <w:r w:rsidR="002E6995" w:rsidRPr="002E6995">
        <w:rPr>
          <w:rFonts w:cstheme="minorHAnsi"/>
          <w:sz w:val="24"/>
          <w:szCs w:val="24"/>
        </w:rPr>
        <w:t xml:space="preserve"> </w:t>
      </w:r>
      <w:r w:rsidR="00A01C79" w:rsidRPr="0041286B">
        <w:rPr>
          <w:rFonts w:cstheme="minorHAnsi"/>
          <w:sz w:val="24"/>
          <w:szCs w:val="24"/>
        </w:rPr>
        <w:t>shows</w:t>
      </w:r>
      <w:r w:rsidR="002E6995" w:rsidRPr="002E6995">
        <w:rPr>
          <w:rFonts w:cstheme="minorHAnsi"/>
          <w:sz w:val="24"/>
          <w:szCs w:val="24"/>
        </w:rPr>
        <w:t xml:space="preserve"> </w:t>
      </w:r>
      <w:r w:rsidR="00A01C79" w:rsidRPr="0041286B">
        <w:rPr>
          <w:rFonts w:cstheme="minorHAnsi"/>
          <w:sz w:val="24"/>
          <w:szCs w:val="24"/>
        </w:rPr>
        <w:t>that</w:t>
      </w:r>
      <w:r w:rsidR="002E6995" w:rsidRPr="002E6995">
        <w:rPr>
          <w:rFonts w:cstheme="minorHAnsi"/>
          <w:sz w:val="24"/>
          <w:szCs w:val="24"/>
        </w:rPr>
        <w:t xml:space="preserve"> </w:t>
      </w:r>
      <w:proofErr w:type="spellStart"/>
      <w:r w:rsidR="00A01C79" w:rsidRPr="0041286B">
        <w:rPr>
          <w:rFonts w:cstheme="minorHAnsi"/>
          <w:sz w:val="24"/>
          <w:szCs w:val="24"/>
        </w:rPr>
        <w:t>insolublome</w:t>
      </w:r>
      <w:proofErr w:type="spellEnd"/>
      <w:r w:rsidR="002E6995" w:rsidRPr="002E6995">
        <w:rPr>
          <w:rFonts w:cstheme="minorHAnsi"/>
          <w:sz w:val="24"/>
          <w:szCs w:val="24"/>
        </w:rPr>
        <w:t xml:space="preserve"> </w:t>
      </w:r>
      <w:r w:rsidR="00A01C79" w:rsidRPr="0041286B">
        <w:rPr>
          <w:rFonts w:cstheme="minorHAnsi"/>
          <w:sz w:val="24"/>
          <w:szCs w:val="24"/>
        </w:rPr>
        <w:t>of</w:t>
      </w:r>
      <w:r w:rsidR="002E6995" w:rsidRPr="002E6995">
        <w:rPr>
          <w:rFonts w:cstheme="minorHAnsi"/>
          <w:sz w:val="24"/>
          <w:szCs w:val="24"/>
        </w:rPr>
        <w:t xml:space="preserve"> </w:t>
      </w:r>
      <w:r w:rsidR="00A01C79" w:rsidRPr="0041286B">
        <w:rPr>
          <w:rFonts w:cstheme="minorHAnsi"/>
          <w:sz w:val="24"/>
          <w:szCs w:val="24"/>
        </w:rPr>
        <w:t>aged</w:t>
      </w:r>
      <w:r w:rsidR="002E6995" w:rsidRPr="002E6995">
        <w:rPr>
          <w:rFonts w:cstheme="minorHAnsi"/>
          <w:sz w:val="24"/>
          <w:szCs w:val="24"/>
        </w:rPr>
        <w:t xml:space="preserve"> </w:t>
      </w:r>
      <w:r w:rsidR="00A01C79" w:rsidRPr="0041286B">
        <w:rPr>
          <w:rFonts w:cstheme="minorHAnsi"/>
          <w:sz w:val="24"/>
          <w:szCs w:val="24"/>
        </w:rPr>
        <w:t>worms</w:t>
      </w:r>
      <w:r w:rsidR="002E6995" w:rsidRPr="002E6995">
        <w:rPr>
          <w:rFonts w:cstheme="minorHAnsi"/>
          <w:sz w:val="24"/>
          <w:szCs w:val="24"/>
        </w:rPr>
        <w:t xml:space="preserve"> </w:t>
      </w:r>
      <w:r w:rsidR="00A01C79" w:rsidRPr="0041286B">
        <w:rPr>
          <w:rFonts w:cstheme="minorHAnsi"/>
          <w:sz w:val="24"/>
          <w:szCs w:val="24"/>
        </w:rPr>
        <w:t>is</w:t>
      </w:r>
      <w:r w:rsidR="002E6995" w:rsidRPr="002E6995">
        <w:rPr>
          <w:rFonts w:cstheme="minorHAnsi"/>
          <w:sz w:val="24"/>
          <w:szCs w:val="24"/>
        </w:rPr>
        <w:t xml:space="preserve"> </w:t>
      </w:r>
      <w:r w:rsidR="00A01C79" w:rsidRPr="0041286B">
        <w:rPr>
          <w:rFonts w:cstheme="minorHAnsi"/>
          <w:sz w:val="24"/>
          <w:szCs w:val="24"/>
        </w:rPr>
        <w:t>enriched</w:t>
      </w:r>
      <w:r w:rsidR="002E6995" w:rsidRPr="002E6995">
        <w:rPr>
          <w:rFonts w:cstheme="minorHAnsi"/>
          <w:sz w:val="24"/>
          <w:szCs w:val="24"/>
        </w:rPr>
        <w:t xml:space="preserve"> </w:t>
      </w:r>
      <w:r w:rsidR="00A01C79" w:rsidRPr="0041286B">
        <w:rPr>
          <w:rFonts w:cstheme="minorHAnsi"/>
          <w:sz w:val="24"/>
          <w:szCs w:val="24"/>
        </w:rPr>
        <w:t>for</w:t>
      </w:r>
      <w:r w:rsidR="002E6995" w:rsidRPr="002E6995">
        <w:rPr>
          <w:rFonts w:cstheme="minorHAnsi"/>
          <w:sz w:val="24"/>
          <w:szCs w:val="24"/>
        </w:rPr>
        <w:t xml:space="preserve"> </w:t>
      </w:r>
      <w:r w:rsidR="00A01C79" w:rsidRPr="0041286B">
        <w:rPr>
          <w:rFonts w:cstheme="minorHAnsi"/>
          <w:sz w:val="24"/>
          <w:szCs w:val="24"/>
        </w:rPr>
        <w:t>many</w:t>
      </w:r>
      <w:r w:rsidR="002E6995" w:rsidRPr="002E6995">
        <w:rPr>
          <w:rFonts w:cstheme="minorHAnsi"/>
          <w:sz w:val="24"/>
          <w:szCs w:val="24"/>
        </w:rPr>
        <w:t xml:space="preserve"> </w:t>
      </w:r>
      <w:r w:rsidR="00A01C79" w:rsidRPr="0041286B">
        <w:rPr>
          <w:rFonts w:cstheme="minorHAnsi"/>
          <w:sz w:val="24"/>
          <w:szCs w:val="24"/>
        </w:rPr>
        <w:t>proteins</w:t>
      </w:r>
      <w:r w:rsidR="002E6995" w:rsidRPr="002E6995">
        <w:rPr>
          <w:rFonts w:cstheme="minorHAnsi"/>
          <w:sz w:val="24"/>
          <w:szCs w:val="24"/>
        </w:rPr>
        <w:t xml:space="preserve"> </w:t>
      </w:r>
      <w:proofErr w:type="gramStart"/>
      <w:r w:rsidR="00A01C79" w:rsidRPr="0041286B">
        <w:rPr>
          <w:rFonts w:cstheme="minorHAnsi"/>
          <w:sz w:val="24"/>
          <w:szCs w:val="24"/>
        </w:rPr>
        <w:t>in</w:t>
      </w:r>
      <w:r w:rsidR="002E6995" w:rsidRPr="002E6995">
        <w:rPr>
          <w:rFonts w:cstheme="minorHAnsi"/>
          <w:sz w:val="24"/>
          <w:szCs w:val="24"/>
        </w:rPr>
        <w:t xml:space="preserve"> </w:t>
      </w:r>
      <w:r w:rsidR="00A01C79" w:rsidRPr="0041286B">
        <w:rPr>
          <w:rFonts w:cstheme="minorHAnsi"/>
          <w:sz w:val="24"/>
          <w:szCs w:val="24"/>
        </w:rPr>
        <w:t>particular</w:t>
      </w:r>
      <w:r w:rsidR="002E6995" w:rsidRPr="002E6995">
        <w:rPr>
          <w:rFonts w:cstheme="minorHAnsi"/>
          <w:sz w:val="24"/>
          <w:szCs w:val="24"/>
        </w:rPr>
        <w:t xml:space="preserve"> </w:t>
      </w:r>
      <w:r w:rsidR="00A01C79" w:rsidRPr="0041286B">
        <w:rPr>
          <w:rFonts w:cstheme="minorHAnsi"/>
          <w:sz w:val="24"/>
          <w:szCs w:val="24"/>
        </w:rPr>
        <w:t>categories</w:t>
      </w:r>
      <w:proofErr w:type="gramEnd"/>
      <w:r w:rsidR="002E6995" w:rsidRPr="002E6995">
        <w:rPr>
          <w:rFonts w:cstheme="minorHAnsi"/>
          <w:sz w:val="24"/>
          <w:szCs w:val="24"/>
        </w:rPr>
        <w:t xml:space="preserve"> </w:t>
      </w:r>
      <w:r w:rsidR="00A01C79" w:rsidRPr="0041286B">
        <w:rPr>
          <w:rFonts w:cstheme="minorHAnsi"/>
          <w:sz w:val="24"/>
          <w:szCs w:val="24"/>
        </w:rPr>
        <w:t>including</w:t>
      </w:r>
      <w:r w:rsidR="002E6995" w:rsidRPr="002E6995">
        <w:rPr>
          <w:rFonts w:cstheme="minorHAnsi"/>
          <w:sz w:val="24"/>
          <w:szCs w:val="24"/>
        </w:rPr>
        <w:t xml:space="preserve"> </w:t>
      </w:r>
      <w:r w:rsidR="00A01C79" w:rsidRPr="0041286B">
        <w:rPr>
          <w:rFonts w:cstheme="minorHAnsi"/>
          <w:sz w:val="24"/>
          <w:szCs w:val="24"/>
        </w:rPr>
        <w:t>mitochondrial,</w:t>
      </w:r>
      <w:r w:rsidR="002E6995" w:rsidRPr="002E6995">
        <w:rPr>
          <w:rFonts w:cstheme="minorHAnsi"/>
          <w:sz w:val="24"/>
          <w:szCs w:val="24"/>
        </w:rPr>
        <w:t xml:space="preserve"> </w:t>
      </w:r>
      <w:r w:rsidR="00A01C79" w:rsidRPr="0041286B">
        <w:rPr>
          <w:rFonts w:cstheme="minorHAnsi"/>
          <w:sz w:val="24"/>
          <w:szCs w:val="24"/>
        </w:rPr>
        <w:t>developmental,</w:t>
      </w:r>
      <w:r w:rsidR="002E6995" w:rsidRPr="002E6995">
        <w:rPr>
          <w:rFonts w:cstheme="minorHAnsi"/>
          <w:sz w:val="24"/>
          <w:szCs w:val="24"/>
        </w:rPr>
        <w:t xml:space="preserve"> </w:t>
      </w:r>
      <w:r w:rsidR="00A01C79" w:rsidRPr="0041286B">
        <w:rPr>
          <w:rFonts w:cstheme="minorHAnsi"/>
          <w:sz w:val="24"/>
          <w:szCs w:val="24"/>
        </w:rPr>
        <w:t>determinants</w:t>
      </w:r>
      <w:r w:rsidR="002E6995" w:rsidRPr="002E6995">
        <w:rPr>
          <w:rFonts w:cstheme="minorHAnsi"/>
          <w:sz w:val="24"/>
          <w:szCs w:val="24"/>
        </w:rPr>
        <w:t xml:space="preserve"> </w:t>
      </w:r>
      <w:r w:rsidR="00A01C79" w:rsidRPr="0041286B">
        <w:rPr>
          <w:rFonts w:cstheme="minorHAnsi"/>
          <w:sz w:val="24"/>
          <w:szCs w:val="24"/>
        </w:rPr>
        <w:t>of</w:t>
      </w:r>
      <w:r w:rsidR="002E6995" w:rsidRPr="002E6995">
        <w:rPr>
          <w:rFonts w:cstheme="minorHAnsi"/>
          <w:sz w:val="24"/>
          <w:szCs w:val="24"/>
        </w:rPr>
        <w:t xml:space="preserve"> </w:t>
      </w:r>
      <w:r w:rsidR="00A01C79" w:rsidRPr="0041286B">
        <w:rPr>
          <w:rFonts w:cstheme="minorHAnsi"/>
          <w:sz w:val="24"/>
          <w:szCs w:val="24"/>
        </w:rPr>
        <w:t>adult</w:t>
      </w:r>
      <w:r w:rsidR="002E6995" w:rsidRPr="002E6995">
        <w:rPr>
          <w:rFonts w:cstheme="minorHAnsi"/>
          <w:sz w:val="24"/>
          <w:szCs w:val="24"/>
        </w:rPr>
        <w:t xml:space="preserve"> </w:t>
      </w:r>
      <w:r w:rsidR="00A01C79" w:rsidRPr="0041286B">
        <w:rPr>
          <w:rFonts w:cstheme="minorHAnsi"/>
          <w:sz w:val="24"/>
          <w:szCs w:val="24"/>
        </w:rPr>
        <w:t>lifespan,</w:t>
      </w:r>
      <w:r w:rsidR="002E6995" w:rsidRPr="002E6995">
        <w:rPr>
          <w:rFonts w:cstheme="minorHAnsi"/>
          <w:sz w:val="24"/>
          <w:szCs w:val="24"/>
        </w:rPr>
        <w:t xml:space="preserve"> </w:t>
      </w:r>
      <w:r w:rsidR="00A01C79" w:rsidRPr="0041286B">
        <w:rPr>
          <w:rFonts w:cstheme="minorHAnsi"/>
          <w:sz w:val="24"/>
          <w:szCs w:val="24"/>
        </w:rPr>
        <w:t>and</w:t>
      </w:r>
      <w:r w:rsidR="002E6995" w:rsidRPr="002E6995">
        <w:rPr>
          <w:rFonts w:cstheme="minorHAnsi"/>
          <w:sz w:val="24"/>
          <w:szCs w:val="24"/>
        </w:rPr>
        <w:t xml:space="preserve"> </w:t>
      </w:r>
      <w:r w:rsidR="00A01C79" w:rsidRPr="0041286B">
        <w:rPr>
          <w:rFonts w:cstheme="minorHAnsi"/>
          <w:sz w:val="24"/>
          <w:szCs w:val="24"/>
        </w:rPr>
        <w:t>ribosomal</w:t>
      </w:r>
      <w:r w:rsidR="002E6995" w:rsidRPr="002E6995">
        <w:rPr>
          <w:rFonts w:cstheme="minorHAnsi"/>
          <w:sz w:val="24"/>
          <w:szCs w:val="24"/>
        </w:rPr>
        <w:t xml:space="preserve"> </w:t>
      </w:r>
      <w:r w:rsidR="00A01C79" w:rsidRPr="0041286B">
        <w:rPr>
          <w:rFonts w:cstheme="minorHAnsi"/>
          <w:sz w:val="24"/>
          <w:szCs w:val="24"/>
        </w:rPr>
        <w:t>proteins.</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scatterplot</w:t>
      </w:r>
      <w:r w:rsidR="002E6995" w:rsidRPr="002E6995">
        <w:rPr>
          <w:rFonts w:cstheme="minorHAnsi"/>
          <w:bCs/>
          <w:sz w:val="24"/>
          <w:szCs w:val="24"/>
        </w:rPr>
        <w:t xml:space="preserve"> </w:t>
      </w:r>
      <w:r w:rsidR="006A387C" w:rsidRPr="00E82F38">
        <w:rPr>
          <w:rFonts w:cstheme="minorHAnsi"/>
          <w:bCs/>
          <w:sz w:val="24"/>
          <w:szCs w:val="24"/>
        </w:rPr>
        <w:t>view</w:t>
      </w:r>
      <w:r w:rsidR="002E6995" w:rsidRPr="002E6995">
        <w:rPr>
          <w:rFonts w:cstheme="minorHAnsi"/>
          <w:bCs/>
          <w:sz w:val="24"/>
          <w:szCs w:val="24"/>
        </w:rPr>
        <w:t xml:space="preserve"> </w:t>
      </w:r>
      <w:r w:rsidR="006A387C" w:rsidRPr="00E82F38">
        <w:rPr>
          <w:rFonts w:cstheme="minorHAnsi"/>
          <w:bCs/>
          <w:sz w:val="24"/>
          <w:szCs w:val="24"/>
        </w:rPr>
        <w:t>visualizes</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GO</w:t>
      </w:r>
      <w:r w:rsidR="002E6995" w:rsidRPr="002E6995">
        <w:rPr>
          <w:rFonts w:cstheme="minorHAnsi"/>
          <w:bCs/>
          <w:sz w:val="24"/>
          <w:szCs w:val="24"/>
        </w:rPr>
        <w:t xml:space="preserve"> </w:t>
      </w:r>
      <w:r w:rsidR="006A387C" w:rsidRPr="00E82F38">
        <w:rPr>
          <w:rFonts w:cstheme="minorHAnsi"/>
          <w:bCs/>
          <w:sz w:val="24"/>
          <w:szCs w:val="24"/>
        </w:rPr>
        <w:t>terms</w:t>
      </w:r>
      <w:r w:rsidR="002E6995" w:rsidRPr="002E6995">
        <w:rPr>
          <w:rFonts w:cstheme="minorHAnsi"/>
          <w:bCs/>
          <w:sz w:val="24"/>
          <w:szCs w:val="24"/>
        </w:rPr>
        <w:t xml:space="preserve"> </w:t>
      </w:r>
      <w:r w:rsidR="006A387C" w:rsidRPr="00E82F38">
        <w:rPr>
          <w:rFonts w:cstheme="minorHAnsi"/>
          <w:bCs/>
          <w:sz w:val="24"/>
          <w:szCs w:val="24"/>
        </w:rPr>
        <w:t>in</w:t>
      </w:r>
      <w:r w:rsidR="002E6995" w:rsidRPr="002E6995">
        <w:rPr>
          <w:rFonts w:cstheme="minorHAnsi"/>
          <w:bCs/>
          <w:sz w:val="24"/>
          <w:szCs w:val="24"/>
        </w:rPr>
        <w:t xml:space="preserve"> </w:t>
      </w:r>
      <w:r w:rsidR="006A387C" w:rsidRPr="00E82F38">
        <w:rPr>
          <w:rFonts w:cstheme="minorHAnsi"/>
          <w:bCs/>
          <w:sz w:val="24"/>
          <w:szCs w:val="24"/>
        </w:rPr>
        <w:t>a</w:t>
      </w:r>
      <w:r w:rsidR="002E6995" w:rsidRPr="002E6995">
        <w:rPr>
          <w:rFonts w:cstheme="minorHAnsi"/>
          <w:bCs/>
          <w:sz w:val="24"/>
          <w:szCs w:val="24"/>
        </w:rPr>
        <w:t xml:space="preserve"> </w:t>
      </w:r>
      <w:r w:rsidR="006A387C" w:rsidRPr="00E82F38">
        <w:rPr>
          <w:rFonts w:cstheme="minorHAnsi"/>
          <w:bCs/>
          <w:sz w:val="24"/>
          <w:szCs w:val="24"/>
        </w:rPr>
        <w:t>“semantic</w:t>
      </w:r>
      <w:r w:rsidR="002E6995" w:rsidRPr="002E6995">
        <w:rPr>
          <w:rFonts w:cstheme="minorHAnsi"/>
          <w:bCs/>
          <w:sz w:val="24"/>
          <w:szCs w:val="24"/>
        </w:rPr>
        <w:t xml:space="preserve"> </w:t>
      </w:r>
      <w:r w:rsidR="006A387C" w:rsidRPr="00E82F38">
        <w:rPr>
          <w:rFonts w:cstheme="minorHAnsi"/>
          <w:bCs/>
          <w:sz w:val="24"/>
          <w:szCs w:val="24"/>
        </w:rPr>
        <w:t>space”</w:t>
      </w:r>
      <w:r w:rsidR="002E6995" w:rsidRPr="002E6995">
        <w:rPr>
          <w:rFonts w:cstheme="minorHAnsi"/>
          <w:bCs/>
          <w:sz w:val="24"/>
          <w:szCs w:val="24"/>
        </w:rPr>
        <w:t xml:space="preserve"> </w:t>
      </w:r>
      <w:r w:rsidR="006A387C" w:rsidRPr="00E82F38">
        <w:rPr>
          <w:rFonts w:cstheme="minorHAnsi"/>
          <w:bCs/>
          <w:sz w:val="24"/>
          <w:szCs w:val="24"/>
        </w:rPr>
        <w:t>where</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more</w:t>
      </w:r>
      <w:r w:rsidR="002E6995" w:rsidRPr="002E6995">
        <w:rPr>
          <w:rFonts w:cstheme="minorHAnsi"/>
          <w:bCs/>
          <w:sz w:val="24"/>
          <w:szCs w:val="24"/>
        </w:rPr>
        <w:t xml:space="preserve"> </w:t>
      </w:r>
      <w:r w:rsidR="006A387C" w:rsidRPr="00E82F38">
        <w:rPr>
          <w:rFonts w:cstheme="minorHAnsi"/>
          <w:bCs/>
          <w:sz w:val="24"/>
          <w:szCs w:val="24"/>
        </w:rPr>
        <w:t>similar</w:t>
      </w:r>
      <w:r w:rsidR="002E6995" w:rsidRPr="002E6995">
        <w:rPr>
          <w:rFonts w:cstheme="minorHAnsi"/>
          <w:bCs/>
          <w:sz w:val="24"/>
          <w:szCs w:val="24"/>
        </w:rPr>
        <w:t xml:space="preserve"> </w:t>
      </w:r>
      <w:r w:rsidR="006A387C" w:rsidRPr="00E82F38">
        <w:rPr>
          <w:rFonts w:cstheme="minorHAnsi"/>
          <w:bCs/>
          <w:sz w:val="24"/>
          <w:szCs w:val="24"/>
        </w:rPr>
        <w:t>terms</w:t>
      </w:r>
      <w:r w:rsidR="002E6995" w:rsidRPr="002E6995">
        <w:rPr>
          <w:rFonts w:cstheme="minorHAnsi"/>
          <w:bCs/>
          <w:sz w:val="24"/>
          <w:szCs w:val="24"/>
        </w:rPr>
        <w:t xml:space="preserve"> </w:t>
      </w:r>
      <w:r w:rsidR="006A387C" w:rsidRPr="00E82F38">
        <w:rPr>
          <w:rFonts w:cstheme="minorHAnsi"/>
          <w:bCs/>
          <w:sz w:val="24"/>
          <w:szCs w:val="24"/>
        </w:rPr>
        <w:t>are</w:t>
      </w:r>
      <w:r w:rsidR="002E6995" w:rsidRPr="002E6995">
        <w:rPr>
          <w:rFonts w:cstheme="minorHAnsi"/>
          <w:bCs/>
          <w:sz w:val="24"/>
          <w:szCs w:val="24"/>
        </w:rPr>
        <w:t xml:space="preserve"> </w:t>
      </w:r>
      <w:r w:rsidR="006A387C" w:rsidRPr="00E82F38">
        <w:rPr>
          <w:rFonts w:cstheme="minorHAnsi"/>
          <w:bCs/>
          <w:sz w:val="24"/>
          <w:szCs w:val="24"/>
        </w:rPr>
        <w:t>positioned</w:t>
      </w:r>
      <w:r w:rsidR="002E6995" w:rsidRPr="002E6995">
        <w:rPr>
          <w:rFonts w:cstheme="minorHAnsi"/>
          <w:bCs/>
          <w:sz w:val="24"/>
          <w:szCs w:val="24"/>
        </w:rPr>
        <w:t xml:space="preserve"> </w:t>
      </w:r>
      <w:r w:rsidR="006A387C" w:rsidRPr="00E82F38">
        <w:rPr>
          <w:rFonts w:cstheme="minorHAnsi"/>
          <w:bCs/>
          <w:sz w:val="24"/>
          <w:szCs w:val="24"/>
        </w:rPr>
        <w:t>closer</w:t>
      </w:r>
      <w:r w:rsidR="002E6995" w:rsidRPr="002E6995">
        <w:rPr>
          <w:rFonts w:cstheme="minorHAnsi"/>
          <w:bCs/>
          <w:sz w:val="24"/>
          <w:szCs w:val="24"/>
        </w:rPr>
        <w:t xml:space="preserve"> </w:t>
      </w:r>
      <w:r w:rsidR="006A387C" w:rsidRPr="00E82F38">
        <w:rPr>
          <w:rFonts w:cstheme="minorHAnsi"/>
          <w:bCs/>
          <w:sz w:val="24"/>
          <w:szCs w:val="24"/>
        </w:rPr>
        <w:t>together.</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AD5E59" w:rsidRPr="00AD5E59">
        <w:rPr>
          <w:rFonts w:cstheme="minorHAnsi"/>
          <w:bCs/>
          <w:sz w:val="24"/>
          <w:szCs w:val="24"/>
        </w:rPr>
        <w:t>color</w:t>
      </w:r>
      <w:r w:rsidR="002E6995" w:rsidRPr="002E6995">
        <w:rPr>
          <w:rFonts w:cstheme="minorHAnsi"/>
          <w:bCs/>
          <w:sz w:val="24"/>
          <w:szCs w:val="24"/>
        </w:rPr>
        <w:t xml:space="preserve"> </w:t>
      </w:r>
      <w:r w:rsidR="006A387C" w:rsidRPr="00E82F38">
        <w:rPr>
          <w:rFonts w:cstheme="minorHAnsi"/>
          <w:bCs/>
          <w:sz w:val="24"/>
          <w:szCs w:val="24"/>
        </w:rPr>
        <w:t>of</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bubble</w:t>
      </w:r>
      <w:r w:rsidR="002E6995" w:rsidRPr="002E6995">
        <w:rPr>
          <w:rFonts w:cstheme="minorHAnsi"/>
          <w:bCs/>
          <w:sz w:val="24"/>
          <w:szCs w:val="24"/>
        </w:rPr>
        <w:t xml:space="preserve"> </w:t>
      </w:r>
      <w:r w:rsidR="006A387C" w:rsidRPr="00E82F38">
        <w:rPr>
          <w:rFonts w:cstheme="minorHAnsi"/>
          <w:bCs/>
          <w:sz w:val="24"/>
          <w:szCs w:val="24"/>
        </w:rPr>
        <w:t>reflects</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p-value</w:t>
      </w:r>
      <w:r w:rsidR="002E6995" w:rsidRPr="002E6995">
        <w:rPr>
          <w:rFonts w:cstheme="minorHAnsi"/>
          <w:bCs/>
          <w:sz w:val="24"/>
          <w:szCs w:val="24"/>
        </w:rPr>
        <w:t xml:space="preserve"> </w:t>
      </w:r>
      <w:r w:rsidR="006A387C" w:rsidRPr="00E82F38">
        <w:rPr>
          <w:rFonts w:cstheme="minorHAnsi"/>
          <w:bCs/>
          <w:sz w:val="24"/>
          <w:szCs w:val="24"/>
        </w:rPr>
        <w:t>obtained</w:t>
      </w:r>
      <w:r w:rsidR="002E6995" w:rsidRPr="002E6995">
        <w:rPr>
          <w:rFonts w:cstheme="minorHAnsi"/>
          <w:bCs/>
          <w:sz w:val="24"/>
          <w:szCs w:val="24"/>
        </w:rPr>
        <w:t xml:space="preserve"> </w:t>
      </w:r>
      <w:r w:rsidR="006A387C" w:rsidRPr="00E82F38">
        <w:rPr>
          <w:rFonts w:cstheme="minorHAnsi"/>
          <w:bCs/>
          <w:sz w:val="24"/>
          <w:szCs w:val="24"/>
        </w:rPr>
        <w:t>in</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STRING</w:t>
      </w:r>
      <w:r w:rsidR="002E6995" w:rsidRPr="002E6995">
        <w:rPr>
          <w:rFonts w:cstheme="minorHAnsi"/>
          <w:bCs/>
          <w:sz w:val="24"/>
          <w:szCs w:val="24"/>
        </w:rPr>
        <w:t xml:space="preserve"> </w:t>
      </w:r>
      <w:r w:rsidR="006A387C" w:rsidRPr="00E82F38">
        <w:rPr>
          <w:rFonts w:cstheme="minorHAnsi"/>
          <w:bCs/>
          <w:sz w:val="24"/>
          <w:szCs w:val="24"/>
        </w:rPr>
        <w:t>analysis,</w:t>
      </w:r>
      <w:r w:rsidR="002E6995" w:rsidRPr="002E6995">
        <w:rPr>
          <w:rFonts w:cstheme="minorHAnsi"/>
          <w:bCs/>
          <w:sz w:val="24"/>
          <w:szCs w:val="24"/>
        </w:rPr>
        <w:t xml:space="preserve"> </w:t>
      </w:r>
      <w:r w:rsidR="006A387C" w:rsidRPr="00E82F38">
        <w:rPr>
          <w:rFonts w:cstheme="minorHAnsi"/>
          <w:bCs/>
          <w:sz w:val="24"/>
          <w:szCs w:val="24"/>
        </w:rPr>
        <w:t>while</w:t>
      </w:r>
      <w:r w:rsidR="002E6995" w:rsidRPr="002E6995">
        <w:rPr>
          <w:rFonts w:cstheme="minorHAnsi"/>
          <w:bCs/>
          <w:sz w:val="24"/>
          <w:szCs w:val="24"/>
        </w:rPr>
        <w:t xml:space="preserve"> </w:t>
      </w:r>
      <w:r w:rsidR="006A387C" w:rsidRPr="00E82F38">
        <w:rPr>
          <w:rFonts w:cstheme="minorHAnsi"/>
          <w:bCs/>
          <w:sz w:val="24"/>
          <w:szCs w:val="24"/>
        </w:rPr>
        <w:t>its</w:t>
      </w:r>
      <w:r w:rsidR="002E6995" w:rsidRPr="002E6995">
        <w:rPr>
          <w:rFonts w:cstheme="minorHAnsi"/>
          <w:bCs/>
          <w:sz w:val="24"/>
          <w:szCs w:val="24"/>
        </w:rPr>
        <w:t xml:space="preserve"> </w:t>
      </w:r>
      <w:r w:rsidR="006A387C" w:rsidRPr="00E82F38">
        <w:rPr>
          <w:rFonts w:cstheme="minorHAnsi"/>
          <w:bCs/>
          <w:sz w:val="24"/>
          <w:szCs w:val="24"/>
        </w:rPr>
        <w:t>size</w:t>
      </w:r>
      <w:r w:rsidR="002E6995" w:rsidRPr="002E6995">
        <w:rPr>
          <w:rFonts w:cstheme="minorHAnsi"/>
          <w:bCs/>
          <w:sz w:val="24"/>
          <w:szCs w:val="24"/>
        </w:rPr>
        <w:t xml:space="preserve"> </w:t>
      </w:r>
      <w:r w:rsidR="006A387C" w:rsidRPr="00E82F38">
        <w:rPr>
          <w:rFonts w:cstheme="minorHAnsi"/>
          <w:bCs/>
          <w:sz w:val="24"/>
          <w:szCs w:val="24"/>
        </w:rPr>
        <w:t>reflects</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generality</w:t>
      </w:r>
      <w:r w:rsidR="002E6995" w:rsidRPr="002E6995">
        <w:rPr>
          <w:rFonts w:cstheme="minorHAnsi"/>
          <w:bCs/>
          <w:sz w:val="24"/>
          <w:szCs w:val="24"/>
        </w:rPr>
        <w:t xml:space="preserve"> </w:t>
      </w:r>
      <w:r w:rsidR="006A387C" w:rsidRPr="00E82F38">
        <w:rPr>
          <w:rFonts w:cstheme="minorHAnsi"/>
          <w:bCs/>
          <w:sz w:val="24"/>
          <w:szCs w:val="24"/>
        </w:rPr>
        <w:t>of</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r w:rsidR="006A387C" w:rsidRPr="00E82F38">
        <w:rPr>
          <w:rFonts w:cstheme="minorHAnsi"/>
          <w:bCs/>
          <w:sz w:val="24"/>
          <w:szCs w:val="24"/>
        </w:rPr>
        <w:t>GO</w:t>
      </w:r>
      <w:r w:rsidR="002E6995" w:rsidRPr="002E6995">
        <w:rPr>
          <w:rFonts w:cstheme="minorHAnsi"/>
          <w:bCs/>
          <w:sz w:val="24"/>
          <w:szCs w:val="24"/>
        </w:rPr>
        <w:t xml:space="preserve"> </w:t>
      </w:r>
      <w:r w:rsidR="006A387C" w:rsidRPr="00E82F38">
        <w:rPr>
          <w:rFonts w:cstheme="minorHAnsi"/>
          <w:bCs/>
          <w:sz w:val="24"/>
          <w:szCs w:val="24"/>
        </w:rPr>
        <w:t>term</w:t>
      </w:r>
      <w:r w:rsidR="002E6995" w:rsidRPr="002E6995">
        <w:rPr>
          <w:rFonts w:cstheme="minorHAnsi"/>
          <w:bCs/>
          <w:sz w:val="24"/>
          <w:szCs w:val="24"/>
        </w:rPr>
        <w:t xml:space="preserve"> </w:t>
      </w:r>
      <w:r w:rsidR="006A387C" w:rsidRPr="00E82F38">
        <w:rPr>
          <w:rFonts w:cstheme="minorHAnsi"/>
          <w:bCs/>
          <w:sz w:val="24"/>
          <w:szCs w:val="24"/>
        </w:rPr>
        <w:t>in</w:t>
      </w:r>
      <w:r w:rsidR="002E6995" w:rsidRPr="002E6995">
        <w:rPr>
          <w:rFonts w:cstheme="minorHAnsi"/>
          <w:bCs/>
          <w:sz w:val="24"/>
          <w:szCs w:val="24"/>
        </w:rPr>
        <w:t xml:space="preserve"> </w:t>
      </w:r>
      <w:r w:rsidR="006A387C" w:rsidRPr="00E82F38">
        <w:rPr>
          <w:rFonts w:cstheme="minorHAnsi"/>
          <w:bCs/>
          <w:sz w:val="24"/>
          <w:szCs w:val="24"/>
        </w:rPr>
        <w:t>the</w:t>
      </w:r>
      <w:r w:rsidR="002E6995" w:rsidRPr="002E6995">
        <w:rPr>
          <w:rFonts w:cstheme="minorHAnsi"/>
          <w:bCs/>
          <w:sz w:val="24"/>
          <w:szCs w:val="24"/>
        </w:rPr>
        <w:t xml:space="preserve"> </w:t>
      </w:r>
      <w:proofErr w:type="spellStart"/>
      <w:r w:rsidR="006A387C" w:rsidRPr="00E82F38">
        <w:rPr>
          <w:rFonts w:cstheme="minorHAnsi"/>
          <w:bCs/>
          <w:sz w:val="24"/>
          <w:szCs w:val="24"/>
        </w:rPr>
        <w:t>UniProt</w:t>
      </w:r>
      <w:proofErr w:type="spellEnd"/>
      <w:r w:rsidR="006A387C" w:rsidRPr="00E82F38">
        <w:rPr>
          <w:rFonts w:cstheme="minorHAnsi"/>
          <w:bCs/>
          <w:sz w:val="24"/>
          <w:szCs w:val="24"/>
        </w:rPr>
        <w:t>-GOA</w:t>
      </w:r>
      <w:r w:rsidR="002E6995" w:rsidRPr="002E6995">
        <w:rPr>
          <w:rFonts w:cstheme="minorHAnsi"/>
          <w:bCs/>
          <w:sz w:val="24"/>
          <w:szCs w:val="24"/>
        </w:rPr>
        <w:t xml:space="preserve"> </w:t>
      </w:r>
      <w:r w:rsidR="006A387C" w:rsidRPr="00E82F38">
        <w:rPr>
          <w:rFonts w:cstheme="minorHAnsi"/>
          <w:bCs/>
          <w:sz w:val="24"/>
          <w:szCs w:val="24"/>
        </w:rPr>
        <w:t>database.</w:t>
      </w:r>
      <w:r w:rsidR="002E6995" w:rsidRPr="002E6995">
        <w:rPr>
          <w:rFonts w:cstheme="minorHAnsi"/>
          <w:bCs/>
          <w:sz w:val="24"/>
          <w:szCs w:val="24"/>
        </w:rPr>
        <w:t xml:space="preserve"> </w:t>
      </w:r>
    </w:p>
    <w:p w14:paraId="6C31177E" w14:textId="77777777" w:rsidR="00B20BC6" w:rsidRPr="006A387C" w:rsidRDefault="00B20BC6" w:rsidP="00344FD4">
      <w:pPr>
        <w:spacing w:after="0" w:line="240" w:lineRule="auto"/>
        <w:contextualSpacing/>
        <w:rPr>
          <w:rFonts w:cstheme="minorHAnsi"/>
          <w:bCs/>
        </w:rPr>
      </w:pPr>
    </w:p>
    <w:p w14:paraId="45ACCC04" w14:textId="2B0A9C74" w:rsidR="00CC2C72" w:rsidRDefault="0041286B" w:rsidP="00344FD4">
      <w:pPr>
        <w:spacing w:after="0" w:line="240" w:lineRule="auto"/>
        <w:contextualSpacing/>
        <w:jc w:val="both"/>
        <w:rPr>
          <w:rFonts w:cstheme="minorHAnsi"/>
          <w:b/>
          <w:bCs/>
          <w:sz w:val="24"/>
          <w:szCs w:val="24"/>
        </w:rPr>
      </w:pPr>
      <w:r w:rsidRPr="00E82F38">
        <w:rPr>
          <w:rFonts w:cstheme="minorHAnsi"/>
          <w:b/>
          <w:sz w:val="24"/>
          <w:szCs w:val="24"/>
        </w:rPr>
        <w:t>Figure</w:t>
      </w:r>
      <w:r w:rsidR="002E6995" w:rsidRPr="002E6995">
        <w:rPr>
          <w:rFonts w:cstheme="minorHAnsi"/>
          <w:b/>
          <w:sz w:val="24"/>
          <w:szCs w:val="24"/>
        </w:rPr>
        <w:t xml:space="preserve"> </w:t>
      </w:r>
      <w:r w:rsidRPr="00E82F38">
        <w:rPr>
          <w:rFonts w:cstheme="minorHAnsi"/>
          <w:b/>
          <w:sz w:val="24"/>
          <w:szCs w:val="24"/>
        </w:rPr>
        <w:t>5.</w:t>
      </w:r>
      <w:r w:rsidR="002E6995" w:rsidRPr="002E6995">
        <w:rPr>
          <w:rFonts w:cstheme="minorHAnsi"/>
          <w:bCs/>
          <w:sz w:val="24"/>
          <w:szCs w:val="24"/>
        </w:rPr>
        <w:t xml:space="preserve"> </w:t>
      </w:r>
      <w:proofErr w:type="spellStart"/>
      <w:r w:rsidR="004F0395">
        <w:rPr>
          <w:rFonts w:cstheme="minorHAnsi"/>
          <w:bCs/>
          <w:sz w:val="24"/>
          <w:szCs w:val="24"/>
        </w:rPr>
        <w:t>Insolublome</w:t>
      </w:r>
      <w:proofErr w:type="spellEnd"/>
      <w:r w:rsidR="002E6995" w:rsidRPr="002E6995">
        <w:rPr>
          <w:rFonts w:cstheme="minorHAnsi"/>
          <w:bCs/>
          <w:sz w:val="24"/>
          <w:szCs w:val="24"/>
        </w:rPr>
        <w:t xml:space="preserve"> </w:t>
      </w:r>
      <w:r w:rsidR="004F0395">
        <w:rPr>
          <w:rFonts w:cstheme="minorHAnsi"/>
          <w:bCs/>
          <w:sz w:val="24"/>
          <w:szCs w:val="24"/>
        </w:rPr>
        <w:t>protein</w:t>
      </w:r>
      <w:r w:rsidR="002E6995" w:rsidRPr="002E6995">
        <w:rPr>
          <w:rFonts w:cstheme="minorHAnsi"/>
          <w:bCs/>
          <w:sz w:val="24"/>
          <w:szCs w:val="24"/>
        </w:rPr>
        <w:t xml:space="preserve"> </w:t>
      </w:r>
      <w:r w:rsidR="004F0395">
        <w:rPr>
          <w:rFonts w:cstheme="minorHAnsi"/>
          <w:bCs/>
          <w:sz w:val="24"/>
          <w:szCs w:val="24"/>
        </w:rPr>
        <w:t>overlap</w:t>
      </w:r>
      <w:r w:rsidR="002E6995" w:rsidRPr="002E6995">
        <w:rPr>
          <w:rFonts w:cstheme="minorHAnsi"/>
          <w:bCs/>
          <w:sz w:val="24"/>
          <w:szCs w:val="24"/>
        </w:rPr>
        <w:t xml:space="preserve"> </w:t>
      </w:r>
      <w:r w:rsidR="00CC2C72" w:rsidRPr="00E82F38">
        <w:rPr>
          <w:rFonts w:cstheme="minorHAnsi"/>
          <w:sz w:val="24"/>
          <w:szCs w:val="24"/>
        </w:rPr>
        <w:t>identified</w:t>
      </w:r>
      <w:r w:rsidR="002E6995" w:rsidRPr="002E6995">
        <w:rPr>
          <w:rFonts w:cstheme="minorHAnsi"/>
          <w:sz w:val="24"/>
          <w:szCs w:val="24"/>
        </w:rPr>
        <w:t xml:space="preserve"> </w:t>
      </w:r>
      <w:r w:rsidR="00CC2C72" w:rsidRPr="00E82F38">
        <w:rPr>
          <w:rFonts w:cstheme="minorHAnsi"/>
          <w:sz w:val="24"/>
          <w:szCs w:val="24"/>
        </w:rPr>
        <w:t>in</w:t>
      </w:r>
      <w:r w:rsidR="002E6995" w:rsidRPr="002E6995">
        <w:rPr>
          <w:rFonts w:cstheme="minorHAnsi"/>
          <w:sz w:val="24"/>
          <w:szCs w:val="24"/>
        </w:rPr>
        <w:t xml:space="preserve"> </w:t>
      </w:r>
      <w:r w:rsidR="00CC2C72" w:rsidRPr="00E82F38">
        <w:rPr>
          <w:rFonts w:cstheme="minorHAnsi"/>
          <w:sz w:val="24"/>
          <w:szCs w:val="24"/>
        </w:rPr>
        <w:t>day-10</w:t>
      </w:r>
      <w:r w:rsidR="002E6995" w:rsidRPr="002E6995">
        <w:rPr>
          <w:rFonts w:cstheme="minorHAnsi"/>
          <w:sz w:val="24"/>
          <w:szCs w:val="24"/>
        </w:rPr>
        <w:t xml:space="preserve"> </w:t>
      </w:r>
      <w:proofErr w:type="spellStart"/>
      <w:r w:rsidR="00CC2C72" w:rsidRPr="00E82F38">
        <w:rPr>
          <w:rFonts w:cstheme="minorHAnsi"/>
          <w:sz w:val="24"/>
          <w:szCs w:val="24"/>
        </w:rPr>
        <w:t>insolublome</w:t>
      </w:r>
      <w:proofErr w:type="spellEnd"/>
      <w:r w:rsidR="002E6995" w:rsidRPr="002E6995">
        <w:rPr>
          <w:rFonts w:cstheme="minorHAnsi"/>
          <w:sz w:val="24"/>
          <w:szCs w:val="24"/>
        </w:rPr>
        <w:t xml:space="preserve"> </w:t>
      </w:r>
      <w:r w:rsidR="00D75413">
        <w:rPr>
          <w:rFonts w:cstheme="minorHAnsi"/>
          <w:sz w:val="24"/>
          <w:szCs w:val="24"/>
        </w:rPr>
        <w:t>comparing</w:t>
      </w:r>
      <w:r w:rsidR="002E6995" w:rsidRPr="002E6995">
        <w:rPr>
          <w:rFonts w:cstheme="minorHAnsi"/>
          <w:sz w:val="24"/>
          <w:szCs w:val="24"/>
        </w:rPr>
        <w:t xml:space="preserve"> </w:t>
      </w:r>
      <w:r w:rsidR="00C50219">
        <w:rPr>
          <w:rFonts w:cstheme="minorHAnsi"/>
          <w:sz w:val="24"/>
          <w:szCs w:val="24"/>
        </w:rPr>
        <w:t>this</w:t>
      </w:r>
      <w:r w:rsidR="002E6995" w:rsidRPr="002E6995">
        <w:rPr>
          <w:rFonts w:cstheme="minorHAnsi"/>
          <w:sz w:val="24"/>
          <w:szCs w:val="24"/>
        </w:rPr>
        <w:t xml:space="preserve"> </w:t>
      </w:r>
      <w:r w:rsidR="00C50219">
        <w:rPr>
          <w:rFonts w:cstheme="minorHAnsi"/>
          <w:sz w:val="24"/>
          <w:szCs w:val="24"/>
        </w:rPr>
        <w:t>study</w:t>
      </w:r>
      <w:r w:rsidR="002E6995" w:rsidRPr="002E6995">
        <w:rPr>
          <w:rFonts w:cstheme="minorHAnsi"/>
          <w:sz w:val="24"/>
          <w:szCs w:val="24"/>
        </w:rPr>
        <w:t xml:space="preserve"> </w:t>
      </w:r>
      <w:r w:rsidR="00CC2C72" w:rsidRPr="00E82F38">
        <w:rPr>
          <w:rFonts w:cstheme="minorHAnsi"/>
          <w:sz w:val="24"/>
          <w:szCs w:val="24"/>
        </w:rPr>
        <w:t>with</w:t>
      </w:r>
      <w:r w:rsidR="002E6995" w:rsidRPr="002E6995">
        <w:rPr>
          <w:rFonts w:cstheme="minorHAnsi"/>
          <w:sz w:val="24"/>
          <w:szCs w:val="24"/>
        </w:rPr>
        <w:t xml:space="preserve"> </w:t>
      </w:r>
      <w:r w:rsidR="00B20BC6" w:rsidRPr="00B20BC6">
        <w:rPr>
          <w:rFonts w:cstheme="minorHAnsi"/>
          <w:sz w:val="24"/>
          <w:szCs w:val="24"/>
        </w:rPr>
        <w:t>(</w:t>
      </w:r>
      <w:r w:rsidR="004F0395">
        <w:rPr>
          <w:rFonts w:cstheme="minorHAnsi"/>
          <w:b/>
          <w:sz w:val="24"/>
          <w:szCs w:val="24"/>
        </w:rPr>
        <w:t>A</w:t>
      </w:r>
      <w:r w:rsidR="00B20BC6" w:rsidRPr="00B20BC6">
        <w:rPr>
          <w:rFonts w:cstheme="minorHAnsi"/>
          <w:sz w:val="24"/>
          <w:szCs w:val="24"/>
        </w:rPr>
        <w:t>)</w:t>
      </w:r>
      <w:r w:rsidR="002E6995" w:rsidRPr="002E6995">
        <w:rPr>
          <w:rFonts w:cstheme="minorHAnsi"/>
          <w:b/>
          <w:sz w:val="24"/>
          <w:szCs w:val="24"/>
        </w:rPr>
        <w:t xml:space="preserve"> </w:t>
      </w:r>
      <w:r w:rsidR="00CC2C72" w:rsidRPr="00E82F38">
        <w:rPr>
          <w:rFonts w:cstheme="minorHAnsi"/>
          <w:sz w:val="24"/>
          <w:szCs w:val="24"/>
        </w:rPr>
        <w:t>David</w:t>
      </w:r>
      <w:r w:rsidR="002E6995" w:rsidRPr="002E6995">
        <w:rPr>
          <w:rFonts w:cstheme="minorHAnsi"/>
          <w:sz w:val="24"/>
          <w:szCs w:val="24"/>
        </w:rPr>
        <w:t xml:space="preserve"> </w:t>
      </w:r>
      <w:r w:rsidR="00CC2C72" w:rsidRPr="00E82F38">
        <w:rPr>
          <w:rFonts w:cstheme="minorHAnsi"/>
          <w:sz w:val="24"/>
          <w:szCs w:val="24"/>
        </w:rPr>
        <w:t>et</w:t>
      </w:r>
      <w:r w:rsidR="002E6995" w:rsidRPr="002E6995">
        <w:rPr>
          <w:rFonts w:cstheme="minorHAnsi"/>
          <w:sz w:val="24"/>
          <w:szCs w:val="24"/>
        </w:rPr>
        <w:t xml:space="preserve"> </w:t>
      </w:r>
      <w:r w:rsidR="00CC2C72" w:rsidRPr="00E82F38">
        <w:rPr>
          <w:rFonts w:cstheme="minorHAnsi"/>
          <w:sz w:val="24"/>
          <w:szCs w:val="24"/>
        </w:rPr>
        <w:t>al</w:t>
      </w:r>
      <w:r w:rsidR="00B20BC6">
        <w:rPr>
          <w:rFonts w:cstheme="minorHAnsi"/>
          <w:sz w:val="24"/>
          <w:szCs w:val="24"/>
        </w:rPr>
        <w:t>.</w:t>
      </w:r>
      <w:r w:rsidR="009B0882" w:rsidRPr="00E82F38">
        <w:rPr>
          <w:rFonts w:cstheme="minorHAnsi"/>
          <w:sz w:val="24"/>
          <w:szCs w:val="24"/>
          <w:vertAlign w:val="superscript"/>
        </w:rPr>
        <w:t>2</w:t>
      </w:r>
      <w:r w:rsidR="002E6995" w:rsidRPr="002E6995">
        <w:rPr>
          <w:rFonts w:cstheme="minorHAnsi"/>
          <w:sz w:val="24"/>
          <w:szCs w:val="24"/>
        </w:rPr>
        <w:t xml:space="preserve"> </w:t>
      </w:r>
      <w:r w:rsidR="00CC2C72" w:rsidRPr="00E82F38">
        <w:rPr>
          <w:rFonts w:cstheme="minorHAnsi"/>
          <w:sz w:val="24"/>
          <w:szCs w:val="24"/>
        </w:rPr>
        <w:t>and</w:t>
      </w:r>
      <w:r w:rsidR="002E6995" w:rsidRPr="002E6995">
        <w:rPr>
          <w:rFonts w:cstheme="minorHAnsi"/>
          <w:sz w:val="24"/>
          <w:szCs w:val="24"/>
        </w:rPr>
        <w:t xml:space="preserve"> </w:t>
      </w:r>
      <w:r w:rsidR="00B20BC6" w:rsidRPr="00B20BC6">
        <w:rPr>
          <w:rFonts w:cstheme="minorHAnsi"/>
          <w:sz w:val="24"/>
          <w:szCs w:val="24"/>
        </w:rPr>
        <w:t>(</w:t>
      </w:r>
      <w:r>
        <w:rPr>
          <w:rFonts w:cstheme="minorHAnsi"/>
          <w:b/>
          <w:bCs/>
          <w:sz w:val="24"/>
          <w:szCs w:val="24"/>
        </w:rPr>
        <w:t>B</w:t>
      </w:r>
      <w:r w:rsidR="00B20BC6" w:rsidRPr="00B20BC6">
        <w:rPr>
          <w:rFonts w:cstheme="minorHAnsi"/>
          <w:sz w:val="24"/>
          <w:szCs w:val="24"/>
        </w:rPr>
        <w:t>)</w:t>
      </w:r>
      <w:r w:rsidR="002E6995" w:rsidRPr="002E6995">
        <w:rPr>
          <w:rFonts w:cstheme="minorHAnsi"/>
          <w:b/>
          <w:bCs/>
          <w:sz w:val="24"/>
          <w:szCs w:val="24"/>
        </w:rPr>
        <w:t xml:space="preserve"> </w:t>
      </w:r>
      <w:r w:rsidR="00CC2C72" w:rsidRPr="00E82F38">
        <w:rPr>
          <w:rFonts w:cstheme="minorHAnsi"/>
          <w:sz w:val="24"/>
          <w:szCs w:val="24"/>
        </w:rPr>
        <w:t>Mark</w:t>
      </w:r>
      <w:r w:rsidR="002E6995" w:rsidRPr="002E6995">
        <w:rPr>
          <w:rFonts w:cstheme="minorHAnsi"/>
          <w:sz w:val="24"/>
          <w:szCs w:val="24"/>
        </w:rPr>
        <w:t xml:space="preserve"> </w:t>
      </w:r>
      <w:r w:rsidR="00CC2C72" w:rsidRPr="00E82F38">
        <w:rPr>
          <w:rFonts w:cstheme="minorHAnsi"/>
          <w:sz w:val="24"/>
          <w:szCs w:val="24"/>
        </w:rPr>
        <w:t>et</w:t>
      </w:r>
      <w:r w:rsidR="002E6995" w:rsidRPr="002E6995">
        <w:rPr>
          <w:rFonts w:cstheme="minorHAnsi"/>
          <w:sz w:val="24"/>
          <w:szCs w:val="24"/>
        </w:rPr>
        <w:t xml:space="preserve"> </w:t>
      </w:r>
      <w:r w:rsidR="00CC2C72" w:rsidRPr="00E82F38">
        <w:rPr>
          <w:rFonts w:cstheme="minorHAnsi"/>
          <w:sz w:val="24"/>
          <w:szCs w:val="24"/>
        </w:rPr>
        <w:t>al</w:t>
      </w:r>
      <w:r w:rsidR="00B20BC6">
        <w:rPr>
          <w:rFonts w:cstheme="minorHAnsi"/>
          <w:sz w:val="24"/>
          <w:szCs w:val="24"/>
        </w:rPr>
        <w:t>.</w:t>
      </w:r>
      <w:r w:rsidR="009B0882" w:rsidRPr="00E82F38">
        <w:rPr>
          <w:rFonts w:cstheme="minorHAnsi"/>
          <w:sz w:val="24"/>
          <w:szCs w:val="24"/>
          <w:vertAlign w:val="superscript"/>
        </w:rPr>
        <w:t>11</w:t>
      </w:r>
      <w:r w:rsidR="002E6995" w:rsidRPr="002E6995">
        <w:rPr>
          <w:rFonts w:cstheme="minorHAnsi"/>
          <w:sz w:val="24"/>
          <w:szCs w:val="24"/>
        </w:rPr>
        <w:t xml:space="preserve"> </w:t>
      </w:r>
      <w:r w:rsidR="00A01C79" w:rsidRPr="00E82F38">
        <w:rPr>
          <w:rFonts w:cstheme="minorHAnsi"/>
          <w:sz w:val="24"/>
          <w:szCs w:val="24"/>
        </w:rPr>
        <w:t>stud</w:t>
      </w:r>
      <w:r w:rsidR="00D75413">
        <w:rPr>
          <w:rFonts w:cstheme="minorHAnsi"/>
          <w:sz w:val="24"/>
          <w:szCs w:val="24"/>
        </w:rPr>
        <w:t>ies</w:t>
      </w:r>
      <w:r w:rsidR="00CC2C72" w:rsidRPr="00E82F38">
        <w:rPr>
          <w:rFonts w:cstheme="minorHAnsi"/>
          <w:sz w:val="24"/>
          <w:szCs w:val="24"/>
        </w:rPr>
        <w:t>.</w:t>
      </w:r>
      <w:r w:rsidR="002E6995" w:rsidRPr="002E6995">
        <w:rPr>
          <w:rFonts w:cstheme="minorHAnsi"/>
          <w:b/>
          <w:bCs/>
          <w:sz w:val="24"/>
          <w:szCs w:val="24"/>
        </w:rPr>
        <w:t xml:space="preserve"> </w:t>
      </w:r>
    </w:p>
    <w:p w14:paraId="4CFA061F" w14:textId="77777777" w:rsidR="00B20BC6" w:rsidRPr="00E82F38" w:rsidRDefault="00B20BC6" w:rsidP="00344FD4">
      <w:pPr>
        <w:spacing w:after="0" w:line="240" w:lineRule="auto"/>
        <w:contextualSpacing/>
        <w:jc w:val="both"/>
        <w:rPr>
          <w:rFonts w:cstheme="minorHAnsi"/>
          <w:bCs/>
          <w:sz w:val="24"/>
          <w:szCs w:val="24"/>
        </w:rPr>
      </w:pPr>
    </w:p>
    <w:p w14:paraId="2BD2D51C" w14:textId="1308B6C7" w:rsidR="00367530" w:rsidRPr="00E82F38" w:rsidRDefault="00367530" w:rsidP="00344FD4">
      <w:pPr>
        <w:spacing w:after="0" w:line="240" w:lineRule="auto"/>
        <w:contextualSpacing/>
        <w:jc w:val="both"/>
        <w:rPr>
          <w:rFonts w:cstheme="minorHAnsi"/>
          <w:b/>
          <w:bCs/>
          <w:sz w:val="24"/>
          <w:szCs w:val="24"/>
        </w:rPr>
      </w:pPr>
      <w:r w:rsidRPr="00E82F38">
        <w:rPr>
          <w:rFonts w:cstheme="minorHAnsi"/>
          <w:b/>
          <w:bCs/>
          <w:sz w:val="24"/>
          <w:szCs w:val="24"/>
        </w:rPr>
        <w:t>Supplementary</w:t>
      </w:r>
      <w:r w:rsidR="002E6995" w:rsidRPr="002E6995">
        <w:rPr>
          <w:rFonts w:cstheme="minorHAnsi"/>
          <w:b/>
          <w:bCs/>
          <w:sz w:val="24"/>
          <w:szCs w:val="24"/>
        </w:rPr>
        <w:t xml:space="preserve"> </w:t>
      </w:r>
      <w:r w:rsidRPr="00E82F38">
        <w:rPr>
          <w:rFonts w:cstheme="minorHAnsi"/>
          <w:b/>
          <w:bCs/>
          <w:sz w:val="24"/>
          <w:szCs w:val="24"/>
        </w:rPr>
        <w:t>Table</w:t>
      </w:r>
      <w:r w:rsidR="002E6995" w:rsidRPr="002E6995">
        <w:rPr>
          <w:rFonts w:cstheme="minorHAnsi"/>
          <w:b/>
          <w:bCs/>
          <w:sz w:val="24"/>
          <w:szCs w:val="24"/>
        </w:rPr>
        <w:t xml:space="preserve"> </w:t>
      </w:r>
      <w:r w:rsidR="005304B8">
        <w:rPr>
          <w:rFonts w:cstheme="minorHAnsi"/>
          <w:b/>
          <w:bCs/>
          <w:sz w:val="24"/>
          <w:szCs w:val="24"/>
        </w:rPr>
        <w:t>1</w:t>
      </w:r>
      <w:r w:rsidR="002E6995" w:rsidRPr="002E6995">
        <w:rPr>
          <w:rFonts w:cstheme="minorHAnsi"/>
          <w:b/>
          <w:bCs/>
          <w:sz w:val="24"/>
          <w:szCs w:val="24"/>
        </w:rPr>
        <w:t xml:space="preserve"> </w:t>
      </w:r>
      <w:r w:rsidR="00B20BC6" w:rsidRPr="00B20BC6">
        <w:rPr>
          <w:rFonts w:cstheme="minorHAnsi"/>
          <w:sz w:val="24"/>
          <w:szCs w:val="24"/>
        </w:rPr>
        <w:t>(</w:t>
      </w:r>
      <w:r w:rsidR="005304B8">
        <w:rPr>
          <w:rFonts w:cstheme="minorHAnsi"/>
          <w:b/>
          <w:bCs/>
          <w:sz w:val="24"/>
          <w:szCs w:val="24"/>
        </w:rPr>
        <w:t>related</w:t>
      </w:r>
      <w:r w:rsidR="002E6995" w:rsidRPr="002E6995">
        <w:rPr>
          <w:rFonts w:cstheme="minorHAnsi"/>
          <w:b/>
          <w:bCs/>
          <w:sz w:val="24"/>
          <w:szCs w:val="24"/>
        </w:rPr>
        <w:t xml:space="preserve"> </w:t>
      </w:r>
      <w:r w:rsidR="005304B8">
        <w:rPr>
          <w:rFonts w:cstheme="minorHAnsi"/>
          <w:b/>
          <w:bCs/>
          <w:sz w:val="24"/>
          <w:szCs w:val="24"/>
        </w:rPr>
        <w:t>to</w:t>
      </w:r>
      <w:r w:rsidR="002E6995" w:rsidRPr="002E6995">
        <w:rPr>
          <w:rFonts w:cstheme="minorHAnsi"/>
          <w:b/>
          <w:bCs/>
          <w:sz w:val="24"/>
          <w:szCs w:val="24"/>
        </w:rPr>
        <w:t xml:space="preserve"> </w:t>
      </w:r>
      <w:r w:rsidR="005304B8">
        <w:rPr>
          <w:rFonts w:cstheme="minorHAnsi"/>
          <w:b/>
          <w:bCs/>
          <w:sz w:val="24"/>
          <w:szCs w:val="24"/>
        </w:rPr>
        <w:t>Fig</w:t>
      </w:r>
      <w:r w:rsidR="00B20BC6">
        <w:rPr>
          <w:rFonts w:cstheme="minorHAnsi"/>
          <w:b/>
          <w:bCs/>
          <w:sz w:val="24"/>
          <w:szCs w:val="24"/>
        </w:rPr>
        <w:t>ure</w:t>
      </w:r>
      <w:r w:rsidR="002E6995" w:rsidRPr="002E6995">
        <w:rPr>
          <w:rFonts w:cstheme="minorHAnsi"/>
          <w:b/>
          <w:bCs/>
          <w:sz w:val="24"/>
          <w:szCs w:val="24"/>
        </w:rPr>
        <w:t xml:space="preserve"> </w:t>
      </w:r>
      <w:r w:rsidR="0041286B">
        <w:rPr>
          <w:rFonts w:cstheme="minorHAnsi"/>
          <w:b/>
          <w:bCs/>
          <w:sz w:val="24"/>
          <w:szCs w:val="24"/>
        </w:rPr>
        <w:t>4</w:t>
      </w:r>
      <w:r w:rsidR="002E6995" w:rsidRPr="002E6995">
        <w:rPr>
          <w:rFonts w:cstheme="minorHAnsi"/>
          <w:b/>
          <w:bCs/>
          <w:sz w:val="24"/>
          <w:szCs w:val="24"/>
        </w:rPr>
        <w:t xml:space="preserve"> </w:t>
      </w:r>
      <w:r w:rsidR="0041286B">
        <w:rPr>
          <w:rFonts w:cstheme="minorHAnsi"/>
          <w:b/>
          <w:bCs/>
          <w:sz w:val="24"/>
          <w:szCs w:val="24"/>
        </w:rPr>
        <w:t>and</w:t>
      </w:r>
      <w:r w:rsidR="002E6995" w:rsidRPr="002E6995">
        <w:rPr>
          <w:rFonts w:cstheme="minorHAnsi"/>
          <w:b/>
          <w:bCs/>
          <w:sz w:val="24"/>
          <w:szCs w:val="24"/>
        </w:rPr>
        <w:t xml:space="preserve"> </w:t>
      </w:r>
      <w:r w:rsidR="00B20BC6">
        <w:rPr>
          <w:rFonts w:cstheme="minorHAnsi"/>
          <w:b/>
          <w:bCs/>
          <w:sz w:val="24"/>
          <w:szCs w:val="24"/>
        </w:rPr>
        <w:t>Figure</w:t>
      </w:r>
      <w:r w:rsidR="00B20BC6" w:rsidRPr="002E6995">
        <w:rPr>
          <w:rFonts w:cstheme="minorHAnsi"/>
          <w:b/>
          <w:bCs/>
          <w:sz w:val="24"/>
          <w:szCs w:val="24"/>
        </w:rPr>
        <w:t xml:space="preserve"> </w:t>
      </w:r>
      <w:r w:rsidR="0041286B">
        <w:rPr>
          <w:rFonts w:cstheme="minorHAnsi"/>
          <w:b/>
          <w:bCs/>
          <w:sz w:val="24"/>
          <w:szCs w:val="24"/>
        </w:rPr>
        <w:t>5</w:t>
      </w:r>
      <w:r w:rsidR="00B20BC6" w:rsidRPr="00B20BC6">
        <w:rPr>
          <w:rFonts w:cstheme="minorHAnsi"/>
          <w:sz w:val="24"/>
          <w:szCs w:val="24"/>
        </w:rPr>
        <w:t>)</w:t>
      </w:r>
      <w:r w:rsidRPr="00E82F38">
        <w:rPr>
          <w:rFonts w:cstheme="minorHAnsi"/>
          <w:b/>
          <w:bCs/>
          <w:sz w:val="24"/>
          <w:szCs w:val="24"/>
        </w:rPr>
        <w:t>.</w:t>
      </w:r>
      <w:r w:rsidR="002E6995" w:rsidRPr="002E6995">
        <w:rPr>
          <w:rFonts w:cstheme="minorHAnsi"/>
          <w:b/>
          <w:bCs/>
          <w:sz w:val="24"/>
          <w:szCs w:val="24"/>
        </w:rPr>
        <w:t xml:space="preserve"> </w:t>
      </w:r>
      <w:r w:rsidR="00B20BC6" w:rsidRPr="00B20BC6">
        <w:rPr>
          <w:rFonts w:cstheme="minorHAnsi"/>
          <w:sz w:val="24"/>
          <w:szCs w:val="24"/>
        </w:rPr>
        <w:t>(</w:t>
      </w:r>
      <w:r w:rsidR="005B0C7E">
        <w:rPr>
          <w:rFonts w:cstheme="minorHAnsi"/>
          <w:b/>
          <w:bCs/>
          <w:sz w:val="24"/>
          <w:szCs w:val="24"/>
        </w:rPr>
        <w:t>A</w:t>
      </w:r>
      <w:r w:rsidR="00B20BC6" w:rsidRPr="00B20BC6">
        <w:rPr>
          <w:rFonts w:cstheme="minorHAnsi"/>
          <w:sz w:val="24"/>
          <w:szCs w:val="24"/>
        </w:rPr>
        <w:t>)</w:t>
      </w:r>
      <w:r w:rsidR="002E6995" w:rsidRPr="002E6995">
        <w:rPr>
          <w:rFonts w:cstheme="minorHAnsi"/>
          <w:b/>
          <w:bCs/>
          <w:sz w:val="24"/>
          <w:szCs w:val="24"/>
        </w:rPr>
        <w:t xml:space="preserve"> </w:t>
      </w:r>
      <w:r w:rsidR="005B0C7E" w:rsidRPr="00E82F38">
        <w:rPr>
          <w:rFonts w:cstheme="minorHAnsi"/>
          <w:sz w:val="24"/>
          <w:szCs w:val="24"/>
        </w:rPr>
        <w:t>Gene</w:t>
      </w:r>
      <w:r w:rsidR="002E6995" w:rsidRPr="002E6995">
        <w:rPr>
          <w:rFonts w:cstheme="minorHAnsi"/>
          <w:sz w:val="24"/>
          <w:szCs w:val="24"/>
        </w:rPr>
        <w:t xml:space="preserve"> </w:t>
      </w:r>
      <w:r w:rsidR="005B0C7E" w:rsidRPr="00E82F38">
        <w:rPr>
          <w:rFonts w:cstheme="minorHAnsi"/>
          <w:sz w:val="24"/>
          <w:szCs w:val="24"/>
        </w:rPr>
        <w:t>ontology</w:t>
      </w:r>
      <w:r w:rsidR="002E6995" w:rsidRPr="002E6995">
        <w:rPr>
          <w:rFonts w:cstheme="minorHAnsi"/>
          <w:sz w:val="24"/>
          <w:szCs w:val="24"/>
        </w:rPr>
        <w:t xml:space="preserve"> </w:t>
      </w:r>
      <w:r w:rsidR="00B20BC6" w:rsidRPr="00B20BC6">
        <w:rPr>
          <w:rFonts w:cstheme="minorHAnsi"/>
          <w:sz w:val="24"/>
          <w:szCs w:val="24"/>
        </w:rPr>
        <w:t>(</w:t>
      </w:r>
      <w:r w:rsidR="005B0C7E" w:rsidRPr="00E82F38">
        <w:rPr>
          <w:rFonts w:cstheme="minorHAnsi"/>
          <w:sz w:val="24"/>
          <w:szCs w:val="24"/>
        </w:rPr>
        <w:t>biological</w:t>
      </w:r>
      <w:r w:rsidR="002E6995" w:rsidRPr="002E6995">
        <w:rPr>
          <w:rFonts w:cstheme="minorHAnsi"/>
          <w:sz w:val="24"/>
          <w:szCs w:val="24"/>
        </w:rPr>
        <w:t xml:space="preserve"> </w:t>
      </w:r>
      <w:r w:rsidR="005B0C7E" w:rsidRPr="00E82F38">
        <w:rPr>
          <w:rFonts w:cstheme="minorHAnsi"/>
          <w:sz w:val="24"/>
          <w:szCs w:val="24"/>
        </w:rPr>
        <w:t>process</w:t>
      </w:r>
      <w:r w:rsidR="00B20BC6" w:rsidRPr="00B20BC6">
        <w:rPr>
          <w:rFonts w:cstheme="minorHAnsi"/>
          <w:sz w:val="24"/>
          <w:szCs w:val="24"/>
        </w:rPr>
        <w:t>)</w:t>
      </w:r>
      <w:r w:rsidR="002E6995" w:rsidRPr="002E6995">
        <w:rPr>
          <w:rFonts w:cstheme="minorHAnsi"/>
          <w:sz w:val="24"/>
          <w:szCs w:val="24"/>
        </w:rPr>
        <w:t xml:space="preserve"> </w:t>
      </w:r>
      <w:r w:rsidR="005B0C7E" w:rsidRPr="00E82F38">
        <w:rPr>
          <w:rFonts w:cstheme="minorHAnsi"/>
          <w:sz w:val="24"/>
          <w:szCs w:val="24"/>
        </w:rPr>
        <w:t>analyzed</w:t>
      </w:r>
      <w:r w:rsidR="002E6995" w:rsidRPr="002E6995">
        <w:rPr>
          <w:rFonts w:cstheme="minorHAnsi"/>
          <w:sz w:val="24"/>
          <w:szCs w:val="24"/>
        </w:rPr>
        <w:t xml:space="preserve"> </w:t>
      </w:r>
      <w:r w:rsidR="005B0C7E" w:rsidRPr="00E82F38">
        <w:rPr>
          <w:rFonts w:cstheme="minorHAnsi"/>
          <w:sz w:val="24"/>
          <w:szCs w:val="24"/>
        </w:rPr>
        <w:t>with</w:t>
      </w:r>
      <w:r w:rsidR="002E6995" w:rsidRPr="002E6995">
        <w:rPr>
          <w:rFonts w:cstheme="minorHAnsi"/>
          <w:sz w:val="24"/>
          <w:szCs w:val="24"/>
        </w:rPr>
        <w:t xml:space="preserve"> </w:t>
      </w:r>
      <w:r w:rsidR="005B0C7E" w:rsidRPr="00E82F38">
        <w:rPr>
          <w:rFonts w:cstheme="minorHAnsi"/>
          <w:sz w:val="24"/>
          <w:szCs w:val="24"/>
        </w:rPr>
        <w:t>STRING</w:t>
      </w:r>
      <w:r w:rsidR="002E6995" w:rsidRPr="002E6995">
        <w:rPr>
          <w:rFonts w:cstheme="minorHAnsi"/>
          <w:sz w:val="24"/>
          <w:szCs w:val="24"/>
        </w:rPr>
        <w:t xml:space="preserve"> </w:t>
      </w:r>
      <w:r w:rsidR="005B0C7E" w:rsidRPr="00E82F38">
        <w:rPr>
          <w:rFonts w:cstheme="minorHAnsi"/>
          <w:sz w:val="24"/>
          <w:szCs w:val="24"/>
        </w:rPr>
        <w:t>database</w:t>
      </w:r>
      <w:r w:rsidR="00890246">
        <w:rPr>
          <w:rFonts w:cstheme="minorHAnsi"/>
          <w:sz w:val="24"/>
          <w:szCs w:val="24"/>
        </w:rPr>
        <w:t>.</w:t>
      </w:r>
      <w:r w:rsidR="002E6995" w:rsidRPr="002E6995">
        <w:rPr>
          <w:rFonts w:cstheme="minorHAnsi"/>
          <w:sz w:val="24"/>
          <w:szCs w:val="24"/>
        </w:rPr>
        <w:t xml:space="preserve"> </w:t>
      </w:r>
      <w:r w:rsidR="00B20BC6" w:rsidRPr="00B20BC6">
        <w:rPr>
          <w:rFonts w:cstheme="minorHAnsi"/>
          <w:sz w:val="24"/>
          <w:szCs w:val="24"/>
        </w:rPr>
        <w:t>(</w:t>
      </w:r>
      <w:r w:rsidR="005B0C7E">
        <w:rPr>
          <w:rFonts w:cstheme="minorHAnsi"/>
          <w:b/>
          <w:bCs/>
          <w:sz w:val="24"/>
          <w:szCs w:val="24"/>
        </w:rPr>
        <w:t>B</w:t>
      </w:r>
      <w:r w:rsidR="00B20BC6" w:rsidRPr="00B20BC6">
        <w:rPr>
          <w:rFonts w:cstheme="minorHAnsi"/>
          <w:sz w:val="24"/>
          <w:szCs w:val="24"/>
        </w:rPr>
        <w:t>)</w:t>
      </w:r>
      <w:r w:rsidR="002E6995" w:rsidRPr="002E6995">
        <w:rPr>
          <w:rFonts w:cstheme="minorHAnsi"/>
          <w:b/>
          <w:bCs/>
          <w:sz w:val="24"/>
          <w:szCs w:val="24"/>
        </w:rPr>
        <w:t xml:space="preserve"> </w:t>
      </w:r>
      <w:r w:rsidR="007678E0" w:rsidRPr="00E82F38">
        <w:rPr>
          <w:rFonts w:cstheme="minorHAnsi"/>
          <w:sz w:val="24"/>
          <w:szCs w:val="24"/>
        </w:rPr>
        <w:t>Detailed</w:t>
      </w:r>
      <w:r w:rsidR="002E6995" w:rsidRPr="002E6995">
        <w:rPr>
          <w:rFonts w:cstheme="minorHAnsi"/>
          <w:sz w:val="24"/>
          <w:szCs w:val="24"/>
        </w:rPr>
        <w:t xml:space="preserve"> </w:t>
      </w:r>
      <w:r w:rsidR="007678E0" w:rsidRPr="00E82F38">
        <w:rPr>
          <w:rFonts w:cstheme="minorHAnsi"/>
          <w:sz w:val="24"/>
          <w:szCs w:val="24"/>
        </w:rPr>
        <w:t>l</w:t>
      </w:r>
      <w:r w:rsidR="00397623" w:rsidRPr="00E82F38">
        <w:rPr>
          <w:rFonts w:cstheme="minorHAnsi"/>
          <w:sz w:val="24"/>
          <w:szCs w:val="24"/>
        </w:rPr>
        <w:t>ist</w:t>
      </w:r>
      <w:r w:rsidR="002E6995" w:rsidRPr="002E6995">
        <w:rPr>
          <w:rFonts w:cstheme="minorHAnsi"/>
          <w:sz w:val="24"/>
          <w:szCs w:val="24"/>
        </w:rPr>
        <w:t xml:space="preserve"> </w:t>
      </w:r>
      <w:r w:rsidR="00397623" w:rsidRPr="00E82F38">
        <w:rPr>
          <w:rFonts w:cstheme="minorHAnsi"/>
          <w:sz w:val="24"/>
          <w:szCs w:val="24"/>
        </w:rPr>
        <w:t>of</w:t>
      </w:r>
      <w:r w:rsidR="002E6995" w:rsidRPr="002E6995">
        <w:rPr>
          <w:rFonts w:cstheme="minorHAnsi"/>
          <w:sz w:val="24"/>
          <w:szCs w:val="24"/>
        </w:rPr>
        <w:t xml:space="preserve"> </w:t>
      </w:r>
      <w:r w:rsidR="00397623" w:rsidRPr="00E82F38">
        <w:rPr>
          <w:rFonts w:cstheme="minorHAnsi"/>
          <w:sz w:val="24"/>
          <w:szCs w:val="24"/>
        </w:rPr>
        <w:t>proteins</w:t>
      </w:r>
      <w:r w:rsidR="002E6995" w:rsidRPr="002E6995">
        <w:rPr>
          <w:rFonts w:cstheme="minorHAnsi"/>
          <w:sz w:val="24"/>
          <w:szCs w:val="24"/>
        </w:rPr>
        <w:t xml:space="preserve"> </w:t>
      </w:r>
      <w:r w:rsidR="00397623" w:rsidRPr="00E82F38">
        <w:rPr>
          <w:rFonts w:cstheme="minorHAnsi"/>
          <w:sz w:val="24"/>
          <w:szCs w:val="24"/>
        </w:rPr>
        <w:t>and</w:t>
      </w:r>
      <w:r w:rsidR="002E6995" w:rsidRPr="002E6995">
        <w:rPr>
          <w:rFonts w:cstheme="minorHAnsi"/>
          <w:sz w:val="24"/>
          <w:szCs w:val="24"/>
        </w:rPr>
        <w:t xml:space="preserve"> </w:t>
      </w:r>
      <w:r w:rsidR="00397623" w:rsidRPr="00E82F38">
        <w:rPr>
          <w:rFonts w:cstheme="minorHAnsi"/>
          <w:sz w:val="24"/>
          <w:szCs w:val="24"/>
        </w:rPr>
        <w:t>KEGG</w:t>
      </w:r>
      <w:r w:rsidR="002E6995" w:rsidRPr="002E6995">
        <w:rPr>
          <w:rFonts w:cstheme="minorHAnsi"/>
          <w:sz w:val="24"/>
          <w:szCs w:val="24"/>
        </w:rPr>
        <w:t xml:space="preserve"> </w:t>
      </w:r>
      <w:r w:rsidR="00397623" w:rsidRPr="00E82F38">
        <w:rPr>
          <w:rFonts w:cstheme="minorHAnsi"/>
          <w:sz w:val="24"/>
          <w:szCs w:val="24"/>
        </w:rPr>
        <w:t>pathways</w:t>
      </w:r>
      <w:r w:rsidR="002E6995" w:rsidRPr="002E6995">
        <w:rPr>
          <w:rFonts w:cstheme="minorHAnsi"/>
          <w:sz w:val="24"/>
          <w:szCs w:val="24"/>
        </w:rPr>
        <w:t xml:space="preserve"> </w:t>
      </w:r>
      <w:r w:rsidR="00397623" w:rsidRPr="00E82F38">
        <w:rPr>
          <w:rFonts w:cstheme="minorHAnsi"/>
          <w:sz w:val="24"/>
          <w:szCs w:val="24"/>
        </w:rPr>
        <w:t>identified</w:t>
      </w:r>
      <w:r w:rsidR="002E6995" w:rsidRPr="002E6995">
        <w:rPr>
          <w:rFonts w:cstheme="minorHAnsi"/>
          <w:sz w:val="24"/>
          <w:szCs w:val="24"/>
        </w:rPr>
        <w:t xml:space="preserve"> </w:t>
      </w:r>
      <w:r w:rsidR="007678E0" w:rsidRPr="00E82F38">
        <w:rPr>
          <w:rFonts w:cstheme="minorHAnsi"/>
          <w:sz w:val="24"/>
          <w:szCs w:val="24"/>
        </w:rPr>
        <w:t>in</w:t>
      </w:r>
      <w:r w:rsidR="002E6995" w:rsidRPr="002E6995">
        <w:rPr>
          <w:rFonts w:cstheme="minorHAnsi"/>
          <w:sz w:val="24"/>
          <w:szCs w:val="24"/>
        </w:rPr>
        <w:t xml:space="preserve"> </w:t>
      </w:r>
      <w:r w:rsidR="007678E0" w:rsidRPr="00E82F38">
        <w:rPr>
          <w:rFonts w:cstheme="minorHAnsi"/>
          <w:sz w:val="24"/>
          <w:szCs w:val="24"/>
        </w:rPr>
        <w:t>this</w:t>
      </w:r>
      <w:r w:rsidR="002E6995" w:rsidRPr="002E6995">
        <w:rPr>
          <w:rFonts w:cstheme="minorHAnsi"/>
          <w:sz w:val="24"/>
          <w:szCs w:val="24"/>
        </w:rPr>
        <w:t xml:space="preserve"> </w:t>
      </w:r>
      <w:r w:rsidR="007678E0" w:rsidRPr="00E82F38">
        <w:rPr>
          <w:rFonts w:cstheme="minorHAnsi"/>
          <w:sz w:val="24"/>
          <w:szCs w:val="24"/>
        </w:rPr>
        <w:t>study</w:t>
      </w:r>
      <w:r w:rsidR="002E6995" w:rsidRPr="002E6995">
        <w:rPr>
          <w:rFonts w:cstheme="minorHAnsi"/>
          <w:sz w:val="24"/>
          <w:szCs w:val="24"/>
        </w:rPr>
        <w:t xml:space="preserve"> </w:t>
      </w:r>
      <w:r w:rsidR="007678E0" w:rsidRPr="00E82F38">
        <w:rPr>
          <w:rFonts w:cstheme="minorHAnsi"/>
          <w:sz w:val="24"/>
          <w:szCs w:val="24"/>
        </w:rPr>
        <w:t>with</w:t>
      </w:r>
      <w:r w:rsidR="002E6995" w:rsidRPr="002E6995">
        <w:rPr>
          <w:rFonts w:cstheme="minorHAnsi"/>
          <w:sz w:val="24"/>
          <w:szCs w:val="24"/>
        </w:rPr>
        <w:t xml:space="preserve"> </w:t>
      </w:r>
      <w:r w:rsidR="007678E0" w:rsidRPr="00E82F38">
        <w:rPr>
          <w:rFonts w:cstheme="minorHAnsi"/>
          <w:sz w:val="24"/>
          <w:szCs w:val="24"/>
        </w:rPr>
        <w:t>color</w:t>
      </w:r>
      <w:r w:rsidR="002E6995" w:rsidRPr="002E6995">
        <w:rPr>
          <w:rFonts w:cstheme="minorHAnsi"/>
          <w:sz w:val="24"/>
          <w:szCs w:val="24"/>
        </w:rPr>
        <w:t xml:space="preserve"> </w:t>
      </w:r>
      <w:r w:rsidR="007678E0" w:rsidRPr="00E82F38">
        <w:rPr>
          <w:rFonts w:cstheme="minorHAnsi"/>
          <w:sz w:val="24"/>
          <w:szCs w:val="24"/>
        </w:rPr>
        <w:t>codes</w:t>
      </w:r>
      <w:r w:rsidR="002E6995" w:rsidRPr="002E6995">
        <w:rPr>
          <w:rFonts w:cstheme="minorHAnsi"/>
          <w:sz w:val="24"/>
          <w:szCs w:val="24"/>
        </w:rPr>
        <w:t xml:space="preserve"> </w:t>
      </w:r>
      <w:r w:rsidR="007678E0" w:rsidRPr="00E82F38">
        <w:rPr>
          <w:rFonts w:cstheme="minorHAnsi"/>
          <w:sz w:val="24"/>
          <w:szCs w:val="24"/>
        </w:rPr>
        <w:t>depicting</w:t>
      </w:r>
      <w:r w:rsidR="002E6995" w:rsidRPr="002E6995">
        <w:rPr>
          <w:rFonts w:cstheme="minorHAnsi"/>
          <w:sz w:val="24"/>
          <w:szCs w:val="24"/>
        </w:rPr>
        <w:t xml:space="preserve"> </w:t>
      </w:r>
      <w:r w:rsidR="007678E0" w:rsidRPr="00E82F38">
        <w:rPr>
          <w:rFonts w:cstheme="minorHAnsi"/>
          <w:sz w:val="24"/>
          <w:szCs w:val="24"/>
        </w:rPr>
        <w:t>their</w:t>
      </w:r>
      <w:r w:rsidR="002E6995" w:rsidRPr="002E6995">
        <w:rPr>
          <w:rFonts w:cstheme="minorHAnsi"/>
          <w:sz w:val="24"/>
          <w:szCs w:val="24"/>
        </w:rPr>
        <w:t xml:space="preserve"> </w:t>
      </w:r>
      <w:r w:rsidR="007678E0" w:rsidRPr="00E82F38">
        <w:rPr>
          <w:rFonts w:cstheme="minorHAnsi"/>
          <w:sz w:val="24"/>
          <w:szCs w:val="24"/>
        </w:rPr>
        <w:t>overlap</w:t>
      </w:r>
      <w:r w:rsidR="002E6995" w:rsidRPr="002E6995">
        <w:rPr>
          <w:rFonts w:cstheme="minorHAnsi"/>
          <w:sz w:val="24"/>
          <w:szCs w:val="24"/>
        </w:rPr>
        <w:t xml:space="preserve"> </w:t>
      </w:r>
      <w:r w:rsidR="007678E0" w:rsidRPr="00E82F38">
        <w:rPr>
          <w:rFonts w:cstheme="minorHAnsi"/>
          <w:sz w:val="24"/>
          <w:szCs w:val="24"/>
        </w:rPr>
        <w:t>with</w:t>
      </w:r>
      <w:r w:rsidR="002E6995" w:rsidRPr="002E6995">
        <w:rPr>
          <w:rFonts w:cstheme="minorHAnsi"/>
          <w:sz w:val="24"/>
          <w:szCs w:val="24"/>
        </w:rPr>
        <w:t xml:space="preserve"> </w:t>
      </w:r>
      <w:r w:rsidR="007678E0" w:rsidRPr="00E82F38">
        <w:rPr>
          <w:rFonts w:cstheme="minorHAnsi"/>
          <w:sz w:val="24"/>
          <w:szCs w:val="24"/>
        </w:rPr>
        <w:t>the</w:t>
      </w:r>
      <w:r w:rsidR="002E6995" w:rsidRPr="002E6995">
        <w:rPr>
          <w:rFonts w:cstheme="minorHAnsi"/>
          <w:sz w:val="24"/>
          <w:szCs w:val="24"/>
        </w:rPr>
        <w:t xml:space="preserve"> </w:t>
      </w:r>
      <w:r w:rsidR="007678E0" w:rsidRPr="00E82F38">
        <w:rPr>
          <w:rFonts w:cstheme="minorHAnsi"/>
          <w:sz w:val="24"/>
          <w:szCs w:val="24"/>
        </w:rPr>
        <w:t>published</w:t>
      </w:r>
      <w:r w:rsidR="002E6995" w:rsidRPr="002E6995">
        <w:rPr>
          <w:rFonts w:cstheme="minorHAnsi"/>
          <w:sz w:val="24"/>
          <w:szCs w:val="24"/>
        </w:rPr>
        <w:t xml:space="preserve"> </w:t>
      </w:r>
      <w:r w:rsidR="007678E0" w:rsidRPr="00E82F38">
        <w:rPr>
          <w:rFonts w:cstheme="minorHAnsi"/>
          <w:sz w:val="24"/>
          <w:szCs w:val="24"/>
        </w:rPr>
        <w:t>work.</w:t>
      </w:r>
      <w:r w:rsidR="002E6995" w:rsidRPr="002E6995">
        <w:rPr>
          <w:rFonts w:cstheme="minorHAnsi"/>
          <w:b/>
          <w:bCs/>
          <w:sz w:val="24"/>
          <w:szCs w:val="24"/>
        </w:rPr>
        <w:t xml:space="preserve"> </w:t>
      </w:r>
    </w:p>
    <w:p w14:paraId="7201DCBB" w14:textId="77777777" w:rsidR="00B20BC6" w:rsidRDefault="00B20BC6" w:rsidP="00344FD4">
      <w:pPr>
        <w:spacing w:after="0" w:line="240" w:lineRule="auto"/>
        <w:contextualSpacing/>
        <w:jc w:val="both"/>
        <w:rPr>
          <w:rFonts w:cstheme="minorHAnsi"/>
          <w:b/>
          <w:bCs/>
          <w:sz w:val="24"/>
          <w:szCs w:val="24"/>
        </w:rPr>
      </w:pPr>
    </w:p>
    <w:p w14:paraId="7553473C" w14:textId="25420D38" w:rsidR="00ED13BD" w:rsidRPr="0030117F" w:rsidRDefault="00ED13BD" w:rsidP="00344FD4">
      <w:pPr>
        <w:spacing w:after="0" w:line="240" w:lineRule="auto"/>
        <w:contextualSpacing/>
        <w:jc w:val="both"/>
        <w:rPr>
          <w:rFonts w:cstheme="minorHAnsi"/>
          <w:b/>
          <w:sz w:val="24"/>
          <w:szCs w:val="24"/>
        </w:rPr>
      </w:pPr>
      <w:r w:rsidRPr="0030117F">
        <w:rPr>
          <w:rFonts w:cstheme="minorHAnsi"/>
          <w:b/>
          <w:bCs/>
          <w:sz w:val="24"/>
          <w:szCs w:val="24"/>
        </w:rPr>
        <w:t>DISCUSSION</w:t>
      </w:r>
      <w:r w:rsidRPr="0030117F">
        <w:rPr>
          <w:rFonts w:cstheme="minorHAnsi"/>
          <w:b/>
          <w:sz w:val="24"/>
          <w:szCs w:val="24"/>
        </w:rPr>
        <w:t>:</w:t>
      </w:r>
    </w:p>
    <w:p w14:paraId="532BDB1C" w14:textId="776EBCF1" w:rsidR="00021F22" w:rsidRPr="005E0DD1" w:rsidRDefault="000018E5" w:rsidP="00344FD4">
      <w:pPr>
        <w:spacing w:after="0" w:line="240" w:lineRule="auto"/>
        <w:contextualSpacing/>
        <w:jc w:val="both"/>
        <w:rPr>
          <w:rFonts w:cstheme="minorHAnsi"/>
          <w:bCs/>
          <w:sz w:val="24"/>
          <w:szCs w:val="24"/>
        </w:rPr>
      </w:pPr>
      <w:r w:rsidRPr="0030117F">
        <w:rPr>
          <w:rFonts w:cstheme="minorHAnsi"/>
          <w:bCs/>
          <w:sz w:val="24"/>
          <w:szCs w:val="24"/>
        </w:rPr>
        <w:lastRenderedPageBreak/>
        <w:t>In</w:t>
      </w:r>
      <w:r w:rsidR="002E6995" w:rsidRPr="002E6995">
        <w:rPr>
          <w:rFonts w:cstheme="minorHAnsi"/>
          <w:bCs/>
          <w:sz w:val="24"/>
          <w:szCs w:val="24"/>
        </w:rPr>
        <w:t xml:space="preserve"> </w:t>
      </w:r>
      <w:r w:rsidRPr="0030117F">
        <w:rPr>
          <w:rFonts w:cstheme="minorHAnsi"/>
          <w:bCs/>
          <w:sz w:val="24"/>
          <w:szCs w:val="24"/>
        </w:rPr>
        <w:t>this</w:t>
      </w:r>
      <w:r w:rsidR="002E6995" w:rsidRPr="002E6995">
        <w:rPr>
          <w:rFonts w:cstheme="minorHAnsi"/>
          <w:bCs/>
          <w:sz w:val="24"/>
          <w:szCs w:val="24"/>
        </w:rPr>
        <w:t xml:space="preserve"> </w:t>
      </w:r>
      <w:r w:rsidR="00B35954" w:rsidRPr="0030117F">
        <w:rPr>
          <w:rFonts w:cstheme="minorHAnsi"/>
          <w:bCs/>
          <w:sz w:val="24"/>
          <w:szCs w:val="24"/>
        </w:rPr>
        <w:t>protocol</w:t>
      </w:r>
      <w:r w:rsidR="000A6569">
        <w:rPr>
          <w:rFonts w:cstheme="minorHAnsi"/>
          <w:bCs/>
          <w:sz w:val="24"/>
          <w:szCs w:val="24"/>
        </w:rPr>
        <w:t>,</w:t>
      </w:r>
      <w:r w:rsidR="002E6995" w:rsidRPr="002E6995">
        <w:rPr>
          <w:rFonts w:cstheme="minorHAnsi"/>
          <w:bCs/>
          <w:sz w:val="24"/>
          <w:szCs w:val="24"/>
        </w:rPr>
        <w:t xml:space="preserve"> </w:t>
      </w:r>
      <w:r w:rsidRPr="0030117F">
        <w:rPr>
          <w:rFonts w:cstheme="minorHAnsi"/>
          <w:bCs/>
          <w:sz w:val="24"/>
          <w:szCs w:val="24"/>
        </w:rPr>
        <w:t>we</w:t>
      </w:r>
      <w:r w:rsidR="002E6995" w:rsidRPr="002E6995">
        <w:rPr>
          <w:rFonts w:cstheme="minorHAnsi"/>
          <w:bCs/>
          <w:sz w:val="24"/>
          <w:szCs w:val="24"/>
        </w:rPr>
        <w:t xml:space="preserve"> </w:t>
      </w:r>
      <w:r w:rsidRPr="0030117F">
        <w:rPr>
          <w:rFonts w:cstheme="minorHAnsi"/>
          <w:bCs/>
          <w:sz w:val="24"/>
          <w:szCs w:val="24"/>
        </w:rPr>
        <w:t>report</w:t>
      </w:r>
      <w:r w:rsidR="002E6995" w:rsidRPr="002E6995">
        <w:rPr>
          <w:rFonts w:cstheme="minorHAnsi"/>
          <w:bCs/>
          <w:sz w:val="24"/>
          <w:szCs w:val="24"/>
        </w:rPr>
        <w:t xml:space="preserve"> </w:t>
      </w:r>
      <w:r w:rsidRPr="0030117F">
        <w:rPr>
          <w:rFonts w:cstheme="minorHAnsi"/>
          <w:bCs/>
          <w:sz w:val="24"/>
          <w:szCs w:val="24"/>
        </w:rPr>
        <w:t>an</w:t>
      </w:r>
      <w:r w:rsidR="002E6995" w:rsidRPr="002E6995">
        <w:rPr>
          <w:rFonts w:cstheme="minorHAnsi"/>
          <w:bCs/>
          <w:sz w:val="24"/>
          <w:szCs w:val="24"/>
        </w:rPr>
        <w:t xml:space="preserve"> </w:t>
      </w:r>
      <w:r w:rsidRPr="0030117F">
        <w:rPr>
          <w:rFonts w:cstheme="minorHAnsi"/>
          <w:bCs/>
          <w:sz w:val="24"/>
          <w:szCs w:val="24"/>
        </w:rPr>
        <w:t>improved</w:t>
      </w:r>
      <w:r w:rsidR="002E6995" w:rsidRPr="002E6995">
        <w:rPr>
          <w:rFonts w:cstheme="minorHAnsi"/>
          <w:bCs/>
          <w:sz w:val="24"/>
          <w:szCs w:val="24"/>
        </w:rPr>
        <w:t xml:space="preserve"> </w:t>
      </w:r>
      <w:r w:rsidRPr="0030117F">
        <w:rPr>
          <w:rFonts w:cstheme="minorHAnsi"/>
          <w:bCs/>
          <w:sz w:val="24"/>
          <w:szCs w:val="24"/>
        </w:rPr>
        <w:t>sample</w:t>
      </w:r>
      <w:r w:rsidR="002E6995" w:rsidRPr="002E6995">
        <w:rPr>
          <w:rFonts w:cstheme="minorHAnsi"/>
          <w:bCs/>
          <w:sz w:val="24"/>
          <w:szCs w:val="24"/>
        </w:rPr>
        <w:t xml:space="preserve"> </w:t>
      </w:r>
      <w:r w:rsidRPr="0030117F">
        <w:rPr>
          <w:rFonts w:cstheme="minorHAnsi"/>
          <w:bCs/>
          <w:sz w:val="24"/>
          <w:szCs w:val="24"/>
        </w:rPr>
        <w:t>preparation</w:t>
      </w:r>
      <w:r w:rsidR="002E6995" w:rsidRPr="002E6995">
        <w:rPr>
          <w:rFonts w:cstheme="minorHAnsi"/>
          <w:bCs/>
          <w:sz w:val="24"/>
          <w:szCs w:val="24"/>
        </w:rPr>
        <w:t xml:space="preserve"> </w:t>
      </w:r>
      <w:r w:rsidRPr="0030117F">
        <w:rPr>
          <w:rFonts w:cstheme="minorHAnsi"/>
          <w:bCs/>
          <w:sz w:val="24"/>
          <w:szCs w:val="24"/>
        </w:rPr>
        <w:t>method</w:t>
      </w:r>
      <w:r w:rsidR="002E6995" w:rsidRPr="002E6995">
        <w:rPr>
          <w:rFonts w:cstheme="minorHAnsi"/>
          <w:bCs/>
          <w:sz w:val="24"/>
          <w:szCs w:val="24"/>
        </w:rPr>
        <w:t xml:space="preserve"> </w:t>
      </w:r>
      <w:r w:rsidRPr="0030117F">
        <w:rPr>
          <w:rFonts w:cstheme="minorHAnsi"/>
          <w:bCs/>
          <w:sz w:val="24"/>
          <w:szCs w:val="24"/>
        </w:rPr>
        <w:t>for</w:t>
      </w:r>
      <w:r w:rsidR="002E6995" w:rsidRPr="002E6995">
        <w:rPr>
          <w:rFonts w:cstheme="minorHAnsi"/>
          <w:bCs/>
          <w:sz w:val="24"/>
          <w:szCs w:val="24"/>
        </w:rPr>
        <w:t xml:space="preserve"> </w:t>
      </w:r>
      <w:r w:rsidRPr="0030117F">
        <w:rPr>
          <w:rFonts w:cstheme="minorHAnsi"/>
          <w:bCs/>
          <w:sz w:val="24"/>
          <w:szCs w:val="24"/>
        </w:rPr>
        <w:t>the</w:t>
      </w:r>
      <w:r w:rsidR="002E6995" w:rsidRPr="002E6995">
        <w:rPr>
          <w:rFonts w:cstheme="minorHAnsi"/>
          <w:bCs/>
          <w:sz w:val="24"/>
          <w:szCs w:val="24"/>
        </w:rPr>
        <w:t xml:space="preserve"> </w:t>
      </w:r>
      <w:r w:rsidRPr="0030117F">
        <w:rPr>
          <w:rFonts w:cstheme="minorHAnsi"/>
          <w:bCs/>
          <w:sz w:val="24"/>
          <w:szCs w:val="24"/>
        </w:rPr>
        <w:t>extraction</w:t>
      </w:r>
      <w:r w:rsidR="002E6995" w:rsidRPr="002E6995">
        <w:rPr>
          <w:rFonts w:cstheme="minorHAnsi"/>
          <w:bCs/>
          <w:sz w:val="24"/>
          <w:szCs w:val="24"/>
        </w:rPr>
        <w:t xml:space="preserve"> </w:t>
      </w:r>
      <w:r w:rsidRPr="0030117F">
        <w:rPr>
          <w:rFonts w:cstheme="minorHAnsi"/>
          <w:bCs/>
          <w:sz w:val="24"/>
          <w:szCs w:val="24"/>
        </w:rPr>
        <w:t>of</w:t>
      </w:r>
      <w:r w:rsidR="002E6995" w:rsidRPr="002E6995">
        <w:rPr>
          <w:rFonts w:cstheme="minorHAnsi"/>
          <w:bCs/>
          <w:sz w:val="24"/>
          <w:szCs w:val="24"/>
        </w:rPr>
        <w:t xml:space="preserve"> </w:t>
      </w:r>
      <w:r w:rsidRPr="0030117F">
        <w:rPr>
          <w:rFonts w:cstheme="minorHAnsi"/>
          <w:bCs/>
          <w:sz w:val="24"/>
          <w:szCs w:val="24"/>
        </w:rPr>
        <w:t>insoluble</w:t>
      </w:r>
      <w:r w:rsidR="002E6995" w:rsidRPr="002E6995">
        <w:rPr>
          <w:rFonts w:cstheme="minorHAnsi"/>
          <w:bCs/>
          <w:sz w:val="24"/>
          <w:szCs w:val="24"/>
        </w:rPr>
        <w:t xml:space="preserve"> </w:t>
      </w:r>
      <w:r w:rsidRPr="0030117F">
        <w:rPr>
          <w:rFonts w:cstheme="minorHAnsi"/>
          <w:bCs/>
          <w:sz w:val="24"/>
          <w:szCs w:val="24"/>
        </w:rPr>
        <w:t>proteins</w:t>
      </w:r>
      <w:r w:rsidR="002E6995" w:rsidRPr="002E6995">
        <w:rPr>
          <w:rFonts w:cstheme="minorHAnsi"/>
          <w:bCs/>
          <w:sz w:val="24"/>
          <w:szCs w:val="24"/>
        </w:rPr>
        <w:t xml:space="preserve"> </w:t>
      </w:r>
      <w:r w:rsidRPr="0030117F">
        <w:rPr>
          <w:rFonts w:cstheme="minorHAnsi"/>
          <w:bCs/>
          <w:sz w:val="24"/>
          <w:szCs w:val="24"/>
        </w:rPr>
        <w:t>from</w:t>
      </w:r>
      <w:r w:rsidR="002E6995" w:rsidRPr="002E6995">
        <w:rPr>
          <w:rFonts w:cstheme="minorHAnsi"/>
          <w:bCs/>
          <w:sz w:val="24"/>
          <w:szCs w:val="24"/>
        </w:rPr>
        <w:t xml:space="preserve"> </w:t>
      </w:r>
      <w:r w:rsidRPr="0030117F">
        <w:rPr>
          <w:rFonts w:cstheme="minorHAnsi"/>
          <w:bCs/>
          <w:i/>
          <w:iCs/>
          <w:sz w:val="24"/>
          <w:szCs w:val="24"/>
        </w:rPr>
        <w:t>C.</w:t>
      </w:r>
      <w:r w:rsidR="002E6995" w:rsidRPr="002E6995">
        <w:rPr>
          <w:rFonts w:cstheme="minorHAnsi"/>
          <w:bCs/>
          <w:sz w:val="24"/>
          <w:szCs w:val="24"/>
        </w:rPr>
        <w:t xml:space="preserve"> </w:t>
      </w:r>
      <w:r w:rsidRPr="0030117F">
        <w:rPr>
          <w:rFonts w:cstheme="minorHAnsi"/>
          <w:bCs/>
          <w:i/>
          <w:iCs/>
          <w:sz w:val="24"/>
          <w:szCs w:val="24"/>
        </w:rPr>
        <w:t>elegans</w:t>
      </w:r>
      <w:r w:rsidRPr="0030117F">
        <w:rPr>
          <w:rFonts w:cstheme="minorHAnsi"/>
          <w:bCs/>
          <w:sz w:val="24"/>
          <w:szCs w:val="24"/>
        </w:rPr>
        <w:t>.</w:t>
      </w:r>
      <w:r w:rsidR="002E6995" w:rsidRPr="002E6995">
        <w:rPr>
          <w:rFonts w:cstheme="minorHAnsi"/>
          <w:bCs/>
          <w:sz w:val="24"/>
          <w:szCs w:val="24"/>
        </w:rPr>
        <w:t xml:space="preserve"> </w:t>
      </w:r>
      <w:r w:rsidRPr="0030117F">
        <w:rPr>
          <w:rFonts w:cstheme="minorHAnsi"/>
          <w:bCs/>
          <w:sz w:val="24"/>
          <w:szCs w:val="24"/>
        </w:rPr>
        <w:t>By</w:t>
      </w:r>
      <w:r w:rsidR="002E6995" w:rsidRPr="002E6995">
        <w:rPr>
          <w:rFonts w:cstheme="minorHAnsi"/>
          <w:bCs/>
          <w:sz w:val="24"/>
          <w:szCs w:val="24"/>
        </w:rPr>
        <w:t xml:space="preserve"> </w:t>
      </w:r>
      <w:r w:rsidRPr="0030117F">
        <w:rPr>
          <w:rFonts w:cstheme="minorHAnsi"/>
          <w:bCs/>
          <w:sz w:val="24"/>
          <w:szCs w:val="24"/>
        </w:rPr>
        <w:t>replacing</w:t>
      </w:r>
      <w:r w:rsidR="002E6995" w:rsidRPr="002E6995">
        <w:rPr>
          <w:rFonts w:cstheme="minorHAnsi"/>
          <w:bCs/>
          <w:sz w:val="24"/>
          <w:szCs w:val="24"/>
        </w:rPr>
        <w:t xml:space="preserve"> </w:t>
      </w:r>
      <w:r w:rsidRPr="0030117F">
        <w:rPr>
          <w:rFonts w:cstheme="minorHAnsi"/>
          <w:bCs/>
          <w:sz w:val="24"/>
          <w:szCs w:val="24"/>
        </w:rPr>
        <w:t>traditional</w:t>
      </w:r>
      <w:r w:rsidR="002E6995" w:rsidRPr="002E6995">
        <w:rPr>
          <w:rFonts w:cstheme="minorHAnsi"/>
          <w:bCs/>
          <w:sz w:val="24"/>
          <w:szCs w:val="24"/>
        </w:rPr>
        <w:t xml:space="preserve"> </w:t>
      </w:r>
      <w:r w:rsidR="000A15A4">
        <w:rPr>
          <w:rFonts w:cstheme="minorHAnsi"/>
          <w:bCs/>
          <w:sz w:val="24"/>
          <w:szCs w:val="24"/>
        </w:rPr>
        <w:t>worm</w:t>
      </w:r>
      <w:r w:rsidR="002E6995" w:rsidRPr="002E6995">
        <w:rPr>
          <w:rFonts w:cstheme="minorHAnsi"/>
          <w:bCs/>
          <w:sz w:val="24"/>
          <w:szCs w:val="24"/>
        </w:rPr>
        <w:t xml:space="preserve"> </w:t>
      </w:r>
      <w:r w:rsidR="000A15A4">
        <w:rPr>
          <w:rFonts w:cstheme="minorHAnsi"/>
          <w:bCs/>
          <w:sz w:val="24"/>
          <w:szCs w:val="24"/>
        </w:rPr>
        <w:t>lysis</w:t>
      </w:r>
      <w:r w:rsidR="002E6995" w:rsidRPr="002E6995">
        <w:rPr>
          <w:rFonts w:cstheme="minorHAnsi"/>
          <w:bCs/>
          <w:sz w:val="24"/>
          <w:szCs w:val="24"/>
        </w:rPr>
        <w:t xml:space="preserve"> </w:t>
      </w:r>
      <w:r w:rsidR="00B20BC6" w:rsidRPr="00B20BC6">
        <w:rPr>
          <w:rFonts w:cstheme="minorHAnsi"/>
          <w:sz w:val="24"/>
          <w:szCs w:val="24"/>
        </w:rPr>
        <w:t>(</w:t>
      </w:r>
      <w:r w:rsidR="000A6569">
        <w:rPr>
          <w:rFonts w:cstheme="minorHAnsi"/>
          <w:bCs/>
          <w:sz w:val="24"/>
          <w:szCs w:val="24"/>
        </w:rPr>
        <w:t>e.g.,</w:t>
      </w:r>
      <w:r w:rsidR="002E6995" w:rsidRPr="002E6995">
        <w:rPr>
          <w:rFonts w:cstheme="minorHAnsi"/>
          <w:bCs/>
          <w:sz w:val="24"/>
          <w:szCs w:val="24"/>
        </w:rPr>
        <w:t xml:space="preserve"> </w:t>
      </w:r>
      <w:r w:rsidR="000E36D3" w:rsidRPr="0030117F">
        <w:rPr>
          <w:rFonts w:cstheme="minorHAnsi"/>
          <w:bCs/>
          <w:sz w:val="24"/>
          <w:szCs w:val="24"/>
        </w:rPr>
        <w:t>probe</w:t>
      </w:r>
      <w:r w:rsidR="002E6995" w:rsidRPr="002E6995">
        <w:rPr>
          <w:rFonts w:cstheme="minorHAnsi"/>
          <w:bCs/>
          <w:sz w:val="24"/>
          <w:szCs w:val="24"/>
        </w:rPr>
        <w:t xml:space="preserve"> </w:t>
      </w:r>
      <w:r w:rsidRPr="0030117F">
        <w:rPr>
          <w:rFonts w:cstheme="minorHAnsi"/>
          <w:bCs/>
          <w:sz w:val="24"/>
          <w:szCs w:val="24"/>
        </w:rPr>
        <w:t>sonication</w:t>
      </w:r>
      <w:r w:rsidR="002E6995" w:rsidRPr="002E6995">
        <w:rPr>
          <w:rFonts w:cstheme="minorHAnsi"/>
          <w:bCs/>
          <w:sz w:val="24"/>
          <w:szCs w:val="24"/>
        </w:rPr>
        <w:t xml:space="preserve"> </w:t>
      </w:r>
      <w:r w:rsidR="000A15A4">
        <w:rPr>
          <w:rFonts w:cstheme="minorHAnsi"/>
          <w:bCs/>
          <w:sz w:val="24"/>
          <w:szCs w:val="24"/>
        </w:rPr>
        <w:t>or</w:t>
      </w:r>
      <w:r w:rsidR="002E6995" w:rsidRPr="002E6995">
        <w:rPr>
          <w:rFonts w:cstheme="minorHAnsi"/>
          <w:bCs/>
          <w:sz w:val="24"/>
          <w:szCs w:val="24"/>
        </w:rPr>
        <w:t xml:space="preserve"> </w:t>
      </w:r>
      <w:r w:rsidR="000A15A4">
        <w:rPr>
          <w:rFonts w:cstheme="minorHAnsi"/>
          <w:bCs/>
          <w:sz w:val="24"/>
          <w:szCs w:val="24"/>
        </w:rPr>
        <w:t>bead</w:t>
      </w:r>
      <w:r w:rsidR="002E6995" w:rsidRPr="002E6995">
        <w:rPr>
          <w:rFonts w:cstheme="minorHAnsi"/>
          <w:bCs/>
          <w:sz w:val="24"/>
          <w:szCs w:val="24"/>
        </w:rPr>
        <w:t xml:space="preserve"> </w:t>
      </w:r>
      <w:r w:rsidR="000A15A4">
        <w:rPr>
          <w:rFonts w:cstheme="minorHAnsi"/>
          <w:bCs/>
          <w:sz w:val="24"/>
          <w:szCs w:val="24"/>
        </w:rPr>
        <w:t>beat</w:t>
      </w:r>
      <w:r w:rsidR="00625AE3">
        <w:rPr>
          <w:rFonts w:cstheme="minorHAnsi"/>
          <w:bCs/>
          <w:sz w:val="24"/>
          <w:szCs w:val="24"/>
        </w:rPr>
        <w:t>e</w:t>
      </w:r>
      <w:r w:rsidR="000A15A4">
        <w:rPr>
          <w:rFonts w:cstheme="minorHAnsi"/>
          <w:bCs/>
          <w:sz w:val="24"/>
          <w:szCs w:val="24"/>
        </w:rPr>
        <w:t>r</w:t>
      </w:r>
      <w:r w:rsidR="002E6995" w:rsidRPr="002E6995">
        <w:rPr>
          <w:rFonts w:cstheme="minorHAnsi"/>
          <w:bCs/>
          <w:sz w:val="24"/>
          <w:szCs w:val="24"/>
        </w:rPr>
        <w:t xml:space="preserve"> </w:t>
      </w:r>
      <w:r w:rsidRPr="0030117F">
        <w:rPr>
          <w:rFonts w:cstheme="minorHAnsi"/>
          <w:bCs/>
          <w:sz w:val="24"/>
          <w:szCs w:val="24"/>
        </w:rPr>
        <w:t>technique</w:t>
      </w:r>
      <w:r w:rsidR="00E95B67" w:rsidRPr="0030117F">
        <w:rPr>
          <w:rFonts w:cstheme="minorHAnsi"/>
          <w:bCs/>
          <w:sz w:val="24"/>
          <w:szCs w:val="24"/>
        </w:rPr>
        <w:t>s</w:t>
      </w:r>
      <w:r w:rsidR="00B20BC6" w:rsidRPr="00B20BC6">
        <w:rPr>
          <w:rFonts w:cstheme="minorHAnsi"/>
          <w:sz w:val="24"/>
          <w:szCs w:val="24"/>
        </w:rPr>
        <w:t>)</w:t>
      </w:r>
      <w:r w:rsidR="002E6995" w:rsidRPr="002E6995">
        <w:rPr>
          <w:rFonts w:cstheme="minorHAnsi"/>
          <w:bCs/>
          <w:sz w:val="24"/>
          <w:szCs w:val="24"/>
        </w:rPr>
        <w:t xml:space="preserve"> </w:t>
      </w:r>
      <w:r w:rsidRPr="0030117F">
        <w:rPr>
          <w:rFonts w:cstheme="minorHAnsi"/>
          <w:bCs/>
          <w:sz w:val="24"/>
          <w:szCs w:val="24"/>
        </w:rPr>
        <w:t>with</w:t>
      </w:r>
      <w:r w:rsidR="002E6995" w:rsidRPr="002E6995">
        <w:rPr>
          <w:rFonts w:cstheme="minorHAnsi"/>
          <w:bCs/>
          <w:sz w:val="24"/>
          <w:szCs w:val="24"/>
        </w:rPr>
        <w:t xml:space="preserve"> </w:t>
      </w:r>
      <w:r w:rsidR="00B0093B">
        <w:rPr>
          <w:rFonts w:cstheme="minorHAnsi"/>
          <w:bCs/>
          <w:sz w:val="24"/>
          <w:szCs w:val="24"/>
        </w:rPr>
        <w:t>the</w:t>
      </w:r>
      <w:r w:rsidR="002E6995" w:rsidRPr="002E6995">
        <w:rPr>
          <w:rFonts w:cstheme="minorHAnsi"/>
          <w:bCs/>
          <w:sz w:val="24"/>
          <w:szCs w:val="24"/>
        </w:rPr>
        <w:t xml:space="preserve"> </w:t>
      </w:r>
      <w:r w:rsidR="00B0093B">
        <w:rPr>
          <w:rFonts w:cstheme="minorHAnsi"/>
          <w:bCs/>
          <w:sz w:val="24"/>
          <w:szCs w:val="24"/>
        </w:rPr>
        <w:t>efficient</w:t>
      </w:r>
      <w:r w:rsidR="002E6995" w:rsidRPr="002E6995">
        <w:rPr>
          <w:rFonts w:cstheme="minorHAnsi"/>
          <w:bCs/>
          <w:sz w:val="24"/>
          <w:szCs w:val="24"/>
        </w:rPr>
        <w:t xml:space="preserve"> </w:t>
      </w:r>
      <w:proofErr w:type="spellStart"/>
      <w:r w:rsidR="00B0093B">
        <w:rPr>
          <w:rFonts w:cstheme="minorHAnsi"/>
          <w:bCs/>
          <w:sz w:val="24"/>
          <w:szCs w:val="24"/>
        </w:rPr>
        <w:t>sonicator</w:t>
      </w:r>
      <w:proofErr w:type="spellEnd"/>
      <w:r w:rsidRPr="0030117F">
        <w:rPr>
          <w:rFonts w:cstheme="minorHAnsi"/>
          <w:bCs/>
          <w:sz w:val="24"/>
          <w:szCs w:val="24"/>
        </w:rPr>
        <w:t>,</w:t>
      </w:r>
      <w:r w:rsidR="002E6995" w:rsidRPr="002E6995">
        <w:rPr>
          <w:rFonts w:cstheme="minorHAnsi"/>
          <w:bCs/>
          <w:sz w:val="24"/>
          <w:szCs w:val="24"/>
        </w:rPr>
        <w:t xml:space="preserve"> </w:t>
      </w:r>
      <w:r w:rsidRPr="0030117F">
        <w:rPr>
          <w:rFonts w:cstheme="minorHAnsi"/>
          <w:bCs/>
          <w:sz w:val="24"/>
          <w:szCs w:val="24"/>
        </w:rPr>
        <w:t>we</w:t>
      </w:r>
      <w:r w:rsidR="002E6995" w:rsidRPr="002E6995">
        <w:rPr>
          <w:rFonts w:cstheme="minorHAnsi"/>
          <w:bCs/>
          <w:sz w:val="24"/>
          <w:szCs w:val="24"/>
        </w:rPr>
        <w:t xml:space="preserve"> </w:t>
      </w:r>
      <w:r w:rsidR="00CB6E14" w:rsidRPr="0030117F">
        <w:rPr>
          <w:rFonts w:cstheme="minorHAnsi"/>
          <w:bCs/>
          <w:sz w:val="24"/>
          <w:szCs w:val="24"/>
        </w:rPr>
        <w:t>increase</w:t>
      </w:r>
      <w:r w:rsidR="000A6569">
        <w:rPr>
          <w:rFonts w:cstheme="minorHAnsi"/>
          <w:bCs/>
          <w:sz w:val="24"/>
          <w:szCs w:val="24"/>
        </w:rPr>
        <w:t>d</w:t>
      </w:r>
      <w:r w:rsidR="002E6995" w:rsidRPr="002E6995">
        <w:rPr>
          <w:rFonts w:cstheme="minorHAnsi"/>
          <w:bCs/>
          <w:sz w:val="24"/>
          <w:szCs w:val="24"/>
        </w:rPr>
        <w:t xml:space="preserve"> </w:t>
      </w:r>
      <w:r w:rsidR="00CB6E14" w:rsidRPr="0030117F">
        <w:rPr>
          <w:rFonts w:cstheme="minorHAnsi"/>
          <w:bCs/>
          <w:sz w:val="24"/>
          <w:szCs w:val="24"/>
        </w:rPr>
        <w:t>the</w:t>
      </w:r>
      <w:r w:rsidR="002E6995" w:rsidRPr="002E6995">
        <w:rPr>
          <w:rFonts w:cstheme="minorHAnsi"/>
          <w:bCs/>
          <w:sz w:val="24"/>
          <w:szCs w:val="24"/>
        </w:rPr>
        <w:t xml:space="preserve"> </w:t>
      </w:r>
      <w:r w:rsidR="00CB6E14" w:rsidRPr="0030117F">
        <w:rPr>
          <w:rFonts w:cstheme="minorHAnsi"/>
          <w:bCs/>
          <w:sz w:val="24"/>
          <w:szCs w:val="24"/>
        </w:rPr>
        <w:t>yield</w:t>
      </w:r>
      <w:r w:rsidR="002E6995" w:rsidRPr="002E6995">
        <w:rPr>
          <w:rFonts w:cstheme="minorHAnsi"/>
          <w:bCs/>
          <w:sz w:val="24"/>
          <w:szCs w:val="24"/>
        </w:rPr>
        <w:t xml:space="preserve"> </w:t>
      </w:r>
      <w:r w:rsidR="00CB6E14" w:rsidRPr="0030117F">
        <w:rPr>
          <w:rFonts w:cstheme="minorHAnsi"/>
          <w:bCs/>
          <w:sz w:val="24"/>
          <w:szCs w:val="24"/>
        </w:rPr>
        <w:t>of</w:t>
      </w:r>
      <w:r w:rsidR="002E6995" w:rsidRPr="002E6995">
        <w:rPr>
          <w:rFonts w:cstheme="minorHAnsi"/>
          <w:bCs/>
          <w:sz w:val="24"/>
          <w:szCs w:val="24"/>
        </w:rPr>
        <w:t xml:space="preserve"> </w:t>
      </w:r>
      <w:r w:rsidR="00215401">
        <w:rPr>
          <w:rFonts w:cstheme="minorHAnsi"/>
          <w:bCs/>
          <w:sz w:val="24"/>
          <w:szCs w:val="24"/>
        </w:rPr>
        <w:t>the</w:t>
      </w:r>
      <w:r w:rsidR="002E6995" w:rsidRPr="002E6995">
        <w:rPr>
          <w:rFonts w:cstheme="minorHAnsi"/>
          <w:bCs/>
          <w:sz w:val="24"/>
          <w:szCs w:val="24"/>
        </w:rPr>
        <w:t xml:space="preserve"> </w:t>
      </w:r>
      <w:r w:rsidR="00CB6E14" w:rsidRPr="0030117F">
        <w:rPr>
          <w:rFonts w:cstheme="minorHAnsi"/>
          <w:bCs/>
          <w:sz w:val="24"/>
          <w:szCs w:val="24"/>
        </w:rPr>
        <w:t>insoluble</w:t>
      </w:r>
      <w:r w:rsidR="002E6995" w:rsidRPr="002E6995">
        <w:rPr>
          <w:rFonts w:cstheme="minorHAnsi"/>
          <w:bCs/>
          <w:sz w:val="24"/>
          <w:szCs w:val="24"/>
        </w:rPr>
        <w:t xml:space="preserve"> </w:t>
      </w:r>
      <w:r w:rsidR="00CB6E14" w:rsidRPr="0030117F">
        <w:rPr>
          <w:rFonts w:cstheme="minorHAnsi"/>
          <w:bCs/>
          <w:sz w:val="24"/>
          <w:szCs w:val="24"/>
        </w:rPr>
        <w:t>protein</w:t>
      </w:r>
      <w:r w:rsidR="002E6995" w:rsidRPr="002E6995">
        <w:rPr>
          <w:rFonts w:cstheme="minorHAnsi"/>
          <w:bCs/>
          <w:sz w:val="24"/>
          <w:szCs w:val="24"/>
        </w:rPr>
        <w:t xml:space="preserve"> </w:t>
      </w:r>
      <w:r w:rsidR="00CB6E14" w:rsidRPr="0030117F">
        <w:rPr>
          <w:rFonts w:cstheme="minorHAnsi"/>
          <w:bCs/>
          <w:sz w:val="24"/>
          <w:szCs w:val="24"/>
        </w:rPr>
        <w:t>extraction</w:t>
      </w:r>
      <w:r w:rsidR="002E6995" w:rsidRPr="002E6995">
        <w:rPr>
          <w:rFonts w:cstheme="minorHAnsi"/>
          <w:bCs/>
          <w:sz w:val="24"/>
          <w:szCs w:val="24"/>
        </w:rPr>
        <w:t xml:space="preserve"> </w:t>
      </w:r>
      <w:r w:rsidR="00CB6E14" w:rsidRPr="0030117F">
        <w:rPr>
          <w:rFonts w:cstheme="minorHAnsi"/>
          <w:bCs/>
          <w:sz w:val="24"/>
          <w:szCs w:val="24"/>
        </w:rPr>
        <w:t>and</w:t>
      </w:r>
      <w:r w:rsidR="002E6995" w:rsidRPr="002E6995">
        <w:rPr>
          <w:rFonts w:cstheme="minorHAnsi"/>
          <w:bCs/>
          <w:sz w:val="24"/>
          <w:szCs w:val="24"/>
        </w:rPr>
        <w:t xml:space="preserve"> </w:t>
      </w:r>
      <w:r w:rsidRPr="0030117F">
        <w:rPr>
          <w:rFonts w:cstheme="minorHAnsi"/>
          <w:bCs/>
          <w:sz w:val="24"/>
          <w:szCs w:val="24"/>
        </w:rPr>
        <w:t>reduce</w:t>
      </w:r>
      <w:r w:rsidR="000A6569">
        <w:rPr>
          <w:rFonts w:cstheme="minorHAnsi"/>
          <w:bCs/>
          <w:sz w:val="24"/>
          <w:szCs w:val="24"/>
        </w:rPr>
        <w:t>d</w:t>
      </w:r>
      <w:r w:rsidR="002E6995" w:rsidRPr="002E6995">
        <w:rPr>
          <w:rFonts w:cstheme="minorHAnsi"/>
          <w:bCs/>
          <w:sz w:val="24"/>
          <w:szCs w:val="24"/>
        </w:rPr>
        <w:t xml:space="preserve"> </w:t>
      </w:r>
      <w:r w:rsidRPr="0030117F">
        <w:rPr>
          <w:rFonts w:cstheme="minorHAnsi"/>
          <w:bCs/>
          <w:sz w:val="24"/>
          <w:szCs w:val="24"/>
        </w:rPr>
        <w:t>the</w:t>
      </w:r>
      <w:r w:rsidR="002E6995" w:rsidRPr="002E6995">
        <w:rPr>
          <w:rFonts w:cstheme="minorHAnsi"/>
          <w:bCs/>
          <w:sz w:val="24"/>
          <w:szCs w:val="24"/>
        </w:rPr>
        <w:t xml:space="preserve"> </w:t>
      </w:r>
      <w:r w:rsidR="00DF3333" w:rsidRPr="0030117F">
        <w:rPr>
          <w:rFonts w:cstheme="minorHAnsi"/>
          <w:bCs/>
          <w:sz w:val="24"/>
          <w:szCs w:val="24"/>
        </w:rPr>
        <w:t>number</w:t>
      </w:r>
      <w:r w:rsidR="002E6995" w:rsidRPr="002E6995">
        <w:rPr>
          <w:rFonts w:cstheme="minorHAnsi"/>
          <w:bCs/>
          <w:sz w:val="24"/>
          <w:szCs w:val="24"/>
        </w:rPr>
        <w:t xml:space="preserve"> </w:t>
      </w:r>
      <w:r w:rsidRPr="0030117F">
        <w:rPr>
          <w:rFonts w:cstheme="minorHAnsi"/>
          <w:bCs/>
          <w:sz w:val="24"/>
          <w:szCs w:val="24"/>
        </w:rPr>
        <w:t>of</w:t>
      </w:r>
      <w:r w:rsidR="002E6995" w:rsidRPr="002E6995">
        <w:rPr>
          <w:rFonts w:cstheme="minorHAnsi"/>
          <w:bCs/>
          <w:sz w:val="24"/>
          <w:szCs w:val="24"/>
        </w:rPr>
        <w:t xml:space="preserve"> </w:t>
      </w:r>
      <w:r w:rsidRPr="0030117F">
        <w:rPr>
          <w:rFonts w:cstheme="minorHAnsi"/>
          <w:bCs/>
          <w:sz w:val="24"/>
          <w:szCs w:val="24"/>
        </w:rPr>
        <w:t>worms</w:t>
      </w:r>
      <w:r w:rsidR="002E6995" w:rsidRPr="002E6995">
        <w:rPr>
          <w:rFonts w:cstheme="minorHAnsi"/>
          <w:bCs/>
          <w:sz w:val="24"/>
          <w:szCs w:val="24"/>
        </w:rPr>
        <w:t xml:space="preserve"> </w:t>
      </w:r>
      <w:r w:rsidRPr="0030117F">
        <w:rPr>
          <w:rFonts w:cstheme="minorHAnsi"/>
          <w:bCs/>
          <w:sz w:val="24"/>
          <w:szCs w:val="24"/>
        </w:rPr>
        <w:t>needed</w:t>
      </w:r>
      <w:r w:rsidR="002E6995" w:rsidRPr="002E6995">
        <w:rPr>
          <w:rFonts w:cstheme="minorHAnsi"/>
          <w:bCs/>
          <w:sz w:val="24"/>
          <w:szCs w:val="24"/>
        </w:rPr>
        <w:t xml:space="preserve"> </w:t>
      </w:r>
      <w:r w:rsidRPr="0030117F">
        <w:rPr>
          <w:rFonts w:cstheme="minorHAnsi"/>
          <w:bCs/>
          <w:sz w:val="24"/>
          <w:szCs w:val="24"/>
        </w:rPr>
        <w:t>for</w:t>
      </w:r>
      <w:r w:rsidR="002E6995" w:rsidRPr="002E6995">
        <w:rPr>
          <w:rFonts w:cstheme="minorHAnsi"/>
          <w:bCs/>
          <w:sz w:val="24"/>
          <w:szCs w:val="24"/>
        </w:rPr>
        <w:t xml:space="preserve"> </w:t>
      </w:r>
      <w:r w:rsidRPr="0030117F">
        <w:rPr>
          <w:rFonts w:cstheme="minorHAnsi"/>
          <w:bCs/>
          <w:sz w:val="24"/>
          <w:szCs w:val="24"/>
        </w:rPr>
        <w:t>label-free</w:t>
      </w:r>
      <w:r w:rsidR="002E6995" w:rsidRPr="002E6995">
        <w:rPr>
          <w:rFonts w:cstheme="minorHAnsi"/>
          <w:bCs/>
          <w:sz w:val="24"/>
          <w:szCs w:val="24"/>
        </w:rPr>
        <w:t xml:space="preserve"> </w:t>
      </w:r>
      <w:r w:rsidR="003C3866">
        <w:rPr>
          <w:rFonts w:cstheme="minorHAnsi"/>
          <w:bCs/>
          <w:sz w:val="24"/>
          <w:szCs w:val="24"/>
        </w:rPr>
        <w:t>MS</w:t>
      </w:r>
      <w:r w:rsidR="002E6995" w:rsidRPr="002E6995">
        <w:rPr>
          <w:rFonts w:cstheme="minorHAnsi"/>
          <w:bCs/>
          <w:sz w:val="24"/>
          <w:szCs w:val="24"/>
        </w:rPr>
        <w:t xml:space="preserve"> </w:t>
      </w:r>
      <w:r w:rsidRPr="0030117F">
        <w:rPr>
          <w:rFonts w:cstheme="minorHAnsi"/>
          <w:bCs/>
          <w:sz w:val="24"/>
          <w:szCs w:val="24"/>
        </w:rPr>
        <w:t>analysis</w:t>
      </w:r>
      <w:r w:rsidR="002E6995" w:rsidRPr="002E6995">
        <w:rPr>
          <w:rFonts w:cstheme="minorHAnsi"/>
          <w:bCs/>
          <w:sz w:val="24"/>
          <w:szCs w:val="24"/>
        </w:rPr>
        <w:t xml:space="preserve"> </w:t>
      </w:r>
      <w:r w:rsidRPr="0030117F">
        <w:rPr>
          <w:rFonts w:cstheme="minorHAnsi"/>
          <w:bCs/>
          <w:sz w:val="24"/>
          <w:szCs w:val="24"/>
        </w:rPr>
        <w:t>from</w:t>
      </w:r>
      <w:r w:rsidR="002E6995" w:rsidRPr="002E6995">
        <w:rPr>
          <w:rFonts w:cstheme="minorHAnsi"/>
          <w:bCs/>
          <w:sz w:val="24"/>
          <w:szCs w:val="24"/>
        </w:rPr>
        <w:t xml:space="preserve"> </w:t>
      </w:r>
      <w:r w:rsidR="00E51B55">
        <w:rPr>
          <w:rFonts w:cstheme="minorHAnsi"/>
          <w:bCs/>
          <w:sz w:val="24"/>
          <w:szCs w:val="24"/>
        </w:rPr>
        <w:t>40</w:t>
      </w:r>
      <w:r w:rsidRPr="0030117F">
        <w:rPr>
          <w:rFonts w:cstheme="minorHAnsi"/>
          <w:bCs/>
          <w:sz w:val="24"/>
          <w:szCs w:val="24"/>
        </w:rPr>
        <w:t>,000</w:t>
      </w:r>
      <w:r w:rsidR="002E6995" w:rsidRPr="002E6995">
        <w:rPr>
          <w:rFonts w:cstheme="minorHAnsi"/>
          <w:bCs/>
          <w:sz w:val="24"/>
          <w:szCs w:val="24"/>
        </w:rPr>
        <w:t xml:space="preserve"> </w:t>
      </w:r>
      <w:r w:rsidRPr="0030117F">
        <w:rPr>
          <w:rFonts w:cstheme="minorHAnsi"/>
          <w:bCs/>
          <w:sz w:val="24"/>
          <w:szCs w:val="24"/>
        </w:rPr>
        <w:t>worms</w:t>
      </w:r>
      <w:r w:rsidR="002E6995" w:rsidRPr="002E6995">
        <w:rPr>
          <w:rFonts w:cstheme="minorHAnsi"/>
          <w:bCs/>
          <w:sz w:val="24"/>
          <w:szCs w:val="24"/>
        </w:rPr>
        <w:t xml:space="preserve"> </w:t>
      </w:r>
      <w:r w:rsidRPr="0030117F">
        <w:rPr>
          <w:rFonts w:cstheme="minorHAnsi"/>
          <w:bCs/>
          <w:sz w:val="24"/>
          <w:szCs w:val="24"/>
        </w:rPr>
        <w:t>to</w:t>
      </w:r>
      <w:r w:rsidR="002E6995" w:rsidRPr="002E6995">
        <w:rPr>
          <w:rFonts w:cstheme="minorHAnsi"/>
          <w:bCs/>
          <w:sz w:val="24"/>
          <w:szCs w:val="24"/>
        </w:rPr>
        <w:t xml:space="preserve"> </w:t>
      </w:r>
      <w:r w:rsidRPr="0030117F">
        <w:rPr>
          <w:rFonts w:cstheme="minorHAnsi"/>
          <w:bCs/>
          <w:sz w:val="24"/>
          <w:szCs w:val="24"/>
        </w:rPr>
        <w:t>3,000</w:t>
      </w:r>
      <w:r w:rsidR="002E6995" w:rsidRPr="002E6995">
        <w:rPr>
          <w:rFonts w:cstheme="minorHAnsi"/>
          <w:bCs/>
          <w:sz w:val="24"/>
          <w:szCs w:val="24"/>
        </w:rPr>
        <w:t xml:space="preserve"> </w:t>
      </w:r>
      <w:r w:rsidRPr="0030117F">
        <w:rPr>
          <w:rFonts w:cstheme="minorHAnsi"/>
          <w:bCs/>
          <w:sz w:val="24"/>
          <w:szCs w:val="24"/>
        </w:rPr>
        <w:t>worms.</w:t>
      </w:r>
      <w:r w:rsidR="002E6995" w:rsidRPr="002E6995">
        <w:rPr>
          <w:rFonts w:cstheme="minorHAnsi"/>
          <w:bCs/>
          <w:sz w:val="24"/>
          <w:szCs w:val="24"/>
        </w:rPr>
        <w:t xml:space="preserve"> </w:t>
      </w:r>
      <w:r w:rsidR="00C22A7B">
        <w:rPr>
          <w:rFonts w:cstheme="minorHAnsi"/>
          <w:bCs/>
          <w:sz w:val="24"/>
          <w:szCs w:val="24"/>
        </w:rPr>
        <w:t>A</w:t>
      </w:r>
      <w:r w:rsidR="002E6995" w:rsidRPr="002E6995">
        <w:rPr>
          <w:rFonts w:cstheme="minorHAnsi"/>
          <w:bCs/>
          <w:sz w:val="24"/>
          <w:szCs w:val="24"/>
        </w:rPr>
        <w:t xml:space="preserve"> </w:t>
      </w:r>
      <w:r w:rsidR="002D7BCF">
        <w:rPr>
          <w:rFonts w:cstheme="minorHAnsi"/>
          <w:bCs/>
          <w:sz w:val="24"/>
          <w:szCs w:val="24"/>
        </w:rPr>
        <w:t>database</w:t>
      </w:r>
      <w:r w:rsidR="002E6995" w:rsidRPr="002E6995">
        <w:rPr>
          <w:rFonts w:cstheme="minorHAnsi"/>
          <w:bCs/>
          <w:sz w:val="24"/>
          <w:szCs w:val="24"/>
        </w:rPr>
        <w:t xml:space="preserve"> </w:t>
      </w:r>
      <w:r w:rsidR="002D7BCF">
        <w:rPr>
          <w:rFonts w:cstheme="minorHAnsi"/>
          <w:bCs/>
          <w:sz w:val="24"/>
          <w:szCs w:val="24"/>
        </w:rPr>
        <w:t>search</w:t>
      </w:r>
      <w:r w:rsidR="002E6995" w:rsidRPr="002E6995">
        <w:rPr>
          <w:rFonts w:cstheme="minorHAnsi"/>
          <w:bCs/>
          <w:sz w:val="24"/>
          <w:szCs w:val="24"/>
        </w:rPr>
        <w:t xml:space="preserve"> </w:t>
      </w:r>
      <w:r w:rsidR="002D7BCF">
        <w:rPr>
          <w:rFonts w:cstheme="minorHAnsi"/>
          <w:bCs/>
          <w:sz w:val="24"/>
          <w:szCs w:val="24"/>
        </w:rPr>
        <w:t>engine</w:t>
      </w:r>
      <w:r w:rsidR="002E6995" w:rsidRPr="002E6995">
        <w:rPr>
          <w:rFonts w:cstheme="minorHAnsi"/>
          <w:bCs/>
          <w:sz w:val="24"/>
          <w:szCs w:val="24"/>
        </w:rPr>
        <w:t xml:space="preserve"> </w:t>
      </w:r>
      <w:r w:rsidR="00981FAC" w:rsidRPr="0016455B">
        <w:rPr>
          <w:rFonts w:cstheme="minorHAnsi"/>
          <w:bCs/>
          <w:sz w:val="24"/>
          <w:szCs w:val="24"/>
        </w:rPr>
        <w:t>was</w:t>
      </w:r>
      <w:r w:rsidR="002E6995" w:rsidRPr="002E6995">
        <w:rPr>
          <w:rFonts w:cstheme="minorHAnsi"/>
          <w:bCs/>
          <w:sz w:val="24"/>
          <w:szCs w:val="24"/>
        </w:rPr>
        <w:t xml:space="preserve"> </w:t>
      </w:r>
      <w:r w:rsidR="00981FAC" w:rsidRPr="0016455B">
        <w:rPr>
          <w:rFonts w:cstheme="minorHAnsi"/>
          <w:bCs/>
          <w:sz w:val="24"/>
          <w:szCs w:val="24"/>
        </w:rPr>
        <w:t>used</w:t>
      </w:r>
      <w:r w:rsidR="002E6995" w:rsidRPr="002E6995">
        <w:rPr>
          <w:rFonts w:cstheme="minorHAnsi"/>
          <w:bCs/>
          <w:sz w:val="24"/>
          <w:szCs w:val="24"/>
        </w:rPr>
        <w:t xml:space="preserve"> </w:t>
      </w:r>
      <w:r w:rsidR="00981FAC" w:rsidRPr="0016455B">
        <w:rPr>
          <w:rFonts w:cstheme="minorHAnsi"/>
          <w:bCs/>
          <w:sz w:val="24"/>
          <w:szCs w:val="24"/>
        </w:rPr>
        <w:t>for</w:t>
      </w:r>
      <w:r w:rsidR="002E6995" w:rsidRPr="002E6995">
        <w:rPr>
          <w:rFonts w:cstheme="minorHAnsi"/>
          <w:bCs/>
          <w:sz w:val="24"/>
          <w:szCs w:val="24"/>
        </w:rPr>
        <w:t xml:space="preserve"> </w:t>
      </w:r>
      <w:r w:rsidR="00981FAC" w:rsidRPr="0016455B">
        <w:rPr>
          <w:rFonts w:cstheme="minorHAnsi"/>
          <w:bCs/>
          <w:sz w:val="24"/>
          <w:szCs w:val="24"/>
        </w:rPr>
        <w:t>pro</w:t>
      </w:r>
      <w:r w:rsidR="00981FAC" w:rsidRPr="00384CED">
        <w:rPr>
          <w:rFonts w:cstheme="minorHAnsi"/>
          <w:bCs/>
          <w:sz w:val="24"/>
          <w:szCs w:val="24"/>
        </w:rPr>
        <w:t>tein</w:t>
      </w:r>
      <w:r w:rsidR="002E6995" w:rsidRPr="002E6995">
        <w:rPr>
          <w:rFonts w:cstheme="minorHAnsi"/>
          <w:bCs/>
          <w:sz w:val="24"/>
          <w:szCs w:val="24"/>
        </w:rPr>
        <w:t xml:space="preserve"> </w:t>
      </w:r>
      <w:r w:rsidR="00981FAC" w:rsidRPr="00CC4257">
        <w:rPr>
          <w:rFonts w:cstheme="minorHAnsi"/>
          <w:bCs/>
          <w:sz w:val="24"/>
          <w:szCs w:val="24"/>
        </w:rPr>
        <w:t>identification</w:t>
      </w:r>
      <w:r w:rsidR="002E6995" w:rsidRPr="002E6995">
        <w:rPr>
          <w:rFonts w:cstheme="minorHAnsi"/>
          <w:bCs/>
          <w:sz w:val="24"/>
          <w:szCs w:val="24"/>
        </w:rPr>
        <w:t xml:space="preserve"> </w:t>
      </w:r>
      <w:r w:rsidR="002D7BCF">
        <w:rPr>
          <w:rFonts w:cstheme="minorHAnsi"/>
          <w:bCs/>
          <w:sz w:val="24"/>
          <w:szCs w:val="24"/>
        </w:rPr>
        <w:t>from</w:t>
      </w:r>
      <w:r w:rsidR="002E6995" w:rsidRPr="002E6995">
        <w:rPr>
          <w:rFonts w:cstheme="minorHAnsi"/>
          <w:bCs/>
          <w:sz w:val="24"/>
          <w:szCs w:val="24"/>
        </w:rPr>
        <w:t xml:space="preserve"> </w:t>
      </w:r>
      <w:r w:rsidR="00981FAC" w:rsidRPr="00CC4257">
        <w:rPr>
          <w:rFonts w:cstheme="minorHAnsi"/>
          <w:bCs/>
          <w:sz w:val="24"/>
          <w:szCs w:val="24"/>
        </w:rPr>
        <w:t>DDA</w:t>
      </w:r>
      <w:r w:rsidR="002E6995" w:rsidRPr="002E6995">
        <w:rPr>
          <w:rFonts w:cstheme="minorHAnsi"/>
          <w:bCs/>
          <w:sz w:val="24"/>
          <w:szCs w:val="24"/>
        </w:rPr>
        <w:t xml:space="preserve"> </w:t>
      </w:r>
      <w:r w:rsidR="00981FAC" w:rsidRPr="00CC4257">
        <w:rPr>
          <w:rFonts w:cstheme="minorHAnsi"/>
          <w:bCs/>
          <w:sz w:val="24"/>
          <w:szCs w:val="24"/>
        </w:rPr>
        <w:t>data</w:t>
      </w:r>
      <w:r w:rsidR="002E6995" w:rsidRPr="002E6995">
        <w:rPr>
          <w:rFonts w:cstheme="minorHAnsi"/>
          <w:bCs/>
          <w:sz w:val="24"/>
          <w:szCs w:val="24"/>
        </w:rPr>
        <w:t xml:space="preserve"> </w:t>
      </w:r>
      <w:r w:rsidR="00AF4889">
        <w:rPr>
          <w:rFonts w:cstheme="minorHAnsi"/>
          <w:bCs/>
          <w:sz w:val="24"/>
          <w:szCs w:val="24"/>
        </w:rPr>
        <w:t>and</w:t>
      </w:r>
      <w:r w:rsidR="002E6995" w:rsidRPr="002E6995">
        <w:rPr>
          <w:rFonts w:cstheme="minorHAnsi"/>
          <w:bCs/>
          <w:sz w:val="24"/>
          <w:szCs w:val="24"/>
        </w:rPr>
        <w:t xml:space="preserve"> </w:t>
      </w:r>
      <w:r w:rsidR="004C753C">
        <w:rPr>
          <w:rFonts w:cstheme="minorHAnsi"/>
          <w:bCs/>
          <w:sz w:val="24"/>
          <w:szCs w:val="24"/>
        </w:rPr>
        <w:t>the</w:t>
      </w:r>
      <w:r w:rsidR="002E6995" w:rsidRPr="002E6995">
        <w:rPr>
          <w:rFonts w:cstheme="minorHAnsi"/>
          <w:bCs/>
          <w:sz w:val="24"/>
          <w:szCs w:val="24"/>
        </w:rPr>
        <w:t xml:space="preserve"> </w:t>
      </w:r>
      <w:r w:rsidR="002964E2" w:rsidRPr="00CC4257">
        <w:rPr>
          <w:rFonts w:cstheme="minorHAnsi"/>
          <w:bCs/>
          <w:i/>
          <w:iCs/>
          <w:sz w:val="24"/>
          <w:szCs w:val="24"/>
        </w:rPr>
        <w:t>C.</w:t>
      </w:r>
      <w:r w:rsidR="002E6995" w:rsidRPr="002E6995">
        <w:rPr>
          <w:rFonts w:cstheme="minorHAnsi"/>
          <w:bCs/>
          <w:sz w:val="24"/>
          <w:szCs w:val="24"/>
        </w:rPr>
        <w:t xml:space="preserve"> </w:t>
      </w:r>
      <w:r w:rsidR="002964E2" w:rsidRPr="00CC4257">
        <w:rPr>
          <w:rFonts w:cstheme="minorHAnsi"/>
          <w:bCs/>
          <w:i/>
          <w:iCs/>
          <w:sz w:val="24"/>
          <w:szCs w:val="24"/>
        </w:rPr>
        <w:t>elegans</w:t>
      </w:r>
      <w:r w:rsidR="002E6995" w:rsidRPr="002E6995">
        <w:rPr>
          <w:rFonts w:cstheme="minorHAnsi"/>
          <w:bCs/>
          <w:sz w:val="24"/>
          <w:szCs w:val="24"/>
        </w:rPr>
        <w:t xml:space="preserve"> </w:t>
      </w:r>
      <w:r w:rsidR="00981FAC" w:rsidRPr="00CC4257">
        <w:rPr>
          <w:rFonts w:cstheme="minorHAnsi"/>
          <w:bCs/>
          <w:sz w:val="24"/>
          <w:szCs w:val="24"/>
        </w:rPr>
        <w:t>spectral</w:t>
      </w:r>
      <w:r w:rsidR="002E6995" w:rsidRPr="002E6995">
        <w:rPr>
          <w:rFonts w:cstheme="minorHAnsi"/>
          <w:bCs/>
          <w:sz w:val="24"/>
          <w:szCs w:val="24"/>
        </w:rPr>
        <w:t xml:space="preserve"> </w:t>
      </w:r>
      <w:r w:rsidR="002964E2" w:rsidRPr="00CC4257">
        <w:rPr>
          <w:rFonts w:cstheme="minorHAnsi"/>
          <w:bCs/>
          <w:sz w:val="24"/>
          <w:szCs w:val="24"/>
        </w:rPr>
        <w:t>librar</w:t>
      </w:r>
      <w:r w:rsidR="00981FAC" w:rsidRPr="00CC4257">
        <w:rPr>
          <w:rFonts w:cstheme="minorHAnsi"/>
          <w:bCs/>
          <w:sz w:val="24"/>
          <w:szCs w:val="24"/>
        </w:rPr>
        <w:t>y</w:t>
      </w:r>
      <w:r w:rsidR="002E6995" w:rsidRPr="002E6995">
        <w:rPr>
          <w:rFonts w:cstheme="minorHAnsi"/>
          <w:bCs/>
          <w:sz w:val="24"/>
          <w:szCs w:val="24"/>
        </w:rPr>
        <w:t xml:space="preserve"> </w:t>
      </w:r>
      <w:r w:rsidR="00981FAC" w:rsidRPr="00CC4257">
        <w:rPr>
          <w:rFonts w:cstheme="minorHAnsi"/>
          <w:bCs/>
          <w:sz w:val="24"/>
          <w:szCs w:val="24"/>
        </w:rPr>
        <w:t>was</w:t>
      </w:r>
      <w:r w:rsidR="002E6995" w:rsidRPr="002E6995">
        <w:rPr>
          <w:rFonts w:cstheme="minorHAnsi"/>
          <w:bCs/>
          <w:sz w:val="24"/>
          <w:szCs w:val="24"/>
        </w:rPr>
        <w:t xml:space="preserve"> </w:t>
      </w:r>
      <w:r w:rsidR="00981FAC" w:rsidRPr="00F65275">
        <w:rPr>
          <w:rFonts w:cstheme="minorHAnsi"/>
          <w:bCs/>
          <w:sz w:val="24"/>
          <w:szCs w:val="24"/>
        </w:rPr>
        <w:t>built</w:t>
      </w:r>
      <w:r w:rsidR="002E6995" w:rsidRPr="002E6995">
        <w:rPr>
          <w:rFonts w:cstheme="minorHAnsi"/>
          <w:bCs/>
          <w:sz w:val="24"/>
          <w:szCs w:val="24"/>
        </w:rPr>
        <w:t xml:space="preserve"> </w:t>
      </w:r>
      <w:r w:rsidR="006E56B7" w:rsidRPr="003E7FC4">
        <w:rPr>
          <w:rFonts w:cstheme="minorHAnsi"/>
          <w:bCs/>
          <w:sz w:val="24"/>
          <w:szCs w:val="24"/>
        </w:rPr>
        <w:t>using</w:t>
      </w:r>
      <w:r w:rsidR="002E6995" w:rsidRPr="002E6995">
        <w:rPr>
          <w:rFonts w:cstheme="minorHAnsi"/>
          <w:bCs/>
          <w:sz w:val="24"/>
          <w:szCs w:val="24"/>
        </w:rPr>
        <w:t xml:space="preserve"> </w:t>
      </w:r>
      <w:r w:rsidR="00952C04">
        <w:rPr>
          <w:rFonts w:cstheme="minorHAnsi"/>
          <w:bCs/>
          <w:sz w:val="24"/>
          <w:szCs w:val="24"/>
        </w:rPr>
        <w:t>the</w:t>
      </w:r>
      <w:r w:rsidR="002E6995" w:rsidRPr="002E6995">
        <w:rPr>
          <w:rFonts w:cstheme="minorHAnsi"/>
          <w:bCs/>
          <w:sz w:val="24"/>
          <w:szCs w:val="24"/>
        </w:rPr>
        <w:t xml:space="preserve"> </w:t>
      </w:r>
      <w:r w:rsidR="00A4272C">
        <w:rPr>
          <w:rFonts w:cstheme="minorHAnsi"/>
          <w:bCs/>
          <w:sz w:val="24"/>
          <w:szCs w:val="24"/>
        </w:rPr>
        <w:t>‘</w:t>
      </w:r>
      <w:r w:rsidR="00952C04" w:rsidRPr="00120A60">
        <w:rPr>
          <w:rFonts w:cs="Times New Roman"/>
          <w:sz w:val="24"/>
          <w:szCs w:val="24"/>
        </w:rPr>
        <w:t>DIA</w:t>
      </w:r>
      <w:r w:rsidR="002E6995" w:rsidRPr="002E6995">
        <w:rPr>
          <w:rFonts w:cs="Times New Roman"/>
          <w:sz w:val="24"/>
          <w:szCs w:val="24"/>
        </w:rPr>
        <w:t xml:space="preserve"> </w:t>
      </w:r>
      <w:r w:rsidR="00A4272C">
        <w:rPr>
          <w:rFonts w:cs="Times New Roman"/>
          <w:sz w:val="24"/>
          <w:szCs w:val="24"/>
        </w:rPr>
        <w:t>Q</w:t>
      </w:r>
      <w:r w:rsidR="00952C04" w:rsidRPr="00120A60">
        <w:rPr>
          <w:rFonts w:cs="Times New Roman"/>
          <w:sz w:val="24"/>
          <w:szCs w:val="24"/>
        </w:rPr>
        <w:t>uantitative</w:t>
      </w:r>
      <w:r w:rsidR="002E6995" w:rsidRPr="002E6995">
        <w:rPr>
          <w:rFonts w:cs="Times New Roman"/>
          <w:sz w:val="24"/>
          <w:szCs w:val="24"/>
        </w:rPr>
        <w:t xml:space="preserve"> </w:t>
      </w:r>
      <w:r w:rsidR="00A4272C">
        <w:rPr>
          <w:rFonts w:cs="Times New Roman"/>
          <w:sz w:val="24"/>
          <w:szCs w:val="24"/>
        </w:rPr>
        <w:t>A</w:t>
      </w:r>
      <w:r w:rsidR="00952C04" w:rsidRPr="00120A60">
        <w:rPr>
          <w:rFonts w:cs="Times New Roman"/>
          <w:sz w:val="24"/>
          <w:szCs w:val="24"/>
        </w:rPr>
        <w:t>nalysis</w:t>
      </w:r>
      <w:r w:rsidR="002E6995" w:rsidRPr="002E6995">
        <w:rPr>
          <w:rFonts w:cs="Times New Roman"/>
          <w:sz w:val="24"/>
          <w:szCs w:val="24"/>
        </w:rPr>
        <w:t xml:space="preserve"> </w:t>
      </w:r>
      <w:r w:rsidR="00A4272C">
        <w:rPr>
          <w:rFonts w:cs="Times New Roman"/>
          <w:sz w:val="24"/>
          <w:szCs w:val="24"/>
        </w:rPr>
        <w:t>S</w:t>
      </w:r>
      <w:r w:rsidR="00952C04" w:rsidRPr="00120A60">
        <w:rPr>
          <w:rFonts w:cs="Times New Roman"/>
          <w:sz w:val="24"/>
          <w:szCs w:val="24"/>
        </w:rPr>
        <w:t>oftware</w:t>
      </w:r>
      <w:r w:rsidR="00A4272C">
        <w:rPr>
          <w:rFonts w:cs="Times New Roman"/>
          <w:sz w:val="24"/>
          <w:szCs w:val="24"/>
        </w:rPr>
        <w:t>’</w:t>
      </w:r>
      <w:r w:rsidR="002E6995" w:rsidRPr="002E6995">
        <w:rPr>
          <w:rFonts w:cstheme="minorHAnsi"/>
          <w:bCs/>
          <w:sz w:val="24"/>
          <w:szCs w:val="24"/>
        </w:rPr>
        <w:t xml:space="preserve"> </w:t>
      </w:r>
      <w:r w:rsidR="002D7BCF">
        <w:rPr>
          <w:rFonts w:cstheme="minorHAnsi"/>
          <w:bCs/>
          <w:sz w:val="24"/>
          <w:szCs w:val="24"/>
        </w:rPr>
        <w:t>and</w:t>
      </w:r>
      <w:r w:rsidR="002E6995" w:rsidRPr="002E6995">
        <w:rPr>
          <w:rFonts w:cstheme="minorHAnsi"/>
          <w:bCs/>
          <w:sz w:val="24"/>
          <w:szCs w:val="24"/>
        </w:rPr>
        <w:t xml:space="preserve"> </w:t>
      </w:r>
      <w:r w:rsidR="000A6569">
        <w:rPr>
          <w:rFonts w:cstheme="minorHAnsi"/>
          <w:bCs/>
          <w:sz w:val="24"/>
          <w:szCs w:val="24"/>
        </w:rPr>
        <w:t>the</w:t>
      </w:r>
      <w:r w:rsidR="002E6995" w:rsidRPr="002E6995">
        <w:rPr>
          <w:rFonts w:cstheme="minorHAnsi"/>
          <w:bCs/>
          <w:sz w:val="24"/>
          <w:szCs w:val="24"/>
        </w:rPr>
        <w:t xml:space="preserve"> </w:t>
      </w:r>
      <w:r w:rsidR="002D7BCF">
        <w:rPr>
          <w:rFonts w:cstheme="minorHAnsi"/>
          <w:bCs/>
          <w:sz w:val="24"/>
          <w:szCs w:val="24"/>
        </w:rPr>
        <w:t>corresponding</w:t>
      </w:r>
      <w:r w:rsidR="002E6995" w:rsidRPr="002E6995">
        <w:rPr>
          <w:rFonts w:cstheme="minorHAnsi"/>
          <w:bCs/>
          <w:sz w:val="24"/>
          <w:szCs w:val="24"/>
        </w:rPr>
        <w:t xml:space="preserve"> </w:t>
      </w:r>
      <w:r w:rsidR="006E56B7" w:rsidRPr="0030117F">
        <w:rPr>
          <w:rFonts w:cstheme="minorHAnsi"/>
          <w:bCs/>
          <w:sz w:val="24"/>
          <w:szCs w:val="24"/>
        </w:rPr>
        <w:t>DDA</w:t>
      </w:r>
      <w:r w:rsidR="002E6995" w:rsidRPr="002E6995">
        <w:rPr>
          <w:rFonts w:cstheme="minorHAnsi"/>
          <w:bCs/>
          <w:sz w:val="24"/>
          <w:szCs w:val="24"/>
        </w:rPr>
        <w:t xml:space="preserve"> </w:t>
      </w:r>
      <w:r w:rsidR="00981FAC" w:rsidRPr="0030117F">
        <w:rPr>
          <w:rFonts w:cstheme="minorHAnsi"/>
          <w:bCs/>
          <w:sz w:val="24"/>
          <w:szCs w:val="24"/>
        </w:rPr>
        <w:t>data</w:t>
      </w:r>
      <w:r w:rsidR="002D7BCF">
        <w:rPr>
          <w:rFonts w:cstheme="minorHAnsi"/>
          <w:bCs/>
          <w:sz w:val="24"/>
          <w:szCs w:val="24"/>
        </w:rPr>
        <w:t>base</w:t>
      </w:r>
      <w:r w:rsidR="002E6995" w:rsidRPr="002E6995">
        <w:rPr>
          <w:rFonts w:cstheme="minorHAnsi"/>
          <w:bCs/>
          <w:sz w:val="24"/>
          <w:szCs w:val="24"/>
        </w:rPr>
        <w:t xml:space="preserve"> </w:t>
      </w:r>
      <w:r w:rsidR="002D7BCF">
        <w:rPr>
          <w:rFonts w:cstheme="minorHAnsi"/>
          <w:bCs/>
          <w:sz w:val="24"/>
          <w:szCs w:val="24"/>
        </w:rPr>
        <w:t>search</w:t>
      </w:r>
      <w:r w:rsidR="002E6995" w:rsidRPr="002E6995">
        <w:rPr>
          <w:rFonts w:cstheme="minorHAnsi"/>
          <w:bCs/>
          <w:sz w:val="24"/>
          <w:szCs w:val="24"/>
        </w:rPr>
        <w:t xml:space="preserve"> </w:t>
      </w:r>
      <w:r w:rsidR="002D7BCF">
        <w:rPr>
          <w:rFonts w:cstheme="minorHAnsi"/>
          <w:bCs/>
          <w:sz w:val="24"/>
          <w:szCs w:val="24"/>
        </w:rPr>
        <w:t>results</w:t>
      </w:r>
      <w:r w:rsidR="002E6995" w:rsidRPr="002E6995">
        <w:rPr>
          <w:rFonts w:cstheme="minorHAnsi"/>
          <w:bCs/>
          <w:sz w:val="24"/>
          <w:szCs w:val="24"/>
        </w:rPr>
        <w:t xml:space="preserve"> </w:t>
      </w:r>
      <w:r w:rsidR="00B20BC6" w:rsidRPr="00B20BC6">
        <w:rPr>
          <w:rFonts w:cstheme="minorHAnsi"/>
          <w:sz w:val="24"/>
          <w:szCs w:val="24"/>
        </w:rPr>
        <w:t>(</w:t>
      </w:r>
      <w:r w:rsidR="002D7BCF">
        <w:rPr>
          <w:rFonts w:cstheme="minorHAnsi"/>
          <w:bCs/>
          <w:sz w:val="24"/>
          <w:szCs w:val="24"/>
        </w:rPr>
        <w:t>importing</w:t>
      </w:r>
      <w:r w:rsidR="002E6995" w:rsidRPr="002E6995">
        <w:rPr>
          <w:rFonts w:cstheme="minorHAnsi"/>
          <w:bCs/>
          <w:sz w:val="24"/>
          <w:szCs w:val="24"/>
        </w:rPr>
        <w:t xml:space="preserve"> </w:t>
      </w:r>
      <w:r w:rsidR="00981FAC" w:rsidRPr="0030117F">
        <w:rPr>
          <w:rFonts w:cstheme="minorHAnsi"/>
          <w:bCs/>
          <w:sz w:val="24"/>
          <w:szCs w:val="24"/>
        </w:rPr>
        <w:t>FDR</w:t>
      </w:r>
      <w:r w:rsidR="002E6995" w:rsidRPr="002E6995">
        <w:rPr>
          <w:rFonts w:cstheme="minorHAnsi"/>
          <w:bCs/>
          <w:sz w:val="24"/>
          <w:szCs w:val="24"/>
        </w:rPr>
        <w:t xml:space="preserve"> </w:t>
      </w:r>
      <w:r w:rsidR="00981FAC" w:rsidRPr="0030117F">
        <w:rPr>
          <w:rFonts w:cstheme="minorHAnsi"/>
          <w:bCs/>
          <w:sz w:val="24"/>
          <w:szCs w:val="24"/>
        </w:rPr>
        <w:t>file</w:t>
      </w:r>
      <w:r w:rsidR="002E6995" w:rsidRPr="002E6995">
        <w:rPr>
          <w:rFonts w:cstheme="minorHAnsi"/>
          <w:bCs/>
          <w:sz w:val="24"/>
          <w:szCs w:val="24"/>
        </w:rPr>
        <w:t xml:space="preserve"> </w:t>
      </w:r>
      <w:r w:rsidR="002D7BCF">
        <w:rPr>
          <w:rFonts w:cstheme="minorHAnsi"/>
          <w:bCs/>
          <w:sz w:val="24"/>
          <w:szCs w:val="24"/>
        </w:rPr>
        <w:t>reports</w:t>
      </w:r>
      <w:r w:rsidR="002E6995" w:rsidRPr="002E6995">
        <w:rPr>
          <w:rFonts w:cstheme="minorHAnsi"/>
          <w:bCs/>
          <w:sz w:val="24"/>
          <w:szCs w:val="24"/>
        </w:rPr>
        <w:t xml:space="preserve"> </w:t>
      </w:r>
      <w:r w:rsidR="002D7BCF">
        <w:rPr>
          <w:rFonts w:cstheme="minorHAnsi"/>
          <w:bCs/>
          <w:sz w:val="24"/>
          <w:szCs w:val="24"/>
        </w:rPr>
        <w:t>generated</w:t>
      </w:r>
      <w:r w:rsidR="002E6995" w:rsidRPr="002E6995">
        <w:rPr>
          <w:rFonts w:cstheme="minorHAnsi"/>
          <w:bCs/>
          <w:sz w:val="24"/>
          <w:szCs w:val="24"/>
        </w:rPr>
        <w:t xml:space="preserve"> </w:t>
      </w:r>
      <w:r w:rsidR="002D7BCF">
        <w:rPr>
          <w:rFonts w:cstheme="minorHAnsi"/>
          <w:bCs/>
          <w:sz w:val="24"/>
          <w:szCs w:val="24"/>
        </w:rPr>
        <w:t>by</w:t>
      </w:r>
      <w:r w:rsidR="002E6995" w:rsidRPr="002E6995">
        <w:rPr>
          <w:rFonts w:cstheme="minorHAnsi"/>
          <w:bCs/>
          <w:sz w:val="24"/>
          <w:szCs w:val="24"/>
        </w:rPr>
        <w:t xml:space="preserve"> </w:t>
      </w:r>
      <w:r w:rsidR="00C22A7B">
        <w:rPr>
          <w:rFonts w:cstheme="minorHAnsi"/>
          <w:bCs/>
          <w:sz w:val="24"/>
          <w:szCs w:val="24"/>
        </w:rPr>
        <w:t>the</w:t>
      </w:r>
      <w:r w:rsidR="002E6995" w:rsidRPr="002E6995">
        <w:rPr>
          <w:rFonts w:cstheme="minorHAnsi"/>
          <w:bCs/>
          <w:sz w:val="24"/>
          <w:szCs w:val="24"/>
        </w:rPr>
        <w:t xml:space="preserve"> </w:t>
      </w:r>
      <w:r w:rsidR="00C22A7B">
        <w:rPr>
          <w:rFonts w:cstheme="minorHAnsi"/>
          <w:bCs/>
          <w:sz w:val="24"/>
          <w:szCs w:val="24"/>
        </w:rPr>
        <w:t>database</w:t>
      </w:r>
      <w:r w:rsidR="002E6995" w:rsidRPr="002E6995">
        <w:rPr>
          <w:rFonts w:cstheme="minorHAnsi"/>
          <w:bCs/>
          <w:sz w:val="24"/>
          <w:szCs w:val="24"/>
        </w:rPr>
        <w:t xml:space="preserve"> </w:t>
      </w:r>
      <w:r w:rsidR="00C22A7B">
        <w:rPr>
          <w:rFonts w:cstheme="minorHAnsi"/>
          <w:bCs/>
          <w:sz w:val="24"/>
          <w:szCs w:val="24"/>
        </w:rPr>
        <w:t>search</w:t>
      </w:r>
      <w:r w:rsidR="002E6995" w:rsidRPr="002E6995">
        <w:rPr>
          <w:rFonts w:cstheme="minorHAnsi"/>
          <w:bCs/>
          <w:sz w:val="24"/>
          <w:szCs w:val="24"/>
        </w:rPr>
        <w:t xml:space="preserve"> </w:t>
      </w:r>
      <w:r w:rsidR="00C22A7B">
        <w:rPr>
          <w:rFonts w:cstheme="minorHAnsi"/>
          <w:bCs/>
          <w:sz w:val="24"/>
          <w:szCs w:val="24"/>
        </w:rPr>
        <w:t>engine</w:t>
      </w:r>
      <w:r w:rsidR="00B20BC6" w:rsidRPr="00B20BC6">
        <w:rPr>
          <w:rFonts w:cstheme="minorHAnsi"/>
          <w:sz w:val="24"/>
          <w:szCs w:val="24"/>
        </w:rPr>
        <w:t>)</w:t>
      </w:r>
      <w:r w:rsidR="006E56B7" w:rsidRPr="0030117F">
        <w:rPr>
          <w:rFonts w:cstheme="minorHAnsi"/>
          <w:bCs/>
          <w:sz w:val="24"/>
          <w:szCs w:val="24"/>
        </w:rPr>
        <w:t>.</w:t>
      </w:r>
      <w:r w:rsidR="002E6995" w:rsidRPr="002E6995">
        <w:rPr>
          <w:rFonts w:cstheme="minorHAnsi"/>
          <w:bCs/>
          <w:sz w:val="24"/>
          <w:szCs w:val="24"/>
        </w:rPr>
        <w:t xml:space="preserve"> </w:t>
      </w:r>
      <w:r w:rsidR="00AF4889">
        <w:rPr>
          <w:rFonts w:cstheme="minorHAnsi"/>
          <w:bCs/>
          <w:sz w:val="24"/>
          <w:szCs w:val="24"/>
        </w:rPr>
        <w:t>R</w:t>
      </w:r>
      <w:r w:rsidR="002D7BCF">
        <w:rPr>
          <w:rFonts w:cstheme="minorHAnsi"/>
          <w:bCs/>
          <w:sz w:val="24"/>
          <w:szCs w:val="24"/>
        </w:rPr>
        <w:t>elative</w:t>
      </w:r>
      <w:r w:rsidR="002E6995" w:rsidRPr="002E6995">
        <w:rPr>
          <w:rFonts w:cstheme="minorHAnsi"/>
          <w:bCs/>
          <w:sz w:val="24"/>
          <w:szCs w:val="24"/>
        </w:rPr>
        <w:t xml:space="preserve"> </w:t>
      </w:r>
      <w:r w:rsidR="00981FAC" w:rsidRPr="0030117F">
        <w:rPr>
          <w:rFonts w:cstheme="minorHAnsi"/>
          <w:bCs/>
          <w:sz w:val="24"/>
          <w:szCs w:val="24"/>
        </w:rPr>
        <w:t>quantification</w:t>
      </w:r>
      <w:r w:rsidR="002E6995" w:rsidRPr="002E6995">
        <w:rPr>
          <w:rFonts w:cstheme="minorHAnsi"/>
          <w:bCs/>
          <w:sz w:val="24"/>
          <w:szCs w:val="24"/>
        </w:rPr>
        <w:t xml:space="preserve"> </w:t>
      </w:r>
      <w:r w:rsidR="00CB6E14" w:rsidRPr="0030117F">
        <w:rPr>
          <w:rFonts w:cstheme="minorHAnsi"/>
          <w:bCs/>
          <w:sz w:val="24"/>
          <w:szCs w:val="24"/>
        </w:rPr>
        <w:t>of</w:t>
      </w:r>
      <w:r w:rsidR="002E6995" w:rsidRPr="002E6995">
        <w:rPr>
          <w:rFonts w:cstheme="minorHAnsi"/>
          <w:bCs/>
          <w:sz w:val="24"/>
          <w:szCs w:val="24"/>
        </w:rPr>
        <w:t xml:space="preserve"> </w:t>
      </w:r>
      <w:r w:rsidR="006E56B7" w:rsidRPr="0030117F">
        <w:rPr>
          <w:rFonts w:cstheme="minorHAnsi"/>
          <w:bCs/>
          <w:sz w:val="24"/>
          <w:szCs w:val="24"/>
        </w:rPr>
        <w:t>aged</w:t>
      </w:r>
      <w:r w:rsidR="002E6995" w:rsidRPr="002E6995">
        <w:rPr>
          <w:rFonts w:cstheme="minorHAnsi"/>
          <w:bCs/>
          <w:sz w:val="24"/>
          <w:szCs w:val="24"/>
        </w:rPr>
        <w:t xml:space="preserve"> </w:t>
      </w:r>
      <w:r w:rsidR="006E56B7" w:rsidRPr="0030117F">
        <w:rPr>
          <w:rFonts w:cstheme="minorHAnsi"/>
          <w:bCs/>
          <w:sz w:val="24"/>
          <w:szCs w:val="24"/>
        </w:rPr>
        <w:t>and</w:t>
      </w:r>
      <w:r w:rsidR="002E6995" w:rsidRPr="002E6995">
        <w:rPr>
          <w:rFonts w:cstheme="minorHAnsi"/>
          <w:bCs/>
          <w:sz w:val="24"/>
          <w:szCs w:val="24"/>
        </w:rPr>
        <w:t xml:space="preserve"> </w:t>
      </w:r>
      <w:r w:rsidR="006E56B7" w:rsidRPr="0030117F">
        <w:rPr>
          <w:rFonts w:cstheme="minorHAnsi"/>
          <w:bCs/>
          <w:sz w:val="24"/>
          <w:szCs w:val="24"/>
        </w:rPr>
        <w:t>young</w:t>
      </w:r>
      <w:r w:rsidR="002E6995" w:rsidRPr="002E6995">
        <w:rPr>
          <w:rFonts w:cstheme="minorHAnsi"/>
          <w:bCs/>
          <w:sz w:val="24"/>
          <w:szCs w:val="24"/>
        </w:rPr>
        <w:t xml:space="preserve"> </w:t>
      </w:r>
      <w:r w:rsidR="006E56B7" w:rsidRPr="0030117F">
        <w:rPr>
          <w:rFonts w:cstheme="minorHAnsi"/>
          <w:bCs/>
          <w:i/>
          <w:iCs/>
          <w:sz w:val="24"/>
          <w:szCs w:val="24"/>
        </w:rPr>
        <w:t>C.</w:t>
      </w:r>
      <w:r w:rsidR="002E6995" w:rsidRPr="002E6995">
        <w:rPr>
          <w:rFonts w:cstheme="minorHAnsi"/>
          <w:bCs/>
          <w:sz w:val="24"/>
          <w:szCs w:val="24"/>
        </w:rPr>
        <w:t xml:space="preserve"> </w:t>
      </w:r>
      <w:r w:rsidR="006E56B7" w:rsidRPr="0030117F">
        <w:rPr>
          <w:rFonts w:cstheme="minorHAnsi"/>
          <w:bCs/>
          <w:i/>
          <w:iCs/>
          <w:sz w:val="24"/>
          <w:szCs w:val="24"/>
        </w:rPr>
        <w:t>elegans</w:t>
      </w:r>
      <w:r w:rsidR="002E6995" w:rsidRPr="002E6995">
        <w:rPr>
          <w:rFonts w:cstheme="minorHAnsi"/>
          <w:bCs/>
          <w:sz w:val="24"/>
          <w:szCs w:val="24"/>
        </w:rPr>
        <w:t xml:space="preserve"> </w:t>
      </w:r>
      <w:proofErr w:type="spellStart"/>
      <w:r w:rsidR="00546157" w:rsidRPr="0030117F">
        <w:rPr>
          <w:rFonts w:cstheme="minorHAnsi"/>
          <w:bCs/>
          <w:sz w:val="24"/>
          <w:szCs w:val="24"/>
        </w:rPr>
        <w:t>insolublome</w:t>
      </w:r>
      <w:proofErr w:type="spellEnd"/>
      <w:r w:rsidR="002E6995" w:rsidRPr="002E6995">
        <w:rPr>
          <w:rFonts w:cstheme="minorHAnsi"/>
          <w:bCs/>
          <w:sz w:val="24"/>
          <w:szCs w:val="24"/>
        </w:rPr>
        <w:t xml:space="preserve"> </w:t>
      </w:r>
      <w:r w:rsidR="00CB6E14" w:rsidRPr="0030117F">
        <w:rPr>
          <w:rFonts w:cstheme="minorHAnsi"/>
          <w:bCs/>
          <w:sz w:val="24"/>
          <w:szCs w:val="24"/>
        </w:rPr>
        <w:t>data</w:t>
      </w:r>
      <w:r w:rsidR="002E6995" w:rsidRPr="002E6995">
        <w:rPr>
          <w:rFonts w:cstheme="minorHAnsi"/>
          <w:bCs/>
          <w:sz w:val="24"/>
          <w:szCs w:val="24"/>
        </w:rPr>
        <w:t xml:space="preserve"> </w:t>
      </w:r>
      <w:r w:rsidR="006E56B7" w:rsidRPr="0030117F">
        <w:rPr>
          <w:rFonts w:cstheme="minorHAnsi"/>
          <w:bCs/>
          <w:sz w:val="24"/>
          <w:szCs w:val="24"/>
        </w:rPr>
        <w:t>was</w:t>
      </w:r>
      <w:r w:rsidR="002E6995" w:rsidRPr="002E6995">
        <w:rPr>
          <w:rFonts w:cstheme="minorHAnsi"/>
          <w:bCs/>
          <w:sz w:val="24"/>
          <w:szCs w:val="24"/>
        </w:rPr>
        <w:t xml:space="preserve"> </w:t>
      </w:r>
      <w:r w:rsidR="006E56B7" w:rsidRPr="0030117F">
        <w:rPr>
          <w:rFonts w:cstheme="minorHAnsi"/>
          <w:bCs/>
          <w:sz w:val="24"/>
          <w:szCs w:val="24"/>
        </w:rPr>
        <w:t>carried</w:t>
      </w:r>
      <w:r w:rsidR="002E6995" w:rsidRPr="002E6995">
        <w:rPr>
          <w:rFonts w:cstheme="minorHAnsi"/>
          <w:bCs/>
          <w:sz w:val="24"/>
          <w:szCs w:val="24"/>
        </w:rPr>
        <w:t xml:space="preserve"> </w:t>
      </w:r>
      <w:r w:rsidR="006E56B7" w:rsidRPr="0030117F">
        <w:rPr>
          <w:rFonts w:cstheme="minorHAnsi"/>
          <w:bCs/>
          <w:sz w:val="24"/>
          <w:szCs w:val="24"/>
        </w:rPr>
        <w:t>out</w:t>
      </w:r>
      <w:r w:rsidR="002E6995" w:rsidRPr="002E6995">
        <w:rPr>
          <w:rFonts w:cstheme="minorHAnsi"/>
          <w:bCs/>
          <w:sz w:val="24"/>
          <w:szCs w:val="24"/>
        </w:rPr>
        <w:t xml:space="preserve"> </w:t>
      </w:r>
      <w:r w:rsidR="00546157" w:rsidRPr="0030117F">
        <w:rPr>
          <w:rFonts w:cstheme="minorHAnsi"/>
          <w:bCs/>
          <w:sz w:val="24"/>
          <w:szCs w:val="24"/>
        </w:rPr>
        <w:t>using</w:t>
      </w:r>
      <w:r w:rsidR="002E6995" w:rsidRPr="002E6995">
        <w:rPr>
          <w:rFonts w:cstheme="minorHAnsi"/>
          <w:bCs/>
          <w:sz w:val="24"/>
          <w:szCs w:val="24"/>
        </w:rPr>
        <w:t xml:space="preserve"> </w:t>
      </w:r>
      <w:r w:rsidR="007B0B10">
        <w:rPr>
          <w:rFonts w:cstheme="minorHAnsi"/>
          <w:bCs/>
          <w:sz w:val="24"/>
          <w:szCs w:val="24"/>
        </w:rPr>
        <w:t>the</w:t>
      </w:r>
      <w:r w:rsidR="002E6995" w:rsidRPr="002E6995">
        <w:rPr>
          <w:rFonts w:cstheme="minorHAnsi"/>
          <w:bCs/>
          <w:sz w:val="24"/>
          <w:szCs w:val="24"/>
        </w:rPr>
        <w:t xml:space="preserve"> </w:t>
      </w:r>
      <w:r w:rsidR="00A4272C">
        <w:rPr>
          <w:rFonts w:cstheme="minorHAnsi"/>
          <w:bCs/>
          <w:sz w:val="24"/>
          <w:szCs w:val="24"/>
        </w:rPr>
        <w:t>‘</w:t>
      </w:r>
      <w:r w:rsidR="007B0B10" w:rsidRPr="00120A60">
        <w:rPr>
          <w:rFonts w:cs="Times New Roman"/>
          <w:sz w:val="24"/>
          <w:szCs w:val="24"/>
        </w:rPr>
        <w:t>DIA</w:t>
      </w:r>
      <w:r w:rsidR="002E6995" w:rsidRPr="002E6995">
        <w:rPr>
          <w:rFonts w:cs="Times New Roman"/>
          <w:sz w:val="24"/>
          <w:szCs w:val="24"/>
        </w:rPr>
        <w:t xml:space="preserve"> </w:t>
      </w:r>
      <w:r w:rsidR="00A4272C">
        <w:rPr>
          <w:rFonts w:cs="Times New Roman"/>
          <w:sz w:val="24"/>
          <w:szCs w:val="24"/>
        </w:rPr>
        <w:t>Q</w:t>
      </w:r>
      <w:r w:rsidR="007B0B10" w:rsidRPr="00120A60">
        <w:rPr>
          <w:rFonts w:cs="Times New Roman"/>
          <w:sz w:val="24"/>
          <w:szCs w:val="24"/>
        </w:rPr>
        <w:t>uantitative</w:t>
      </w:r>
      <w:r w:rsidR="002E6995" w:rsidRPr="002E6995">
        <w:rPr>
          <w:rFonts w:cs="Times New Roman"/>
          <w:sz w:val="24"/>
          <w:szCs w:val="24"/>
        </w:rPr>
        <w:t xml:space="preserve"> </w:t>
      </w:r>
      <w:r w:rsidR="00A4272C">
        <w:rPr>
          <w:rFonts w:cs="Times New Roman"/>
          <w:sz w:val="24"/>
          <w:szCs w:val="24"/>
        </w:rPr>
        <w:t>A</w:t>
      </w:r>
      <w:r w:rsidR="007B0B10" w:rsidRPr="00120A60">
        <w:rPr>
          <w:rFonts w:cs="Times New Roman"/>
          <w:sz w:val="24"/>
          <w:szCs w:val="24"/>
        </w:rPr>
        <w:t>nalysis</w:t>
      </w:r>
      <w:r w:rsidR="002E6995" w:rsidRPr="002E6995">
        <w:rPr>
          <w:rFonts w:cs="Times New Roman"/>
          <w:sz w:val="24"/>
          <w:szCs w:val="24"/>
        </w:rPr>
        <w:t xml:space="preserve"> </w:t>
      </w:r>
      <w:r w:rsidR="00A4272C">
        <w:rPr>
          <w:rFonts w:cs="Times New Roman"/>
          <w:sz w:val="24"/>
          <w:szCs w:val="24"/>
        </w:rPr>
        <w:t>S</w:t>
      </w:r>
      <w:r w:rsidR="007B0B10" w:rsidRPr="00120A60">
        <w:rPr>
          <w:rFonts w:cs="Times New Roman"/>
          <w:sz w:val="24"/>
          <w:szCs w:val="24"/>
        </w:rPr>
        <w:t>oftware</w:t>
      </w:r>
      <w:r w:rsidR="00A4272C">
        <w:rPr>
          <w:rFonts w:cs="Times New Roman"/>
          <w:sz w:val="24"/>
          <w:szCs w:val="24"/>
        </w:rPr>
        <w:t>’</w:t>
      </w:r>
      <w:r w:rsidR="002E6995" w:rsidRPr="002E6995">
        <w:rPr>
          <w:rFonts w:cstheme="minorHAnsi"/>
          <w:bCs/>
          <w:sz w:val="24"/>
          <w:szCs w:val="24"/>
        </w:rPr>
        <w:t xml:space="preserve"> </w:t>
      </w:r>
      <w:r w:rsidR="004B50B5">
        <w:rPr>
          <w:rFonts w:cstheme="minorHAnsi"/>
          <w:bCs/>
          <w:sz w:val="24"/>
          <w:szCs w:val="24"/>
        </w:rPr>
        <w:t>to</w:t>
      </w:r>
      <w:r w:rsidR="002E6995" w:rsidRPr="002E6995">
        <w:rPr>
          <w:rFonts w:cstheme="minorHAnsi"/>
          <w:bCs/>
          <w:sz w:val="24"/>
          <w:szCs w:val="24"/>
        </w:rPr>
        <w:t xml:space="preserve"> </w:t>
      </w:r>
      <w:r w:rsidR="004B50B5">
        <w:rPr>
          <w:rFonts w:cstheme="minorHAnsi"/>
          <w:bCs/>
          <w:sz w:val="24"/>
          <w:szCs w:val="24"/>
        </w:rPr>
        <w:t>process</w:t>
      </w:r>
      <w:r w:rsidR="002E6995" w:rsidRPr="002E6995">
        <w:rPr>
          <w:rFonts w:cstheme="minorHAnsi"/>
          <w:bCs/>
          <w:sz w:val="24"/>
          <w:szCs w:val="24"/>
        </w:rPr>
        <w:t xml:space="preserve"> </w:t>
      </w:r>
      <w:r w:rsidR="004B50B5">
        <w:rPr>
          <w:rFonts w:cstheme="minorHAnsi"/>
          <w:bCs/>
          <w:sz w:val="24"/>
          <w:szCs w:val="24"/>
        </w:rPr>
        <w:t>the</w:t>
      </w:r>
      <w:r w:rsidR="002E6995" w:rsidRPr="002E6995">
        <w:rPr>
          <w:rFonts w:cstheme="minorHAnsi"/>
          <w:bCs/>
          <w:sz w:val="24"/>
          <w:szCs w:val="24"/>
        </w:rPr>
        <w:t xml:space="preserve"> </w:t>
      </w:r>
      <w:r w:rsidR="004B50B5">
        <w:rPr>
          <w:rFonts w:cstheme="minorHAnsi"/>
          <w:bCs/>
          <w:sz w:val="24"/>
          <w:szCs w:val="24"/>
        </w:rPr>
        <w:t>novel</w:t>
      </w:r>
      <w:r w:rsidR="002E6995" w:rsidRPr="002E6995">
        <w:rPr>
          <w:rFonts w:cstheme="minorHAnsi"/>
          <w:bCs/>
          <w:sz w:val="24"/>
          <w:szCs w:val="24"/>
        </w:rPr>
        <w:t xml:space="preserve"> </w:t>
      </w:r>
      <w:r w:rsidR="00546157" w:rsidRPr="0030117F">
        <w:rPr>
          <w:rFonts w:cstheme="minorHAnsi"/>
          <w:bCs/>
          <w:sz w:val="24"/>
          <w:szCs w:val="24"/>
        </w:rPr>
        <w:t>DIA</w:t>
      </w:r>
      <w:r w:rsidR="002E6995" w:rsidRPr="002E6995">
        <w:rPr>
          <w:rFonts w:cstheme="minorHAnsi"/>
          <w:bCs/>
          <w:sz w:val="24"/>
          <w:szCs w:val="24"/>
        </w:rPr>
        <w:t xml:space="preserve"> </w:t>
      </w:r>
      <w:r w:rsidR="00546157" w:rsidRPr="0030117F">
        <w:rPr>
          <w:rFonts w:cstheme="minorHAnsi"/>
          <w:bCs/>
          <w:sz w:val="24"/>
          <w:szCs w:val="24"/>
        </w:rPr>
        <w:t>dataset</w:t>
      </w:r>
      <w:r w:rsidR="002E6995" w:rsidRPr="002E6995">
        <w:rPr>
          <w:rFonts w:cstheme="minorHAnsi"/>
          <w:bCs/>
          <w:sz w:val="24"/>
          <w:szCs w:val="24"/>
        </w:rPr>
        <w:t xml:space="preserve"> </w:t>
      </w:r>
      <w:r w:rsidR="00546157" w:rsidRPr="0030117F">
        <w:rPr>
          <w:rFonts w:cstheme="minorHAnsi"/>
          <w:bCs/>
          <w:sz w:val="24"/>
          <w:szCs w:val="24"/>
        </w:rPr>
        <w:t>and</w:t>
      </w:r>
      <w:r w:rsidR="002E6995" w:rsidRPr="002E6995">
        <w:rPr>
          <w:rFonts w:cstheme="minorHAnsi"/>
          <w:bCs/>
          <w:sz w:val="24"/>
          <w:szCs w:val="24"/>
        </w:rPr>
        <w:t xml:space="preserve"> </w:t>
      </w:r>
      <w:r w:rsidR="00546157" w:rsidRPr="0030117F">
        <w:rPr>
          <w:rFonts w:cstheme="minorHAnsi"/>
          <w:bCs/>
          <w:sz w:val="24"/>
          <w:szCs w:val="24"/>
        </w:rPr>
        <w:t>the</w:t>
      </w:r>
      <w:r w:rsidR="002E6995" w:rsidRPr="002E6995">
        <w:rPr>
          <w:rFonts w:cstheme="minorHAnsi"/>
          <w:bCs/>
          <w:sz w:val="24"/>
          <w:szCs w:val="24"/>
        </w:rPr>
        <w:t xml:space="preserve"> </w:t>
      </w:r>
      <w:r w:rsidR="004B50B5">
        <w:rPr>
          <w:rFonts w:cstheme="minorHAnsi"/>
          <w:bCs/>
          <w:sz w:val="24"/>
          <w:szCs w:val="24"/>
        </w:rPr>
        <w:t>generated</w:t>
      </w:r>
      <w:r w:rsidR="002E6995" w:rsidRPr="002E6995">
        <w:rPr>
          <w:rFonts w:cstheme="minorHAnsi"/>
          <w:bCs/>
          <w:sz w:val="24"/>
          <w:szCs w:val="24"/>
        </w:rPr>
        <w:t xml:space="preserve"> </w:t>
      </w:r>
      <w:r w:rsidR="004B50B5">
        <w:rPr>
          <w:rFonts w:cstheme="minorHAnsi"/>
          <w:bCs/>
          <w:sz w:val="24"/>
          <w:szCs w:val="24"/>
        </w:rPr>
        <w:t>spectral</w:t>
      </w:r>
      <w:r w:rsidR="002E6995" w:rsidRPr="002E6995">
        <w:rPr>
          <w:rFonts w:cstheme="minorHAnsi"/>
          <w:bCs/>
          <w:sz w:val="24"/>
          <w:szCs w:val="24"/>
        </w:rPr>
        <w:t xml:space="preserve"> </w:t>
      </w:r>
      <w:r w:rsidR="00546157" w:rsidRPr="0030117F">
        <w:rPr>
          <w:rFonts w:cstheme="minorHAnsi"/>
          <w:bCs/>
          <w:sz w:val="24"/>
          <w:szCs w:val="24"/>
        </w:rPr>
        <w:t>library</w:t>
      </w:r>
      <w:r w:rsidR="00981FAC" w:rsidRPr="0030117F">
        <w:rPr>
          <w:rFonts w:cstheme="minorHAnsi"/>
          <w:bCs/>
          <w:sz w:val="24"/>
          <w:szCs w:val="24"/>
        </w:rPr>
        <w:t>.</w:t>
      </w:r>
    </w:p>
    <w:p w14:paraId="1D9B4603" w14:textId="77777777" w:rsidR="00B20BC6" w:rsidRDefault="00B20BC6" w:rsidP="00344FD4">
      <w:pPr>
        <w:spacing w:after="0" w:line="240" w:lineRule="auto"/>
        <w:contextualSpacing/>
        <w:jc w:val="both"/>
        <w:rPr>
          <w:rFonts w:cstheme="minorHAnsi"/>
          <w:bCs/>
          <w:i/>
          <w:iCs/>
          <w:sz w:val="24"/>
          <w:szCs w:val="24"/>
        </w:rPr>
      </w:pPr>
    </w:p>
    <w:p w14:paraId="710FA4A2" w14:textId="3591B8F1" w:rsidR="000E36D3" w:rsidRPr="0030117F" w:rsidRDefault="00CB6E14" w:rsidP="00344FD4">
      <w:pPr>
        <w:spacing w:after="0" w:line="240" w:lineRule="auto"/>
        <w:contextualSpacing/>
        <w:jc w:val="both"/>
        <w:rPr>
          <w:rFonts w:cstheme="minorHAnsi"/>
          <w:bCs/>
          <w:sz w:val="24"/>
          <w:szCs w:val="24"/>
        </w:rPr>
      </w:pPr>
      <w:r w:rsidRPr="0030117F">
        <w:rPr>
          <w:rFonts w:cstheme="minorHAnsi"/>
          <w:bCs/>
          <w:sz w:val="24"/>
          <w:szCs w:val="24"/>
        </w:rPr>
        <w:t>Several</w:t>
      </w:r>
      <w:r w:rsidR="002E6995" w:rsidRPr="002E6995">
        <w:rPr>
          <w:rFonts w:cstheme="minorHAnsi"/>
          <w:bCs/>
          <w:sz w:val="24"/>
          <w:szCs w:val="24"/>
        </w:rPr>
        <w:t xml:space="preserve"> </w:t>
      </w:r>
      <w:r w:rsidRPr="0030117F">
        <w:rPr>
          <w:rFonts w:cstheme="minorHAnsi"/>
          <w:bCs/>
          <w:sz w:val="24"/>
          <w:szCs w:val="24"/>
        </w:rPr>
        <w:t>steps</w:t>
      </w:r>
      <w:r w:rsidR="002E6995" w:rsidRPr="002E6995">
        <w:rPr>
          <w:rFonts w:cstheme="minorHAnsi"/>
          <w:bCs/>
          <w:sz w:val="24"/>
          <w:szCs w:val="24"/>
        </w:rPr>
        <w:t xml:space="preserve"> </w:t>
      </w:r>
      <w:r w:rsidRPr="0030117F">
        <w:rPr>
          <w:rFonts w:cstheme="minorHAnsi"/>
          <w:bCs/>
          <w:sz w:val="24"/>
          <w:szCs w:val="24"/>
        </w:rPr>
        <w:t>are</w:t>
      </w:r>
      <w:r w:rsidR="002E6995" w:rsidRPr="002E6995">
        <w:rPr>
          <w:rFonts w:cstheme="minorHAnsi"/>
          <w:bCs/>
          <w:sz w:val="24"/>
          <w:szCs w:val="24"/>
        </w:rPr>
        <w:t xml:space="preserve"> </w:t>
      </w:r>
      <w:r w:rsidRPr="0030117F">
        <w:rPr>
          <w:rFonts w:cstheme="minorHAnsi"/>
          <w:bCs/>
          <w:sz w:val="24"/>
          <w:szCs w:val="24"/>
        </w:rPr>
        <w:t>critical</w:t>
      </w:r>
      <w:r w:rsidR="002E6995" w:rsidRPr="002E6995">
        <w:rPr>
          <w:rFonts w:cstheme="minorHAnsi"/>
          <w:bCs/>
          <w:sz w:val="24"/>
          <w:szCs w:val="24"/>
        </w:rPr>
        <w:t xml:space="preserve"> </w:t>
      </w:r>
      <w:r w:rsidRPr="0030117F">
        <w:rPr>
          <w:rFonts w:cstheme="minorHAnsi"/>
          <w:bCs/>
          <w:sz w:val="24"/>
          <w:szCs w:val="24"/>
        </w:rPr>
        <w:t>in</w:t>
      </w:r>
      <w:r w:rsidR="002E6995" w:rsidRPr="002E6995">
        <w:rPr>
          <w:rFonts w:cstheme="minorHAnsi"/>
          <w:bCs/>
          <w:sz w:val="24"/>
          <w:szCs w:val="24"/>
        </w:rPr>
        <w:t xml:space="preserve"> </w:t>
      </w:r>
      <w:r w:rsidRPr="0030117F">
        <w:rPr>
          <w:rFonts w:cstheme="minorHAnsi"/>
          <w:bCs/>
          <w:sz w:val="24"/>
          <w:szCs w:val="24"/>
        </w:rPr>
        <w:t>the</w:t>
      </w:r>
      <w:r w:rsidR="002E6995" w:rsidRPr="002E6995">
        <w:rPr>
          <w:rFonts w:cstheme="minorHAnsi"/>
          <w:bCs/>
          <w:sz w:val="24"/>
          <w:szCs w:val="24"/>
        </w:rPr>
        <w:t xml:space="preserve"> </w:t>
      </w:r>
      <w:r w:rsidRPr="0030117F">
        <w:rPr>
          <w:rFonts w:cstheme="minorHAnsi"/>
          <w:bCs/>
          <w:sz w:val="24"/>
          <w:szCs w:val="24"/>
        </w:rPr>
        <w:t>protocol.</w:t>
      </w:r>
      <w:r w:rsidR="002E6995" w:rsidRPr="002E6995">
        <w:rPr>
          <w:rFonts w:cstheme="minorHAnsi"/>
          <w:bCs/>
          <w:sz w:val="24"/>
          <w:szCs w:val="24"/>
        </w:rPr>
        <w:t xml:space="preserve"> </w:t>
      </w:r>
      <w:r w:rsidR="008A4065" w:rsidRPr="0030117F">
        <w:rPr>
          <w:rFonts w:cstheme="minorHAnsi"/>
          <w:bCs/>
          <w:sz w:val="24"/>
          <w:szCs w:val="24"/>
        </w:rPr>
        <w:t>The</w:t>
      </w:r>
      <w:r w:rsidR="002E6995" w:rsidRPr="002E6995">
        <w:rPr>
          <w:rFonts w:cstheme="minorHAnsi"/>
          <w:bCs/>
          <w:sz w:val="24"/>
          <w:szCs w:val="24"/>
        </w:rPr>
        <w:t xml:space="preserve"> </w:t>
      </w:r>
      <w:r w:rsidR="008A4065" w:rsidRPr="0030117F">
        <w:rPr>
          <w:rFonts w:cstheme="minorHAnsi"/>
          <w:bCs/>
          <w:sz w:val="24"/>
          <w:szCs w:val="24"/>
        </w:rPr>
        <w:t>short</w:t>
      </w:r>
      <w:r w:rsidR="002E6995" w:rsidRPr="002E6995">
        <w:rPr>
          <w:rFonts w:cstheme="minorHAnsi"/>
          <w:bCs/>
          <w:sz w:val="24"/>
          <w:szCs w:val="24"/>
        </w:rPr>
        <w:t xml:space="preserve"> </w:t>
      </w:r>
      <w:r w:rsidR="008A4065" w:rsidRPr="0030117F">
        <w:rPr>
          <w:rFonts w:cstheme="minorHAnsi"/>
          <w:bCs/>
          <w:sz w:val="24"/>
          <w:szCs w:val="24"/>
        </w:rPr>
        <w:t>lifespan</w:t>
      </w:r>
      <w:r w:rsidR="002E6995" w:rsidRPr="002E6995">
        <w:rPr>
          <w:rFonts w:cstheme="minorHAnsi"/>
          <w:bCs/>
          <w:sz w:val="24"/>
          <w:szCs w:val="24"/>
        </w:rPr>
        <w:t xml:space="preserve"> </w:t>
      </w:r>
      <w:r w:rsidR="008A4065" w:rsidRPr="0030117F">
        <w:rPr>
          <w:rFonts w:cstheme="minorHAnsi"/>
          <w:bCs/>
          <w:sz w:val="24"/>
          <w:szCs w:val="24"/>
        </w:rPr>
        <w:t>of</w:t>
      </w:r>
      <w:r w:rsidR="002E6995" w:rsidRPr="002E6995">
        <w:rPr>
          <w:rFonts w:cstheme="minorHAnsi"/>
          <w:bCs/>
          <w:sz w:val="24"/>
          <w:szCs w:val="24"/>
        </w:rPr>
        <w:t xml:space="preserve"> </w:t>
      </w:r>
      <w:r w:rsidR="008A4065" w:rsidRPr="0030117F">
        <w:rPr>
          <w:rFonts w:cstheme="minorHAnsi"/>
          <w:bCs/>
          <w:i/>
          <w:iCs/>
          <w:sz w:val="24"/>
          <w:szCs w:val="24"/>
        </w:rPr>
        <w:t>C.</w:t>
      </w:r>
      <w:r w:rsidR="002E6995" w:rsidRPr="002E6995">
        <w:rPr>
          <w:rFonts w:cstheme="minorHAnsi"/>
          <w:bCs/>
          <w:sz w:val="24"/>
          <w:szCs w:val="24"/>
        </w:rPr>
        <w:t xml:space="preserve"> </w:t>
      </w:r>
      <w:r w:rsidR="008A4065" w:rsidRPr="0030117F">
        <w:rPr>
          <w:rFonts w:cstheme="minorHAnsi"/>
          <w:bCs/>
          <w:i/>
          <w:iCs/>
          <w:sz w:val="24"/>
          <w:szCs w:val="24"/>
        </w:rPr>
        <w:t>elegans</w:t>
      </w:r>
      <w:r w:rsidR="002E6995" w:rsidRPr="002E6995">
        <w:rPr>
          <w:rFonts w:cstheme="minorHAnsi"/>
          <w:bCs/>
          <w:sz w:val="24"/>
          <w:szCs w:val="24"/>
        </w:rPr>
        <w:t xml:space="preserve"> </w:t>
      </w:r>
      <w:r w:rsidR="008A4065" w:rsidRPr="0030117F">
        <w:rPr>
          <w:rFonts w:cstheme="minorHAnsi"/>
          <w:bCs/>
          <w:sz w:val="24"/>
          <w:szCs w:val="24"/>
        </w:rPr>
        <w:t>makes</w:t>
      </w:r>
      <w:r w:rsidR="002E6995" w:rsidRPr="002E6995">
        <w:rPr>
          <w:rFonts w:cstheme="minorHAnsi"/>
          <w:bCs/>
          <w:sz w:val="24"/>
          <w:szCs w:val="24"/>
        </w:rPr>
        <w:t xml:space="preserve"> </w:t>
      </w:r>
      <w:r w:rsidR="008A4065" w:rsidRPr="0030117F">
        <w:rPr>
          <w:rFonts w:cstheme="minorHAnsi"/>
          <w:bCs/>
          <w:sz w:val="24"/>
          <w:szCs w:val="24"/>
        </w:rPr>
        <w:t>it</w:t>
      </w:r>
      <w:r w:rsidR="002E6995" w:rsidRPr="002E6995">
        <w:rPr>
          <w:rFonts w:cstheme="minorHAnsi"/>
          <w:bCs/>
          <w:sz w:val="24"/>
          <w:szCs w:val="24"/>
        </w:rPr>
        <w:t xml:space="preserve"> </w:t>
      </w:r>
      <w:r w:rsidR="008A4065" w:rsidRPr="0030117F">
        <w:rPr>
          <w:rFonts w:cstheme="minorHAnsi"/>
          <w:bCs/>
          <w:sz w:val="24"/>
          <w:szCs w:val="24"/>
        </w:rPr>
        <w:t>an</w:t>
      </w:r>
      <w:r w:rsidR="002E6995" w:rsidRPr="002E6995">
        <w:rPr>
          <w:rFonts w:cstheme="minorHAnsi"/>
          <w:bCs/>
          <w:sz w:val="24"/>
          <w:szCs w:val="24"/>
        </w:rPr>
        <w:t xml:space="preserve"> </w:t>
      </w:r>
      <w:r w:rsidR="008A4065" w:rsidRPr="0030117F">
        <w:rPr>
          <w:rFonts w:cstheme="minorHAnsi"/>
          <w:bCs/>
          <w:sz w:val="24"/>
          <w:szCs w:val="24"/>
        </w:rPr>
        <w:t>ideal</w:t>
      </w:r>
      <w:r w:rsidR="002E6995" w:rsidRPr="002E6995">
        <w:rPr>
          <w:rFonts w:cstheme="minorHAnsi"/>
          <w:bCs/>
          <w:sz w:val="24"/>
          <w:szCs w:val="24"/>
        </w:rPr>
        <w:t xml:space="preserve"> </w:t>
      </w:r>
      <w:r w:rsidR="008A4065" w:rsidRPr="0030117F">
        <w:rPr>
          <w:rFonts w:cstheme="minorHAnsi"/>
          <w:bCs/>
          <w:sz w:val="24"/>
          <w:szCs w:val="24"/>
        </w:rPr>
        <w:t>system</w:t>
      </w:r>
      <w:r w:rsidR="002E6995" w:rsidRPr="002E6995">
        <w:rPr>
          <w:rFonts w:cstheme="minorHAnsi"/>
          <w:bCs/>
          <w:sz w:val="24"/>
          <w:szCs w:val="24"/>
        </w:rPr>
        <w:t xml:space="preserve"> </w:t>
      </w:r>
      <w:r w:rsidR="008A4065" w:rsidRPr="0030117F">
        <w:rPr>
          <w:rFonts w:cstheme="minorHAnsi"/>
          <w:bCs/>
          <w:sz w:val="24"/>
          <w:szCs w:val="24"/>
        </w:rPr>
        <w:t>to</w:t>
      </w:r>
      <w:r w:rsidR="002E6995" w:rsidRPr="002E6995">
        <w:rPr>
          <w:rFonts w:cstheme="minorHAnsi"/>
          <w:bCs/>
          <w:sz w:val="24"/>
          <w:szCs w:val="24"/>
        </w:rPr>
        <w:t xml:space="preserve"> </w:t>
      </w:r>
      <w:r w:rsidR="008A4065" w:rsidRPr="0030117F">
        <w:rPr>
          <w:rFonts w:cstheme="minorHAnsi"/>
          <w:bCs/>
          <w:sz w:val="24"/>
          <w:szCs w:val="24"/>
        </w:rPr>
        <w:t>study</w:t>
      </w:r>
      <w:r w:rsidR="002E6995" w:rsidRPr="002E6995">
        <w:rPr>
          <w:rFonts w:cstheme="minorHAnsi"/>
          <w:bCs/>
          <w:sz w:val="24"/>
          <w:szCs w:val="24"/>
        </w:rPr>
        <w:t xml:space="preserve"> </w:t>
      </w:r>
      <w:r w:rsidR="008A4065" w:rsidRPr="0030117F">
        <w:rPr>
          <w:rFonts w:cstheme="minorHAnsi"/>
          <w:bCs/>
          <w:sz w:val="24"/>
          <w:szCs w:val="24"/>
        </w:rPr>
        <w:t>aging</w:t>
      </w:r>
      <w:r w:rsidR="00215401">
        <w:rPr>
          <w:rFonts w:cstheme="minorHAnsi"/>
          <w:bCs/>
          <w:sz w:val="24"/>
          <w:szCs w:val="24"/>
        </w:rPr>
        <w:t>,</w:t>
      </w:r>
      <w:r w:rsidR="002E6995" w:rsidRPr="002E6995">
        <w:rPr>
          <w:rFonts w:cstheme="minorHAnsi"/>
          <w:bCs/>
          <w:sz w:val="24"/>
          <w:szCs w:val="24"/>
        </w:rPr>
        <w:t xml:space="preserve"> </w:t>
      </w:r>
      <w:r w:rsidR="008A4065" w:rsidRPr="0030117F">
        <w:rPr>
          <w:rFonts w:cstheme="minorHAnsi"/>
          <w:bCs/>
          <w:sz w:val="24"/>
          <w:szCs w:val="24"/>
        </w:rPr>
        <w:t>compared</w:t>
      </w:r>
      <w:r w:rsidR="002E6995" w:rsidRPr="002E6995">
        <w:rPr>
          <w:rFonts w:cstheme="minorHAnsi"/>
          <w:bCs/>
          <w:sz w:val="24"/>
          <w:szCs w:val="24"/>
        </w:rPr>
        <w:t xml:space="preserve"> </w:t>
      </w:r>
      <w:r w:rsidR="008A4065" w:rsidRPr="0030117F">
        <w:rPr>
          <w:rFonts w:cstheme="minorHAnsi"/>
          <w:bCs/>
          <w:sz w:val="24"/>
          <w:szCs w:val="24"/>
        </w:rPr>
        <w:t>to</w:t>
      </w:r>
      <w:r w:rsidR="002E6995" w:rsidRPr="002E6995">
        <w:rPr>
          <w:rFonts w:cstheme="minorHAnsi"/>
          <w:bCs/>
          <w:sz w:val="24"/>
          <w:szCs w:val="24"/>
        </w:rPr>
        <w:t xml:space="preserve"> </w:t>
      </w:r>
      <w:r w:rsidR="008A4065" w:rsidRPr="0030117F">
        <w:rPr>
          <w:rFonts w:cstheme="minorHAnsi"/>
          <w:bCs/>
          <w:sz w:val="24"/>
          <w:szCs w:val="24"/>
        </w:rPr>
        <w:t>other</w:t>
      </w:r>
      <w:r w:rsidR="002E6995" w:rsidRPr="002E6995">
        <w:rPr>
          <w:rFonts w:cstheme="minorHAnsi"/>
          <w:bCs/>
          <w:sz w:val="24"/>
          <w:szCs w:val="24"/>
        </w:rPr>
        <w:t xml:space="preserve"> </w:t>
      </w:r>
      <w:r w:rsidR="008A4065" w:rsidRPr="0030117F">
        <w:rPr>
          <w:rFonts w:cstheme="minorHAnsi"/>
          <w:bCs/>
          <w:sz w:val="24"/>
          <w:szCs w:val="24"/>
        </w:rPr>
        <w:t>eukaryotes</w:t>
      </w:r>
      <w:r w:rsidR="002E6995" w:rsidRPr="002E6995">
        <w:rPr>
          <w:rFonts w:cstheme="minorHAnsi"/>
          <w:bCs/>
          <w:sz w:val="24"/>
          <w:szCs w:val="24"/>
        </w:rPr>
        <w:t xml:space="preserve"> </w:t>
      </w:r>
      <w:r w:rsidR="008A4065" w:rsidRPr="0030117F">
        <w:rPr>
          <w:rFonts w:cstheme="minorHAnsi"/>
          <w:bCs/>
          <w:sz w:val="24"/>
          <w:szCs w:val="24"/>
        </w:rPr>
        <w:t>such</w:t>
      </w:r>
      <w:r w:rsidR="002E6995" w:rsidRPr="002E6995">
        <w:rPr>
          <w:rFonts w:cstheme="minorHAnsi"/>
          <w:bCs/>
          <w:sz w:val="24"/>
          <w:szCs w:val="24"/>
        </w:rPr>
        <w:t xml:space="preserve"> </w:t>
      </w:r>
      <w:r w:rsidR="008A4065" w:rsidRPr="0030117F">
        <w:rPr>
          <w:rFonts w:cstheme="minorHAnsi"/>
          <w:bCs/>
          <w:sz w:val="24"/>
          <w:szCs w:val="24"/>
        </w:rPr>
        <w:t>as</w:t>
      </w:r>
      <w:r w:rsidR="002E6995" w:rsidRPr="002E6995">
        <w:rPr>
          <w:rFonts w:cstheme="minorHAnsi"/>
          <w:bCs/>
          <w:sz w:val="24"/>
          <w:szCs w:val="24"/>
        </w:rPr>
        <w:t xml:space="preserve"> </w:t>
      </w:r>
      <w:r w:rsidR="008A4065" w:rsidRPr="0030117F">
        <w:rPr>
          <w:rFonts w:cstheme="minorHAnsi"/>
          <w:bCs/>
          <w:sz w:val="24"/>
          <w:szCs w:val="24"/>
        </w:rPr>
        <w:t>mammalian</w:t>
      </w:r>
      <w:r w:rsidR="002E6995" w:rsidRPr="002E6995">
        <w:rPr>
          <w:rFonts w:cstheme="minorHAnsi"/>
          <w:bCs/>
          <w:sz w:val="24"/>
          <w:szCs w:val="24"/>
        </w:rPr>
        <w:t xml:space="preserve"> </w:t>
      </w:r>
      <w:r w:rsidR="008A4065" w:rsidRPr="0030117F">
        <w:rPr>
          <w:rFonts w:cstheme="minorHAnsi"/>
          <w:bCs/>
          <w:sz w:val="24"/>
          <w:szCs w:val="24"/>
        </w:rPr>
        <w:t>cells</w:t>
      </w:r>
      <w:r w:rsidR="003007E0">
        <w:rPr>
          <w:rFonts w:cstheme="minorHAnsi"/>
          <w:bCs/>
          <w:sz w:val="24"/>
          <w:szCs w:val="24"/>
        </w:rPr>
        <w:t>,</w:t>
      </w:r>
      <w:r w:rsidR="002E6995" w:rsidRPr="002E6995">
        <w:rPr>
          <w:rFonts w:cstheme="minorHAnsi"/>
          <w:bCs/>
          <w:sz w:val="24"/>
          <w:szCs w:val="24"/>
        </w:rPr>
        <w:t xml:space="preserve"> </w:t>
      </w:r>
      <w:r w:rsidR="003007E0">
        <w:rPr>
          <w:rFonts w:cstheme="minorHAnsi"/>
          <w:bCs/>
          <w:sz w:val="24"/>
          <w:szCs w:val="24"/>
        </w:rPr>
        <w:t>but</w:t>
      </w:r>
      <w:r w:rsidR="002E6995" w:rsidRPr="002E6995">
        <w:rPr>
          <w:rFonts w:cstheme="minorHAnsi"/>
          <w:bCs/>
          <w:sz w:val="24"/>
          <w:szCs w:val="24"/>
        </w:rPr>
        <w:t xml:space="preserve"> </w:t>
      </w:r>
      <w:r w:rsidR="003007E0">
        <w:rPr>
          <w:rFonts w:cstheme="minorHAnsi"/>
          <w:bCs/>
          <w:sz w:val="24"/>
          <w:szCs w:val="24"/>
        </w:rPr>
        <w:t>i</w:t>
      </w:r>
      <w:r w:rsidR="008A4065" w:rsidRPr="0030117F">
        <w:rPr>
          <w:rFonts w:cstheme="minorHAnsi"/>
          <w:bCs/>
          <w:sz w:val="24"/>
          <w:szCs w:val="24"/>
        </w:rPr>
        <w:t>t</w:t>
      </w:r>
      <w:r w:rsidR="002E6995" w:rsidRPr="002E6995">
        <w:rPr>
          <w:rFonts w:cstheme="minorHAnsi"/>
          <w:bCs/>
          <w:sz w:val="24"/>
          <w:szCs w:val="24"/>
        </w:rPr>
        <w:t xml:space="preserve"> </w:t>
      </w:r>
      <w:r w:rsidR="008A4065" w:rsidRPr="0030117F">
        <w:rPr>
          <w:rFonts w:cstheme="minorHAnsi"/>
          <w:bCs/>
          <w:sz w:val="24"/>
          <w:szCs w:val="24"/>
        </w:rPr>
        <w:t>is</w:t>
      </w:r>
      <w:r w:rsidR="002E6995" w:rsidRPr="002E6995">
        <w:rPr>
          <w:rFonts w:cstheme="minorHAnsi"/>
          <w:bCs/>
          <w:sz w:val="24"/>
          <w:szCs w:val="24"/>
        </w:rPr>
        <w:t xml:space="preserve"> </w:t>
      </w:r>
      <w:r w:rsidR="008A4065" w:rsidRPr="0030117F">
        <w:rPr>
          <w:rFonts w:cstheme="minorHAnsi"/>
          <w:bCs/>
          <w:sz w:val="24"/>
          <w:szCs w:val="24"/>
        </w:rPr>
        <w:t>crucial</w:t>
      </w:r>
      <w:r w:rsidR="002E6995" w:rsidRPr="002E6995">
        <w:rPr>
          <w:rFonts w:cstheme="minorHAnsi"/>
          <w:bCs/>
          <w:sz w:val="24"/>
          <w:szCs w:val="24"/>
        </w:rPr>
        <w:t xml:space="preserve"> </w:t>
      </w:r>
      <w:r w:rsidR="008A4065" w:rsidRPr="0030117F">
        <w:rPr>
          <w:rFonts w:cstheme="minorHAnsi"/>
          <w:bCs/>
          <w:sz w:val="24"/>
          <w:szCs w:val="24"/>
        </w:rPr>
        <w:t>to</w:t>
      </w:r>
      <w:r w:rsidR="002E6995" w:rsidRPr="002E6995">
        <w:rPr>
          <w:rFonts w:cstheme="minorHAnsi"/>
          <w:bCs/>
          <w:sz w:val="24"/>
          <w:szCs w:val="24"/>
        </w:rPr>
        <w:t xml:space="preserve"> </w:t>
      </w:r>
      <w:r w:rsidR="008A4065" w:rsidRPr="0030117F">
        <w:rPr>
          <w:rFonts w:cstheme="minorHAnsi"/>
          <w:bCs/>
          <w:sz w:val="24"/>
          <w:szCs w:val="24"/>
        </w:rPr>
        <w:t>isolate</w:t>
      </w:r>
      <w:r w:rsidR="002E6995" w:rsidRPr="002E6995">
        <w:rPr>
          <w:rFonts w:cstheme="minorHAnsi"/>
          <w:bCs/>
          <w:sz w:val="24"/>
          <w:szCs w:val="24"/>
        </w:rPr>
        <w:t xml:space="preserve"> </w:t>
      </w:r>
      <w:r w:rsidR="008A4065" w:rsidRPr="0030117F">
        <w:rPr>
          <w:rFonts w:cstheme="minorHAnsi"/>
          <w:bCs/>
          <w:sz w:val="24"/>
          <w:szCs w:val="24"/>
        </w:rPr>
        <w:t>a</w:t>
      </w:r>
      <w:r w:rsidR="002E6995" w:rsidRPr="002E6995">
        <w:rPr>
          <w:rFonts w:cstheme="minorHAnsi"/>
          <w:bCs/>
          <w:sz w:val="24"/>
          <w:szCs w:val="24"/>
        </w:rPr>
        <w:t xml:space="preserve"> </w:t>
      </w:r>
      <w:r w:rsidR="008A4065" w:rsidRPr="0030117F">
        <w:rPr>
          <w:rFonts w:cstheme="minorHAnsi"/>
          <w:bCs/>
          <w:sz w:val="24"/>
          <w:szCs w:val="24"/>
        </w:rPr>
        <w:t>homogenous</w:t>
      </w:r>
      <w:r w:rsidR="002E6995" w:rsidRPr="002E6995">
        <w:rPr>
          <w:rFonts w:cstheme="minorHAnsi"/>
          <w:bCs/>
          <w:sz w:val="24"/>
          <w:szCs w:val="24"/>
        </w:rPr>
        <w:t xml:space="preserve"> </w:t>
      </w:r>
      <w:r w:rsidR="008A4065" w:rsidRPr="0030117F">
        <w:rPr>
          <w:rFonts w:cstheme="minorHAnsi"/>
          <w:bCs/>
          <w:sz w:val="24"/>
          <w:szCs w:val="24"/>
        </w:rPr>
        <w:t>population</w:t>
      </w:r>
      <w:r w:rsidR="002E6995" w:rsidRPr="002E6995">
        <w:rPr>
          <w:rFonts w:cstheme="minorHAnsi"/>
          <w:bCs/>
          <w:sz w:val="24"/>
          <w:szCs w:val="24"/>
        </w:rPr>
        <w:t xml:space="preserve"> </w:t>
      </w:r>
      <w:r w:rsidR="008A4065" w:rsidRPr="0030117F">
        <w:rPr>
          <w:rFonts w:cstheme="minorHAnsi"/>
          <w:bCs/>
          <w:sz w:val="24"/>
          <w:szCs w:val="24"/>
        </w:rPr>
        <w:t>of</w:t>
      </w:r>
      <w:r w:rsidR="002E6995" w:rsidRPr="002E6995">
        <w:rPr>
          <w:rFonts w:cstheme="minorHAnsi"/>
          <w:bCs/>
          <w:sz w:val="24"/>
          <w:szCs w:val="24"/>
        </w:rPr>
        <w:t xml:space="preserve"> </w:t>
      </w:r>
      <w:r w:rsidR="008A4065" w:rsidRPr="0030117F">
        <w:rPr>
          <w:rFonts w:cstheme="minorHAnsi"/>
          <w:bCs/>
          <w:sz w:val="24"/>
          <w:szCs w:val="24"/>
        </w:rPr>
        <w:t>worms</w:t>
      </w:r>
      <w:r w:rsidR="002E6995" w:rsidRPr="002E6995">
        <w:rPr>
          <w:rFonts w:cstheme="minorHAnsi"/>
          <w:bCs/>
          <w:sz w:val="24"/>
          <w:szCs w:val="24"/>
        </w:rPr>
        <w:t xml:space="preserve"> </w:t>
      </w:r>
      <w:r w:rsidR="008A4065" w:rsidRPr="0030117F">
        <w:rPr>
          <w:rFonts w:cstheme="minorHAnsi"/>
          <w:bCs/>
          <w:sz w:val="24"/>
          <w:szCs w:val="24"/>
        </w:rPr>
        <w:t>when</w:t>
      </w:r>
      <w:r w:rsidR="002E6995" w:rsidRPr="002E6995">
        <w:rPr>
          <w:rFonts w:cstheme="minorHAnsi"/>
          <w:bCs/>
          <w:sz w:val="24"/>
          <w:szCs w:val="24"/>
        </w:rPr>
        <w:t xml:space="preserve"> </w:t>
      </w:r>
      <w:r w:rsidR="008A4065" w:rsidRPr="0030117F">
        <w:rPr>
          <w:rFonts w:cstheme="minorHAnsi"/>
          <w:bCs/>
          <w:sz w:val="24"/>
          <w:szCs w:val="24"/>
        </w:rPr>
        <w:t>studying</w:t>
      </w:r>
      <w:r w:rsidR="002E6995" w:rsidRPr="002E6995">
        <w:rPr>
          <w:rFonts w:cstheme="minorHAnsi"/>
          <w:bCs/>
          <w:sz w:val="24"/>
          <w:szCs w:val="24"/>
        </w:rPr>
        <w:t xml:space="preserve"> </w:t>
      </w:r>
      <w:r w:rsidR="008A4065" w:rsidRPr="0030117F">
        <w:rPr>
          <w:rFonts w:cstheme="minorHAnsi"/>
          <w:bCs/>
          <w:sz w:val="24"/>
          <w:szCs w:val="24"/>
        </w:rPr>
        <w:t>aging</w:t>
      </w:r>
      <w:r w:rsidR="00215401">
        <w:rPr>
          <w:rFonts w:cstheme="minorHAnsi"/>
          <w:bCs/>
          <w:sz w:val="24"/>
          <w:szCs w:val="24"/>
        </w:rPr>
        <w:t>-</w:t>
      </w:r>
      <w:r w:rsidR="008A4065" w:rsidRPr="0030117F">
        <w:rPr>
          <w:rFonts w:cstheme="minorHAnsi"/>
          <w:bCs/>
          <w:sz w:val="24"/>
          <w:szCs w:val="24"/>
        </w:rPr>
        <w:t>related</w:t>
      </w:r>
      <w:r w:rsidR="002E6995" w:rsidRPr="002E6995">
        <w:rPr>
          <w:rFonts w:cstheme="minorHAnsi"/>
          <w:bCs/>
          <w:sz w:val="24"/>
          <w:szCs w:val="24"/>
        </w:rPr>
        <w:t xml:space="preserve"> </w:t>
      </w:r>
      <w:r w:rsidR="008A4065" w:rsidRPr="0030117F">
        <w:rPr>
          <w:rFonts w:cstheme="minorHAnsi"/>
          <w:bCs/>
          <w:sz w:val="24"/>
          <w:szCs w:val="24"/>
        </w:rPr>
        <w:t>phenomenon</w:t>
      </w:r>
      <w:r w:rsidR="000C4F4C">
        <w:rPr>
          <w:rFonts w:cstheme="minorHAnsi"/>
          <w:bCs/>
          <w:sz w:val="24"/>
          <w:szCs w:val="24"/>
        </w:rPr>
        <w:t>.</w:t>
      </w:r>
      <w:r w:rsidR="002E6995" w:rsidRPr="002E6995">
        <w:rPr>
          <w:rFonts w:cstheme="minorHAnsi"/>
          <w:bCs/>
          <w:sz w:val="24"/>
          <w:szCs w:val="24"/>
        </w:rPr>
        <w:t xml:space="preserve"> </w:t>
      </w:r>
      <w:r w:rsidR="000C4F4C">
        <w:rPr>
          <w:rFonts w:cstheme="minorHAnsi"/>
          <w:bCs/>
          <w:sz w:val="24"/>
          <w:szCs w:val="24"/>
        </w:rPr>
        <w:t>FUDR</w:t>
      </w:r>
      <w:r w:rsidR="002E6995" w:rsidRPr="002E6995">
        <w:rPr>
          <w:rFonts w:cstheme="minorHAnsi"/>
          <w:bCs/>
          <w:sz w:val="24"/>
          <w:szCs w:val="24"/>
        </w:rPr>
        <w:t xml:space="preserve"> </w:t>
      </w:r>
      <w:r w:rsidR="000C4F4C">
        <w:rPr>
          <w:rFonts w:cstheme="minorHAnsi"/>
          <w:bCs/>
          <w:sz w:val="24"/>
          <w:szCs w:val="24"/>
        </w:rPr>
        <w:t>was</w:t>
      </w:r>
      <w:r w:rsidR="002E6995" w:rsidRPr="002E6995">
        <w:rPr>
          <w:rFonts w:cstheme="minorHAnsi"/>
          <w:bCs/>
          <w:sz w:val="24"/>
          <w:szCs w:val="24"/>
        </w:rPr>
        <w:t xml:space="preserve"> </w:t>
      </w:r>
      <w:r w:rsidR="000C4F4C">
        <w:rPr>
          <w:rFonts w:cstheme="minorHAnsi"/>
          <w:bCs/>
          <w:sz w:val="24"/>
          <w:szCs w:val="24"/>
        </w:rPr>
        <w:t>used</w:t>
      </w:r>
      <w:r w:rsidR="002E6995" w:rsidRPr="002E6995">
        <w:rPr>
          <w:rFonts w:cstheme="minorHAnsi"/>
          <w:bCs/>
          <w:sz w:val="24"/>
          <w:szCs w:val="24"/>
        </w:rPr>
        <w:t xml:space="preserve"> </w:t>
      </w:r>
      <w:r w:rsidR="00F11098">
        <w:rPr>
          <w:rFonts w:cstheme="minorHAnsi"/>
          <w:bCs/>
          <w:sz w:val="24"/>
          <w:szCs w:val="24"/>
        </w:rPr>
        <w:t>in</w:t>
      </w:r>
      <w:r w:rsidR="002E6995" w:rsidRPr="002E6995">
        <w:rPr>
          <w:rFonts w:cstheme="minorHAnsi"/>
          <w:bCs/>
          <w:sz w:val="24"/>
          <w:szCs w:val="24"/>
        </w:rPr>
        <w:t xml:space="preserve"> </w:t>
      </w:r>
      <w:r w:rsidR="00F11098">
        <w:rPr>
          <w:rFonts w:cstheme="minorHAnsi"/>
          <w:bCs/>
          <w:sz w:val="24"/>
          <w:szCs w:val="24"/>
        </w:rPr>
        <w:t>this</w:t>
      </w:r>
      <w:r w:rsidR="002E6995" w:rsidRPr="002E6995">
        <w:rPr>
          <w:rFonts w:cstheme="minorHAnsi"/>
          <w:bCs/>
          <w:sz w:val="24"/>
          <w:szCs w:val="24"/>
        </w:rPr>
        <w:t xml:space="preserve"> </w:t>
      </w:r>
      <w:r w:rsidR="00F11098">
        <w:rPr>
          <w:rFonts w:cstheme="minorHAnsi"/>
          <w:bCs/>
          <w:sz w:val="24"/>
          <w:szCs w:val="24"/>
        </w:rPr>
        <w:t>protocol</w:t>
      </w:r>
      <w:r w:rsidR="002E6995" w:rsidRPr="002E6995">
        <w:rPr>
          <w:rFonts w:cstheme="minorHAnsi"/>
          <w:bCs/>
          <w:sz w:val="24"/>
          <w:szCs w:val="24"/>
        </w:rPr>
        <w:t xml:space="preserve"> </w:t>
      </w:r>
      <w:r w:rsidR="000C4F4C">
        <w:rPr>
          <w:rFonts w:cstheme="minorHAnsi"/>
          <w:bCs/>
          <w:sz w:val="24"/>
          <w:szCs w:val="24"/>
        </w:rPr>
        <w:t>to</w:t>
      </w:r>
      <w:r w:rsidR="002E6995" w:rsidRPr="002E6995">
        <w:rPr>
          <w:rFonts w:cstheme="minorHAnsi"/>
          <w:bCs/>
          <w:sz w:val="24"/>
          <w:szCs w:val="24"/>
        </w:rPr>
        <w:t xml:space="preserve"> </w:t>
      </w:r>
      <w:r w:rsidR="000C4F4C">
        <w:rPr>
          <w:rFonts w:cstheme="minorHAnsi"/>
          <w:bCs/>
          <w:sz w:val="24"/>
          <w:szCs w:val="24"/>
        </w:rPr>
        <w:t>obtain</w:t>
      </w:r>
      <w:r w:rsidR="002E6995" w:rsidRPr="002E6995">
        <w:t xml:space="preserve"> </w:t>
      </w:r>
      <w:r w:rsidR="000C4F4C" w:rsidRPr="000C4F4C">
        <w:rPr>
          <w:rFonts w:cstheme="minorHAnsi"/>
          <w:bCs/>
          <w:sz w:val="24"/>
          <w:szCs w:val="24"/>
        </w:rPr>
        <w:t>synchronized</w:t>
      </w:r>
      <w:r w:rsidR="002E6995" w:rsidRPr="002E6995">
        <w:rPr>
          <w:rFonts w:cstheme="minorHAnsi"/>
          <w:bCs/>
          <w:sz w:val="24"/>
          <w:szCs w:val="24"/>
        </w:rPr>
        <w:t xml:space="preserve"> </w:t>
      </w:r>
      <w:r w:rsidR="000C4F4C" w:rsidRPr="000C4F4C">
        <w:rPr>
          <w:rFonts w:cstheme="minorHAnsi"/>
          <w:bCs/>
          <w:sz w:val="24"/>
          <w:szCs w:val="24"/>
        </w:rPr>
        <w:t>aging</w:t>
      </w:r>
      <w:r w:rsidR="002E6995" w:rsidRPr="002E6995">
        <w:rPr>
          <w:rFonts w:cstheme="minorHAnsi"/>
          <w:bCs/>
          <w:sz w:val="24"/>
          <w:szCs w:val="24"/>
        </w:rPr>
        <w:t xml:space="preserve"> </w:t>
      </w:r>
      <w:r w:rsidR="0020189C">
        <w:rPr>
          <w:rFonts w:cstheme="minorHAnsi"/>
          <w:bCs/>
          <w:sz w:val="24"/>
          <w:szCs w:val="24"/>
        </w:rPr>
        <w:t>worms</w:t>
      </w:r>
      <w:r w:rsidR="000C4F4C">
        <w:rPr>
          <w:rFonts w:cstheme="minorHAnsi"/>
          <w:bCs/>
          <w:sz w:val="24"/>
          <w:szCs w:val="24"/>
        </w:rPr>
        <w:t>.</w:t>
      </w:r>
      <w:r w:rsidR="002E6995" w:rsidRPr="002E6995">
        <w:rPr>
          <w:rFonts w:cstheme="minorHAnsi"/>
          <w:bCs/>
          <w:sz w:val="24"/>
          <w:szCs w:val="24"/>
        </w:rPr>
        <w:t xml:space="preserve"> </w:t>
      </w:r>
      <w:r w:rsidR="000C4F4C">
        <w:rPr>
          <w:rFonts w:cstheme="minorHAnsi"/>
          <w:bCs/>
          <w:sz w:val="24"/>
          <w:szCs w:val="24"/>
        </w:rPr>
        <w:t>It</w:t>
      </w:r>
      <w:r w:rsidR="002E6995" w:rsidRPr="002E6995">
        <w:rPr>
          <w:rFonts w:cstheme="minorHAnsi"/>
          <w:bCs/>
          <w:sz w:val="24"/>
          <w:szCs w:val="24"/>
        </w:rPr>
        <w:t xml:space="preserve"> </w:t>
      </w:r>
      <w:r w:rsidR="000C4F4C">
        <w:rPr>
          <w:rFonts w:cstheme="minorHAnsi"/>
          <w:bCs/>
          <w:sz w:val="24"/>
          <w:szCs w:val="24"/>
        </w:rPr>
        <w:t>is</w:t>
      </w:r>
      <w:r w:rsidR="002E6995" w:rsidRPr="002E6995">
        <w:rPr>
          <w:rFonts w:cstheme="minorHAnsi"/>
          <w:bCs/>
          <w:sz w:val="24"/>
          <w:szCs w:val="24"/>
        </w:rPr>
        <w:t xml:space="preserve"> </w:t>
      </w:r>
      <w:r w:rsidR="000C4F4C">
        <w:rPr>
          <w:rFonts w:cstheme="minorHAnsi"/>
          <w:bCs/>
          <w:sz w:val="24"/>
          <w:szCs w:val="24"/>
        </w:rPr>
        <w:t>important</w:t>
      </w:r>
      <w:r w:rsidR="002E6995" w:rsidRPr="002E6995">
        <w:rPr>
          <w:rFonts w:cstheme="minorHAnsi"/>
          <w:bCs/>
          <w:sz w:val="24"/>
          <w:szCs w:val="24"/>
        </w:rPr>
        <w:t xml:space="preserve"> </w:t>
      </w:r>
      <w:r w:rsidR="00371A66">
        <w:rPr>
          <w:rFonts w:cstheme="minorHAnsi"/>
          <w:bCs/>
          <w:sz w:val="24"/>
          <w:szCs w:val="24"/>
        </w:rPr>
        <w:t>to</w:t>
      </w:r>
      <w:r w:rsidR="002E6995" w:rsidRPr="002E6995">
        <w:rPr>
          <w:rFonts w:cstheme="minorHAnsi"/>
          <w:bCs/>
          <w:sz w:val="24"/>
          <w:szCs w:val="24"/>
        </w:rPr>
        <w:t xml:space="preserve"> </w:t>
      </w:r>
      <w:r w:rsidR="000C4F4C" w:rsidRPr="000C4F4C">
        <w:rPr>
          <w:rFonts w:cstheme="minorHAnsi"/>
          <w:bCs/>
          <w:sz w:val="24"/>
          <w:szCs w:val="24"/>
        </w:rPr>
        <w:t>transfer</w:t>
      </w:r>
      <w:r w:rsidR="002E6995" w:rsidRPr="002E6995">
        <w:rPr>
          <w:rFonts w:cstheme="minorHAnsi"/>
          <w:bCs/>
          <w:sz w:val="24"/>
          <w:szCs w:val="24"/>
        </w:rPr>
        <w:t xml:space="preserve"> </w:t>
      </w:r>
      <w:r w:rsidR="000C4F4C" w:rsidRPr="000C4F4C">
        <w:rPr>
          <w:rFonts w:cstheme="minorHAnsi"/>
          <w:bCs/>
          <w:sz w:val="24"/>
          <w:szCs w:val="24"/>
        </w:rPr>
        <w:t>worms</w:t>
      </w:r>
      <w:r w:rsidR="002E6995" w:rsidRPr="002E6995">
        <w:rPr>
          <w:rFonts w:cstheme="minorHAnsi"/>
          <w:bCs/>
          <w:sz w:val="24"/>
          <w:szCs w:val="24"/>
        </w:rPr>
        <w:t xml:space="preserve"> </w:t>
      </w:r>
      <w:r w:rsidR="000C4F4C" w:rsidRPr="000C4F4C">
        <w:rPr>
          <w:rFonts w:cstheme="minorHAnsi"/>
          <w:bCs/>
          <w:sz w:val="24"/>
          <w:szCs w:val="24"/>
        </w:rPr>
        <w:t>early</w:t>
      </w:r>
      <w:r w:rsidR="002E6995" w:rsidRPr="002E6995">
        <w:rPr>
          <w:rFonts w:cstheme="minorHAnsi"/>
          <w:bCs/>
          <w:sz w:val="24"/>
          <w:szCs w:val="24"/>
        </w:rPr>
        <w:t xml:space="preserve"> </w:t>
      </w:r>
      <w:r w:rsidR="0065126E">
        <w:rPr>
          <w:rFonts w:cstheme="minorHAnsi"/>
          <w:bCs/>
          <w:sz w:val="24"/>
          <w:szCs w:val="24"/>
        </w:rPr>
        <w:t>in</w:t>
      </w:r>
      <w:r w:rsidR="002E6995" w:rsidRPr="002E6995">
        <w:rPr>
          <w:rFonts w:cstheme="minorHAnsi"/>
          <w:bCs/>
          <w:sz w:val="24"/>
          <w:szCs w:val="24"/>
        </w:rPr>
        <w:t xml:space="preserve"> </w:t>
      </w:r>
      <w:r w:rsidR="000C4F4C" w:rsidRPr="000C4F4C">
        <w:rPr>
          <w:rFonts w:cstheme="minorHAnsi"/>
          <w:bCs/>
          <w:sz w:val="24"/>
          <w:szCs w:val="24"/>
        </w:rPr>
        <w:t>their</w:t>
      </w:r>
      <w:r w:rsidR="002E6995" w:rsidRPr="002E6995">
        <w:rPr>
          <w:rFonts w:cstheme="minorHAnsi"/>
          <w:bCs/>
          <w:sz w:val="24"/>
          <w:szCs w:val="24"/>
        </w:rPr>
        <w:t xml:space="preserve"> </w:t>
      </w:r>
      <w:r w:rsidR="000C4F4C" w:rsidRPr="000C4F4C">
        <w:rPr>
          <w:rFonts w:cstheme="minorHAnsi"/>
          <w:bCs/>
          <w:sz w:val="24"/>
          <w:szCs w:val="24"/>
        </w:rPr>
        <w:t>L4</w:t>
      </w:r>
      <w:r w:rsidR="002E6995" w:rsidRPr="002E6995">
        <w:rPr>
          <w:rFonts w:cstheme="minorHAnsi"/>
          <w:bCs/>
          <w:sz w:val="24"/>
          <w:szCs w:val="24"/>
        </w:rPr>
        <w:t xml:space="preserve"> </w:t>
      </w:r>
      <w:r w:rsidR="000C4F4C" w:rsidRPr="000C4F4C">
        <w:rPr>
          <w:rFonts w:cstheme="minorHAnsi"/>
          <w:bCs/>
          <w:sz w:val="24"/>
          <w:szCs w:val="24"/>
        </w:rPr>
        <w:t>stage</w:t>
      </w:r>
      <w:r w:rsidR="002E6995" w:rsidRPr="002E6995">
        <w:rPr>
          <w:rFonts w:cstheme="minorHAnsi"/>
          <w:bCs/>
          <w:sz w:val="24"/>
          <w:szCs w:val="24"/>
        </w:rPr>
        <w:t xml:space="preserve"> </w:t>
      </w:r>
      <w:r w:rsidR="000C4F4C">
        <w:rPr>
          <w:rFonts w:cstheme="minorHAnsi"/>
          <w:bCs/>
          <w:sz w:val="24"/>
          <w:szCs w:val="24"/>
        </w:rPr>
        <w:t>onto</w:t>
      </w:r>
      <w:r w:rsidR="002E6995" w:rsidRPr="002E6995">
        <w:rPr>
          <w:rFonts w:cstheme="minorHAnsi"/>
          <w:bCs/>
          <w:sz w:val="24"/>
          <w:szCs w:val="24"/>
        </w:rPr>
        <w:t xml:space="preserve"> </w:t>
      </w:r>
      <w:r w:rsidR="000C4F4C">
        <w:rPr>
          <w:rFonts w:cstheme="minorHAnsi"/>
          <w:bCs/>
          <w:sz w:val="24"/>
          <w:szCs w:val="24"/>
        </w:rPr>
        <w:t>the</w:t>
      </w:r>
      <w:r w:rsidR="002E6995" w:rsidRPr="002E6995">
        <w:rPr>
          <w:rFonts w:cstheme="minorHAnsi"/>
          <w:bCs/>
          <w:sz w:val="24"/>
          <w:szCs w:val="24"/>
        </w:rPr>
        <w:t xml:space="preserve"> </w:t>
      </w:r>
      <w:r w:rsidR="000C4F4C" w:rsidRPr="000C4F4C">
        <w:rPr>
          <w:rFonts w:cstheme="minorHAnsi"/>
          <w:bCs/>
          <w:sz w:val="24"/>
          <w:szCs w:val="24"/>
        </w:rPr>
        <w:t>NGM</w:t>
      </w:r>
      <w:r w:rsidR="00215401">
        <w:rPr>
          <w:rFonts w:cstheme="minorHAnsi"/>
          <w:bCs/>
          <w:sz w:val="24"/>
          <w:szCs w:val="24"/>
        </w:rPr>
        <w:t>-</w:t>
      </w:r>
      <w:r w:rsidR="000C4F4C" w:rsidRPr="000C4F4C">
        <w:rPr>
          <w:rFonts w:cstheme="minorHAnsi"/>
          <w:bCs/>
          <w:sz w:val="24"/>
          <w:szCs w:val="24"/>
        </w:rPr>
        <w:t>seeded</w:t>
      </w:r>
      <w:r w:rsidR="002E6995" w:rsidRPr="002E6995">
        <w:rPr>
          <w:rFonts w:cstheme="minorHAnsi"/>
          <w:bCs/>
          <w:sz w:val="24"/>
          <w:szCs w:val="24"/>
        </w:rPr>
        <w:t xml:space="preserve"> </w:t>
      </w:r>
      <w:r w:rsidR="000C4F4C" w:rsidRPr="000C4F4C">
        <w:rPr>
          <w:rFonts w:cstheme="minorHAnsi"/>
          <w:bCs/>
          <w:sz w:val="24"/>
          <w:szCs w:val="24"/>
        </w:rPr>
        <w:t>plate</w:t>
      </w:r>
      <w:r w:rsidR="002E6995" w:rsidRPr="002E6995">
        <w:rPr>
          <w:rFonts w:cstheme="minorHAnsi"/>
          <w:bCs/>
          <w:sz w:val="24"/>
          <w:szCs w:val="24"/>
        </w:rPr>
        <w:t xml:space="preserve"> </w:t>
      </w:r>
      <w:r w:rsidR="000C4F4C" w:rsidRPr="000C4F4C">
        <w:rPr>
          <w:rFonts w:cstheme="minorHAnsi"/>
          <w:bCs/>
          <w:sz w:val="24"/>
          <w:szCs w:val="24"/>
        </w:rPr>
        <w:t>containing</w:t>
      </w:r>
      <w:r w:rsidR="002E6995" w:rsidRPr="002E6995">
        <w:rPr>
          <w:rFonts w:cstheme="minorHAnsi"/>
          <w:bCs/>
          <w:sz w:val="24"/>
          <w:szCs w:val="24"/>
        </w:rPr>
        <w:t xml:space="preserve"> </w:t>
      </w:r>
      <w:r w:rsidR="000C4F4C" w:rsidRPr="000C4F4C">
        <w:rPr>
          <w:rFonts w:cstheme="minorHAnsi"/>
          <w:bCs/>
          <w:sz w:val="24"/>
          <w:szCs w:val="24"/>
        </w:rPr>
        <w:t>FUDR</w:t>
      </w:r>
      <w:r w:rsidR="002E6995" w:rsidRPr="002E6995">
        <w:rPr>
          <w:rFonts w:cstheme="minorHAnsi"/>
          <w:bCs/>
          <w:sz w:val="24"/>
          <w:szCs w:val="24"/>
        </w:rPr>
        <w:t xml:space="preserve"> </w:t>
      </w:r>
      <w:r w:rsidR="000C4F4C" w:rsidRPr="000C4F4C">
        <w:rPr>
          <w:rFonts w:cstheme="minorHAnsi"/>
          <w:bCs/>
          <w:sz w:val="24"/>
          <w:szCs w:val="24"/>
        </w:rPr>
        <w:t>to</w:t>
      </w:r>
      <w:r w:rsidR="002E6995" w:rsidRPr="002E6995">
        <w:rPr>
          <w:rFonts w:cstheme="minorHAnsi"/>
          <w:bCs/>
          <w:sz w:val="24"/>
          <w:szCs w:val="24"/>
        </w:rPr>
        <w:t xml:space="preserve"> </w:t>
      </w:r>
      <w:r w:rsidR="000C4F4C" w:rsidRPr="000C4F4C">
        <w:rPr>
          <w:rFonts w:cstheme="minorHAnsi"/>
          <w:bCs/>
          <w:sz w:val="24"/>
          <w:szCs w:val="24"/>
        </w:rPr>
        <w:t>ensure</w:t>
      </w:r>
      <w:r w:rsidR="002E6995" w:rsidRPr="002E6995">
        <w:rPr>
          <w:rFonts w:cstheme="minorHAnsi"/>
          <w:bCs/>
          <w:sz w:val="24"/>
          <w:szCs w:val="24"/>
        </w:rPr>
        <w:t xml:space="preserve"> </w:t>
      </w:r>
      <w:r w:rsidR="0065126E">
        <w:rPr>
          <w:rFonts w:cstheme="minorHAnsi"/>
          <w:bCs/>
          <w:sz w:val="24"/>
          <w:szCs w:val="24"/>
        </w:rPr>
        <w:t>its</w:t>
      </w:r>
      <w:r w:rsidR="002E6995" w:rsidRPr="002E6995">
        <w:rPr>
          <w:rFonts w:cstheme="minorHAnsi"/>
          <w:bCs/>
          <w:sz w:val="24"/>
          <w:szCs w:val="24"/>
        </w:rPr>
        <w:t xml:space="preserve"> </w:t>
      </w:r>
      <w:r w:rsidR="0065126E">
        <w:rPr>
          <w:rFonts w:cstheme="minorHAnsi"/>
          <w:bCs/>
          <w:sz w:val="24"/>
          <w:szCs w:val="24"/>
        </w:rPr>
        <w:t>effectiveness</w:t>
      </w:r>
      <w:r w:rsidR="000C4F4C">
        <w:rPr>
          <w:rFonts w:cstheme="minorHAnsi"/>
          <w:bCs/>
          <w:sz w:val="24"/>
          <w:szCs w:val="24"/>
        </w:rPr>
        <w:t>.</w:t>
      </w:r>
      <w:r w:rsidR="002E6995" w:rsidRPr="002E6995">
        <w:rPr>
          <w:rFonts w:cstheme="minorHAnsi"/>
          <w:bCs/>
          <w:sz w:val="24"/>
          <w:szCs w:val="24"/>
        </w:rPr>
        <w:t xml:space="preserve"> </w:t>
      </w:r>
      <w:r w:rsidR="00215401">
        <w:rPr>
          <w:rFonts w:cstheme="minorHAnsi"/>
          <w:bCs/>
          <w:sz w:val="24"/>
          <w:szCs w:val="24"/>
        </w:rPr>
        <w:t>D</w:t>
      </w:r>
      <w:r w:rsidR="0063057D" w:rsidRPr="0030117F">
        <w:rPr>
          <w:rFonts w:cstheme="minorHAnsi"/>
          <w:bCs/>
          <w:sz w:val="24"/>
          <w:szCs w:val="24"/>
        </w:rPr>
        <w:t>uring</w:t>
      </w:r>
      <w:r w:rsidR="002E6995" w:rsidRPr="002E6995">
        <w:rPr>
          <w:rFonts w:cstheme="minorHAnsi"/>
          <w:bCs/>
          <w:sz w:val="24"/>
          <w:szCs w:val="24"/>
        </w:rPr>
        <w:t xml:space="preserve"> </w:t>
      </w:r>
      <w:r w:rsidR="0063057D" w:rsidRPr="0030117F">
        <w:rPr>
          <w:rFonts w:cstheme="minorHAnsi"/>
          <w:bCs/>
          <w:sz w:val="24"/>
          <w:szCs w:val="24"/>
        </w:rPr>
        <w:t>worm</w:t>
      </w:r>
      <w:r w:rsidR="002E6995" w:rsidRPr="002E6995">
        <w:rPr>
          <w:rFonts w:cstheme="minorHAnsi"/>
          <w:bCs/>
          <w:sz w:val="24"/>
          <w:szCs w:val="24"/>
        </w:rPr>
        <w:t xml:space="preserve"> </w:t>
      </w:r>
      <w:r w:rsidR="0063057D" w:rsidRPr="0030117F">
        <w:rPr>
          <w:rFonts w:cstheme="minorHAnsi"/>
          <w:bCs/>
          <w:sz w:val="24"/>
          <w:szCs w:val="24"/>
        </w:rPr>
        <w:t>lysis</w:t>
      </w:r>
      <w:r w:rsidR="002E6995" w:rsidRPr="002E6995">
        <w:rPr>
          <w:rFonts w:cstheme="minorHAnsi"/>
          <w:bCs/>
          <w:sz w:val="24"/>
          <w:szCs w:val="24"/>
        </w:rPr>
        <w:t xml:space="preserve"> </w:t>
      </w:r>
      <w:r w:rsidR="0065126E">
        <w:rPr>
          <w:rFonts w:cstheme="minorHAnsi"/>
          <w:bCs/>
          <w:sz w:val="24"/>
          <w:szCs w:val="24"/>
        </w:rPr>
        <w:t>using</w:t>
      </w:r>
      <w:r w:rsidR="002E6995" w:rsidRPr="002E6995">
        <w:rPr>
          <w:rFonts w:cstheme="minorHAnsi"/>
          <w:bCs/>
          <w:sz w:val="24"/>
          <w:szCs w:val="24"/>
        </w:rPr>
        <w:t xml:space="preserve"> </w:t>
      </w:r>
      <w:r w:rsidR="0063057D" w:rsidRPr="0030117F">
        <w:rPr>
          <w:rFonts w:cstheme="minorHAnsi"/>
          <w:bCs/>
          <w:sz w:val="24"/>
          <w:szCs w:val="24"/>
        </w:rPr>
        <w:t>the</w:t>
      </w:r>
      <w:r w:rsidR="002E6995" w:rsidRPr="002E6995">
        <w:rPr>
          <w:rFonts w:cstheme="minorHAnsi"/>
          <w:bCs/>
          <w:sz w:val="24"/>
          <w:szCs w:val="24"/>
        </w:rPr>
        <w:t xml:space="preserve"> </w:t>
      </w:r>
      <w:r w:rsidR="00EE0C41">
        <w:rPr>
          <w:rFonts w:cstheme="minorHAnsi"/>
          <w:bCs/>
          <w:sz w:val="24"/>
          <w:szCs w:val="24"/>
        </w:rPr>
        <w:t>efficient</w:t>
      </w:r>
      <w:r w:rsidR="002E6995" w:rsidRPr="002E6995">
        <w:rPr>
          <w:rFonts w:cstheme="minorHAnsi"/>
          <w:bCs/>
          <w:sz w:val="24"/>
          <w:szCs w:val="24"/>
        </w:rPr>
        <w:t xml:space="preserve"> </w:t>
      </w:r>
      <w:proofErr w:type="spellStart"/>
      <w:r w:rsidR="00B46F2A" w:rsidRPr="0030117F">
        <w:rPr>
          <w:rFonts w:cstheme="minorHAnsi"/>
          <w:bCs/>
          <w:sz w:val="24"/>
          <w:szCs w:val="24"/>
        </w:rPr>
        <w:t>sonicator</w:t>
      </w:r>
      <w:proofErr w:type="spellEnd"/>
      <w:r w:rsidR="0063057D" w:rsidRPr="0030117F">
        <w:rPr>
          <w:rFonts w:cstheme="minorHAnsi"/>
          <w:bCs/>
          <w:sz w:val="24"/>
          <w:szCs w:val="24"/>
        </w:rPr>
        <w:t>,</w:t>
      </w:r>
      <w:r w:rsidR="002E6995" w:rsidRPr="002E6995">
        <w:rPr>
          <w:rFonts w:cstheme="minorHAnsi"/>
          <w:bCs/>
          <w:sz w:val="24"/>
          <w:szCs w:val="24"/>
        </w:rPr>
        <w:t xml:space="preserve"> </w:t>
      </w:r>
      <w:r w:rsidR="0063057D" w:rsidRPr="0030117F">
        <w:rPr>
          <w:rFonts w:cstheme="minorHAnsi"/>
          <w:bCs/>
          <w:sz w:val="24"/>
          <w:szCs w:val="24"/>
        </w:rPr>
        <w:t>water</w:t>
      </w:r>
      <w:r w:rsidR="002E6995" w:rsidRPr="002E6995">
        <w:rPr>
          <w:rFonts w:cstheme="minorHAnsi"/>
          <w:bCs/>
          <w:sz w:val="24"/>
          <w:szCs w:val="24"/>
        </w:rPr>
        <w:t xml:space="preserve"> </w:t>
      </w:r>
      <w:r w:rsidR="0063057D" w:rsidRPr="0030117F">
        <w:rPr>
          <w:rFonts w:cstheme="minorHAnsi"/>
          <w:bCs/>
          <w:sz w:val="24"/>
          <w:szCs w:val="24"/>
        </w:rPr>
        <w:t>bath</w:t>
      </w:r>
      <w:r w:rsidR="002E6995" w:rsidRPr="002E6995">
        <w:rPr>
          <w:rFonts w:cstheme="minorHAnsi"/>
          <w:bCs/>
          <w:sz w:val="24"/>
          <w:szCs w:val="24"/>
        </w:rPr>
        <w:t xml:space="preserve"> </w:t>
      </w:r>
      <w:r w:rsidR="0065126E">
        <w:rPr>
          <w:rFonts w:cstheme="minorHAnsi"/>
          <w:bCs/>
          <w:sz w:val="24"/>
          <w:szCs w:val="24"/>
        </w:rPr>
        <w:t>temperature</w:t>
      </w:r>
      <w:r w:rsidR="002E6995" w:rsidRPr="002E6995">
        <w:rPr>
          <w:rFonts w:cstheme="minorHAnsi"/>
          <w:bCs/>
          <w:sz w:val="24"/>
          <w:szCs w:val="24"/>
        </w:rPr>
        <w:t xml:space="preserve"> </w:t>
      </w:r>
      <w:r w:rsidR="0065126E">
        <w:rPr>
          <w:rFonts w:cstheme="minorHAnsi"/>
          <w:bCs/>
          <w:sz w:val="24"/>
          <w:szCs w:val="24"/>
        </w:rPr>
        <w:t>must</w:t>
      </w:r>
      <w:r w:rsidR="002E6995" w:rsidRPr="002E6995">
        <w:rPr>
          <w:rFonts w:cstheme="minorHAnsi"/>
          <w:bCs/>
          <w:sz w:val="24"/>
          <w:szCs w:val="24"/>
        </w:rPr>
        <w:t xml:space="preserve"> </w:t>
      </w:r>
      <w:r w:rsidR="0065126E">
        <w:rPr>
          <w:rFonts w:cstheme="minorHAnsi"/>
          <w:bCs/>
          <w:sz w:val="24"/>
          <w:szCs w:val="24"/>
        </w:rPr>
        <w:t>be</w:t>
      </w:r>
      <w:r w:rsidR="002E6995" w:rsidRPr="002E6995">
        <w:rPr>
          <w:rFonts w:cstheme="minorHAnsi"/>
          <w:bCs/>
          <w:sz w:val="24"/>
          <w:szCs w:val="24"/>
        </w:rPr>
        <w:t xml:space="preserve"> </w:t>
      </w:r>
      <w:r w:rsidR="0065126E">
        <w:rPr>
          <w:rFonts w:cstheme="minorHAnsi"/>
          <w:bCs/>
          <w:sz w:val="24"/>
          <w:szCs w:val="24"/>
        </w:rPr>
        <w:t>set</w:t>
      </w:r>
      <w:r w:rsidR="002E6995" w:rsidRPr="002E6995">
        <w:rPr>
          <w:rFonts w:cstheme="minorHAnsi"/>
          <w:bCs/>
          <w:sz w:val="24"/>
          <w:szCs w:val="24"/>
        </w:rPr>
        <w:t xml:space="preserve"> </w:t>
      </w:r>
      <w:r w:rsidR="0063057D" w:rsidRPr="0030117F">
        <w:rPr>
          <w:rFonts w:cstheme="minorHAnsi"/>
          <w:bCs/>
          <w:sz w:val="24"/>
          <w:szCs w:val="24"/>
        </w:rPr>
        <w:t>at</w:t>
      </w:r>
      <w:r w:rsidR="002E6995" w:rsidRPr="002E6995">
        <w:rPr>
          <w:rFonts w:cstheme="minorHAnsi"/>
          <w:bCs/>
          <w:sz w:val="24"/>
          <w:szCs w:val="24"/>
        </w:rPr>
        <w:t xml:space="preserve"> </w:t>
      </w:r>
      <w:r w:rsidR="0063057D" w:rsidRPr="0030117F">
        <w:rPr>
          <w:rFonts w:cstheme="minorHAnsi"/>
          <w:bCs/>
          <w:sz w:val="24"/>
          <w:szCs w:val="24"/>
        </w:rPr>
        <w:t>4</w:t>
      </w:r>
      <w:r w:rsidR="00B20BC6">
        <w:rPr>
          <w:rFonts w:cstheme="minorHAnsi"/>
          <w:bCs/>
          <w:sz w:val="24"/>
          <w:szCs w:val="24"/>
        </w:rPr>
        <w:t xml:space="preserve"> </w:t>
      </w:r>
      <w:r w:rsidR="00B20BC6">
        <w:rPr>
          <w:rFonts w:cstheme="minorHAnsi"/>
          <w:sz w:val="24"/>
          <w:szCs w:val="24"/>
          <w:lang w:val="en-IN"/>
        </w:rPr>
        <w:t>°</w:t>
      </w:r>
      <w:r w:rsidR="0063057D" w:rsidRPr="0030117F">
        <w:rPr>
          <w:rFonts w:cstheme="minorHAnsi"/>
          <w:sz w:val="24"/>
          <w:szCs w:val="24"/>
          <w:lang w:val="en-IN"/>
        </w:rPr>
        <w:t>C</w:t>
      </w:r>
      <w:r w:rsidR="002E6995" w:rsidRPr="002E6995">
        <w:rPr>
          <w:rFonts w:cstheme="minorHAnsi"/>
          <w:sz w:val="24"/>
          <w:szCs w:val="24"/>
          <w:lang w:val="en-IN"/>
        </w:rPr>
        <w:t xml:space="preserve"> </w:t>
      </w:r>
      <w:r w:rsidR="0063057D" w:rsidRPr="0030117F">
        <w:rPr>
          <w:rFonts w:cstheme="minorHAnsi"/>
          <w:sz w:val="24"/>
          <w:szCs w:val="24"/>
          <w:lang w:val="en-IN"/>
        </w:rPr>
        <w:t>and</w:t>
      </w:r>
      <w:r w:rsidR="002E6995" w:rsidRPr="002E6995">
        <w:rPr>
          <w:rFonts w:cstheme="minorHAnsi"/>
          <w:sz w:val="24"/>
          <w:szCs w:val="24"/>
          <w:lang w:val="en-IN"/>
        </w:rPr>
        <w:t xml:space="preserve"> </w:t>
      </w:r>
      <w:r w:rsidR="00B46F2A" w:rsidRPr="0030117F">
        <w:rPr>
          <w:rFonts w:cstheme="minorHAnsi"/>
          <w:sz w:val="24"/>
          <w:szCs w:val="24"/>
          <w:lang w:val="en-IN"/>
        </w:rPr>
        <w:t>sonication</w:t>
      </w:r>
      <w:r w:rsidR="002E6995" w:rsidRPr="002E6995">
        <w:rPr>
          <w:rFonts w:cstheme="minorHAnsi"/>
          <w:sz w:val="24"/>
          <w:szCs w:val="24"/>
          <w:lang w:val="en-IN"/>
        </w:rPr>
        <w:t xml:space="preserve"> </w:t>
      </w:r>
      <w:r w:rsidR="0065126E">
        <w:rPr>
          <w:rFonts w:cstheme="minorHAnsi"/>
          <w:sz w:val="24"/>
          <w:szCs w:val="24"/>
          <w:lang w:val="en-IN"/>
        </w:rPr>
        <w:t>at</w:t>
      </w:r>
      <w:r w:rsidR="002E6995" w:rsidRPr="002E6995">
        <w:rPr>
          <w:rFonts w:cstheme="minorHAnsi"/>
          <w:sz w:val="24"/>
          <w:szCs w:val="24"/>
          <w:lang w:val="en-IN"/>
        </w:rPr>
        <w:t xml:space="preserve"> </w:t>
      </w:r>
      <w:r w:rsidR="00B46F2A" w:rsidRPr="0030117F">
        <w:rPr>
          <w:rFonts w:cstheme="minorHAnsi"/>
          <w:sz w:val="24"/>
        </w:rPr>
        <w:t>30</w:t>
      </w:r>
      <w:r w:rsidR="002E6995" w:rsidRPr="002E6995">
        <w:rPr>
          <w:rFonts w:cstheme="minorHAnsi"/>
          <w:sz w:val="24"/>
        </w:rPr>
        <w:t xml:space="preserve"> </w:t>
      </w:r>
      <w:r w:rsidR="00B20BC6">
        <w:rPr>
          <w:rFonts w:cstheme="minorHAnsi"/>
          <w:sz w:val="24"/>
        </w:rPr>
        <w:t>s</w:t>
      </w:r>
      <w:r w:rsidR="002E6995" w:rsidRPr="002E6995">
        <w:rPr>
          <w:rFonts w:cstheme="minorHAnsi"/>
          <w:sz w:val="24"/>
        </w:rPr>
        <w:t xml:space="preserve"> </w:t>
      </w:r>
      <w:r w:rsidR="00B46F2A" w:rsidRPr="0030117F">
        <w:rPr>
          <w:rFonts w:cstheme="minorHAnsi"/>
          <w:sz w:val="24"/>
        </w:rPr>
        <w:t>ON</w:t>
      </w:r>
      <w:r w:rsidR="002E6995" w:rsidRPr="002E6995">
        <w:rPr>
          <w:rFonts w:cstheme="minorHAnsi"/>
          <w:sz w:val="24"/>
        </w:rPr>
        <w:t xml:space="preserve"> </w:t>
      </w:r>
      <w:r w:rsidR="00083419" w:rsidRPr="0030117F">
        <w:rPr>
          <w:rFonts w:cstheme="minorHAnsi"/>
          <w:sz w:val="24"/>
        </w:rPr>
        <w:t>and</w:t>
      </w:r>
      <w:r w:rsidR="002E6995" w:rsidRPr="002E6995">
        <w:rPr>
          <w:rFonts w:cstheme="minorHAnsi"/>
          <w:sz w:val="24"/>
        </w:rPr>
        <w:t xml:space="preserve"> </w:t>
      </w:r>
      <w:r w:rsidR="00B46F2A" w:rsidRPr="0030117F">
        <w:rPr>
          <w:rFonts w:cstheme="minorHAnsi"/>
          <w:sz w:val="24"/>
        </w:rPr>
        <w:t>30</w:t>
      </w:r>
      <w:r w:rsidR="002E6995" w:rsidRPr="002E6995">
        <w:rPr>
          <w:rFonts w:cstheme="minorHAnsi"/>
          <w:sz w:val="24"/>
        </w:rPr>
        <w:t xml:space="preserve"> </w:t>
      </w:r>
      <w:r w:rsidR="00B20BC6">
        <w:rPr>
          <w:rFonts w:cstheme="minorHAnsi"/>
          <w:sz w:val="24"/>
        </w:rPr>
        <w:t>s</w:t>
      </w:r>
      <w:r w:rsidR="002E6995" w:rsidRPr="002E6995">
        <w:rPr>
          <w:rFonts w:cstheme="minorHAnsi"/>
          <w:sz w:val="24"/>
        </w:rPr>
        <w:t xml:space="preserve"> </w:t>
      </w:r>
      <w:r w:rsidR="00B46F2A" w:rsidRPr="0030117F">
        <w:rPr>
          <w:rFonts w:cstheme="minorHAnsi"/>
          <w:sz w:val="24"/>
        </w:rPr>
        <w:t>OFF</w:t>
      </w:r>
      <w:r w:rsidR="002E6995" w:rsidRPr="002E6995">
        <w:rPr>
          <w:rFonts w:cstheme="minorHAnsi"/>
          <w:sz w:val="24"/>
        </w:rPr>
        <w:t xml:space="preserve"> </w:t>
      </w:r>
      <w:r w:rsidR="00B46F2A" w:rsidRPr="0030117F">
        <w:rPr>
          <w:rFonts w:cstheme="minorHAnsi"/>
          <w:sz w:val="24"/>
        </w:rPr>
        <w:t>to</w:t>
      </w:r>
      <w:r w:rsidR="002E6995" w:rsidRPr="002E6995">
        <w:rPr>
          <w:rFonts w:cstheme="minorHAnsi"/>
          <w:sz w:val="24"/>
        </w:rPr>
        <w:t xml:space="preserve"> </w:t>
      </w:r>
      <w:r w:rsidR="00B46F2A" w:rsidRPr="0030117F">
        <w:rPr>
          <w:rFonts w:cstheme="minorHAnsi"/>
          <w:sz w:val="24"/>
        </w:rPr>
        <w:t>prevent</w:t>
      </w:r>
      <w:r w:rsidR="002E6995" w:rsidRPr="002E6995">
        <w:rPr>
          <w:rFonts w:cstheme="minorHAnsi"/>
          <w:sz w:val="24"/>
        </w:rPr>
        <w:t xml:space="preserve"> </w:t>
      </w:r>
      <w:r w:rsidR="00B46F2A" w:rsidRPr="0030117F">
        <w:rPr>
          <w:rFonts w:cstheme="minorHAnsi"/>
          <w:sz w:val="24"/>
        </w:rPr>
        <w:t>overheating</w:t>
      </w:r>
      <w:r w:rsidR="002E6995" w:rsidRPr="002E6995">
        <w:rPr>
          <w:rFonts w:cstheme="minorHAnsi"/>
          <w:sz w:val="24"/>
        </w:rPr>
        <w:t xml:space="preserve"> </w:t>
      </w:r>
      <w:r w:rsidR="0065126E">
        <w:rPr>
          <w:rFonts w:cstheme="minorHAnsi"/>
          <w:sz w:val="24"/>
        </w:rPr>
        <w:t>of</w:t>
      </w:r>
      <w:r w:rsidR="002E6995" w:rsidRPr="002E6995">
        <w:rPr>
          <w:rFonts w:cstheme="minorHAnsi"/>
          <w:sz w:val="24"/>
        </w:rPr>
        <w:t xml:space="preserve"> </w:t>
      </w:r>
      <w:r w:rsidR="0065126E">
        <w:rPr>
          <w:rFonts w:cstheme="minorHAnsi"/>
          <w:sz w:val="24"/>
        </w:rPr>
        <w:t>the</w:t>
      </w:r>
      <w:r w:rsidR="002E6995" w:rsidRPr="002E6995">
        <w:rPr>
          <w:rFonts w:cstheme="minorHAnsi"/>
          <w:sz w:val="24"/>
        </w:rPr>
        <w:t xml:space="preserve"> </w:t>
      </w:r>
      <w:r w:rsidR="0065126E">
        <w:rPr>
          <w:rFonts w:cstheme="minorHAnsi"/>
          <w:sz w:val="24"/>
        </w:rPr>
        <w:t>samples</w:t>
      </w:r>
      <w:r w:rsidR="00B46F2A" w:rsidRPr="0030117F">
        <w:rPr>
          <w:rFonts w:cstheme="minorHAnsi"/>
          <w:sz w:val="24"/>
        </w:rPr>
        <w:t>.</w:t>
      </w:r>
      <w:r w:rsidR="002E6995" w:rsidRPr="002E6995">
        <w:rPr>
          <w:rFonts w:cstheme="minorHAnsi"/>
          <w:sz w:val="24"/>
        </w:rPr>
        <w:t xml:space="preserve"> </w:t>
      </w:r>
      <w:r w:rsidR="00640FD8" w:rsidRPr="0030117F">
        <w:rPr>
          <w:rFonts w:cstheme="minorHAnsi"/>
          <w:sz w:val="24"/>
        </w:rPr>
        <w:t>After</w:t>
      </w:r>
      <w:r w:rsidR="002E6995" w:rsidRPr="002E6995">
        <w:rPr>
          <w:rFonts w:cstheme="minorHAnsi"/>
          <w:sz w:val="24"/>
        </w:rPr>
        <w:t xml:space="preserve"> </w:t>
      </w:r>
      <w:r w:rsidR="00640FD8" w:rsidRPr="0030117F">
        <w:rPr>
          <w:rFonts w:cstheme="minorHAnsi"/>
          <w:sz w:val="24"/>
        </w:rPr>
        <w:t>the</w:t>
      </w:r>
      <w:r w:rsidR="002E6995" w:rsidRPr="002E6995">
        <w:rPr>
          <w:rFonts w:cstheme="minorHAnsi"/>
          <w:sz w:val="24"/>
        </w:rPr>
        <w:t xml:space="preserve"> </w:t>
      </w:r>
      <w:r w:rsidR="00640FD8" w:rsidRPr="0030117F">
        <w:rPr>
          <w:rFonts w:cstheme="minorHAnsi"/>
          <w:sz w:val="24"/>
        </w:rPr>
        <w:t>first</w:t>
      </w:r>
      <w:r w:rsidR="002E6995" w:rsidRPr="002E6995">
        <w:rPr>
          <w:rFonts w:cstheme="minorHAnsi"/>
          <w:sz w:val="24"/>
        </w:rPr>
        <w:t xml:space="preserve"> </w:t>
      </w:r>
      <w:r w:rsidR="00640FD8" w:rsidRPr="0030117F">
        <w:rPr>
          <w:rFonts w:cstheme="minorHAnsi"/>
          <w:sz w:val="24"/>
        </w:rPr>
        <w:t>round</w:t>
      </w:r>
      <w:r w:rsidR="002E6995" w:rsidRPr="002E6995">
        <w:rPr>
          <w:rFonts w:cstheme="minorHAnsi"/>
          <w:sz w:val="24"/>
        </w:rPr>
        <w:t xml:space="preserve"> </w:t>
      </w:r>
      <w:r w:rsidR="00640FD8" w:rsidRPr="0030117F">
        <w:rPr>
          <w:rFonts w:cstheme="minorHAnsi"/>
          <w:sz w:val="24"/>
        </w:rPr>
        <w:t>of</w:t>
      </w:r>
      <w:r w:rsidR="002E6995" w:rsidRPr="002E6995">
        <w:rPr>
          <w:rFonts w:cstheme="minorHAnsi"/>
          <w:sz w:val="24"/>
        </w:rPr>
        <w:t xml:space="preserve"> </w:t>
      </w:r>
      <w:r w:rsidR="00640FD8" w:rsidRPr="0030117F">
        <w:rPr>
          <w:rFonts w:cstheme="minorHAnsi"/>
          <w:sz w:val="24"/>
        </w:rPr>
        <w:t>sonication</w:t>
      </w:r>
      <w:r w:rsidR="002E6995" w:rsidRPr="002E6995">
        <w:rPr>
          <w:rFonts w:cstheme="minorHAnsi"/>
          <w:sz w:val="24"/>
        </w:rPr>
        <w:t xml:space="preserve"> </w:t>
      </w:r>
      <w:r w:rsidR="00640FD8" w:rsidRPr="0030117F">
        <w:rPr>
          <w:rFonts w:cstheme="minorHAnsi"/>
          <w:sz w:val="24"/>
        </w:rPr>
        <w:t>for</w:t>
      </w:r>
      <w:r w:rsidR="002E6995" w:rsidRPr="002E6995">
        <w:rPr>
          <w:rFonts w:cstheme="minorHAnsi"/>
          <w:sz w:val="24"/>
        </w:rPr>
        <w:t xml:space="preserve"> </w:t>
      </w:r>
      <w:r w:rsidR="00640FD8" w:rsidRPr="0030117F">
        <w:rPr>
          <w:rFonts w:cstheme="minorHAnsi"/>
          <w:sz w:val="24"/>
        </w:rPr>
        <w:t>10</w:t>
      </w:r>
      <w:r w:rsidR="002E6995" w:rsidRPr="002E6995">
        <w:rPr>
          <w:rFonts w:cstheme="minorHAnsi"/>
          <w:sz w:val="24"/>
        </w:rPr>
        <w:t xml:space="preserve"> </w:t>
      </w:r>
      <w:r w:rsidR="00640FD8" w:rsidRPr="0030117F">
        <w:rPr>
          <w:rFonts w:cstheme="minorHAnsi"/>
          <w:sz w:val="24"/>
        </w:rPr>
        <w:t>cycles</w:t>
      </w:r>
      <w:r w:rsidR="002E6995" w:rsidRPr="002E6995">
        <w:rPr>
          <w:rFonts w:cstheme="minorHAnsi"/>
          <w:sz w:val="24"/>
        </w:rPr>
        <w:t xml:space="preserve"> </w:t>
      </w:r>
      <w:r w:rsidR="00B20BC6" w:rsidRPr="00B20BC6">
        <w:rPr>
          <w:rFonts w:cstheme="minorHAnsi"/>
          <w:sz w:val="24"/>
        </w:rPr>
        <w:t>(</w:t>
      </w:r>
      <w:r w:rsidR="00640FD8" w:rsidRPr="0030117F">
        <w:rPr>
          <w:rFonts w:cstheme="minorHAnsi"/>
          <w:sz w:val="24"/>
        </w:rPr>
        <w:t>10</w:t>
      </w:r>
      <w:r w:rsidR="002E6995" w:rsidRPr="002E6995">
        <w:rPr>
          <w:rFonts w:cstheme="minorHAnsi"/>
          <w:sz w:val="24"/>
        </w:rPr>
        <w:t xml:space="preserve"> </w:t>
      </w:r>
      <w:r w:rsidR="00640FD8" w:rsidRPr="0030117F">
        <w:rPr>
          <w:rFonts w:cstheme="minorHAnsi"/>
          <w:sz w:val="24"/>
        </w:rPr>
        <w:t>min</w:t>
      </w:r>
      <w:r w:rsidR="00B20BC6" w:rsidRPr="00B20BC6">
        <w:rPr>
          <w:rFonts w:cstheme="minorHAnsi"/>
          <w:sz w:val="24"/>
        </w:rPr>
        <w:t>)</w:t>
      </w:r>
      <w:r w:rsidR="00640FD8" w:rsidRPr="0030117F">
        <w:rPr>
          <w:rFonts w:cstheme="minorHAnsi"/>
          <w:sz w:val="24"/>
        </w:rPr>
        <w:t>,</w:t>
      </w:r>
      <w:r w:rsidR="002E6995" w:rsidRPr="002E6995">
        <w:rPr>
          <w:rFonts w:cstheme="minorHAnsi"/>
          <w:sz w:val="24"/>
        </w:rPr>
        <w:t xml:space="preserve"> </w:t>
      </w:r>
      <w:r w:rsidR="0065126E">
        <w:rPr>
          <w:rFonts w:cstheme="minorHAnsi"/>
          <w:sz w:val="24"/>
        </w:rPr>
        <w:t>it</w:t>
      </w:r>
      <w:r w:rsidR="002E6995" w:rsidRPr="002E6995">
        <w:rPr>
          <w:rFonts w:cstheme="minorHAnsi"/>
          <w:sz w:val="24"/>
        </w:rPr>
        <w:t xml:space="preserve"> </w:t>
      </w:r>
      <w:r w:rsidR="0065126E">
        <w:rPr>
          <w:rFonts w:cstheme="minorHAnsi"/>
          <w:sz w:val="24"/>
        </w:rPr>
        <w:t>is</w:t>
      </w:r>
      <w:r w:rsidR="002E6995" w:rsidRPr="002E6995">
        <w:rPr>
          <w:rFonts w:cstheme="minorHAnsi"/>
          <w:sz w:val="24"/>
        </w:rPr>
        <w:t xml:space="preserve"> </w:t>
      </w:r>
      <w:r w:rsidR="0065126E">
        <w:rPr>
          <w:rFonts w:cstheme="minorHAnsi"/>
          <w:sz w:val="24"/>
        </w:rPr>
        <w:t>important</w:t>
      </w:r>
      <w:r w:rsidR="002E6995" w:rsidRPr="002E6995">
        <w:rPr>
          <w:rFonts w:cstheme="minorHAnsi"/>
          <w:sz w:val="24"/>
        </w:rPr>
        <w:t xml:space="preserve"> </w:t>
      </w:r>
      <w:r w:rsidR="0065126E">
        <w:rPr>
          <w:rFonts w:cstheme="minorHAnsi"/>
          <w:sz w:val="24"/>
        </w:rPr>
        <w:t>to</w:t>
      </w:r>
      <w:r w:rsidR="002E6995" w:rsidRPr="002E6995">
        <w:rPr>
          <w:rFonts w:cstheme="minorHAnsi"/>
          <w:sz w:val="24"/>
        </w:rPr>
        <w:t xml:space="preserve"> </w:t>
      </w:r>
      <w:r w:rsidR="00640FD8" w:rsidRPr="0030117F">
        <w:rPr>
          <w:rFonts w:cstheme="minorHAnsi"/>
          <w:sz w:val="24"/>
        </w:rPr>
        <w:t>check</w:t>
      </w:r>
      <w:r w:rsidR="002E6995" w:rsidRPr="002E6995">
        <w:rPr>
          <w:rFonts w:cstheme="minorHAnsi"/>
          <w:sz w:val="24"/>
        </w:rPr>
        <w:t xml:space="preserve"> </w:t>
      </w:r>
      <w:r w:rsidR="00640FD8" w:rsidRPr="0030117F">
        <w:rPr>
          <w:rFonts w:cstheme="minorHAnsi"/>
          <w:sz w:val="24"/>
        </w:rPr>
        <w:t>under</w:t>
      </w:r>
      <w:r w:rsidR="002E6995" w:rsidRPr="002E6995">
        <w:rPr>
          <w:rFonts w:cstheme="minorHAnsi"/>
          <w:sz w:val="24"/>
        </w:rPr>
        <w:t xml:space="preserve"> </w:t>
      </w:r>
      <w:r w:rsidR="00640FD8" w:rsidRPr="0030117F">
        <w:rPr>
          <w:rFonts w:cstheme="minorHAnsi"/>
          <w:sz w:val="24"/>
        </w:rPr>
        <w:t>the</w:t>
      </w:r>
      <w:r w:rsidR="002E6995" w:rsidRPr="002E6995">
        <w:rPr>
          <w:rFonts w:cstheme="minorHAnsi"/>
          <w:sz w:val="24"/>
        </w:rPr>
        <w:t xml:space="preserve"> </w:t>
      </w:r>
      <w:r w:rsidR="00640FD8" w:rsidRPr="0030117F">
        <w:rPr>
          <w:rFonts w:cstheme="minorHAnsi"/>
          <w:sz w:val="24"/>
        </w:rPr>
        <w:t>microscope</w:t>
      </w:r>
      <w:r w:rsidR="002E6995" w:rsidRPr="002E6995">
        <w:rPr>
          <w:rFonts w:cstheme="minorHAnsi"/>
          <w:sz w:val="24"/>
        </w:rPr>
        <w:t xml:space="preserve"> </w:t>
      </w:r>
      <w:r w:rsidR="00AD7636">
        <w:rPr>
          <w:rFonts w:cstheme="minorHAnsi"/>
          <w:sz w:val="24"/>
        </w:rPr>
        <w:t>to</w:t>
      </w:r>
      <w:r w:rsidR="002E6995" w:rsidRPr="002E6995">
        <w:rPr>
          <w:rFonts w:cstheme="minorHAnsi"/>
          <w:sz w:val="24"/>
        </w:rPr>
        <w:t xml:space="preserve"> </w:t>
      </w:r>
      <w:r w:rsidR="0065126E">
        <w:rPr>
          <w:rFonts w:cstheme="minorHAnsi"/>
          <w:sz w:val="24"/>
        </w:rPr>
        <w:t>assure</w:t>
      </w:r>
      <w:r w:rsidR="002E6995" w:rsidRPr="002E6995">
        <w:rPr>
          <w:rFonts w:cstheme="minorHAnsi"/>
          <w:sz w:val="24"/>
        </w:rPr>
        <w:t xml:space="preserve"> </w:t>
      </w:r>
      <w:r w:rsidR="00AD7636">
        <w:rPr>
          <w:rFonts w:cstheme="minorHAnsi"/>
          <w:sz w:val="24"/>
        </w:rPr>
        <w:t>that</w:t>
      </w:r>
      <w:r w:rsidR="002E6995" w:rsidRPr="002E6995">
        <w:rPr>
          <w:rFonts w:cstheme="minorHAnsi"/>
          <w:sz w:val="24"/>
        </w:rPr>
        <w:t xml:space="preserve"> </w:t>
      </w:r>
      <w:r w:rsidR="00640FD8" w:rsidRPr="0030117F">
        <w:rPr>
          <w:rFonts w:cstheme="minorHAnsi"/>
          <w:sz w:val="24"/>
        </w:rPr>
        <w:t>all</w:t>
      </w:r>
      <w:r w:rsidR="002E6995" w:rsidRPr="002E6995">
        <w:rPr>
          <w:rFonts w:cstheme="minorHAnsi"/>
          <w:sz w:val="24"/>
        </w:rPr>
        <w:t xml:space="preserve"> </w:t>
      </w:r>
      <w:r w:rsidR="00640FD8" w:rsidRPr="0030117F">
        <w:rPr>
          <w:rFonts w:cstheme="minorHAnsi"/>
          <w:sz w:val="24"/>
        </w:rPr>
        <w:t>worms</w:t>
      </w:r>
      <w:r w:rsidR="002E6995" w:rsidRPr="002E6995">
        <w:rPr>
          <w:rFonts w:cstheme="minorHAnsi"/>
          <w:sz w:val="24"/>
        </w:rPr>
        <w:t xml:space="preserve"> </w:t>
      </w:r>
      <w:r w:rsidR="00640FD8" w:rsidRPr="0030117F">
        <w:rPr>
          <w:rFonts w:cstheme="minorHAnsi"/>
          <w:sz w:val="24"/>
        </w:rPr>
        <w:t>were</w:t>
      </w:r>
      <w:r w:rsidR="002E6995" w:rsidRPr="002E6995">
        <w:rPr>
          <w:rFonts w:cstheme="minorHAnsi"/>
          <w:sz w:val="24"/>
        </w:rPr>
        <w:t xml:space="preserve"> </w:t>
      </w:r>
      <w:r w:rsidR="00640FD8" w:rsidRPr="0030117F">
        <w:rPr>
          <w:rFonts w:cstheme="minorHAnsi"/>
          <w:sz w:val="24"/>
        </w:rPr>
        <w:t>efficiently</w:t>
      </w:r>
      <w:r w:rsidR="002E6995" w:rsidRPr="002E6995">
        <w:rPr>
          <w:rFonts w:cstheme="minorHAnsi"/>
          <w:sz w:val="24"/>
        </w:rPr>
        <w:t xml:space="preserve"> </w:t>
      </w:r>
      <w:r w:rsidR="00640FD8" w:rsidRPr="0030117F">
        <w:rPr>
          <w:rFonts w:cstheme="minorHAnsi"/>
          <w:sz w:val="24"/>
        </w:rPr>
        <w:t>lysed.</w:t>
      </w:r>
      <w:r w:rsidR="002E6995" w:rsidRPr="002E6995">
        <w:rPr>
          <w:rFonts w:cstheme="minorHAnsi"/>
          <w:sz w:val="24"/>
        </w:rPr>
        <w:t xml:space="preserve"> </w:t>
      </w:r>
      <w:r w:rsidR="00640FD8" w:rsidRPr="0030117F">
        <w:rPr>
          <w:rFonts w:cstheme="minorHAnsi"/>
          <w:sz w:val="24"/>
        </w:rPr>
        <w:t>If</w:t>
      </w:r>
      <w:r w:rsidR="002E6995" w:rsidRPr="002E6995">
        <w:rPr>
          <w:rFonts w:cstheme="minorHAnsi"/>
          <w:sz w:val="24"/>
        </w:rPr>
        <w:t xml:space="preserve"> </w:t>
      </w:r>
      <w:r w:rsidR="00640FD8" w:rsidRPr="0030117F">
        <w:rPr>
          <w:rFonts w:cstheme="minorHAnsi"/>
          <w:sz w:val="24"/>
        </w:rPr>
        <w:t>not,</w:t>
      </w:r>
      <w:r w:rsidR="002E6995" w:rsidRPr="002E6995">
        <w:rPr>
          <w:rFonts w:cstheme="minorHAnsi"/>
          <w:sz w:val="24"/>
        </w:rPr>
        <w:t xml:space="preserve"> </w:t>
      </w:r>
      <w:r w:rsidR="00640FD8" w:rsidRPr="0030117F">
        <w:rPr>
          <w:rFonts w:cstheme="minorHAnsi"/>
          <w:sz w:val="24"/>
        </w:rPr>
        <w:t>more</w:t>
      </w:r>
      <w:r w:rsidR="002E6995" w:rsidRPr="002E6995">
        <w:rPr>
          <w:rFonts w:cstheme="minorHAnsi"/>
          <w:sz w:val="24"/>
        </w:rPr>
        <w:t xml:space="preserve"> </w:t>
      </w:r>
      <w:r w:rsidR="00640FD8" w:rsidRPr="0030117F">
        <w:rPr>
          <w:rFonts w:cstheme="minorHAnsi"/>
          <w:sz w:val="24"/>
        </w:rPr>
        <w:t>cycles</w:t>
      </w:r>
      <w:r w:rsidR="002E6995" w:rsidRPr="002E6995">
        <w:rPr>
          <w:rFonts w:cstheme="minorHAnsi"/>
          <w:sz w:val="24"/>
        </w:rPr>
        <w:t xml:space="preserve"> </w:t>
      </w:r>
      <w:r w:rsidR="00640FD8" w:rsidRPr="0030117F">
        <w:rPr>
          <w:rFonts w:cstheme="minorHAnsi"/>
          <w:sz w:val="24"/>
        </w:rPr>
        <w:t>of</w:t>
      </w:r>
      <w:r w:rsidR="002E6995" w:rsidRPr="002E6995">
        <w:rPr>
          <w:rFonts w:cstheme="minorHAnsi"/>
          <w:sz w:val="24"/>
        </w:rPr>
        <w:t xml:space="preserve"> </w:t>
      </w:r>
      <w:r w:rsidR="00640FD8" w:rsidRPr="0030117F">
        <w:rPr>
          <w:rFonts w:cstheme="minorHAnsi"/>
          <w:sz w:val="24"/>
        </w:rPr>
        <w:t>sonication</w:t>
      </w:r>
      <w:r w:rsidR="002E6995" w:rsidRPr="002E6995">
        <w:rPr>
          <w:rFonts w:cstheme="minorHAnsi"/>
          <w:sz w:val="24"/>
        </w:rPr>
        <w:t xml:space="preserve"> </w:t>
      </w:r>
      <w:r w:rsidR="0065126E">
        <w:rPr>
          <w:rFonts w:cstheme="minorHAnsi"/>
          <w:sz w:val="24"/>
        </w:rPr>
        <w:t>are</w:t>
      </w:r>
      <w:r w:rsidR="002E6995" w:rsidRPr="002E6995">
        <w:rPr>
          <w:rFonts w:cstheme="minorHAnsi"/>
          <w:sz w:val="24"/>
        </w:rPr>
        <w:t xml:space="preserve"> </w:t>
      </w:r>
      <w:r w:rsidR="00640FD8" w:rsidRPr="0030117F">
        <w:rPr>
          <w:rFonts w:cstheme="minorHAnsi"/>
          <w:sz w:val="24"/>
        </w:rPr>
        <w:t>needed.</w:t>
      </w:r>
      <w:r w:rsidR="002E6995" w:rsidRPr="002E6995">
        <w:rPr>
          <w:rFonts w:cstheme="minorHAnsi"/>
          <w:sz w:val="24"/>
        </w:rPr>
        <w:t xml:space="preserve"> </w:t>
      </w:r>
      <w:r w:rsidR="0065126E">
        <w:rPr>
          <w:rFonts w:cstheme="minorHAnsi"/>
          <w:bCs/>
          <w:sz w:val="24"/>
          <w:szCs w:val="24"/>
        </w:rPr>
        <w:t>D</w:t>
      </w:r>
      <w:r w:rsidR="00787CCD" w:rsidRPr="0030117F">
        <w:rPr>
          <w:rFonts w:cstheme="minorHAnsi"/>
          <w:bCs/>
          <w:sz w:val="24"/>
          <w:szCs w:val="24"/>
        </w:rPr>
        <w:t>uring</w:t>
      </w:r>
      <w:r w:rsidR="002E6995" w:rsidRPr="002E6995">
        <w:rPr>
          <w:rFonts w:cstheme="minorHAnsi"/>
          <w:bCs/>
          <w:sz w:val="24"/>
          <w:szCs w:val="24"/>
        </w:rPr>
        <w:t xml:space="preserve"> </w:t>
      </w:r>
      <w:r w:rsidR="00787CCD" w:rsidRPr="0030117F">
        <w:rPr>
          <w:rFonts w:cstheme="minorHAnsi"/>
          <w:bCs/>
          <w:sz w:val="24"/>
          <w:szCs w:val="24"/>
        </w:rPr>
        <w:t>the</w:t>
      </w:r>
      <w:r w:rsidR="002E6995" w:rsidRPr="002E6995">
        <w:rPr>
          <w:rFonts w:cstheme="minorHAnsi"/>
          <w:bCs/>
          <w:sz w:val="24"/>
          <w:szCs w:val="24"/>
        </w:rPr>
        <w:t xml:space="preserve"> </w:t>
      </w:r>
      <w:r w:rsidR="00787CCD" w:rsidRPr="0030117F">
        <w:rPr>
          <w:rFonts w:cstheme="minorHAnsi"/>
          <w:bCs/>
          <w:sz w:val="24"/>
          <w:szCs w:val="24"/>
        </w:rPr>
        <w:t>process</w:t>
      </w:r>
      <w:r w:rsidR="002E6995" w:rsidRPr="002E6995">
        <w:rPr>
          <w:rFonts w:cstheme="minorHAnsi"/>
          <w:bCs/>
          <w:sz w:val="24"/>
          <w:szCs w:val="24"/>
        </w:rPr>
        <w:t xml:space="preserve"> </w:t>
      </w:r>
      <w:r w:rsidR="00787CCD" w:rsidRPr="0030117F">
        <w:rPr>
          <w:rFonts w:cstheme="minorHAnsi"/>
          <w:bCs/>
          <w:sz w:val="24"/>
          <w:szCs w:val="24"/>
        </w:rPr>
        <w:t>of</w:t>
      </w:r>
      <w:r w:rsidR="002E6995" w:rsidRPr="002E6995">
        <w:rPr>
          <w:rFonts w:cstheme="minorHAnsi"/>
          <w:bCs/>
          <w:sz w:val="24"/>
          <w:szCs w:val="24"/>
        </w:rPr>
        <w:t xml:space="preserve"> </w:t>
      </w:r>
      <w:r w:rsidR="00F66E29" w:rsidRPr="0030117F">
        <w:rPr>
          <w:rFonts w:cstheme="minorHAnsi"/>
          <w:bCs/>
          <w:sz w:val="24"/>
          <w:szCs w:val="24"/>
        </w:rPr>
        <w:t>in-gel</w:t>
      </w:r>
      <w:r w:rsidR="002E6995" w:rsidRPr="002E6995">
        <w:rPr>
          <w:rFonts w:cstheme="minorHAnsi"/>
          <w:bCs/>
          <w:sz w:val="24"/>
          <w:szCs w:val="24"/>
        </w:rPr>
        <w:t xml:space="preserve"> </w:t>
      </w:r>
      <w:r w:rsidR="00F66E29" w:rsidRPr="0030117F">
        <w:rPr>
          <w:rFonts w:cstheme="minorHAnsi"/>
          <w:bCs/>
          <w:sz w:val="24"/>
          <w:szCs w:val="24"/>
        </w:rPr>
        <w:t>digestion,</w:t>
      </w:r>
      <w:r w:rsidR="002E6995" w:rsidRPr="002E6995">
        <w:rPr>
          <w:rFonts w:cstheme="minorHAnsi"/>
          <w:bCs/>
          <w:sz w:val="24"/>
          <w:szCs w:val="24"/>
        </w:rPr>
        <w:t xml:space="preserve"> </w:t>
      </w:r>
      <w:r w:rsidR="00F66E29" w:rsidRPr="0030117F">
        <w:rPr>
          <w:rFonts w:cstheme="minorHAnsi"/>
          <w:bCs/>
          <w:sz w:val="24"/>
          <w:szCs w:val="24"/>
        </w:rPr>
        <w:t>each</w:t>
      </w:r>
      <w:r w:rsidR="002E6995" w:rsidRPr="002E6995">
        <w:rPr>
          <w:rFonts w:cstheme="minorHAnsi"/>
          <w:bCs/>
          <w:sz w:val="24"/>
          <w:szCs w:val="24"/>
        </w:rPr>
        <w:t xml:space="preserve"> </w:t>
      </w:r>
      <w:r w:rsidR="00F66E29" w:rsidRPr="0030117F">
        <w:rPr>
          <w:rFonts w:cstheme="minorHAnsi"/>
          <w:bCs/>
          <w:sz w:val="24"/>
          <w:szCs w:val="24"/>
        </w:rPr>
        <w:t>gel</w:t>
      </w:r>
      <w:r w:rsidR="002E6995" w:rsidRPr="002E6995">
        <w:rPr>
          <w:rFonts w:cstheme="minorHAnsi"/>
          <w:bCs/>
          <w:sz w:val="24"/>
          <w:szCs w:val="24"/>
        </w:rPr>
        <w:t xml:space="preserve"> </w:t>
      </w:r>
      <w:r w:rsidR="00F66E29" w:rsidRPr="0030117F">
        <w:rPr>
          <w:rFonts w:cstheme="minorHAnsi"/>
          <w:bCs/>
          <w:sz w:val="24"/>
          <w:szCs w:val="24"/>
        </w:rPr>
        <w:t>slice</w:t>
      </w:r>
      <w:r w:rsidR="002E6995" w:rsidRPr="002E6995">
        <w:rPr>
          <w:rFonts w:cstheme="minorHAnsi"/>
          <w:bCs/>
          <w:sz w:val="24"/>
          <w:szCs w:val="24"/>
        </w:rPr>
        <w:t xml:space="preserve"> </w:t>
      </w:r>
      <w:r w:rsidR="0065126E">
        <w:rPr>
          <w:rFonts w:cstheme="minorHAnsi"/>
          <w:bCs/>
          <w:sz w:val="24"/>
          <w:szCs w:val="24"/>
        </w:rPr>
        <w:t>must</w:t>
      </w:r>
      <w:r w:rsidR="002E6995" w:rsidRPr="002E6995">
        <w:rPr>
          <w:rFonts w:cstheme="minorHAnsi"/>
          <w:bCs/>
          <w:sz w:val="24"/>
          <w:szCs w:val="24"/>
        </w:rPr>
        <w:t xml:space="preserve"> </w:t>
      </w:r>
      <w:r w:rsidR="00F66E29" w:rsidRPr="0030117F">
        <w:rPr>
          <w:rFonts w:cstheme="minorHAnsi"/>
          <w:bCs/>
          <w:sz w:val="24"/>
          <w:szCs w:val="24"/>
        </w:rPr>
        <w:t>be</w:t>
      </w:r>
      <w:r w:rsidR="002E6995" w:rsidRPr="002E6995">
        <w:rPr>
          <w:rFonts w:cstheme="minorHAnsi"/>
          <w:bCs/>
          <w:sz w:val="24"/>
          <w:szCs w:val="24"/>
        </w:rPr>
        <w:t xml:space="preserve"> </w:t>
      </w:r>
      <w:r w:rsidR="00F66E29" w:rsidRPr="0030117F">
        <w:rPr>
          <w:rFonts w:cstheme="minorHAnsi"/>
          <w:bCs/>
          <w:sz w:val="24"/>
          <w:szCs w:val="24"/>
        </w:rPr>
        <w:t>diced</w:t>
      </w:r>
      <w:r w:rsidR="002E6995" w:rsidRPr="002E6995">
        <w:rPr>
          <w:rFonts w:cstheme="minorHAnsi"/>
          <w:bCs/>
          <w:sz w:val="24"/>
          <w:szCs w:val="24"/>
        </w:rPr>
        <w:t xml:space="preserve"> </w:t>
      </w:r>
      <w:r w:rsidR="00F66E29" w:rsidRPr="0030117F">
        <w:rPr>
          <w:rFonts w:cstheme="minorHAnsi"/>
          <w:bCs/>
          <w:sz w:val="24"/>
          <w:szCs w:val="24"/>
        </w:rPr>
        <w:t>into</w:t>
      </w:r>
      <w:r w:rsidR="002E6995" w:rsidRPr="002E6995">
        <w:rPr>
          <w:rFonts w:cstheme="minorHAnsi"/>
          <w:bCs/>
          <w:sz w:val="24"/>
          <w:szCs w:val="24"/>
        </w:rPr>
        <w:t xml:space="preserve"> </w:t>
      </w:r>
      <w:r w:rsidR="00F66E29" w:rsidRPr="0030117F">
        <w:rPr>
          <w:rFonts w:cstheme="minorHAnsi"/>
          <w:bCs/>
          <w:sz w:val="24"/>
          <w:szCs w:val="24"/>
        </w:rPr>
        <w:t>pieces</w:t>
      </w:r>
      <w:r w:rsidR="002E6995" w:rsidRPr="002E6995">
        <w:rPr>
          <w:rFonts w:cstheme="minorHAnsi"/>
          <w:bCs/>
          <w:sz w:val="24"/>
          <w:szCs w:val="24"/>
        </w:rPr>
        <w:t xml:space="preserve"> </w:t>
      </w:r>
      <w:r w:rsidR="00F66E29" w:rsidRPr="0030117F">
        <w:rPr>
          <w:rFonts w:cstheme="minorHAnsi"/>
          <w:bCs/>
          <w:sz w:val="24"/>
          <w:szCs w:val="24"/>
        </w:rPr>
        <w:t>of</w:t>
      </w:r>
      <w:r w:rsidR="002E6995" w:rsidRPr="002E6995">
        <w:rPr>
          <w:rFonts w:cstheme="minorHAnsi"/>
          <w:bCs/>
          <w:sz w:val="24"/>
          <w:szCs w:val="24"/>
        </w:rPr>
        <w:t xml:space="preserve"> </w:t>
      </w:r>
      <w:r w:rsidR="0065126E">
        <w:rPr>
          <w:rFonts w:cstheme="minorHAnsi"/>
          <w:bCs/>
          <w:sz w:val="24"/>
          <w:szCs w:val="24"/>
        </w:rPr>
        <w:t>the</w:t>
      </w:r>
      <w:r w:rsidR="002E6995" w:rsidRPr="002E6995">
        <w:rPr>
          <w:rFonts w:cstheme="minorHAnsi"/>
          <w:bCs/>
          <w:sz w:val="24"/>
          <w:szCs w:val="24"/>
        </w:rPr>
        <w:t xml:space="preserve"> </w:t>
      </w:r>
      <w:r w:rsidR="00F66E29" w:rsidRPr="0030117F">
        <w:rPr>
          <w:rFonts w:cstheme="minorHAnsi"/>
          <w:bCs/>
          <w:sz w:val="24"/>
          <w:szCs w:val="24"/>
        </w:rPr>
        <w:t>proper</w:t>
      </w:r>
      <w:r w:rsidR="002E6995" w:rsidRPr="002E6995">
        <w:rPr>
          <w:rFonts w:cstheme="minorHAnsi"/>
          <w:bCs/>
          <w:sz w:val="24"/>
          <w:szCs w:val="24"/>
        </w:rPr>
        <w:t xml:space="preserve"> </w:t>
      </w:r>
      <w:r w:rsidR="00F66E29" w:rsidRPr="0030117F">
        <w:rPr>
          <w:rFonts w:cstheme="minorHAnsi"/>
          <w:bCs/>
          <w:sz w:val="24"/>
          <w:szCs w:val="24"/>
        </w:rPr>
        <w:t>size</w:t>
      </w:r>
      <w:r w:rsidR="002E6995" w:rsidRPr="002E6995">
        <w:rPr>
          <w:rFonts w:cstheme="minorHAnsi"/>
          <w:bCs/>
          <w:sz w:val="24"/>
          <w:szCs w:val="24"/>
        </w:rPr>
        <w:t xml:space="preserve"> </w:t>
      </w:r>
      <w:r w:rsidR="00B20BC6" w:rsidRPr="00B20BC6">
        <w:rPr>
          <w:rFonts w:cstheme="minorHAnsi"/>
          <w:sz w:val="24"/>
          <w:szCs w:val="24"/>
        </w:rPr>
        <w:t>(</w:t>
      </w:r>
      <w:r w:rsidR="00F66E29" w:rsidRPr="0030117F">
        <w:rPr>
          <w:rFonts w:cstheme="minorHAnsi"/>
          <w:bCs/>
          <w:sz w:val="24"/>
          <w:szCs w:val="24"/>
        </w:rPr>
        <w:t>&lt;1</w:t>
      </w:r>
      <w:r w:rsidR="002E6995" w:rsidRPr="002E6995">
        <w:rPr>
          <w:rFonts w:cstheme="minorHAnsi"/>
          <w:bCs/>
          <w:sz w:val="24"/>
          <w:szCs w:val="24"/>
        </w:rPr>
        <w:t xml:space="preserve"> </w:t>
      </w:r>
      <w:r w:rsidR="00F66E29" w:rsidRPr="0030117F">
        <w:rPr>
          <w:rFonts w:cstheme="minorHAnsi"/>
          <w:bCs/>
          <w:sz w:val="24"/>
          <w:szCs w:val="24"/>
        </w:rPr>
        <w:t>mm</w:t>
      </w:r>
      <w:r w:rsidR="00F66E29" w:rsidRPr="00E25591">
        <w:rPr>
          <w:rFonts w:cstheme="minorHAnsi"/>
          <w:bCs/>
          <w:sz w:val="24"/>
          <w:szCs w:val="24"/>
          <w:vertAlign w:val="superscript"/>
        </w:rPr>
        <w:t>2</w:t>
      </w:r>
      <w:r w:rsidR="00B20BC6" w:rsidRPr="00B20BC6">
        <w:rPr>
          <w:rFonts w:cstheme="minorHAnsi"/>
          <w:sz w:val="24"/>
          <w:szCs w:val="24"/>
        </w:rPr>
        <w:t>)</w:t>
      </w:r>
      <w:r w:rsidR="0065126E">
        <w:rPr>
          <w:rFonts w:cstheme="minorHAnsi"/>
          <w:bCs/>
          <w:sz w:val="24"/>
          <w:szCs w:val="24"/>
        </w:rPr>
        <w:t>—if</w:t>
      </w:r>
      <w:r w:rsidR="002E6995" w:rsidRPr="002E6995">
        <w:rPr>
          <w:rFonts w:cstheme="minorHAnsi"/>
          <w:bCs/>
          <w:sz w:val="24"/>
          <w:szCs w:val="24"/>
        </w:rPr>
        <w:t xml:space="preserve"> </w:t>
      </w:r>
      <w:r w:rsidR="0065126E">
        <w:rPr>
          <w:rFonts w:cstheme="minorHAnsi"/>
          <w:bCs/>
          <w:sz w:val="24"/>
          <w:szCs w:val="24"/>
        </w:rPr>
        <w:t>too</w:t>
      </w:r>
      <w:r w:rsidR="002E6995" w:rsidRPr="002E6995">
        <w:rPr>
          <w:rFonts w:cstheme="minorHAnsi"/>
          <w:bCs/>
          <w:sz w:val="24"/>
          <w:szCs w:val="24"/>
        </w:rPr>
        <w:t xml:space="preserve"> </w:t>
      </w:r>
      <w:r w:rsidR="00F66E29" w:rsidRPr="0030117F">
        <w:rPr>
          <w:rFonts w:cstheme="minorHAnsi"/>
          <w:bCs/>
          <w:sz w:val="24"/>
          <w:szCs w:val="24"/>
        </w:rPr>
        <w:t>small</w:t>
      </w:r>
      <w:r w:rsidR="00031762">
        <w:rPr>
          <w:rFonts w:cstheme="minorHAnsi"/>
          <w:bCs/>
          <w:sz w:val="24"/>
          <w:szCs w:val="24"/>
        </w:rPr>
        <w:t>,</w:t>
      </w:r>
      <w:r w:rsidR="002E6995" w:rsidRPr="002E6995">
        <w:rPr>
          <w:rFonts w:cstheme="minorHAnsi"/>
          <w:bCs/>
          <w:sz w:val="24"/>
          <w:szCs w:val="24"/>
        </w:rPr>
        <w:t xml:space="preserve"> </w:t>
      </w:r>
      <w:r w:rsidR="00031762">
        <w:rPr>
          <w:rFonts w:cstheme="minorHAnsi"/>
          <w:bCs/>
          <w:sz w:val="24"/>
          <w:szCs w:val="24"/>
        </w:rPr>
        <w:t>they</w:t>
      </w:r>
      <w:r w:rsidR="002E6995" w:rsidRPr="002E6995">
        <w:rPr>
          <w:rFonts w:cstheme="minorHAnsi"/>
          <w:bCs/>
          <w:sz w:val="24"/>
          <w:szCs w:val="24"/>
        </w:rPr>
        <w:t xml:space="preserve"> </w:t>
      </w:r>
      <w:r w:rsidR="00F66E29" w:rsidRPr="0030117F">
        <w:rPr>
          <w:rFonts w:cstheme="minorHAnsi"/>
          <w:bCs/>
          <w:sz w:val="24"/>
          <w:szCs w:val="24"/>
        </w:rPr>
        <w:t>may</w:t>
      </w:r>
      <w:r w:rsidR="002E6995" w:rsidRPr="002E6995">
        <w:rPr>
          <w:rFonts w:cstheme="minorHAnsi"/>
          <w:bCs/>
          <w:sz w:val="24"/>
          <w:szCs w:val="24"/>
        </w:rPr>
        <w:t xml:space="preserve"> </w:t>
      </w:r>
      <w:r w:rsidR="00031762">
        <w:rPr>
          <w:rFonts w:cstheme="minorHAnsi"/>
          <w:bCs/>
          <w:sz w:val="24"/>
          <w:szCs w:val="24"/>
        </w:rPr>
        <w:t>be</w:t>
      </w:r>
      <w:r w:rsidR="002E6995" w:rsidRPr="002E6995">
        <w:rPr>
          <w:rFonts w:cstheme="minorHAnsi"/>
          <w:bCs/>
          <w:sz w:val="24"/>
          <w:szCs w:val="24"/>
        </w:rPr>
        <w:t xml:space="preserve"> </w:t>
      </w:r>
      <w:r w:rsidR="00031762">
        <w:rPr>
          <w:rFonts w:cstheme="minorHAnsi"/>
          <w:bCs/>
          <w:sz w:val="24"/>
          <w:szCs w:val="24"/>
        </w:rPr>
        <w:t>lost</w:t>
      </w:r>
      <w:r w:rsidR="002E6995" w:rsidRPr="002E6995">
        <w:rPr>
          <w:rFonts w:cstheme="minorHAnsi"/>
          <w:bCs/>
          <w:sz w:val="24"/>
          <w:szCs w:val="24"/>
        </w:rPr>
        <w:t xml:space="preserve"> </w:t>
      </w:r>
      <w:r w:rsidR="00031762">
        <w:rPr>
          <w:rFonts w:cstheme="minorHAnsi"/>
          <w:bCs/>
          <w:sz w:val="24"/>
          <w:szCs w:val="24"/>
        </w:rPr>
        <w:t>in</w:t>
      </w:r>
      <w:r w:rsidR="002E6995" w:rsidRPr="002E6995">
        <w:rPr>
          <w:rFonts w:cstheme="minorHAnsi"/>
          <w:bCs/>
          <w:sz w:val="24"/>
          <w:szCs w:val="24"/>
        </w:rPr>
        <w:t xml:space="preserve"> </w:t>
      </w:r>
      <w:r w:rsidR="00F66E29" w:rsidRPr="0030117F">
        <w:rPr>
          <w:rFonts w:cstheme="minorHAnsi"/>
          <w:bCs/>
          <w:sz w:val="24"/>
          <w:szCs w:val="24"/>
        </w:rPr>
        <w:t>the</w:t>
      </w:r>
      <w:r w:rsidR="002E6995" w:rsidRPr="002E6995">
        <w:rPr>
          <w:rFonts w:cstheme="minorHAnsi"/>
          <w:bCs/>
          <w:sz w:val="24"/>
          <w:szCs w:val="24"/>
        </w:rPr>
        <w:t xml:space="preserve"> </w:t>
      </w:r>
      <w:r w:rsidR="00F66E29" w:rsidRPr="0030117F">
        <w:rPr>
          <w:rFonts w:cstheme="minorHAnsi"/>
          <w:bCs/>
          <w:sz w:val="24"/>
          <w:szCs w:val="24"/>
        </w:rPr>
        <w:t>sample</w:t>
      </w:r>
      <w:r w:rsidR="002E6995" w:rsidRPr="002E6995">
        <w:rPr>
          <w:rFonts w:cstheme="minorHAnsi"/>
          <w:bCs/>
          <w:sz w:val="24"/>
          <w:szCs w:val="24"/>
        </w:rPr>
        <w:t xml:space="preserve"> </w:t>
      </w:r>
      <w:r w:rsidR="00F66E29" w:rsidRPr="0030117F">
        <w:rPr>
          <w:rFonts w:cstheme="minorHAnsi"/>
          <w:bCs/>
          <w:sz w:val="24"/>
          <w:szCs w:val="24"/>
        </w:rPr>
        <w:t>preparation</w:t>
      </w:r>
      <w:r w:rsidR="002E6995" w:rsidRPr="002E6995">
        <w:rPr>
          <w:rFonts w:cstheme="minorHAnsi"/>
          <w:bCs/>
          <w:sz w:val="24"/>
          <w:szCs w:val="24"/>
        </w:rPr>
        <w:t xml:space="preserve"> </w:t>
      </w:r>
      <w:r w:rsidR="00F66E29" w:rsidRPr="0030117F">
        <w:rPr>
          <w:rFonts w:cstheme="minorHAnsi"/>
          <w:bCs/>
          <w:sz w:val="24"/>
          <w:szCs w:val="24"/>
        </w:rPr>
        <w:t>process</w:t>
      </w:r>
      <w:r w:rsidR="00CD593B">
        <w:rPr>
          <w:rFonts w:cstheme="minorHAnsi"/>
          <w:bCs/>
          <w:sz w:val="24"/>
          <w:szCs w:val="24"/>
        </w:rPr>
        <w:t>,</w:t>
      </w:r>
      <w:r w:rsidR="002E6995" w:rsidRPr="002E6995">
        <w:rPr>
          <w:rFonts w:cstheme="minorHAnsi"/>
          <w:bCs/>
          <w:sz w:val="24"/>
          <w:szCs w:val="24"/>
        </w:rPr>
        <w:t xml:space="preserve"> </w:t>
      </w:r>
      <w:r w:rsidR="00AD7636">
        <w:rPr>
          <w:rFonts w:cstheme="minorHAnsi"/>
          <w:bCs/>
          <w:sz w:val="24"/>
          <w:szCs w:val="24"/>
        </w:rPr>
        <w:t>and</w:t>
      </w:r>
      <w:r w:rsidR="002E6995" w:rsidRPr="002E6995">
        <w:rPr>
          <w:rFonts w:cstheme="minorHAnsi"/>
          <w:bCs/>
          <w:sz w:val="24"/>
          <w:szCs w:val="24"/>
        </w:rPr>
        <w:t xml:space="preserve"> </w:t>
      </w:r>
      <w:r w:rsidR="0065126E">
        <w:rPr>
          <w:rFonts w:cstheme="minorHAnsi"/>
          <w:bCs/>
          <w:sz w:val="24"/>
          <w:szCs w:val="24"/>
        </w:rPr>
        <w:t>if</w:t>
      </w:r>
      <w:r w:rsidR="002E6995" w:rsidRPr="002E6995">
        <w:rPr>
          <w:rFonts w:cstheme="minorHAnsi"/>
          <w:bCs/>
          <w:sz w:val="24"/>
          <w:szCs w:val="24"/>
        </w:rPr>
        <w:t xml:space="preserve"> </w:t>
      </w:r>
      <w:r w:rsidR="00F66E29" w:rsidRPr="0030117F">
        <w:rPr>
          <w:rFonts w:cstheme="minorHAnsi"/>
          <w:bCs/>
          <w:sz w:val="24"/>
          <w:szCs w:val="24"/>
        </w:rPr>
        <w:t>too</w:t>
      </w:r>
      <w:r w:rsidR="002E6995" w:rsidRPr="002E6995">
        <w:rPr>
          <w:rFonts w:cstheme="minorHAnsi"/>
          <w:bCs/>
          <w:sz w:val="24"/>
          <w:szCs w:val="24"/>
        </w:rPr>
        <w:t xml:space="preserve"> </w:t>
      </w:r>
      <w:r w:rsidR="0065126E">
        <w:rPr>
          <w:rFonts w:cstheme="minorHAnsi"/>
          <w:bCs/>
          <w:sz w:val="24"/>
          <w:szCs w:val="24"/>
        </w:rPr>
        <w:t>large</w:t>
      </w:r>
      <w:r w:rsidR="00031762">
        <w:rPr>
          <w:rFonts w:cstheme="minorHAnsi"/>
          <w:bCs/>
          <w:sz w:val="24"/>
          <w:szCs w:val="24"/>
        </w:rPr>
        <w:t>,</w:t>
      </w:r>
      <w:r w:rsidR="002E6995" w:rsidRPr="002E6995">
        <w:rPr>
          <w:rFonts w:cstheme="minorHAnsi"/>
          <w:bCs/>
          <w:sz w:val="24"/>
          <w:szCs w:val="24"/>
        </w:rPr>
        <w:t xml:space="preserve"> </w:t>
      </w:r>
      <w:r w:rsidR="00031762">
        <w:rPr>
          <w:rFonts w:cstheme="minorHAnsi"/>
          <w:bCs/>
          <w:sz w:val="24"/>
          <w:szCs w:val="24"/>
        </w:rPr>
        <w:t>the</w:t>
      </w:r>
      <w:r w:rsidR="002E6995" w:rsidRPr="002E6995">
        <w:rPr>
          <w:rFonts w:cstheme="minorHAnsi"/>
          <w:bCs/>
          <w:sz w:val="24"/>
          <w:szCs w:val="24"/>
        </w:rPr>
        <w:t xml:space="preserve"> </w:t>
      </w:r>
      <w:r w:rsidR="00031762">
        <w:rPr>
          <w:rFonts w:cstheme="minorHAnsi"/>
          <w:bCs/>
          <w:sz w:val="24"/>
          <w:szCs w:val="24"/>
        </w:rPr>
        <w:t>digestion</w:t>
      </w:r>
      <w:r w:rsidR="002E6995" w:rsidRPr="002E6995">
        <w:rPr>
          <w:rFonts w:cstheme="minorHAnsi"/>
          <w:bCs/>
          <w:sz w:val="24"/>
          <w:szCs w:val="24"/>
        </w:rPr>
        <w:t xml:space="preserve"> </w:t>
      </w:r>
      <w:r w:rsidR="00F66E29" w:rsidRPr="0030117F">
        <w:rPr>
          <w:rFonts w:cstheme="minorHAnsi"/>
          <w:bCs/>
          <w:sz w:val="24"/>
          <w:szCs w:val="24"/>
        </w:rPr>
        <w:t>may</w:t>
      </w:r>
      <w:r w:rsidR="002E6995" w:rsidRPr="002E6995">
        <w:rPr>
          <w:rFonts w:cstheme="minorHAnsi"/>
          <w:bCs/>
          <w:sz w:val="24"/>
          <w:szCs w:val="24"/>
        </w:rPr>
        <w:t xml:space="preserve"> </w:t>
      </w:r>
      <w:r w:rsidR="00031762">
        <w:rPr>
          <w:rFonts w:cstheme="minorHAnsi"/>
          <w:bCs/>
          <w:sz w:val="24"/>
          <w:szCs w:val="24"/>
        </w:rPr>
        <w:t>be</w:t>
      </w:r>
      <w:r w:rsidR="002E6995" w:rsidRPr="002E6995">
        <w:rPr>
          <w:rFonts w:cstheme="minorHAnsi"/>
          <w:bCs/>
          <w:sz w:val="24"/>
          <w:szCs w:val="24"/>
        </w:rPr>
        <w:t xml:space="preserve"> </w:t>
      </w:r>
      <w:r w:rsidR="00AD7636">
        <w:rPr>
          <w:rFonts w:cstheme="minorHAnsi"/>
          <w:bCs/>
          <w:sz w:val="24"/>
          <w:szCs w:val="24"/>
        </w:rPr>
        <w:t>inadequate</w:t>
      </w:r>
      <w:r w:rsidR="00F66E29" w:rsidRPr="0030117F">
        <w:rPr>
          <w:rFonts w:cstheme="minorHAnsi"/>
          <w:bCs/>
          <w:sz w:val="24"/>
          <w:szCs w:val="24"/>
        </w:rPr>
        <w:t>.</w:t>
      </w:r>
    </w:p>
    <w:p w14:paraId="0F04B0FE" w14:textId="77777777" w:rsidR="00B20BC6" w:rsidRDefault="00B20BC6" w:rsidP="00344FD4">
      <w:pPr>
        <w:spacing w:after="0" w:line="240" w:lineRule="auto"/>
        <w:contextualSpacing/>
        <w:jc w:val="both"/>
        <w:rPr>
          <w:rFonts w:cstheme="minorHAnsi"/>
          <w:bCs/>
          <w:i/>
          <w:iCs/>
          <w:sz w:val="24"/>
          <w:szCs w:val="24"/>
        </w:rPr>
      </w:pPr>
    </w:p>
    <w:p w14:paraId="35B2BCCB" w14:textId="2E1FA4DE" w:rsidR="009E2E66" w:rsidRPr="0030117F" w:rsidRDefault="00031762" w:rsidP="00344FD4">
      <w:pPr>
        <w:spacing w:after="0" w:line="240" w:lineRule="auto"/>
        <w:contextualSpacing/>
        <w:jc w:val="both"/>
        <w:rPr>
          <w:rFonts w:cstheme="minorHAnsi"/>
          <w:bCs/>
          <w:sz w:val="24"/>
          <w:szCs w:val="24"/>
        </w:rPr>
      </w:pPr>
      <w:r>
        <w:rPr>
          <w:rFonts w:cstheme="minorHAnsi"/>
          <w:bCs/>
          <w:sz w:val="24"/>
          <w:szCs w:val="24"/>
        </w:rPr>
        <w:t>The</w:t>
      </w:r>
      <w:r w:rsidR="002E6995" w:rsidRPr="002E6995">
        <w:rPr>
          <w:rFonts w:cstheme="minorHAnsi"/>
          <w:bCs/>
          <w:sz w:val="24"/>
          <w:szCs w:val="24"/>
        </w:rPr>
        <w:t xml:space="preserve"> </w:t>
      </w:r>
      <w:r>
        <w:rPr>
          <w:rFonts w:cstheme="minorHAnsi"/>
          <w:bCs/>
          <w:sz w:val="24"/>
          <w:szCs w:val="24"/>
        </w:rPr>
        <w:t>need</w:t>
      </w:r>
      <w:r w:rsidR="002E6995" w:rsidRPr="002E6995">
        <w:rPr>
          <w:rFonts w:cstheme="minorHAnsi"/>
          <w:bCs/>
          <w:sz w:val="24"/>
          <w:szCs w:val="24"/>
        </w:rPr>
        <w:t xml:space="preserve"> </w:t>
      </w:r>
      <w:r>
        <w:rPr>
          <w:rFonts w:cstheme="minorHAnsi"/>
          <w:bCs/>
          <w:sz w:val="24"/>
          <w:szCs w:val="24"/>
        </w:rPr>
        <w:t>for</w:t>
      </w:r>
      <w:r w:rsidR="002E6995" w:rsidRPr="002E6995">
        <w:rPr>
          <w:rFonts w:cstheme="minorHAnsi"/>
          <w:bCs/>
          <w:sz w:val="24"/>
          <w:szCs w:val="24"/>
        </w:rPr>
        <w:t xml:space="preserve"> </w:t>
      </w:r>
      <w:r w:rsidR="00A60399">
        <w:rPr>
          <w:rFonts w:cstheme="minorHAnsi"/>
          <w:bCs/>
          <w:sz w:val="24"/>
          <w:szCs w:val="24"/>
        </w:rPr>
        <w:t>much</w:t>
      </w:r>
      <w:r w:rsidR="002E6995" w:rsidRPr="002E6995">
        <w:rPr>
          <w:rFonts w:cstheme="minorHAnsi"/>
          <w:bCs/>
          <w:sz w:val="24"/>
          <w:szCs w:val="24"/>
        </w:rPr>
        <w:t xml:space="preserve"> </w:t>
      </w:r>
      <w:r w:rsidR="00A60399">
        <w:rPr>
          <w:rFonts w:cstheme="minorHAnsi"/>
          <w:bCs/>
          <w:sz w:val="24"/>
          <w:szCs w:val="24"/>
        </w:rPr>
        <w:t>less</w:t>
      </w:r>
      <w:r w:rsidR="002E6995" w:rsidRPr="002E6995">
        <w:rPr>
          <w:rFonts w:cstheme="minorHAnsi"/>
          <w:bCs/>
          <w:sz w:val="24"/>
          <w:szCs w:val="24"/>
        </w:rPr>
        <w:t xml:space="preserve"> </w:t>
      </w:r>
      <w:r w:rsidR="00A60399">
        <w:rPr>
          <w:rFonts w:cstheme="minorHAnsi"/>
          <w:bCs/>
          <w:sz w:val="24"/>
          <w:szCs w:val="24"/>
        </w:rPr>
        <w:t>starting</w:t>
      </w:r>
      <w:r w:rsidR="002E6995" w:rsidRPr="002E6995">
        <w:rPr>
          <w:rFonts w:cstheme="minorHAnsi"/>
          <w:bCs/>
          <w:sz w:val="24"/>
          <w:szCs w:val="24"/>
        </w:rPr>
        <w:t xml:space="preserve"> </w:t>
      </w:r>
      <w:r w:rsidR="00A60399">
        <w:rPr>
          <w:rFonts w:cstheme="minorHAnsi"/>
          <w:bCs/>
          <w:sz w:val="24"/>
          <w:szCs w:val="24"/>
        </w:rPr>
        <w:t>material</w:t>
      </w:r>
      <w:r w:rsidR="002E6995" w:rsidRPr="002E6995">
        <w:rPr>
          <w:rFonts w:cstheme="minorHAnsi"/>
          <w:bCs/>
          <w:sz w:val="24"/>
          <w:szCs w:val="24"/>
        </w:rPr>
        <w:t xml:space="preserve"> </w:t>
      </w:r>
      <w:r w:rsidR="00A60399">
        <w:rPr>
          <w:rFonts w:cstheme="minorHAnsi"/>
          <w:bCs/>
          <w:sz w:val="24"/>
          <w:szCs w:val="24"/>
        </w:rPr>
        <w:t>significantly</w:t>
      </w:r>
      <w:r w:rsidR="002E6995" w:rsidRPr="002E6995">
        <w:rPr>
          <w:rFonts w:cstheme="minorHAnsi"/>
          <w:bCs/>
          <w:sz w:val="24"/>
          <w:szCs w:val="24"/>
        </w:rPr>
        <w:t xml:space="preserve"> </w:t>
      </w:r>
      <w:r w:rsidR="00A60399">
        <w:rPr>
          <w:rFonts w:cstheme="minorHAnsi"/>
          <w:bCs/>
          <w:sz w:val="24"/>
          <w:szCs w:val="24"/>
        </w:rPr>
        <w:t>reduces</w:t>
      </w:r>
      <w:r w:rsidR="002E6995" w:rsidRPr="002E6995">
        <w:rPr>
          <w:rFonts w:cstheme="minorHAnsi"/>
          <w:bCs/>
          <w:sz w:val="24"/>
          <w:szCs w:val="24"/>
        </w:rPr>
        <w:t xml:space="preserve"> </w:t>
      </w:r>
      <w:r>
        <w:rPr>
          <w:rFonts w:cstheme="minorHAnsi"/>
          <w:bCs/>
          <w:sz w:val="24"/>
          <w:szCs w:val="24"/>
        </w:rPr>
        <w:t>the</w:t>
      </w:r>
      <w:r w:rsidR="002E6995" w:rsidRPr="002E6995">
        <w:rPr>
          <w:rFonts w:cstheme="minorHAnsi"/>
          <w:bCs/>
          <w:sz w:val="24"/>
          <w:szCs w:val="24"/>
        </w:rPr>
        <w:t xml:space="preserve"> </w:t>
      </w:r>
      <w:r w:rsidR="00A60399">
        <w:rPr>
          <w:rFonts w:cstheme="minorHAnsi"/>
          <w:bCs/>
          <w:sz w:val="24"/>
          <w:szCs w:val="24"/>
        </w:rPr>
        <w:t>laborious</w:t>
      </w:r>
      <w:r w:rsidR="002E6995" w:rsidRPr="002E6995">
        <w:rPr>
          <w:rFonts w:cstheme="minorHAnsi"/>
          <w:bCs/>
          <w:sz w:val="24"/>
          <w:szCs w:val="24"/>
        </w:rPr>
        <w:t xml:space="preserve"> </w:t>
      </w:r>
      <w:r w:rsidR="00A60399">
        <w:rPr>
          <w:rFonts w:cstheme="minorHAnsi"/>
          <w:bCs/>
          <w:sz w:val="24"/>
          <w:szCs w:val="24"/>
        </w:rPr>
        <w:t>work</w:t>
      </w:r>
      <w:r w:rsidR="002E6995" w:rsidRPr="002E6995">
        <w:rPr>
          <w:rFonts w:cstheme="minorHAnsi"/>
          <w:bCs/>
          <w:sz w:val="24"/>
          <w:szCs w:val="24"/>
        </w:rPr>
        <w:t xml:space="preserve"> </w:t>
      </w:r>
      <w:r w:rsidR="0065126E">
        <w:rPr>
          <w:rFonts w:cstheme="minorHAnsi"/>
          <w:bCs/>
          <w:sz w:val="24"/>
          <w:szCs w:val="24"/>
        </w:rPr>
        <w:t>associated</w:t>
      </w:r>
      <w:r w:rsidR="002E6995" w:rsidRPr="002E6995">
        <w:rPr>
          <w:rFonts w:cstheme="minorHAnsi"/>
          <w:bCs/>
          <w:sz w:val="24"/>
          <w:szCs w:val="24"/>
        </w:rPr>
        <w:t xml:space="preserve"> </w:t>
      </w:r>
      <w:r w:rsidR="0065126E">
        <w:rPr>
          <w:rFonts w:cstheme="minorHAnsi"/>
          <w:bCs/>
          <w:sz w:val="24"/>
          <w:szCs w:val="24"/>
        </w:rPr>
        <w:t>with</w:t>
      </w:r>
      <w:r w:rsidR="002E6995" w:rsidRPr="002E6995">
        <w:rPr>
          <w:rFonts w:cstheme="minorHAnsi"/>
          <w:bCs/>
          <w:sz w:val="24"/>
          <w:szCs w:val="24"/>
        </w:rPr>
        <w:t xml:space="preserve"> </w:t>
      </w:r>
      <w:r w:rsidR="00A60399">
        <w:rPr>
          <w:rFonts w:cstheme="minorHAnsi"/>
          <w:bCs/>
          <w:sz w:val="24"/>
          <w:szCs w:val="24"/>
        </w:rPr>
        <w:t>worm</w:t>
      </w:r>
      <w:r w:rsidR="002E6995" w:rsidRPr="002E6995">
        <w:rPr>
          <w:rFonts w:cstheme="minorHAnsi"/>
          <w:bCs/>
          <w:sz w:val="24"/>
          <w:szCs w:val="24"/>
        </w:rPr>
        <w:t xml:space="preserve"> </w:t>
      </w:r>
      <w:r w:rsidR="001C237C">
        <w:rPr>
          <w:rFonts w:cstheme="minorHAnsi"/>
          <w:bCs/>
          <w:sz w:val="24"/>
          <w:szCs w:val="24"/>
        </w:rPr>
        <w:t>culture</w:t>
      </w:r>
      <w:r w:rsidR="002E6995" w:rsidRPr="002E6995">
        <w:rPr>
          <w:rFonts w:cstheme="minorHAnsi"/>
          <w:bCs/>
          <w:sz w:val="24"/>
          <w:szCs w:val="24"/>
        </w:rPr>
        <w:t xml:space="preserve"> </w:t>
      </w:r>
      <w:r w:rsidR="0065126E">
        <w:rPr>
          <w:rFonts w:cstheme="minorHAnsi"/>
          <w:bCs/>
          <w:sz w:val="24"/>
          <w:szCs w:val="24"/>
        </w:rPr>
        <w:t>to</w:t>
      </w:r>
      <w:r w:rsidR="002E6995" w:rsidRPr="002E6995">
        <w:rPr>
          <w:rFonts w:cstheme="minorHAnsi"/>
          <w:bCs/>
          <w:sz w:val="24"/>
          <w:szCs w:val="24"/>
        </w:rPr>
        <w:t xml:space="preserve"> </w:t>
      </w:r>
      <w:r w:rsidR="0065126E">
        <w:rPr>
          <w:rFonts w:cstheme="minorHAnsi"/>
          <w:bCs/>
          <w:sz w:val="24"/>
          <w:szCs w:val="24"/>
        </w:rPr>
        <w:t>obtain</w:t>
      </w:r>
      <w:r w:rsidR="002E6995" w:rsidRPr="002E6995">
        <w:rPr>
          <w:rFonts w:cstheme="minorHAnsi"/>
          <w:bCs/>
          <w:sz w:val="24"/>
          <w:szCs w:val="24"/>
        </w:rPr>
        <w:t xml:space="preserve"> </w:t>
      </w:r>
      <w:r w:rsidR="0065126E">
        <w:rPr>
          <w:rFonts w:cstheme="minorHAnsi"/>
          <w:bCs/>
          <w:sz w:val="24"/>
          <w:szCs w:val="24"/>
        </w:rPr>
        <w:t>samples</w:t>
      </w:r>
      <w:r w:rsidR="002E6995" w:rsidRPr="002E6995">
        <w:rPr>
          <w:rFonts w:cstheme="minorHAnsi"/>
          <w:bCs/>
          <w:sz w:val="24"/>
          <w:szCs w:val="24"/>
        </w:rPr>
        <w:t xml:space="preserve"> </w:t>
      </w:r>
      <w:r w:rsidR="0065126E">
        <w:rPr>
          <w:rFonts w:cstheme="minorHAnsi"/>
          <w:bCs/>
          <w:sz w:val="24"/>
          <w:szCs w:val="24"/>
        </w:rPr>
        <w:t>for</w:t>
      </w:r>
      <w:r w:rsidR="002E6995" w:rsidRPr="002E6995">
        <w:rPr>
          <w:rFonts w:cstheme="minorHAnsi"/>
          <w:bCs/>
          <w:sz w:val="24"/>
          <w:szCs w:val="24"/>
        </w:rPr>
        <w:t xml:space="preserve"> </w:t>
      </w:r>
      <w:proofErr w:type="spellStart"/>
      <w:r w:rsidR="0065126E">
        <w:rPr>
          <w:rFonts w:cstheme="minorHAnsi"/>
          <w:bCs/>
          <w:sz w:val="24"/>
          <w:szCs w:val="24"/>
        </w:rPr>
        <w:t>insolubolome</w:t>
      </w:r>
      <w:proofErr w:type="spellEnd"/>
      <w:r w:rsidR="002E6995" w:rsidRPr="002E6995">
        <w:rPr>
          <w:rFonts w:cstheme="minorHAnsi"/>
          <w:bCs/>
          <w:sz w:val="24"/>
          <w:szCs w:val="24"/>
        </w:rPr>
        <w:t xml:space="preserve"> </w:t>
      </w:r>
      <w:r w:rsidR="0065126E">
        <w:rPr>
          <w:rFonts w:cstheme="minorHAnsi"/>
          <w:bCs/>
          <w:sz w:val="24"/>
          <w:szCs w:val="24"/>
        </w:rPr>
        <w:t>analyses</w:t>
      </w:r>
      <w:r>
        <w:rPr>
          <w:rFonts w:cstheme="minorHAnsi"/>
          <w:bCs/>
          <w:sz w:val="24"/>
          <w:szCs w:val="24"/>
        </w:rPr>
        <w:t>.</w:t>
      </w:r>
      <w:r w:rsidR="002E6995" w:rsidRPr="002E6995">
        <w:rPr>
          <w:rFonts w:cstheme="minorHAnsi"/>
          <w:bCs/>
          <w:sz w:val="24"/>
          <w:szCs w:val="24"/>
        </w:rPr>
        <w:t xml:space="preserve"> </w:t>
      </w:r>
      <w:r>
        <w:rPr>
          <w:rFonts w:cstheme="minorHAnsi"/>
          <w:bCs/>
          <w:sz w:val="24"/>
          <w:szCs w:val="24"/>
        </w:rPr>
        <w:t>However</w:t>
      </w:r>
      <w:r w:rsidR="001C237C">
        <w:rPr>
          <w:rFonts w:cstheme="minorHAnsi"/>
          <w:bCs/>
          <w:sz w:val="24"/>
          <w:szCs w:val="24"/>
        </w:rPr>
        <w:t>,</w:t>
      </w:r>
      <w:r w:rsidR="002E6995" w:rsidRPr="002E6995">
        <w:rPr>
          <w:rFonts w:cstheme="minorHAnsi"/>
          <w:bCs/>
          <w:sz w:val="24"/>
          <w:szCs w:val="24"/>
        </w:rPr>
        <w:t xml:space="preserve"> </w:t>
      </w:r>
      <w:r>
        <w:rPr>
          <w:rFonts w:cstheme="minorHAnsi"/>
          <w:bCs/>
          <w:sz w:val="24"/>
          <w:szCs w:val="24"/>
        </w:rPr>
        <w:t>extraction</w:t>
      </w:r>
      <w:r w:rsidR="002E6995" w:rsidRPr="002E6995">
        <w:rPr>
          <w:rFonts w:cstheme="minorHAnsi"/>
          <w:bCs/>
          <w:sz w:val="24"/>
          <w:szCs w:val="24"/>
        </w:rPr>
        <w:t xml:space="preserve"> </w:t>
      </w:r>
      <w:r>
        <w:rPr>
          <w:rFonts w:cstheme="minorHAnsi"/>
          <w:bCs/>
          <w:sz w:val="24"/>
          <w:szCs w:val="24"/>
        </w:rPr>
        <w:t>and</w:t>
      </w:r>
      <w:r w:rsidR="002E6995" w:rsidRPr="002E6995">
        <w:rPr>
          <w:rFonts w:cstheme="minorHAnsi"/>
          <w:bCs/>
          <w:sz w:val="24"/>
          <w:szCs w:val="24"/>
        </w:rPr>
        <w:t xml:space="preserve"> </w:t>
      </w:r>
      <w:r>
        <w:rPr>
          <w:rFonts w:cstheme="minorHAnsi"/>
          <w:bCs/>
          <w:sz w:val="24"/>
          <w:szCs w:val="24"/>
        </w:rPr>
        <w:t>isolatio</w:t>
      </w:r>
      <w:r w:rsidR="0065126E">
        <w:rPr>
          <w:rFonts w:cstheme="minorHAnsi"/>
          <w:bCs/>
          <w:sz w:val="24"/>
          <w:szCs w:val="24"/>
        </w:rPr>
        <w:t>n</w:t>
      </w:r>
      <w:r w:rsidR="002E6995" w:rsidRPr="002E6995">
        <w:rPr>
          <w:rFonts w:cstheme="minorHAnsi"/>
          <w:bCs/>
          <w:sz w:val="24"/>
          <w:szCs w:val="24"/>
        </w:rPr>
        <w:t xml:space="preserve"> </w:t>
      </w:r>
      <w:r>
        <w:rPr>
          <w:rFonts w:cstheme="minorHAnsi"/>
          <w:bCs/>
          <w:sz w:val="24"/>
          <w:szCs w:val="24"/>
        </w:rPr>
        <w:t>of</w:t>
      </w:r>
      <w:r w:rsidR="002E6995" w:rsidRPr="002E6995">
        <w:rPr>
          <w:rFonts w:cstheme="minorHAnsi"/>
          <w:bCs/>
          <w:sz w:val="24"/>
          <w:szCs w:val="24"/>
        </w:rPr>
        <w:t xml:space="preserve"> </w:t>
      </w:r>
      <w:r>
        <w:rPr>
          <w:rFonts w:cstheme="minorHAnsi"/>
          <w:bCs/>
          <w:sz w:val="24"/>
          <w:szCs w:val="24"/>
        </w:rPr>
        <w:t>the</w:t>
      </w:r>
      <w:r w:rsidR="002E6995" w:rsidRPr="002E6995">
        <w:rPr>
          <w:rFonts w:cstheme="minorHAnsi"/>
          <w:bCs/>
          <w:sz w:val="24"/>
          <w:szCs w:val="24"/>
        </w:rPr>
        <w:t xml:space="preserve"> </w:t>
      </w:r>
      <w:r>
        <w:rPr>
          <w:rFonts w:cstheme="minorHAnsi"/>
          <w:bCs/>
          <w:sz w:val="24"/>
          <w:szCs w:val="24"/>
        </w:rPr>
        <w:t>1%</w:t>
      </w:r>
      <w:r w:rsidR="002E6995" w:rsidRPr="002E6995">
        <w:rPr>
          <w:rFonts w:cstheme="minorHAnsi"/>
          <w:bCs/>
          <w:sz w:val="24"/>
          <w:szCs w:val="24"/>
        </w:rPr>
        <w:t xml:space="preserve"> </w:t>
      </w:r>
      <w:r>
        <w:rPr>
          <w:rFonts w:cstheme="minorHAnsi"/>
          <w:bCs/>
          <w:sz w:val="24"/>
          <w:szCs w:val="24"/>
        </w:rPr>
        <w:t>SDS-insoluble</w:t>
      </w:r>
      <w:r w:rsidR="002E6995" w:rsidRPr="002E6995">
        <w:rPr>
          <w:rFonts w:cstheme="minorHAnsi"/>
          <w:bCs/>
          <w:sz w:val="24"/>
          <w:szCs w:val="24"/>
        </w:rPr>
        <w:t xml:space="preserve"> </w:t>
      </w:r>
      <w:r>
        <w:rPr>
          <w:rFonts w:cstheme="minorHAnsi"/>
          <w:bCs/>
          <w:sz w:val="24"/>
          <w:szCs w:val="24"/>
        </w:rPr>
        <w:t>protein</w:t>
      </w:r>
      <w:r w:rsidR="002E6995" w:rsidRPr="002E6995">
        <w:rPr>
          <w:rFonts w:cstheme="minorHAnsi"/>
          <w:bCs/>
          <w:sz w:val="24"/>
          <w:szCs w:val="24"/>
        </w:rPr>
        <w:t xml:space="preserve"> </w:t>
      </w:r>
      <w:r>
        <w:rPr>
          <w:rFonts w:cstheme="minorHAnsi"/>
          <w:bCs/>
          <w:sz w:val="24"/>
          <w:szCs w:val="24"/>
        </w:rPr>
        <w:t>fraction</w:t>
      </w:r>
      <w:r w:rsidR="002E6995" w:rsidRPr="002E6995">
        <w:rPr>
          <w:rFonts w:cstheme="minorHAnsi"/>
          <w:bCs/>
          <w:sz w:val="24"/>
          <w:szCs w:val="24"/>
        </w:rPr>
        <w:t xml:space="preserve"> </w:t>
      </w:r>
      <w:r>
        <w:rPr>
          <w:rFonts w:cstheme="minorHAnsi"/>
          <w:bCs/>
          <w:sz w:val="24"/>
          <w:szCs w:val="24"/>
        </w:rPr>
        <w:t>involves</w:t>
      </w:r>
      <w:r w:rsidR="002E6995" w:rsidRPr="002E6995">
        <w:rPr>
          <w:rFonts w:cstheme="minorHAnsi"/>
          <w:bCs/>
          <w:sz w:val="24"/>
          <w:szCs w:val="24"/>
        </w:rPr>
        <w:t xml:space="preserve"> </w:t>
      </w:r>
      <w:r w:rsidR="00A60399">
        <w:rPr>
          <w:rFonts w:cstheme="minorHAnsi"/>
          <w:bCs/>
          <w:sz w:val="24"/>
          <w:szCs w:val="24"/>
        </w:rPr>
        <w:t>m</w:t>
      </w:r>
      <w:r w:rsidR="00C3062F">
        <w:rPr>
          <w:rFonts w:cstheme="minorHAnsi"/>
          <w:bCs/>
          <w:sz w:val="24"/>
          <w:szCs w:val="24"/>
        </w:rPr>
        <w:t>ultiple</w:t>
      </w:r>
      <w:r w:rsidR="002E6995" w:rsidRPr="002E6995">
        <w:rPr>
          <w:rFonts w:cstheme="minorHAnsi"/>
          <w:bCs/>
          <w:sz w:val="24"/>
          <w:szCs w:val="24"/>
        </w:rPr>
        <w:t xml:space="preserve"> </w:t>
      </w:r>
      <w:r w:rsidR="00C3062F">
        <w:rPr>
          <w:rFonts w:cstheme="minorHAnsi"/>
          <w:bCs/>
          <w:sz w:val="24"/>
          <w:szCs w:val="24"/>
        </w:rPr>
        <w:t>washing</w:t>
      </w:r>
      <w:r w:rsidR="002E6995" w:rsidRPr="002E6995">
        <w:rPr>
          <w:rFonts w:cstheme="minorHAnsi"/>
          <w:bCs/>
          <w:sz w:val="24"/>
          <w:szCs w:val="24"/>
        </w:rPr>
        <w:t xml:space="preserve"> </w:t>
      </w:r>
      <w:r w:rsidR="00C3062F">
        <w:rPr>
          <w:rFonts w:cstheme="minorHAnsi"/>
          <w:bCs/>
          <w:sz w:val="24"/>
          <w:szCs w:val="24"/>
        </w:rPr>
        <w:t>steps</w:t>
      </w:r>
      <w:r w:rsidR="002E6995" w:rsidRPr="002E6995">
        <w:rPr>
          <w:rFonts w:cstheme="minorHAnsi"/>
          <w:bCs/>
          <w:sz w:val="24"/>
          <w:szCs w:val="24"/>
        </w:rPr>
        <w:t xml:space="preserve"> </w:t>
      </w:r>
      <w:r>
        <w:rPr>
          <w:rFonts w:cstheme="minorHAnsi"/>
          <w:bCs/>
          <w:sz w:val="24"/>
          <w:szCs w:val="24"/>
        </w:rPr>
        <w:t>and</w:t>
      </w:r>
      <w:r w:rsidR="002E6995" w:rsidRPr="002E6995">
        <w:rPr>
          <w:rFonts w:cstheme="minorHAnsi"/>
          <w:bCs/>
          <w:sz w:val="24"/>
          <w:szCs w:val="24"/>
        </w:rPr>
        <w:t xml:space="preserve"> </w:t>
      </w:r>
      <w:r w:rsidR="00AE5D26">
        <w:rPr>
          <w:rFonts w:cstheme="minorHAnsi"/>
          <w:bCs/>
          <w:sz w:val="24"/>
          <w:szCs w:val="24"/>
        </w:rPr>
        <w:t>careful</w:t>
      </w:r>
      <w:r w:rsidR="002E6995" w:rsidRPr="002E6995">
        <w:rPr>
          <w:rFonts w:cstheme="minorHAnsi"/>
          <w:bCs/>
          <w:sz w:val="24"/>
          <w:szCs w:val="24"/>
        </w:rPr>
        <w:t xml:space="preserve"> </w:t>
      </w:r>
      <w:r w:rsidR="00AE5D26">
        <w:rPr>
          <w:rFonts w:cstheme="minorHAnsi"/>
          <w:bCs/>
          <w:sz w:val="24"/>
          <w:szCs w:val="24"/>
        </w:rPr>
        <w:t>sample</w:t>
      </w:r>
      <w:r w:rsidR="002E6995" w:rsidRPr="002E6995">
        <w:rPr>
          <w:rFonts w:cstheme="minorHAnsi"/>
          <w:bCs/>
          <w:sz w:val="24"/>
          <w:szCs w:val="24"/>
        </w:rPr>
        <w:t xml:space="preserve"> </w:t>
      </w:r>
      <w:r w:rsidR="00FF103F">
        <w:rPr>
          <w:rFonts w:cstheme="minorHAnsi"/>
          <w:bCs/>
          <w:sz w:val="24"/>
          <w:szCs w:val="24"/>
        </w:rPr>
        <w:t>handling</w:t>
      </w:r>
      <w:r w:rsidR="002E6995" w:rsidRPr="002E6995">
        <w:rPr>
          <w:rFonts w:cstheme="minorHAnsi"/>
          <w:bCs/>
          <w:sz w:val="24"/>
          <w:szCs w:val="24"/>
        </w:rPr>
        <w:t xml:space="preserve"> </w:t>
      </w:r>
      <w:r w:rsidR="00AE5D26">
        <w:rPr>
          <w:rFonts w:cstheme="minorHAnsi"/>
          <w:bCs/>
          <w:sz w:val="24"/>
          <w:szCs w:val="24"/>
        </w:rPr>
        <w:t>is</w:t>
      </w:r>
      <w:r w:rsidR="002E6995" w:rsidRPr="002E6995">
        <w:rPr>
          <w:rFonts w:cstheme="minorHAnsi"/>
          <w:bCs/>
          <w:sz w:val="24"/>
          <w:szCs w:val="24"/>
        </w:rPr>
        <w:t xml:space="preserve"> </w:t>
      </w:r>
      <w:r w:rsidR="00AE5D26">
        <w:rPr>
          <w:rFonts w:cstheme="minorHAnsi"/>
          <w:bCs/>
          <w:sz w:val="24"/>
          <w:szCs w:val="24"/>
        </w:rPr>
        <w:t>required</w:t>
      </w:r>
      <w:r w:rsidR="002E6995" w:rsidRPr="002E6995">
        <w:rPr>
          <w:rFonts w:cstheme="minorHAnsi"/>
          <w:bCs/>
          <w:sz w:val="24"/>
          <w:szCs w:val="24"/>
        </w:rPr>
        <w:t xml:space="preserve"> </w:t>
      </w:r>
      <w:r w:rsidR="00A31DF8">
        <w:rPr>
          <w:rFonts w:cstheme="minorHAnsi"/>
          <w:bCs/>
          <w:sz w:val="24"/>
          <w:szCs w:val="24"/>
        </w:rPr>
        <w:t>to</w:t>
      </w:r>
      <w:r w:rsidR="002E6995" w:rsidRPr="002E6995">
        <w:rPr>
          <w:rFonts w:cstheme="minorHAnsi"/>
          <w:bCs/>
          <w:sz w:val="24"/>
          <w:szCs w:val="24"/>
        </w:rPr>
        <w:t xml:space="preserve"> </w:t>
      </w:r>
      <w:r w:rsidR="00A31DF8">
        <w:rPr>
          <w:rFonts w:cstheme="minorHAnsi"/>
          <w:bCs/>
          <w:sz w:val="24"/>
          <w:szCs w:val="24"/>
        </w:rPr>
        <w:t>avoid</w:t>
      </w:r>
      <w:r w:rsidR="002E6995" w:rsidRPr="002E6995">
        <w:rPr>
          <w:rFonts w:cstheme="minorHAnsi"/>
          <w:bCs/>
          <w:sz w:val="24"/>
          <w:szCs w:val="24"/>
        </w:rPr>
        <w:t xml:space="preserve"> </w:t>
      </w:r>
      <w:r w:rsidR="00A31DF8">
        <w:rPr>
          <w:rFonts w:cstheme="minorHAnsi"/>
          <w:bCs/>
          <w:sz w:val="24"/>
          <w:szCs w:val="24"/>
        </w:rPr>
        <w:t>sample</w:t>
      </w:r>
      <w:r w:rsidR="002E6995" w:rsidRPr="002E6995">
        <w:rPr>
          <w:rFonts w:cstheme="minorHAnsi"/>
          <w:bCs/>
          <w:sz w:val="24"/>
          <w:szCs w:val="24"/>
        </w:rPr>
        <w:t xml:space="preserve"> </w:t>
      </w:r>
      <w:r w:rsidR="00A31DF8">
        <w:rPr>
          <w:rFonts w:cstheme="minorHAnsi"/>
          <w:bCs/>
          <w:sz w:val="24"/>
          <w:szCs w:val="24"/>
        </w:rPr>
        <w:t>loss</w:t>
      </w:r>
      <w:r w:rsidR="002E6995" w:rsidRPr="002E6995">
        <w:rPr>
          <w:rFonts w:cstheme="minorHAnsi"/>
          <w:bCs/>
          <w:sz w:val="24"/>
          <w:szCs w:val="24"/>
        </w:rPr>
        <w:t xml:space="preserve"> </w:t>
      </w:r>
      <w:r w:rsidR="0065126E">
        <w:rPr>
          <w:rFonts w:cstheme="minorHAnsi"/>
          <w:bCs/>
          <w:sz w:val="24"/>
          <w:szCs w:val="24"/>
        </w:rPr>
        <w:t>and</w:t>
      </w:r>
      <w:r w:rsidR="002E6995" w:rsidRPr="002E6995">
        <w:rPr>
          <w:rFonts w:cstheme="minorHAnsi"/>
          <w:bCs/>
          <w:sz w:val="24"/>
          <w:szCs w:val="24"/>
        </w:rPr>
        <w:t xml:space="preserve"> </w:t>
      </w:r>
      <w:r w:rsidR="00AE5D26">
        <w:rPr>
          <w:rFonts w:cstheme="minorHAnsi"/>
          <w:bCs/>
          <w:sz w:val="24"/>
          <w:szCs w:val="24"/>
        </w:rPr>
        <w:t>to</w:t>
      </w:r>
      <w:r w:rsidR="002E6995" w:rsidRPr="002E6995">
        <w:rPr>
          <w:rFonts w:cstheme="minorHAnsi"/>
          <w:bCs/>
          <w:sz w:val="24"/>
          <w:szCs w:val="24"/>
        </w:rPr>
        <w:t xml:space="preserve"> </w:t>
      </w:r>
      <w:r w:rsidR="00AE5D26">
        <w:rPr>
          <w:rFonts w:cstheme="minorHAnsi"/>
          <w:bCs/>
          <w:sz w:val="24"/>
          <w:szCs w:val="24"/>
        </w:rPr>
        <w:t>ensure</w:t>
      </w:r>
      <w:r w:rsidR="002E6995" w:rsidRPr="002E6995">
        <w:rPr>
          <w:rFonts w:cstheme="minorHAnsi"/>
          <w:bCs/>
          <w:sz w:val="24"/>
          <w:szCs w:val="24"/>
        </w:rPr>
        <w:t xml:space="preserve"> </w:t>
      </w:r>
      <w:r>
        <w:rPr>
          <w:rFonts w:cstheme="minorHAnsi"/>
          <w:bCs/>
          <w:sz w:val="24"/>
          <w:szCs w:val="24"/>
        </w:rPr>
        <w:t>reproducible</w:t>
      </w:r>
      <w:r w:rsidR="002E6995" w:rsidRPr="002E6995">
        <w:rPr>
          <w:rFonts w:cstheme="minorHAnsi"/>
          <w:bCs/>
          <w:sz w:val="24"/>
          <w:szCs w:val="24"/>
        </w:rPr>
        <w:t xml:space="preserve"> </w:t>
      </w:r>
      <w:r>
        <w:rPr>
          <w:rFonts w:cstheme="minorHAnsi"/>
          <w:bCs/>
          <w:sz w:val="24"/>
          <w:szCs w:val="24"/>
        </w:rPr>
        <w:t>results</w:t>
      </w:r>
      <w:r w:rsidR="00D90A49">
        <w:rPr>
          <w:rFonts w:cstheme="minorHAnsi"/>
          <w:bCs/>
          <w:sz w:val="24"/>
          <w:szCs w:val="24"/>
        </w:rPr>
        <w:t>.</w:t>
      </w:r>
      <w:r w:rsidR="002E6995" w:rsidRPr="002E6995">
        <w:rPr>
          <w:rFonts w:cstheme="minorHAnsi"/>
          <w:bCs/>
          <w:sz w:val="24"/>
          <w:szCs w:val="24"/>
        </w:rPr>
        <w:t xml:space="preserve"> </w:t>
      </w:r>
      <w:r w:rsidR="0065126E">
        <w:rPr>
          <w:rFonts w:cstheme="minorHAnsi"/>
          <w:bCs/>
          <w:sz w:val="24"/>
          <w:szCs w:val="24"/>
        </w:rPr>
        <w:t>The</w:t>
      </w:r>
      <w:r w:rsidR="002E6995" w:rsidRPr="002E6995">
        <w:rPr>
          <w:rFonts w:cstheme="minorHAnsi"/>
          <w:bCs/>
          <w:sz w:val="24"/>
          <w:szCs w:val="24"/>
        </w:rPr>
        <w:t xml:space="preserve"> </w:t>
      </w:r>
      <w:r w:rsidR="003A1C1C" w:rsidRPr="0030117F">
        <w:rPr>
          <w:rFonts w:cstheme="minorHAnsi"/>
          <w:bCs/>
          <w:sz w:val="24"/>
          <w:szCs w:val="24"/>
        </w:rPr>
        <w:t>amount</w:t>
      </w:r>
      <w:r w:rsidR="002E6995" w:rsidRPr="002E6995">
        <w:rPr>
          <w:rFonts w:cstheme="minorHAnsi"/>
          <w:bCs/>
          <w:sz w:val="24"/>
          <w:szCs w:val="24"/>
        </w:rPr>
        <w:t xml:space="preserve"> </w:t>
      </w:r>
      <w:r w:rsidR="003A1C1C" w:rsidRPr="0030117F">
        <w:rPr>
          <w:rFonts w:cstheme="minorHAnsi"/>
          <w:bCs/>
          <w:sz w:val="24"/>
          <w:szCs w:val="24"/>
        </w:rPr>
        <w:t>of</w:t>
      </w:r>
      <w:r w:rsidR="002E6995" w:rsidRPr="002E6995">
        <w:rPr>
          <w:rFonts w:cstheme="minorHAnsi"/>
          <w:bCs/>
          <w:sz w:val="24"/>
          <w:szCs w:val="24"/>
        </w:rPr>
        <w:t xml:space="preserve"> </w:t>
      </w:r>
      <w:r w:rsidR="003A1C1C" w:rsidRPr="0030117F">
        <w:rPr>
          <w:rFonts w:cstheme="minorHAnsi"/>
          <w:bCs/>
          <w:sz w:val="24"/>
          <w:szCs w:val="24"/>
        </w:rPr>
        <w:t>material</w:t>
      </w:r>
      <w:r w:rsidR="002E6995" w:rsidRPr="002E6995">
        <w:rPr>
          <w:rFonts w:cstheme="minorHAnsi"/>
          <w:bCs/>
          <w:sz w:val="24"/>
          <w:szCs w:val="24"/>
        </w:rPr>
        <w:t xml:space="preserve"> </w:t>
      </w:r>
      <w:r w:rsidR="0065126E">
        <w:rPr>
          <w:rFonts w:cstheme="minorHAnsi"/>
          <w:bCs/>
          <w:sz w:val="24"/>
          <w:szCs w:val="24"/>
        </w:rPr>
        <w:t>generated</w:t>
      </w:r>
      <w:r w:rsidR="002E6995" w:rsidRPr="002E6995">
        <w:rPr>
          <w:rFonts w:cstheme="minorHAnsi"/>
          <w:bCs/>
          <w:sz w:val="24"/>
          <w:szCs w:val="24"/>
        </w:rPr>
        <w:t xml:space="preserve"> </w:t>
      </w:r>
      <w:r w:rsidR="003A1C1C" w:rsidRPr="0030117F">
        <w:rPr>
          <w:rFonts w:cstheme="minorHAnsi"/>
          <w:bCs/>
          <w:sz w:val="24"/>
          <w:szCs w:val="24"/>
        </w:rPr>
        <w:t>for</w:t>
      </w:r>
      <w:r w:rsidR="002E6995" w:rsidRPr="002E6995">
        <w:rPr>
          <w:rFonts w:cstheme="minorHAnsi"/>
          <w:bCs/>
          <w:sz w:val="24"/>
          <w:szCs w:val="24"/>
        </w:rPr>
        <w:t xml:space="preserve"> </w:t>
      </w:r>
      <w:r w:rsidR="003A1C1C" w:rsidRPr="0030117F">
        <w:rPr>
          <w:rFonts w:cstheme="minorHAnsi"/>
          <w:bCs/>
          <w:sz w:val="24"/>
          <w:szCs w:val="24"/>
        </w:rPr>
        <w:t>MS</w:t>
      </w:r>
      <w:r w:rsidR="002E6995" w:rsidRPr="002E6995">
        <w:rPr>
          <w:rFonts w:cstheme="minorHAnsi"/>
          <w:bCs/>
          <w:sz w:val="24"/>
          <w:szCs w:val="24"/>
        </w:rPr>
        <w:t xml:space="preserve"> </w:t>
      </w:r>
      <w:r w:rsidR="003A1C1C" w:rsidRPr="0030117F">
        <w:rPr>
          <w:rFonts w:cstheme="minorHAnsi"/>
          <w:bCs/>
          <w:sz w:val="24"/>
          <w:szCs w:val="24"/>
        </w:rPr>
        <w:t>analysis</w:t>
      </w:r>
      <w:r w:rsidR="002E6995" w:rsidRPr="002E6995">
        <w:rPr>
          <w:rFonts w:cstheme="minorHAnsi"/>
          <w:bCs/>
          <w:sz w:val="24"/>
          <w:szCs w:val="24"/>
        </w:rPr>
        <w:t xml:space="preserve"> </w:t>
      </w:r>
      <w:r w:rsidR="003A1C1C" w:rsidRPr="0030117F">
        <w:rPr>
          <w:rFonts w:cstheme="minorHAnsi"/>
          <w:bCs/>
          <w:sz w:val="24"/>
          <w:szCs w:val="24"/>
        </w:rPr>
        <w:t>is</w:t>
      </w:r>
      <w:r w:rsidR="002E6995" w:rsidRPr="002E6995">
        <w:rPr>
          <w:rFonts w:cstheme="minorHAnsi"/>
          <w:bCs/>
          <w:sz w:val="24"/>
          <w:szCs w:val="24"/>
        </w:rPr>
        <w:t xml:space="preserve"> </w:t>
      </w:r>
      <w:r w:rsidR="0065126E">
        <w:rPr>
          <w:rFonts w:cstheme="minorHAnsi"/>
          <w:bCs/>
          <w:sz w:val="24"/>
          <w:szCs w:val="24"/>
        </w:rPr>
        <w:t>sufficient</w:t>
      </w:r>
      <w:r w:rsidR="002E6995" w:rsidRPr="002E6995">
        <w:rPr>
          <w:rFonts w:cstheme="minorHAnsi"/>
          <w:bCs/>
          <w:sz w:val="24"/>
          <w:szCs w:val="24"/>
        </w:rPr>
        <w:t xml:space="preserve"> </w:t>
      </w:r>
      <w:r w:rsidR="0065126E">
        <w:rPr>
          <w:rFonts w:cstheme="minorHAnsi"/>
          <w:bCs/>
          <w:sz w:val="24"/>
          <w:szCs w:val="24"/>
        </w:rPr>
        <w:t>for</w:t>
      </w:r>
      <w:r w:rsidR="002E6995" w:rsidRPr="002E6995">
        <w:rPr>
          <w:rFonts w:cstheme="minorHAnsi"/>
          <w:bCs/>
          <w:sz w:val="24"/>
          <w:szCs w:val="24"/>
        </w:rPr>
        <w:t xml:space="preserve"> </w:t>
      </w:r>
      <w:r w:rsidR="0065126E">
        <w:rPr>
          <w:rFonts w:cstheme="minorHAnsi"/>
          <w:bCs/>
          <w:sz w:val="24"/>
          <w:szCs w:val="24"/>
        </w:rPr>
        <w:t>~3</w:t>
      </w:r>
      <w:r w:rsidR="002E6995" w:rsidRPr="002E6995">
        <w:rPr>
          <w:rFonts w:cstheme="minorHAnsi"/>
          <w:bCs/>
          <w:sz w:val="24"/>
          <w:szCs w:val="24"/>
        </w:rPr>
        <w:t xml:space="preserve"> </w:t>
      </w:r>
      <w:r w:rsidR="003A1C1C" w:rsidRPr="0030117F">
        <w:rPr>
          <w:rFonts w:cstheme="minorHAnsi"/>
          <w:bCs/>
          <w:sz w:val="24"/>
          <w:szCs w:val="24"/>
        </w:rPr>
        <w:t>injections</w:t>
      </w:r>
      <w:r w:rsidR="002E6995" w:rsidRPr="002E6995">
        <w:rPr>
          <w:rFonts w:cstheme="minorHAnsi"/>
          <w:bCs/>
          <w:sz w:val="24"/>
          <w:szCs w:val="24"/>
        </w:rPr>
        <w:t xml:space="preserve"> </w:t>
      </w:r>
      <w:r w:rsidR="003A1C1C" w:rsidRPr="0030117F">
        <w:rPr>
          <w:rFonts w:cstheme="minorHAnsi"/>
          <w:bCs/>
          <w:sz w:val="24"/>
          <w:szCs w:val="24"/>
        </w:rPr>
        <w:t>for</w:t>
      </w:r>
      <w:r w:rsidR="002E6995" w:rsidRPr="002E6995">
        <w:rPr>
          <w:rFonts w:cstheme="minorHAnsi"/>
          <w:bCs/>
          <w:sz w:val="24"/>
          <w:szCs w:val="24"/>
        </w:rPr>
        <w:t xml:space="preserve"> </w:t>
      </w:r>
      <w:r w:rsidR="0065126E">
        <w:rPr>
          <w:rFonts w:cstheme="minorHAnsi"/>
          <w:bCs/>
          <w:sz w:val="24"/>
          <w:szCs w:val="24"/>
        </w:rPr>
        <w:t>subsequent</w:t>
      </w:r>
      <w:r w:rsidR="002E6995" w:rsidRPr="002E6995">
        <w:rPr>
          <w:rFonts w:cstheme="minorHAnsi"/>
          <w:bCs/>
          <w:sz w:val="24"/>
          <w:szCs w:val="24"/>
        </w:rPr>
        <w:t xml:space="preserve"> </w:t>
      </w:r>
      <w:r w:rsidR="003A1C1C" w:rsidRPr="0030117F">
        <w:rPr>
          <w:rFonts w:cstheme="minorHAnsi"/>
          <w:bCs/>
          <w:sz w:val="24"/>
          <w:szCs w:val="24"/>
        </w:rPr>
        <w:t>DDA</w:t>
      </w:r>
      <w:r w:rsidR="002E6995" w:rsidRPr="002E6995">
        <w:rPr>
          <w:rFonts w:cstheme="minorHAnsi"/>
          <w:bCs/>
          <w:sz w:val="24"/>
          <w:szCs w:val="24"/>
        </w:rPr>
        <w:t xml:space="preserve"> </w:t>
      </w:r>
      <w:r w:rsidR="003A1C1C" w:rsidRPr="0030117F">
        <w:rPr>
          <w:rFonts w:cstheme="minorHAnsi"/>
          <w:bCs/>
          <w:sz w:val="24"/>
          <w:szCs w:val="24"/>
        </w:rPr>
        <w:t>and</w:t>
      </w:r>
      <w:r w:rsidR="002E6995" w:rsidRPr="002E6995">
        <w:rPr>
          <w:rFonts w:cstheme="minorHAnsi"/>
          <w:bCs/>
          <w:sz w:val="24"/>
          <w:szCs w:val="24"/>
        </w:rPr>
        <w:t xml:space="preserve"> </w:t>
      </w:r>
      <w:r w:rsidR="003A1C1C" w:rsidRPr="0030117F">
        <w:rPr>
          <w:rFonts w:cstheme="minorHAnsi"/>
          <w:bCs/>
          <w:sz w:val="24"/>
          <w:szCs w:val="24"/>
        </w:rPr>
        <w:t>DIA</w:t>
      </w:r>
      <w:r w:rsidR="002E6995" w:rsidRPr="002E6995">
        <w:rPr>
          <w:rFonts w:cstheme="minorHAnsi"/>
          <w:bCs/>
          <w:sz w:val="24"/>
          <w:szCs w:val="24"/>
        </w:rPr>
        <w:t xml:space="preserve"> </w:t>
      </w:r>
      <w:r w:rsidR="00BE71E0" w:rsidRPr="0030117F">
        <w:rPr>
          <w:rFonts w:cstheme="minorHAnsi"/>
          <w:bCs/>
          <w:sz w:val="24"/>
          <w:szCs w:val="24"/>
        </w:rPr>
        <w:t>analysis</w:t>
      </w:r>
      <w:r w:rsidR="002E6995" w:rsidRPr="002E6995">
        <w:rPr>
          <w:rFonts w:cstheme="minorHAnsi"/>
          <w:bCs/>
          <w:sz w:val="24"/>
          <w:szCs w:val="24"/>
        </w:rPr>
        <w:t xml:space="preserve"> </w:t>
      </w:r>
      <w:r w:rsidR="00BE71E0" w:rsidRPr="0030117F">
        <w:rPr>
          <w:rFonts w:cstheme="minorHAnsi"/>
          <w:bCs/>
          <w:sz w:val="24"/>
          <w:szCs w:val="24"/>
        </w:rPr>
        <w:t>but</w:t>
      </w:r>
      <w:r w:rsidR="002E6995" w:rsidRPr="002E6995">
        <w:rPr>
          <w:rFonts w:cstheme="minorHAnsi"/>
          <w:bCs/>
          <w:sz w:val="24"/>
          <w:szCs w:val="24"/>
        </w:rPr>
        <w:t xml:space="preserve"> </w:t>
      </w:r>
      <w:r w:rsidR="003A1C1C" w:rsidRPr="0030117F">
        <w:rPr>
          <w:rFonts w:cstheme="minorHAnsi"/>
          <w:bCs/>
          <w:sz w:val="24"/>
          <w:szCs w:val="24"/>
        </w:rPr>
        <w:t>not</w:t>
      </w:r>
      <w:r w:rsidR="002E6995" w:rsidRPr="002E6995">
        <w:rPr>
          <w:rFonts w:cstheme="minorHAnsi"/>
          <w:bCs/>
          <w:sz w:val="24"/>
          <w:szCs w:val="24"/>
        </w:rPr>
        <w:t xml:space="preserve"> </w:t>
      </w:r>
      <w:r w:rsidR="003A1C1C" w:rsidRPr="0030117F">
        <w:rPr>
          <w:rFonts w:cstheme="minorHAnsi"/>
          <w:bCs/>
          <w:sz w:val="24"/>
          <w:szCs w:val="24"/>
        </w:rPr>
        <w:t>to</w:t>
      </w:r>
      <w:r w:rsidR="002E6995" w:rsidRPr="002E6995">
        <w:rPr>
          <w:rFonts w:cstheme="minorHAnsi"/>
          <w:bCs/>
          <w:sz w:val="24"/>
          <w:szCs w:val="24"/>
        </w:rPr>
        <w:t xml:space="preserve"> </w:t>
      </w:r>
      <w:r w:rsidR="003A1C1C" w:rsidRPr="0030117F">
        <w:rPr>
          <w:rFonts w:cstheme="minorHAnsi"/>
          <w:bCs/>
          <w:sz w:val="24"/>
          <w:szCs w:val="24"/>
        </w:rPr>
        <w:t>save</w:t>
      </w:r>
      <w:r w:rsidR="002E6995" w:rsidRPr="002E6995">
        <w:rPr>
          <w:rFonts w:cstheme="minorHAnsi"/>
          <w:bCs/>
          <w:sz w:val="24"/>
          <w:szCs w:val="24"/>
        </w:rPr>
        <w:t xml:space="preserve"> </w:t>
      </w:r>
      <w:r>
        <w:rPr>
          <w:rFonts w:cstheme="minorHAnsi"/>
          <w:bCs/>
          <w:sz w:val="24"/>
          <w:szCs w:val="24"/>
        </w:rPr>
        <w:t>for</w:t>
      </w:r>
      <w:r w:rsidR="002E6995" w:rsidRPr="002E6995">
        <w:rPr>
          <w:rFonts w:cstheme="minorHAnsi"/>
          <w:bCs/>
          <w:sz w:val="24"/>
          <w:szCs w:val="24"/>
        </w:rPr>
        <w:t xml:space="preserve"> </w:t>
      </w:r>
      <w:r w:rsidR="003A1C1C" w:rsidRPr="0030117F">
        <w:rPr>
          <w:rFonts w:cstheme="minorHAnsi"/>
          <w:bCs/>
          <w:sz w:val="24"/>
          <w:szCs w:val="24"/>
        </w:rPr>
        <w:t>future</w:t>
      </w:r>
      <w:r w:rsidR="002E6995" w:rsidRPr="002E6995">
        <w:rPr>
          <w:rFonts w:cstheme="minorHAnsi"/>
          <w:bCs/>
          <w:sz w:val="24"/>
          <w:szCs w:val="24"/>
        </w:rPr>
        <w:t xml:space="preserve"> </w:t>
      </w:r>
      <w:r w:rsidR="003A1C1C" w:rsidRPr="0030117F">
        <w:rPr>
          <w:rFonts w:cstheme="minorHAnsi"/>
          <w:bCs/>
          <w:sz w:val="24"/>
          <w:szCs w:val="24"/>
        </w:rPr>
        <w:t>experiment</w:t>
      </w:r>
      <w:r>
        <w:rPr>
          <w:rFonts w:cstheme="minorHAnsi"/>
          <w:bCs/>
          <w:sz w:val="24"/>
          <w:szCs w:val="24"/>
        </w:rPr>
        <w:t>s</w:t>
      </w:r>
      <w:r w:rsidR="003A1C1C" w:rsidRPr="0030117F">
        <w:rPr>
          <w:rFonts w:cstheme="minorHAnsi"/>
          <w:bCs/>
          <w:sz w:val="24"/>
          <w:szCs w:val="24"/>
        </w:rPr>
        <w:t>.</w:t>
      </w:r>
      <w:r w:rsidR="002E6995" w:rsidRPr="002E6995">
        <w:rPr>
          <w:rFonts w:cstheme="minorHAnsi"/>
          <w:bCs/>
          <w:sz w:val="24"/>
          <w:szCs w:val="24"/>
        </w:rPr>
        <w:t xml:space="preserve"> </w:t>
      </w:r>
      <w:r w:rsidR="00CD593B">
        <w:rPr>
          <w:rFonts w:cstheme="minorHAnsi"/>
          <w:bCs/>
          <w:sz w:val="24"/>
          <w:szCs w:val="24"/>
        </w:rPr>
        <w:t>Furthermore,</w:t>
      </w:r>
      <w:r w:rsidR="002E6995" w:rsidRPr="002E6995">
        <w:rPr>
          <w:rFonts w:cstheme="minorHAnsi"/>
          <w:bCs/>
          <w:sz w:val="24"/>
          <w:szCs w:val="24"/>
        </w:rPr>
        <w:t xml:space="preserve"> </w:t>
      </w:r>
      <w:r w:rsidR="00CD593B">
        <w:rPr>
          <w:rFonts w:cstheme="minorHAnsi"/>
          <w:bCs/>
          <w:sz w:val="24"/>
          <w:szCs w:val="24"/>
        </w:rPr>
        <w:t>despite</w:t>
      </w:r>
      <w:r w:rsidR="002E6995" w:rsidRPr="002E6995">
        <w:rPr>
          <w:rFonts w:cstheme="minorHAnsi"/>
          <w:bCs/>
          <w:sz w:val="24"/>
          <w:szCs w:val="24"/>
        </w:rPr>
        <w:t xml:space="preserve"> </w:t>
      </w:r>
      <w:r w:rsidR="00CD593B">
        <w:rPr>
          <w:rFonts w:cstheme="minorHAnsi"/>
          <w:bCs/>
          <w:sz w:val="24"/>
          <w:szCs w:val="24"/>
        </w:rPr>
        <w:t>its</w:t>
      </w:r>
      <w:r w:rsidR="002E6995" w:rsidRPr="002E6995">
        <w:rPr>
          <w:rFonts w:cstheme="minorHAnsi"/>
          <w:bCs/>
          <w:sz w:val="24"/>
          <w:szCs w:val="24"/>
        </w:rPr>
        <w:t xml:space="preserve"> </w:t>
      </w:r>
      <w:r w:rsidR="00CD593B">
        <w:rPr>
          <w:rFonts w:cstheme="minorHAnsi"/>
          <w:bCs/>
          <w:sz w:val="24"/>
          <w:szCs w:val="24"/>
        </w:rPr>
        <w:t>potentially</w:t>
      </w:r>
      <w:r w:rsidR="002E6995" w:rsidRPr="002E6995">
        <w:rPr>
          <w:rFonts w:cstheme="minorHAnsi"/>
          <w:bCs/>
          <w:sz w:val="24"/>
          <w:szCs w:val="24"/>
        </w:rPr>
        <w:t xml:space="preserve"> </w:t>
      </w:r>
      <w:r w:rsidR="00CD593B">
        <w:rPr>
          <w:rFonts w:cstheme="minorHAnsi"/>
          <w:bCs/>
          <w:sz w:val="24"/>
          <w:szCs w:val="24"/>
        </w:rPr>
        <w:t>confounding</w:t>
      </w:r>
      <w:r w:rsidR="002E6995" w:rsidRPr="002E6995">
        <w:rPr>
          <w:rFonts w:cstheme="minorHAnsi"/>
          <w:bCs/>
          <w:sz w:val="24"/>
          <w:szCs w:val="24"/>
        </w:rPr>
        <w:t xml:space="preserve"> </w:t>
      </w:r>
      <w:r w:rsidR="00CD593B">
        <w:rPr>
          <w:rFonts w:cstheme="minorHAnsi"/>
          <w:bCs/>
          <w:sz w:val="24"/>
          <w:szCs w:val="24"/>
        </w:rPr>
        <w:t>effects</w:t>
      </w:r>
      <w:r w:rsidR="00E61EC6">
        <w:rPr>
          <w:rFonts w:cstheme="minorHAnsi"/>
          <w:bCs/>
          <w:sz w:val="24"/>
          <w:szCs w:val="24"/>
        </w:rPr>
        <w:fldChar w:fldCharType="begin" w:fldLock="1"/>
      </w:r>
      <w:r w:rsidR="001405BC">
        <w:rPr>
          <w:rFonts w:cstheme="minorHAnsi"/>
          <w:bCs/>
          <w:sz w:val="24"/>
          <w:szCs w:val="24"/>
        </w:rPr>
        <w:instrText>ADDIN CSL_CITATION {"citationItems":[{"id":"ITEM-1","itemData":{"DOI":"10.18632/aging.100605","ISSN":"19454589","PMID":"24123581","abstract":"Loss of germline precursor cells in C. elegans has previously been shown to improve protein homeostasis and extend lifespan, possibly due to reallocation of resources to somatic cells. In contrast, mutants that are sterile simply due to loss of sperm or oocyte production have a normal lifespan, often leading to the conclusion that loss of reproduction per se may have minor effects on C. elegans. We have found that inhibiting reproduction in C. elegans via the DNA synthesis inhibitor 5-fluoro-2-deoxyuridine (FUdR) improves protein homeostasis, stress resistance, and healthspan in wild-type animals. We find that FUdR is dependent on oogenesis and oocytic maturation. The effects of FUdR are dependent on FEM pathways, which regulate initiation of spermatogenesis. Loss of FEM expression leads to feminized animals that maintain arrested oocytes and are refractory to the effects of FUdR. FUdR-dependence is restored by spermatogenic signals, which trigger oocytic maturation and ovulation. Further, loss of FEM-3, a novel protein required for spermatogenesis, is sufficient to improve aspects of proteostasis. These effects are independent of previously described germline signals, including the DAF-16/FOXO, DAF-12/VDR, and HSF-1 pathways. These findings suggest that genetic or chemical inhibition of oocyte production can improve protein homeostasis in C. elegans. © Angeli et al.","author":[{"dropping-particle":"","family":"Angeli","given":"Suzanne","non-dropping-particle":"","parse-names":false,"suffix":""},{"dropping-particle":"","family":"Klang","given":"Ida","non-dropping-particle":"","parse-names":false,"suffix":""},{"dropping-particle":"","family":"Sivapatham","given":"Renuka","non-dropping-particle":"","parse-names":false,"suffix":""},{"dropping-particle":"","family":"Mark","given":"Karla","non-dropping-particle":"","parse-names":false,"suffix":""},{"dropping-particle":"","family":"Zucker","given":"David","non-dropping-particle":"","parse-names":false,"suffix":""},{"dropping-particle":"","family":"Bhaumik","given":"Dipa","non-dropping-particle":"","parse-names":false,"suffix":""},{"dropping-particle":"","family":"Lithgow","given":"Gordon J.","non-dropping-particle":"","parse-names":false,"suffix":""},{"dropping-particle":"","family":"Andersen","given":"Julie K.","non-dropping-particle":"","parse-names":false,"suffix":""}],"container-title":"Aging","id":"ITEM-1","issue":"10","issued":{"date-parts":[["2013"]]},"page":"759-769","title":"A DNA synthesis inhibitor is protective against proteotoxic stressors via modulation of fertility pathways in Caenorhabditis elegans","type":"article-journal","volume":"5"},"uris":["http://www.mendeley.com/documents/?uuid=6023cbe3-dd19-4e24-be19-e8b97ff17353"]}],"mendeley":{"formattedCitation":"&lt;sup&gt;15&lt;/sup&gt;","plainTextFormattedCitation":"15","previouslyFormattedCitation":"&lt;sup&gt;15&lt;/sup&gt;"},"properties":{"noteIndex":0},"schema":"https://github.com/citation-style-language/schema/raw/master/csl-citation.json"}</w:instrText>
      </w:r>
      <w:r w:rsidR="00E61EC6">
        <w:rPr>
          <w:rFonts w:cstheme="minorHAnsi"/>
          <w:bCs/>
          <w:sz w:val="24"/>
          <w:szCs w:val="24"/>
        </w:rPr>
        <w:fldChar w:fldCharType="separate"/>
      </w:r>
      <w:r w:rsidR="00A14485" w:rsidRPr="00A14485">
        <w:rPr>
          <w:rFonts w:cstheme="minorHAnsi"/>
          <w:bCs/>
          <w:noProof/>
          <w:sz w:val="24"/>
          <w:szCs w:val="24"/>
          <w:vertAlign w:val="superscript"/>
        </w:rPr>
        <w:t>15</w:t>
      </w:r>
      <w:r w:rsidR="00E61EC6">
        <w:rPr>
          <w:rFonts w:cstheme="minorHAnsi"/>
          <w:bCs/>
          <w:sz w:val="24"/>
          <w:szCs w:val="24"/>
        </w:rPr>
        <w:fldChar w:fldCharType="end"/>
      </w:r>
      <w:r w:rsidR="00CD593B">
        <w:rPr>
          <w:rFonts w:cstheme="minorHAnsi"/>
          <w:bCs/>
          <w:sz w:val="24"/>
          <w:szCs w:val="24"/>
        </w:rPr>
        <w:t>,</w:t>
      </w:r>
      <w:r w:rsidR="002E6995" w:rsidRPr="002E6995">
        <w:rPr>
          <w:rFonts w:cstheme="minorHAnsi"/>
          <w:bCs/>
          <w:sz w:val="24"/>
          <w:szCs w:val="24"/>
        </w:rPr>
        <w:t xml:space="preserve"> </w:t>
      </w:r>
      <w:r w:rsidR="00CD593B">
        <w:rPr>
          <w:rFonts w:cstheme="minorHAnsi"/>
          <w:bCs/>
          <w:sz w:val="24"/>
          <w:szCs w:val="24"/>
        </w:rPr>
        <w:t>we</w:t>
      </w:r>
      <w:r w:rsidR="002E6995" w:rsidRPr="002E6995">
        <w:rPr>
          <w:rFonts w:cstheme="minorHAnsi"/>
          <w:bCs/>
          <w:sz w:val="24"/>
          <w:szCs w:val="24"/>
        </w:rPr>
        <w:t xml:space="preserve"> </w:t>
      </w:r>
      <w:r w:rsidR="00CD593B">
        <w:rPr>
          <w:rFonts w:cstheme="minorHAnsi"/>
          <w:bCs/>
          <w:sz w:val="24"/>
          <w:szCs w:val="24"/>
        </w:rPr>
        <w:t>used</w:t>
      </w:r>
      <w:r w:rsidR="002E6995" w:rsidRPr="002E6995">
        <w:rPr>
          <w:rFonts w:cstheme="minorHAnsi"/>
          <w:bCs/>
          <w:sz w:val="24"/>
          <w:szCs w:val="24"/>
        </w:rPr>
        <w:t xml:space="preserve"> </w:t>
      </w:r>
      <w:r w:rsidR="00CD593B">
        <w:rPr>
          <w:rFonts w:cstheme="minorHAnsi"/>
          <w:bCs/>
          <w:sz w:val="24"/>
          <w:szCs w:val="24"/>
        </w:rPr>
        <w:t>the</w:t>
      </w:r>
      <w:r w:rsidR="002E6995" w:rsidRPr="002E6995">
        <w:rPr>
          <w:rFonts w:cstheme="minorHAnsi"/>
          <w:bCs/>
          <w:sz w:val="24"/>
          <w:szCs w:val="24"/>
        </w:rPr>
        <w:t xml:space="preserve"> </w:t>
      </w:r>
      <w:r w:rsidR="00CD593B">
        <w:rPr>
          <w:rFonts w:cstheme="minorHAnsi"/>
          <w:bCs/>
          <w:sz w:val="24"/>
          <w:szCs w:val="24"/>
        </w:rPr>
        <w:t>lowest</w:t>
      </w:r>
      <w:r w:rsidR="002E6995" w:rsidRPr="002E6995">
        <w:rPr>
          <w:rFonts w:cstheme="minorHAnsi"/>
          <w:bCs/>
          <w:sz w:val="24"/>
          <w:szCs w:val="24"/>
        </w:rPr>
        <w:t xml:space="preserve"> </w:t>
      </w:r>
      <w:r w:rsidR="00CD593B">
        <w:rPr>
          <w:rFonts w:cstheme="minorHAnsi"/>
          <w:bCs/>
          <w:sz w:val="24"/>
          <w:szCs w:val="24"/>
        </w:rPr>
        <w:t>possible</w:t>
      </w:r>
      <w:r w:rsidR="002E6995" w:rsidRPr="002E6995">
        <w:rPr>
          <w:rFonts w:cstheme="minorHAnsi"/>
          <w:bCs/>
          <w:sz w:val="24"/>
          <w:szCs w:val="24"/>
        </w:rPr>
        <w:t xml:space="preserve"> </w:t>
      </w:r>
      <w:r w:rsidR="00CD593B">
        <w:rPr>
          <w:rFonts w:cstheme="minorHAnsi"/>
          <w:bCs/>
          <w:sz w:val="24"/>
          <w:szCs w:val="24"/>
        </w:rPr>
        <w:t>concentration</w:t>
      </w:r>
      <w:r w:rsidR="002E6995" w:rsidRPr="002E6995">
        <w:rPr>
          <w:rFonts w:cstheme="minorHAnsi"/>
          <w:bCs/>
          <w:sz w:val="24"/>
          <w:szCs w:val="24"/>
        </w:rPr>
        <w:t xml:space="preserve"> </w:t>
      </w:r>
      <w:r w:rsidR="00CD593B">
        <w:rPr>
          <w:rFonts w:cstheme="minorHAnsi"/>
          <w:bCs/>
          <w:sz w:val="24"/>
          <w:szCs w:val="24"/>
        </w:rPr>
        <w:t>of</w:t>
      </w:r>
      <w:r w:rsidR="002E6995" w:rsidRPr="002E6995">
        <w:rPr>
          <w:rFonts w:cstheme="minorHAnsi"/>
          <w:bCs/>
          <w:sz w:val="24"/>
          <w:szCs w:val="24"/>
        </w:rPr>
        <w:t xml:space="preserve"> </w:t>
      </w:r>
      <w:proofErr w:type="spellStart"/>
      <w:r w:rsidR="00CD593B">
        <w:rPr>
          <w:rFonts w:cstheme="minorHAnsi"/>
          <w:bCs/>
          <w:sz w:val="24"/>
          <w:szCs w:val="24"/>
        </w:rPr>
        <w:t>FUdR</w:t>
      </w:r>
      <w:proofErr w:type="spellEnd"/>
      <w:r w:rsidR="002E6995" w:rsidRPr="002E6995">
        <w:rPr>
          <w:rFonts w:cstheme="minorHAnsi"/>
          <w:bCs/>
          <w:sz w:val="24"/>
          <w:szCs w:val="24"/>
        </w:rPr>
        <w:t xml:space="preserve"> </w:t>
      </w:r>
      <w:r w:rsidR="00CD593B">
        <w:rPr>
          <w:rFonts w:cstheme="minorHAnsi"/>
          <w:bCs/>
          <w:sz w:val="24"/>
          <w:szCs w:val="24"/>
        </w:rPr>
        <w:t>to</w:t>
      </w:r>
      <w:r w:rsidR="002E6995" w:rsidRPr="002E6995">
        <w:rPr>
          <w:rFonts w:cstheme="minorHAnsi"/>
          <w:bCs/>
          <w:sz w:val="24"/>
          <w:szCs w:val="24"/>
        </w:rPr>
        <w:t xml:space="preserve"> </w:t>
      </w:r>
      <w:r w:rsidR="00CD593B">
        <w:rPr>
          <w:rFonts w:cstheme="minorHAnsi"/>
          <w:bCs/>
          <w:sz w:val="24"/>
          <w:szCs w:val="24"/>
        </w:rPr>
        <w:t>sterilize</w:t>
      </w:r>
      <w:r w:rsidR="002E6995" w:rsidRPr="002E6995">
        <w:rPr>
          <w:rFonts w:cstheme="minorHAnsi"/>
          <w:bCs/>
          <w:sz w:val="24"/>
          <w:szCs w:val="24"/>
        </w:rPr>
        <w:t xml:space="preserve"> </w:t>
      </w:r>
      <w:r w:rsidR="00CD593B">
        <w:rPr>
          <w:rFonts w:cstheme="minorHAnsi"/>
          <w:bCs/>
          <w:sz w:val="24"/>
          <w:szCs w:val="24"/>
        </w:rPr>
        <w:t>worms</w:t>
      </w:r>
      <w:r w:rsidR="002E6995" w:rsidRPr="002E6995">
        <w:rPr>
          <w:rFonts w:cstheme="minorHAnsi"/>
          <w:bCs/>
          <w:sz w:val="24"/>
          <w:szCs w:val="24"/>
        </w:rPr>
        <w:t xml:space="preserve"> </w:t>
      </w:r>
      <w:r w:rsidR="00CD593B">
        <w:rPr>
          <w:rFonts w:cstheme="minorHAnsi"/>
          <w:bCs/>
          <w:sz w:val="24"/>
          <w:szCs w:val="24"/>
        </w:rPr>
        <w:t>during</w:t>
      </w:r>
      <w:r w:rsidR="002E6995" w:rsidRPr="002E6995">
        <w:rPr>
          <w:rFonts w:cstheme="minorHAnsi"/>
          <w:bCs/>
          <w:sz w:val="24"/>
          <w:szCs w:val="24"/>
        </w:rPr>
        <w:t xml:space="preserve"> </w:t>
      </w:r>
      <w:r w:rsidR="00CD593B">
        <w:rPr>
          <w:rFonts w:cstheme="minorHAnsi"/>
          <w:bCs/>
          <w:sz w:val="24"/>
          <w:szCs w:val="24"/>
        </w:rPr>
        <w:t>the</w:t>
      </w:r>
      <w:r w:rsidR="002E6995" w:rsidRPr="002E6995">
        <w:rPr>
          <w:rFonts w:cstheme="minorHAnsi"/>
          <w:bCs/>
          <w:sz w:val="24"/>
          <w:szCs w:val="24"/>
        </w:rPr>
        <w:t xml:space="preserve"> </w:t>
      </w:r>
      <w:r w:rsidR="00CD593B">
        <w:rPr>
          <w:rFonts w:cstheme="minorHAnsi"/>
          <w:bCs/>
          <w:sz w:val="24"/>
          <w:szCs w:val="24"/>
        </w:rPr>
        <w:t>aging</w:t>
      </w:r>
      <w:r w:rsidR="002E6995" w:rsidRPr="002E6995">
        <w:rPr>
          <w:rFonts w:cstheme="minorHAnsi"/>
          <w:bCs/>
          <w:sz w:val="24"/>
          <w:szCs w:val="24"/>
        </w:rPr>
        <w:t xml:space="preserve"> </w:t>
      </w:r>
      <w:r w:rsidR="00CD593B">
        <w:rPr>
          <w:rFonts w:cstheme="minorHAnsi"/>
          <w:bCs/>
          <w:sz w:val="24"/>
          <w:szCs w:val="24"/>
        </w:rPr>
        <w:t>process.</w:t>
      </w:r>
      <w:r w:rsidR="002E6995" w:rsidRPr="002E6995">
        <w:rPr>
          <w:rFonts w:cstheme="minorHAnsi"/>
          <w:bCs/>
          <w:sz w:val="24"/>
          <w:szCs w:val="24"/>
        </w:rPr>
        <w:t xml:space="preserve"> </w:t>
      </w:r>
      <w:r w:rsidR="00CD593B">
        <w:rPr>
          <w:rFonts w:cstheme="minorHAnsi"/>
          <w:bCs/>
          <w:sz w:val="24"/>
          <w:szCs w:val="24"/>
        </w:rPr>
        <w:t>Future</w:t>
      </w:r>
      <w:r w:rsidR="002E6995" w:rsidRPr="002E6995">
        <w:rPr>
          <w:rFonts w:cstheme="minorHAnsi"/>
          <w:bCs/>
          <w:sz w:val="24"/>
          <w:szCs w:val="24"/>
        </w:rPr>
        <w:t xml:space="preserve"> </w:t>
      </w:r>
      <w:r w:rsidR="00CD593B">
        <w:rPr>
          <w:rFonts w:cstheme="minorHAnsi"/>
          <w:bCs/>
          <w:sz w:val="24"/>
          <w:szCs w:val="24"/>
        </w:rPr>
        <w:t>studies</w:t>
      </w:r>
      <w:r w:rsidR="002E6995" w:rsidRPr="002E6995">
        <w:rPr>
          <w:rFonts w:cstheme="minorHAnsi"/>
          <w:bCs/>
          <w:sz w:val="24"/>
          <w:szCs w:val="24"/>
        </w:rPr>
        <w:t xml:space="preserve"> </w:t>
      </w:r>
      <w:r w:rsidR="00CD593B">
        <w:rPr>
          <w:rFonts w:cstheme="minorHAnsi"/>
          <w:bCs/>
          <w:sz w:val="24"/>
          <w:szCs w:val="24"/>
        </w:rPr>
        <w:t>may</w:t>
      </w:r>
      <w:r w:rsidR="002E6995" w:rsidRPr="002E6995">
        <w:rPr>
          <w:rFonts w:cstheme="minorHAnsi"/>
          <w:bCs/>
          <w:sz w:val="24"/>
          <w:szCs w:val="24"/>
        </w:rPr>
        <w:t xml:space="preserve"> </w:t>
      </w:r>
      <w:r w:rsidR="00CD593B">
        <w:rPr>
          <w:rFonts w:cstheme="minorHAnsi"/>
          <w:bCs/>
          <w:sz w:val="24"/>
          <w:szCs w:val="24"/>
        </w:rPr>
        <w:t>circumvent</w:t>
      </w:r>
      <w:r w:rsidR="002E6995" w:rsidRPr="002E6995">
        <w:rPr>
          <w:rFonts w:cstheme="minorHAnsi"/>
          <w:bCs/>
          <w:sz w:val="24"/>
          <w:szCs w:val="24"/>
        </w:rPr>
        <w:t xml:space="preserve"> </w:t>
      </w:r>
      <w:r w:rsidR="00CD593B">
        <w:rPr>
          <w:rFonts w:cstheme="minorHAnsi"/>
          <w:bCs/>
          <w:sz w:val="24"/>
          <w:szCs w:val="24"/>
        </w:rPr>
        <w:t>the</w:t>
      </w:r>
      <w:r w:rsidR="002E6995" w:rsidRPr="002E6995">
        <w:rPr>
          <w:rFonts w:cstheme="minorHAnsi"/>
          <w:bCs/>
          <w:sz w:val="24"/>
          <w:szCs w:val="24"/>
        </w:rPr>
        <w:t xml:space="preserve"> </w:t>
      </w:r>
      <w:r w:rsidR="00CD593B">
        <w:rPr>
          <w:rFonts w:cstheme="minorHAnsi"/>
          <w:bCs/>
          <w:sz w:val="24"/>
          <w:szCs w:val="24"/>
        </w:rPr>
        <w:t>use</w:t>
      </w:r>
      <w:r w:rsidR="002E6995" w:rsidRPr="002E6995">
        <w:rPr>
          <w:rFonts w:cstheme="minorHAnsi"/>
          <w:bCs/>
          <w:sz w:val="24"/>
          <w:szCs w:val="24"/>
        </w:rPr>
        <w:t xml:space="preserve"> </w:t>
      </w:r>
      <w:r w:rsidR="00CD593B">
        <w:rPr>
          <w:rFonts w:cstheme="minorHAnsi"/>
          <w:bCs/>
          <w:sz w:val="24"/>
          <w:szCs w:val="24"/>
        </w:rPr>
        <w:t>of</w:t>
      </w:r>
      <w:r w:rsidR="002E6995" w:rsidRPr="002E6995">
        <w:rPr>
          <w:rFonts w:cstheme="minorHAnsi"/>
          <w:bCs/>
          <w:sz w:val="24"/>
          <w:szCs w:val="24"/>
        </w:rPr>
        <w:t xml:space="preserve"> </w:t>
      </w:r>
      <w:proofErr w:type="spellStart"/>
      <w:r w:rsidR="00CD593B">
        <w:rPr>
          <w:rFonts w:cstheme="minorHAnsi"/>
          <w:bCs/>
          <w:sz w:val="24"/>
          <w:szCs w:val="24"/>
        </w:rPr>
        <w:t>FUdR</w:t>
      </w:r>
      <w:proofErr w:type="spellEnd"/>
      <w:r w:rsidR="002E6995" w:rsidRPr="002E6995">
        <w:rPr>
          <w:rFonts w:cstheme="minorHAnsi"/>
          <w:bCs/>
          <w:sz w:val="24"/>
          <w:szCs w:val="24"/>
        </w:rPr>
        <w:t xml:space="preserve"> </w:t>
      </w:r>
      <w:r w:rsidR="00CD593B">
        <w:rPr>
          <w:rFonts w:cstheme="minorHAnsi"/>
          <w:bCs/>
          <w:sz w:val="24"/>
          <w:szCs w:val="24"/>
        </w:rPr>
        <w:t>by</w:t>
      </w:r>
      <w:r w:rsidR="002E6995" w:rsidRPr="002E6995">
        <w:rPr>
          <w:rFonts w:cstheme="minorHAnsi"/>
          <w:bCs/>
          <w:sz w:val="24"/>
          <w:szCs w:val="24"/>
        </w:rPr>
        <w:t xml:space="preserve"> </w:t>
      </w:r>
      <w:r w:rsidR="00CD593B">
        <w:rPr>
          <w:rFonts w:cstheme="minorHAnsi"/>
          <w:bCs/>
          <w:sz w:val="24"/>
          <w:szCs w:val="24"/>
        </w:rPr>
        <w:t>using</w:t>
      </w:r>
      <w:r w:rsidR="002E6995" w:rsidRPr="002E6995">
        <w:rPr>
          <w:rFonts w:cstheme="minorHAnsi"/>
          <w:bCs/>
          <w:sz w:val="24"/>
          <w:szCs w:val="24"/>
        </w:rPr>
        <w:t xml:space="preserve"> </w:t>
      </w:r>
      <w:r w:rsidR="00CD593B">
        <w:rPr>
          <w:rFonts w:cstheme="minorHAnsi"/>
          <w:bCs/>
          <w:sz w:val="24"/>
          <w:szCs w:val="24"/>
        </w:rPr>
        <w:t>sterile</w:t>
      </w:r>
      <w:r w:rsidR="002E6995" w:rsidRPr="002E6995">
        <w:rPr>
          <w:rFonts w:cstheme="minorHAnsi"/>
          <w:bCs/>
          <w:sz w:val="24"/>
          <w:szCs w:val="24"/>
        </w:rPr>
        <w:t xml:space="preserve"> </w:t>
      </w:r>
      <w:r w:rsidR="00CD593B">
        <w:rPr>
          <w:rFonts w:cstheme="minorHAnsi"/>
          <w:bCs/>
          <w:sz w:val="24"/>
          <w:szCs w:val="24"/>
        </w:rPr>
        <w:t>mutants</w:t>
      </w:r>
      <w:r w:rsidR="002E6995" w:rsidRPr="002E6995">
        <w:rPr>
          <w:rFonts w:cstheme="minorHAnsi"/>
          <w:bCs/>
          <w:sz w:val="24"/>
          <w:szCs w:val="24"/>
        </w:rPr>
        <w:t xml:space="preserve"> </w:t>
      </w:r>
      <w:r w:rsidR="00CD593B">
        <w:rPr>
          <w:rFonts w:cstheme="minorHAnsi"/>
          <w:bCs/>
          <w:sz w:val="24"/>
          <w:szCs w:val="24"/>
        </w:rPr>
        <w:t>or</w:t>
      </w:r>
      <w:r w:rsidR="002E6995" w:rsidRPr="002E6995">
        <w:rPr>
          <w:rFonts w:cstheme="minorHAnsi"/>
          <w:bCs/>
          <w:sz w:val="24"/>
          <w:szCs w:val="24"/>
        </w:rPr>
        <w:t xml:space="preserve"> </w:t>
      </w:r>
      <w:r w:rsidR="00CD593B">
        <w:rPr>
          <w:rFonts w:cstheme="minorHAnsi"/>
          <w:bCs/>
          <w:sz w:val="24"/>
          <w:szCs w:val="24"/>
        </w:rPr>
        <w:t>by</w:t>
      </w:r>
      <w:r w:rsidR="002E6995" w:rsidRPr="002E6995">
        <w:rPr>
          <w:rFonts w:cstheme="minorHAnsi"/>
          <w:bCs/>
          <w:sz w:val="24"/>
          <w:szCs w:val="24"/>
        </w:rPr>
        <w:t xml:space="preserve"> </w:t>
      </w:r>
      <w:r w:rsidR="00CD593B">
        <w:rPr>
          <w:rFonts w:cstheme="minorHAnsi"/>
          <w:bCs/>
          <w:sz w:val="24"/>
          <w:szCs w:val="24"/>
        </w:rPr>
        <w:t>manually</w:t>
      </w:r>
      <w:r w:rsidR="002E6995" w:rsidRPr="002E6995">
        <w:rPr>
          <w:rFonts w:cstheme="minorHAnsi"/>
          <w:bCs/>
          <w:sz w:val="24"/>
          <w:szCs w:val="24"/>
        </w:rPr>
        <w:t xml:space="preserve"> </w:t>
      </w:r>
      <w:r w:rsidR="00CD593B">
        <w:rPr>
          <w:rFonts w:cstheme="minorHAnsi"/>
          <w:bCs/>
          <w:sz w:val="24"/>
          <w:szCs w:val="24"/>
        </w:rPr>
        <w:t>transferring</w:t>
      </w:r>
      <w:r w:rsidR="002E6995" w:rsidRPr="002E6995">
        <w:rPr>
          <w:rFonts w:cstheme="minorHAnsi"/>
          <w:bCs/>
          <w:sz w:val="24"/>
          <w:szCs w:val="24"/>
        </w:rPr>
        <w:t xml:space="preserve"> </w:t>
      </w:r>
      <w:r w:rsidR="00CD593B">
        <w:rPr>
          <w:rFonts w:cstheme="minorHAnsi"/>
          <w:bCs/>
          <w:sz w:val="24"/>
          <w:szCs w:val="24"/>
        </w:rPr>
        <w:t>and</w:t>
      </w:r>
      <w:r w:rsidR="002E6995" w:rsidRPr="002E6995">
        <w:rPr>
          <w:rFonts w:cstheme="minorHAnsi"/>
          <w:bCs/>
          <w:sz w:val="24"/>
          <w:szCs w:val="24"/>
        </w:rPr>
        <w:t xml:space="preserve"> </w:t>
      </w:r>
      <w:r w:rsidR="00CD593B">
        <w:rPr>
          <w:rFonts w:cstheme="minorHAnsi"/>
          <w:bCs/>
          <w:sz w:val="24"/>
          <w:szCs w:val="24"/>
        </w:rPr>
        <w:t>collecting</w:t>
      </w:r>
      <w:r w:rsidR="002E6995" w:rsidRPr="002E6995">
        <w:rPr>
          <w:rFonts w:cstheme="minorHAnsi"/>
          <w:bCs/>
          <w:sz w:val="24"/>
          <w:szCs w:val="24"/>
        </w:rPr>
        <w:t xml:space="preserve"> </w:t>
      </w:r>
      <w:r w:rsidR="00CD593B">
        <w:rPr>
          <w:rFonts w:cstheme="minorHAnsi"/>
          <w:bCs/>
          <w:sz w:val="24"/>
          <w:szCs w:val="24"/>
        </w:rPr>
        <w:t>worms.</w:t>
      </w:r>
    </w:p>
    <w:p w14:paraId="3FE8A499" w14:textId="77777777" w:rsidR="00B20BC6" w:rsidRDefault="00B20BC6" w:rsidP="00344FD4">
      <w:pPr>
        <w:spacing w:after="0" w:line="240" w:lineRule="auto"/>
        <w:contextualSpacing/>
        <w:jc w:val="both"/>
        <w:rPr>
          <w:rFonts w:cstheme="minorHAnsi"/>
          <w:i/>
          <w:iCs/>
          <w:sz w:val="24"/>
          <w:szCs w:val="24"/>
        </w:rPr>
      </w:pPr>
    </w:p>
    <w:p w14:paraId="354BC93C" w14:textId="06332E12" w:rsidR="00215797" w:rsidRDefault="00031762" w:rsidP="00344FD4">
      <w:pPr>
        <w:spacing w:after="0" w:line="240" w:lineRule="auto"/>
        <w:contextualSpacing/>
        <w:jc w:val="both"/>
        <w:rPr>
          <w:rFonts w:cstheme="minorHAnsi"/>
          <w:sz w:val="24"/>
          <w:szCs w:val="24"/>
        </w:rPr>
      </w:pPr>
      <w:r>
        <w:rPr>
          <w:rFonts w:cstheme="minorHAnsi"/>
          <w:bCs/>
          <w:sz w:val="24"/>
          <w:szCs w:val="24"/>
        </w:rPr>
        <w:t>Use</w:t>
      </w:r>
      <w:r w:rsidR="002E6995" w:rsidRPr="002E6995">
        <w:rPr>
          <w:rFonts w:cstheme="minorHAnsi"/>
          <w:bCs/>
          <w:sz w:val="24"/>
          <w:szCs w:val="24"/>
        </w:rPr>
        <w:t xml:space="preserve"> </w:t>
      </w:r>
      <w:r>
        <w:rPr>
          <w:rFonts w:cstheme="minorHAnsi"/>
          <w:bCs/>
          <w:sz w:val="24"/>
          <w:szCs w:val="24"/>
        </w:rPr>
        <w:t>of</w:t>
      </w:r>
      <w:r w:rsidR="002E6995" w:rsidRPr="002E6995">
        <w:rPr>
          <w:rFonts w:cstheme="minorHAnsi"/>
          <w:bCs/>
          <w:sz w:val="24"/>
          <w:szCs w:val="24"/>
        </w:rPr>
        <w:t xml:space="preserve"> </w:t>
      </w:r>
      <w:r w:rsidR="002F3264">
        <w:rPr>
          <w:rFonts w:cstheme="minorHAnsi"/>
          <w:bCs/>
          <w:sz w:val="24"/>
          <w:szCs w:val="24"/>
        </w:rPr>
        <w:t>the</w:t>
      </w:r>
      <w:r w:rsidR="002E6995" w:rsidRPr="002E6995">
        <w:rPr>
          <w:rFonts w:cstheme="minorHAnsi"/>
          <w:bCs/>
          <w:sz w:val="24"/>
          <w:szCs w:val="24"/>
        </w:rPr>
        <w:t xml:space="preserve"> </w:t>
      </w:r>
      <w:r w:rsidR="002F3264">
        <w:rPr>
          <w:rFonts w:cstheme="minorHAnsi"/>
          <w:bCs/>
          <w:sz w:val="24"/>
          <w:szCs w:val="24"/>
        </w:rPr>
        <w:t>highly</w:t>
      </w:r>
      <w:r w:rsidR="002E6995" w:rsidRPr="002E6995">
        <w:rPr>
          <w:rFonts w:cstheme="minorHAnsi"/>
          <w:bCs/>
          <w:sz w:val="24"/>
          <w:szCs w:val="24"/>
        </w:rPr>
        <w:t xml:space="preserve"> </w:t>
      </w:r>
      <w:r w:rsidR="002F3264">
        <w:rPr>
          <w:rFonts w:cstheme="minorHAnsi"/>
          <w:bCs/>
          <w:sz w:val="24"/>
          <w:szCs w:val="24"/>
        </w:rPr>
        <w:t>efficient</w:t>
      </w:r>
      <w:r w:rsidR="002E6995" w:rsidRPr="002E6995">
        <w:rPr>
          <w:rFonts w:cstheme="minorHAnsi"/>
          <w:bCs/>
          <w:sz w:val="24"/>
          <w:szCs w:val="24"/>
        </w:rPr>
        <w:t xml:space="preserve"> </w:t>
      </w:r>
      <w:proofErr w:type="spellStart"/>
      <w:r w:rsidR="002F3264">
        <w:rPr>
          <w:rFonts w:cstheme="minorHAnsi"/>
          <w:bCs/>
          <w:sz w:val="24"/>
          <w:szCs w:val="24"/>
        </w:rPr>
        <w:t>sonicator</w:t>
      </w:r>
      <w:proofErr w:type="spellEnd"/>
      <w:r w:rsidR="002E6995" w:rsidRPr="002E6995">
        <w:rPr>
          <w:rFonts w:cstheme="minorHAnsi"/>
          <w:bCs/>
          <w:sz w:val="24"/>
          <w:szCs w:val="24"/>
        </w:rPr>
        <w:t xml:space="preserve"> </w:t>
      </w:r>
      <w:r w:rsidR="00BE76F8">
        <w:rPr>
          <w:rFonts w:cstheme="minorHAnsi"/>
          <w:bCs/>
          <w:sz w:val="24"/>
          <w:szCs w:val="24"/>
        </w:rPr>
        <w:t>for</w:t>
      </w:r>
      <w:r w:rsidR="002E6995" w:rsidRPr="002E6995">
        <w:rPr>
          <w:rFonts w:cstheme="minorHAnsi"/>
          <w:bCs/>
          <w:sz w:val="24"/>
          <w:szCs w:val="24"/>
        </w:rPr>
        <w:t xml:space="preserve"> </w:t>
      </w:r>
      <w:r w:rsidR="00E20B91" w:rsidRPr="0030117F">
        <w:rPr>
          <w:rFonts w:cstheme="minorHAnsi"/>
          <w:bCs/>
          <w:sz w:val="24"/>
          <w:szCs w:val="24"/>
        </w:rPr>
        <w:t>worm</w:t>
      </w:r>
      <w:r w:rsidR="002E6995" w:rsidRPr="002E6995">
        <w:rPr>
          <w:rFonts w:cstheme="minorHAnsi"/>
          <w:bCs/>
          <w:sz w:val="24"/>
          <w:szCs w:val="24"/>
        </w:rPr>
        <w:t xml:space="preserve"> </w:t>
      </w:r>
      <w:r w:rsidR="00E20B91" w:rsidRPr="0030117F">
        <w:rPr>
          <w:rFonts w:cstheme="minorHAnsi"/>
          <w:bCs/>
          <w:sz w:val="24"/>
          <w:szCs w:val="24"/>
        </w:rPr>
        <w:t>lysis</w:t>
      </w:r>
      <w:r w:rsidR="002E6995" w:rsidRPr="002E6995">
        <w:rPr>
          <w:rFonts w:cstheme="minorHAnsi"/>
          <w:bCs/>
          <w:sz w:val="24"/>
          <w:szCs w:val="24"/>
        </w:rPr>
        <w:t xml:space="preserve"> </w:t>
      </w:r>
      <w:r w:rsidR="00E20B91" w:rsidRPr="0030117F">
        <w:rPr>
          <w:rFonts w:cstheme="minorHAnsi"/>
          <w:bCs/>
          <w:sz w:val="24"/>
          <w:szCs w:val="24"/>
        </w:rPr>
        <w:t>allows</w:t>
      </w:r>
      <w:r w:rsidR="002E6995" w:rsidRPr="002E6995">
        <w:rPr>
          <w:rFonts w:cstheme="minorHAnsi"/>
          <w:bCs/>
          <w:sz w:val="24"/>
          <w:szCs w:val="24"/>
        </w:rPr>
        <w:t xml:space="preserve"> </w:t>
      </w:r>
      <w:r w:rsidR="00E20B91" w:rsidRPr="0030117F">
        <w:rPr>
          <w:rFonts w:cstheme="minorHAnsi"/>
          <w:bCs/>
          <w:sz w:val="24"/>
          <w:szCs w:val="24"/>
        </w:rPr>
        <w:t>efficient</w:t>
      </w:r>
      <w:r w:rsidR="002E6995" w:rsidRPr="002E6995">
        <w:rPr>
          <w:rFonts w:cstheme="minorHAnsi"/>
          <w:bCs/>
          <w:sz w:val="24"/>
          <w:szCs w:val="24"/>
        </w:rPr>
        <w:t xml:space="preserve"> </w:t>
      </w:r>
      <w:r w:rsidR="00E20B91" w:rsidRPr="0030117F">
        <w:rPr>
          <w:rFonts w:cstheme="minorHAnsi"/>
          <w:bCs/>
          <w:sz w:val="24"/>
          <w:szCs w:val="24"/>
        </w:rPr>
        <w:t>extraction</w:t>
      </w:r>
      <w:r w:rsidR="002E6995" w:rsidRPr="002E6995">
        <w:rPr>
          <w:rFonts w:cstheme="minorHAnsi"/>
          <w:bCs/>
          <w:sz w:val="24"/>
          <w:szCs w:val="24"/>
        </w:rPr>
        <w:t xml:space="preserve"> </w:t>
      </w:r>
      <w:r w:rsidR="00A83BF7">
        <w:rPr>
          <w:rFonts w:cstheme="minorHAnsi"/>
          <w:bCs/>
          <w:sz w:val="24"/>
          <w:szCs w:val="24"/>
        </w:rPr>
        <w:t>of</w:t>
      </w:r>
      <w:r w:rsidR="002E6995" w:rsidRPr="002E6995">
        <w:rPr>
          <w:rFonts w:cstheme="minorHAnsi"/>
          <w:bCs/>
          <w:sz w:val="24"/>
          <w:szCs w:val="24"/>
        </w:rPr>
        <w:t xml:space="preserve"> </w:t>
      </w:r>
      <w:r w:rsidR="00E20B91" w:rsidRPr="0030117F">
        <w:rPr>
          <w:rFonts w:cstheme="minorHAnsi"/>
          <w:bCs/>
          <w:sz w:val="24"/>
          <w:szCs w:val="24"/>
        </w:rPr>
        <w:t>the</w:t>
      </w:r>
      <w:r w:rsidR="002E6995" w:rsidRPr="002E6995">
        <w:rPr>
          <w:rFonts w:cstheme="minorHAnsi"/>
          <w:bCs/>
          <w:sz w:val="24"/>
          <w:szCs w:val="24"/>
        </w:rPr>
        <w:t xml:space="preserve"> </w:t>
      </w:r>
      <w:proofErr w:type="spellStart"/>
      <w:r w:rsidR="00E20B91" w:rsidRPr="0030117F">
        <w:rPr>
          <w:rFonts w:cstheme="minorHAnsi"/>
          <w:bCs/>
          <w:sz w:val="24"/>
          <w:szCs w:val="24"/>
        </w:rPr>
        <w:t>insolublome</w:t>
      </w:r>
      <w:proofErr w:type="spellEnd"/>
      <w:r w:rsidR="002E6995" w:rsidRPr="002E6995">
        <w:rPr>
          <w:rFonts w:cstheme="minorHAnsi"/>
          <w:bCs/>
          <w:sz w:val="24"/>
          <w:szCs w:val="24"/>
        </w:rPr>
        <w:t xml:space="preserve"> </w:t>
      </w:r>
      <w:r w:rsidR="0004330A">
        <w:rPr>
          <w:rFonts w:cstheme="minorHAnsi"/>
          <w:bCs/>
          <w:sz w:val="24"/>
          <w:szCs w:val="24"/>
        </w:rPr>
        <w:t>allowing</w:t>
      </w:r>
      <w:r w:rsidR="002E6995" w:rsidRPr="002E6995">
        <w:rPr>
          <w:rFonts w:cstheme="minorHAnsi"/>
          <w:bCs/>
          <w:sz w:val="24"/>
          <w:szCs w:val="24"/>
        </w:rPr>
        <w:t xml:space="preserve"> </w:t>
      </w:r>
      <w:r w:rsidR="00E20B91" w:rsidRPr="0030117F">
        <w:rPr>
          <w:rFonts w:cstheme="minorHAnsi"/>
          <w:bCs/>
          <w:sz w:val="24"/>
          <w:szCs w:val="24"/>
        </w:rPr>
        <w:t>good</w:t>
      </w:r>
      <w:r w:rsidR="002E6995" w:rsidRPr="002E6995">
        <w:rPr>
          <w:rFonts w:cstheme="minorHAnsi"/>
          <w:bCs/>
          <w:sz w:val="24"/>
          <w:szCs w:val="24"/>
        </w:rPr>
        <w:t xml:space="preserve"> </w:t>
      </w:r>
      <w:r w:rsidR="00E20B91" w:rsidRPr="0030117F">
        <w:rPr>
          <w:rFonts w:cstheme="minorHAnsi"/>
          <w:bCs/>
          <w:sz w:val="24"/>
          <w:szCs w:val="24"/>
        </w:rPr>
        <w:t>protein</w:t>
      </w:r>
      <w:r w:rsidR="002E6995" w:rsidRPr="002E6995">
        <w:rPr>
          <w:rFonts w:cstheme="minorHAnsi"/>
          <w:bCs/>
          <w:sz w:val="24"/>
          <w:szCs w:val="24"/>
        </w:rPr>
        <w:t xml:space="preserve"> </w:t>
      </w:r>
      <w:r w:rsidR="00E20B91" w:rsidRPr="0030117F">
        <w:rPr>
          <w:rFonts w:cstheme="minorHAnsi"/>
          <w:bCs/>
          <w:sz w:val="24"/>
          <w:szCs w:val="24"/>
        </w:rPr>
        <w:t>coverage</w:t>
      </w:r>
      <w:r w:rsidR="002E6995" w:rsidRPr="002E6995">
        <w:rPr>
          <w:rFonts w:cstheme="minorHAnsi"/>
          <w:bCs/>
          <w:sz w:val="24"/>
          <w:szCs w:val="24"/>
        </w:rPr>
        <w:t xml:space="preserve"> </w:t>
      </w:r>
      <w:r w:rsidR="00E20B91" w:rsidRPr="0030117F">
        <w:rPr>
          <w:rFonts w:cstheme="minorHAnsi"/>
          <w:bCs/>
          <w:sz w:val="24"/>
          <w:szCs w:val="24"/>
        </w:rPr>
        <w:t>and</w:t>
      </w:r>
      <w:r w:rsidR="002E6995" w:rsidRPr="002E6995">
        <w:rPr>
          <w:rFonts w:cstheme="minorHAnsi"/>
          <w:bCs/>
          <w:sz w:val="24"/>
          <w:szCs w:val="24"/>
        </w:rPr>
        <w:t xml:space="preserve"> </w:t>
      </w:r>
      <w:r w:rsidR="00E20B91" w:rsidRPr="0030117F">
        <w:rPr>
          <w:rFonts w:cstheme="minorHAnsi"/>
          <w:bCs/>
          <w:sz w:val="24"/>
          <w:szCs w:val="24"/>
        </w:rPr>
        <w:t>cost-effective</w:t>
      </w:r>
      <w:r w:rsidR="002E6995" w:rsidRPr="002E6995">
        <w:rPr>
          <w:rFonts w:cstheme="minorHAnsi"/>
          <w:bCs/>
          <w:sz w:val="24"/>
          <w:szCs w:val="24"/>
        </w:rPr>
        <w:t xml:space="preserve"> </w:t>
      </w:r>
      <w:r w:rsidR="00E20B91" w:rsidRPr="0030117F">
        <w:rPr>
          <w:rFonts w:cstheme="minorHAnsi"/>
          <w:bCs/>
          <w:sz w:val="24"/>
          <w:szCs w:val="24"/>
        </w:rPr>
        <w:t>label</w:t>
      </w:r>
      <w:r w:rsidR="009303A6">
        <w:rPr>
          <w:rFonts w:cstheme="minorHAnsi"/>
          <w:bCs/>
          <w:sz w:val="24"/>
          <w:szCs w:val="24"/>
        </w:rPr>
        <w:t>-</w:t>
      </w:r>
      <w:r w:rsidR="00E20B91" w:rsidRPr="0030117F">
        <w:rPr>
          <w:rFonts w:cstheme="minorHAnsi"/>
          <w:bCs/>
          <w:sz w:val="24"/>
          <w:szCs w:val="24"/>
        </w:rPr>
        <w:t>free</w:t>
      </w:r>
      <w:r w:rsidR="002E6995" w:rsidRPr="002E6995">
        <w:rPr>
          <w:rFonts w:cstheme="minorHAnsi"/>
          <w:bCs/>
          <w:sz w:val="24"/>
          <w:szCs w:val="24"/>
        </w:rPr>
        <w:t xml:space="preserve"> </w:t>
      </w:r>
      <w:r w:rsidR="00E20B91" w:rsidRPr="0030117F">
        <w:rPr>
          <w:rFonts w:cstheme="minorHAnsi"/>
          <w:bCs/>
          <w:sz w:val="24"/>
          <w:szCs w:val="24"/>
        </w:rPr>
        <w:t>DIA</w:t>
      </w:r>
      <w:r w:rsidR="002E6995" w:rsidRPr="002E6995">
        <w:rPr>
          <w:rFonts w:cstheme="minorHAnsi"/>
          <w:bCs/>
          <w:sz w:val="24"/>
          <w:szCs w:val="24"/>
        </w:rPr>
        <w:t xml:space="preserve"> </w:t>
      </w:r>
      <w:r>
        <w:rPr>
          <w:rFonts w:cstheme="minorHAnsi"/>
          <w:bCs/>
          <w:sz w:val="24"/>
          <w:szCs w:val="24"/>
        </w:rPr>
        <w:t>MS</w:t>
      </w:r>
      <w:r w:rsidR="002E6995" w:rsidRPr="002E6995">
        <w:rPr>
          <w:rFonts w:cstheme="minorHAnsi"/>
          <w:bCs/>
          <w:sz w:val="24"/>
          <w:szCs w:val="24"/>
        </w:rPr>
        <w:t xml:space="preserve"> </w:t>
      </w:r>
      <w:r w:rsidR="00E20B91" w:rsidRPr="0030117F">
        <w:rPr>
          <w:rFonts w:cstheme="minorHAnsi"/>
          <w:bCs/>
          <w:sz w:val="24"/>
          <w:szCs w:val="24"/>
        </w:rPr>
        <w:t>analysis</w:t>
      </w:r>
      <w:r w:rsidR="002E6995" w:rsidRPr="002E6995">
        <w:rPr>
          <w:rFonts w:cstheme="minorHAnsi"/>
          <w:bCs/>
          <w:sz w:val="24"/>
          <w:szCs w:val="24"/>
        </w:rPr>
        <w:t xml:space="preserve"> </w:t>
      </w:r>
      <w:r w:rsidR="0004330A">
        <w:rPr>
          <w:rFonts w:cstheme="minorHAnsi"/>
          <w:bCs/>
          <w:sz w:val="24"/>
          <w:szCs w:val="24"/>
        </w:rPr>
        <w:t>for</w:t>
      </w:r>
      <w:r w:rsidR="002E6995" w:rsidRPr="002E6995">
        <w:rPr>
          <w:rFonts w:cstheme="minorHAnsi"/>
          <w:bCs/>
          <w:sz w:val="24"/>
          <w:szCs w:val="24"/>
        </w:rPr>
        <w:t xml:space="preserve"> </w:t>
      </w:r>
      <w:r w:rsidR="00E20B91" w:rsidRPr="0030117F">
        <w:rPr>
          <w:rFonts w:cstheme="minorHAnsi"/>
          <w:bCs/>
          <w:sz w:val="24"/>
          <w:szCs w:val="24"/>
        </w:rPr>
        <w:t>quantify</w:t>
      </w:r>
      <w:r w:rsidR="002E6995" w:rsidRPr="002E6995">
        <w:rPr>
          <w:rFonts w:cstheme="minorHAnsi"/>
          <w:bCs/>
          <w:sz w:val="24"/>
          <w:szCs w:val="24"/>
        </w:rPr>
        <w:t xml:space="preserve"> </w:t>
      </w:r>
      <w:r w:rsidR="00E20B91" w:rsidRPr="0030117F">
        <w:rPr>
          <w:rFonts w:cstheme="minorHAnsi"/>
          <w:bCs/>
          <w:sz w:val="24"/>
          <w:szCs w:val="24"/>
        </w:rPr>
        <w:t>the</w:t>
      </w:r>
      <w:r w:rsidR="002E6995" w:rsidRPr="002E6995">
        <w:rPr>
          <w:rFonts w:cstheme="minorHAnsi"/>
          <w:bCs/>
          <w:sz w:val="24"/>
          <w:szCs w:val="24"/>
        </w:rPr>
        <w:t xml:space="preserve"> </w:t>
      </w:r>
      <w:proofErr w:type="spellStart"/>
      <w:r w:rsidR="00E20B91" w:rsidRPr="0030117F">
        <w:rPr>
          <w:rFonts w:cstheme="minorHAnsi"/>
          <w:bCs/>
          <w:sz w:val="24"/>
          <w:szCs w:val="24"/>
        </w:rPr>
        <w:t>insolublome</w:t>
      </w:r>
      <w:proofErr w:type="spellEnd"/>
      <w:r w:rsidR="002E6995" w:rsidRPr="002E6995">
        <w:rPr>
          <w:rFonts w:cstheme="minorHAnsi"/>
          <w:bCs/>
          <w:sz w:val="24"/>
          <w:szCs w:val="24"/>
        </w:rPr>
        <w:t xml:space="preserve"> </w:t>
      </w:r>
      <w:r w:rsidR="00E41531">
        <w:rPr>
          <w:rFonts w:cstheme="minorHAnsi"/>
          <w:bCs/>
          <w:sz w:val="24"/>
          <w:szCs w:val="24"/>
        </w:rPr>
        <w:t>using</w:t>
      </w:r>
      <w:r w:rsidR="002E6995" w:rsidRPr="002E6995">
        <w:rPr>
          <w:rFonts w:cstheme="minorHAnsi"/>
          <w:bCs/>
          <w:sz w:val="24"/>
          <w:szCs w:val="24"/>
        </w:rPr>
        <w:t xml:space="preserve"> </w:t>
      </w:r>
      <w:r w:rsidR="00E41531">
        <w:rPr>
          <w:rFonts w:cstheme="minorHAnsi"/>
          <w:bCs/>
          <w:sz w:val="24"/>
          <w:szCs w:val="24"/>
        </w:rPr>
        <w:t>a</w:t>
      </w:r>
      <w:r w:rsidR="002E6995" w:rsidRPr="002E6995">
        <w:rPr>
          <w:rFonts w:cstheme="minorHAnsi"/>
          <w:bCs/>
          <w:sz w:val="24"/>
          <w:szCs w:val="24"/>
        </w:rPr>
        <w:t xml:space="preserve"> </w:t>
      </w:r>
      <w:r w:rsidR="00E41531">
        <w:rPr>
          <w:rFonts w:cstheme="minorHAnsi"/>
          <w:bCs/>
          <w:sz w:val="24"/>
          <w:szCs w:val="24"/>
        </w:rPr>
        <w:t>greatly</w:t>
      </w:r>
      <w:r w:rsidR="002E6995" w:rsidRPr="002E6995">
        <w:rPr>
          <w:rFonts w:cstheme="minorHAnsi"/>
          <w:bCs/>
          <w:sz w:val="24"/>
          <w:szCs w:val="24"/>
        </w:rPr>
        <w:t xml:space="preserve"> </w:t>
      </w:r>
      <w:r w:rsidR="00E41531">
        <w:rPr>
          <w:rFonts w:cstheme="minorHAnsi"/>
          <w:bCs/>
          <w:sz w:val="24"/>
          <w:szCs w:val="24"/>
        </w:rPr>
        <w:t>reduced</w:t>
      </w:r>
      <w:r w:rsidR="002E6995" w:rsidRPr="002E6995">
        <w:rPr>
          <w:rFonts w:cstheme="minorHAnsi"/>
          <w:bCs/>
          <w:sz w:val="24"/>
          <w:szCs w:val="24"/>
        </w:rPr>
        <w:t xml:space="preserve"> </w:t>
      </w:r>
      <w:r w:rsidR="00E41531">
        <w:rPr>
          <w:rFonts w:cstheme="minorHAnsi"/>
          <w:bCs/>
          <w:sz w:val="24"/>
          <w:szCs w:val="24"/>
        </w:rPr>
        <w:t>number</w:t>
      </w:r>
      <w:r w:rsidR="002E6995" w:rsidRPr="002E6995">
        <w:rPr>
          <w:rFonts w:cstheme="minorHAnsi"/>
          <w:bCs/>
          <w:sz w:val="24"/>
          <w:szCs w:val="24"/>
        </w:rPr>
        <w:t xml:space="preserve"> </w:t>
      </w:r>
      <w:r w:rsidR="00E41531">
        <w:rPr>
          <w:rFonts w:cstheme="minorHAnsi"/>
          <w:bCs/>
          <w:sz w:val="24"/>
          <w:szCs w:val="24"/>
        </w:rPr>
        <w:t>of</w:t>
      </w:r>
      <w:r w:rsidR="002E6995" w:rsidRPr="002E6995">
        <w:rPr>
          <w:rFonts w:cstheme="minorHAnsi"/>
          <w:bCs/>
          <w:sz w:val="24"/>
          <w:szCs w:val="24"/>
        </w:rPr>
        <w:t xml:space="preserve"> </w:t>
      </w:r>
      <w:r w:rsidR="00493629" w:rsidRPr="0030117F">
        <w:rPr>
          <w:rFonts w:cstheme="minorHAnsi"/>
          <w:bCs/>
          <w:sz w:val="24"/>
          <w:szCs w:val="24"/>
        </w:rPr>
        <w:t>worms.</w:t>
      </w:r>
      <w:r w:rsidR="002E6995" w:rsidRPr="002E6995">
        <w:rPr>
          <w:rFonts w:cstheme="minorHAnsi"/>
          <w:bCs/>
          <w:sz w:val="24"/>
          <w:szCs w:val="24"/>
        </w:rPr>
        <w:t xml:space="preserve"> </w:t>
      </w:r>
      <w:r w:rsidR="00493629" w:rsidRPr="0030117F">
        <w:rPr>
          <w:rFonts w:cstheme="minorHAnsi"/>
          <w:bCs/>
          <w:sz w:val="24"/>
          <w:szCs w:val="24"/>
        </w:rPr>
        <w:t>It</w:t>
      </w:r>
      <w:r w:rsidR="002E6995" w:rsidRPr="002E6995">
        <w:rPr>
          <w:rFonts w:cstheme="minorHAnsi"/>
          <w:bCs/>
          <w:sz w:val="24"/>
          <w:szCs w:val="24"/>
        </w:rPr>
        <w:t xml:space="preserve"> </w:t>
      </w:r>
      <w:r w:rsidR="00493629" w:rsidRPr="0030117F">
        <w:rPr>
          <w:rFonts w:cstheme="minorHAnsi"/>
          <w:bCs/>
          <w:sz w:val="24"/>
          <w:szCs w:val="24"/>
        </w:rPr>
        <w:t>significantly</w:t>
      </w:r>
      <w:r w:rsidR="002E6995" w:rsidRPr="002E6995">
        <w:rPr>
          <w:rFonts w:cstheme="minorHAnsi"/>
          <w:bCs/>
          <w:sz w:val="24"/>
          <w:szCs w:val="24"/>
        </w:rPr>
        <w:t xml:space="preserve"> </w:t>
      </w:r>
      <w:r w:rsidR="00493629" w:rsidRPr="0030117F">
        <w:rPr>
          <w:rFonts w:cstheme="minorHAnsi"/>
          <w:bCs/>
          <w:sz w:val="24"/>
          <w:szCs w:val="24"/>
        </w:rPr>
        <w:t>reduce</w:t>
      </w:r>
      <w:r w:rsidR="004A608B" w:rsidRPr="0030117F">
        <w:rPr>
          <w:rFonts w:cstheme="minorHAnsi"/>
          <w:bCs/>
          <w:sz w:val="24"/>
          <w:szCs w:val="24"/>
        </w:rPr>
        <w:t>s</w:t>
      </w:r>
      <w:r w:rsidR="002E6995" w:rsidRPr="002E6995">
        <w:rPr>
          <w:rFonts w:cstheme="minorHAnsi"/>
          <w:bCs/>
          <w:sz w:val="24"/>
          <w:szCs w:val="24"/>
        </w:rPr>
        <w:t xml:space="preserve"> </w:t>
      </w:r>
      <w:r w:rsidR="00493629" w:rsidRPr="0030117F">
        <w:rPr>
          <w:rFonts w:cstheme="minorHAnsi"/>
          <w:bCs/>
          <w:sz w:val="24"/>
          <w:szCs w:val="24"/>
        </w:rPr>
        <w:t>the</w:t>
      </w:r>
      <w:r w:rsidR="002E6995" w:rsidRPr="002E6995">
        <w:rPr>
          <w:rFonts w:cstheme="minorHAnsi"/>
          <w:bCs/>
          <w:sz w:val="24"/>
          <w:szCs w:val="24"/>
        </w:rPr>
        <w:t xml:space="preserve"> </w:t>
      </w:r>
      <w:r w:rsidR="00B20BC6" w:rsidRPr="0030117F">
        <w:rPr>
          <w:rFonts w:cstheme="minorHAnsi"/>
          <w:bCs/>
          <w:sz w:val="24"/>
          <w:szCs w:val="24"/>
        </w:rPr>
        <w:t>work</w:t>
      </w:r>
      <w:r w:rsidR="00B20BC6" w:rsidRPr="002E6995">
        <w:rPr>
          <w:rFonts w:cstheme="minorHAnsi"/>
          <w:bCs/>
          <w:sz w:val="24"/>
          <w:szCs w:val="24"/>
        </w:rPr>
        <w:t>load</w:t>
      </w:r>
      <w:r w:rsidR="002E6995" w:rsidRPr="002E6995">
        <w:rPr>
          <w:rFonts w:cstheme="minorHAnsi"/>
          <w:bCs/>
          <w:sz w:val="24"/>
          <w:szCs w:val="24"/>
        </w:rPr>
        <w:t xml:space="preserve"> </w:t>
      </w:r>
      <w:r w:rsidR="0004330A">
        <w:rPr>
          <w:rFonts w:cstheme="minorHAnsi"/>
          <w:bCs/>
          <w:sz w:val="24"/>
          <w:szCs w:val="24"/>
        </w:rPr>
        <w:t>allowing</w:t>
      </w:r>
      <w:r w:rsidR="002E6995" w:rsidRPr="002E6995">
        <w:rPr>
          <w:rFonts w:cstheme="minorHAnsi"/>
          <w:bCs/>
          <w:sz w:val="24"/>
          <w:szCs w:val="24"/>
        </w:rPr>
        <w:t xml:space="preserve"> </w:t>
      </w:r>
      <w:r w:rsidR="0004330A">
        <w:rPr>
          <w:rFonts w:cstheme="minorHAnsi"/>
          <w:bCs/>
          <w:sz w:val="24"/>
          <w:szCs w:val="24"/>
        </w:rPr>
        <w:t>for</w:t>
      </w:r>
      <w:r w:rsidR="002E6995" w:rsidRPr="002E6995">
        <w:rPr>
          <w:rFonts w:cstheme="minorHAnsi"/>
          <w:bCs/>
          <w:sz w:val="24"/>
          <w:szCs w:val="24"/>
        </w:rPr>
        <w:t xml:space="preserve"> </w:t>
      </w:r>
      <w:r w:rsidR="0004330A">
        <w:rPr>
          <w:rFonts w:cstheme="minorHAnsi"/>
          <w:bCs/>
          <w:sz w:val="24"/>
          <w:szCs w:val="24"/>
        </w:rPr>
        <w:t>the</w:t>
      </w:r>
      <w:r w:rsidR="002E6995" w:rsidRPr="002E6995">
        <w:rPr>
          <w:rFonts w:cstheme="minorHAnsi"/>
          <w:bCs/>
          <w:sz w:val="24"/>
          <w:szCs w:val="24"/>
        </w:rPr>
        <w:t xml:space="preserve"> </w:t>
      </w:r>
      <w:r w:rsidR="005B6542" w:rsidRPr="0030117F">
        <w:rPr>
          <w:rFonts w:cstheme="minorHAnsi"/>
          <w:bCs/>
          <w:sz w:val="24"/>
          <w:szCs w:val="24"/>
        </w:rPr>
        <w:t>screening</w:t>
      </w:r>
      <w:r w:rsidR="002E6995" w:rsidRPr="002E6995">
        <w:rPr>
          <w:rFonts w:cstheme="minorHAnsi"/>
          <w:bCs/>
          <w:sz w:val="24"/>
          <w:szCs w:val="24"/>
        </w:rPr>
        <w:t xml:space="preserve"> </w:t>
      </w:r>
      <w:r w:rsidR="00CC18C1" w:rsidRPr="0030117F">
        <w:rPr>
          <w:rFonts w:cstheme="minorHAnsi"/>
          <w:bCs/>
          <w:sz w:val="24"/>
          <w:szCs w:val="24"/>
        </w:rPr>
        <w:t>for</w:t>
      </w:r>
      <w:r w:rsidR="002E6995" w:rsidRPr="002E6995">
        <w:rPr>
          <w:rFonts w:cstheme="minorHAnsi"/>
          <w:bCs/>
          <w:sz w:val="24"/>
          <w:szCs w:val="24"/>
        </w:rPr>
        <w:t xml:space="preserve"> </w:t>
      </w:r>
      <w:r w:rsidR="005B6542" w:rsidRPr="0030117F">
        <w:rPr>
          <w:rFonts w:cstheme="minorHAnsi"/>
          <w:bCs/>
          <w:sz w:val="24"/>
          <w:szCs w:val="24"/>
        </w:rPr>
        <w:t>more</w:t>
      </w:r>
      <w:r w:rsidR="002E6995" w:rsidRPr="002E6995">
        <w:rPr>
          <w:rFonts w:cstheme="minorHAnsi"/>
          <w:bCs/>
          <w:sz w:val="24"/>
          <w:szCs w:val="24"/>
        </w:rPr>
        <w:t xml:space="preserve"> </w:t>
      </w:r>
      <w:r w:rsidR="005B6542" w:rsidRPr="0030117F">
        <w:rPr>
          <w:rFonts w:cstheme="minorHAnsi"/>
          <w:bCs/>
          <w:sz w:val="24"/>
          <w:szCs w:val="24"/>
        </w:rPr>
        <w:t>conditions</w:t>
      </w:r>
      <w:r w:rsidR="002E6995" w:rsidRPr="002E6995">
        <w:rPr>
          <w:rFonts w:cstheme="minorHAnsi"/>
          <w:bCs/>
          <w:sz w:val="24"/>
          <w:szCs w:val="24"/>
        </w:rPr>
        <w:t xml:space="preserve"> </w:t>
      </w:r>
      <w:r w:rsidR="0004330A">
        <w:rPr>
          <w:rFonts w:cstheme="minorHAnsi"/>
          <w:bCs/>
          <w:sz w:val="24"/>
          <w:szCs w:val="24"/>
        </w:rPr>
        <w:t>per</w:t>
      </w:r>
      <w:r w:rsidR="002E6995" w:rsidRPr="002E6995">
        <w:rPr>
          <w:rFonts w:cstheme="minorHAnsi"/>
          <w:bCs/>
          <w:sz w:val="24"/>
          <w:szCs w:val="24"/>
        </w:rPr>
        <w:t xml:space="preserve"> </w:t>
      </w:r>
      <w:r w:rsidR="005B6542" w:rsidRPr="0030117F">
        <w:rPr>
          <w:rFonts w:cstheme="minorHAnsi"/>
          <w:bCs/>
          <w:sz w:val="24"/>
          <w:szCs w:val="24"/>
        </w:rPr>
        <w:t>experiment.</w:t>
      </w:r>
      <w:r w:rsidR="002E6995" w:rsidRPr="002E6995">
        <w:rPr>
          <w:rFonts w:cstheme="minorHAnsi"/>
          <w:bCs/>
          <w:sz w:val="24"/>
          <w:szCs w:val="24"/>
        </w:rPr>
        <w:t xml:space="preserve"> </w:t>
      </w:r>
      <w:r w:rsidR="00B31D4F">
        <w:rPr>
          <w:rFonts w:cstheme="minorHAnsi"/>
          <w:sz w:val="24"/>
          <w:szCs w:val="24"/>
        </w:rPr>
        <w:t>In</w:t>
      </w:r>
      <w:r w:rsidR="002E6995" w:rsidRPr="002E6995">
        <w:rPr>
          <w:rFonts w:cstheme="minorHAnsi"/>
          <w:sz w:val="24"/>
          <w:szCs w:val="24"/>
        </w:rPr>
        <w:t xml:space="preserve"> </w:t>
      </w:r>
      <w:r w:rsidR="00B31D4F">
        <w:rPr>
          <w:rFonts w:cstheme="minorHAnsi"/>
          <w:sz w:val="24"/>
          <w:szCs w:val="24"/>
        </w:rPr>
        <w:t>addition</w:t>
      </w:r>
      <w:r w:rsidR="009303A6">
        <w:rPr>
          <w:rFonts w:cstheme="minorHAnsi"/>
          <w:sz w:val="24"/>
          <w:szCs w:val="24"/>
        </w:rPr>
        <w:t>,</w:t>
      </w:r>
      <w:r w:rsidR="002E6995" w:rsidRPr="002E6995">
        <w:rPr>
          <w:rFonts w:cstheme="minorHAnsi"/>
          <w:sz w:val="24"/>
          <w:szCs w:val="24"/>
        </w:rPr>
        <w:t xml:space="preserve"> </w:t>
      </w:r>
      <w:r w:rsidR="0065306F" w:rsidRPr="0030117F">
        <w:rPr>
          <w:rFonts w:cstheme="minorHAnsi"/>
          <w:sz w:val="24"/>
          <w:szCs w:val="24"/>
        </w:rPr>
        <w:t>th</w:t>
      </w:r>
      <w:r w:rsidR="0004330A">
        <w:rPr>
          <w:rFonts w:cstheme="minorHAnsi"/>
          <w:sz w:val="24"/>
          <w:szCs w:val="24"/>
        </w:rPr>
        <w:t>e</w:t>
      </w:r>
      <w:r w:rsidR="002E6995" w:rsidRPr="002E6995">
        <w:rPr>
          <w:rFonts w:cstheme="minorHAnsi"/>
          <w:sz w:val="24"/>
          <w:szCs w:val="24"/>
        </w:rPr>
        <w:t xml:space="preserve"> </w:t>
      </w:r>
      <w:r w:rsidR="0065306F" w:rsidRPr="0030117F">
        <w:rPr>
          <w:rFonts w:cstheme="minorHAnsi"/>
          <w:sz w:val="24"/>
          <w:szCs w:val="24"/>
        </w:rPr>
        <w:t>label</w:t>
      </w:r>
      <w:r w:rsidR="009303A6">
        <w:rPr>
          <w:rFonts w:cstheme="minorHAnsi"/>
          <w:sz w:val="24"/>
          <w:szCs w:val="24"/>
        </w:rPr>
        <w:t>-</w:t>
      </w:r>
      <w:r w:rsidR="0065306F" w:rsidRPr="0030117F">
        <w:rPr>
          <w:rFonts w:cstheme="minorHAnsi"/>
          <w:sz w:val="24"/>
          <w:szCs w:val="24"/>
        </w:rPr>
        <w:t>free</w:t>
      </w:r>
      <w:r w:rsidR="002E6995" w:rsidRPr="002E6995">
        <w:rPr>
          <w:rFonts w:cstheme="minorHAnsi"/>
          <w:sz w:val="24"/>
          <w:szCs w:val="24"/>
        </w:rPr>
        <w:t xml:space="preserve"> </w:t>
      </w:r>
      <w:r w:rsidR="009303A6">
        <w:rPr>
          <w:rFonts w:cstheme="minorHAnsi"/>
          <w:sz w:val="24"/>
          <w:szCs w:val="24"/>
        </w:rPr>
        <w:t>MS</w:t>
      </w:r>
      <w:r w:rsidR="002E6995" w:rsidRPr="002E6995">
        <w:rPr>
          <w:rFonts w:cstheme="minorHAnsi"/>
          <w:sz w:val="24"/>
          <w:szCs w:val="24"/>
        </w:rPr>
        <w:t xml:space="preserve"> </w:t>
      </w:r>
      <w:r w:rsidR="0004330A">
        <w:rPr>
          <w:rFonts w:cstheme="minorHAnsi"/>
          <w:sz w:val="24"/>
          <w:szCs w:val="24"/>
        </w:rPr>
        <w:t>DIA</w:t>
      </w:r>
      <w:r w:rsidR="002E6995" w:rsidRPr="002E6995">
        <w:rPr>
          <w:rFonts w:cstheme="minorHAnsi"/>
          <w:sz w:val="24"/>
          <w:szCs w:val="24"/>
        </w:rPr>
        <w:t xml:space="preserve"> </w:t>
      </w:r>
      <w:r w:rsidR="00C02CF8" w:rsidRPr="0030117F">
        <w:rPr>
          <w:rFonts w:cstheme="minorHAnsi"/>
          <w:sz w:val="24"/>
          <w:szCs w:val="24"/>
        </w:rPr>
        <w:t>workflow</w:t>
      </w:r>
      <w:r w:rsidR="002E6995" w:rsidRPr="002E6995">
        <w:rPr>
          <w:rFonts w:cstheme="minorHAnsi"/>
          <w:sz w:val="24"/>
          <w:szCs w:val="24"/>
        </w:rPr>
        <w:t xml:space="preserve"> </w:t>
      </w:r>
      <w:r w:rsidR="00C02CF8" w:rsidRPr="0030117F">
        <w:rPr>
          <w:rFonts w:cstheme="minorHAnsi"/>
          <w:sz w:val="24"/>
          <w:szCs w:val="24"/>
        </w:rPr>
        <w:t>is</w:t>
      </w:r>
      <w:r w:rsidR="002E6995" w:rsidRPr="002E6995">
        <w:rPr>
          <w:rFonts w:cstheme="minorHAnsi"/>
          <w:sz w:val="24"/>
          <w:szCs w:val="24"/>
        </w:rPr>
        <w:t xml:space="preserve"> </w:t>
      </w:r>
      <w:r w:rsidR="00C02CF8" w:rsidRPr="0030117F">
        <w:rPr>
          <w:rFonts w:cstheme="minorHAnsi"/>
          <w:sz w:val="24"/>
          <w:szCs w:val="24"/>
        </w:rPr>
        <w:t>cost</w:t>
      </w:r>
      <w:r w:rsidR="0004330A">
        <w:rPr>
          <w:rFonts w:cstheme="minorHAnsi"/>
          <w:sz w:val="24"/>
          <w:szCs w:val="24"/>
        </w:rPr>
        <w:t>-</w:t>
      </w:r>
      <w:r w:rsidR="00C02CF8" w:rsidRPr="0030117F">
        <w:rPr>
          <w:rFonts w:cstheme="minorHAnsi"/>
          <w:sz w:val="24"/>
          <w:szCs w:val="24"/>
        </w:rPr>
        <w:t>effective</w:t>
      </w:r>
      <w:r w:rsidR="002E6995" w:rsidRPr="002E6995">
        <w:rPr>
          <w:rFonts w:cstheme="minorHAnsi"/>
          <w:sz w:val="24"/>
          <w:szCs w:val="24"/>
        </w:rPr>
        <w:t xml:space="preserve"> </w:t>
      </w:r>
      <w:r w:rsidR="00B036E7">
        <w:rPr>
          <w:rFonts w:cstheme="minorHAnsi"/>
          <w:sz w:val="24"/>
          <w:szCs w:val="24"/>
        </w:rPr>
        <w:t>and</w:t>
      </w:r>
      <w:r w:rsidR="002E6995" w:rsidRPr="002E6995">
        <w:rPr>
          <w:rFonts w:cstheme="minorHAnsi"/>
          <w:sz w:val="24"/>
          <w:szCs w:val="24"/>
        </w:rPr>
        <w:t xml:space="preserve"> </w:t>
      </w:r>
      <w:r w:rsidR="00B036E7">
        <w:rPr>
          <w:rFonts w:cstheme="minorHAnsi"/>
          <w:sz w:val="24"/>
          <w:szCs w:val="24"/>
        </w:rPr>
        <w:t>provides</w:t>
      </w:r>
      <w:r w:rsidR="002E6995" w:rsidRPr="002E6995">
        <w:rPr>
          <w:rFonts w:cstheme="minorHAnsi"/>
          <w:sz w:val="24"/>
          <w:szCs w:val="24"/>
        </w:rPr>
        <w:t xml:space="preserve"> </w:t>
      </w:r>
      <w:r w:rsidR="0065306F" w:rsidRPr="0030117F">
        <w:rPr>
          <w:rFonts w:cstheme="minorHAnsi"/>
          <w:sz w:val="24"/>
          <w:szCs w:val="24"/>
        </w:rPr>
        <w:t>protein</w:t>
      </w:r>
      <w:r w:rsidR="002E6995" w:rsidRPr="002E6995">
        <w:rPr>
          <w:rFonts w:cstheme="minorHAnsi"/>
          <w:sz w:val="24"/>
          <w:szCs w:val="24"/>
        </w:rPr>
        <w:t xml:space="preserve"> </w:t>
      </w:r>
      <w:r w:rsidR="0065306F" w:rsidRPr="0030117F">
        <w:rPr>
          <w:rFonts w:cstheme="minorHAnsi"/>
          <w:sz w:val="24"/>
          <w:szCs w:val="24"/>
        </w:rPr>
        <w:t>depth</w:t>
      </w:r>
      <w:r w:rsidR="002E6995" w:rsidRPr="002E6995">
        <w:rPr>
          <w:rFonts w:cstheme="minorHAnsi"/>
          <w:sz w:val="24"/>
          <w:szCs w:val="24"/>
        </w:rPr>
        <w:t xml:space="preserve"> </w:t>
      </w:r>
      <w:r w:rsidR="0065306F" w:rsidRPr="0030117F">
        <w:rPr>
          <w:rFonts w:cstheme="minorHAnsi"/>
          <w:sz w:val="24"/>
          <w:szCs w:val="24"/>
        </w:rPr>
        <w:t>and</w:t>
      </w:r>
      <w:r w:rsidR="002E6995" w:rsidRPr="002E6995">
        <w:rPr>
          <w:rFonts w:cstheme="minorHAnsi"/>
          <w:sz w:val="24"/>
          <w:szCs w:val="24"/>
        </w:rPr>
        <w:t xml:space="preserve"> </w:t>
      </w:r>
      <w:r w:rsidR="0065306F" w:rsidRPr="0030117F">
        <w:rPr>
          <w:rFonts w:cstheme="minorHAnsi"/>
          <w:sz w:val="24"/>
          <w:szCs w:val="24"/>
        </w:rPr>
        <w:t>coverage</w:t>
      </w:r>
      <w:r w:rsidR="002E6995" w:rsidRPr="002E6995">
        <w:rPr>
          <w:rFonts w:cstheme="minorHAnsi"/>
          <w:sz w:val="24"/>
          <w:szCs w:val="24"/>
        </w:rPr>
        <w:t xml:space="preserve"> </w:t>
      </w:r>
      <w:r w:rsidR="00B036E7">
        <w:rPr>
          <w:rFonts w:cstheme="minorHAnsi"/>
          <w:sz w:val="24"/>
          <w:szCs w:val="24"/>
        </w:rPr>
        <w:t>at</w:t>
      </w:r>
      <w:r w:rsidR="002E6995" w:rsidRPr="002E6995">
        <w:rPr>
          <w:rFonts w:cstheme="minorHAnsi"/>
          <w:sz w:val="24"/>
          <w:szCs w:val="24"/>
        </w:rPr>
        <w:t xml:space="preserve"> </w:t>
      </w:r>
      <w:r w:rsidR="00B036E7">
        <w:rPr>
          <w:rFonts w:cstheme="minorHAnsi"/>
          <w:sz w:val="24"/>
          <w:szCs w:val="24"/>
        </w:rPr>
        <w:t>comparable</w:t>
      </w:r>
      <w:r w:rsidR="002E6995" w:rsidRPr="002E6995">
        <w:rPr>
          <w:rFonts w:cstheme="minorHAnsi"/>
          <w:sz w:val="24"/>
          <w:szCs w:val="24"/>
        </w:rPr>
        <w:t xml:space="preserve"> </w:t>
      </w:r>
      <w:r w:rsidR="00B036E7">
        <w:rPr>
          <w:rFonts w:cstheme="minorHAnsi"/>
          <w:sz w:val="24"/>
          <w:szCs w:val="24"/>
        </w:rPr>
        <w:t>levels</w:t>
      </w:r>
      <w:r w:rsidR="002E6995" w:rsidRPr="002E6995">
        <w:rPr>
          <w:rFonts w:cstheme="minorHAnsi"/>
          <w:sz w:val="24"/>
          <w:szCs w:val="24"/>
        </w:rPr>
        <w:t xml:space="preserve"> </w:t>
      </w:r>
      <w:r w:rsidR="00B036E7">
        <w:rPr>
          <w:rFonts w:cstheme="minorHAnsi"/>
          <w:sz w:val="24"/>
          <w:szCs w:val="24"/>
        </w:rPr>
        <w:t>to</w:t>
      </w:r>
      <w:r w:rsidR="002E6995" w:rsidRPr="002E6995">
        <w:rPr>
          <w:rFonts w:cstheme="minorHAnsi"/>
          <w:sz w:val="24"/>
          <w:szCs w:val="24"/>
        </w:rPr>
        <w:t xml:space="preserve"> </w:t>
      </w:r>
      <w:r w:rsidR="005B6542" w:rsidRPr="0030117F">
        <w:rPr>
          <w:rFonts w:cstheme="minorHAnsi"/>
          <w:sz w:val="24"/>
          <w:szCs w:val="24"/>
        </w:rPr>
        <w:t>labeling</w:t>
      </w:r>
      <w:r w:rsidR="002E6995" w:rsidRPr="002E6995">
        <w:rPr>
          <w:rFonts w:cstheme="minorHAnsi"/>
          <w:sz w:val="24"/>
          <w:szCs w:val="24"/>
        </w:rPr>
        <w:t xml:space="preserve"> </w:t>
      </w:r>
      <w:r w:rsidR="005B6542" w:rsidRPr="0030117F">
        <w:rPr>
          <w:rFonts w:cstheme="minorHAnsi"/>
          <w:sz w:val="24"/>
          <w:szCs w:val="24"/>
        </w:rPr>
        <w:t>methods</w:t>
      </w:r>
      <w:r w:rsidR="002E6995" w:rsidRPr="002E6995">
        <w:rPr>
          <w:rFonts w:cstheme="minorHAnsi"/>
          <w:sz w:val="24"/>
          <w:szCs w:val="24"/>
        </w:rPr>
        <w:t xml:space="preserve"> </w:t>
      </w:r>
      <w:r w:rsidR="00B036E7">
        <w:rPr>
          <w:rFonts w:cstheme="minorHAnsi"/>
          <w:sz w:val="24"/>
          <w:szCs w:val="24"/>
        </w:rPr>
        <w:t>including</w:t>
      </w:r>
      <w:r w:rsidR="002E6995" w:rsidRPr="002E6995">
        <w:rPr>
          <w:rFonts w:cstheme="minorHAnsi"/>
          <w:sz w:val="24"/>
          <w:szCs w:val="24"/>
        </w:rPr>
        <w:t xml:space="preserve"> </w:t>
      </w:r>
      <w:proofErr w:type="spellStart"/>
      <w:r w:rsidR="0065306F" w:rsidRPr="0030117F">
        <w:rPr>
          <w:rFonts w:cstheme="minorHAnsi"/>
          <w:sz w:val="24"/>
          <w:szCs w:val="24"/>
        </w:rPr>
        <w:t>iTRAQ</w:t>
      </w:r>
      <w:proofErr w:type="spellEnd"/>
      <w:r w:rsidR="005B6542" w:rsidRPr="0030117F">
        <w:rPr>
          <w:rFonts w:cstheme="minorHAnsi"/>
          <w:sz w:val="24"/>
          <w:szCs w:val="24"/>
        </w:rPr>
        <w:t>,</w:t>
      </w:r>
      <w:r w:rsidR="002E6995" w:rsidRPr="002E6995">
        <w:rPr>
          <w:rFonts w:cstheme="minorHAnsi"/>
          <w:sz w:val="24"/>
          <w:szCs w:val="24"/>
        </w:rPr>
        <w:t xml:space="preserve"> </w:t>
      </w:r>
      <w:r w:rsidR="005B6542" w:rsidRPr="0030117F">
        <w:rPr>
          <w:rFonts w:cstheme="minorHAnsi"/>
          <w:sz w:val="24"/>
          <w:szCs w:val="24"/>
        </w:rPr>
        <w:t>TMT</w:t>
      </w:r>
      <w:r w:rsidR="002E6995" w:rsidRPr="002E6995">
        <w:rPr>
          <w:rFonts w:cstheme="minorHAnsi"/>
          <w:sz w:val="24"/>
          <w:szCs w:val="24"/>
        </w:rPr>
        <w:t xml:space="preserve"> </w:t>
      </w:r>
      <w:r w:rsidR="005B6542" w:rsidRPr="0030117F">
        <w:rPr>
          <w:rFonts w:cstheme="minorHAnsi"/>
          <w:sz w:val="24"/>
          <w:szCs w:val="24"/>
        </w:rPr>
        <w:t>or</w:t>
      </w:r>
      <w:r w:rsidR="002E6995" w:rsidRPr="002E6995">
        <w:rPr>
          <w:rFonts w:cstheme="minorHAnsi"/>
          <w:sz w:val="24"/>
          <w:szCs w:val="24"/>
        </w:rPr>
        <w:t xml:space="preserve"> </w:t>
      </w:r>
      <w:r w:rsidR="005B6542" w:rsidRPr="0030117F">
        <w:rPr>
          <w:rFonts w:cstheme="minorHAnsi"/>
          <w:sz w:val="24"/>
          <w:szCs w:val="24"/>
        </w:rPr>
        <w:t>SILAC</w:t>
      </w:r>
      <w:r w:rsidR="002B2CB2">
        <w:rPr>
          <w:rFonts w:cstheme="minorHAnsi"/>
          <w:sz w:val="24"/>
          <w:szCs w:val="24"/>
        </w:rPr>
        <w:t>.</w:t>
      </w:r>
      <w:r w:rsidR="002E6995" w:rsidRPr="002E6995">
        <w:rPr>
          <w:rFonts w:cstheme="minorHAnsi"/>
          <w:sz w:val="24"/>
          <w:szCs w:val="24"/>
        </w:rPr>
        <w:t xml:space="preserve"> </w:t>
      </w:r>
      <w:r w:rsidR="00716903" w:rsidRPr="0030117F">
        <w:rPr>
          <w:rFonts w:cstheme="minorHAnsi"/>
          <w:sz w:val="24"/>
          <w:szCs w:val="24"/>
        </w:rPr>
        <w:t>The</w:t>
      </w:r>
      <w:r w:rsidR="002E6995" w:rsidRPr="002E6995">
        <w:rPr>
          <w:rFonts w:cstheme="minorHAnsi"/>
          <w:sz w:val="24"/>
          <w:szCs w:val="24"/>
        </w:rPr>
        <w:t xml:space="preserve"> </w:t>
      </w:r>
      <w:r w:rsidR="00716903" w:rsidRPr="0030117F">
        <w:rPr>
          <w:rFonts w:cstheme="minorHAnsi"/>
          <w:i/>
          <w:iCs/>
          <w:sz w:val="24"/>
          <w:szCs w:val="24"/>
        </w:rPr>
        <w:t>C.</w:t>
      </w:r>
      <w:r w:rsidR="002E6995" w:rsidRPr="002E6995">
        <w:rPr>
          <w:rFonts w:cstheme="minorHAnsi"/>
          <w:sz w:val="24"/>
          <w:szCs w:val="24"/>
        </w:rPr>
        <w:t xml:space="preserve"> </w:t>
      </w:r>
      <w:r w:rsidR="00716903" w:rsidRPr="0030117F">
        <w:rPr>
          <w:rFonts w:cstheme="minorHAnsi"/>
          <w:i/>
          <w:iCs/>
          <w:sz w:val="24"/>
          <w:szCs w:val="24"/>
        </w:rPr>
        <w:t>elegans</w:t>
      </w:r>
      <w:r w:rsidR="002E6995" w:rsidRPr="002E6995">
        <w:rPr>
          <w:rFonts w:cstheme="minorHAnsi"/>
          <w:sz w:val="24"/>
          <w:szCs w:val="24"/>
          <w:lang w:val="el-GR"/>
        </w:rPr>
        <w:t xml:space="preserve"> </w:t>
      </w:r>
      <w:r w:rsidR="00716903" w:rsidRPr="0030117F">
        <w:rPr>
          <w:rFonts w:cstheme="minorHAnsi"/>
          <w:sz w:val="24"/>
          <w:szCs w:val="24"/>
        </w:rPr>
        <w:t>model</w:t>
      </w:r>
      <w:r w:rsidR="002E6995" w:rsidRPr="002E6995">
        <w:rPr>
          <w:rFonts w:cstheme="minorHAnsi"/>
          <w:sz w:val="24"/>
          <w:szCs w:val="24"/>
        </w:rPr>
        <w:t xml:space="preserve"> </w:t>
      </w:r>
      <w:r w:rsidR="009303A6">
        <w:rPr>
          <w:rFonts w:cstheme="minorHAnsi"/>
          <w:sz w:val="24"/>
          <w:szCs w:val="24"/>
        </w:rPr>
        <w:t>is</w:t>
      </w:r>
      <w:r w:rsidR="002E6995" w:rsidRPr="002E6995">
        <w:rPr>
          <w:rFonts w:cstheme="minorHAnsi"/>
          <w:sz w:val="24"/>
          <w:szCs w:val="24"/>
        </w:rPr>
        <w:t xml:space="preserve"> </w:t>
      </w:r>
      <w:r w:rsidR="00716903" w:rsidRPr="0030117F">
        <w:rPr>
          <w:rFonts w:cstheme="minorHAnsi"/>
          <w:sz w:val="24"/>
          <w:szCs w:val="24"/>
        </w:rPr>
        <w:t>a</w:t>
      </w:r>
      <w:r w:rsidR="002E6995" w:rsidRPr="002E6995">
        <w:rPr>
          <w:rFonts w:cstheme="minorHAnsi"/>
          <w:sz w:val="24"/>
          <w:szCs w:val="24"/>
        </w:rPr>
        <w:t xml:space="preserve"> </w:t>
      </w:r>
      <w:r w:rsidR="00716903" w:rsidRPr="0030117F">
        <w:rPr>
          <w:rFonts w:cstheme="minorHAnsi"/>
          <w:sz w:val="24"/>
          <w:szCs w:val="24"/>
        </w:rPr>
        <w:t>fast</w:t>
      </w:r>
      <w:r w:rsidR="002E6995" w:rsidRPr="002E6995">
        <w:rPr>
          <w:rFonts w:cstheme="minorHAnsi"/>
          <w:sz w:val="24"/>
          <w:szCs w:val="24"/>
        </w:rPr>
        <w:t xml:space="preserve"> </w:t>
      </w:r>
      <w:r w:rsidR="00716903" w:rsidRPr="0030117F">
        <w:rPr>
          <w:rFonts w:cstheme="minorHAnsi"/>
          <w:sz w:val="24"/>
          <w:szCs w:val="24"/>
        </w:rPr>
        <w:t>screening</w:t>
      </w:r>
      <w:r w:rsidR="002E6995" w:rsidRPr="002E6995">
        <w:rPr>
          <w:rFonts w:cstheme="minorHAnsi"/>
          <w:sz w:val="24"/>
          <w:szCs w:val="24"/>
        </w:rPr>
        <w:t xml:space="preserve"> </w:t>
      </w:r>
      <w:r w:rsidR="00716903" w:rsidRPr="0030117F">
        <w:rPr>
          <w:rFonts w:cstheme="minorHAnsi"/>
          <w:sz w:val="24"/>
          <w:szCs w:val="24"/>
        </w:rPr>
        <w:t>system</w:t>
      </w:r>
      <w:r w:rsidR="002E6995" w:rsidRPr="002E6995">
        <w:rPr>
          <w:rFonts w:cstheme="minorHAnsi"/>
          <w:sz w:val="24"/>
          <w:szCs w:val="24"/>
        </w:rPr>
        <w:t xml:space="preserve"> </w:t>
      </w:r>
      <w:r w:rsidR="00716903" w:rsidRPr="0030117F">
        <w:rPr>
          <w:rFonts w:cstheme="minorHAnsi"/>
          <w:sz w:val="24"/>
          <w:szCs w:val="24"/>
        </w:rPr>
        <w:t>for</w:t>
      </w:r>
      <w:r w:rsidR="002E6995" w:rsidRPr="002E6995">
        <w:rPr>
          <w:rFonts w:cstheme="minorHAnsi"/>
          <w:sz w:val="24"/>
          <w:szCs w:val="24"/>
        </w:rPr>
        <w:t xml:space="preserve"> </w:t>
      </w:r>
      <w:r w:rsidR="00716903" w:rsidRPr="0030117F">
        <w:rPr>
          <w:rFonts w:cstheme="minorHAnsi"/>
          <w:sz w:val="24"/>
          <w:szCs w:val="24"/>
        </w:rPr>
        <w:t>aging</w:t>
      </w:r>
      <w:r w:rsidR="002E6995" w:rsidRPr="002E6995">
        <w:rPr>
          <w:rFonts w:cstheme="minorHAnsi"/>
          <w:sz w:val="24"/>
          <w:szCs w:val="24"/>
        </w:rPr>
        <w:t xml:space="preserve"> </w:t>
      </w:r>
      <w:r w:rsidR="0019577B" w:rsidRPr="0030117F">
        <w:rPr>
          <w:rFonts w:cstheme="minorHAnsi"/>
          <w:sz w:val="24"/>
          <w:szCs w:val="24"/>
        </w:rPr>
        <w:t>research</w:t>
      </w:r>
      <w:r w:rsidR="00A93FA5">
        <w:rPr>
          <w:rFonts w:cstheme="minorHAnsi"/>
          <w:sz w:val="24"/>
          <w:szCs w:val="24"/>
        </w:rPr>
        <w:t>.</w:t>
      </w:r>
      <w:r w:rsidR="002E6995" w:rsidRPr="002E6995">
        <w:rPr>
          <w:rFonts w:cstheme="minorHAnsi"/>
          <w:sz w:val="24"/>
          <w:szCs w:val="24"/>
        </w:rPr>
        <w:t xml:space="preserve"> </w:t>
      </w:r>
      <w:r w:rsidR="00B20BC6">
        <w:rPr>
          <w:rFonts w:cstheme="minorHAnsi"/>
          <w:sz w:val="24"/>
          <w:szCs w:val="24"/>
        </w:rPr>
        <w:t>The</w:t>
      </w:r>
      <w:r w:rsidR="002E6995" w:rsidRPr="002E6995">
        <w:rPr>
          <w:rFonts w:cstheme="minorHAnsi"/>
          <w:sz w:val="24"/>
          <w:szCs w:val="24"/>
        </w:rPr>
        <w:t xml:space="preserve"> </w:t>
      </w:r>
      <w:r w:rsidR="0019577B" w:rsidRPr="0030117F">
        <w:rPr>
          <w:rFonts w:cstheme="minorHAnsi"/>
          <w:sz w:val="24"/>
          <w:szCs w:val="24"/>
        </w:rPr>
        <w:t>workflow</w:t>
      </w:r>
      <w:r w:rsidR="002E6995" w:rsidRPr="002E6995">
        <w:rPr>
          <w:rFonts w:cstheme="minorHAnsi"/>
          <w:sz w:val="24"/>
          <w:szCs w:val="24"/>
        </w:rPr>
        <w:t xml:space="preserve"> </w:t>
      </w:r>
      <w:r w:rsidR="0019577B" w:rsidRPr="0030117F">
        <w:rPr>
          <w:rFonts w:cstheme="minorHAnsi"/>
          <w:sz w:val="24"/>
          <w:szCs w:val="24"/>
        </w:rPr>
        <w:t>can</w:t>
      </w:r>
      <w:r w:rsidR="002E6995" w:rsidRPr="002E6995">
        <w:rPr>
          <w:rFonts w:cstheme="minorHAnsi"/>
          <w:sz w:val="24"/>
          <w:szCs w:val="24"/>
        </w:rPr>
        <w:t xml:space="preserve"> </w:t>
      </w:r>
      <w:r w:rsidR="0019577B" w:rsidRPr="0030117F">
        <w:rPr>
          <w:rFonts w:cstheme="minorHAnsi"/>
          <w:sz w:val="24"/>
          <w:szCs w:val="24"/>
        </w:rPr>
        <w:t>be</w:t>
      </w:r>
      <w:r w:rsidR="002E6995" w:rsidRPr="002E6995">
        <w:rPr>
          <w:rFonts w:cstheme="minorHAnsi"/>
          <w:sz w:val="24"/>
          <w:szCs w:val="24"/>
        </w:rPr>
        <w:t xml:space="preserve"> </w:t>
      </w:r>
      <w:r w:rsidR="0019577B" w:rsidRPr="0030117F">
        <w:rPr>
          <w:rFonts w:cstheme="minorHAnsi"/>
          <w:sz w:val="24"/>
          <w:szCs w:val="24"/>
        </w:rPr>
        <w:t>easily</w:t>
      </w:r>
      <w:r w:rsidR="002E6995" w:rsidRPr="002E6995">
        <w:rPr>
          <w:rFonts w:cstheme="minorHAnsi"/>
          <w:sz w:val="24"/>
          <w:szCs w:val="24"/>
        </w:rPr>
        <w:t xml:space="preserve"> </w:t>
      </w:r>
      <w:r w:rsidR="0019577B" w:rsidRPr="0030117F">
        <w:rPr>
          <w:rFonts w:cstheme="minorHAnsi"/>
          <w:sz w:val="24"/>
          <w:szCs w:val="24"/>
        </w:rPr>
        <w:t>modified</w:t>
      </w:r>
      <w:r w:rsidR="002E6995" w:rsidRPr="002E6995">
        <w:rPr>
          <w:rFonts w:cstheme="minorHAnsi"/>
          <w:sz w:val="24"/>
          <w:szCs w:val="24"/>
        </w:rPr>
        <w:t xml:space="preserve"> </w:t>
      </w:r>
      <w:r w:rsidR="0019577B" w:rsidRPr="0030117F">
        <w:rPr>
          <w:rFonts w:cstheme="minorHAnsi"/>
          <w:sz w:val="24"/>
          <w:szCs w:val="24"/>
        </w:rPr>
        <w:t>and</w:t>
      </w:r>
      <w:r w:rsidR="002E6995" w:rsidRPr="002E6995">
        <w:rPr>
          <w:rFonts w:cstheme="minorHAnsi"/>
          <w:sz w:val="24"/>
          <w:szCs w:val="24"/>
        </w:rPr>
        <w:t xml:space="preserve"> </w:t>
      </w:r>
      <w:r w:rsidR="0019577B" w:rsidRPr="0030117F">
        <w:rPr>
          <w:rFonts w:cstheme="minorHAnsi"/>
          <w:sz w:val="24"/>
          <w:szCs w:val="24"/>
        </w:rPr>
        <w:t>applied</w:t>
      </w:r>
      <w:r w:rsidR="002E6995" w:rsidRPr="002E6995">
        <w:rPr>
          <w:rFonts w:cstheme="minorHAnsi"/>
          <w:sz w:val="24"/>
          <w:szCs w:val="24"/>
        </w:rPr>
        <w:t xml:space="preserve"> </w:t>
      </w:r>
      <w:r w:rsidR="0019577B" w:rsidRPr="0030117F">
        <w:rPr>
          <w:rFonts w:cstheme="minorHAnsi"/>
          <w:sz w:val="24"/>
          <w:szCs w:val="24"/>
        </w:rPr>
        <w:t>to</w:t>
      </w:r>
      <w:r w:rsidR="002E6995" w:rsidRPr="002E6995">
        <w:rPr>
          <w:rFonts w:cstheme="minorHAnsi"/>
          <w:sz w:val="24"/>
          <w:szCs w:val="24"/>
        </w:rPr>
        <w:t xml:space="preserve"> </w:t>
      </w:r>
      <w:r w:rsidR="0019577B" w:rsidRPr="0030117F">
        <w:rPr>
          <w:rFonts w:cstheme="minorHAnsi"/>
          <w:sz w:val="24"/>
          <w:szCs w:val="24"/>
        </w:rPr>
        <w:t>study</w:t>
      </w:r>
      <w:r w:rsidR="002E6995" w:rsidRPr="002E6995">
        <w:rPr>
          <w:rFonts w:cstheme="minorHAnsi"/>
          <w:sz w:val="24"/>
          <w:szCs w:val="24"/>
        </w:rPr>
        <w:t xml:space="preserve"> </w:t>
      </w:r>
      <w:r w:rsidR="0019577B" w:rsidRPr="0030117F">
        <w:rPr>
          <w:rFonts w:cstheme="minorHAnsi"/>
          <w:sz w:val="24"/>
          <w:szCs w:val="24"/>
        </w:rPr>
        <w:t>aging</w:t>
      </w:r>
      <w:r w:rsidR="002E6995" w:rsidRPr="002E6995">
        <w:rPr>
          <w:rFonts w:cstheme="minorHAnsi"/>
          <w:sz w:val="24"/>
          <w:szCs w:val="24"/>
        </w:rPr>
        <w:t xml:space="preserve"> </w:t>
      </w:r>
      <w:r w:rsidR="0019577B" w:rsidRPr="0030117F">
        <w:rPr>
          <w:rFonts w:cstheme="minorHAnsi"/>
          <w:sz w:val="24"/>
          <w:szCs w:val="24"/>
        </w:rPr>
        <w:t>and</w:t>
      </w:r>
      <w:r w:rsidR="002E6995" w:rsidRPr="002E6995">
        <w:rPr>
          <w:rFonts w:cstheme="minorHAnsi"/>
          <w:sz w:val="24"/>
          <w:szCs w:val="24"/>
        </w:rPr>
        <w:t xml:space="preserve"> </w:t>
      </w:r>
      <w:r w:rsidR="00716903" w:rsidRPr="0030117F">
        <w:rPr>
          <w:rFonts w:cstheme="minorHAnsi"/>
          <w:sz w:val="24"/>
          <w:szCs w:val="24"/>
        </w:rPr>
        <w:t>age-related</w:t>
      </w:r>
      <w:r w:rsidR="002E6995" w:rsidRPr="002E6995">
        <w:rPr>
          <w:rFonts w:cstheme="minorHAnsi"/>
          <w:sz w:val="24"/>
          <w:szCs w:val="24"/>
        </w:rPr>
        <w:t xml:space="preserve"> </w:t>
      </w:r>
      <w:r w:rsidR="00716903" w:rsidRPr="0030117F">
        <w:rPr>
          <w:rFonts w:cstheme="minorHAnsi"/>
          <w:sz w:val="24"/>
          <w:szCs w:val="24"/>
        </w:rPr>
        <w:t>disease</w:t>
      </w:r>
      <w:r w:rsidR="002E6995" w:rsidRPr="002E6995">
        <w:rPr>
          <w:rFonts w:cstheme="minorHAnsi"/>
          <w:sz w:val="24"/>
          <w:szCs w:val="24"/>
        </w:rPr>
        <w:t xml:space="preserve"> </w:t>
      </w:r>
      <w:r w:rsidR="00716903" w:rsidRPr="0030117F">
        <w:rPr>
          <w:rFonts w:cstheme="minorHAnsi"/>
          <w:sz w:val="24"/>
          <w:szCs w:val="24"/>
        </w:rPr>
        <w:t>research</w:t>
      </w:r>
      <w:r w:rsidR="002E6995" w:rsidRPr="002E6995">
        <w:rPr>
          <w:rFonts w:cstheme="minorHAnsi"/>
          <w:sz w:val="24"/>
          <w:szCs w:val="24"/>
        </w:rPr>
        <w:t xml:space="preserve"> </w:t>
      </w:r>
      <w:r w:rsidR="00A93FA5">
        <w:rPr>
          <w:rFonts w:cstheme="minorHAnsi"/>
          <w:sz w:val="24"/>
          <w:szCs w:val="24"/>
        </w:rPr>
        <w:t>in</w:t>
      </w:r>
      <w:r w:rsidR="002E6995" w:rsidRPr="002E6995">
        <w:rPr>
          <w:rFonts w:cstheme="minorHAnsi"/>
          <w:sz w:val="24"/>
          <w:szCs w:val="24"/>
        </w:rPr>
        <w:t xml:space="preserve"> </w:t>
      </w:r>
      <w:r w:rsidR="00A93FA5">
        <w:rPr>
          <w:rFonts w:cstheme="minorHAnsi"/>
          <w:sz w:val="24"/>
          <w:szCs w:val="24"/>
        </w:rPr>
        <w:t>this</w:t>
      </w:r>
      <w:r w:rsidR="002E6995" w:rsidRPr="002E6995">
        <w:rPr>
          <w:rFonts w:cstheme="minorHAnsi"/>
          <w:sz w:val="24"/>
          <w:szCs w:val="24"/>
        </w:rPr>
        <w:t xml:space="preserve"> </w:t>
      </w:r>
      <w:r w:rsidR="00A93FA5">
        <w:rPr>
          <w:rFonts w:cstheme="minorHAnsi"/>
          <w:sz w:val="24"/>
          <w:szCs w:val="24"/>
        </w:rPr>
        <w:t>and</w:t>
      </w:r>
      <w:r w:rsidR="002E6995" w:rsidRPr="002E6995">
        <w:rPr>
          <w:rFonts w:cstheme="minorHAnsi"/>
          <w:sz w:val="24"/>
          <w:szCs w:val="24"/>
        </w:rPr>
        <w:t xml:space="preserve"> </w:t>
      </w:r>
      <w:r w:rsidR="00A93FA5">
        <w:rPr>
          <w:rFonts w:cstheme="minorHAnsi"/>
          <w:sz w:val="24"/>
          <w:szCs w:val="24"/>
        </w:rPr>
        <w:t>other</w:t>
      </w:r>
      <w:r w:rsidR="002E6995" w:rsidRPr="002E6995">
        <w:rPr>
          <w:rFonts w:cstheme="minorHAnsi"/>
          <w:sz w:val="24"/>
          <w:szCs w:val="24"/>
        </w:rPr>
        <w:t xml:space="preserve"> </w:t>
      </w:r>
      <w:r w:rsidR="00A93FA5">
        <w:rPr>
          <w:rFonts w:cstheme="minorHAnsi"/>
          <w:sz w:val="24"/>
          <w:szCs w:val="24"/>
        </w:rPr>
        <w:t>organisms</w:t>
      </w:r>
      <w:r w:rsidR="00716903" w:rsidRPr="0030117F">
        <w:rPr>
          <w:rFonts w:cstheme="minorHAnsi"/>
          <w:sz w:val="24"/>
          <w:szCs w:val="24"/>
        </w:rPr>
        <w:t>.</w:t>
      </w:r>
      <w:r w:rsidR="002E6995" w:rsidRPr="002E6995">
        <w:rPr>
          <w:rFonts w:cstheme="minorHAnsi"/>
          <w:sz w:val="24"/>
          <w:szCs w:val="24"/>
        </w:rPr>
        <w:t xml:space="preserve"> </w:t>
      </w:r>
      <w:r w:rsidR="00263103" w:rsidRPr="0030117F">
        <w:rPr>
          <w:rFonts w:cstheme="minorHAnsi"/>
          <w:sz w:val="24"/>
          <w:szCs w:val="24"/>
        </w:rPr>
        <w:t>For</w:t>
      </w:r>
      <w:r w:rsidR="002E6995" w:rsidRPr="002E6995">
        <w:rPr>
          <w:rFonts w:cstheme="minorHAnsi"/>
          <w:sz w:val="24"/>
          <w:szCs w:val="24"/>
        </w:rPr>
        <w:t xml:space="preserve"> </w:t>
      </w:r>
      <w:r w:rsidR="00263103" w:rsidRPr="0030117F">
        <w:rPr>
          <w:rFonts w:cstheme="minorHAnsi"/>
          <w:sz w:val="24"/>
          <w:szCs w:val="24"/>
        </w:rPr>
        <w:t>example,</w:t>
      </w:r>
      <w:r w:rsidR="002E6995" w:rsidRPr="002E6995">
        <w:rPr>
          <w:rFonts w:cstheme="minorHAnsi"/>
          <w:sz w:val="24"/>
          <w:szCs w:val="24"/>
        </w:rPr>
        <w:t xml:space="preserve"> </w:t>
      </w:r>
      <w:r w:rsidR="0048699A" w:rsidRPr="0030117F">
        <w:rPr>
          <w:rFonts w:cstheme="minorHAnsi"/>
          <w:sz w:val="24"/>
          <w:szCs w:val="24"/>
        </w:rPr>
        <w:t>in</w:t>
      </w:r>
      <w:r w:rsidR="002E6995" w:rsidRPr="002E6995">
        <w:rPr>
          <w:rFonts w:cstheme="minorHAnsi"/>
          <w:sz w:val="24"/>
          <w:szCs w:val="24"/>
        </w:rPr>
        <w:t xml:space="preserve"> </w:t>
      </w:r>
      <w:r w:rsidR="0019577B" w:rsidRPr="0030117F">
        <w:rPr>
          <w:rFonts w:cstheme="minorHAnsi"/>
          <w:sz w:val="24"/>
          <w:szCs w:val="24"/>
        </w:rPr>
        <w:t>ongoing</w:t>
      </w:r>
      <w:r w:rsidR="002E6995" w:rsidRPr="002E6995">
        <w:rPr>
          <w:rFonts w:cstheme="minorHAnsi"/>
          <w:sz w:val="24"/>
          <w:szCs w:val="24"/>
        </w:rPr>
        <w:t xml:space="preserve"> </w:t>
      </w:r>
      <w:r w:rsidR="005B6542" w:rsidRPr="0030117F">
        <w:rPr>
          <w:rFonts w:cstheme="minorHAnsi"/>
          <w:sz w:val="24"/>
          <w:szCs w:val="24"/>
        </w:rPr>
        <w:t>studies</w:t>
      </w:r>
      <w:r w:rsidR="002E6995" w:rsidRPr="002E6995">
        <w:rPr>
          <w:rFonts w:cstheme="minorHAnsi"/>
          <w:sz w:val="24"/>
          <w:szCs w:val="24"/>
        </w:rPr>
        <w:t xml:space="preserve"> </w:t>
      </w:r>
      <w:r w:rsidR="0048699A" w:rsidRPr="0030117F">
        <w:rPr>
          <w:rFonts w:cstheme="minorHAnsi"/>
          <w:sz w:val="24"/>
          <w:szCs w:val="24"/>
        </w:rPr>
        <w:t>we</w:t>
      </w:r>
      <w:r w:rsidR="002E6995" w:rsidRPr="002E6995">
        <w:rPr>
          <w:rFonts w:cstheme="minorHAnsi"/>
          <w:sz w:val="24"/>
          <w:szCs w:val="24"/>
        </w:rPr>
        <w:t xml:space="preserve"> </w:t>
      </w:r>
      <w:r w:rsidR="0048699A" w:rsidRPr="0030117F">
        <w:rPr>
          <w:rFonts w:cstheme="minorHAnsi"/>
          <w:sz w:val="24"/>
          <w:szCs w:val="24"/>
        </w:rPr>
        <w:t>are</w:t>
      </w:r>
      <w:r w:rsidR="002E6995" w:rsidRPr="002E6995">
        <w:rPr>
          <w:rFonts w:cstheme="minorHAnsi"/>
          <w:sz w:val="24"/>
          <w:szCs w:val="24"/>
        </w:rPr>
        <w:t xml:space="preserve"> </w:t>
      </w:r>
      <w:r w:rsidR="0048699A" w:rsidRPr="0030117F">
        <w:rPr>
          <w:rFonts w:cstheme="minorHAnsi"/>
          <w:sz w:val="24"/>
          <w:szCs w:val="24"/>
        </w:rPr>
        <w:t>applying</w:t>
      </w:r>
      <w:r w:rsidR="002E6995" w:rsidRPr="002E6995">
        <w:rPr>
          <w:rFonts w:cstheme="minorHAnsi"/>
          <w:sz w:val="24"/>
          <w:szCs w:val="24"/>
        </w:rPr>
        <w:t xml:space="preserve"> </w:t>
      </w:r>
      <w:r w:rsidR="0048699A" w:rsidRPr="0030117F">
        <w:rPr>
          <w:rFonts w:cstheme="minorHAnsi"/>
          <w:sz w:val="24"/>
          <w:szCs w:val="24"/>
        </w:rPr>
        <w:t>this</w:t>
      </w:r>
      <w:r w:rsidR="002E6995" w:rsidRPr="002E6995">
        <w:rPr>
          <w:rFonts w:cstheme="minorHAnsi"/>
          <w:sz w:val="24"/>
          <w:szCs w:val="24"/>
        </w:rPr>
        <w:t xml:space="preserve"> </w:t>
      </w:r>
      <w:r w:rsidR="00716903" w:rsidRPr="0030117F">
        <w:rPr>
          <w:rFonts w:cstheme="minorHAnsi"/>
          <w:sz w:val="24"/>
          <w:szCs w:val="24"/>
        </w:rPr>
        <w:t>workflow</w:t>
      </w:r>
      <w:r w:rsidR="002E6995" w:rsidRPr="002E6995">
        <w:rPr>
          <w:rFonts w:cstheme="minorHAnsi"/>
          <w:sz w:val="24"/>
          <w:szCs w:val="24"/>
        </w:rPr>
        <w:t xml:space="preserve"> </w:t>
      </w:r>
      <w:r w:rsidR="00716903" w:rsidRPr="0030117F">
        <w:rPr>
          <w:rFonts w:cstheme="minorHAnsi"/>
          <w:sz w:val="24"/>
          <w:szCs w:val="24"/>
        </w:rPr>
        <w:t>to</w:t>
      </w:r>
      <w:r w:rsidR="002E6995" w:rsidRPr="002E6995">
        <w:rPr>
          <w:rFonts w:cstheme="minorHAnsi"/>
          <w:sz w:val="24"/>
          <w:szCs w:val="24"/>
        </w:rPr>
        <w:t xml:space="preserve"> </w:t>
      </w:r>
      <w:r w:rsidR="00716903" w:rsidRPr="0030117F">
        <w:rPr>
          <w:rFonts w:cstheme="minorHAnsi"/>
          <w:sz w:val="24"/>
          <w:szCs w:val="24"/>
        </w:rPr>
        <w:t>investigate</w:t>
      </w:r>
      <w:r w:rsidR="002E6995" w:rsidRPr="002E6995">
        <w:rPr>
          <w:rFonts w:cstheme="minorHAnsi"/>
          <w:sz w:val="24"/>
          <w:szCs w:val="24"/>
        </w:rPr>
        <w:t xml:space="preserve"> </w:t>
      </w:r>
      <w:r w:rsidR="00716903" w:rsidRPr="0030117F">
        <w:rPr>
          <w:rFonts w:cstheme="minorHAnsi"/>
          <w:sz w:val="24"/>
          <w:szCs w:val="24"/>
        </w:rPr>
        <w:t>protein</w:t>
      </w:r>
      <w:r w:rsidR="002E6995" w:rsidRPr="002E6995">
        <w:rPr>
          <w:rFonts w:cstheme="minorHAnsi"/>
          <w:sz w:val="24"/>
          <w:szCs w:val="24"/>
        </w:rPr>
        <w:t xml:space="preserve"> </w:t>
      </w:r>
      <w:r w:rsidR="00716903" w:rsidRPr="0030117F">
        <w:rPr>
          <w:rFonts w:cstheme="minorHAnsi"/>
          <w:sz w:val="24"/>
          <w:szCs w:val="24"/>
        </w:rPr>
        <w:t>profiles</w:t>
      </w:r>
      <w:r w:rsidR="002E6995" w:rsidRPr="002E6995">
        <w:rPr>
          <w:rFonts w:cstheme="minorHAnsi"/>
          <w:sz w:val="24"/>
          <w:szCs w:val="24"/>
        </w:rPr>
        <w:t xml:space="preserve"> </w:t>
      </w:r>
      <w:r w:rsidR="00716903" w:rsidRPr="0030117F">
        <w:rPr>
          <w:rFonts w:cstheme="minorHAnsi"/>
          <w:sz w:val="24"/>
          <w:szCs w:val="24"/>
        </w:rPr>
        <w:t>of</w:t>
      </w:r>
      <w:r w:rsidR="002E6995" w:rsidRPr="002E6995">
        <w:rPr>
          <w:rFonts w:cstheme="minorHAnsi"/>
          <w:sz w:val="24"/>
          <w:szCs w:val="24"/>
        </w:rPr>
        <w:t xml:space="preserve"> </w:t>
      </w:r>
      <w:proofErr w:type="spellStart"/>
      <w:r w:rsidR="00716903" w:rsidRPr="0030117F">
        <w:rPr>
          <w:rFonts w:cstheme="minorHAnsi"/>
          <w:sz w:val="24"/>
          <w:szCs w:val="24"/>
        </w:rPr>
        <w:t>insolublome</w:t>
      </w:r>
      <w:proofErr w:type="spellEnd"/>
      <w:r w:rsidR="002E6995" w:rsidRPr="002E6995">
        <w:rPr>
          <w:rFonts w:cstheme="minorHAnsi"/>
          <w:sz w:val="24"/>
          <w:szCs w:val="24"/>
        </w:rPr>
        <w:t xml:space="preserve"> </w:t>
      </w:r>
      <w:r w:rsidR="00716903" w:rsidRPr="0030117F">
        <w:rPr>
          <w:rFonts w:cstheme="minorHAnsi"/>
          <w:sz w:val="24"/>
          <w:szCs w:val="24"/>
        </w:rPr>
        <w:t>and</w:t>
      </w:r>
      <w:r w:rsidR="002E6995" w:rsidRPr="002E6995">
        <w:rPr>
          <w:rFonts w:cstheme="minorHAnsi"/>
          <w:sz w:val="24"/>
          <w:szCs w:val="24"/>
        </w:rPr>
        <w:t xml:space="preserve"> </w:t>
      </w:r>
      <w:proofErr w:type="spellStart"/>
      <w:r w:rsidR="00716903" w:rsidRPr="0030117F">
        <w:rPr>
          <w:rFonts w:cstheme="minorHAnsi"/>
          <w:sz w:val="24"/>
          <w:szCs w:val="24"/>
        </w:rPr>
        <w:t>proteostasis</w:t>
      </w:r>
      <w:proofErr w:type="spellEnd"/>
      <w:r w:rsidR="002E6995" w:rsidRPr="002E6995">
        <w:rPr>
          <w:rFonts w:cstheme="minorHAnsi"/>
          <w:sz w:val="24"/>
          <w:szCs w:val="24"/>
        </w:rPr>
        <w:t xml:space="preserve"> </w:t>
      </w:r>
      <w:r w:rsidR="00716903" w:rsidRPr="0030117F">
        <w:rPr>
          <w:rFonts w:cstheme="minorHAnsi"/>
          <w:sz w:val="24"/>
          <w:szCs w:val="24"/>
        </w:rPr>
        <w:t>in</w:t>
      </w:r>
      <w:r w:rsidR="002E6995" w:rsidRPr="002E6995">
        <w:rPr>
          <w:rFonts w:cstheme="minorHAnsi"/>
          <w:sz w:val="24"/>
          <w:szCs w:val="24"/>
        </w:rPr>
        <w:t xml:space="preserve"> </w:t>
      </w:r>
      <w:r w:rsidR="00716903" w:rsidRPr="0030117F">
        <w:rPr>
          <w:rFonts w:cstheme="minorHAnsi"/>
          <w:sz w:val="24"/>
          <w:szCs w:val="24"/>
        </w:rPr>
        <w:t>various</w:t>
      </w:r>
      <w:r w:rsidR="002E6995" w:rsidRPr="002E6995">
        <w:rPr>
          <w:rFonts w:cstheme="minorHAnsi"/>
          <w:sz w:val="24"/>
          <w:szCs w:val="24"/>
        </w:rPr>
        <w:t xml:space="preserve"> </w:t>
      </w:r>
      <w:r w:rsidR="00592B6F" w:rsidRPr="0030117F">
        <w:rPr>
          <w:rFonts w:cstheme="minorHAnsi"/>
          <w:sz w:val="24"/>
          <w:szCs w:val="24"/>
        </w:rPr>
        <w:lastRenderedPageBreak/>
        <w:t>Alzheimer’s</w:t>
      </w:r>
      <w:r w:rsidR="002E6995" w:rsidRPr="002E6995">
        <w:rPr>
          <w:rFonts w:cstheme="minorHAnsi"/>
          <w:sz w:val="24"/>
          <w:szCs w:val="24"/>
        </w:rPr>
        <w:t xml:space="preserve"> </w:t>
      </w:r>
      <w:r w:rsidR="00592B6F" w:rsidRPr="0030117F">
        <w:rPr>
          <w:rFonts w:cstheme="minorHAnsi"/>
          <w:sz w:val="24"/>
          <w:szCs w:val="24"/>
        </w:rPr>
        <w:t>disease</w:t>
      </w:r>
      <w:r w:rsidR="002E6995" w:rsidRPr="002E6995">
        <w:rPr>
          <w:rFonts w:cstheme="minorHAnsi"/>
          <w:sz w:val="24"/>
          <w:szCs w:val="24"/>
        </w:rPr>
        <w:t xml:space="preserve"> </w:t>
      </w:r>
      <w:r w:rsidR="00B20BC6" w:rsidRPr="00B20BC6">
        <w:rPr>
          <w:rFonts w:cstheme="minorHAnsi"/>
          <w:sz w:val="24"/>
          <w:szCs w:val="24"/>
        </w:rPr>
        <w:t>(</w:t>
      </w:r>
      <w:r w:rsidR="00592B6F" w:rsidRPr="0030117F">
        <w:rPr>
          <w:rFonts w:cstheme="minorHAnsi"/>
          <w:sz w:val="24"/>
          <w:szCs w:val="24"/>
        </w:rPr>
        <w:t>AD</w:t>
      </w:r>
      <w:r w:rsidR="00B20BC6" w:rsidRPr="00B20BC6">
        <w:rPr>
          <w:rFonts w:cstheme="minorHAnsi"/>
          <w:sz w:val="24"/>
          <w:szCs w:val="24"/>
        </w:rPr>
        <w:t>)</w:t>
      </w:r>
      <w:r w:rsidR="002E6995" w:rsidRPr="002E6995">
        <w:rPr>
          <w:rFonts w:cstheme="minorHAnsi"/>
          <w:sz w:val="24"/>
          <w:szCs w:val="24"/>
        </w:rPr>
        <w:t xml:space="preserve"> </w:t>
      </w:r>
      <w:r w:rsidR="00716903" w:rsidRPr="0030117F">
        <w:rPr>
          <w:rFonts w:cstheme="minorHAnsi"/>
          <w:i/>
          <w:iCs/>
          <w:sz w:val="24"/>
          <w:szCs w:val="24"/>
        </w:rPr>
        <w:t>C.</w:t>
      </w:r>
      <w:r w:rsidR="002E6995" w:rsidRPr="002E6995">
        <w:rPr>
          <w:rFonts w:cstheme="minorHAnsi"/>
          <w:sz w:val="24"/>
          <w:szCs w:val="24"/>
        </w:rPr>
        <w:t xml:space="preserve"> </w:t>
      </w:r>
      <w:r w:rsidR="00716903" w:rsidRPr="0030117F">
        <w:rPr>
          <w:rFonts w:cstheme="minorHAnsi"/>
          <w:i/>
          <w:iCs/>
          <w:sz w:val="24"/>
          <w:szCs w:val="24"/>
        </w:rPr>
        <w:t>elegans</w:t>
      </w:r>
      <w:r w:rsidR="002E6995" w:rsidRPr="002E6995">
        <w:rPr>
          <w:rFonts w:cstheme="minorHAnsi"/>
          <w:sz w:val="24"/>
          <w:szCs w:val="24"/>
        </w:rPr>
        <w:t xml:space="preserve"> </w:t>
      </w:r>
      <w:r w:rsidR="00716903" w:rsidRPr="0030117F">
        <w:rPr>
          <w:rFonts w:cstheme="minorHAnsi"/>
          <w:sz w:val="24"/>
          <w:szCs w:val="24"/>
        </w:rPr>
        <w:t>models</w:t>
      </w:r>
      <w:r w:rsidR="002E6995" w:rsidRPr="002E6995">
        <w:rPr>
          <w:rFonts w:cstheme="minorHAnsi"/>
          <w:sz w:val="24"/>
          <w:szCs w:val="24"/>
        </w:rPr>
        <w:t xml:space="preserve"> </w:t>
      </w:r>
      <w:r w:rsidR="00716903" w:rsidRPr="0030117F">
        <w:rPr>
          <w:rFonts w:cstheme="minorHAnsi"/>
          <w:sz w:val="24"/>
          <w:szCs w:val="24"/>
        </w:rPr>
        <w:t>including</w:t>
      </w:r>
      <w:r w:rsidR="002E6995" w:rsidRPr="002E6995">
        <w:rPr>
          <w:rFonts w:cstheme="minorHAnsi"/>
          <w:sz w:val="24"/>
          <w:szCs w:val="24"/>
        </w:rPr>
        <w:t xml:space="preserve"> </w:t>
      </w:r>
      <w:r w:rsidR="007F06CA" w:rsidRPr="0030117F">
        <w:rPr>
          <w:rFonts w:cstheme="minorHAnsi"/>
          <w:sz w:val="24"/>
          <w:szCs w:val="24"/>
        </w:rPr>
        <w:t>A</w:t>
      </w:r>
      <w:r w:rsidR="007F06CA" w:rsidRPr="003B6EE0">
        <w:rPr>
          <w:rFonts w:cstheme="minorHAnsi"/>
          <w:sz w:val="24"/>
          <w:szCs w:val="24"/>
        </w:rPr>
        <w:sym w:font="Symbol" w:char="F062"/>
      </w:r>
      <w:r w:rsidR="00E757ED" w:rsidRPr="003B6EE0">
        <w:rPr>
          <w:rFonts w:cstheme="minorHAnsi"/>
          <w:sz w:val="24"/>
          <w:szCs w:val="24"/>
        </w:rPr>
        <w:t>,</w:t>
      </w:r>
      <w:r w:rsidR="002E6995" w:rsidRPr="002E6995">
        <w:rPr>
          <w:rFonts w:cstheme="minorHAnsi"/>
          <w:sz w:val="24"/>
          <w:szCs w:val="24"/>
        </w:rPr>
        <w:t xml:space="preserve"> </w:t>
      </w:r>
      <w:r w:rsidR="00716903" w:rsidRPr="00A64804">
        <w:rPr>
          <w:rFonts w:cstheme="minorHAnsi"/>
          <w:sz w:val="24"/>
          <w:szCs w:val="24"/>
        </w:rPr>
        <w:t>tau,</w:t>
      </w:r>
      <w:r w:rsidR="002E6995" w:rsidRPr="002E6995">
        <w:rPr>
          <w:rFonts w:cstheme="minorHAnsi"/>
          <w:sz w:val="24"/>
          <w:szCs w:val="24"/>
        </w:rPr>
        <w:t xml:space="preserve"> </w:t>
      </w:r>
      <w:r w:rsidR="00716903" w:rsidRPr="00A64804">
        <w:rPr>
          <w:rFonts w:cstheme="minorHAnsi"/>
          <w:sz w:val="24"/>
          <w:szCs w:val="24"/>
        </w:rPr>
        <w:t>and</w:t>
      </w:r>
      <w:r w:rsidR="002E6995" w:rsidRPr="002E6995">
        <w:rPr>
          <w:rFonts w:cstheme="minorHAnsi"/>
          <w:sz w:val="24"/>
          <w:szCs w:val="24"/>
        </w:rPr>
        <w:t xml:space="preserve"> </w:t>
      </w:r>
      <w:r w:rsidR="00716903" w:rsidRPr="0016455B">
        <w:rPr>
          <w:rFonts w:cstheme="minorHAnsi"/>
          <w:sz w:val="24"/>
          <w:szCs w:val="24"/>
        </w:rPr>
        <w:t>dual</w:t>
      </w:r>
      <w:r w:rsidR="002E6995" w:rsidRPr="002E6995">
        <w:rPr>
          <w:rFonts w:cstheme="minorHAnsi"/>
          <w:sz w:val="24"/>
          <w:szCs w:val="24"/>
        </w:rPr>
        <w:t xml:space="preserve"> </w:t>
      </w:r>
      <w:r w:rsidR="007F06CA" w:rsidRPr="0016455B">
        <w:rPr>
          <w:rFonts w:cstheme="minorHAnsi"/>
          <w:sz w:val="24"/>
          <w:szCs w:val="24"/>
        </w:rPr>
        <w:t>A</w:t>
      </w:r>
      <w:r w:rsidR="007F06CA" w:rsidRPr="003B6EE0">
        <w:rPr>
          <w:rFonts w:cstheme="minorHAnsi"/>
          <w:sz w:val="24"/>
          <w:szCs w:val="24"/>
        </w:rPr>
        <w:sym w:font="Symbol" w:char="F062"/>
      </w:r>
      <w:r w:rsidR="00716903" w:rsidRPr="003B6EE0">
        <w:rPr>
          <w:rFonts w:cstheme="minorHAnsi"/>
          <w:sz w:val="24"/>
          <w:szCs w:val="24"/>
        </w:rPr>
        <w:t>/ta</w:t>
      </w:r>
      <w:r w:rsidR="00716903" w:rsidRPr="00A64804">
        <w:rPr>
          <w:rFonts w:cstheme="minorHAnsi"/>
          <w:sz w:val="24"/>
          <w:szCs w:val="24"/>
        </w:rPr>
        <w:t>u</w:t>
      </w:r>
      <w:r w:rsidR="002E6995" w:rsidRPr="002E6995">
        <w:rPr>
          <w:rFonts w:cstheme="minorHAnsi"/>
          <w:sz w:val="24"/>
          <w:szCs w:val="24"/>
        </w:rPr>
        <w:t xml:space="preserve"> </w:t>
      </w:r>
      <w:r w:rsidR="00716903" w:rsidRPr="00A64804">
        <w:rPr>
          <w:rFonts w:cstheme="minorHAnsi"/>
          <w:sz w:val="24"/>
          <w:szCs w:val="24"/>
        </w:rPr>
        <w:t>worms</w:t>
      </w:r>
      <w:r w:rsidR="002E6995" w:rsidRPr="002E6995">
        <w:rPr>
          <w:rFonts w:cstheme="minorHAnsi"/>
          <w:sz w:val="24"/>
          <w:szCs w:val="24"/>
        </w:rPr>
        <w:t xml:space="preserve"> </w:t>
      </w:r>
      <w:r w:rsidR="00716903" w:rsidRPr="00A64804">
        <w:rPr>
          <w:rFonts w:cstheme="minorHAnsi"/>
          <w:sz w:val="24"/>
          <w:szCs w:val="24"/>
        </w:rPr>
        <w:t>with</w:t>
      </w:r>
      <w:r w:rsidR="002E6995" w:rsidRPr="002E6995">
        <w:rPr>
          <w:rFonts w:cstheme="minorHAnsi"/>
          <w:sz w:val="24"/>
          <w:szCs w:val="24"/>
        </w:rPr>
        <w:t xml:space="preserve"> </w:t>
      </w:r>
      <w:r w:rsidR="00716903" w:rsidRPr="00A64804">
        <w:rPr>
          <w:rFonts w:cstheme="minorHAnsi"/>
          <w:sz w:val="24"/>
          <w:szCs w:val="24"/>
        </w:rPr>
        <w:t>or</w:t>
      </w:r>
      <w:r w:rsidR="002E6995" w:rsidRPr="002E6995">
        <w:rPr>
          <w:rFonts w:cstheme="minorHAnsi"/>
          <w:sz w:val="24"/>
          <w:szCs w:val="24"/>
        </w:rPr>
        <w:t xml:space="preserve"> </w:t>
      </w:r>
      <w:r w:rsidR="00716903" w:rsidRPr="00A64804">
        <w:rPr>
          <w:rFonts w:cstheme="minorHAnsi"/>
          <w:sz w:val="24"/>
          <w:szCs w:val="24"/>
        </w:rPr>
        <w:t>without</w:t>
      </w:r>
      <w:r w:rsidR="002E6995" w:rsidRPr="002E6995">
        <w:rPr>
          <w:rFonts w:cstheme="minorHAnsi"/>
          <w:sz w:val="24"/>
          <w:szCs w:val="24"/>
        </w:rPr>
        <w:t xml:space="preserve"> </w:t>
      </w:r>
      <w:r w:rsidR="00716903" w:rsidRPr="00A64804">
        <w:rPr>
          <w:rFonts w:cstheme="minorHAnsi"/>
          <w:sz w:val="24"/>
          <w:szCs w:val="24"/>
        </w:rPr>
        <w:t>different</w:t>
      </w:r>
      <w:r w:rsidR="002E6995" w:rsidRPr="002E6995">
        <w:rPr>
          <w:rFonts w:cstheme="minorHAnsi"/>
          <w:sz w:val="24"/>
          <w:szCs w:val="24"/>
        </w:rPr>
        <w:t xml:space="preserve"> </w:t>
      </w:r>
      <w:r w:rsidR="00716903" w:rsidRPr="00A64804">
        <w:rPr>
          <w:rFonts w:cstheme="minorHAnsi"/>
          <w:sz w:val="24"/>
          <w:szCs w:val="24"/>
        </w:rPr>
        <w:t>drug</w:t>
      </w:r>
      <w:r w:rsidR="002E6995" w:rsidRPr="002E6995">
        <w:rPr>
          <w:rFonts w:cstheme="minorHAnsi"/>
          <w:sz w:val="24"/>
          <w:szCs w:val="24"/>
        </w:rPr>
        <w:t xml:space="preserve"> </w:t>
      </w:r>
      <w:r w:rsidR="003A7194" w:rsidRPr="0016455B">
        <w:rPr>
          <w:rFonts w:cstheme="minorHAnsi"/>
          <w:sz w:val="24"/>
          <w:szCs w:val="24"/>
        </w:rPr>
        <w:t>interventions</w:t>
      </w:r>
      <w:r w:rsidR="002E6995" w:rsidRPr="002E6995">
        <w:rPr>
          <w:rFonts w:cstheme="minorHAnsi"/>
          <w:sz w:val="24"/>
          <w:szCs w:val="24"/>
        </w:rPr>
        <w:t xml:space="preserve"> </w:t>
      </w:r>
      <w:r w:rsidR="006A6B79" w:rsidRPr="00384CED">
        <w:rPr>
          <w:rFonts w:cstheme="minorHAnsi"/>
          <w:sz w:val="24"/>
          <w:szCs w:val="24"/>
        </w:rPr>
        <w:t>for</w:t>
      </w:r>
      <w:r w:rsidR="002E6995" w:rsidRPr="002E6995">
        <w:rPr>
          <w:rFonts w:cstheme="minorHAnsi"/>
          <w:sz w:val="24"/>
          <w:szCs w:val="24"/>
        </w:rPr>
        <w:t xml:space="preserve"> </w:t>
      </w:r>
      <w:r w:rsidR="00A93FA5">
        <w:rPr>
          <w:rFonts w:cstheme="minorHAnsi"/>
          <w:sz w:val="24"/>
          <w:szCs w:val="24"/>
        </w:rPr>
        <w:t>future</w:t>
      </w:r>
      <w:r w:rsidR="002E6995" w:rsidRPr="002E6995">
        <w:rPr>
          <w:rFonts w:cstheme="minorHAnsi"/>
          <w:sz w:val="24"/>
          <w:szCs w:val="24"/>
        </w:rPr>
        <w:t xml:space="preserve"> </w:t>
      </w:r>
      <w:r w:rsidR="006A6B79" w:rsidRPr="00384CED">
        <w:rPr>
          <w:rFonts w:cstheme="minorHAnsi"/>
          <w:sz w:val="24"/>
          <w:szCs w:val="24"/>
        </w:rPr>
        <w:t>high</w:t>
      </w:r>
      <w:r w:rsidR="009303A6">
        <w:rPr>
          <w:rFonts w:cstheme="minorHAnsi"/>
          <w:sz w:val="24"/>
          <w:szCs w:val="24"/>
        </w:rPr>
        <w:t>-</w:t>
      </w:r>
      <w:r w:rsidR="006A6B79" w:rsidRPr="00384CED">
        <w:rPr>
          <w:rFonts w:cstheme="minorHAnsi"/>
          <w:sz w:val="24"/>
          <w:szCs w:val="24"/>
        </w:rPr>
        <w:t>throughput</w:t>
      </w:r>
      <w:r w:rsidR="002E6995" w:rsidRPr="002E6995">
        <w:rPr>
          <w:rFonts w:cstheme="minorHAnsi"/>
          <w:sz w:val="24"/>
          <w:szCs w:val="24"/>
        </w:rPr>
        <w:t xml:space="preserve"> </w:t>
      </w:r>
      <w:r w:rsidR="006A6B79" w:rsidRPr="00384CED">
        <w:rPr>
          <w:rFonts w:cstheme="minorHAnsi"/>
          <w:sz w:val="24"/>
          <w:szCs w:val="24"/>
        </w:rPr>
        <w:t>drug</w:t>
      </w:r>
      <w:r w:rsidR="002E6995" w:rsidRPr="002E6995">
        <w:rPr>
          <w:rFonts w:cstheme="minorHAnsi"/>
          <w:sz w:val="24"/>
          <w:szCs w:val="24"/>
        </w:rPr>
        <w:t xml:space="preserve"> </w:t>
      </w:r>
      <w:r w:rsidR="006A6B79" w:rsidRPr="00384CED">
        <w:rPr>
          <w:rFonts w:cstheme="minorHAnsi"/>
          <w:sz w:val="24"/>
          <w:szCs w:val="24"/>
        </w:rPr>
        <w:t>screening.</w:t>
      </w:r>
      <w:r w:rsidR="002E6995" w:rsidRPr="002E6995">
        <w:rPr>
          <w:rFonts w:cstheme="minorHAnsi"/>
          <w:sz w:val="24"/>
          <w:szCs w:val="24"/>
        </w:rPr>
        <w:t xml:space="preserve"> </w:t>
      </w:r>
    </w:p>
    <w:p w14:paraId="0299755E" w14:textId="77777777" w:rsidR="00B20BC6" w:rsidRPr="00CC4257" w:rsidRDefault="00B20BC6" w:rsidP="00344FD4">
      <w:pPr>
        <w:spacing w:after="0" w:line="240" w:lineRule="auto"/>
        <w:contextualSpacing/>
        <w:jc w:val="both"/>
        <w:rPr>
          <w:rFonts w:cstheme="minorHAnsi"/>
          <w:sz w:val="24"/>
          <w:szCs w:val="24"/>
        </w:rPr>
      </w:pPr>
    </w:p>
    <w:p w14:paraId="22F0CCA0" w14:textId="69E6F109" w:rsidR="00FB7F0B" w:rsidRPr="00CC4257" w:rsidRDefault="00FB7F0B" w:rsidP="00344FD4">
      <w:pPr>
        <w:pStyle w:val="NormalWeb"/>
        <w:spacing w:before="0" w:beforeAutospacing="0" w:after="0" w:afterAutospacing="0"/>
        <w:contextualSpacing/>
        <w:rPr>
          <w:rFonts w:asciiTheme="minorHAnsi" w:hAnsiTheme="minorHAnsi" w:cstheme="minorHAnsi"/>
          <w:b/>
          <w:bCs/>
        </w:rPr>
      </w:pPr>
      <w:r w:rsidRPr="00CC4257">
        <w:rPr>
          <w:rFonts w:asciiTheme="minorHAnsi" w:hAnsiTheme="minorHAnsi" w:cstheme="minorHAnsi"/>
          <w:b/>
          <w:bCs/>
        </w:rPr>
        <w:t>ACKNOWLEDGMENTS:</w:t>
      </w:r>
      <w:r w:rsidR="002E6995" w:rsidRPr="002E6995">
        <w:rPr>
          <w:rFonts w:asciiTheme="minorHAnsi" w:hAnsiTheme="minorHAnsi" w:cstheme="minorHAnsi"/>
          <w:b/>
          <w:bCs/>
        </w:rPr>
        <w:t xml:space="preserve"> </w:t>
      </w:r>
    </w:p>
    <w:p w14:paraId="278825CC" w14:textId="0E7D330E" w:rsidR="00BD1F20" w:rsidRPr="0030117F" w:rsidRDefault="00BD1F20" w:rsidP="00344FD4">
      <w:pPr>
        <w:pStyle w:val="NormalWeb"/>
        <w:spacing w:before="0" w:beforeAutospacing="0" w:after="0" w:afterAutospacing="0"/>
        <w:contextualSpacing/>
        <w:rPr>
          <w:rFonts w:asciiTheme="minorHAnsi" w:hAnsiTheme="minorHAnsi" w:cstheme="minorHAnsi"/>
        </w:rPr>
      </w:pPr>
      <w:r w:rsidRPr="00CC4257">
        <w:rPr>
          <w:rFonts w:asciiTheme="minorHAnsi" w:hAnsiTheme="minorHAnsi" w:cstheme="minorHAnsi"/>
          <w:shd w:val="clear" w:color="auto" w:fill="FFFFFF"/>
        </w:rPr>
        <w:t>This</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work</w:t>
      </w:r>
      <w:r w:rsidR="002E6995" w:rsidRPr="002E6995">
        <w:rPr>
          <w:rFonts w:asciiTheme="minorHAnsi" w:hAnsiTheme="minorHAnsi" w:cstheme="minorHAnsi"/>
          <w:shd w:val="clear" w:color="auto" w:fill="FFFFFF"/>
        </w:rPr>
        <w:t xml:space="preserve"> </w:t>
      </w:r>
      <w:r w:rsidR="00367F3F">
        <w:rPr>
          <w:rFonts w:asciiTheme="minorHAnsi" w:hAnsiTheme="minorHAnsi" w:cstheme="minorHAnsi"/>
          <w:shd w:val="clear" w:color="auto" w:fill="FFFFFF"/>
        </w:rPr>
        <w:t>was</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supported</w:t>
      </w:r>
      <w:r w:rsidR="002E6995" w:rsidRPr="002E6995">
        <w:rPr>
          <w:rFonts w:asciiTheme="minorHAnsi" w:hAnsiTheme="minorHAnsi" w:cstheme="minorHAnsi"/>
          <w:shd w:val="clear" w:color="auto" w:fill="FFFFFF"/>
        </w:rPr>
        <w:t xml:space="preserve"> </w:t>
      </w:r>
      <w:r w:rsidR="00F7750B">
        <w:rPr>
          <w:rFonts w:asciiTheme="minorHAnsi" w:hAnsiTheme="minorHAnsi" w:cstheme="minorHAnsi"/>
          <w:shd w:val="clear" w:color="auto" w:fill="FFFFFF"/>
        </w:rPr>
        <w:t>by</w:t>
      </w:r>
      <w:r w:rsidR="002E6995" w:rsidRPr="002E6995">
        <w:rPr>
          <w:rFonts w:asciiTheme="minorHAnsi" w:hAnsiTheme="minorHAnsi" w:cstheme="minorHAnsi"/>
          <w:shd w:val="clear" w:color="auto" w:fill="FFFFFF"/>
        </w:rPr>
        <w:t xml:space="preserve"> </w:t>
      </w:r>
      <w:r w:rsidR="00367F3F">
        <w:rPr>
          <w:rFonts w:asciiTheme="minorHAnsi" w:hAnsiTheme="minorHAnsi" w:cstheme="minorHAnsi"/>
          <w:shd w:val="clear" w:color="auto" w:fill="FFFFFF"/>
        </w:rPr>
        <w:t>a</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NIH</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shared</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instrumentation</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grant</w:t>
      </w:r>
      <w:r w:rsidR="002E6995" w:rsidRPr="002E6995">
        <w:rPr>
          <w:rFonts w:asciiTheme="minorHAnsi" w:hAnsiTheme="minorHAnsi" w:cstheme="minorHAnsi"/>
          <w:shd w:val="clear" w:color="auto" w:fill="FFFFFF"/>
        </w:rPr>
        <w:t xml:space="preserve"> </w:t>
      </w:r>
      <w:r w:rsidRPr="00CC4257">
        <w:rPr>
          <w:rFonts w:asciiTheme="minorHAnsi" w:hAnsiTheme="minorHAnsi" w:cstheme="minorHAnsi"/>
          <w:shd w:val="clear" w:color="auto" w:fill="FFFFFF"/>
        </w:rPr>
        <w:t>for</w:t>
      </w:r>
      <w:r w:rsidR="002E6995" w:rsidRPr="002E6995">
        <w:rPr>
          <w:rFonts w:asciiTheme="minorHAnsi" w:hAnsiTheme="minorHAnsi" w:cstheme="minorHAnsi"/>
          <w:shd w:val="clear" w:color="auto" w:fill="FFFFFF"/>
        </w:rPr>
        <w:t xml:space="preserve"> </w:t>
      </w:r>
      <w:r w:rsidR="00F7750B">
        <w:rPr>
          <w:rFonts w:asciiTheme="minorHAnsi" w:hAnsiTheme="minorHAnsi" w:cstheme="minorHAnsi"/>
          <w:shd w:val="clear" w:color="auto" w:fill="FFFFFF"/>
        </w:rPr>
        <w:t>a</w:t>
      </w:r>
      <w:r w:rsidR="002E6995" w:rsidRPr="002E6995">
        <w:rPr>
          <w:rFonts w:asciiTheme="minorHAnsi" w:hAnsiTheme="minorHAnsi" w:cstheme="minorHAnsi"/>
          <w:shd w:val="clear" w:color="auto" w:fill="FFFFFF"/>
        </w:rPr>
        <w:t xml:space="preserve"> </w:t>
      </w:r>
      <w:proofErr w:type="spellStart"/>
      <w:r w:rsidRPr="00CC4257">
        <w:rPr>
          <w:rFonts w:asciiTheme="minorHAnsi" w:hAnsiTheme="minorHAnsi" w:cstheme="minorHAnsi"/>
          <w:shd w:val="clear" w:color="auto" w:fill="FFFFFF"/>
        </w:rPr>
        <w:t>TripleTOF</w:t>
      </w:r>
      <w:proofErr w:type="spellEnd"/>
      <w:r w:rsidR="002E6995" w:rsidRPr="002E6995">
        <w:rPr>
          <w:rFonts w:asciiTheme="minorHAnsi" w:hAnsiTheme="minorHAnsi" w:cstheme="minorHAnsi"/>
          <w:shd w:val="clear" w:color="auto" w:fill="FFFFFF"/>
        </w:rPr>
        <w:t xml:space="preserve"> </w:t>
      </w:r>
      <w:r w:rsidRPr="00F65275">
        <w:rPr>
          <w:rFonts w:asciiTheme="minorHAnsi" w:hAnsiTheme="minorHAnsi" w:cstheme="minorHAnsi"/>
          <w:shd w:val="clear" w:color="auto" w:fill="FFFFFF"/>
        </w:rPr>
        <w:t>system</w:t>
      </w:r>
      <w:r w:rsidR="002E6995" w:rsidRPr="002E6995">
        <w:rPr>
          <w:rFonts w:asciiTheme="minorHAnsi" w:hAnsiTheme="minorHAnsi" w:cstheme="minorHAnsi"/>
          <w:shd w:val="clear" w:color="auto" w:fill="FFFFFF"/>
        </w:rPr>
        <w:t xml:space="preserve"> </w:t>
      </w:r>
      <w:r w:rsidR="00B20BC6" w:rsidRPr="00B20BC6">
        <w:rPr>
          <w:rFonts w:asciiTheme="minorHAnsi" w:hAnsiTheme="minorHAnsi" w:cstheme="minorHAnsi"/>
          <w:shd w:val="clear" w:color="auto" w:fill="FFFFFF"/>
        </w:rPr>
        <w:t>(</w:t>
      </w:r>
      <w:r w:rsidRPr="00F65275">
        <w:rPr>
          <w:rFonts w:asciiTheme="minorHAnsi" w:hAnsiTheme="minorHAnsi" w:cstheme="minorHAnsi"/>
          <w:shd w:val="clear" w:color="auto" w:fill="FFFFFF"/>
        </w:rPr>
        <w:t>1S10</w:t>
      </w:r>
      <w:r w:rsidR="002E6995" w:rsidRPr="002E6995">
        <w:rPr>
          <w:rFonts w:asciiTheme="minorHAnsi" w:hAnsiTheme="minorHAnsi" w:cstheme="minorHAnsi"/>
          <w:shd w:val="clear" w:color="auto" w:fill="FFFFFF"/>
        </w:rPr>
        <w:t xml:space="preserve"> </w:t>
      </w:r>
      <w:r w:rsidRPr="00F65275">
        <w:rPr>
          <w:rFonts w:asciiTheme="minorHAnsi" w:hAnsiTheme="minorHAnsi" w:cstheme="minorHAnsi"/>
          <w:shd w:val="clear" w:color="auto" w:fill="FFFFFF"/>
        </w:rPr>
        <w:t>OD01628</w:t>
      </w:r>
      <w:r w:rsidR="00414CD3" w:rsidRPr="0030117F">
        <w:rPr>
          <w:rFonts w:asciiTheme="minorHAnsi" w:hAnsiTheme="minorHAnsi" w:cstheme="minorHAnsi"/>
          <w:shd w:val="clear" w:color="auto" w:fill="FFFFFF"/>
        </w:rPr>
        <w:t>1</w:t>
      </w:r>
      <w:r w:rsidR="00AD3D52" w:rsidRPr="0030117F">
        <w:rPr>
          <w:rFonts w:asciiTheme="minorHAnsi" w:hAnsiTheme="minorHAnsi" w:cstheme="minorHAnsi"/>
          <w:shd w:val="clear" w:color="auto" w:fill="FFFFFF"/>
        </w:rPr>
        <w:t>,</w:t>
      </w:r>
      <w:r w:rsidR="002E6995" w:rsidRPr="002E6995">
        <w:rPr>
          <w:rFonts w:asciiTheme="minorHAnsi" w:hAnsiTheme="minorHAnsi" w:cstheme="minorHAnsi"/>
          <w:shd w:val="clear" w:color="auto" w:fill="FFFFFF"/>
        </w:rPr>
        <w:t xml:space="preserve"> </w:t>
      </w:r>
      <w:r w:rsidR="00414CD3" w:rsidRPr="0030117F">
        <w:rPr>
          <w:rFonts w:asciiTheme="minorHAnsi" w:hAnsiTheme="minorHAnsi" w:cstheme="minorHAnsi"/>
          <w:shd w:val="clear" w:color="auto" w:fill="FFFFFF"/>
        </w:rPr>
        <w:t>Buck</w:t>
      </w:r>
      <w:r w:rsidR="002E6995" w:rsidRPr="002E6995">
        <w:rPr>
          <w:rFonts w:asciiTheme="minorHAnsi" w:hAnsiTheme="minorHAnsi" w:cstheme="minorHAnsi"/>
          <w:shd w:val="clear" w:color="auto" w:fill="FFFFFF"/>
        </w:rPr>
        <w:t xml:space="preserve"> </w:t>
      </w:r>
      <w:r w:rsidR="00414CD3" w:rsidRPr="0030117F">
        <w:rPr>
          <w:rFonts w:asciiTheme="minorHAnsi" w:hAnsiTheme="minorHAnsi" w:cstheme="minorHAnsi"/>
          <w:shd w:val="clear" w:color="auto" w:fill="FFFFFF"/>
        </w:rPr>
        <w:t>Institute</w:t>
      </w:r>
      <w:r w:rsidR="00B20BC6" w:rsidRPr="00B20BC6">
        <w:rPr>
          <w:rFonts w:asciiTheme="minorHAnsi" w:hAnsiTheme="minorHAnsi" w:cstheme="minorHAnsi"/>
          <w:shd w:val="clear" w:color="auto" w:fill="FFFFFF"/>
        </w:rPr>
        <w:t>)</w:t>
      </w:r>
      <w:r w:rsidR="00B232B9">
        <w:rPr>
          <w:rFonts w:asciiTheme="minorHAnsi" w:hAnsiTheme="minorHAnsi" w:cstheme="minorHAnsi"/>
          <w:shd w:val="clear" w:color="auto" w:fill="FFFFFF"/>
        </w:rPr>
        <w:t>,</w:t>
      </w:r>
      <w:r w:rsidR="002E6995" w:rsidRPr="002E6995">
        <w:rPr>
          <w:rFonts w:asciiTheme="minorHAnsi" w:hAnsiTheme="minorHAnsi" w:cstheme="minorHAnsi"/>
          <w:shd w:val="clear" w:color="auto" w:fill="FFFFFF"/>
        </w:rPr>
        <w:t xml:space="preserve"> </w:t>
      </w:r>
      <w:r w:rsidR="00482850" w:rsidRPr="0030117F">
        <w:rPr>
          <w:rFonts w:asciiTheme="minorHAnsi" w:hAnsiTheme="minorHAnsi" w:cstheme="minorHAnsi"/>
          <w:shd w:val="clear" w:color="auto" w:fill="FFFFFF"/>
        </w:rPr>
        <w:t>NIH</w:t>
      </w:r>
      <w:r w:rsidR="002E6995" w:rsidRPr="002E6995">
        <w:rPr>
          <w:rFonts w:asciiTheme="minorHAnsi" w:hAnsiTheme="minorHAnsi" w:cstheme="minorHAnsi"/>
          <w:shd w:val="clear" w:color="auto" w:fill="FFFFFF"/>
        </w:rPr>
        <w:t xml:space="preserve"> </w:t>
      </w:r>
      <w:r w:rsidR="00482850" w:rsidRPr="0030117F">
        <w:rPr>
          <w:rFonts w:asciiTheme="minorHAnsi" w:hAnsiTheme="minorHAnsi" w:cstheme="minorHAnsi"/>
          <w:shd w:val="clear" w:color="auto" w:fill="FFFFFF"/>
        </w:rPr>
        <w:t>grant</w:t>
      </w:r>
      <w:r w:rsidR="00F768C0">
        <w:rPr>
          <w:rFonts w:asciiTheme="minorHAnsi" w:hAnsiTheme="minorHAnsi" w:cstheme="minorHAnsi"/>
          <w:shd w:val="clear" w:color="auto" w:fill="FFFFFF"/>
        </w:rPr>
        <w:t>,</w:t>
      </w:r>
      <w:r w:rsidR="002E6995" w:rsidRPr="002E6995">
        <w:rPr>
          <w:rFonts w:asciiTheme="minorHAnsi" w:hAnsiTheme="minorHAnsi" w:cstheme="minorHAnsi"/>
          <w:shd w:val="clear" w:color="auto" w:fill="FFFFFF"/>
        </w:rPr>
        <w:t xml:space="preserve"> </w:t>
      </w:r>
      <w:r w:rsidR="00482850" w:rsidRPr="0030117F">
        <w:rPr>
          <w:rFonts w:asciiTheme="minorHAnsi" w:hAnsiTheme="minorHAnsi" w:cstheme="minorHAnsi"/>
          <w:shd w:val="clear" w:color="auto" w:fill="FFFFFF"/>
        </w:rPr>
        <w:t>RF</w:t>
      </w:r>
      <w:r w:rsidR="00F768C0">
        <w:rPr>
          <w:rFonts w:asciiTheme="minorHAnsi" w:hAnsiTheme="minorHAnsi" w:cstheme="minorHAnsi"/>
          <w:shd w:val="clear" w:color="auto" w:fill="FFFFFF"/>
        </w:rPr>
        <w:t>1</w:t>
      </w:r>
      <w:r w:rsidR="002E6995" w:rsidRPr="002E6995">
        <w:rPr>
          <w:rFonts w:asciiTheme="minorHAnsi" w:hAnsiTheme="minorHAnsi" w:cstheme="minorHAnsi"/>
          <w:shd w:val="clear" w:color="auto" w:fill="FFFFFF"/>
        </w:rPr>
        <w:t xml:space="preserve"> </w:t>
      </w:r>
      <w:r w:rsidR="00482850" w:rsidRPr="0030117F">
        <w:rPr>
          <w:rFonts w:asciiTheme="minorHAnsi" w:hAnsiTheme="minorHAnsi" w:cstheme="minorHAnsi"/>
          <w:shd w:val="clear" w:color="auto" w:fill="FFFFFF"/>
        </w:rPr>
        <w:t>AG057358</w:t>
      </w:r>
      <w:r w:rsidR="002E6995" w:rsidRPr="002E6995">
        <w:rPr>
          <w:rFonts w:asciiTheme="minorHAnsi" w:hAnsiTheme="minorHAnsi" w:cstheme="minorHAnsi"/>
          <w:shd w:val="clear" w:color="auto" w:fill="FFFFFF"/>
        </w:rPr>
        <w:t xml:space="preserve"> </w:t>
      </w:r>
      <w:r w:rsidR="00B20BC6" w:rsidRPr="00B20BC6">
        <w:rPr>
          <w:rFonts w:asciiTheme="minorHAnsi" w:hAnsiTheme="minorHAnsi" w:cstheme="minorHAnsi"/>
          <w:shd w:val="clear" w:color="auto" w:fill="FFFFFF"/>
        </w:rPr>
        <w:t>(</w:t>
      </w:r>
      <w:r w:rsidR="0005555E" w:rsidRPr="0030117F">
        <w:rPr>
          <w:rFonts w:asciiTheme="minorHAnsi" w:hAnsiTheme="minorHAnsi" w:cstheme="minorHAnsi"/>
          <w:shd w:val="clear" w:color="auto" w:fill="FFFFFF"/>
        </w:rPr>
        <w:t>GJ</w:t>
      </w:r>
      <w:r w:rsidR="00482850" w:rsidRPr="0030117F">
        <w:rPr>
          <w:rFonts w:asciiTheme="minorHAnsi" w:hAnsiTheme="minorHAnsi" w:cstheme="minorHAnsi"/>
          <w:shd w:val="clear" w:color="auto" w:fill="FFFFFF"/>
        </w:rPr>
        <w:t>L,</w:t>
      </w:r>
      <w:r w:rsidR="002E6995" w:rsidRPr="002E6995">
        <w:rPr>
          <w:rFonts w:asciiTheme="minorHAnsi" w:hAnsiTheme="minorHAnsi" w:cstheme="minorHAnsi"/>
          <w:shd w:val="clear" w:color="auto" w:fill="FFFFFF"/>
        </w:rPr>
        <w:t xml:space="preserve"> </w:t>
      </w:r>
      <w:r w:rsidR="00311A9E" w:rsidRPr="0030117F">
        <w:rPr>
          <w:rFonts w:asciiTheme="minorHAnsi" w:hAnsiTheme="minorHAnsi" w:cstheme="minorHAnsi"/>
          <w:shd w:val="clear" w:color="auto" w:fill="FFFFFF"/>
        </w:rPr>
        <w:t>J</w:t>
      </w:r>
      <w:r w:rsidR="00F36EF4" w:rsidRPr="0030117F">
        <w:rPr>
          <w:rFonts w:asciiTheme="minorHAnsi" w:hAnsiTheme="minorHAnsi" w:cstheme="minorHAnsi"/>
          <w:shd w:val="clear" w:color="auto" w:fill="FFFFFF"/>
        </w:rPr>
        <w:t>K</w:t>
      </w:r>
      <w:r w:rsidR="00482850" w:rsidRPr="0030117F">
        <w:rPr>
          <w:rFonts w:asciiTheme="minorHAnsi" w:hAnsiTheme="minorHAnsi" w:cstheme="minorHAnsi"/>
          <w:shd w:val="clear" w:color="auto" w:fill="FFFFFF"/>
        </w:rPr>
        <w:t>A</w:t>
      </w:r>
      <w:r w:rsidR="00B20BC6" w:rsidRPr="00B20BC6">
        <w:rPr>
          <w:rFonts w:asciiTheme="minorHAnsi" w:hAnsiTheme="minorHAnsi" w:cstheme="minorHAnsi"/>
          <w:shd w:val="clear" w:color="auto" w:fill="FFFFFF"/>
        </w:rPr>
        <w:t>)</w:t>
      </w:r>
      <w:r w:rsidR="002E6995" w:rsidRPr="002E6995">
        <w:rPr>
          <w:rFonts w:asciiTheme="minorHAnsi" w:hAnsiTheme="minorHAnsi" w:cstheme="minorHAnsi"/>
          <w:shd w:val="clear" w:color="auto" w:fill="FFFFFF"/>
        </w:rPr>
        <w:t xml:space="preserve"> </w:t>
      </w:r>
      <w:r w:rsidR="00B232B9" w:rsidRPr="00B232B9">
        <w:rPr>
          <w:rFonts w:asciiTheme="minorHAnsi" w:hAnsiTheme="minorHAnsi" w:cstheme="minorHAnsi"/>
          <w:shd w:val="clear" w:color="auto" w:fill="FFFFFF"/>
        </w:rPr>
        <w:t>and</w:t>
      </w:r>
      <w:r w:rsidR="002E6995" w:rsidRPr="002E6995">
        <w:rPr>
          <w:rFonts w:asciiTheme="minorHAnsi" w:hAnsiTheme="minorHAnsi" w:cstheme="minorHAnsi"/>
          <w:shd w:val="clear" w:color="auto" w:fill="FFFFFF"/>
        </w:rPr>
        <w:t xml:space="preserve"> </w:t>
      </w:r>
      <w:r w:rsidR="00B232B9" w:rsidRPr="00B232B9">
        <w:rPr>
          <w:rFonts w:asciiTheme="minorHAnsi" w:hAnsiTheme="minorHAnsi" w:cstheme="minorHAnsi"/>
          <w:shd w:val="clear" w:color="auto" w:fill="FFFFFF"/>
        </w:rPr>
        <w:t>NIH</w:t>
      </w:r>
      <w:r w:rsidR="002E6995" w:rsidRPr="002E6995">
        <w:rPr>
          <w:rFonts w:asciiTheme="minorHAnsi" w:hAnsiTheme="minorHAnsi" w:cstheme="minorHAnsi"/>
          <w:shd w:val="clear" w:color="auto" w:fill="FFFFFF"/>
        </w:rPr>
        <w:t xml:space="preserve"> </w:t>
      </w:r>
      <w:r w:rsidR="00B232B9" w:rsidRPr="00B232B9">
        <w:rPr>
          <w:rFonts w:asciiTheme="minorHAnsi" w:hAnsiTheme="minorHAnsi" w:cstheme="minorHAnsi"/>
          <w:shd w:val="clear" w:color="auto" w:fill="FFFFFF"/>
        </w:rPr>
        <w:t>grant</w:t>
      </w:r>
      <w:r w:rsidR="002E6995" w:rsidRPr="002E6995">
        <w:rPr>
          <w:rFonts w:asciiTheme="minorHAnsi" w:hAnsiTheme="minorHAnsi" w:cstheme="minorHAnsi"/>
          <w:shd w:val="clear" w:color="auto" w:fill="FFFFFF"/>
        </w:rPr>
        <w:t xml:space="preserve"> </w:t>
      </w:r>
      <w:r w:rsidR="00B232B9" w:rsidRPr="00B232B9">
        <w:rPr>
          <w:rFonts w:asciiTheme="minorHAnsi" w:hAnsiTheme="minorHAnsi" w:cstheme="minorHAnsi"/>
          <w:shd w:val="clear" w:color="auto" w:fill="FFFFFF"/>
        </w:rPr>
        <w:t>U01AG045844</w:t>
      </w:r>
      <w:r w:rsidR="002E6995" w:rsidRPr="002E6995">
        <w:rPr>
          <w:rFonts w:asciiTheme="minorHAnsi" w:hAnsiTheme="minorHAnsi" w:cstheme="minorHAnsi"/>
          <w:shd w:val="clear" w:color="auto" w:fill="FFFFFF"/>
        </w:rPr>
        <w:t xml:space="preserve"> </w:t>
      </w:r>
      <w:r w:rsidR="00B20BC6" w:rsidRPr="00B20BC6">
        <w:rPr>
          <w:rFonts w:asciiTheme="minorHAnsi" w:hAnsiTheme="minorHAnsi" w:cstheme="minorHAnsi"/>
          <w:shd w:val="clear" w:color="auto" w:fill="FFFFFF"/>
        </w:rPr>
        <w:t>(</w:t>
      </w:r>
      <w:r w:rsidR="00B232B9" w:rsidRPr="00B232B9">
        <w:rPr>
          <w:rFonts w:asciiTheme="minorHAnsi" w:hAnsiTheme="minorHAnsi" w:cstheme="minorHAnsi"/>
          <w:shd w:val="clear" w:color="auto" w:fill="FFFFFF"/>
        </w:rPr>
        <w:t>GJL</w:t>
      </w:r>
      <w:r w:rsidR="00B20BC6" w:rsidRPr="00B20BC6">
        <w:rPr>
          <w:rFonts w:asciiTheme="minorHAnsi" w:hAnsiTheme="minorHAnsi" w:cstheme="minorHAnsi"/>
          <w:shd w:val="clear" w:color="auto" w:fill="FFFFFF"/>
        </w:rPr>
        <w:t>)</w:t>
      </w:r>
      <w:r w:rsidR="00B232B9" w:rsidRPr="00B232B9">
        <w:rPr>
          <w:rFonts w:asciiTheme="minorHAnsi" w:hAnsiTheme="minorHAnsi" w:cstheme="minorHAnsi"/>
          <w:shd w:val="clear" w:color="auto" w:fill="FFFFFF"/>
        </w:rPr>
        <w:t>.</w:t>
      </w:r>
      <w:r w:rsidR="002E6995" w:rsidRPr="002E6995">
        <w:rPr>
          <w:rFonts w:asciiTheme="minorHAnsi" w:hAnsiTheme="minorHAnsi" w:cstheme="minorHAnsi"/>
          <w:shd w:val="clear" w:color="auto" w:fill="FFFFFF"/>
        </w:rPr>
        <w:t xml:space="preserve"> </w:t>
      </w:r>
      <w:r w:rsidRPr="0030117F">
        <w:rPr>
          <w:rFonts w:asciiTheme="minorHAnsi" w:hAnsiTheme="minorHAnsi" w:cstheme="minorHAnsi"/>
        </w:rPr>
        <w:t>XX</w:t>
      </w:r>
      <w:r w:rsidR="002E6995" w:rsidRPr="002E6995">
        <w:rPr>
          <w:rFonts w:asciiTheme="minorHAnsi" w:hAnsiTheme="minorHAnsi" w:cstheme="minorHAnsi"/>
        </w:rPr>
        <w:t xml:space="preserve"> </w:t>
      </w:r>
      <w:r w:rsidR="00F7750B">
        <w:rPr>
          <w:rFonts w:asciiTheme="minorHAnsi" w:hAnsiTheme="minorHAnsi" w:cstheme="minorHAnsi"/>
        </w:rPr>
        <w:t>is</w:t>
      </w:r>
      <w:r w:rsidR="002E6995" w:rsidRPr="002E6995">
        <w:rPr>
          <w:rFonts w:asciiTheme="minorHAnsi" w:hAnsiTheme="minorHAnsi" w:cstheme="minorHAnsi"/>
        </w:rPr>
        <w:t xml:space="preserve"> </w:t>
      </w:r>
      <w:r w:rsidRPr="0030117F">
        <w:rPr>
          <w:rFonts w:asciiTheme="minorHAnsi" w:hAnsiTheme="minorHAnsi" w:cstheme="minorHAnsi"/>
        </w:rPr>
        <w:t>supported</w:t>
      </w:r>
      <w:r w:rsidR="002E6995" w:rsidRPr="002E6995">
        <w:rPr>
          <w:rFonts w:asciiTheme="minorHAnsi" w:hAnsiTheme="minorHAnsi" w:cstheme="minorHAnsi"/>
        </w:rPr>
        <w:t xml:space="preserve"> </w:t>
      </w:r>
      <w:r w:rsidRPr="0030117F">
        <w:rPr>
          <w:rFonts w:asciiTheme="minorHAnsi" w:hAnsiTheme="minorHAnsi" w:cstheme="minorHAnsi"/>
        </w:rPr>
        <w:t>by</w:t>
      </w:r>
      <w:r w:rsidR="002E6995" w:rsidRPr="002E6995">
        <w:rPr>
          <w:rFonts w:asciiTheme="minorHAnsi" w:hAnsiTheme="minorHAnsi" w:cstheme="minorHAnsi"/>
        </w:rPr>
        <w:t xml:space="preserve"> </w:t>
      </w:r>
      <w:r w:rsidRPr="0030117F">
        <w:rPr>
          <w:rFonts w:asciiTheme="minorHAnsi" w:hAnsiTheme="minorHAnsi" w:cstheme="minorHAnsi"/>
        </w:rPr>
        <w:t>a</w:t>
      </w:r>
      <w:r w:rsidR="002E6995" w:rsidRPr="002E6995">
        <w:rPr>
          <w:rFonts w:asciiTheme="minorHAnsi" w:hAnsiTheme="minorHAnsi" w:cstheme="minorHAnsi"/>
        </w:rPr>
        <w:t xml:space="preserve"> </w:t>
      </w:r>
      <w:r w:rsidR="00F36EF4" w:rsidRPr="0030117F">
        <w:rPr>
          <w:rFonts w:asciiTheme="minorHAnsi" w:hAnsiTheme="minorHAnsi" w:cstheme="minorHAnsi"/>
        </w:rPr>
        <w:t>T32</w:t>
      </w:r>
      <w:r w:rsidR="002E6995" w:rsidRPr="002E6995">
        <w:rPr>
          <w:rFonts w:asciiTheme="minorHAnsi" w:hAnsiTheme="minorHAnsi" w:cstheme="minorHAnsi"/>
        </w:rPr>
        <w:t xml:space="preserve"> </w:t>
      </w:r>
      <w:r w:rsidR="00F36EF4" w:rsidRPr="0030117F">
        <w:rPr>
          <w:rFonts w:asciiTheme="minorHAnsi" w:hAnsiTheme="minorHAnsi" w:cstheme="minorHAnsi"/>
        </w:rPr>
        <w:t>postdoctoral</w:t>
      </w:r>
      <w:r w:rsidR="002E6995" w:rsidRPr="002E6995">
        <w:rPr>
          <w:rFonts w:asciiTheme="minorHAnsi" w:hAnsiTheme="minorHAnsi" w:cstheme="minorHAnsi"/>
        </w:rPr>
        <w:t xml:space="preserve"> </w:t>
      </w:r>
      <w:r w:rsidR="00F36EF4" w:rsidRPr="0030117F">
        <w:rPr>
          <w:rFonts w:asciiTheme="minorHAnsi" w:hAnsiTheme="minorHAnsi" w:cstheme="minorHAnsi"/>
        </w:rPr>
        <w:t>fellowship</w:t>
      </w:r>
      <w:r w:rsidR="002E6995" w:rsidRPr="002E6995">
        <w:rPr>
          <w:rFonts w:asciiTheme="minorHAnsi" w:hAnsiTheme="minorHAnsi" w:cstheme="minorHAnsi"/>
        </w:rPr>
        <w:t xml:space="preserve"> </w:t>
      </w:r>
      <w:r w:rsidR="00B20BC6" w:rsidRPr="00B20BC6">
        <w:rPr>
          <w:rFonts w:asciiTheme="minorHAnsi" w:hAnsiTheme="minorHAnsi" w:cstheme="minorHAnsi"/>
        </w:rPr>
        <w:t>(</w:t>
      </w:r>
      <w:r w:rsidRPr="0030117F">
        <w:rPr>
          <w:rFonts w:asciiTheme="minorHAnsi" w:hAnsiTheme="minorHAnsi" w:cstheme="minorHAnsi"/>
        </w:rPr>
        <w:t>NIH</w:t>
      </w:r>
      <w:r w:rsidR="002E6995" w:rsidRPr="002E6995">
        <w:rPr>
          <w:rFonts w:asciiTheme="minorHAnsi" w:hAnsiTheme="minorHAnsi" w:cstheme="minorHAnsi"/>
        </w:rPr>
        <w:t xml:space="preserve"> </w:t>
      </w:r>
      <w:r w:rsidRPr="0030117F">
        <w:rPr>
          <w:rFonts w:asciiTheme="minorHAnsi" w:hAnsiTheme="minorHAnsi" w:cstheme="minorHAnsi"/>
        </w:rPr>
        <w:t>grant</w:t>
      </w:r>
      <w:r w:rsidR="002E6995" w:rsidRPr="002E6995">
        <w:rPr>
          <w:rFonts w:asciiTheme="minorHAnsi" w:hAnsiTheme="minorHAnsi" w:cstheme="minorHAnsi"/>
        </w:rPr>
        <w:t xml:space="preserve"> </w:t>
      </w:r>
      <w:r w:rsidR="00493621" w:rsidRPr="0030117F">
        <w:rPr>
          <w:rFonts w:asciiTheme="minorHAnsi" w:hAnsiTheme="minorHAnsi" w:cstheme="minorHAnsi"/>
        </w:rPr>
        <w:t>5T32AG000266</w:t>
      </w:r>
      <w:r w:rsidR="00F13262" w:rsidRPr="0030117F">
        <w:rPr>
          <w:rFonts w:asciiTheme="minorHAnsi" w:hAnsiTheme="minorHAnsi" w:cstheme="minorHAnsi"/>
        </w:rPr>
        <w:t>,</w:t>
      </w:r>
      <w:r w:rsidR="002E6995" w:rsidRPr="002E6995">
        <w:rPr>
          <w:rFonts w:asciiTheme="minorHAnsi" w:hAnsiTheme="minorHAnsi" w:cstheme="minorHAnsi"/>
        </w:rPr>
        <w:t xml:space="preserve"> </w:t>
      </w:r>
      <w:r w:rsidR="00F13262" w:rsidRPr="0030117F">
        <w:rPr>
          <w:rFonts w:asciiTheme="minorHAnsi" w:hAnsiTheme="minorHAnsi" w:cstheme="minorHAnsi"/>
        </w:rPr>
        <w:t>PI:</w:t>
      </w:r>
      <w:r w:rsidR="002E6995" w:rsidRPr="002E6995">
        <w:rPr>
          <w:rFonts w:asciiTheme="minorHAnsi" w:hAnsiTheme="minorHAnsi" w:cstheme="minorHAnsi"/>
        </w:rPr>
        <w:t xml:space="preserve"> </w:t>
      </w:r>
      <w:r w:rsidR="00F13262" w:rsidRPr="0030117F">
        <w:rPr>
          <w:rFonts w:asciiTheme="minorHAnsi" w:hAnsiTheme="minorHAnsi" w:cstheme="minorHAnsi"/>
        </w:rPr>
        <w:t>J</w:t>
      </w:r>
      <w:r w:rsidR="00F36EF4" w:rsidRPr="0030117F">
        <w:rPr>
          <w:rFonts w:asciiTheme="minorHAnsi" w:hAnsiTheme="minorHAnsi" w:cstheme="minorHAnsi"/>
        </w:rPr>
        <w:t>udith</w:t>
      </w:r>
      <w:r w:rsidR="002E6995" w:rsidRPr="002E6995">
        <w:rPr>
          <w:rFonts w:asciiTheme="minorHAnsi" w:hAnsiTheme="minorHAnsi" w:cstheme="minorHAnsi"/>
        </w:rPr>
        <w:t xml:space="preserve"> </w:t>
      </w:r>
      <w:proofErr w:type="spellStart"/>
      <w:r w:rsidR="00F13262" w:rsidRPr="0030117F">
        <w:rPr>
          <w:rFonts w:asciiTheme="minorHAnsi" w:hAnsiTheme="minorHAnsi" w:cstheme="minorHAnsi"/>
        </w:rPr>
        <w:t>Campisi</w:t>
      </w:r>
      <w:proofErr w:type="spellEnd"/>
      <w:r w:rsidR="002E6995" w:rsidRPr="002E6995">
        <w:rPr>
          <w:rFonts w:asciiTheme="minorHAnsi" w:hAnsiTheme="minorHAnsi" w:cstheme="minorHAnsi"/>
        </w:rPr>
        <w:t xml:space="preserve"> </w:t>
      </w:r>
      <w:r w:rsidR="00F36EF4" w:rsidRPr="0030117F">
        <w:rPr>
          <w:rFonts w:asciiTheme="minorHAnsi" w:hAnsiTheme="minorHAnsi" w:cstheme="minorHAnsi"/>
        </w:rPr>
        <w:t>and</w:t>
      </w:r>
      <w:r w:rsidR="002E6995" w:rsidRPr="002E6995">
        <w:rPr>
          <w:rFonts w:asciiTheme="minorHAnsi" w:hAnsiTheme="minorHAnsi" w:cstheme="minorHAnsi"/>
        </w:rPr>
        <w:t xml:space="preserve"> </w:t>
      </w:r>
      <w:r w:rsidR="00F36EF4" w:rsidRPr="0030117F">
        <w:rPr>
          <w:rFonts w:asciiTheme="minorHAnsi" w:hAnsiTheme="minorHAnsi" w:cstheme="minorHAnsi"/>
        </w:rPr>
        <w:t>Lisa</w:t>
      </w:r>
      <w:r w:rsidR="002E6995" w:rsidRPr="002E6995">
        <w:rPr>
          <w:rFonts w:asciiTheme="minorHAnsi" w:hAnsiTheme="minorHAnsi" w:cstheme="minorHAnsi"/>
        </w:rPr>
        <w:t xml:space="preserve"> </w:t>
      </w:r>
      <w:proofErr w:type="spellStart"/>
      <w:r w:rsidR="00F36EF4" w:rsidRPr="0030117F">
        <w:rPr>
          <w:rFonts w:asciiTheme="minorHAnsi" w:hAnsiTheme="minorHAnsi" w:cstheme="minorHAnsi"/>
        </w:rPr>
        <w:t>Ellerby</w:t>
      </w:r>
      <w:proofErr w:type="spellEnd"/>
      <w:r w:rsidR="00B20BC6" w:rsidRPr="00B20BC6">
        <w:rPr>
          <w:rFonts w:asciiTheme="minorHAnsi" w:hAnsiTheme="minorHAnsi" w:cstheme="minorHAnsi"/>
        </w:rPr>
        <w:t>)</w:t>
      </w:r>
      <w:r w:rsidR="00E57C7B" w:rsidRPr="0030117F">
        <w:rPr>
          <w:rFonts w:asciiTheme="minorHAnsi" w:hAnsiTheme="minorHAnsi" w:cstheme="minorHAnsi"/>
        </w:rPr>
        <w:t>.</w:t>
      </w:r>
      <w:r w:rsidR="002E6995" w:rsidRPr="002E6995">
        <w:rPr>
          <w:rFonts w:asciiTheme="minorHAnsi" w:hAnsiTheme="minorHAnsi" w:cstheme="minorHAnsi"/>
        </w:rPr>
        <w:t xml:space="preserve"> </w:t>
      </w:r>
      <w:r w:rsidR="00482850" w:rsidRPr="0030117F">
        <w:rPr>
          <w:rFonts w:asciiTheme="minorHAnsi" w:hAnsiTheme="minorHAnsi" w:cstheme="minorHAnsi"/>
        </w:rPr>
        <w:t>MC</w:t>
      </w:r>
      <w:r w:rsidR="002E6995" w:rsidRPr="002E6995">
        <w:rPr>
          <w:rFonts w:asciiTheme="minorHAnsi" w:hAnsiTheme="minorHAnsi" w:cstheme="minorHAnsi"/>
        </w:rPr>
        <w:t xml:space="preserve"> </w:t>
      </w:r>
      <w:r w:rsidR="00C34EC2">
        <w:rPr>
          <w:rFonts w:asciiTheme="minorHAnsi" w:hAnsiTheme="minorHAnsi" w:cstheme="minorHAnsi"/>
        </w:rPr>
        <w:t>is</w:t>
      </w:r>
      <w:r w:rsidR="002E6995" w:rsidRPr="002E6995">
        <w:rPr>
          <w:rFonts w:asciiTheme="minorHAnsi" w:hAnsiTheme="minorHAnsi" w:cstheme="minorHAnsi"/>
        </w:rPr>
        <w:t xml:space="preserve"> </w:t>
      </w:r>
      <w:r w:rsidRPr="0030117F">
        <w:rPr>
          <w:rFonts w:asciiTheme="minorHAnsi" w:hAnsiTheme="minorHAnsi" w:cstheme="minorHAnsi"/>
        </w:rPr>
        <w:t>supported</w:t>
      </w:r>
      <w:r w:rsidR="002E6995" w:rsidRPr="002E6995">
        <w:rPr>
          <w:rFonts w:asciiTheme="minorHAnsi" w:hAnsiTheme="minorHAnsi" w:cstheme="minorHAnsi"/>
        </w:rPr>
        <w:t xml:space="preserve"> </w:t>
      </w:r>
      <w:r w:rsidRPr="0030117F">
        <w:rPr>
          <w:rFonts w:asciiTheme="minorHAnsi" w:hAnsiTheme="minorHAnsi" w:cstheme="minorHAnsi"/>
        </w:rPr>
        <w:t>by</w:t>
      </w:r>
      <w:r w:rsidR="002E6995" w:rsidRPr="002E6995">
        <w:rPr>
          <w:rFonts w:asciiTheme="minorHAnsi" w:hAnsiTheme="minorHAnsi" w:cstheme="minorHAnsi"/>
        </w:rPr>
        <w:t xml:space="preserve"> </w:t>
      </w:r>
      <w:r w:rsidRPr="0030117F">
        <w:rPr>
          <w:rFonts w:asciiTheme="minorHAnsi" w:hAnsiTheme="minorHAnsi" w:cstheme="minorHAnsi"/>
        </w:rPr>
        <w:t>a</w:t>
      </w:r>
      <w:r w:rsidR="002E6995" w:rsidRPr="002E6995">
        <w:rPr>
          <w:rFonts w:asciiTheme="minorHAnsi" w:hAnsiTheme="minorHAnsi" w:cstheme="minorHAnsi"/>
        </w:rPr>
        <w:t xml:space="preserve"> </w:t>
      </w:r>
      <w:r w:rsidRPr="0030117F">
        <w:rPr>
          <w:rFonts w:asciiTheme="minorHAnsi" w:hAnsiTheme="minorHAnsi" w:cstheme="minorHAnsi"/>
        </w:rPr>
        <w:t>postdoctoral</w:t>
      </w:r>
      <w:r w:rsidR="002E6995" w:rsidRPr="002E6995">
        <w:rPr>
          <w:rFonts w:asciiTheme="minorHAnsi" w:hAnsiTheme="minorHAnsi" w:cstheme="minorHAnsi"/>
        </w:rPr>
        <w:t xml:space="preserve"> </w:t>
      </w:r>
      <w:r w:rsidRPr="0030117F">
        <w:rPr>
          <w:rFonts w:asciiTheme="minorHAnsi" w:hAnsiTheme="minorHAnsi" w:cstheme="minorHAnsi"/>
        </w:rPr>
        <w:t>fellowship</w:t>
      </w:r>
      <w:r w:rsidR="002E6995" w:rsidRPr="002E6995">
        <w:rPr>
          <w:rFonts w:asciiTheme="minorHAnsi" w:hAnsiTheme="minorHAnsi" w:cstheme="minorHAnsi"/>
        </w:rPr>
        <w:t xml:space="preserve"> </w:t>
      </w:r>
      <w:r w:rsidRPr="0030117F">
        <w:rPr>
          <w:rFonts w:asciiTheme="minorHAnsi" w:hAnsiTheme="minorHAnsi" w:cstheme="minorHAnsi"/>
        </w:rPr>
        <w:t>from</w:t>
      </w:r>
      <w:r w:rsidR="002E6995" w:rsidRPr="002E6995">
        <w:rPr>
          <w:rFonts w:asciiTheme="minorHAnsi" w:hAnsiTheme="minorHAnsi" w:cstheme="minorHAnsi"/>
        </w:rPr>
        <w:t xml:space="preserve"> </w:t>
      </w:r>
      <w:r w:rsidRPr="0030117F">
        <w:rPr>
          <w:rFonts w:asciiTheme="minorHAnsi" w:hAnsiTheme="minorHAnsi" w:cstheme="minorHAnsi"/>
        </w:rPr>
        <w:t>the</w:t>
      </w:r>
      <w:r w:rsidR="002E6995" w:rsidRPr="002E6995">
        <w:rPr>
          <w:rFonts w:asciiTheme="minorHAnsi" w:hAnsiTheme="minorHAnsi" w:cstheme="minorHAnsi"/>
        </w:rPr>
        <w:t xml:space="preserve"> </w:t>
      </w:r>
      <w:r w:rsidR="00C34EC2">
        <w:rPr>
          <w:rFonts w:asciiTheme="minorHAnsi" w:hAnsiTheme="minorHAnsi" w:cstheme="minorHAnsi"/>
        </w:rPr>
        <w:t>Larry</w:t>
      </w:r>
      <w:r w:rsidR="002E6995" w:rsidRPr="002E6995">
        <w:rPr>
          <w:rFonts w:asciiTheme="minorHAnsi" w:hAnsiTheme="minorHAnsi" w:cstheme="minorHAnsi"/>
        </w:rPr>
        <w:t xml:space="preserve"> </w:t>
      </w:r>
      <w:r w:rsidR="00C34EC2">
        <w:rPr>
          <w:rFonts w:asciiTheme="minorHAnsi" w:hAnsiTheme="minorHAnsi" w:cstheme="minorHAnsi"/>
        </w:rPr>
        <w:t>L.</w:t>
      </w:r>
      <w:r w:rsidR="002E6995" w:rsidRPr="002E6995">
        <w:rPr>
          <w:rFonts w:asciiTheme="minorHAnsi" w:hAnsiTheme="minorHAnsi" w:cstheme="minorHAnsi"/>
        </w:rPr>
        <w:t xml:space="preserve"> </w:t>
      </w:r>
      <w:r w:rsidR="00C34EC2">
        <w:rPr>
          <w:rFonts w:asciiTheme="minorHAnsi" w:hAnsiTheme="minorHAnsi" w:cstheme="minorHAnsi"/>
        </w:rPr>
        <w:t>Hillblom</w:t>
      </w:r>
      <w:r w:rsidR="002E6995" w:rsidRPr="002E6995">
        <w:rPr>
          <w:rFonts w:asciiTheme="minorHAnsi" w:hAnsiTheme="minorHAnsi" w:cstheme="minorHAnsi"/>
        </w:rPr>
        <w:t xml:space="preserve"> </w:t>
      </w:r>
      <w:r w:rsidR="00C34EC2">
        <w:rPr>
          <w:rFonts w:asciiTheme="minorHAnsi" w:hAnsiTheme="minorHAnsi" w:cstheme="minorHAnsi"/>
        </w:rPr>
        <w:t>Foundation</w:t>
      </w:r>
      <w:r w:rsidRPr="0030117F">
        <w:rPr>
          <w:rFonts w:asciiTheme="minorHAnsi" w:hAnsiTheme="minorHAnsi" w:cstheme="minorHAnsi"/>
        </w:rPr>
        <w:t>.</w:t>
      </w:r>
      <w:r w:rsidR="002E6995" w:rsidRPr="002E6995">
        <w:rPr>
          <w:rFonts w:asciiTheme="minorHAnsi" w:hAnsiTheme="minorHAnsi" w:cstheme="minorHAnsi"/>
        </w:rPr>
        <w:t xml:space="preserve"> </w:t>
      </w:r>
    </w:p>
    <w:p w14:paraId="11D8E394" w14:textId="76EB72F8" w:rsidR="00BD1F20" w:rsidRPr="0030117F" w:rsidRDefault="00BD1F20" w:rsidP="00344FD4">
      <w:pPr>
        <w:pStyle w:val="NormalWeb"/>
        <w:spacing w:before="0" w:beforeAutospacing="0" w:after="0" w:afterAutospacing="0"/>
        <w:contextualSpacing/>
        <w:rPr>
          <w:rFonts w:asciiTheme="minorHAnsi" w:hAnsiTheme="minorHAnsi" w:cstheme="minorHAnsi"/>
          <w:b/>
          <w:bCs/>
          <w:shd w:val="clear" w:color="auto" w:fill="FFFFFF"/>
          <w:lang w:eastAsia="zh-CN"/>
        </w:rPr>
      </w:pPr>
    </w:p>
    <w:p w14:paraId="5958766F" w14:textId="1461EF6C" w:rsidR="00FB7F0B" w:rsidRPr="0030117F" w:rsidRDefault="00FB7F0B" w:rsidP="00344FD4">
      <w:pPr>
        <w:pStyle w:val="NormalWeb"/>
        <w:spacing w:before="0" w:beforeAutospacing="0" w:after="0" w:afterAutospacing="0"/>
        <w:contextualSpacing/>
        <w:rPr>
          <w:rFonts w:asciiTheme="minorHAnsi" w:hAnsiTheme="minorHAnsi" w:cstheme="minorHAnsi"/>
          <w:b/>
          <w:bCs/>
        </w:rPr>
      </w:pPr>
      <w:r w:rsidRPr="0030117F">
        <w:rPr>
          <w:rFonts w:asciiTheme="minorHAnsi" w:hAnsiTheme="minorHAnsi" w:cstheme="minorHAnsi"/>
          <w:b/>
          <w:bCs/>
        </w:rPr>
        <w:t>DISCLOSURES:</w:t>
      </w:r>
      <w:r w:rsidR="002E6995" w:rsidRPr="002E6995">
        <w:rPr>
          <w:rFonts w:asciiTheme="minorHAnsi" w:hAnsiTheme="minorHAnsi" w:cstheme="minorHAnsi"/>
          <w:b/>
          <w:bCs/>
        </w:rPr>
        <w:t xml:space="preserve"> </w:t>
      </w:r>
    </w:p>
    <w:p w14:paraId="5BA5E2C0" w14:textId="7EF436E3" w:rsidR="00BD1F20" w:rsidRPr="003B6EE0" w:rsidRDefault="00BD1F20" w:rsidP="00344FD4">
      <w:pPr>
        <w:pStyle w:val="NormalWeb"/>
        <w:spacing w:before="0" w:beforeAutospacing="0" w:after="0" w:afterAutospacing="0"/>
        <w:contextualSpacing/>
        <w:rPr>
          <w:rFonts w:asciiTheme="minorHAnsi" w:hAnsiTheme="minorHAnsi" w:cstheme="minorHAnsi"/>
        </w:rPr>
      </w:pPr>
      <w:r w:rsidRPr="0030117F">
        <w:rPr>
          <w:rFonts w:asciiTheme="minorHAnsi" w:hAnsiTheme="minorHAnsi" w:cstheme="minorHAnsi"/>
        </w:rPr>
        <w:t>The</w:t>
      </w:r>
      <w:r w:rsidR="002E6995" w:rsidRPr="002E6995">
        <w:rPr>
          <w:rFonts w:asciiTheme="minorHAnsi" w:hAnsiTheme="minorHAnsi" w:cstheme="minorHAnsi"/>
        </w:rPr>
        <w:t xml:space="preserve"> </w:t>
      </w:r>
      <w:r w:rsidRPr="0030117F">
        <w:rPr>
          <w:rFonts w:asciiTheme="minorHAnsi" w:hAnsiTheme="minorHAnsi" w:cstheme="minorHAnsi"/>
        </w:rPr>
        <w:t>authors</w:t>
      </w:r>
      <w:r w:rsidR="002E6995" w:rsidRPr="002E6995">
        <w:rPr>
          <w:rFonts w:asciiTheme="minorHAnsi" w:hAnsiTheme="minorHAnsi" w:cstheme="minorHAnsi"/>
        </w:rPr>
        <w:t xml:space="preserve"> </w:t>
      </w:r>
      <w:r w:rsidRPr="0030117F">
        <w:rPr>
          <w:rFonts w:asciiTheme="minorHAnsi" w:hAnsiTheme="minorHAnsi" w:cstheme="minorHAnsi"/>
        </w:rPr>
        <w:t>have</w:t>
      </w:r>
      <w:r w:rsidR="002E6995" w:rsidRPr="002E6995">
        <w:rPr>
          <w:rFonts w:asciiTheme="minorHAnsi" w:hAnsiTheme="minorHAnsi" w:cstheme="minorHAnsi"/>
        </w:rPr>
        <w:t xml:space="preserve"> </w:t>
      </w:r>
      <w:r w:rsidRPr="0030117F">
        <w:rPr>
          <w:rFonts w:asciiTheme="minorHAnsi" w:hAnsiTheme="minorHAnsi" w:cstheme="minorHAnsi"/>
        </w:rPr>
        <w:t>nothing</w:t>
      </w:r>
      <w:r w:rsidR="002E6995" w:rsidRPr="002E6995">
        <w:rPr>
          <w:rFonts w:asciiTheme="minorHAnsi" w:hAnsiTheme="minorHAnsi" w:cstheme="minorHAnsi"/>
        </w:rPr>
        <w:t xml:space="preserve"> </w:t>
      </w:r>
      <w:r w:rsidRPr="0030117F">
        <w:rPr>
          <w:rFonts w:asciiTheme="minorHAnsi" w:hAnsiTheme="minorHAnsi" w:cstheme="minorHAnsi"/>
        </w:rPr>
        <w:t>to</w:t>
      </w:r>
      <w:r w:rsidR="002E6995" w:rsidRPr="002E6995">
        <w:rPr>
          <w:rFonts w:asciiTheme="minorHAnsi" w:hAnsiTheme="minorHAnsi" w:cstheme="minorHAnsi"/>
        </w:rPr>
        <w:t xml:space="preserve"> </w:t>
      </w:r>
      <w:r w:rsidRPr="0030117F">
        <w:rPr>
          <w:rFonts w:asciiTheme="minorHAnsi" w:hAnsiTheme="minorHAnsi" w:cstheme="minorHAnsi"/>
        </w:rPr>
        <w:t>disclose.</w:t>
      </w:r>
      <w:r w:rsidR="002E6995" w:rsidRPr="002E6995">
        <w:rPr>
          <w:rFonts w:asciiTheme="minorHAnsi" w:hAnsiTheme="minorHAnsi" w:cstheme="minorHAnsi"/>
        </w:rPr>
        <w:t xml:space="preserve"> </w:t>
      </w:r>
    </w:p>
    <w:p w14:paraId="2525A765" w14:textId="77777777" w:rsidR="00BD1F20" w:rsidRPr="00384CED" w:rsidRDefault="00BD1F20" w:rsidP="00344FD4">
      <w:pPr>
        <w:pStyle w:val="NormalWeb"/>
        <w:spacing w:before="0" w:beforeAutospacing="0" w:after="0" w:afterAutospacing="0"/>
        <w:contextualSpacing/>
        <w:rPr>
          <w:rFonts w:asciiTheme="minorHAnsi" w:hAnsiTheme="minorHAnsi" w:cstheme="minorHAnsi"/>
        </w:rPr>
      </w:pPr>
    </w:p>
    <w:p w14:paraId="361E2C66" w14:textId="43CDEB73" w:rsidR="00FB7F0B" w:rsidRPr="00CC4257" w:rsidRDefault="00FB7F0B" w:rsidP="00344FD4">
      <w:pPr>
        <w:spacing w:after="0" w:line="240" w:lineRule="auto"/>
        <w:contextualSpacing/>
        <w:jc w:val="both"/>
        <w:rPr>
          <w:rFonts w:cstheme="minorHAnsi"/>
          <w:b/>
          <w:bCs/>
          <w:sz w:val="24"/>
          <w:szCs w:val="24"/>
        </w:rPr>
      </w:pPr>
      <w:r w:rsidRPr="00CC4257">
        <w:rPr>
          <w:rFonts w:cstheme="minorHAnsi"/>
          <w:b/>
          <w:bCs/>
          <w:sz w:val="24"/>
          <w:szCs w:val="24"/>
        </w:rPr>
        <w:t>REFERENCES:</w:t>
      </w:r>
    </w:p>
    <w:p w14:paraId="6FA986F2" w14:textId="00568F1D" w:rsidR="001405BC" w:rsidRPr="001405BC" w:rsidRDefault="0082079E"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3B6EE0">
        <w:rPr>
          <w:rFonts w:cstheme="minorHAnsi"/>
          <w:b/>
          <w:bCs/>
          <w:color w:val="5B9BD5" w:themeColor="accent5"/>
          <w:sz w:val="24"/>
          <w:szCs w:val="24"/>
        </w:rPr>
        <w:fldChar w:fldCharType="begin" w:fldLock="1"/>
      </w:r>
      <w:r w:rsidRPr="0030117F">
        <w:rPr>
          <w:rFonts w:cstheme="minorHAnsi"/>
          <w:b/>
          <w:bCs/>
          <w:color w:val="5B9BD5" w:themeColor="accent5"/>
          <w:sz w:val="24"/>
          <w:szCs w:val="24"/>
        </w:rPr>
        <w:instrText xml:space="preserve">ADDIN Mendeley Bibliography CSL_BIBLIOGRAPHY </w:instrText>
      </w:r>
      <w:r w:rsidRPr="003B6EE0">
        <w:rPr>
          <w:rFonts w:cstheme="minorHAnsi"/>
          <w:b/>
          <w:bCs/>
          <w:color w:val="5B9BD5" w:themeColor="accent5"/>
          <w:sz w:val="24"/>
          <w:szCs w:val="24"/>
        </w:rPr>
        <w:fldChar w:fldCharType="separate"/>
      </w:r>
      <w:r w:rsidR="001405BC" w:rsidRPr="001405BC">
        <w:rPr>
          <w:rFonts w:ascii="Calibri" w:hAnsi="Calibri" w:cs="Calibri"/>
          <w:noProof/>
          <w:sz w:val="24"/>
          <w:szCs w:val="24"/>
        </w:rPr>
        <w:t>1.</w:t>
      </w:r>
      <w:r w:rsidR="001405BC" w:rsidRPr="001405BC">
        <w:rPr>
          <w:rFonts w:ascii="Calibri" w:hAnsi="Calibri" w:cs="Calibri"/>
          <w:noProof/>
          <w:sz w:val="24"/>
          <w:szCs w:val="24"/>
        </w:rPr>
        <w:tab/>
        <w:t>Walther,</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D.M.</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Widespread</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Proteome</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Remodeling</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and</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Aggregation</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in</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C</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001405BC" w:rsidRPr="001405BC">
        <w:rPr>
          <w:rFonts w:ascii="Calibri" w:hAnsi="Calibri" w:cs="Calibri"/>
          <w:i/>
          <w:iCs/>
          <w:noProof/>
          <w:sz w:val="24"/>
          <w:szCs w:val="24"/>
        </w:rPr>
        <w:t>Cell</w:t>
      </w:r>
      <w:r w:rsidR="001405BC" w:rsidRPr="001405BC">
        <w:rPr>
          <w:rFonts w:ascii="Calibri" w:hAnsi="Calibri" w:cs="Calibri"/>
          <w:noProof/>
          <w:sz w:val="24"/>
          <w:szCs w:val="24"/>
        </w:rPr>
        <w:t>.</w:t>
      </w:r>
      <w:r w:rsidR="002E6995" w:rsidRPr="002E6995">
        <w:rPr>
          <w:rFonts w:ascii="Calibri" w:hAnsi="Calibri" w:cs="Calibri"/>
          <w:noProof/>
          <w:sz w:val="24"/>
          <w:szCs w:val="24"/>
        </w:rPr>
        <w:t xml:space="preserve"> </w:t>
      </w:r>
      <w:r w:rsidR="001405BC" w:rsidRPr="001405BC">
        <w:rPr>
          <w:rFonts w:ascii="Calibri" w:hAnsi="Calibri" w:cs="Calibri"/>
          <w:noProof/>
          <w:sz w:val="24"/>
          <w:szCs w:val="24"/>
        </w:rPr>
        <w:t>919–932</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001405BC" w:rsidRPr="001405BC">
        <w:rPr>
          <w:rFonts w:ascii="Calibri" w:hAnsi="Calibri" w:cs="Calibri"/>
          <w:noProof/>
          <w:sz w:val="24"/>
          <w:szCs w:val="24"/>
        </w:rPr>
        <w:t>2015</w:t>
      </w:r>
      <w:r w:rsidR="00B20BC6" w:rsidRPr="00B20BC6">
        <w:rPr>
          <w:rFonts w:ascii="Calibri" w:hAnsi="Calibri" w:cs="Calibri"/>
          <w:noProof/>
          <w:sz w:val="24"/>
          <w:szCs w:val="24"/>
        </w:rPr>
        <w:t>)</w:t>
      </w:r>
      <w:r w:rsidR="001405BC" w:rsidRPr="001405BC">
        <w:rPr>
          <w:rFonts w:ascii="Calibri" w:hAnsi="Calibri" w:cs="Calibri"/>
          <w:noProof/>
          <w:sz w:val="24"/>
          <w:szCs w:val="24"/>
        </w:rPr>
        <w:t>.</w:t>
      </w:r>
    </w:p>
    <w:p w14:paraId="55AAEB5F" w14:textId="30E59648"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2.</w:t>
      </w:r>
      <w:r w:rsidRPr="001405BC">
        <w:rPr>
          <w:rFonts w:ascii="Calibri" w:hAnsi="Calibri" w:cs="Calibri"/>
          <w:noProof/>
          <w:sz w:val="24"/>
          <w:szCs w:val="24"/>
        </w:rPr>
        <w:tab/>
        <w:t>David,</w:t>
      </w:r>
      <w:r w:rsidR="002E6995" w:rsidRPr="002E6995">
        <w:rPr>
          <w:rFonts w:ascii="Calibri" w:hAnsi="Calibri" w:cs="Calibri"/>
          <w:noProof/>
          <w:sz w:val="24"/>
          <w:szCs w:val="24"/>
        </w:rPr>
        <w:t xml:space="preserve"> </w:t>
      </w:r>
      <w:r w:rsidRPr="001405BC">
        <w:rPr>
          <w:rFonts w:ascii="Calibri" w:hAnsi="Calibri" w:cs="Calibri"/>
          <w:noProof/>
          <w:sz w:val="24"/>
          <w:szCs w:val="24"/>
        </w:rPr>
        <w:t>D.C</w:t>
      </w:r>
      <w:r w:rsidR="00B20BC6" w:rsidRPr="001405BC">
        <w:rPr>
          <w:rFonts w:ascii="Calibri" w:hAnsi="Calibri" w:cs="Calibri"/>
          <w:noProof/>
          <w:sz w:val="24"/>
          <w:szCs w:val="24"/>
        </w:rPr>
        <w: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et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al.</w:t>
      </w:r>
      <w:r w:rsidR="00B20BC6" w:rsidRPr="002E6995">
        <w:rPr>
          <w:rFonts w:ascii="Calibri" w:hAnsi="Calibri" w:cs="Calibri"/>
          <w:noProof/>
          <w:sz w:val="24"/>
          <w:szCs w:val="24"/>
        </w:rPr>
        <w:t xml:space="preserve"> </w:t>
      </w:r>
      <w:r w:rsidRPr="001405BC">
        <w:rPr>
          <w:rFonts w:ascii="Calibri" w:hAnsi="Calibri" w:cs="Calibri"/>
          <w:noProof/>
          <w:sz w:val="24"/>
          <w:szCs w:val="24"/>
        </w:rPr>
        <w:t>Widespread</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aggregation</w:t>
      </w:r>
      <w:r w:rsidR="002E6995" w:rsidRPr="002E6995">
        <w:rPr>
          <w:rFonts w:ascii="Calibri" w:hAnsi="Calibri" w:cs="Calibri"/>
          <w:noProof/>
          <w:sz w:val="24"/>
          <w:szCs w:val="24"/>
        </w:rPr>
        <w:t xml:space="preserve"> </w:t>
      </w:r>
      <w:r w:rsidRPr="001405BC">
        <w:rPr>
          <w:rFonts w:ascii="Calibri" w:hAnsi="Calibri" w:cs="Calibri"/>
          <w:noProof/>
          <w:sz w:val="24"/>
          <w:szCs w:val="24"/>
        </w:rPr>
        <w:t>as</w:t>
      </w:r>
      <w:r w:rsidR="002E6995" w:rsidRPr="002E6995">
        <w:rPr>
          <w:rFonts w:ascii="Calibri" w:hAnsi="Calibri" w:cs="Calibri"/>
          <w:noProof/>
          <w:sz w:val="24"/>
          <w:szCs w:val="24"/>
        </w:rPr>
        <w:t xml:space="preserve"> </w:t>
      </w:r>
      <w:r w:rsidRPr="001405BC">
        <w:rPr>
          <w:rFonts w:ascii="Calibri" w:hAnsi="Calibri" w:cs="Calibri"/>
          <w:noProof/>
          <w:sz w:val="24"/>
          <w:szCs w:val="24"/>
        </w:rPr>
        <w:t>an</w:t>
      </w:r>
      <w:r w:rsidR="002E6995" w:rsidRPr="002E6995">
        <w:rPr>
          <w:rFonts w:ascii="Calibri" w:hAnsi="Calibri" w:cs="Calibri"/>
          <w:noProof/>
          <w:sz w:val="24"/>
          <w:szCs w:val="24"/>
        </w:rPr>
        <w:t xml:space="preserve"> </w:t>
      </w:r>
      <w:r w:rsidRPr="001405BC">
        <w:rPr>
          <w:rFonts w:ascii="Calibri" w:hAnsi="Calibri" w:cs="Calibri"/>
          <w:noProof/>
          <w:sz w:val="24"/>
          <w:szCs w:val="24"/>
        </w:rPr>
        <w:t>inherent</w:t>
      </w:r>
      <w:r w:rsidR="002E6995" w:rsidRPr="002E6995">
        <w:rPr>
          <w:rFonts w:ascii="Calibri" w:hAnsi="Calibri" w:cs="Calibri"/>
          <w:noProof/>
          <w:sz w:val="24"/>
          <w:szCs w:val="24"/>
        </w:rPr>
        <w:t xml:space="preserve"> </w:t>
      </w:r>
      <w:r w:rsidRPr="001405BC">
        <w:rPr>
          <w:rFonts w:ascii="Calibri" w:hAnsi="Calibri" w:cs="Calibri"/>
          <w:noProof/>
          <w:sz w:val="24"/>
          <w:szCs w:val="24"/>
        </w:rPr>
        <w:t>part</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PLoS</w:t>
      </w:r>
      <w:r w:rsidR="002E6995" w:rsidRPr="002E6995">
        <w:rPr>
          <w:rFonts w:ascii="Calibri" w:hAnsi="Calibri" w:cs="Calibri"/>
          <w:noProof/>
          <w:sz w:val="24"/>
          <w:szCs w:val="24"/>
        </w:rPr>
        <w:t xml:space="preserve"> </w:t>
      </w:r>
      <w:r w:rsidRPr="001405BC">
        <w:rPr>
          <w:rFonts w:ascii="Calibri" w:hAnsi="Calibri" w:cs="Calibri"/>
          <w:i/>
          <w:iCs/>
          <w:noProof/>
          <w:sz w:val="24"/>
          <w:szCs w:val="24"/>
        </w:rPr>
        <w:t>Biology</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8</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8</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47–48</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2010</w:t>
      </w:r>
      <w:r w:rsidR="00B20BC6" w:rsidRPr="00B20BC6">
        <w:rPr>
          <w:rFonts w:ascii="Calibri" w:hAnsi="Calibri" w:cs="Calibri"/>
          <w:noProof/>
          <w:sz w:val="24"/>
          <w:szCs w:val="24"/>
        </w:rPr>
        <w:t>)</w:t>
      </w:r>
      <w:r w:rsidRPr="001405BC">
        <w:rPr>
          <w:rFonts w:ascii="Calibri" w:hAnsi="Calibri" w:cs="Calibri"/>
          <w:noProof/>
          <w:sz w:val="24"/>
          <w:szCs w:val="24"/>
        </w:rPr>
        <w:t>.</w:t>
      </w:r>
    </w:p>
    <w:p w14:paraId="1914864A" w14:textId="5C9F8B71"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3.</w:t>
      </w:r>
      <w:r w:rsidRPr="001405BC">
        <w:rPr>
          <w:rFonts w:ascii="Calibri" w:hAnsi="Calibri" w:cs="Calibri"/>
          <w:noProof/>
          <w:sz w:val="24"/>
          <w:szCs w:val="24"/>
        </w:rPr>
        <w:tab/>
        <w:t>Johnathan</w:t>
      </w:r>
      <w:r w:rsidR="002E6995" w:rsidRPr="002E6995">
        <w:rPr>
          <w:rFonts w:ascii="Calibri" w:hAnsi="Calibri" w:cs="Calibri"/>
          <w:noProof/>
          <w:sz w:val="24"/>
          <w:szCs w:val="24"/>
        </w:rPr>
        <w:t xml:space="preserve"> </w:t>
      </w:r>
      <w:r w:rsidRPr="001405BC">
        <w:rPr>
          <w:rFonts w:ascii="Calibri" w:hAnsi="Calibri" w:cs="Calibri"/>
          <w:noProof/>
          <w:sz w:val="24"/>
          <w:szCs w:val="24"/>
        </w:rPr>
        <w:t>Labbadia</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Richard</w:t>
      </w:r>
      <w:r w:rsidR="002E6995" w:rsidRPr="002E6995">
        <w:rPr>
          <w:rFonts w:ascii="Calibri" w:hAnsi="Calibri" w:cs="Calibri"/>
          <w:noProof/>
          <w:sz w:val="24"/>
          <w:szCs w:val="24"/>
        </w:rPr>
        <w:t xml:space="preserve"> </w:t>
      </w:r>
      <w:r w:rsidRPr="001405BC">
        <w:rPr>
          <w:rFonts w:ascii="Calibri" w:hAnsi="Calibri" w:cs="Calibri"/>
          <w:noProof/>
          <w:sz w:val="24"/>
          <w:szCs w:val="24"/>
        </w:rPr>
        <w:t>I.</w:t>
      </w:r>
      <w:r w:rsidR="002E6995" w:rsidRPr="002E6995">
        <w:rPr>
          <w:rFonts w:ascii="Calibri" w:hAnsi="Calibri" w:cs="Calibri"/>
          <w:noProof/>
          <w:sz w:val="24"/>
          <w:szCs w:val="24"/>
        </w:rPr>
        <w:t xml:space="preserve"> </w:t>
      </w:r>
      <w:r w:rsidRPr="001405BC">
        <w:rPr>
          <w:rFonts w:ascii="Calibri" w:hAnsi="Calibri" w:cs="Calibri"/>
          <w:noProof/>
          <w:sz w:val="24"/>
          <w:szCs w:val="24"/>
        </w:rPr>
        <w:t>Morimoto</w:t>
      </w:r>
      <w:r w:rsidR="002E6995" w:rsidRPr="002E6995">
        <w:rPr>
          <w:rFonts w:ascii="Calibri" w:hAnsi="Calibri" w:cs="Calibri"/>
          <w:noProof/>
          <w:sz w:val="24"/>
          <w:szCs w:val="24"/>
        </w:rPr>
        <w:t xml:space="preserve"> </w:t>
      </w:r>
      <w:r w:rsidRPr="001405BC">
        <w:rPr>
          <w:rFonts w:ascii="Calibri" w:hAnsi="Calibri" w:cs="Calibri"/>
          <w:noProof/>
          <w:sz w:val="24"/>
          <w:szCs w:val="24"/>
        </w:rPr>
        <w:t>The</w:t>
      </w:r>
      <w:r w:rsidR="002E6995" w:rsidRPr="002E6995">
        <w:rPr>
          <w:rFonts w:ascii="Calibri" w:hAnsi="Calibri" w:cs="Calibri"/>
          <w:noProof/>
          <w:sz w:val="24"/>
          <w:szCs w:val="24"/>
        </w:rPr>
        <w:t xml:space="preserve"> </w:t>
      </w:r>
      <w:r w:rsidRPr="001405BC">
        <w:rPr>
          <w:rFonts w:ascii="Calibri" w:hAnsi="Calibri" w:cs="Calibri"/>
          <w:noProof/>
          <w:sz w:val="24"/>
          <w:szCs w:val="24"/>
        </w:rPr>
        <w:t>Biology</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Proteostasis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Disease.</w:t>
      </w:r>
      <w:r w:rsidR="002E6995" w:rsidRPr="002E6995">
        <w:rPr>
          <w:rFonts w:ascii="Calibri" w:hAnsi="Calibri" w:cs="Calibri"/>
          <w:noProof/>
          <w:sz w:val="24"/>
          <w:szCs w:val="24"/>
        </w:rPr>
        <w:t xml:space="preserve"> </w:t>
      </w:r>
      <w:r w:rsidRPr="001405BC">
        <w:rPr>
          <w:rFonts w:ascii="Calibri" w:hAnsi="Calibri" w:cs="Calibri"/>
          <w:i/>
          <w:iCs/>
          <w:noProof/>
          <w:sz w:val="24"/>
          <w:szCs w:val="24"/>
        </w:rPr>
        <w:t>Annual</w:t>
      </w:r>
      <w:r w:rsidR="002E6995" w:rsidRPr="002E6995">
        <w:rPr>
          <w:rFonts w:ascii="Calibri" w:hAnsi="Calibri" w:cs="Calibri"/>
          <w:noProof/>
          <w:sz w:val="24"/>
          <w:szCs w:val="24"/>
        </w:rPr>
        <w:t xml:space="preserve"> </w:t>
      </w:r>
      <w:r w:rsidRPr="001405BC">
        <w:rPr>
          <w:rFonts w:ascii="Calibri" w:hAnsi="Calibri" w:cs="Calibri"/>
          <w:i/>
          <w:iCs/>
          <w:noProof/>
          <w:sz w:val="24"/>
          <w:szCs w:val="24"/>
        </w:rPr>
        <w:t>Review</w:t>
      </w:r>
      <w:r w:rsidR="002E6995" w:rsidRPr="002E6995">
        <w:rPr>
          <w:rFonts w:ascii="Calibri" w:hAnsi="Calibri" w:cs="Calibri"/>
          <w:noProof/>
          <w:sz w:val="24"/>
          <w:szCs w:val="24"/>
        </w:rPr>
        <w:t xml:space="preserve"> </w:t>
      </w:r>
      <w:r w:rsidRPr="001405BC">
        <w:rPr>
          <w:rFonts w:ascii="Calibri" w:hAnsi="Calibri" w:cs="Calibri"/>
          <w:i/>
          <w:iCs/>
          <w:noProof/>
          <w:sz w:val="24"/>
          <w:szCs w:val="24"/>
        </w:rPr>
        <w:t>of</w:t>
      </w:r>
      <w:r w:rsidR="002E6995" w:rsidRPr="002E6995">
        <w:rPr>
          <w:rFonts w:ascii="Calibri" w:hAnsi="Calibri" w:cs="Calibri"/>
          <w:noProof/>
          <w:sz w:val="24"/>
          <w:szCs w:val="24"/>
        </w:rPr>
        <w:t xml:space="preserve"> </w:t>
      </w:r>
      <w:r w:rsidRPr="001405BC">
        <w:rPr>
          <w:rFonts w:ascii="Calibri" w:hAnsi="Calibri" w:cs="Calibri"/>
          <w:i/>
          <w:iCs/>
          <w:noProof/>
          <w:sz w:val="24"/>
          <w:szCs w:val="24"/>
        </w:rPr>
        <w:t>Biochemistry</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435–464</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2013</w:t>
      </w:r>
      <w:r w:rsidR="00B20BC6" w:rsidRPr="00B20BC6">
        <w:rPr>
          <w:rFonts w:ascii="Calibri" w:hAnsi="Calibri" w:cs="Calibri"/>
          <w:noProof/>
          <w:sz w:val="24"/>
          <w:szCs w:val="24"/>
        </w:rPr>
        <w:t>)</w:t>
      </w:r>
      <w:r w:rsidRPr="001405BC">
        <w:rPr>
          <w:rFonts w:ascii="Calibri" w:hAnsi="Calibri" w:cs="Calibri"/>
          <w:noProof/>
          <w:sz w:val="24"/>
          <w:szCs w:val="24"/>
        </w:rPr>
        <w:t>.</w:t>
      </w:r>
    </w:p>
    <w:p w14:paraId="43707224" w14:textId="30B4FE15"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4.</w:t>
      </w:r>
      <w:r w:rsidRPr="001405BC">
        <w:rPr>
          <w:rFonts w:ascii="Calibri" w:hAnsi="Calibri" w:cs="Calibri"/>
          <w:noProof/>
          <w:sz w:val="24"/>
          <w:szCs w:val="24"/>
        </w:rPr>
        <w:tab/>
        <w:t>Ross,</w:t>
      </w:r>
      <w:r w:rsidR="002E6995" w:rsidRPr="002E6995">
        <w:rPr>
          <w:rFonts w:ascii="Calibri" w:hAnsi="Calibri" w:cs="Calibri"/>
          <w:noProof/>
          <w:sz w:val="24"/>
          <w:szCs w:val="24"/>
        </w:rPr>
        <w:t xml:space="preserve"> </w:t>
      </w:r>
      <w:r w:rsidRPr="001405BC">
        <w:rPr>
          <w:rFonts w:ascii="Calibri" w:hAnsi="Calibri" w:cs="Calibri"/>
          <w:noProof/>
          <w:sz w:val="24"/>
          <w:szCs w:val="24"/>
        </w:rPr>
        <w:t>C.A.,</w:t>
      </w:r>
      <w:r w:rsidR="002E6995" w:rsidRPr="002E6995">
        <w:rPr>
          <w:rFonts w:ascii="Calibri" w:hAnsi="Calibri" w:cs="Calibri"/>
          <w:noProof/>
          <w:sz w:val="24"/>
          <w:szCs w:val="24"/>
        </w:rPr>
        <w:t xml:space="preserve"> </w:t>
      </w:r>
      <w:r w:rsidRPr="001405BC">
        <w:rPr>
          <w:rFonts w:ascii="Calibri" w:hAnsi="Calibri" w:cs="Calibri"/>
          <w:noProof/>
          <w:sz w:val="24"/>
          <w:szCs w:val="24"/>
        </w:rPr>
        <w:t>Poirier,</w:t>
      </w:r>
      <w:r w:rsidR="002E6995" w:rsidRPr="002E6995">
        <w:rPr>
          <w:rFonts w:ascii="Calibri" w:hAnsi="Calibri" w:cs="Calibri"/>
          <w:noProof/>
          <w:sz w:val="24"/>
          <w:szCs w:val="24"/>
        </w:rPr>
        <w:t xml:space="preserve"> </w:t>
      </w:r>
      <w:r w:rsidRPr="001405BC">
        <w:rPr>
          <w:rFonts w:ascii="Calibri" w:hAnsi="Calibri" w:cs="Calibri"/>
          <w:noProof/>
          <w:sz w:val="24"/>
          <w:szCs w:val="24"/>
        </w:rPr>
        <w:t>M.A.</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aggregation</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neurodegenerative</w:t>
      </w:r>
      <w:r w:rsidR="002E6995" w:rsidRPr="002E6995">
        <w:rPr>
          <w:rFonts w:ascii="Calibri" w:hAnsi="Calibri" w:cs="Calibri"/>
          <w:noProof/>
          <w:sz w:val="24"/>
          <w:szCs w:val="24"/>
        </w:rPr>
        <w:t xml:space="preserve"> </w:t>
      </w:r>
      <w:r w:rsidRPr="001405BC">
        <w:rPr>
          <w:rFonts w:ascii="Calibri" w:hAnsi="Calibri" w:cs="Calibri"/>
          <w:noProof/>
          <w:sz w:val="24"/>
          <w:szCs w:val="24"/>
        </w:rPr>
        <w:t>disease.</w:t>
      </w:r>
      <w:r w:rsidR="002E6995" w:rsidRPr="002E6995">
        <w:rPr>
          <w:rFonts w:ascii="Calibri" w:hAnsi="Calibri" w:cs="Calibri"/>
          <w:noProof/>
          <w:sz w:val="24"/>
          <w:szCs w:val="24"/>
        </w:rPr>
        <w:t xml:space="preserve"> </w:t>
      </w:r>
      <w:r w:rsidRPr="001405BC">
        <w:rPr>
          <w:rFonts w:ascii="Calibri" w:hAnsi="Calibri" w:cs="Calibri"/>
          <w:i/>
          <w:iCs/>
          <w:noProof/>
          <w:sz w:val="24"/>
          <w:szCs w:val="24"/>
        </w:rPr>
        <w:t>Nature</w:t>
      </w:r>
      <w:r w:rsidR="002E6995" w:rsidRPr="002E6995">
        <w:rPr>
          <w:rFonts w:ascii="Calibri" w:hAnsi="Calibri" w:cs="Calibri"/>
          <w:noProof/>
          <w:sz w:val="24"/>
          <w:szCs w:val="24"/>
        </w:rPr>
        <w:t xml:space="preserve"> </w:t>
      </w:r>
      <w:r w:rsidRPr="001405BC">
        <w:rPr>
          <w:rFonts w:ascii="Calibri" w:hAnsi="Calibri" w:cs="Calibri"/>
          <w:i/>
          <w:iCs/>
          <w:noProof/>
          <w:sz w:val="24"/>
          <w:szCs w:val="24"/>
        </w:rPr>
        <w:t>Medicine</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July</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10–17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2004</w:t>
      </w:r>
      <w:r w:rsidR="00B20BC6" w:rsidRPr="00B20BC6">
        <w:rPr>
          <w:rFonts w:ascii="Calibri" w:hAnsi="Calibri" w:cs="Calibri"/>
          <w:noProof/>
          <w:sz w:val="24"/>
          <w:szCs w:val="24"/>
        </w:rPr>
        <w:t>)</w:t>
      </w:r>
      <w:r w:rsidRPr="001405BC">
        <w:rPr>
          <w:rFonts w:ascii="Calibri" w:hAnsi="Calibri" w:cs="Calibri"/>
          <w:noProof/>
          <w:sz w:val="24"/>
          <w:szCs w:val="24"/>
        </w:rPr>
        <w:t>.</w:t>
      </w:r>
    </w:p>
    <w:p w14:paraId="4BD79DD4" w14:textId="4FA1E541"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5.</w:t>
      </w:r>
      <w:r w:rsidRPr="001405BC">
        <w:rPr>
          <w:rFonts w:ascii="Calibri" w:hAnsi="Calibri" w:cs="Calibri"/>
          <w:noProof/>
          <w:sz w:val="24"/>
          <w:szCs w:val="24"/>
        </w:rPr>
        <w:tab/>
        <w:t>Reis-Rodrigues,</w:t>
      </w:r>
      <w:r w:rsidR="002E6995" w:rsidRPr="002E6995">
        <w:rPr>
          <w:rFonts w:ascii="Calibri" w:hAnsi="Calibri" w:cs="Calibri"/>
          <w:noProof/>
          <w:sz w:val="24"/>
          <w:szCs w:val="24"/>
        </w:rPr>
        <w:t xml:space="preserve"> </w:t>
      </w:r>
      <w:r w:rsidRPr="001405BC">
        <w:rPr>
          <w:rFonts w:ascii="Calibri" w:hAnsi="Calibri" w:cs="Calibri"/>
          <w:noProof/>
          <w:sz w:val="24"/>
          <w:szCs w:val="24"/>
        </w:rPr>
        <w:t>P.</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Proteomic</w:t>
      </w:r>
      <w:r w:rsidR="002E6995" w:rsidRPr="002E6995">
        <w:rPr>
          <w:rFonts w:ascii="Calibri" w:hAnsi="Calibri" w:cs="Calibri"/>
          <w:noProof/>
          <w:sz w:val="24"/>
          <w:szCs w:val="24"/>
        </w:rPr>
        <w:t xml:space="preserve"> </w:t>
      </w:r>
      <w:r w:rsidRPr="001405BC">
        <w:rPr>
          <w:rFonts w:ascii="Calibri" w:hAnsi="Calibri" w:cs="Calibri"/>
          <w:noProof/>
          <w:sz w:val="24"/>
          <w:szCs w:val="24"/>
        </w:rPr>
        <w:t>analysis</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age-dependent</w:t>
      </w:r>
      <w:r w:rsidR="002E6995" w:rsidRPr="002E6995">
        <w:rPr>
          <w:rFonts w:ascii="Calibri" w:hAnsi="Calibri" w:cs="Calibri"/>
          <w:noProof/>
          <w:sz w:val="24"/>
          <w:szCs w:val="24"/>
        </w:rPr>
        <w:t xml:space="preserve"> </w:t>
      </w:r>
      <w:r w:rsidRPr="001405BC">
        <w:rPr>
          <w:rFonts w:ascii="Calibri" w:hAnsi="Calibri" w:cs="Calibri"/>
          <w:noProof/>
          <w:sz w:val="24"/>
          <w:szCs w:val="24"/>
        </w:rPr>
        <w:t>changes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solubility</w:t>
      </w:r>
      <w:r w:rsidR="002E6995" w:rsidRPr="002E6995">
        <w:rPr>
          <w:rFonts w:ascii="Calibri" w:hAnsi="Calibri" w:cs="Calibri"/>
          <w:noProof/>
          <w:sz w:val="24"/>
          <w:szCs w:val="24"/>
        </w:rPr>
        <w:t xml:space="preserve"> </w:t>
      </w:r>
      <w:r w:rsidRPr="001405BC">
        <w:rPr>
          <w:rFonts w:ascii="Calibri" w:hAnsi="Calibri" w:cs="Calibri"/>
          <w:noProof/>
          <w:sz w:val="24"/>
          <w:szCs w:val="24"/>
        </w:rPr>
        <w:t>identifies</w:t>
      </w:r>
      <w:r w:rsidR="002E6995" w:rsidRPr="002E6995">
        <w:rPr>
          <w:rFonts w:ascii="Calibri" w:hAnsi="Calibri" w:cs="Calibri"/>
          <w:noProof/>
          <w:sz w:val="24"/>
          <w:szCs w:val="24"/>
        </w:rPr>
        <w:t xml:space="preserve"> </w:t>
      </w:r>
      <w:r w:rsidRPr="001405BC">
        <w:rPr>
          <w:rFonts w:ascii="Calibri" w:hAnsi="Calibri" w:cs="Calibri"/>
          <w:noProof/>
          <w:sz w:val="24"/>
          <w:szCs w:val="24"/>
        </w:rPr>
        <w:t>genes</w:t>
      </w:r>
      <w:r w:rsidR="002E6995" w:rsidRPr="002E6995">
        <w:rPr>
          <w:rFonts w:ascii="Calibri" w:hAnsi="Calibri" w:cs="Calibri"/>
          <w:noProof/>
          <w:sz w:val="24"/>
          <w:szCs w:val="24"/>
        </w:rPr>
        <w:t xml:space="preserve"> </w:t>
      </w:r>
      <w:r w:rsidRPr="001405BC">
        <w:rPr>
          <w:rFonts w:ascii="Calibri" w:hAnsi="Calibri" w:cs="Calibri"/>
          <w:noProof/>
          <w:sz w:val="24"/>
          <w:szCs w:val="24"/>
        </w:rPr>
        <w:t>that</w:t>
      </w:r>
      <w:r w:rsidR="002E6995" w:rsidRPr="002E6995">
        <w:rPr>
          <w:rFonts w:ascii="Calibri" w:hAnsi="Calibri" w:cs="Calibri"/>
          <w:noProof/>
          <w:sz w:val="24"/>
          <w:szCs w:val="24"/>
        </w:rPr>
        <w:t xml:space="preserve"> </w:t>
      </w:r>
      <w:r w:rsidRPr="001405BC">
        <w:rPr>
          <w:rFonts w:ascii="Calibri" w:hAnsi="Calibri" w:cs="Calibri"/>
          <w:noProof/>
          <w:sz w:val="24"/>
          <w:szCs w:val="24"/>
        </w:rPr>
        <w:t>modulate</w:t>
      </w:r>
      <w:r w:rsidR="002E6995" w:rsidRPr="002E6995">
        <w:rPr>
          <w:rFonts w:ascii="Calibri" w:hAnsi="Calibri" w:cs="Calibri"/>
          <w:noProof/>
          <w:sz w:val="24"/>
          <w:szCs w:val="24"/>
        </w:rPr>
        <w:t xml:space="preserve"> </w:t>
      </w:r>
      <w:r w:rsidRPr="001405BC">
        <w:rPr>
          <w:rFonts w:ascii="Calibri" w:hAnsi="Calibri" w:cs="Calibri"/>
          <w:noProof/>
          <w:sz w:val="24"/>
          <w:szCs w:val="24"/>
        </w:rPr>
        <w:t>lifespan.</w:t>
      </w:r>
      <w:r w:rsidR="002E6995" w:rsidRPr="002E6995">
        <w:rPr>
          <w:rFonts w:ascii="Calibri" w:hAnsi="Calibri" w:cs="Calibri"/>
          <w:noProof/>
          <w:sz w:val="24"/>
          <w:szCs w:val="24"/>
        </w:rPr>
        <w:t xml:space="preserve"> </w:t>
      </w:r>
      <w:r w:rsidRPr="001405BC">
        <w:rPr>
          <w:rFonts w:ascii="Calibri" w:hAnsi="Calibri" w:cs="Calibri"/>
          <w:i/>
          <w:iCs/>
          <w:noProof/>
          <w:sz w:val="24"/>
          <w:szCs w:val="24"/>
        </w:rPr>
        <w:t>Aging</w:t>
      </w:r>
      <w:r w:rsidR="002E6995" w:rsidRPr="002E6995">
        <w:rPr>
          <w:rFonts w:ascii="Calibri" w:hAnsi="Calibri" w:cs="Calibri"/>
          <w:noProof/>
          <w:sz w:val="24"/>
          <w:szCs w:val="24"/>
        </w:rPr>
        <w:t xml:space="preserve"> </w:t>
      </w:r>
      <w:r w:rsidRPr="001405BC">
        <w:rPr>
          <w:rFonts w:ascii="Calibri" w:hAnsi="Calibri" w:cs="Calibri"/>
          <w:i/>
          <w:iCs/>
          <w:noProof/>
          <w:sz w:val="24"/>
          <w:szCs w:val="24"/>
        </w:rPr>
        <w:t>Cell</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11</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120–127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2012</w:t>
      </w:r>
      <w:r w:rsidR="00B20BC6" w:rsidRPr="00B20BC6">
        <w:rPr>
          <w:rFonts w:ascii="Calibri" w:hAnsi="Calibri" w:cs="Calibri"/>
          <w:noProof/>
          <w:sz w:val="24"/>
          <w:szCs w:val="24"/>
        </w:rPr>
        <w:t>)</w:t>
      </w:r>
      <w:r w:rsidRPr="001405BC">
        <w:rPr>
          <w:rFonts w:ascii="Calibri" w:hAnsi="Calibri" w:cs="Calibri"/>
          <w:noProof/>
          <w:sz w:val="24"/>
          <w:szCs w:val="24"/>
        </w:rPr>
        <w:t>.</w:t>
      </w:r>
    </w:p>
    <w:p w14:paraId="29CEA42F" w14:textId="21538722"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6.</w:t>
      </w:r>
      <w:r w:rsidRPr="001405BC">
        <w:rPr>
          <w:rFonts w:ascii="Calibri" w:hAnsi="Calibri" w:cs="Calibri"/>
          <w:noProof/>
          <w:sz w:val="24"/>
          <w:szCs w:val="24"/>
        </w:rPr>
        <w:tab/>
        <w:t>Ayyadevara,</w:t>
      </w:r>
      <w:r w:rsidR="002E6995" w:rsidRPr="002E6995">
        <w:rPr>
          <w:rFonts w:ascii="Calibri" w:hAnsi="Calibri" w:cs="Calibri"/>
          <w:noProof/>
          <w:sz w:val="24"/>
          <w:szCs w:val="24"/>
        </w:rPr>
        <w:t xml:space="preserve"> </w:t>
      </w:r>
      <w:r w:rsidRPr="001405BC">
        <w:rPr>
          <w:rFonts w:ascii="Calibri" w:hAnsi="Calibri" w:cs="Calibri"/>
          <w:noProof/>
          <w:sz w:val="24"/>
          <w:szCs w:val="24"/>
        </w:rPr>
        <w:t>S.</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Proteins</w:t>
      </w:r>
      <w:r w:rsidR="002E6995" w:rsidRPr="002E6995">
        <w:rPr>
          <w:rFonts w:ascii="Calibri" w:hAnsi="Calibri" w:cs="Calibri"/>
          <w:noProof/>
          <w:sz w:val="24"/>
          <w:szCs w:val="24"/>
        </w:rPr>
        <w:t xml:space="preserve"> </w:t>
      </w:r>
      <w:r w:rsidRPr="001405BC">
        <w:rPr>
          <w:rFonts w:ascii="Calibri" w:hAnsi="Calibri" w:cs="Calibri"/>
          <w:noProof/>
          <w:sz w:val="24"/>
          <w:szCs w:val="24"/>
        </w:rPr>
        <w:t>that</w:t>
      </w:r>
      <w:r w:rsidR="002E6995" w:rsidRPr="002E6995">
        <w:rPr>
          <w:rFonts w:ascii="Calibri" w:hAnsi="Calibri" w:cs="Calibri"/>
          <w:noProof/>
          <w:sz w:val="24"/>
          <w:szCs w:val="24"/>
        </w:rPr>
        <w:t xml:space="preserve"> </w:t>
      </w:r>
      <w:r w:rsidRPr="001405BC">
        <w:rPr>
          <w:rFonts w:ascii="Calibri" w:hAnsi="Calibri" w:cs="Calibri"/>
          <w:noProof/>
          <w:sz w:val="24"/>
          <w:szCs w:val="24"/>
        </w:rPr>
        <w:t>accumulate</w:t>
      </w:r>
      <w:r w:rsidR="002E6995" w:rsidRPr="002E6995">
        <w:rPr>
          <w:rFonts w:ascii="Calibri" w:hAnsi="Calibri" w:cs="Calibri"/>
          <w:noProof/>
          <w:sz w:val="24"/>
          <w:szCs w:val="24"/>
        </w:rPr>
        <w:t xml:space="preserve"> </w:t>
      </w:r>
      <w:r w:rsidRPr="001405BC">
        <w:rPr>
          <w:rFonts w:ascii="Calibri" w:hAnsi="Calibri" w:cs="Calibri"/>
          <w:noProof/>
          <w:sz w:val="24"/>
          <w:szCs w:val="24"/>
        </w:rPr>
        <w:t>with</w:t>
      </w:r>
      <w:r w:rsidR="002E6995" w:rsidRPr="002E6995">
        <w:rPr>
          <w:rFonts w:ascii="Calibri" w:hAnsi="Calibri" w:cs="Calibri"/>
          <w:noProof/>
          <w:sz w:val="24"/>
          <w:szCs w:val="24"/>
        </w:rPr>
        <w:t xml:space="preserve"> </w:t>
      </w:r>
      <w:r w:rsidRPr="001405BC">
        <w:rPr>
          <w:rFonts w:ascii="Calibri" w:hAnsi="Calibri" w:cs="Calibri"/>
          <w:noProof/>
          <w:sz w:val="24"/>
          <w:szCs w:val="24"/>
        </w:rPr>
        <w:t>age</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human</w:t>
      </w:r>
      <w:r w:rsidR="002E6995" w:rsidRPr="002E6995">
        <w:rPr>
          <w:rFonts w:ascii="Calibri" w:hAnsi="Calibri" w:cs="Calibri"/>
          <w:noProof/>
          <w:sz w:val="24"/>
          <w:szCs w:val="24"/>
        </w:rPr>
        <w:t xml:space="preserve"> </w:t>
      </w:r>
      <w:r w:rsidRPr="001405BC">
        <w:rPr>
          <w:rFonts w:ascii="Calibri" w:hAnsi="Calibri" w:cs="Calibri"/>
          <w:noProof/>
          <w:sz w:val="24"/>
          <w:szCs w:val="24"/>
        </w:rPr>
        <w:t>skeletal-muscle</w:t>
      </w:r>
      <w:r w:rsidR="002E6995" w:rsidRPr="002E6995">
        <w:rPr>
          <w:rFonts w:ascii="Calibri" w:hAnsi="Calibri" w:cs="Calibri"/>
          <w:noProof/>
          <w:sz w:val="24"/>
          <w:szCs w:val="24"/>
        </w:rPr>
        <w:t xml:space="preserve"> </w:t>
      </w:r>
      <w:r w:rsidRPr="001405BC">
        <w:rPr>
          <w:rFonts w:ascii="Calibri" w:hAnsi="Calibri" w:cs="Calibri"/>
          <w:noProof/>
          <w:sz w:val="24"/>
          <w:szCs w:val="24"/>
        </w:rPr>
        <w:t>aggregates</w:t>
      </w:r>
      <w:r w:rsidR="002E6995" w:rsidRPr="002E6995">
        <w:rPr>
          <w:rFonts w:ascii="Calibri" w:hAnsi="Calibri" w:cs="Calibri"/>
          <w:noProof/>
          <w:sz w:val="24"/>
          <w:szCs w:val="24"/>
        </w:rPr>
        <w:t xml:space="preserve"> </w:t>
      </w:r>
      <w:r w:rsidRPr="001405BC">
        <w:rPr>
          <w:rFonts w:ascii="Calibri" w:hAnsi="Calibri" w:cs="Calibri"/>
          <w:noProof/>
          <w:sz w:val="24"/>
          <w:szCs w:val="24"/>
        </w:rPr>
        <w:t>contribute</w:t>
      </w:r>
      <w:r w:rsidR="002E6995" w:rsidRPr="002E6995">
        <w:rPr>
          <w:rFonts w:ascii="Calibri" w:hAnsi="Calibri" w:cs="Calibri"/>
          <w:noProof/>
          <w:sz w:val="24"/>
          <w:szCs w:val="24"/>
        </w:rPr>
        <w:t xml:space="preserve"> </w:t>
      </w:r>
      <w:r w:rsidRPr="001405BC">
        <w:rPr>
          <w:rFonts w:ascii="Calibri" w:hAnsi="Calibri" w:cs="Calibri"/>
          <w:noProof/>
          <w:sz w:val="24"/>
          <w:szCs w:val="24"/>
        </w:rPr>
        <w:t>to</w:t>
      </w:r>
      <w:r w:rsidR="002E6995" w:rsidRPr="002E6995">
        <w:rPr>
          <w:rFonts w:ascii="Calibri" w:hAnsi="Calibri" w:cs="Calibri"/>
          <w:noProof/>
          <w:sz w:val="24"/>
          <w:szCs w:val="24"/>
        </w:rPr>
        <w:t xml:space="preserve"> </w:t>
      </w:r>
      <w:r w:rsidRPr="001405BC">
        <w:rPr>
          <w:rFonts w:ascii="Calibri" w:hAnsi="Calibri" w:cs="Calibri"/>
          <w:noProof/>
          <w:sz w:val="24"/>
          <w:szCs w:val="24"/>
        </w:rPr>
        <w:t>declines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muscle</w:t>
      </w:r>
      <w:r w:rsidR="002E6995" w:rsidRPr="002E6995">
        <w:rPr>
          <w:rFonts w:ascii="Calibri" w:hAnsi="Calibri" w:cs="Calibri"/>
          <w:noProof/>
          <w:sz w:val="24"/>
          <w:szCs w:val="24"/>
        </w:rPr>
        <w:t xml:space="preserve"> </w:t>
      </w:r>
      <w:r w:rsidRPr="001405BC">
        <w:rPr>
          <w:rFonts w:ascii="Calibri" w:hAnsi="Calibri" w:cs="Calibri"/>
          <w:noProof/>
          <w:sz w:val="24"/>
          <w:szCs w:val="24"/>
        </w:rPr>
        <w:t>mass</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function</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Caenorhabditis</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Aging</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8</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12</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3486–3497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2016</w:t>
      </w:r>
      <w:r w:rsidR="00B20BC6" w:rsidRPr="00B20BC6">
        <w:rPr>
          <w:rFonts w:ascii="Calibri" w:hAnsi="Calibri" w:cs="Calibri"/>
          <w:noProof/>
          <w:sz w:val="24"/>
          <w:szCs w:val="24"/>
        </w:rPr>
        <w:t>)</w:t>
      </w:r>
      <w:r w:rsidRPr="001405BC">
        <w:rPr>
          <w:rFonts w:ascii="Calibri" w:hAnsi="Calibri" w:cs="Calibri"/>
          <w:noProof/>
          <w:sz w:val="24"/>
          <w:szCs w:val="24"/>
        </w:rPr>
        <w:t>.</w:t>
      </w:r>
    </w:p>
    <w:p w14:paraId="777D7490" w14:textId="63931A41"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7.</w:t>
      </w:r>
      <w:r w:rsidRPr="001405BC">
        <w:rPr>
          <w:rFonts w:ascii="Calibri" w:hAnsi="Calibri" w:cs="Calibri"/>
          <w:noProof/>
          <w:sz w:val="24"/>
          <w:szCs w:val="24"/>
        </w:rPr>
        <w:tab/>
        <w:t>Huang,</w:t>
      </w:r>
      <w:r w:rsidR="002E6995" w:rsidRPr="002E6995">
        <w:rPr>
          <w:rFonts w:ascii="Calibri" w:hAnsi="Calibri" w:cs="Calibri"/>
          <w:noProof/>
          <w:sz w:val="24"/>
          <w:szCs w:val="24"/>
        </w:rPr>
        <w:t xml:space="preserve"> </w:t>
      </w:r>
      <w:r w:rsidRPr="001405BC">
        <w:rPr>
          <w:rFonts w:ascii="Calibri" w:hAnsi="Calibri" w:cs="Calibri"/>
          <w:noProof/>
          <w:sz w:val="24"/>
          <w:szCs w:val="24"/>
        </w:rPr>
        <w:t>C.</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Intrinsically</w:t>
      </w:r>
      <w:r w:rsidR="002E6995" w:rsidRPr="002E6995">
        <w:rPr>
          <w:rFonts w:ascii="Calibri" w:hAnsi="Calibri" w:cs="Calibri"/>
          <w:noProof/>
          <w:sz w:val="24"/>
          <w:szCs w:val="24"/>
        </w:rPr>
        <w:t xml:space="preserve"> </w:t>
      </w:r>
      <w:r w:rsidRPr="001405BC">
        <w:rPr>
          <w:rFonts w:ascii="Calibri" w:hAnsi="Calibri" w:cs="Calibri"/>
          <w:noProof/>
          <w:sz w:val="24"/>
          <w:szCs w:val="24"/>
        </w:rPr>
        <w:t>aggregation-prone</w:t>
      </w:r>
      <w:r w:rsidR="002E6995" w:rsidRPr="002E6995">
        <w:rPr>
          <w:rFonts w:ascii="Calibri" w:hAnsi="Calibri" w:cs="Calibri"/>
          <w:noProof/>
          <w:sz w:val="24"/>
          <w:szCs w:val="24"/>
        </w:rPr>
        <w:t xml:space="preserve"> </w:t>
      </w:r>
      <w:r w:rsidRPr="001405BC">
        <w:rPr>
          <w:rFonts w:ascii="Calibri" w:hAnsi="Calibri" w:cs="Calibri"/>
          <w:noProof/>
          <w:sz w:val="24"/>
          <w:szCs w:val="24"/>
        </w:rPr>
        <w:t>proteins</w:t>
      </w:r>
      <w:r w:rsidR="002E6995" w:rsidRPr="002E6995">
        <w:rPr>
          <w:rFonts w:ascii="Calibri" w:hAnsi="Calibri" w:cs="Calibri"/>
          <w:noProof/>
          <w:sz w:val="24"/>
          <w:szCs w:val="24"/>
        </w:rPr>
        <w:t xml:space="preserve"> </w:t>
      </w:r>
      <w:r w:rsidRPr="001405BC">
        <w:rPr>
          <w:rFonts w:ascii="Calibri" w:hAnsi="Calibri" w:cs="Calibri"/>
          <w:noProof/>
          <w:sz w:val="24"/>
          <w:szCs w:val="24"/>
        </w:rPr>
        <w:t>form</w:t>
      </w:r>
      <w:r w:rsidR="002E6995" w:rsidRPr="002E6995">
        <w:rPr>
          <w:rFonts w:ascii="Calibri" w:hAnsi="Calibri" w:cs="Calibri"/>
          <w:noProof/>
          <w:sz w:val="24"/>
          <w:szCs w:val="24"/>
        </w:rPr>
        <w:t xml:space="preserve"> </w:t>
      </w:r>
      <w:r w:rsidRPr="001405BC">
        <w:rPr>
          <w:rFonts w:ascii="Calibri" w:hAnsi="Calibri" w:cs="Calibri"/>
          <w:noProof/>
          <w:sz w:val="24"/>
          <w:szCs w:val="24"/>
        </w:rPr>
        <w:t>amyloid-like</w:t>
      </w:r>
      <w:r w:rsidR="002E6995" w:rsidRPr="002E6995">
        <w:rPr>
          <w:rFonts w:ascii="Calibri" w:hAnsi="Calibri" w:cs="Calibri"/>
          <w:noProof/>
          <w:sz w:val="24"/>
          <w:szCs w:val="24"/>
        </w:rPr>
        <w:t xml:space="preserve"> </w:t>
      </w:r>
      <w:r w:rsidRPr="001405BC">
        <w:rPr>
          <w:rFonts w:ascii="Calibri" w:hAnsi="Calibri" w:cs="Calibri"/>
          <w:noProof/>
          <w:sz w:val="24"/>
          <w:szCs w:val="24"/>
        </w:rPr>
        <w:t>aggregates</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contribute</w:t>
      </w:r>
      <w:r w:rsidR="002E6995" w:rsidRPr="002E6995">
        <w:rPr>
          <w:rFonts w:ascii="Calibri" w:hAnsi="Calibri" w:cs="Calibri"/>
          <w:noProof/>
          <w:sz w:val="24"/>
          <w:szCs w:val="24"/>
        </w:rPr>
        <w:t xml:space="preserve"> </w:t>
      </w:r>
      <w:r w:rsidRPr="001405BC">
        <w:rPr>
          <w:rFonts w:ascii="Calibri" w:hAnsi="Calibri" w:cs="Calibri"/>
          <w:noProof/>
          <w:sz w:val="24"/>
          <w:szCs w:val="24"/>
        </w:rPr>
        <w:t>to</w:t>
      </w:r>
      <w:r w:rsidR="002E6995" w:rsidRPr="002E6995">
        <w:rPr>
          <w:rFonts w:ascii="Calibri" w:hAnsi="Calibri" w:cs="Calibri"/>
          <w:noProof/>
          <w:sz w:val="24"/>
          <w:szCs w:val="24"/>
        </w:rPr>
        <w:t xml:space="preserve"> </w:t>
      </w:r>
      <w:r w:rsidRPr="001405BC">
        <w:rPr>
          <w:rFonts w:ascii="Calibri" w:hAnsi="Calibri" w:cs="Calibri"/>
          <w:noProof/>
          <w:sz w:val="24"/>
          <w:szCs w:val="24"/>
        </w:rPr>
        <w:t>tissue</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Caenorhabditis</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eLife</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8</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2019</w:t>
      </w:r>
      <w:r w:rsidR="00B20BC6" w:rsidRPr="00B20BC6">
        <w:rPr>
          <w:rFonts w:ascii="Calibri" w:hAnsi="Calibri" w:cs="Calibri"/>
          <w:noProof/>
          <w:sz w:val="24"/>
          <w:szCs w:val="24"/>
        </w:rPr>
        <w:t>)</w:t>
      </w:r>
      <w:r w:rsidRPr="001405BC">
        <w:rPr>
          <w:rFonts w:ascii="Calibri" w:hAnsi="Calibri" w:cs="Calibri"/>
          <w:noProof/>
          <w:sz w:val="24"/>
          <w:szCs w:val="24"/>
        </w:rPr>
        <w:t>.</w:t>
      </w:r>
    </w:p>
    <w:p w14:paraId="22EDC22F" w14:textId="1A236753"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8.</w:t>
      </w:r>
      <w:r w:rsidRPr="001405BC">
        <w:rPr>
          <w:rFonts w:ascii="Calibri" w:hAnsi="Calibri" w:cs="Calibri"/>
          <w:noProof/>
          <w:sz w:val="24"/>
          <w:szCs w:val="24"/>
        </w:rPr>
        <w:tab/>
        <w:t>Morimoto,</w:t>
      </w:r>
      <w:r w:rsidR="002E6995" w:rsidRPr="002E6995">
        <w:rPr>
          <w:rFonts w:ascii="Calibri" w:hAnsi="Calibri" w:cs="Calibri"/>
          <w:noProof/>
          <w:sz w:val="24"/>
          <w:szCs w:val="24"/>
        </w:rPr>
        <w:t xml:space="preserve"> </w:t>
      </w:r>
      <w:r w:rsidRPr="001405BC">
        <w:rPr>
          <w:rFonts w:ascii="Calibri" w:hAnsi="Calibri" w:cs="Calibri"/>
          <w:noProof/>
          <w:sz w:val="24"/>
          <w:szCs w:val="24"/>
        </w:rPr>
        <w:t>R.I.</w:t>
      </w:r>
      <w:r w:rsidR="002E6995" w:rsidRPr="002E6995">
        <w:rPr>
          <w:rFonts w:ascii="Calibri" w:hAnsi="Calibri" w:cs="Calibri"/>
          <w:noProof/>
          <w:sz w:val="24"/>
          <w:szCs w:val="24"/>
        </w:rPr>
        <w:t xml:space="preserve"> </w:t>
      </w:r>
      <w:r w:rsidRPr="001405BC">
        <w:rPr>
          <w:rFonts w:ascii="Calibri" w:hAnsi="Calibri" w:cs="Calibri"/>
          <w:noProof/>
          <w:sz w:val="24"/>
          <w:szCs w:val="24"/>
        </w:rPr>
        <w:t>Proteotoxic</w:t>
      </w:r>
      <w:r w:rsidR="002E6995" w:rsidRPr="002E6995">
        <w:rPr>
          <w:rFonts w:ascii="Calibri" w:hAnsi="Calibri" w:cs="Calibri"/>
          <w:noProof/>
          <w:sz w:val="24"/>
          <w:szCs w:val="24"/>
        </w:rPr>
        <w:t xml:space="preserve"> </w:t>
      </w:r>
      <w:r w:rsidRPr="001405BC">
        <w:rPr>
          <w:rFonts w:ascii="Calibri" w:hAnsi="Calibri" w:cs="Calibri"/>
          <w:noProof/>
          <w:sz w:val="24"/>
          <w:szCs w:val="24"/>
        </w:rPr>
        <w:t>stress</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inducible</w:t>
      </w:r>
      <w:r w:rsidR="002E6995" w:rsidRPr="002E6995">
        <w:rPr>
          <w:rFonts w:ascii="Calibri" w:hAnsi="Calibri" w:cs="Calibri"/>
          <w:noProof/>
          <w:sz w:val="24"/>
          <w:szCs w:val="24"/>
        </w:rPr>
        <w:t xml:space="preserve"> </w:t>
      </w:r>
      <w:r w:rsidRPr="001405BC">
        <w:rPr>
          <w:rFonts w:ascii="Calibri" w:hAnsi="Calibri" w:cs="Calibri"/>
          <w:noProof/>
          <w:sz w:val="24"/>
          <w:szCs w:val="24"/>
        </w:rPr>
        <w:t>chaperone</w:t>
      </w:r>
      <w:r w:rsidR="002E6995" w:rsidRPr="002E6995">
        <w:rPr>
          <w:rFonts w:ascii="Calibri" w:hAnsi="Calibri" w:cs="Calibri"/>
          <w:noProof/>
          <w:sz w:val="24"/>
          <w:szCs w:val="24"/>
        </w:rPr>
        <w:t xml:space="preserve"> </w:t>
      </w:r>
      <w:r w:rsidRPr="001405BC">
        <w:rPr>
          <w:rFonts w:ascii="Calibri" w:hAnsi="Calibri" w:cs="Calibri"/>
          <w:noProof/>
          <w:sz w:val="24"/>
          <w:szCs w:val="24"/>
        </w:rPr>
        <w:t>networks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neurodegenerative</w:t>
      </w:r>
      <w:r w:rsidR="002E6995" w:rsidRPr="002E6995">
        <w:rPr>
          <w:rFonts w:ascii="Calibri" w:hAnsi="Calibri" w:cs="Calibri"/>
          <w:noProof/>
          <w:sz w:val="24"/>
          <w:szCs w:val="24"/>
        </w:rPr>
        <w:t xml:space="preserve"> </w:t>
      </w:r>
      <w:r w:rsidRPr="001405BC">
        <w:rPr>
          <w:rFonts w:ascii="Calibri" w:hAnsi="Calibri" w:cs="Calibri"/>
          <w:noProof/>
          <w:sz w:val="24"/>
          <w:szCs w:val="24"/>
        </w:rPr>
        <w:t>disease</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i/>
          <w:iCs/>
          <w:noProof/>
          <w:sz w:val="24"/>
          <w:szCs w:val="24"/>
        </w:rPr>
        <w:t>Genes</w:t>
      </w:r>
      <w:r w:rsidR="002E6995" w:rsidRPr="002E6995">
        <w:rPr>
          <w:rFonts w:ascii="Calibri" w:hAnsi="Calibri" w:cs="Calibri"/>
          <w:noProof/>
          <w:sz w:val="24"/>
          <w:szCs w:val="24"/>
        </w:rPr>
        <w:t xml:space="preserve"> </w:t>
      </w:r>
      <w:r w:rsidRPr="001405BC">
        <w:rPr>
          <w:rFonts w:ascii="Calibri" w:hAnsi="Calibri" w:cs="Calibri"/>
          <w:i/>
          <w:iCs/>
          <w:noProof/>
          <w:sz w:val="24"/>
          <w:szCs w:val="24"/>
        </w:rPr>
        <w:t>and</w:t>
      </w:r>
      <w:r w:rsidR="002E6995" w:rsidRPr="002E6995">
        <w:rPr>
          <w:rFonts w:ascii="Calibri" w:hAnsi="Calibri" w:cs="Calibri"/>
          <w:noProof/>
          <w:sz w:val="24"/>
          <w:szCs w:val="24"/>
        </w:rPr>
        <w:t xml:space="preserve"> </w:t>
      </w:r>
      <w:r w:rsidRPr="001405BC">
        <w:rPr>
          <w:rFonts w:ascii="Calibri" w:hAnsi="Calibri" w:cs="Calibri"/>
          <w:i/>
          <w:iCs/>
          <w:noProof/>
          <w:sz w:val="24"/>
          <w:szCs w:val="24"/>
        </w:rPr>
        <w:t>Development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22</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11</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1427–1438</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2008</w:t>
      </w:r>
      <w:r w:rsidR="00B20BC6" w:rsidRPr="00B20BC6">
        <w:rPr>
          <w:rFonts w:ascii="Calibri" w:hAnsi="Calibri" w:cs="Calibri"/>
          <w:noProof/>
          <w:sz w:val="24"/>
          <w:szCs w:val="24"/>
        </w:rPr>
        <w:t>)</w:t>
      </w:r>
      <w:r w:rsidRPr="001405BC">
        <w:rPr>
          <w:rFonts w:ascii="Calibri" w:hAnsi="Calibri" w:cs="Calibri"/>
          <w:noProof/>
          <w:sz w:val="24"/>
          <w:szCs w:val="24"/>
        </w:rPr>
        <w:t>.</w:t>
      </w:r>
    </w:p>
    <w:p w14:paraId="163F40F2" w14:textId="3AE694DA"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9.</w:t>
      </w:r>
      <w:r w:rsidRPr="001405BC">
        <w:rPr>
          <w:rFonts w:ascii="Calibri" w:hAnsi="Calibri" w:cs="Calibri"/>
          <w:noProof/>
          <w:sz w:val="24"/>
          <w:szCs w:val="24"/>
        </w:rPr>
        <w:tab/>
        <w:t>Morimoto,</w:t>
      </w:r>
      <w:r w:rsidR="002E6995" w:rsidRPr="002E6995">
        <w:rPr>
          <w:rFonts w:ascii="Calibri" w:hAnsi="Calibri" w:cs="Calibri"/>
          <w:noProof/>
          <w:sz w:val="24"/>
          <w:szCs w:val="24"/>
        </w:rPr>
        <w:t xml:space="preserve"> </w:t>
      </w:r>
      <w:r w:rsidRPr="001405BC">
        <w:rPr>
          <w:rFonts w:ascii="Calibri" w:hAnsi="Calibri" w:cs="Calibri"/>
          <w:noProof/>
          <w:sz w:val="24"/>
          <w:szCs w:val="24"/>
        </w:rPr>
        <w:t>R.I.,</w:t>
      </w:r>
      <w:r w:rsidR="002E6995" w:rsidRPr="002E6995">
        <w:rPr>
          <w:rFonts w:ascii="Calibri" w:hAnsi="Calibri" w:cs="Calibri"/>
          <w:noProof/>
          <w:sz w:val="24"/>
          <w:szCs w:val="24"/>
        </w:rPr>
        <w:t xml:space="preserve"> </w:t>
      </w:r>
      <w:r w:rsidRPr="001405BC">
        <w:rPr>
          <w:rFonts w:ascii="Calibri" w:hAnsi="Calibri" w:cs="Calibri"/>
          <w:noProof/>
          <w:sz w:val="24"/>
          <w:szCs w:val="24"/>
        </w:rPr>
        <w:t>Cuervo,</w:t>
      </w:r>
      <w:r w:rsidR="002E6995" w:rsidRPr="002E6995">
        <w:rPr>
          <w:rFonts w:ascii="Calibri" w:hAnsi="Calibri" w:cs="Calibri"/>
          <w:noProof/>
          <w:sz w:val="24"/>
          <w:szCs w:val="24"/>
        </w:rPr>
        <w:t xml:space="preserve"> </w:t>
      </w:r>
      <w:r w:rsidRPr="001405BC">
        <w:rPr>
          <w:rFonts w:ascii="Calibri" w:hAnsi="Calibri" w:cs="Calibri"/>
          <w:noProof/>
          <w:sz w:val="24"/>
          <w:szCs w:val="24"/>
        </w:rPr>
        <w:t>A.M.</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homeostasis</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Taking</w:t>
      </w:r>
      <w:r w:rsidR="002E6995" w:rsidRPr="002E6995">
        <w:rPr>
          <w:rFonts w:ascii="Calibri" w:hAnsi="Calibri" w:cs="Calibri"/>
          <w:noProof/>
          <w:sz w:val="24"/>
          <w:szCs w:val="24"/>
        </w:rPr>
        <w:t xml:space="preserve"> </w:t>
      </w:r>
      <w:r w:rsidRPr="001405BC">
        <w:rPr>
          <w:rFonts w:ascii="Calibri" w:hAnsi="Calibri" w:cs="Calibri"/>
          <w:noProof/>
          <w:sz w:val="24"/>
          <w:szCs w:val="24"/>
        </w:rPr>
        <w:t>care</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proteins</w:t>
      </w:r>
      <w:r w:rsidR="002E6995" w:rsidRPr="002E6995">
        <w:rPr>
          <w:rFonts w:ascii="Calibri" w:hAnsi="Calibri" w:cs="Calibri"/>
          <w:noProof/>
          <w:sz w:val="24"/>
          <w:szCs w:val="24"/>
        </w:rPr>
        <w:t xml:space="preserve"> </w:t>
      </w:r>
      <w:r w:rsidRPr="001405BC">
        <w:rPr>
          <w:rFonts w:ascii="Calibri" w:hAnsi="Calibri" w:cs="Calibri"/>
          <w:noProof/>
          <w:sz w:val="24"/>
          <w:szCs w:val="24"/>
        </w:rPr>
        <w:t>from</w:t>
      </w:r>
      <w:r w:rsidR="002E6995" w:rsidRPr="002E6995">
        <w:rPr>
          <w:rFonts w:ascii="Calibri" w:hAnsi="Calibri" w:cs="Calibri"/>
          <w:noProof/>
          <w:sz w:val="24"/>
          <w:szCs w:val="24"/>
        </w:rPr>
        <w:t xml:space="preserve"> </w:t>
      </w:r>
      <w:r w:rsidRPr="001405BC">
        <w:rPr>
          <w:rFonts w:ascii="Calibri" w:hAnsi="Calibri" w:cs="Calibri"/>
          <w:noProof/>
          <w:sz w:val="24"/>
          <w:szCs w:val="24"/>
        </w:rPr>
        <w:t>the</w:t>
      </w:r>
      <w:r w:rsidR="002E6995" w:rsidRPr="002E6995">
        <w:rPr>
          <w:rFonts w:ascii="Calibri" w:hAnsi="Calibri" w:cs="Calibri"/>
          <w:noProof/>
          <w:sz w:val="24"/>
          <w:szCs w:val="24"/>
        </w:rPr>
        <w:t xml:space="preserve"> </w:t>
      </w:r>
      <w:r w:rsidRPr="001405BC">
        <w:rPr>
          <w:rFonts w:ascii="Calibri" w:hAnsi="Calibri" w:cs="Calibri"/>
          <w:noProof/>
          <w:sz w:val="24"/>
          <w:szCs w:val="24"/>
        </w:rPr>
        <w:t>cradle</w:t>
      </w:r>
      <w:r w:rsidR="002E6995" w:rsidRPr="002E6995">
        <w:rPr>
          <w:rFonts w:ascii="Calibri" w:hAnsi="Calibri" w:cs="Calibri"/>
          <w:noProof/>
          <w:sz w:val="24"/>
          <w:szCs w:val="24"/>
        </w:rPr>
        <w:t xml:space="preserve"> </w:t>
      </w:r>
      <w:r w:rsidRPr="001405BC">
        <w:rPr>
          <w:rFonts w:ascii="Calibri" w:hAnsi="Calibri" w:cs="Calibri"/>
          <w:noProof/>
          <w:sz w:val="24"/>
          <w:szCs w:val="24"/>
        </w:rPr>
        <w:t>to</w:t>
      </w:r>
      <w:r w:rsidR="002E6995" w:rsidRPr="002E6995">
        <w:rPr>
          <w:rFonts w:ascii="Calibri" w:hAnsi="Calibri" w:cs="Calibri"/>
          <w:noProof/>
          <w:sz w:val="24"/>
          <w:szCs w:val="24"/>
        </w:rPr>
        <w:t xml:space="preserve"> </w:t>
      </w:r>
      <w:r w:rsidRPr="001405BC">
        <w:rPr>
          <w:rFonts w:ascii="Calibri" w:hAnsi="Calibri" w:cs="Calibri"/>
          <w:noProof/>
          <w:sz w:val="24"/>
          <w:szCs w:val="24"/>
        </w:rPr>
        <w:t>the</w:t>
      </w:r>
      <w:r w:rsidR="002E6995" w:rsidRPr="002E6995">
        <w:rPr>
          <w:rFonts w:ascii="Calibri" w:hAnsi="Calibri" w:cs="Calibri"/>
          <w:noProof/>
          <w:sz w:val="24"/>
          <w:szCs w:val="24"/>
        </w:rPr>
        <w:t xml:space="preserve"> </w:t>
      </w:r>
      <w:r w:rsidRPr="001405BC">
        <w:rPr>
          <w:rFonts w:ascii="Calibri" w:hAnsi="Calibri" w:cs="Calibri"/>
          <w:noProof/>
          <w:sz w:val="24"/>
          <w:szCs w:val="24"/>
        </w:rPr>
        <w:t>grave.</w:t>
      </w:r>
      <w:r w:rsidR="002E6995" w:rsidRPr="002E6995">
        <w:rPr>
          <w:rFonts w:ascii="Calibri" w:hAnsi="Calibri" w:cs="Calibri"/>
          <w:noProof/>
          <w:sz w:val="24"/>
          <w:szCs w:val="24"/>
        </w:rPr>
        <w:t xml:space="preserve"> </w:t>
      </w:r>
      <w:r w:rsidRPr="001405BC">
        <w:rPr>
          <w:rFonts w:ascii="Calibri" w:hAnsi="Calibri" w:cs="Calibri"/>
          <w:i/>
          <w:iCs/>
          <w:noProof/>
          <w:sz w:val="24"/>
          <w:szCs w:val="24"/>
        </w:rPr>
        <w:t>Journals</w:t>
      </w:r>
      <w:r w:rsidR="002E6995" w:rsidRPr="002E6995">
        <w:rPr>
          <w:rFonts w:ascii="Calibri" w:hAnsi="Calibri" w:cs="Calibri"/>
          <w:noProof/>
          <w:sz w:val="24"/>
          <w:szCs w:val="24"/>
        </w:rPr>
        <w:t xml:space="preserve"> </w:t>
      </w:r>
      <w:r w:rsidRPr="001405BC">
        <w:rPr>
          <w:rFonts w:ascii="Calibri" w:hAnsi="Calibri" w:cs="Calibri"/>
          <w:i/>
          <w:iCs/>
          <w:noProof/>
          <w:sz w:val="24"/>
          <w:szCs w:val="24"/>
        </w:rPr>
        <w:t>of</w:t>
      </w:r>
      <w:r w:rsidR="002E6995" w:rsidRPr="002E6995">
        <w:rPr>
          <w:rFonts w:ascii="Calibri" w:hAnsi="Calibri" w:cs="Calibri"/>
          <w:noProof/>
          <w:sz w:val="24"/>
          <w:szCs w:val="24"/>
        </w:rPr>
        <w:t xml:space="preserve"> </w:t>
      </w:r>
      <w:r w:rsidRPr="001405BC">
        <w:rPr>
          <w:rFonts w:ascii="Calibri" w:hAnsi="Calibri" w:cs="Calibri"/>
          <w:i/>
          <w:iCs/>
          <w:noProof/>
          <w:sz w:val="24"/>
          <w:szCs w:val="24"/>
        </w:rPr>
        <w:t>Gerontology</w:t>
      </w:r>
      <w:r w:rsidR="002E6995" w:rsidRPr="002E6995">
        <w:rPr>
          <w:rFonts w:ascii="Calibri" w:hAnsi="Calibri" w:cs="Calibri"/>
          <w:noProof/>
          <w:sz w:val="24"/>
          <w:szCs w:val="24"/>
        </w:rPr>
        <w:t xml:space="preserve"> </w:t>
      </w:r>
      <w:r w:rsidRPr="001405BC">
        <w:rPr>
          <w:rFonts w:ascii="Calibri" w:hAnsi="Calibri" w:cs="Calibri"/>
          <w:i/>
          <w:iCs/>
          <w:noProof/>
          <w:sz w:val="24"/>
          <w:szCs w:val="24"/>
        </w:rPr>
        <w:t>-</w:t>
      </w:r>
      <w:r w:rsidR="002E6995" w:rsidRPr="002E6995">
        <w:rPr>
          <w:rFonts w:ascii="Calibri" w:hAnsi="Calibri" w:cs="Calibri"/>
          <w:noProof/>
          <w:sz w:val="24"/>
          <w:szCs w:val="24"/>
        </w:rPr>
        <w:t xml:space="preserve"> </w:t>
      </w:r>
      <w:r w:rsidRPr="001405BC">
        <w:rPr>
          <w:rFonts w:ascii="Calibri" w:hAnsi="Calibri" w:cs="Calibri"/>
          <w:i/>
          <w:iCs/>
          <w:noProof/>
          <w:sz w:val="24"/>
          <w:szCs w:val="24"/>
        </w:rPr>
        <w:t>Series</w:t>
      </w:r>
      <w:r w:rsidR="002E6995" w:rsidRPr="002E6995">
        <w:rPr>
          <w:rFonts w:ascii="Calibri" w:hAnsi="Calibri" w:cs="Calibri"/>
          <w:noProof/>
          <w:sz w:val="24"/>
          <w:szCs w:val="24"/>
        </w:rPr>
        <w:t xml:space="preserve"> </w:t>
      </w:r>
      <w:r w:rsidRPr="001405BC">
        <w:rPr>
          <w:rFonts w:ascii="Calibri" w:hAnsi="Calibri" w:cs="Calibri"/>
          <w:i/>
          <w:iCs/>
          <w:noProof/>
          <w:sz w:val="24"/>
          <w:szCs w:val="24"/>
        </w:rPr>
        <w:t>A</w:t>
      </w:r>
      <w:r w:rsidR="002E6995" w:rsidRPr="002E6995">
        <w:rPr>
          <w:rFonts w:ascii="Calibri" w:hAnsi="Calibri" w:cs="Calibri"/>
          <w:noProof/>
          <w:sz w:val="24"/>
          <w:szCs w:val="24"/>
        </w:rPr>
        <w:t xml:space="preserve"> </w:t>
      </w:r>
      <w:r w:rsidRPr="001405BC">
        <w:rPr>
          <w:rFonts w:ascii="Calibri" w:hAnsi="Calibri" w:cs="Calibri"/>
          <w:i/>
          <w:iCs/>
          <w:noProof/>
          <w:sz w:val="24"/>
          <w:szCs w:val="24"/>
        </w:rPr>
        <w:t>Biological</w:t>
      </w:r>
      <w:r w:rsidR="002E6995" w:rsidRPr="002E6995">
        <w:rPr>
          <w:rFonts w:ascii="Calibri" w:hAnsi="Calibri" w:cs="Calibri"/>
          <w:noProof/>
          <w:sz w:val="24"/>
          <w:szCs w:val="24"/>
        </w:rPr>
        <w:t xml:space="preserve"> </w:t>
      </w:r>
      <w:r w:rsidRPr="001405BC">
        <w:rPr>
          <w:rFonts w:ascii="Calibri" w:hAnsi="Calibri" w:cs="Calibri"/>
          <w:i/>
          <w:iCs/>
          <w:noProof/>
          <w:sz w:val="24"/>
          <w:szCs w:val="24"/>
        </w:rPr>
        <w:t>Sciences</w:t>
      </w:r>
      <w:r w:rsidR="002E6995" w:rsidRPr="002E6995">
        <w:rPr>
          <w:rFonts w:ascii="Calibri" w:hAnsi="Calibri" w:cs="Calibri"/>
          <w:noProof/>
          <w:sz w:val="24"/>
          <w:szCs w:val="24"/>
        </w:rPr>
        <w:t xml:space="preserve"> </w:t>
      </w:r>
      <w:r w:rsidRPr="001405BC">
        <w:rPr>
          <w:rFonts w:ascii="Calibri" w:hAnsi="Calibri" w:cs="Calibri"/>
          <w:i/>
          <w:iCs/>
          <w:noProof/>
          <w:sz w:val="24"/>
          <w:szCs w:val="24"/>
        </w:rPr>
        <w:t>and</w:t>
      </w:r>
      <w:r w:rsidR="002E6995" w:rsidRPr="002E6995">
        <w:rPr>
          <w:rFonts w:ascii="Calibri" w:hAnsi="Calibri" w:cs="Calibri"/>
          <w:noProof/>
          <w:sz w:val="24"/>
          <w:szCs w:val="24"/>
        </w:rPr>
        <w:t xml:space="preserve"> </w:t>
      </w:r>
      <w:r w:rsidRPr="001405BC">
        <w:rPr>
          <w:rFonts w:ascii="Calibri" w:hAnsi="Calibri" w:cs="Calibri"/>
          <w:i/>
          <w:iCs/>
          <w:noProof/>
          <w:sz w:val="24"/>
          <w:szCs w:val="24"/>
        </w:rPr>
        <w:t>Medical</w:t>
      </w:r>
      <w:r w:rsidR="002E6995" w:rsidRPr="002E6995">
        <w:rPr>
          <w:rFonts w:ascii="Calibri" w:hAnsi="Calibri" w:cs="Calibri"/>
          <w:noProof/>
          <w:sz w:val="24"/>
          <w:szCs w:val="24"/>
        </w:rPr>
        <w:t xml:space="preserve"> </w:t>
      </w:r>
      <w:r w:rsidRPr="001405BC">
        <w:rPr>
          <w:rFonts w:ascii="Calibri" w:hAnsi="Calibri" w:cs="Calibri"/>
          <w:i/>
          <w:iCs/>
          <w:noProof/>
          <w:sz w:val="24"/>
          <w:szCs w:val="24"/>
        </w:rPr>
        <w:t>Sciences</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64</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167–170</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2009</w:t>
      </w:r>
      <w:r w:rsidR="00B20BC6" w:rsidRPr="00B20BC6">
        <w:rPr>
          <w:rFonts w:ascii="Calibri" w:hAnsi="Calibri" w:cs="Calibri"/>
          <w:noProof/>
          <w:sz w:val="24"/>
          <w:szCs w:val="24"/>
        </w:rPr>
        <w:t>)</w:t>
      </w:r>
      <w:r w:rsidRPr="001405BC">
        <w:rPr>
          <w:rFonts w:ascii="Calibri" w:hAnsi="Calibri" w:cs="Calibri"/>
          <w:noProof/>
          <w:sz w:val="24"/>
          <w:szCs w:val="24"/>
        </w:rPr>
        <w:t>.</w:t>
      </w:r>
    </w:p>
    <w:p w14:paraId="13AB3C6A" w14:textId="43B8B51A"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10.</w:t>
      </w:r>
      <w:r w:rsidRPr="001405BC">
        <w:rPr>
          <w:rFonts w:ascii="Calibri" w:hAnsi="Calibri" w:cs="Calibri"/>
          <w:noProof/>
          <w:sz w:val="24"/>
          <w:szCs w:val="24"/>
        </w:rPr>
        <w:tab/>
        <w:t>Klang,</w:t>
      </w:r>
      <w:r w:rsidR="002E6995" w:rsidRPr="002E6995">
        <w:rPr>
          <w:rFonts w:ascii="Calibri" w:hAnsi="Calibri" w:cs="Calibri"/>
          <w:noProof/>
          <w:sz w:val="24"/>
          <w:szCs w:val="24"/>
        </w:rPr>
        <w:t xml:space="preserve"> </w:t>
      </w:r>
      <w:r w:rsidRPr="001405BC">
        <w:rPr>
          <w:rFonts w:ascii="Calibri" w:hAnsi="Calibri" w:cs="Calibri"/>
          <w:noProof/>
          <w:sz w:val="24"/>
          <w:szCs w:val="24"/>
        </w:rPr>
        <w:t>I.M.</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Iron</w:t>
      </w:r>
      <w:r w:rsidR="002E6995" w:rsidRPr="002E6995">
        <w:rPr>
          <w:rFonts w:ascii="Calibri" w:hAnsi="Calibri" w:cs="Calibri"/>
          <w:noProof/>
          <w:sz w:val="24"/>
          <w:szCs w:val="24"/>
        </w:rPr>
        <w:t xml:space="preserve"> </w:t>
      </w:r>
      <w:r w:rsidRPr="001405BC">
        <w:rPr>
          <w:rFonts w:ascii="Calibri" w:hAnsi="Calibri" w:cs="Calibri"/>
          <w:noProof/>
          <w:sz w:val="24"/>
          <w:szCs w:val="24"/>
        </w:rPr>
        <w:t>promotes</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insolubility</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Aging</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6</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11</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975–991</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2014</w:t>
      </w:r>
      <w:r w:rsidR="00B20BC6" w:rsidRPr="00B20BC6">
        <w:rPr>
          <w:rFonts w:ascii="Calibri" w:hAnsi="Calibri" w:cs="Calibri"/>
          <w:noProof/>
          <w:sz w:val="24"/>
          <w:szCs w:val="24"/>
        </w:rPr>
        <w:t>)</w:t>
      </w:r>
      <w:r w:rsidRPr="001405BC">
        <w:rPr>
          <w:rFonts w:ascii="Calibri" w:hAnsi="Calibri" w:cs="Calibri"/>
          <w:noProof/>
          <w:sz w:val="24"/>
          <w:szCs w:val="24"/>
        </w:rPr>
        <w:t>.</w:t>
      </w:r>
    </w:p>
    <w:p w14:paraId="2B396056" w14:textId="307F4B75"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11.</w:t>
      </w:r>
      <w:r w:rsidRPr="001405BC">
        <w:rPr>
          <w:rFonts w:ascii="Calibri" w:hAnsi="Calibri" w:cs="Calibri"/>
          <w:noProof/>
          <w:sz w:val="24"/>
          <w:szCs w:val="24"/>
        </w:rPr>
        <w:tab/>
        <w:t>Mark</w:t>
      </w:r>
      <w:r w:rsidR="00B20BC6">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K</w:t>
      </w:r>
      <w:r w:rsidR="00B20BC6">
        <w:rPr>
          <w:rFonts w:ascii="Calibri" w:hAnsi="Calibri" w:cs="Calibri"/>
          <w:noProof/>
          <w:sz w:val="24"/>
          <w:szCs w:val="24"/>
        </w:rPr>
        <w:t>.</w:t>
      </w:r>
      <w:r w:rsidRPr="001405BC">
        <w:rPr>
          <w:rFonts w:ascii="Calibri" w:hAnsi="Calibri" w:cs="Calibri"/>
          <w:noProof/>
          <w:sz w:val="24"/>
          <w:szCs w:val="24"/>
        </w:rPr>
        <w:t>A</w:t>
      </w:r>
      <w:r w:rsidR="00B20BC6" w:rsidRPr="001405BC">
        <w:rPr>
          <w:rFonts w:ascii="Calibri" w:hAnsi="Calibri" w:cs="Calibri"/>
          <w:noProof/>
          <w:sz w:val="24"/>
          <w:szCs w:val="24"/>
        </w:rPr>
        <w: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et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al.</w:t>
      </w:r>
      <w:r w:rsidR="00B20BC6" w:rsidRPr="002E6995">
        <w:rPr>
          <w:rFonts w:ascii="Calibri" w:hAnsi="Calibri" w:cs="Calibri"/>
          <w:noProof/>
          <w:sz w:val="24"/>
          <w:szCs w:val="24"/>
        </w:rPr>
        <w:t xml:space="preserve"> </w:t>
      </w:r>
      <w:r w:rsidRPr="001405BC">
        <w:rPr>
          <w:rFonts w:ascii="Calibri" w:hAnsi="Calibri" w:cs="Calibri"/>
          <w:noProof/>
          <w:sz w:val="24"/>
          <w:szCs w:val="24"/>
        </w:rPr>
        <w:t>Vitamin</w:t>
      </w:r>
      <w:r w:rsidR="002E6995" w:rsidRPr="002E6995">
        <w:rPr>
          <w:rFonts w:ascii="Calibri" w:hAnsi="Calibri" w:cs="Calibri"/>
          <w:noProof/>
          <w:sz w:val="24"/>
          <w:szCs w:val="24"/>
        </w:rPr>
        <w:t xml:space="preserve"> </w:t>
      </w:r>
      <w:r w:rsidRPr="001405BC">
        <w:rPr>
          <w:rFonts w:ascii="Calibri" w:hAnsi="Calibri" w:cs="Calibri"/>
          <w:noProof/>
          <w:sz w:val="24"/>
          <w:szCs w:val="24"/>
        </w:rPr>
        <w:t>D</w:t>
      </w:r>
      <w:r w:rsidR="002E6995" w:rsidRPr="002E6995">
        <w:rPr>
          <w:rFonts w:ascii="Calibri" w:hAnsi="Calibri" w:cs="Calibri"/>
          <w:noProof/>
          <w:sz w:val="24"/>
          <w:szCs w:val="24"/>
        </w:rPr>
        <w:t xml:space="preserve"> </w:t>
      </w:r>
      <w:r w:rsidRPr="001405BC">
        <w:rPr>
          <w:rFonts w:ascii="Calibri" w:hAnsi="Calibri" w:cs="Calibri"/>
          <w:noProof/>
          <w:sz w:val="24"/>
          <w:szCs w:val="24"/>
        </w:rPr>
        <w:t>Promotes</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Homeostasis</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Longevity</w:t>
      </w:r>
      <w:r w:rsidR="002E6995" w:rsidRPr="002E6995">
        <w:rPr>
          <w:rFonts w:ascii="Calibri" w:hAnsi="Calibri" w:cs="Calibri"/>
          <w:noProof/>
          <w:sz w:val="24"/>
          <w:szCs w:val="24"/>
        </w:rPr>
        <w:t xml:space="preserve"> </w:t>
      </w:r>
      <w:r w:rsidRPr="001405BC">
        <w:rPr>
          <w:rFonts w:ascii="Calibri" w:hAnsi="Calibri" w:cs="Calibri"/>
          <w:noProof/>
          <w:sz w:val="24"/>
          <w:szCs w:val="24"/>
        </w:rPr>
        <w:t>via</w:t>
      </w:r>
      <w:r w:rsidR="002E6995" w:rsidRPr="002E6995">
        <w:rPr>
          <w:rFonts w:ascii="Calibri" w:hAnsi="Calibri" w:cs="Calibri"/>
          <w:noProof/>
          <w:sz w:val="24"/>
          <w:szCs w:val="24"/>
        </w:rPr>
        <w:t xml:space="preserve"> </w:t>
      </w:r>
      <w:r w:rsidRPr="001405BC">
        <w:rPr>
          <w:rFonts w:ascii="Calibri" w:hAnsi="Calibri" w:cs="Calibri"/>
          <w:noProof/>
          <w:sz w:val="24"/>
          <w:szCs w:val="24"/>
        </w:rPr>
        <w:t>the</w:t>
      </w:r>
      <w:r w:rsidR="002E6995" w:rsidRPr="002E6995">
        <w:rPr>
          <w:rFonts w:ascii="Calibri" w:hAnsi="Calibri" w:cs="Calibri"/>
          <w:noProof/>
          <w:sz w:val="24"/>
          <w:szCs w:val="24"/>
        </w:rPr>
        <w:t xml:space="preserve"> </w:t>
      </w:r>
      <w:r w:rsidRPr="001405BC">
        <w:rPr>
          <w:rFonts w:ascii="Calibri" w:hAnsi="Calibri" w:cs="Calibri"/>
          <w:noProof/>
          <w:sz w:val="24"/>
          <w:szCs w:val="24"/>
        </w:rPr>
        <w:t>Stress</w:t>
      </w:r>
      <w:r w:rsidR="002E6995" w:rsidRPr="002E6995">
        <w:rPr>
          <w:rFonts w:ascii="Calibri" w:hAnsi="Calibri" w:cs="Calibri"/>
          <w:noProof/>
          <w:sz w:val="24"/>
          <w:szCs w:val="24"/>
        </w:rPr>
        <w:t xml:space="preserve"> </w:t>
      </w:r>
      <w:r w:rsidRPr="001405BC">
        <w:rPr>
          <w:rFonts w:ascii="Calibri" w:hAnsi="Calibri" w:cs="Calibri"/>
          <w:noProof/>
          <w:sz w:val="24"/>
          <w:szCs w:val="24"/>
        </w:rPr>
        <w:t>Response</w:t>
      </w:r>
      <w:r w:rsidR="002E6995" w:rsidRPr="002E6995">
        <w:rPr>
          <w:rFonts w:ascii="Calibri" w:hAnsi="Calibri" w:cs="Calibri"/>
          <w:noProof/>
          <w:sz w:val="24"/>
          <w:szCs w:val="24"/>
        </w:rPr>
        <w:t xml:space="preserve"> </w:t>
      </w:r>
      <w:r w:rsidRPr="001405BC">
        <w:rPr>
          <w:rFonts w:ascii="Calibri" w:hAnsi="Calibri" w:cs="Calibri"/>
          <w:noProof/>
          <w:sz w:val="24"/>
          <w:szCs w:val="24"/>
        </w:rPr>
        <w:t>Pathway</w:t>
      </w:r>
      <w:r w:rsidR="002E6995" w:rsidRPr="002E6995">
        <w:rPr>
          <w:rFonts w:ascii="Calibri" w:hAnsi="Calibri" w:cs="Calibri"/>
          <w:noProof/>
          <w:sz w:val="24"/>
          <w:szCs w:val="24"/>
        </w:rPr>
        <w:t xml:space="preserve"> </w:t>
      </w:r>
      <w:r w:rsidRPr="001405BC">
        <w:rPr>
          <w:rFonts w:ascii="Calibri" w:hAnsi="Calibri" w:cs="Calibri"/>
          <w:noProof/>
          <w:sz w:val="24"/>
          <w:szCs w:val="24"/>
        </w:rPr>
        <w:t>Genes</w:t>
      </w:r>
      <w:r w:rsidR="002E6995" w:rsidRPr="002E6995">
        <w:rPr>
          <w:rFonts w:ascii="Calibri" w:hAnsi="Calibri" w:cs="Calibri"/>
          <w:noProof/>
          <w:sz w:val="24"/>
          <w:szCs w:val="24"/>
        </w:rPr>
        <w:t xml:space="preserve"> </w:t>
      </w:r>
      <w:r w:rsidRPr="001405BC">
        <w:rPr>
          <w:rFonts w:ascii="Calibri" w:hAnsi="Calibri" w:cs="Calibri"/>
          <w:noProof/>
          <w:sz w:val="24"/>
          <w:szCs w:val="24"/>
        </w:rPr>
        <w:t>skn-1,</w:t>
      </w:r>
      <w:r w:rsidR="002E6995" w:rsidRPr="002E6995">
        <w:rPr>
          <w:rFonts w:ascii="Calibri" w:hAnsi="Calibri" w:cs="Calibri"/>
          <w:noProof/>
          <w:sz w:val="24"/>
          <w:szCs w:val="24"/>
        </w:rPr>
        <w:t xml:space="preserve"> </w:t>
      </w:r>
      <w:r w:rsidRPr="001405BC">
        <w:rPr>
          <w:rFonts w:ascii="Calibri" w:hAnsi="Calibri" w:cs="Calibri"/>
          <w:noProof/>
          <w:sz w:val="24"/>
          <w:szCs w:val="24"/>
        </w:rPr>
        <w:t>ire-1,</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xbp-1.</w:t>
      </w:r>
      <w:r w:rsidR="002E6995" w:rsidRPr="002E6995">
        <w:rPr>
          <w:rFonts w:ascii="Calibri" w:hAnsi="Calibri" w:cs="Calibri"/>
          <w:noProof/>
          <w:sz w:val="24"/>
          <w:szCs w:val="24"/>
        </w:rPr>
        <w:t xml:space="preserve"> </w:t>
      </w:r>
      <w:r w:rsidRPr="001405BC">
        <w:rPr>
          <w:rFonts w:ascii="Calibri" w:hAnsi="Calibri" w:cs="Calibri"/>
          <w:i/>
          <w:iCs/>
          <w:noProof/>
          <w:sz w:val="24"/>
          <w:szCs w:val="24"/>
        </w:rPr>
        <w:t>Cell</w:t>
      </w:r>
      <w:r w:rsidR="002E6995" w:rsidRPr="002E6995">
        <w:rPr>
          <w:rFonts w:ascii="Calibri" w:hAnsi="Calibri" w:cs="Calibri"/>
          <w:noProof/>
          <w:sz w:val="24"/>
          <w:szCs w:val="24"/>
        </w:rPr>
        <w:t xml:space="preserve"> </w:t>
      </w:r>
      <w:r w:rsidRPr="001405BC">
        <w:rPr>
          <w:rFonts w:ascii="Calibri" w:hAnsi="Calibri" w:cs="Calibri"/>
          <w:i/>
          <w:iCs/>
          <w:noProof/>
          <w:sz w:val="24"/>
          <w:szCs w:val="24"/>
        </w:rPr>
        <w:t>Reports</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17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5</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1227–1237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2016</w:t>
      </w:r>
      <w:r w:rsidR="00B20BC6" w:rsidRPr="00B20BC6">
        <w:rPr>
          <w:rFonts w:ascii="Calibri" w:hAnsi="Calibri" w:cs="Calibri"/>
          <w:noProof/>
          <w:sz w:val="24"/>
          <w:szCs w:val="24"/>
        </w:rPr>
        <w:t>)</w:t>
      </w:r>
      <w:r w:rsidRPr="001405BC">
        <w:rPr>
          <w:rFonts w:ascii="Calibri" w:hAnsi="Calibri" w:cs="Calibri"/>
          <w:noProof/>
          <w:sz w:val="24"/>
          <w:szCs w:val="24"/>
        </w:rPr>
        <w:t>.</w:t>
      </w:r>
    </w:p>
    <w:p w14:paraId="53319510" w14:textId="50CB61A7"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12.</w:t>
      </w:r>
      <w:r w:rsidRPr="001405BC">
        <w:rPr>
          <w:rFonts w:ascii="Calibri" w:hAnsi="Calibri" w:cs="Calibri"/>
          <w:noProof/>
          <w:sz w:val="24"/>
          <w:szCs w:val="24"/>
        </w:rPr>
        <w:tab/>
        <w:t>Groh,</w:t>
      </w:r>
      <w:r w:rsidR="002E6995" w:rsidRPr="002E6995">
        <w:rPr>
          <w:rFonts w:ascii="Calibri" w:hAnsi="Calibri" w:cs="Calibri"/>
          <w:noProof/>
          <w:sz w:val="24"/>
          <w:szCs w:val="24"/>
        </w:rPr>
        <w:t xml:space="preserve"> </w:t>
      </w:r>
      <w:r w:rsidRPr="001405BC">
        <w:rPr>
          <w:rFonts w:ascii="Calibri" w:hAnsi="Calibri" w:cs="Calibri"/>
          <w:noProof/>
          <w:sz w:val="24"/>
          <w:szCs w:val="24"/>
        </w:rPr>
        <w:t>N</w:t>
      </w:r>
      <w:r w:rsidR="00B20BC6" w:rsidRPr="001405BC">
        <w:rPr>
          <w:rFonts w:ascii="Calibri" w:hAnsi="Calibri" w:cs="Calibri"/>
          <w:noProof/>
          <w:sz w:val="24"/>
          <w:szCs w:val="24"/>
        </w:rPr>
        <w: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et</w:t>
      </w:r>
      <w:r w:rsidR="00B20BC6" w:rsidRPr="002E6995">
        <w:rPr>
          <w:rFonts w:ascii="Calibri" w:hAnsi="Calibri" w:cs="Calibri"/>
          <w:noProof/>
          <w:sz w:val="24"/>
          <w:szCs w:val="24"/>
        </w:rPr>
        <w:t xml:space="preserve"> </w:t>
      </w:r>
      <w:r w:rsidR="00B20BC6" w:rsidRPr="000800AA">
        <w:rPr>
          <w:rFonts w:ascii="Calibri" w:hAnsi="Calibri" w:cs="Calibri"/>
          <w:noProof/>
          <w:sz w:val="24"/>
          <w:szCs w:val="24"/>
        </w:rPr>
        <w:t>al.</w:t>
      </w:r>
      <w:r w:rsidR="00B20BC6" w:rsidRPr="002E6995">
        <w:rPr>
          <w:rFonts w:ascii="Calibri" w:hAnsi="Calibri" w:cs="Calibri"/>
          <w:noProof/>
          <w:sz w:val="24"/>
          <w:szCs w:val="24"/>
        </w:rPr>
        <w:t xml:space="preserve"> </w:t>
      </w:r>
      <w:r w:rsidRPr="001405BC">
        <w:rPr>
          <w:rFonts w:ascii="Calibri" w:hAnsi="Calibri" w:cs="Calibri"/>
          <w:noProof/>
          <w:sz w:val="24"/>
          <w:szCs w:val="24"/>
        </w:rPr>
        <w:t>Methods</w:t>
      </w:r>
      <w:r w:rsidR="002E6995" w:rsidRPr="002E6995">
        <w:rPr>
          <w:rFonts w:ascii="Calibri" w:hAnsi="Calibri" w:cs="Calibri"/>
          <w:noProof/>
          <w:sz w:val="24"/>
          <w:szCs w:val="24"/>
        </w:rPr>
        <w:t xml:space="preserve"> </w:t>
      </w:r>
      <w:r w:rsidRPr="001405BC">
        <w:rPr>
          <w:rFonts w:ascii="Calibri" w:hAnsi="Calibri" w:cs="Calibri"/>
          <w:noProof/>
          <w:sz w:val="24"/>
          <w:szCs w:val="24"/>
        </w:rPr>
        <w:t>to</w:t>
      </w:r>
      <w:r w:rsidR="002E6995" w:rsidRPr="002E6995">
        <w:rPr>
          <w:rFonts w:ascii="Calibri" w:hAnsi="Calibri" w:cs="Calibri"/>
          <w:noProof/>
          <w:sz w:val="24"/>
          <w:szCs w:val="24"/>
        </w:rPr>
        <w:t xml:space="preserve"> </w:t>
      </w:r>
      <w:r w:rsidRPr="001405BC">
        <w:rPr>
          <w:rFonts w:ascii="Calibri" w:hAnsi="Calibri" w:cs="Calibri"/>
          <w:noProof/>
          <w:sz w:val="24"/>
          <w:szCs w:val="24"/>
        </w:rPr>
        <w:t>study</w:t>
      </w:r>
      <w:r w:rsidR="002E6995" w:rsidRPr="002E6995">
        <w:rPr>
          <w:rFonts w:ascii="Calibri" w:hAnsi="Calibri" w:cs="Calibri"/>
          <w:noProof/>
          <w:sz w:val="24"/>
          <w:szCs w:val="24"/>
        </w:rPr>
        <w:t xml:space="preserve"> </w:t>
      </w:r>
      <w:r w:rsidRPr="001405BC">
        <w:rPr>
          <w:rFonts w:ascii="Calibri" w:hAnsi="Calibri" w:cs="Calibri"/>
          <w:noProof/>
          <w:sz w:val="24"/>
          <w:szCs w:val="24"/>
        </w:rPr>
        <w:t>changes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inherent</w:t>
      </w:r>
      <w:r w:rsidR="002E6995" w:rsidRPr="002E6995">
        <w:rPr>
          <w:rFonts w:ascii="Calibri" w:hAnsi="Calibri" w:cs="Calibri"/>
          <w:noProof/>
          <w:sz w:val="24"/>
          <w:szCs w:val="24"/>
        </w:rPr>
        <w:t xml:space="preserve"> </w:t>
      </w:r>
      <w:r w:rsidRPr="001405BC">
        <w:rPr>
          <w:rFonts w:ascii="Calibri" w:hAnsi="Calibri" w:cs="Calibri"/>
          <w:noProof/>
          <w:sz w:val="24"/>
          <w:szCs w:val="24"/>
        </w:rPr>
        <w:t>protein</w:t>
      </w:r>
      <w:r w:rsidR="002E6995" w:rsidRPr="002E6995">
        <w:rPr>
          <w:rFonts w:ascii="Calibri" w:hAnsi="Calibri" w:cs="Calibri"/>
          <w:noProof/>
          <w:sz w:val="24"/>
          <w:szCs w:val="24"/>
        </w:rPr>
        <w:t xml:space="preserve"> </w:t>
      </w:r>
      <w:r w:rsidRPr="001405BC">
        <w:rPr>
          <w:rFonts w:ascii="Calibri" w:hAnsi="Calibri" w:cs="Calibri"/>
          <w:noProof/>
          <w:sz w:val="24"/>
          <w:szCs w:val="24"/>
        </w:rPr>
        <w:t>aggregation</w:t>
      </w:r>
      <w:r w:rsidR="002E6995" w:rsidRPr="002E6995">
        <w:rPr>
          <w:rFonts w:ascii="Calibri" w:hAnsi="Calibri" w:cs="Calibri"/>
          <w:noProof/>
          <w:sz w:val="24"/>
          <w:szCs w:val="24"/>
        </w:rPr>
        <w:t xml:space="preserve"> </w:t>
      </w:r>
      <w:r w:rsidRPr="001405BC">
        <w:rPr>
          <w:rFonts w:ascii="Calibri" w:hAnsi="Calibri" w:cs="Calibri"/>
          <w:noProof/>
          <w:sz w:val="24"/>
          <w:szCs w:val="24"/>
        </w:rPr>
        <w:t>with</w:t>
      </w:r>
      <w:r w:rsidR="002E6995" w:rsidRPr="002E6995">
        <w:rPr>
          <w:rFonts w:ascii="Calibri" w:hAnsi="Calibri" w:cs="Calibri"/>
          <w:noProof/>
          <w:sz w:val="24"/>
          <w:szCs w:val="24"/>
        </w:rPr>
        <w:t xml:space="preserve"> </w:t>
      </w:r>
      <w:r w:rsidRPr="001405BC">
        <w:rPr>
          <w:rFonts w:ascii="Calibri" w:hAnsi="Calibri" w:cs="Calibri"/>
          <w:noProof/>
          <w:sz w:val="24"/>
          <w:szCs w:val="24"/>
        </w:rPr>
        <w:t>age</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caenorhabditis</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Journal</w:t>
      </w:r>
      <w:r w:rsidR="002E6995" w:rsidRPr="002E6995">
        <w:rPr>
          <w:rFonts w:ascii="Calibri" w:hAnsi="Calibri" w:cs="Calibri"/>
          <w:noProof/>
          <w:sz w:val="24"/>
          <w:szCs w:val="24"/>
        </w:rPr>
        <w:t xml:space="preserve"> </w:t>
      </w:r>
      <w:r w:rsidRPr="001405BC">
        <w:rPr>
          <w:rFonts w:ascii="Calibri" w:hAnsi="Calibri" w:cs="Calibri"/>
          <w:i/>
          <w:iCs/>
          <w:noProof/>
          <w:sz w:val="24"/>
          <w:szCs w:val="24"/>
        </w:rPr>
        <w:t>of</w:t>
      </w:r>
      <w:r w:rsidR="002E6995" w:rsidRPr="002E6995">
        <w:rPr>
          <w:rFonts w:ascii="Calibri" w:hAnsi="Calibri" w:cs="Calibri"/>
          <w:noProof/>
          <w:sz w:val="24"/>
          <w:szCs w:val="24"/>
        </w:rPr>
        <w:t xml:space="preserve"> </w:t>
      </w:r>
      <w:r w:rsidRPr="001405BC">
        <w:rPr>
          <w:rFonts w:ascii="Calibri" w:hAnsi="Calibri" w:cs="Calibri"/>
          <w:i/>
          <w:iCs/>
          <w:noProof/>
          <w:sz w:val="24"/>
          <w:szCs w:val="24"/>
        </w:rPr>
        <w:t>Visualized</w:t>
      </w:r>
      <w:r w:rsidR="002E6995" w:rsidRPr="002E6995">
        <w:rPr>
          <w:rFonts w:ascii="Calibri" w:hAnsi="Calibri" w:cs="Calibri"/>
          <w:noProof/>
          <w:sz w:val="24"/>
          <w:szCs w:val="24"/>
        </w:rPr>
        <w:t xml:space="preserve"> </w:t>
      </w:r>
      <w:r w:rsidRPr="001405BC">
        <w:rPr>
          <w:rFonts w:ascii="Calibri" w:hAnsi="Calibri" w:cs="Calibri"/>
          <w:i/>
          <w:iCs/>
          <w:noProof/>
          <w:sz w:val="24"/>
          <w:szCs w:val="24"/>
        </w:rPr>
        <w:t>Experiments</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2017</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129</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1–12</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2017</w:t>
      </w:r>
      <w:r w:rsidR="00B20BC6" w:rsidRPr="00B20BC6">
        <w:rPr>
          <w:rFonts w:ascii="Calibri" w:hAnsi="Calibri" w:cs="Calibri"/>
          <w:noProof/>
          <w:sz w:val="24"/>
          <w:szCs w:val="24"/>
        </w:rPr>
        <w:t>)</w:t>
      </w:r>
      <w:r w:rsidRPr="001405BC">
        <w:rPr>
          <w:rFonts w:ascii="Calibri" w:hAnsi="Calibri" w:cs="Calibri"/>
          <w:noProof/>
          <w:sz w:val="24"/>
          <w:szCs w:val="24"/>
        </w:rPr>
        <w:t>.</w:t>
      </w:r>
    </w:p>
    <w:p w14:paraId="30306E24" w14:textId="4A7DA6D7"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t>13.</w:t>
      </w:r>
      <w:r w:rsidRPr="001405BC">
        <w:rPr>
          <w:rFonts w:ascii="Calibri" w:hAnsi="Calibri" w:cs="Calibri"/>
          <w:noProof/>
          <w:sz w:val="24"/>
          <w:szCs w:val="24"/>
        </w:rPr>
        <w:tab/>
        <w:t>Schilling,</w:t>
      </w:r>
      <w:r w:rsidR="002E6995" w:rsidRPr="002E6995">
        <w:rPr>
          <w:rFonts w:ascii="Calibri" w:hAnsi="Calibri" w:cs="Calibri"/>
          <w:noProof/>
          <w:sz w:val="24"/>
          <w:szCs w:val="24"/>
        </w:rPr>
        <w:t xml:space="preserve"> </w:t>
      </w:r>
      <w:r w:rsidRPr="001405BC">
        <w:rPr>
          <w:rFonts w:ascii="Calibri" w:hAnsi="Calibri" w:cs="Calibri"/>
          <w:noProof/>
          <w:sz w:val="24"/>
          <w:szCs w:val="24"/>
        </w:rPr>
        <w:t>B.,</w:t>
      </w:r>
      <w:r w:rsidR="002E6995" w:rsidRPr="002E6995">
        <w:rPr>
          <w:rFonts w:ascii="Calibri" w:hAnsi="Calibri" w:cs="Calibri"/>
          <w:noProof/>
          <w:sz w:val="24"/>
          <w:szCs w:val="24"/>
        </w:rPr>
        <w:t xml:space="preserve"> </w:t>
      </w:r>
      <w:r w:rsidRPr="001405BC">
        <w:rPr>
          <w:rFonts w:ascii="Calibri" w:hAnsi="Calibri" w:cs="Calibri"/>
          <w:noProof/>
          <w:sz w:val="24"/>
          <w:szCs w:val="24"/>
        </w:rPr>
        <w:t>Gibson,</w:t>
      </w:r>
      <w:r w:rsidR="002E6995" w:rsidRPr="002E6995">
        <w:rPr>
          <w:rFonts w:ascii="Calibri" w:hAnsi="Calibri" w:cs="Calibri"/>
          <w:noProof/>
          <w:sz w:val="24"/>
          <w:szCs w:val="24"/>
        </w:rPr>
        <w:t xml:space="preserve"> </w:t>
      </w:r>
      <w:r w:rsidRPr="001405BC">
        <w:rPr>
          <w:rFonts w:ascii="Calibri" w:hAnsi="Calibri" w:cs="Calibri"/>
          <w:noProof/>
          <w:sz w:val="24"/>
          <w:szCs w:val="24"/>
        </w:rPr>
        <w:t>B.</w:t>
      </w:r>
      <w:r w:rsidR="002E6995" w:rsidRPr="002E6995">
        <w:rPr>
          <w:rFonts w:ascii="Calibri" w:hAnsi="Calibri" w:cs="Calibri"/>
          <w:noProof/>
          <w:sz w:val="24"/>
          <w:szCs w:val="24"/>
        </w:rPr>
        <w:t xml:space="preserve"> </w:t>
      </w:r>
      <w:r w:rsidRPr="001405BC">
        <w:rPr>
          <w:rFonts w:ascii="Calibri" w:hAnsi="Calibri" w:cs="Calibri"/>
          <w:noProof/>
          <w:sz w:val="24"/>
          <w:szCs w:val="24"/>
        </w:rPr>
        <w:t>W.</w:t>
      </w:r>
      <w:r w:rsidR="00B20BC6">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Hunter,</w:t>
      </w:r>
      <w:r w:rsidR="002E6995" w:rsidRPr="002E6995">
        <w:rPr>
          <w:rFonts w:ascii="Calibri" w:hAnsi="Calibri" w:cs="Calibri"/>
          <w:noProof/>
          <w:sz w:val="24"/>
          <w:szCs w:val="24"/>
        </w:rPr>
        <w:t xml:space="preserve"> </w:t>
      </w:r>
      <w:r w:rsidRPr="001405BC">
        <w:rPr>
          <w:rFonts w:ascii="Calibri" w:hAnsi="Calibri" w:cs="Calibri"/>
          <w:noProof/>
          <w:sz w:val="24"/>
          <w:szCs w:val="24"/>
        </w:rPr>
        <w:t>C.L.</w:t>
      </w:r>
      <w:r w:rsidR="002E6995" w:rsidRPr="002E6995">
        <w:rPr>
          <w:rFonts w:ascii="Calibri" w:hAnsi="Calibri" w:cs="Calibri"/>
          <w:noProof/>
          <w:sz w:val="24"/>
          <w:szCs w:val="24"/>
        </w:rPr>
        <w:t xml:space="preserve"> </w:t>
      </w:r>
      <w:r w:rsidRPr="001405BC">
        <w:rPr>
          <w:rFonts w:ascii="Calibri" w:hAnsi="Calibri" w:cs="Calibri"/>
          <w:noProof/>
          <w:sz w:val="24"/>
          <w:szCs w:val="24"/>
        </w:rPr>
        <w:t>Generation</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High-Quality</w:t>
      </w:r>
      <w:r w:rsidR="002E6995" w:rsidRPr="002E6995">
        <w:rPr>
          <w:rFonts w:ascii="Calibri" w:hAnsi="Calibri" w:cs="Calibri"/>
          <w:noProof/>
          <w:sz w:val="24"/>
          <w:szCs w:val="24"/>
        </w:rPr>
        <w:t xml:space="preserve"> </w:t>
      </w:r>
      <w:r w:rsidRPr="001405BC">
        <w:rPr>
          <w:rFonts w:ascii="Calibri" w:hAnsi="Calibri" w:cs="Calibri"/>
          <w:noProof/>
          <w:sz w:val="24"/>
          <w:szCs w:val="24"/>
        </w:rPr>
        <w:t>SWATH</w:t>
      </w:r>
      <w:r w:rsidR="00B20BC6" w:rsidRPr="00B20BC6">
        <w:rPr>
          <w:rFonts w:ascii="Calibri" w:hAnsi="Calibri" w:cs="Calibri"/>
          <w:noProof/>
          <w:sz w:val="24"/>
          <w:szCs w:val="24"/>
        </w:rPr>
        <w:t>((</w:t>
      </w:r>
      <w:r w:rsidRPr="001405BC">
        <w:rPr>
          <w:rFonts w:ascii="Calibri" w:hAnsi="Calibri" w:cs="Calibri"/>
          <w:noProof/>
          <w:sz w:val="24"/>
          <w:szCs w:val="24"/>
        </w:rPr>
        <w:t>R</w:t>
      </w:r>
      <w:r w:rsidR="00B20BC6" w:rsidRPr="00B20BC6">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Acquisition</w:t>
      </w:r>
      <w:r w:rsidR="002E6995" w:rsidRPr="002E6995">
        <w:rPr>
          <w:rFonts w:ascii="Calibri" w:hAnsi="Calibri" w:cs="Calibri"/>
          <w:noProof/>
          <w:sz w:val="24"/>
          <w:szCs w:val="24"/>
        </w:rPr>
        <w:t xml:space="preserve"> </w:t>
      </w:r>
      <w:r w:rsidRPr="001405BC">
        <w:rPr>
          <w:rFonts w:ascii="Calibri" w:hAnsi="Calibri" w:cs="Calibri"/>
          <w:noProof/>
          <w:sz w:val="24"/>
          <w:szCs w:val="24"/>
        </w:rPr>
        <w:t>Data</w:t>
      </w:r>
      <w:r w:rsidR="002E6995" w:rsidRPr="002E6995">
        <w:rPr>
          <w:rFonts w:ascii="Calibri" w:hAnsi="Calibri" w:cs="Calibri"/>
          <w:noProof/>
          <w:sz w:val="24"/>
          <w:szCs w:val="24"/>
        </w:rPr>
        <w:t xml:space="preserve"> </w:t>
      </w:r>
      <w:r w:rsidRPr="001405BC">
        <w:rPr>
          <w:rFonts w:ascii="Calibri" w:hAnsi="Calibri" w:cs="Calibri"/>
          <w:noProof/>
          <w:sz w:val="24"/>
          <w:szCs w:val="24"/>
        </w:rPr>
        <w:t>for</w:t>
      </w:r>
      <w:r w:rsidR="002E6995" w:rsidRPr="002E6995">
        <w:rPr>
          <w:rFonts w:ascii="Calibri" w:hAnsi="Calibri" w:cs="Calibri"/>
          <w:noProof/>
          <w:sz w:val="24"/>
          <w:szCs w:val="24"/>
        </w:rPr>
        <w:t xml:space="preserve"> </w:t>
      </w:r>
      <w:r w:rsidRPr="001405BC">
        <w:rPr>
          <w:rFonts w:ascii="Calibri" w:hAnsi="Calibri" w:cs="Calibri"/>
          <w:noProof/>
          <w:sz w:val="24"/>
          <w:szCs w:val="24"/>
        </w:rPr>
        <w:t>Label-free</w:t>
      </w:r>
      <w:r w:rsidR="002E6995" w:rsidRPr="002E6995">
        <w:rPr>
          <w:rFonts w:ascii="Calibri" w:hAnsi="Calibri" w:cs="Calibri"/>
          <w:noProof/>
          <w:sz w:val="24"/>
          <w:szCs w:val="24"/>
        </w:rPr>
        <w:t xml:space="preserve"> </w:t>
      </w:r>
      <w:r w:rsidRPr="001405BC">
        <w:rPr>
          <w:rFonts w:ascii="Calibri" w:hAnsi="Calibri" w:cs="Calibri"/>
          <w:noProof/>
          <w:sz w:val="24"/>
          <w:szCs w:val="24"/>
        </w:rPr>
        <w:t>Quantitative</w:t>
      </w:r>
      <w:r w:rsidR="002E6995" w:rsidRPr="002E6995">
        <w:rPr>
          <w:rFonts w:ascii="Calibri" w:hAnsi="Calibri" w:cs="Calibri"/>
          <w:noProof/>
          <w:sz w:val="24"/>
          <w:szCs w:val="24"/>
        </w:rPr>
        <w:t xml:space="preserve"> </w:t>
      </w:r>
      <w:r w:rsidRPr="001405BC">
        <w:rPr>
          <w:rFonts w:ascii="Calibri" w:hAnsi="Calibri" w:cs="Calibri"/>
          <w:noProof/>
          <w:sz w:val="24"/>
          <w:szCs w:val="24"/>
        </w:rPr>
        <w:t>Proteomics</w:t>
      </w:r>
      <w:r w:rsidR="002E6995" w:rsidRPr="002E6995">
        <w:rPr>
          <w:rFonts w:ascii="Calibri" w:hAnsi="Calibri" w:cs="Calibri"/>
          <w:noProof/>
          <w:sz w:val="24"/>
          <w:szCs w:val="24"/>
        </w:rPr>
        <w:t xml:space="preserve"> </w:t>
      </w:r>
      <w:r w:rsidRPr="001405BC">
        <w:rPr>
          <w:rFonts w:ascii="Calibri" w:hAnsi="Calibri" w:cs="Calibri"/>
          <w:noProof/>
          <w:sz w:val="24"/>
          <w:szCs w:val="24"/>
        </w:rPr>
        <w:t>Studies</w:t>
      </w:r>
      <w:r w:rsidR="002E6995" w:rsidRPr="002E6995">
        <w:rPr>
          <w:rFonts w:ascii="Calibri" w:hAnsi="Calibri" w:cs="Calibri"/>
          <w:noProof/>
          <w:sz w:val="24"/>
          <w:szCs w:val="24"/>
        </w:rPr>
        <w:t xml:space="preserve"> </w:t>
      </w:r>
      <w:r w:rsidRPr="001405BC">
        <w:rPr>
          <w:rFonts w:ascii="Calibri" w:hAnsi="Calibri" w:cs="Calibri"/>
          <w:noProof/>
          <w:sz w:val="24"/>
          <w:szCs w:val="24"/>
        </w:rPr>
        <w:t>Using</w:t>
      </w:r>
      <w:r w:rsidR="002E6995" w:rsidRPr="002E6995">
        <w:rPr>
          <w:rFonts w:ascii="Calibri" w:hAnsi="Calibri" w:cs="Calibri"/>
          <w:noProof/>
          <w:sz w:val="24"/>
          <w:szCs w:val="24"/>
        </w:rPr>
        <w:t xml:space="preserve"> </w:t>
      </w:r>
      <w:r w:rsidRPr="001405BC">
        <w:rPr>
          <w:rFonts w:ascii="Calibri" w:hAnsi="Calibri" w:cs="Calibri"/>
          <w:noProof/>
          <w:sz w:val="24"/>
          <w:szCs w:val="24"/>
        </w:rPr>
        <w:t>TripleTOF</w:t>
      </w:r>
      <w:r w:rsidR="00B20BC6" w:rsidRPr="00B20BC6">
        <w:rPr>
          <w:rFonts w:ascii="Calibri" w:hAnsi="Calibri" w:cs="Calibri"/>
          <w:noProof/>
          <w:sz w:val="24"/>
          <w:szCs w:val="24"/>
        </w:rPr>
        <w:t>((</w:t>
      </w:r>
      <w:r w:rsidRPr="001405BC">
        <w:rPr>
          <w:rFonts w:ascii="Calibri" w:hAnsi="Calibri" w:cs="Calibri"/>
          <w:noProof/>
          <w:sz w:val="24"/>
          <w:szCs w:val="24"/>
        </w:rPr>
        <w:t>R</w:t>
      </w:r>
      <w:r w:rsidR="00B20BC6" w:rsidRPr="00B20BC6">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Mass</w:t>
      </w:r>
      <w:r w:rsidR="002E6995" w:rsidRPr="002E6995">
        <w:rPr>
          <w:rFonts w:ascii="Calibri" w:hAnsi="Calibri" w:cs="Calibri"/>
          <w:noProof/>
          <w:sz w:val="24"/>
          <w:szCs w:val="24"/>
        </w:rPr>
        <w:t xml:space="preserve"> </w:t>
      </w:r>
      <w:r w:rsidRPr="001405BC">
        <w:rPr>
          <w:rFonts w:ascii="Calibri" w:hAnsi="Calibri" w:cs="Calibri"/>
          <w:noProof/>
          <w:sz w:val="24"/>
          <w:szCs w:val="24"/>
        </w:rPr>
        <w:t>Spectrometers.</w:t>
      </w:r>
      <w:r w:rsidR="002E6995" w:rsidRPr="002E6995">
        <w:rPr>
          <w:rFonts w:ascii="Calibri" w:hAnsi="Calibri" w:cs="Calibri"/>
          <w:noProof/>
          <w:sz w:val="24"/>
          <w:szCs w:val="24"/>
        </w:rPr>
        <w:t xml:space="preserve"> </w:t>
      </w:r>
      <w:r w:rsidRPr="001405BC">
        <w:rPr>
          <w:rFonts w:ascii="Calibri" w:hAnsi="Calibri" w:cs="Calibri"/>
          <w:i/>
          <w:iCs/>
          <w:noProof/>
          <w:sz w:val="24"/>
          <w:szCs w:val="24"/>
        </w:rPr>
        <w:t>Proteomics:</w:t>
      </w:r>
      <w:r w:rsidR="002E6995" w:rsidRPr="002E6995">
        <w:rPr>
          <w:rFonts w:ascii="Calibri" w:hAnsi="Calibri" w:cs="Calibri"/>
          <w:noProof/>
          <w:sz w:val="24"/>
          <w:szCs w:val="24"/>
        </w:rPr>
        <w:t xml:space="preserve"> </w:t>
      </w:r>
      <w:r w:rsidRPr="001405BC">
        <w:rPr>
          <w:rFonts w:ascii="Calibri" w:hAnsi="Calibri" w:cs="Calibri"/>
          <w:i/>
          <w:iCs/>
          <w:noProof/>
          <w:sz w:val="24"/>
          <w:szCs w:val="24"/>
        </w:rPr>
        <w:t>Methods</w:t>
      </w:r>
      <w:r w:rsidR="002E6995" w:rsidRPr="002E6995">
        <w:rPr>
          <w:rFonts w:ascii="Calibri" w:hAnsi="Calibri" w:cs="Calibri"/>
          <w:noProof/>
          <w:sz w:val="24"/>
          <w:szCs w:val="24"/>
        </w:rPr>
        <w:t xml:space="preserve"> </w:t>
      </w:r>
      <w:r w:rsidRPr="001405BC">
        <w:rPr>
          <w:rFonts w:ascii="Calibri" w:hAnsi="Calibri" w:cs="Calibri"/>
          <w:i/>
          <w:iCs/>
          <w:noProof/>
          <w:sz w:val="24"/>
          <w:szCs w:val="24"/>
        </w:rPr>
        <w:t>and</w:t>
      </w:r>
      <w:r w:rsidR="002E6995" w:rsidRPr="002E6995">
        <w:rPr>
          <w:rFonts w:ascii="Calibri" w:hAnsi="Calibri" w:cs="Calibri"/>
          <w:noProof/>
          <w:sz w:val="24"/>
          <w:szCs w:val="24"/>
        </w:rPr>
        <w:t xml:space="preserve"> </w:t>
      </w:r>
      <w:r w:rsidRPr="001405BC">
        <w:rPr>
          <w:rFonts w:ascii="Calibri" w:hAnsi="Calibri" w:cs="Calibri"/>
          <w:i/>
          <w:iCs/>
          <w:noProof/>
          <w:sz w:val="24"/>
          <w:szCs w:val="24"/>
        </w:rPr>
        <w:t>Protocols,</w:t>
      </w:r>
      <w:r w:rsidR="002E6995" w:rsidRPr="002E6995">
        <w:rPr>
          <w:rFonts w:ascii="Calibri" w:hAnsi="Calibri" w:cs="Calibri"/>
          <w:noProof/>
          <w:sz w:val="24"/>
          <w:szCs w:val="24"/>
        </w:rPr>
        <w:t xml:space="preserve"> </w:t>
      </w:r>
      <w:r w:rsidRPr="001405BC">
        <w:rPr>
          <w:rFonts w:ascii="Calibri" w:hAnsi="Calibri" w:cs="Calibri"/>
          <w:i/>
          <w:iCs/>
          <w:noProof/>
          <w:sz w:val="24"/>
          <w:szCs w:val="24"/>
        </w:rPr>
        <w:t>Methods</w:t>
      </w:r>
      <w:r w:rsidR="002E6995" w:rsidRPr="002E6995">
        <w:rPr>
          <w:rFonts w:ascii="Calibri" w:hAnsi="Calibri" w:cs="Calibri"/>
          <w:noProof/>
          <w:sz w:val="24"/>
          <w:szCs w:val="24"/>
        </w:rPr>
        <w:t xml:space="preserve"> </w:t>
      </w:r>
      <w:r w:rsidRPr="001405BC">
        <w:rPr>
          <w:rFonts w:ascii="Calibri" w:hAnsi="Calibri" w:cs="Calibri"/>
          <w:i/>
          <w:iCs/>
          <w:noProof/>
          <w:sz w:val="24"/>
          <w:szCs w:val="24"/>
        </w:rPr>
        <w:t>in</w:t>
      </w:r>
      <w:r w:rsidR="002E6995" w:rsidRPr="002E6995">
        <w:rPr>
          <w:rFonts w:ascii="Calibri" w:hAnsi="Calibri" w:cs="Calibri"/>
          <w:noProof/>
          <w:sz w:val="24"/>
          <w:szCs w:val="24"/>
        </w:rPr>
        <w:t xml:space="preserve"> </w:t>
      </w:r>
      <w:r w:rsidRPr="001405BC">
        <w:rPr>
          <w:rFonts w:ascii="Calibri" w:hAnsi="Calibri" w:cs="Calibri"/>
          <w:i/>
          <w:iCs/>
          <w:noProof/>
          <w:sz w:val="24"/>
          <w:szCs w:val="24"/>
        </w:rPr>
        <w:t>Molecular</w:t>
      </w:r>
      <w:r w:rsidR="002E6995" w:rsidRPr="002E6995">
        <w:rPr>
          <w:rFonts w:ascii="Calibri" w:hAnsi="Calibri" w:cs="Calibri"/>
          <w:noProof/>
          <w:sz w:val="24"/>
          <w:szCs w:val="24"/>
        </w:rPr>
        <w:t xml:space="preserve"> </w:t>
      </w:r>
      <w:r w:rsidRPr="001405BC">
        <w:rPr>
          <w:rFonts w:ascii="Calibri" w:hAnsi="Calibri" w:cs="Calibri"/>
          <w:i/>
          <w:iCs/>
          <w:noProof/>
          <w:sz w:val="24"/>
          <w:szCs w:val="24"/>
        </w:rPr>
        <w:t>Biology</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1550</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223–233</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2017</w:t>
      </w:r>
      <w:r w:rsidR="00B20BC6" w:rsidRPr="00B20BC6">
        <w:rPr>
          <w:rFonts w:ascii="Calibri" w:hAnsi="Calibri" w:cs="Calibri"/>
          <w:noProof/>
          <w:sz w:val="24"/>
          <w:szCs w:val="24"/>
        </w:rPr>
        <w:t>)</w:t>
      </w:r>
      <w:r w:rsidRPr="001405BC">
        <w:rPr>
          <w:rFonts w:ascii="Calibri" w:hAnsi="Calibri" w:cs="Calibri"/>
          <w:noProof/>
          <w:sz w:val="24"/>
          <w:szCs w:val="24"/>
        </w:rPr>
        <w:t>.</w:t>
      </w:r>
    </w:p>
    <w:p w14:paraId="4CFE2110" w14:textId="43E63185"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szCs w:val="24"/>
        </w:rPr>
      </w:pPr>
      <w:r w:rsidRPr="001405BC">
        <w:rPr>
          <w:rFonts w:ascii="Calibri" w:hAnsi="Calibri" w:cs="Calibri"/>
          <w:noProof/>
          <w:sz w:val="24"/>
          <w:szCs w:val="24"/>
        </w:rPr>
        <w:lastRenderedPageBreak/>
        <w:t>14.</w:t>
      </w:r>
      <w:r w:rsidRPr="001405BC">
        <w:rPr>
          <w:rFonts w:ascii="Calibri" w:hAnsi="Calibri" w:cs="Calibri"/>
          <w:noProof/>
          <w:sz w:val="24"/>
          <w:szCs w:val="24"/>
        </w:rPr>
        <w:tab/>
        <w:t>Walther,</w:t>
      </w:r>
      <w:r w:rsidR="002E6995" w:rsidRPr="002E6995">
        <w:rPr>
          <w:rFonts w:ascii="Calibri" w:hAnsi="Calibri" w:cs="Calibri"/>
          <w:noProof/>
          <w:sz w:val="24"/>
          <w:szCs w:val="24"/>
        </w:rPr>
        <w:t xml:space="preserve"> </w:t>
      </w:r>
      <w:r w:rsidRPr="001405BC">
        <w:rPr>
          <w:rFonts w:ascii="Calibri" w:hAnsi="Calibri" w:cs="Calibri"/>
          <w:noProof/>
          <w:sz w:val="24"/>
          <w:szCs w:val="24"/>
        </w:rPr>
        <w:t>D.M.</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Widespread</w:t>
      </w:r>
      <w:r w:rsidR="002E6995" w:rsidRPr="002E6995">
        <w:rPr>
          <w:rFonts w:ascii="Calibri" w:hAnsi="Calibri" w:cs="Calibri"/>
          <w:noProof/>
          <w:sz w:val="24"/>
          <w:szCs w:val="24"/>
        </w:rPr>
        <w:t xml:space="preserve"> </w:t>
      </w:r>
      <w:r w:rsidRPr="001405BC">
        <w:rPr>
          <w:rFonts w:ascii="Calibri" w:hAnsi="Calibri" w:cs="Calibri"/>
          <w:noProof/>
          <w:sz w:val="24"/>
          <w:szCs w:val="24"/>
        </w:rPr>
        <w:t>proteome</w:t>
      </w:r>
      <w:r w:rsidR="002E6995" w:rsidRPr="002E6995">
        <w:rPr>
          <w:rFonts w:ascii="Calibri" w:hAnsi="Calibri" w:cs="Calibri"/>
          <w:noProof/>
          <w:sz w:val="24"/>
          <w:szCs w:val="24"/>
        </w:rPr>
        <w:t xml:space="preserve"> </w:t>
      </w:r>
      <w:r w:rsidRPr="001405BC">
        <w:rPr>
          <w:rFonts w:ascii="Calibri" w:hAnsi="Calibri" w:cs="Calibri"/>
          <w:noProof/>
          <w:sz w:val="24"/>
          <w:szCs w:val="24"/>
        </w:rPr>
        <w:t>remodeling</w:t>
      </w:r>
      <w:r w:rsidR="002E6995" w:rsidRPr="002E6995">
        <w:rPr>
          <w:rFonts w:ascii="Calibri" w:hAnsi="Calibri" w:cs="Calibri"/>
          <w:noProof/>
          <w:sz w:val="24"/>
          <w:szCs w:val="24"/>
        </w:rPr>
        <w:t xml:space="preserve"> </w:t>
      </w:r>
      <w:r w:rsidRPr="001405BC">
        <w:rPr>
          <w:rFonts w:ascii="Calibri" w:hAnsi="Calibri" w:cs="Calibri"/>
          <w:noProof/>
          <w:sz w:val="24"/>
          <w:szCs w:val="24"/>
        </w:rPr>
        <w:t>and</w:t>
      </w:r>
      <w:r w:rsidR="002E6995" w:rsidRPr="002E6995">
        <w:rPr>
          <w:rFonts w:ascii="Calibri" w:hAnsi="Calibri" w:cs="Calibri"/>
          <w:noProof/>
          <w:sz w:val="24"/>
          <w:szCs w:val="24"/>
        </w:rPr>
        <w:t xml:space="preserve"> </w:t>
      </w:r>
      <w:r w:rsidRPr="001405BC">
        <w:rPr>
          <w:rFonts w:ascii="Calibri" w:hAnsi="Calibri" w:cs="Calibri"/>
          <w:noProof/>
          <w:sz w:val="24"/>
          <w:szCs w:val="24"/>
        </w:rPr>
        <w:t>aggregation</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aging</w:t>
      </w:r>
      <w:r w:rsidR="002E6995" w:rsidRPr="002E6995">
        <w:rPr>
          <w:rFonts w:ascii="Calibri" w:hAnsi="Calibri" w:cs="Calibri"/>
          <w:noProof/>
          <w:sz w:val="24"/>
          <w:szCs w:val="24"/>
        </w:rPr>
        <w:t xml:space="preserve"> </w:t>
      </w:r>
      <w:r w:rsidRPr="001405BC">
        <w:rPr>
          <w:rFonts w:ascii="Calibri" w:hAnsi="Calibri" w:cs="Calibri"/>
          <w:noProof/>
          <w:sz w:val="24"/>
          <w:szCs w:val="24"/>
        </w:rPr>
        <w:t>C.</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Cell</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161</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4</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919–932</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2015</w:t>
      </w:r>
      <w:r w:rsidR="00B20BC6" w:rsidRPr="00B20BC6">
        <w:rPr>
          <w:rFonts w:ascii="Calibri" w:hAnsi="Calibri" w:cs="Calibri"/>
          <w:noProof/>
          <w:sz w:val="24"/>
          <w:szCs w:val="24"/>
        </w:rPr>
        <w:t>)</w:t>
      </w:r>
      <w:r w:rsidRPr="001405BC">
        <w:rPr>
          <w:rFonts w:ascii="Calibri" w:hAnsi="Calibri" w:cs="Calibri"/>
          <w:noProof/>
          <w:sz w:val="24"/>
          <w:szCs w:val="24"/>
        </w:rPr>
        <w:t>.</w:t>
      </w:r>
    </w:p>
    <w:p w14:paraId="4C472F50" w14:textId="0DE3BF59" w:rsidR="001405BC" w:rsidRPr="001405BC" w:rsidRDefault="001405BC" w:rsidP="00344FD4">
      <w:pPr>
        <w:widowControl w:val="0"/>
        <w:autoSpaceDE w:val="0"/>
        <w:autoSpaceDN w:val="0"/>
        <w:adjustRightInd w:val="0"/>
        <w:spacing w:after="0" w:line="240" w:lineRule="auto"/>
        <w:contextualSpacing/>
        <w:jc w:val="both"/>
        <w:rPr>
          <w:rFonts w:ascii="Calibri" w:hAnsi="Calibri" w:cs="Calibri"/>
          <w:noProof/>
          <w:sz w:val="24"/>
        </w:rPr>
      </w:pPr>
      <w:r w:rsidRPr="001405BC">
        <w:rPr>
          <w:rFonts w:ascii="Calibri" w:hAnsi="Calibri" w:cs="Calibri"/>
          <w:noProof/>
          <w:sz w:val="24"/>
          <w:szCs w:val="24"/>
        </w:rPr>
        <w:t>15.</w:t>
      </w:r>
      <w:r w:rsidRPr="001405BC">
        <w:rPr>
          <w:rFonts w:ascii="Calibri" w:hAnsi="Calibri" w:cs="Calibri"/>
          <w:noProof/>
          <w:sz w:val="24"/>
          <w:szCs w:val="24"/>
        </w:rPr>
        <w:tab/>
        <w:t>Angeli,</w:t>
      </w:r>
      <w:r w:rsidR="002E6995" w:rsidRPr="002E6995">
        <w:rPr>
          <w:rFonts w:ascii="Calibri" w:hAnsi="Calibri" w:cs="Calibri"/>
          <w:noProof/>
          <w:sz w:val="24"/>
          <w:szCs w:val="24"/>
        </w:rPr>
        <w:t xml:space="preserve"> </w:t>
      </w:r>
      <w:r w:rsidRPr="001405BC">
        <w:rPr>
          <w:rFonts w:ascii="Calibri" w:hAnsi="Calibri" w:cs="Calibri"/>
          <w:noProof/>
          <w:sz w:val="24"/>
          <w:szCs w:val="24"/>
        </w:rPr>
        <w:t>S.</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et</w:t>
      </w:r>
      <w:r w:rsidR="002E6995" w:rsidRPr="002E6995">
        <w:rPr>
          <w:rFonts w:ascii="Calibri" w:hAnsi="Calibri" w:cs="Calibri"/>
          <w:noProof/>
          <w:sz w:val="24"/>
          <w:szCs w:val="24"/>
        </w:rPr>
        <w:t xml:space="preserve"> </w:t>
      </w:r>
      <w:r w:rsidR="000800AA" w:rsidRPr="000800AA">
        <w:rPr>
          <w:rFonts w:ascii="Calibri" w:hAnsi="Calibri" w:cs="Calibri"/>
          <w:noProof/>
          <w:sz w:val="24"/>
          <w:szCs w:val="24"/>
        </w:rPr>
        <w:t>al.</w:t>
      </w:r>
      <w:r w:rsidR="002E6995" w:rsidRPr="002E6995">
        <w:rPr>
          <w:rFonts w:ascii="Calibri" w:hAnsi="Calibri" w:cs="Calibri"/>
          <w:noProof/>
          <w:sz w:val="24"/>
          <w:szCs w:val="24"/>
        </w:rPr>
        <w:t xml:space="preserve"> </w:t>
      </w:r>
      <w:r w:rsidRPr="001405BC">
        <w:rPr>
          <w:rFonts w:ascii="Calibri" w:hAnsi="Calibri" w:cs="Calibri"/>
          <w:noProof/>
          <w:sz w:val="24"/>
          <w:szCs w:val="24"/>
        </w:rPr>
        <w:t>A</w:t>
      </w:r>
      <w:r w:rsidR="002E6995" w:rsidRPr="002E6995">
        <w:rPr>
          <w:rFonts w:ascii="Calibri" w:hAnsi="Calibri" w:cs="Calibri"/>
          <w:noProof/>
          <w:sz w:val="24"/>
          <w:szCs w:val="24"/>
        </w:rPr>
        <w:t xml:space="preserve"> </w:t>
      </w:r>
      <w:r w:rsidRPr="001405BC">
        <w:rPr>
          <w:rFonts w:ascii="Calibri" w:hAnsi="Calibri" w:cs="Calibri"/>
          <w:noProof/>
          <w:sz w:val="24"/>
          <w:szCs w:val="24"/>
        </w:rPr>
        <w:t>DNA</w:t>
      </w:r>
      <w:r w:rsidR="002E6995" w:rsidRPr="002E6995">
        <w:rPr>
          <w:rFonts w:ascii="Calibri" w:hAnsi="Calibri" w:cs="Calibri"/>
          <w:noProof/>
          <w:sz w:val="24"/>
          <w:szCs w:val="24"/>
        </w:rPr>
        <w:t xml:space="preserve"> </w:t>
      </w:r>
      <w:r w:rsidRPr="001405BC">
        <w:rPr>
          <w:rFonts w:ascii="Calibri" w:hAnsi="Calibri" w:cs="Calibri"/>
          <w:noProof/>
          <w:sz w:val="24"/>
          <w:szCs w:val="24"/>
        </w:rPr>
        <w:t>synthesis</w:t>
      </w:r>
      <w:r w:rsidR="002E6995" w:rsidRPr="002E6995">
        <w:rPr>
          <w:rFonts w:ascii="Calibri" w:hAnsi="Calibri" w:cs="Calibri"/>
          <w:noProof/>
          <w:sz w:val="24"/>
          <w:szCs w:val="24"/>
        </w:rPr>
        <w:t xml:space="preserve"> </w:t>
      </w:r>
      <w:r w:rsidRPr="001405BC">
        <w:rPr>
          <w:rFonts w:ascii="Calibri" w:hAnsi="Calibri" w:cs="Calibri"/>
          <w:noProof/>
          <w:sz w:val="24"/>
          <w:szCs w:val="24"/>
        </w:rPr>
        <w:t>inhibitor</w:t>
      </w:r>
      <w:r w:rsidR="002E6995" w:rsidRPr="002E6995">
        <w:rPr>
          <w:rFonts w:ascii="Calibri" w:hAnsi="Calibri" w:cs="Calibri"/>
          <w:noProof/>
          <w:sz w:val="24"/>
          <w:szCs w:val="24"/>
        </w:rPr>
        <w:t xml:space="preserve"> </w:t>
      </w:r>
      <w:r w:rsidRPr="001405BC">
        <w:rPr>
          <w:rFonts w:ascii="Calibri" w:hAnsi="Calibri" w:cs="Calibri"/>
          <w:noProof/>
          <w:sz w:val="24"/>
          <w:szCs w:val="24"/>
        </w:rPr>
        <w:t>is</w:t>
      </w:r>
      <w:r w:rsidR="002E6995" w:rsidRPr="002E6995">
        <w:rPr>
          <w:rFonts w:ascii="Calibri" w:hAnsi="Calibri" w:cs="Calibri"/>
          <w:noProof/>
          <w:sz w:val="24"/>
          <w:szCs w:val="24"/>
        </w:rPr>
        <w:t xml:space="preserve"> </w:t>
      </w:r>
      <w:r w:rsidRPr="001405BC">
        <w:rPr>
          <w:rFonts w:ascii="Calibri" w:hAnsi="Calibri" w:cs="Calibri"/>
          <w:noProof/>
          <w:sz w:val="24"/>
          <w:szCs w:val="24"/>
        </w:rPr>
        <w:t>protective</w:t>
      </w:r>
      <w:r w:rsidR="002E6995" w:rsidRPr="002E6995">
        <w:rPr>
          <w:rFonts w:ascii="Calibri" w:hAnsi="Calibri" w:cs="Calibri"/>
          <w:noProof/>
          <w:sz w:val="24"/>
          <w:szCs w:val="24"/>
        </w:rPr>
        <w:t xml:space="preserve"> </w:t>
      </w:r>
      <w:r w:rsidRPr="001405BC">
        <w:rPr>
          <w:rFonts w:ascii="Calibri" w:hAnsi="Calibri" w:cs="Calibri"/>
          <w:noProof/>
          <w:sz w:val="24"/>
          <w:szCs w:val="24"/>
        </w:rPr>
        <w:t>against</w:t>
      </w:r>
      <w:r w:rsidR="002E6995" w:rsidRPr="002E6995">
        <w:rPr>
          <w:rFonts w:ascii="Calibri" w:hAnsi="Calibri" w:cs="Calibri"/>
          <w:noProof/>
          <w:sz w:val="24"/>
          <w:szCs w:val="24"/>
        </w:rPr>
        <w:t xml:space="preserve"> </w:t>
      </w:r>
      <w:r w:rsidRPr="001405BC">
        <w:rPr>
          <w:rFonts w:ascii="Calibri" w:hAnsi="Calibri" w:cs="Calibri"/>
          <w:noProof/>
          <w:sz w:val="24"/>
          <w:szCs w:val="24"/>
        </w:rPr>
        <w:t>proteotoxic</w:t>
      </w:r>
      <w:r w:rsidR="002E6995" w:rsidRPr="002E6995">
        <w:rPr>
          <w:rFonts w:ascii="Calibri" w:hAnsi="Calibri" w:cs="Calibri"/>
          <w:noProof/>
          <w:sz w:val="24"/>
          <w:szCs w:val="24"/>
        </w:rPr>
        <w:t xml:space="preserve"> </w:t>
      </w:r>
      <w:r w:rsidRPr="001405BC">
        <w:rPr>
          <w:rFonts w:ascii="Calibri" w:hAnsi="Calibri" w:cs="Calibri"/>
          <w:noProof/>
          <w:sz w:val="24"/>
          <w:szCs w:val="24"/>
        </w:rPr>
        <w:t>stressors</w:t>
      </w:r>
      <w:r w:rsidR="002E6995" w:rsidRPr="002E6995">
        <w:rPr>
          <w:rFonts w:ascii="Calibri" w:hAnsi="Calibri" w:cs="Calibri"/>
          <w:noProof/>
          <w:sz w:val="24"/>
          <w:szCs w:val="24"/>
        </w:rPr>
        <w:t xml:space="preserve"> </w:t>
      </w:r>
      <w:r w:rsidRPr="001405BC">
        <w:rPr>
          <w:rFonts w:ascii="Calibri" w:hAnsi="Calibri" w:cs="Calibri"/>
          <w:noProof/>
          <w:sz w:val="24"/>
          <w:szCs w:val="24"/>
        </w:rPr>
        <w:t>via</w:t>
      </w:r>
      <w:r w:rsidR="002E6995" w:rsidRPr="002E6995">
        <w:rPr>
          <w:rFonts w:ascii="Calibri" w:hAnsi="Calibri" w:cs="Calibri"/>
          <w:noProof/>
          <w:sz w:val="24"/>
          <w:szCs w:val="24"/>
        </w:rPr>
        <w:t xml:space="preserve"> </w:t>
      </w:r>
      <w:r w:rsidRPr="001405BC">
        <w:rPr>
          <w:rFonts w:ascii="Calibri" w:hAnsi="Calibri" w:cs="Calibri"/>
          <w:noProof/>
          <w:sz w:val="24"/>
          <w:szCs w:val="24"/>
        </w:rPr>
        <w:t>modulation</w:t>
      </w:r>
      <w:r w:rsidR="002E6995" w:rsidRPr="002E6995">
        <w:rPr>
          <w:rFonts w:ascii="Calibri" w:hAnsi="Calibri" w:cs="Calibri"/>
          <w:noProof/>
          <w:sz w:val="24"/>
          <w:szCs w:val="24"/>
        </w:rPr>
        <w:t xml:space="preserve"> </w:t>
      </w:r>
      <w:r w:rsidRPr="001405BC">
        <w:rPr>
          <w:rFonts w:ascii="Calibri" w:hAnsi="Calibri" w:cs="Calibri"/>
          <w:noProof/>
          <w:sz w:val="24"/>
          <w:szCs w:val="24"/>
        </w:rPr>
        <w:t>of</w:t>
      </w:r>
      <w:r w:rsidR="002E6995" w:rsidRPr="002E6995">
        <w:rPr>
          <w:rFonts w:ascii="Calibri" w:hAnsi="Calibri" w:cs="Calibri"/>
          <w:noProof/>
          <w:sz w:val="24"/>
          <w:szCs w:val="24"/>
        </w:rPr>
        <w:t xml:space="preserve"> </w:t>
      </w:r>
      <w:r w:rsidRPr="001405BC">
        <w:rPr>
          <w:rFonts w:ascii="Calibri" w:hAnsi="Calibri" w:cs="Calibri"/>
          <w:noProof/>
          <w:sz w:val="24"/>
          <w:szCs w:val="24"/>
        </w:rPr>
        <w:t>fertility</w:t>
      </w:r>
      <w:r w:rsidR="002E6995" w:rsidRPr="002E6995">
        <w:rPr>
          <w:rFonts w:ascii="Calibri" w:hAnsi="Calibri" w:cs="Calibri"/>
          <w:noProof/>
          <w:sz w:val="24"/>
          <w:szCs w:val="24"/>
        </w:rPr>
        <w:t xml:space="preserve"> </w:t>
      </w:r>
      <w:r w:rsidRPr="001405BC">
        <w:rPr>
          <w:rFonts w:ascii="Calibri" w:hAnsi="Calibri" w:cs="Calibri"/>
          <w:noProof/>
          <w:sz w:val="24"/>
          <w:szCs w:val="24"/>
        </w:rPr>
        <w:t>pathways</w:t>
      </w:r>
      <w:r w:rsidR="002E6995" w:rsidRPr="002E6995">
        <w:rPr>
          <w:rFonts w:ascii="Calibri" w:hAnsi="Calibri" w:cs="Calibri"/>
          <w:noProof/>
          <w:sz w:val="24"/>
          <w:szCs w:val="24"/>
        </w:rPr>
        <w:t xml:space="preserve"> </w:t>
      </w:r>
      <w:r w:rsidRPr="001405BC">
        <w:rPr>
          <w:rFonts w:ascii="Calibri" w:hAnsi="Calibri" w:cs="Calibri"/>
          <w:noProof/>
          <w:sz w:val="24"/>
          <w:szCs w:val="24"/>
        </w:rPr>
        <w:t>in</w:t>
      </w:r>
      <w:r w:rsidR="002E6995" w:rsidRPr="002E6995">
        <w:rPr>
          <w:rFonts w:ascii="Calibri" w:hAnsi="Calibri" w:cs="Calibri"/>
          <w:noProof/>
          <w:sz w:val="24"/>
          <w:szCs w:val="24"/>
        </w:rPr>
        <w:t xml:space="preserve"> </w:t>
      </w:r>
      <w:r w:rsidRPr="001405BC">
        <w:rPr>
          <w:rFonts w:ascii="Calibri" w:hAnsi="Calibri" w:cs="Calibri"/>
          <w:noProof/>
          <w:sz w:val="24"/>
          <w:szCs w:val="24"/>
        </w:rPr>
        <w:t>Caenorhabditis</w:t>
      </w:r>
      <w:r w:rsidR="002E6995" w:rsidRPr="002E6995">
        <w:rPr>
          <w:rFonts w:ascii="Calibri" w:hAnsi="Calibri" w:cs="Calibri"/>
          <w:noProof/>
          <w:sz w:val="24"/>
          <w:szCs w:val="24"/>
        </w:rPr>
        <w:t xml:space="preserve"> </w:t>
      </w:r>
      <w:r w:rsidRPr="001405BC">
        <w:rPr>
          <w:rFonts w:ascii="Calibri" w:hAnsi="Calibri" w:cs="Calibri"/>
          <w:noProof/>
          <w:sz w:val="24"/>
          <w:szCs w:val="24"/>
        </w:rPr>
        <w:t>elegans.</w:t>
      </w:r>
      <w:r w:rsidR="002E6995" w:rsidRPr="002E6995">
        <w:rPr>
          <w:rFonts w:ascii="Calibri" w:hAnsi="Calibri" w:cs="Calibri"/>
          <w:noProof/>
          <w:sz w:val="24"/>
          <w:szCs w:val="24"/>
        </w:rPr>
        <w:t xml:space="preserve"> </w:t>
      </w:r>
      <w:r w:rsidRPr="001405BC">
        <w:rPr>
          <w:rFonts w:ascii="Calibri" w:hAnsi="Calibri" w:cs="Calibri"/>
          <w:i/>
          <w:iCs/>
          <w:noProof/>
          <w:sz w:val="24"/>
          <w:szCs w:val="24"/>
        </w:rPr>
        <w:t>Aging</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b/>
          <w:bCs/>
          <w:noProof/>
          <w:sz w:val="24"/>
          <w:szCs w:val="24"/>
        </w:rPr>
        <w:t>5</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10</w:t>
      </w:r>
      <w:r w:rsidR="00B20BC6" w:rsidRPr="00B20BC6">
        <w:rPr>
          <w:rFonts w:ascii="Calibri" w:hAnsi="Calibri" w:cs="Calibri"/>
          <w:noProof/>
          <w:sz w:val="24"/>
          <w:szCs w:val="24"/>
        </w:rPr>
        <w:t>)</w:t>
      </w:r>
      <w:r w:rsidRPr="001405BC">
        <w:rPr>
          <w:rFonts w:ascii="Calibri" w:hAnsi="Calibri" w:cs="Calibri"/>
          <w:noProof/>
          <w:sz w:val="24"/>
          <w:szCs w:val="24"/>
        </w:rPr>
        <w:t>,</w:t>
      </w:r>
      <w:r w:rsidR="002E6995" w:rsidRPr="002E6995">
        <w:rPr>
          <w:rFonts w:ascii="Calibri" w:hAnsi="Calibri" w:cs="Calibri"/>
          <w:noProof/>
          <w:sz w:val="24"/>
          <w:szCs w:val="24"/>
        </w:rPr>
        <w:t xml:space="preserve"> </w:t>
      </w:r>
      <w:r w:rsidRPr="001405BC">
        <w:rPr>
          <w:rFonts w:ascii="Calibri" w:hAnsi="Calibri" w:cs="Calibri"/>
          <w:noProof/>
          <w:sz w:val="24"/>
          <w:szCs w:val="24"/>
        </w:rPr>
        <w:t>759–769</w:t>
      </w:r>
      <w:r w:rsidR="002E6995" w:rsidRPr="002E6995">
        <w:rPr>
          <w:rFonts w:ascii="Calibri" w:hAnsi="Calibri" w:cs="Calibri"/>
          <w:noProof/>
          <w:sz w:val="24"/>
          <w:szCs w:val="24"/>
        </w:rPr>
        <w:t xml:space="preserve"> </w:t>
      </w:r>
      <w:r w:rsidR="00B20BC6" w:rsidRPr="00B20BC6">
        <w:rPr>
          <w:rFonts w:ascii="Calibri" w:hAnsi="Calibri" w:cs="Calibri"/>
          <w:noProof/>
          <w:sz w:val="24"/>
          <w:szCs w:val="24"/>
        </w:rPr>
        <w:t>(</w:t>
      </w:r>
      <w:r w:rsidRPr="001405BC">
        <w:rPr>
          <w:rFonts w:ascii="Calibri" w:hAnsi="Calibri" w:cs="Calibri"/>
          <w:noProof/>
          <w:sz w:val="24"/>
          <w:szCs w:val="24"/>
        </w:rPr>
        <w:t>2013</w:t>
      </w:r>
      <w:r w:rsidR="00B20BC6" w:rsidRPr="00B20BC6">
        <w:rPr>
          <w:rFonts w:ascii="Calibri" w:hAnsi="Calibri" w:cs="Calibri"/>
          <w:noProof/>
          <w:sz w:val="24"/>
          <w:szCs w:val="24"/>
        </w:rPr>
        <w:t>)</w:t>
      </w:r>
      <w:r w:rsidRPr="001405BC">
        <w:rPr>
          <w:rFonts w:ascii="Calibri" w:hAnsi="Calibri" w:cs="Calibri"/>
          <w:noProof/>
          <w:sz w:val="24"/>
          <w:szCs w:val="24"/>
        </w:rPr>
        <w:t>.</w:t>
      </w:r>
    </w:p>
    <w:p w14:paraId="1A9656A0" w14:textId="32270C39" w:rsidR="00AE3ECD" w:rsidRPr="00B20BC6" w:rsidRDefault="0082079E" w:rsidP="00344FD4">
      <w:pPr>
        <w:spacing w:after="0" w:line="240" w:lineRule="auto"/>
        <w:contextualSpacing/>
        <w:jc w:val="both"/>
        <w:rPr>
          <w:rFonts w:cstheme="minorHAnsi"/>
          <w:b/>
          <w:bCs/>
          <w:color w:val="5B9BD5" w:themeColor="accent5"/>
          <w:sz w:val="24"/>
          <w:szCs w:val="24"/>
        </w:rPr>
      </w:pPr>
      <w:r w:rsidRPr="003B6EE0">
        <w:rPr>
          <w:rFonts w:cstheme="minorHAnsi"/>
          <w:b/>
          <w:bCs/>
          <w:color w:val="5B9BD5" w:themeColor="accent5"/>
          <w:sz w:val="24"/>
          <w:szCs w:val="24"/>
        </w:rPr>
        <w:fldChar w:fldCharType="end"/>
      </w:r>
    </w:p>
    <w:sectPr w:rsidR="00AE3ECD" w:rsidRPr="00B20BC6" w:rsidSect="006D770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E3F0C"/>
    <w:multiLevelType w:val="hybridMultilevel"/>
    <w:tmpl w:val="00E24EF6"/>
    <w:lvl w:ilvl="0" w:tplc="00C014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B128D"/>
    <w:multiLevelType w:val="hybridMultilevel"/>
    <w:tmpl w:val="BC1298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F80637D"/>
    <w:multiLevelType w:val="multilevel"/>
    <w:tmpl w:val="14AA2F88"/>
    <w:lvl w:ilvl="0">
      <w:start w:val="1"/>
      <w:numFmt w:val="decimal"/>
      <w:lvlText w:val="%1"/>
      <w:lvlJc w:val="left"/>
      <w:pPr>
        <w:ind w:left="520" w:hanging="520"/>
      </w:pPr>
      <w:rPr>
        <w:rFonts w:ascii="SimSun" w:eastAsia="SimSun" w:hAnsi="SimSun" w:cs="SimSun" w:hint="default"/>
      </w:rPr>
    </w:lvl>
    <w:lvl w:ilvl="1">
      <w:start w:val="11"/>
      <w:numFmt w:val="decimal"/>
      <w:lvlText w:val="%1.%2"/>
      <w:lvlJc w:val="left"/>
      <w:pPr>
        <w:ind w:left="520" w:hanging="520"/>
      </w:pPr>
      <w:rPr>
        <w:rFonts w:ascii="SimSun" w:eastAsia="SimSun" w:hAnsi="SimSun" w:cs="SimSun" w:hint="default"/>
      </w:rPr>
    </w:lvl>
    <w:lvl w:ilvl="2">
      <w:start w:val="1"/>
      <w:numFmt w:val="decimal"/>
      <w:lvlText w:val="%1.%2.%3"/>
      <w:lvlJc w:val="left"/>
      <w:pPr>
        <w:ind w:left="720" w:hanging="720"/>
      </w:pPr>
      <w:rPr>
        <w:rFonts w:ascii="SimSun" w:eastAsia="SimSun" w:hAnsi="SimSun" w:cs="SimSun" w:hint="default"/>
      </w:rPr>
    </w:lvl>
    <w:lvl w:ilvl="3">
      <w:start w:val="1"/>
      <w:numFmt w:val="decimal"/>
      <w:lvlText w:val="%1.%2.%3.%4"/>
      <w:lvlJc w:val="left"/>
      <w:pPr>
        <w:ind w:left="720" w:hanging="720"/>
      </w:pPr>
      <w:rPr>
        <w:rFonts w:ascii="SimSun" w:eastAsia="SimSun" w:hAnsi="SimSun" w:cs="SimSun" w:hint="default"/>
      </w:rPr>
    </w:lvl>
    <w:lvl w:ilvl="4">
      <w:start w:val="1"/>
      <w:numFmt w:val="decimal"/>
      <w:lvlText w:val="%1.%2.%3.%4.%5"/>
      <w:lvlJc w:val="left"/>
      <w:pPr>
        <w:ind w:left="1080" w:hanging="1080"/>
      </w:pPr>
      <w:rPr>
        <w:rFonts w:ascii="SimSun" w:eastAsia="SimSun" w:hAnsi="SimSun" w:cs="SimSun" w:hint="default"/>
      </w:rPr>
    </w:lvl>
    <w:lvl w:ilvl="5">
      <w:start w:val="1"/>
      <w:numFmt w:val="decimal"/>
      <w:lvlText w:val="%1.%2.%3.%4.%5.%6"/>
      <w:lvlJc w:val="left"/>
      <w:pPr>
        <w:ind w:left="1440" w:hanging="1440"/>
      </w:pPr>
      <w:rPr>
        <w:rFonts w:ascii="SimSun" w:eastAsia="SimSun" w:hAnsi="SimSun" w:cs="SimSun" w:hint="default"/>
      </w:rPr>
    </w:lvl>
    <w:lvl w:ilvl="6">
      <w:start w:val="1"/>
      <w:numFmt w:val="decimal"/>
      <w:lvlText w:val="%1.%2.%3.%4.%5.%6.%7"/>
      <w:lvlJc w:val="left"/>
      <w:pPr>
        <w:ind w:left="1440" w:hanging="1440"/>
      </w:pPr>
      <w:rPr>
        <w:rFonts w:ascii="SimSun" w:eastAsia="SimSun" w:hAnsi="SimSun" w:cs="SimSun" w:hint="default"/>
      </w:rPr>
    </w:lvl>
    <w:lvl w:ilvl="7">
      <w:start w:val="1"/>
      <w:numFmt w:val="decimal"/>
      <w:lvlText w:val="%1.%2.%3.%4.%5.%6.%7.%8"/>
      <w:lvlJc w:val="left"/>
      <w:pPr>
        <w:ind w:left="1800" w:hanging="1800"/>
      </w:pPr>
      <w:rPr>
        <w:rFonts w:ascii="SimSun" w:eastAsia="SimSun" w:hAnsi="SimSun" w:cs="SimSun" w:hint="default"/>
      </w:rPr>
    </w:lvl>
    <w:lvl w:ilvl="8">
      <w:start w:val="1"/>
      <w:numFmt w:val="decimal"/>
      <w:lvlText w:val="%1.%2.%3.%4.%5.%6.%7.%8.%9"/>
      <w:lvlJc w:val="left"/>
      <w:pPr>
        <w:ind w:left="1800" w:hanging="1800"/>
      </w:pPr>
      <w:rPr>
        <w:rFonts w:ascii="SimSun" w:eastAsia="SimSun" w:hAnsi="SimSun" w:cs="SimSun" w:hint="default"/>
      </w:rPr>
    </w:lvl>
  </w:abstractNum>
  <w:abstractNum w:abstractNumId="3" w15:restartNumberingAfterBreak="0">
    <w:nsid w:val="15F20A45"/>
    <w:multiLevelType w:val="hybridMultilevel"/>
    <w:tmpl w:val="472A6F52"/>
    <w:lvl w:ilvl="0" w:tplc="4F26CC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0F50E2"/>
    <w:multiLevelType w:val="hybridMultilevel"/>
    <w:tmpl w:val="0406C5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92DEB"/>
    <w:multiLevelType w:val="hybridMultilevel"/>
    <w:tmpl w:val="3752A86A"/>
    <w:lvl w:ilvl="0" w:tplc="D5D257B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67F64"/>
    <w:multiLevelType w:val="hybridMultilevel"/>
    <w:tmpl w:val="A05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27C8F"/>
    <w:multiLevelType w:val="multilevel"/>
    <w:tmpl w:val="D08C26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C6C15"/>
    <w:multiLevelType w:val="hybridMultilevel"/>
    <w:tmpl w:val="52C02AC2"/>
    <w:lvl w:ilvl="0" w:tplc="2752C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251A"/>
    <w:multiLevelType w:val="hybridMultilevel"/>
    <w:tmpl w:val="4C001A2A"/>
    <w:lvl w:ilvl="0" w:tplc="197C19FC">
      <w:start w:val="1"/>
      <w:numFmt w:val="decimal"/>
      <w:lvlText w:val="%1."/>
      <w:lvlJc w:val="left"/>
      <w:pPr>
        <w:ind w:left="1080" w:hanging="360"/>
      </w:pPr>
      <w:rPr>
        <w:rFonts w:cs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B711AB"/>
    <w:multiLevelType w:val="multilevel"/>
    <w:tmpl w:val="61D2372E"/>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35D60467"/>
    <w:multiLevelType w:val="multilevel"/>
    <w:tmpl w:val="2C5C20BE"/>
    <w:lvl w:ilvl="0">
      <w:start w:val="1"/>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D44F67"/>
    <w:multiLevelType w:val="multilevel"/>
    <w:tmpl w:val="539CE86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EAD33D2"/>
    <w:multiLevelType w:val="hybridMultilevel"/>
    <w:tmpl w:val="675E19BA"/>
    <w:lvl w:ilvl="0" w:tplc="769E29B6">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7B130C"/>
    <w:multiLevelType w:val="multilevel"/>
    <w:tmpl w:val="61D2372E"/>
    <w:lvl w:ilvl="0">
      <w:start w:val="1"/>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5" w15:restartNumberingAfterBreak="0">
    <w:nsid w:val="457C6575"/>
    <w:multiLevelType w:val="hybridMultilevel"/>
    <w:tmpl w:val="153870C6"/>
    <w:lvl w:ilvl="0" w:tplc="DA7C50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1773F"/>
    <w:multiLevelType w:val="hybridMultilevel"/>
    <w:tmpl w:val="564E7EBC"/>
    <w:lvl w:ilvl="0" w:tplc="015204B0">
      <w:start w:val="1"/>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70A48"/>
    <w:multiLevelType w:val="hybridMultilevel"/>
    <w:tmpl w:val="09B013D2"/>
    <w:lvl w:ilvl="0" w:tplc="A6F47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D01664"/>
    <w:multiLevelType w:val="hybridMultilevel"/>
    <w:tmpl w:val="45982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A1208"/>
    <w:multiLevelType w:val="hybridMultilevel"/>
    <w:tmpl w:val="1CB6C59A"/>
    <w:lvl w:ilvl="0" w:tplc="29D66FBE">
      <w:start w:val="1"/>
      <w:numFmt w:val="upperLetter"/>
      <w:lvlText w:val="%1."/>
      <w:lvlJc w:val="left"/>
      <w:pPr>
        <w:ind w:left="360" w:hanging="360"/>
      </w:pPr>
      <w:rPr>
        <w:b/>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84786A"/>
    <w:multiLevelType w:val="hybridMultilevel"/>
    <w:tmpl w:val="30DA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DE1FB7"/>
    <w:multiLevelType w:val="hybridMultilevel"/>
    <w:tmpl w:val="5268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759E8"/>
    <w:multiLevelType w:val="hybridMultilevel"/>
    <w:tmpl w:val="1DC8D546"/>
    <w:lvl w:ilvl="0" w:tplc="0CB8397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DE751F"/>
    <w:multiLevelType w:val="hybridMultilevel"/>
    <w:tmpl w:val="3F4E0A36"/>
    <w:lvl w:ilvl="0" w:tplc="9C12F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987443"/>
    <w:multiLevelType w:val="multilevel"/>
    <w:tmpl w:val="0326183A"/>
    <w:lvl w:ilvl="0">
      <w:start w:val="1"/>
      <w:numFmt w:val="decimal"/>
      <w:lvlText w:val="%1."/>
      <w:lvlJc w:val="left"/>
      <w:pPr>
        <w:ind w:left="530" w:hanging="53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835F4B"/>
    <w:multiLevelType w:val="hybridMultilevel"/>
    <w:tmpl w:val="70CEFE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0"/>
  </w:num>
  <w:num w:numId="3">
    <w:abstractNumId w:val="6"/>
  </w:num>
  <w:num w:numId="4">
    <w:abstractNumId w:val="19"/>
  </w:num>
  <w:num w:numId="5">
    <w:abstractNumId w:val="13"/>
  </w:num>
  <w:num w:numId="6">
    <w:abstractNumId w:val="25"/>
  </w:num>
  <w:num w:numId="7">
    <w:abstractNumId w:val="23"/>
  </w:num>
  <w:num w:numId="8">
    <w:abstractNumId w:val="22"/>
  </w:num>
  <w:num w:numId="9">
    <w:abstractNumId w:val="0"/>
  </w:num>
  <w:num w:numId="10">
    <w:abstractNumId w:val="9"/>
  </w:num>
  <w:num w:numId="11">
    <w:abstractNumId w:val="12"/>
  </w:num>
  <w:num w:numId="12">
    <w:abstractNumId w:val="4"/>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7"/>
  </w:num>
  <w:num w:numId="17">
    <w:abstractNumId w:val="8"/>
  </w:num>
  <w:num w:numId="18">
    <w:abstractNumId w:val="21"/>
  </w:num>
  <w:num w:numId="19">
    <w:abstractNumId w:val="10"/>
  </w:num>
  <w:num w:numId="20">
    <w:abstractNumId w:val="14"/>
  </w:num>
  <w:num w:numId="21">
    <w:abstractNumId w:val="2"/>
  </w:num>
  <w:num w:numId="22">
    <w:abstractNumId w:val="24"/>
  </w:num>
  <w:num w:numId="23">
    <w:abstractNumId w:val="11"/>
  </w:num>
  <w:num w:numId="24">
    <w:abstractNumId w:val="16"/>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309"/>
    <w:rsid w:val="000018E5"/>
    <w:rsid w:val="00001C5B"/>
    <w:rsid w:val="00005277"/>
    <w:rsid w:val="000101AC"/>
    <w:rsid w:val="00010960"/>
    <w:rsid w:val="00012416"/>
    <w:rsid w:val="000156EF"/>
    <w:rsid w:val="00015706"/>
    <w:rsid w:val="000167C1"/>
    <w:rsid w:val="00017DF6"/>
    <w:rsid w:val="00021F22"/>
    <w:rsid w:val="00025747"/>
    <w:rsid w:val="000257A5"/>
    <w:rsid w:val="00027507"/>
    <w:rsid w:val="00031762"/>
    <w:rsid w:val="000336A2"/>
    <w:rsid w:val="00035C50"/>
    <w:rsid w:val="00037D4D"/>
    <w:rsid w:val="00040140"/>
    <w:rsid w:val="00040864"/>
    <w:rsid w:val="000420C8"/>
    <w:rsid w:val="00042CB9"/>
    <w:rsid w:val="0004330A"/>
    <w:rsid w:val="00045CB4"/>
    <w:rsid w:val="00045EFB"/>
    <w:rsid w:val="0004672C"/>
    <w:rsid w:val="000472D5"/>
    <w:rsid w:val="00047716"/>
    <w:rsid w:val="0005157E"/>
    <w:rsid w:val="00051F18"/>
    <w:rsid w:val="0005419B"/>
    <w:rsid w:val="00054467"/>
    <w:rsid w:val="0005555E"/>
    <w:rsid w:val="00056A48"/>
    <w:rsid w:val="00057DB4"/>
    <w:rsid w:val="00060216"/>
    <w:rsid w:val="00060D95"/>
    <w:rsid w:val="00061CB2"/>
    <w:rsid w:val="00066FEB"/>
    <w:rsid w:val="00071B19"/>
    <w:rsid w:val="0007400F"/>
    <w:rsid w:val="00076470"/>
    <w:rsid w:val="000766EA"/>
    <w:rsid w:val="00076716"/>
    <w:rsid w:val="00077626"/>
    <w:rsid w:val="00077E26"/>
    <w:rsid w:val="00077F6F"/>
    <w:rsid w:val="000800AA"/>
    <w:rsid w:val="000800E2"/>
    <w:rsid w:val="00082485"/>
    <w:rsid w:val="00082F8F"/>
    <w:rsid w:val="00083419"/>
    <w:rsid w:val="000835F0"/>
    <w:rsid w:val="000865AF"/>
    <w:rsid w:val="00090AB6"/>
    <w:rsid w:val="00090B98"/>
    <w:rsid w:val="00090C4C"/>
    <w:rsid w:val="000917E8"/>
    <w:rsid w:val="00091A71"/>
    <w:rsid w:val="00093B09"/>
    <w:rsid w:val="000976F2"/>
    <w:rsid w:val="000A05B8"/>
    <w:rsid w:val="000A12DC"/>
    <w:rsid w:val="000A15A4"/>
    <w:rsid w:val="000A261B"/>
    <w:rsid w:val="000A6569"/>
    <w:rsid w:val="000A742A"/>
    <w:rsid w:val="000B0AFA"/>
    <w:rsid w:val="000B16CA"/>
    <w:rsid w:val="000B2FC8"/>
    <w:rsid w:val="000B3384"/>
    <w:rsid w:val="000B4486"/>
    <w:rsid w:val="000B4E52"/>
    <w:rsid w:val="000B60D3"/>
    <w:rsid w:val="000B6A62"/>
    <w:rsid w:val="000B6F18"/>
    <w:rsid w:val="000C01A5"/>
    <w:rsid w:val="000C0521"/>
    <w:rsid w:val="000C2F5E"/>
    <w:rsid w:val="000C4F4C"/>
    <w:rsid w:val="000C6FB4"/>
    <w:rsid w:val="000D1D6D"/>
    <w:rsid w:val="000D25C6"/>
    <w:rsid w:val="000D2AD6"/>
    <w:rsid w:val="000D3F1B"/>
    <w:rsid w:val="000D4083"/>
    <w:rsid w:val="000D52E5"/>
    <w:rsid w:val="000D5EBE"/>
    <w:rsid w:val="000D7DF1"/>
    <w:rsid w:val="000E1418"/>
    <w:rsid w:val="000E1DF9"/>
    <w:rsid w:val="000E2CC3"/>
    <w:rsid w:val="000E36D3"/>
    <w:rsid w:val="000E62FE"/>
    <w:rsid w:val="000E6D8F"/>
    <w:rsid w:val="000E7077"/>
    <w:rsid w:val="000F036E"/>
    <w:rsid w:val="000F22A3"/>
    <w:rsid w:val="000F3A53"/>
    <w:rsid w:val="000F5896"/>
    <w:rsid w:val="00100052"/>
    <w:rsid w:val="00101663"/>
    <w:rsid w:val="00103124"/>
    <w:rsid w:val="00104459"/>
    <w:rsid w:val="00104C19"/>
    <w:rsid w:val="0011038A"/>
    <w:rsid w:val="00110847"/>
    <w:rsid w:val="00110967"/>
    <w:rsid w:val="00112955"/>
    <w:rsid w:val="0011326B"/>
    <w:rsid w:val="00113656"/>
    <w:rsid w:val="00113A11"/>
    <w:rsid w:val="00114211"/>
    <w:rsid w:val="00114E9A"/>
    <w:rsid w:val="00116296"/>
    <w:rsid w:val="00117056"/>
    <w:rsid w:val="00117DD5"/>
    <w:rsid w:val="00120A60"/>
    <w:rsid w:val="00121A12"/>
    <w:rsid w:val="0012459E"/>
    <w:rsid w:val="00124CA6"/>
    <w:rsid w:val="00124CC6"/>
    <w:rsid w:val="00125014"/>
    <w:rsid w:val="00126252"/>
    <w:rsid w:val="00127083"/>
    <w:rsid w:val="00127DC1"/>
    <w:rsid w:val="00131D0A"/>
    <w:rsid w:val="00133D05"/>
    <w:rsid w:val="001346E4"/>
    <w:rsid w:val="00135087"/>
    <w:rsid w:val="00135F27"/>
    <w:rsid w:val="001405BC"/>
    <w:rsid w:val="001405C4"/>
    <w:rsid w:val="001409CF"/>
    <w:rsid w:val="00140AE5"/>
    <w:rsid w:val="00141E19"/>
    <w:rsid w:val="0014530D"/>
    <w:rsid w:val="001457E8"/>
    <w:rsid w:val="00145843"/>
    <w:rsid w:val="001467F7"/>
    <w:rsid w:val="001469FB"/>
    <w:rsid w:val="00146A5D"/>
    <w:rsid w:val="00146E2F"/>
    <w:rsid w:val="0014790E"/>
    <w:rsid w:val="00152A90"/>
    <w:rsid w:val="001574BA"/>
    <w:rsid w:val="00160BA5"/>
    <w:rsid w:val="0016455B"/>
    <w:rsid w:val="001649F3"/>
    <w:rsid w:val="0016587A"/>
    <w:rsid w:val="00165DCF"/>
    <w:rsid w:val="00166230"/>
    <w:rsid w:val="00166A8B"/>
    <w:rsid w:val="00167248"/>
    <w:rsid w:val="00167D67"/>
    <w:rsid w:val="00171A86"/>
    <w:rsid w:val="001727B0"/>
    <w:rsid w:val="00175094"/>
    <w:rsid w:val="0017567C"/>
    <w:rsid w:val="00177CAB"/>
    <w:rsid w:val="00180197"/>
    <w:rsid w:val="00181691"/>
    <w:rsid w:val="0018180A"/>
    <w:rsid w:val="0018227A"/>
    <w:rsid w:val="0018335B"/>
    <w:rsid w:val="00186AE2"/>
    <w:rsid w:val="00187DB5"/>
    <w:rsid w:val="00187F95"/>
    <w:rsid w:val="00190B2B"/>
    <w:rsid w:val="00191BB1"/>
    <w:rsid w:val="00191C18"/>
    <w:rsid w:val="0019229E"/>
    <w:rsid w:val="001928E9"/>
    <w:rsid w:val="0019333A"/>
    <w:rsid w:val="0019342E"/>
    <w:rsid w:val="0019410C"/>
    <w:rsid w:val="0019476D"/>
    <w:rsid w:val="00194E4D"/>
    <w:rsid w:val="0019550A"/>
    <w:rsid w:val="0019577B"/>
    <w:rsid w:val="00197D0F"/>
    <w:rsid w:val="001A0978"/>
    <w:rsid w:val="001A13A5"/>
    <w:rsid w:val="001A3A17"/>
    <w:rsid w:val="001A4BF1"/>
    <w:rsid w:val="001A5D1B"/>
    <w:rsid w:val="001A6050"/>
    <w:rsid w:val="001A7B4B"/>
    <w:rsid w:val="001B3523"/>
    <w:rsid w:val="001B3F16"/>
    <w:rsid w:val="001B40AC"/>
    <w:rsid w:val="001B43EF"/>
    <w:rsid w:val="001B46CC"/>
    <w:rsid w:val="001B52FE"/>
    <w:rsid w:val="001B5C69"/>
    <w:rsid w:val="001C0505"/>
    <w:rsid w:val="001C0F10"/>
    <w:rsid w:val="001C237C"/>
    <w:rsid w:val="001C5813"/>
    <w:rsid w:val="001C5B40"/>
    <w:rsid w:val="001C5EA5"/>
    <w:rsid w:val="001D1A9B"/>
    <w:rsid w:val="001D2114"/>
    <w:rsid w:val="001D25FF"/>
    <w:rsid w:val="001D29B4"/>
    <w:rsid w:val="001D30FF"/>
    <w:rsid w:val="001D4EBB"/>
    <w:rsid w:val="001E1181"/>
    <w:rsid w:val="001E15E2"/>
    <w:rsid w:val="001E5E3F"/>
    <w:rsid w:val="001E6725"/>
    <w:rsid w:val="001E6990"/>
    <w:rsid w:val="001F0A44"/>
    <w:rsid w:val="001F0C0C"/>
    <w:rsid w:val="001F25DA"/>
    <w:rsid w:val="001F2C14"/>
    <w:rsid w:val="001F2F06"/>
    <w:rsid w:val="001F30E8"/>
    <w:rsid w:val="001F5E57"/>
    <w:rsid w:val="001F75A0"/>
    <w:rsid w:val="002006C0"/>
    <w:rsid w:val="0020189C"/>
    <w:rsid w:val="00202AB0"/>
    <w:rsid w:val="00204208"/>
    <w:rsid w:val="00204831"/>
    <w:rsid w:val="002125DE"/>
    <w:rsid w:val="0021381F"/>
    <w:rsid w:val="00214853"/>
    <w:rsid w:val="00214D31"/>
    <w:rsid w:val="00215401"/>
    <w:rsid w:val="00215797"/>
    <w:rsid w:val="00221BAC"/>
    <w:rsid w:val="00224572"/>
    <w:rsid w:val="00225390"/>
    <w:rsid w:val="00230A50"/>
    <w:rsid w:val="00231FC1"/>
    <w:rsid w:val="00237A2E"/>
    <w:rsid w:val="002404EE"/>
    <w:rsid w:val="00241808"/>
    <w:rsid w:val="002419DA"/>
    <w:rsid w:val="00241D9B"/>
    <w:rsid w:val="0024598E"/>
    <w:rsid w:val="002477B2"/>
    <w:rsid w:val="0024786A"/>
    <w:rsid w:val="0025011E"/>
    <w:rsid w:val="0025074B"/>
    <w:rsid w:val="002523BE"/>
    <w:rsid w:val="00253687"/>
    <w:rsid w:val="002579C4"/>
    <w:rsid w:val="00257B2C"/>
    <w:rsid w:val="00260232"/>
    <w:rsid w:val="00263103"/>
    <w:rsid w:val="00263357"/>
    <w:rsid w:val="002648C7"/>
    <w:rsid w:val="00265EBC"/>
    <w:rsid w:val="00266A9E"/>
    <w:rsid w:val="002673ED"/>
    <w:rsid w:val="002705E0"/>
    <w:rsid w:val="00270862"/>
    <w:rsid w:val="0027256C"/>
    <w:rsid w:val="00272DDA"/>
    <w:rsid w:val="00274F7B"/>
    <w:rsid w:val="002751B1"/>
    <w:rsid w:val="002757AD"/>
    <w:rsid w:val="00275B2D"/>
    <w:rsid w:val="002767F8"/>
    <w:rsid w:val="00281D77"/>
    <w:rsid w:val="00284968"/>
    <w:rsid w:val="002858E6"/>
    <w:rsid w:val="002860CC"/>
    <w:rsid w:val="002867DB"/>
    <w:rsid w:val="00286CDA"/>
    <w:rsid w:val="00287A97"/>
    <w:rsid w:val="002908D6"/>
    <w:rsid w:val="00290E7A"/>
    <w:rsid w:val="002934DF"/>
    <w:rsid w:val="002946BE"/>
    <w:rsid w:val="0029586A"/>
    <w:rsid w:val="002964E2"/>
    <w:rsid w:val="00296DF6"/>
    <w:rsid w:val="002A0D05"/>
    <w:rsid w:val="002A14F5"/>
    <w:rsid w:val="002A251F"/>
    <w:rsid w:val="002A5739"/>
    <w:rsid w:val="002A64A6"/>
    <w:rsid w:val="002A695C"/>
    <w:rsid w:val="002A6E6D"/>
    <w:rsid w:val="002A6EA7"/>
    <w:rsid w:val="002A77F5"/>
    <w:rsid w:val="002A7DF4"/>
    <w:rsid w:val="002B0399"/>
    <w:rsid w:val="002B203B"/>
    <w:rsid w:val="002B2CB2"/>
    <w:rsid w:val="002B321F"/>
    <w:rsid w:val="002B3C53"/>
    <w:rsid w:val="002B3DEE"/>
    <w:rsid w:val="002B405B"/>
    <w:rsid w:val="002B431C"/>
    <w:rsid w:val="002B4ECD"/>
    <w:rsid w:val="002C0DC0"/>
    <w:rsid w:val="002C1D35"/>
    <w:rsid w:val="002C2A1D"/>
    <w:rsid w:val="002C56BD"/>
    <w:rsid w:val="002C56DB"/>
    <w:rsid w:val="002C6AC3"/>
    <w:rsid w:val="002C79C1"/>
    <w:rsid w:val="002D0CEC"/>
    <w:rsid w:val="002D132F"/>
    <w:rsid w:val="002D1888"/>
    <w:rsid w:val="002D331D"/>
    <w:rsid w:val="002D3C87"/>
    <w:rsid w:val="002D462D"/>
    <w:rsid w:val="002D46FB"/>
    <w:rsid w:val="002D562F"/>
    <w:rsid w:val="002D57F9"/>
    <w:rsid w:val="002D5DAC"/>
    <w:rsid w:val="002D7BCF"/>
    <w:rsid w:val="002E1F1F"/>
    <w:rsid w:val="002E2D7D"/>
    <w:rsid w:val="002E2E1C"/>
    <w:rsid w:val="002E6995"/>
    <w:rsid w:val="002F0759"/>
    <w:rsid w:val="002F0EAB"/>
    <w:rsid w:val="002F1510"/>
    <w:rsid w:val="002F1DAF"/>
    <w:rsid w:val="002F2CAD"/>
    <w:rsid w:val="002F3264"/>
    <w:rsid w:val="002F61B5"/>
    <w:rsid w:val="002F7357"/>
    <w:rsid w:val="002F7AE5"/>
    <w:rsid w:val="003007E0"/>
    <w:rsid w:val="0030117F"/>
    <w:rsid w:val="003017C7"/>
    <w:rsid w:val="00301CA8"/>
    <w:rsid w:val="00301CB7"/>
    <w:rsid w:val="00302C79"/>
    <w:rsid w:val="0030465D"/>
    <w:rsid w:val="00305B64"/>
    <w:rsid w:val="00305E29"/>
    <w:rsid w:val="0030721A"/>
    <w:rsid w:val="003073A0"/>
    <w:rsid w:val="0031038B"/>
    <w:rsid w:val="00311A9E"/>
    <w:rsid w:val="00312392"/>
    <w:rsid w:val="00313B11"/>
    <w:rsid w:val="00314044"/>
    <w:rsid w:val="003143E1"/>
    <w:rsid w:val="00316616"/>
    <w:rsid w:val="00317B1D"/>
    <w:rsid w:val="00320DA4"/>
    <w:rsid w:val="003235C6"/>
    <w:rsid w:val="00323F50"/>
    <w:rsid w:val="0032415A"/>
    <w:rsid w:val="00324A25"/>
    <w:rsid w:val="00325AD1"/>
    <w:rsid w:val="00326D6C"/>
    <w:rsid w:val="0032786F"/>
    <w:rsid w:val="00332CAA"/>
    <w:rsid w:val="003357D3"/>
    <w:rsid w:val="003359B5"/>
    <w:rsid w:val="00336D04"/>
    <w:rsid w:val="00336D61"/>
    <w:rsid w:val="00337A40"/>
    <w:rsid w:val="0034047E"/>
    <w:rsid w:val="003445F6"/>
    <w:rsid w:val="00344FD4"/>
    <w:rsid w:val="00345EBE"/>
    <w:rsid w:val="0034652C"/>
    <w:rsid w:val="00346A39"/>
    <w:rsid w:val="00346A67"/>
    <w:rsid w:val="00346F7E"/>
    <w:rsid w:val="00347D1A"/>
    <w:rsid w:val="003526B1"/>
    <w:rsid w:val="003529BD"/>
    <w:rsid w:val="00353224"/>
    <w:rsid w:val="00353297"/>
    <w:rsid w:val="003568B9"/>
    <w:rsid w:val="00357A61"/>
    <w:rsid w:val="00360B5E"/>
    <w:rsid w:val="003613A4"/>
    <w:rsid w:val="00361B75"/>
    <w:rsid w:val="00361FAE"/>
    <w:rsid w:val="00361FF9"/>
    <w:rsid w:val="003625FC"/>
    <w:rsid w:val="003659A9"/>
    <w:rsid w:val="00367232"/>
    <w:rsid w:val="00367530"/>
    <w:rsid w:val="00367F3F"/>
    <w:rsid w:val="00370AA6"/>
    <w:rsid w:val="00371529"/>
    <w:rsid w:val="00371A66"/>
    <w:rsid w:val="00372642"/>
    <w:rsid w:val="00372AFE"/>
    <w:rsid w:val="00373896"/>
    <w:rsid w:val="00373CC4"/>
    <w:rsid w:val="00374D45"/>
    <w:rsid w:val="00375832"/>
    <w:rsid w:val="00376945"/>
    <w:rsid w:val="003817E5"/>
    <w:rsid w:val="00383D9B"/>
    <w:rsid w:val="00384CED"/>
    <w:rsid w:val="003851EE"/>
    <w:rsid w:val="00385B9F"/>
    <w:rsid w:val="00386531"/>
    <w:rsid w:val="00386657"/>
    <w:rsid w:val="0038683A"/>
    <w:rsid w:val="00387237"/>
    <w:rsid w:val="00387FEC"/>
    <w:rsid w:val="003926CD"/>
    <w:rsid w:val="00394C36"/>
    <w:rsid w:val="003954D4"/>
    <w:rsid w:val="00395666"/>
    <w:rsid w:val="00395813"/>
    <w:rsid w:val="00397623"/>
    <w:rsid w:val="003A0D13"/>
    <w:rsid w:val="003A1C1C"/>
    <w:rsid w:val="003A2E83"/>
    <w:rsid w:val="003A2F3A"/>
    <w:rsid w:val="003A36B1"/>
    <w:rsid w:val="003A4DA9"/>
    <w:rsid w:val="003A6081"/>
    <w:rsid w:val="003A6832"/>
    <w:rsid w:val="003A6852"/>
    <w:rsid w:val="003A6C44"/>
    <w:rsid w:val="003A6EF6"/>
    <w:rsid w:val="003A7194"/>
    <w:rsid w:val="003B3455"/>
    <w:rsid w:val="003B43A5"/>
    <w:rsid w:val="003B51E9"/>
    <w:rsid w:val="003B53D0"/>
    <w:rsid w:val="003B5B9A"/>
    <w:rsid w:val="003B5D38"/>
    <w:rsid w:val="003B5D79"/>
    <w:rsid w:val="003B5FF1"/>
    <w:rsid w:val="003B61D1"/>
    <w:rsid w:val="003B6EE0"/>
    <w:rsid w:val="003C06BE"/>
    <w:rsid w:val="003C101F"/>
    <w:rsid w:val="003C3866"/>
    <w:rsid w:val="003C3977"/>
    <w:rsid w:val="003C659D"/>
    <w:rsid w:val="003D0B60"/>
    <w:rsid w:val="003D0BC2"/>
    <w:rsid w:val="003D1A33"/>
    <w:rsid w:val="003D3FD6"/>
    <w:rsid w:val="003D46BA"/>
    <w:rsid w:val="003D5368"/>
    <w:rsid w:val="003D5570"/>
    <w:rsid w:val="003D59FF"/>
    <w:rsid w:val="003D6755"/>
    <w:rsid w:val="003E1141"/>
    <w:rsid w:val="003E1510"/>
    <w:rsid w:val="003E311F"/>
    <w:rsid w:val="003E3287"/>
    <w:rsid w:val="003E36FA"/>
    <w:rsid w:val="003E50FB"/>
    <w:rsid w:val="003E565D"/>
    <w:rsid w:val="003E61CE"/>
    <w:rsid w:val="003E6A72"/>
    <w:rsid w:val="003E703E"/>
    <w:rsid w:val="003E7062"/>
    <w:rsid w:val="003E7FC4"/>
    <w:rsid w:val="003F11E7"/>
    <w:rsid w:val="003F2F28"/>
    <w:rsid w:val="003F5971"/>
    <w:rsid w:val="003F5D91"/>
    <w:rsid w:val="003F630C"/>
    <w:rsid w:val="003F7B4D"/>
    <w:rsid w:val="003F7E07"/>
    <w:rsid w:val="00401166"/>
    <w:rsid w:val="00402B8F"/>
    <w:rsid w:val="00402DA8"/>
    <w:rsid w:val="00403A0D"/>
    <w:rsid w:val="004042EA"/>
    <w:rsid w:val="0040446A"/>
    <w:rsid w:val="0040470F"/>
    <w:rsid w:val="00410D39"/>
    <w:rsid w:val="00410D8B"/>
    <w:rsid w:val="00411C72"/>
    <w:rsid w:val="0041286B"/>
    <w:rsid w:val="00412D9D"/>
    <w:rsid w:val="00414CD3"/>
    <w:rsid w:val="00416657"/>
    <w:rsid w:val="00417458"/>
    <w:rsid w:val="00417684"/>
    <w:rsid w:val="00422969"/>
    <w:rsid w:val="004241AC"/>
    <w:rsid w:val="0043047A"/>
    <w:rsid w:val="004317DF"/>
    <w:rsid w:val="00436AC9"/>
    <w:rsid w:val="00436E9B"/>
    <w:rsid w:val="00440A22"/>
    <w:rsid w:val="00440BA8"/>
    <w:rsid w:val="0044376B"/>
    <w:rsid w:val="00443AC2"/>
    <w:rsid w:val="00443BBC"/>
    <w:rsid w:val="00443D3A"/>
    <w:rsid w:val="00445381"/>
    <w:rsid w:val="00445B85"/>
    <w:rsid w:val="0045091A"/>
    <w:rsid w:val="004510F3"/>
    <w:rsid w:val="00451314"/>
    <w:rsid w:val="00451CDF"/>
    <w:rsid w:val="004520E5"/>
    <w:rsid w:val="004566B0"/>
    <w:rsid w:val="0045718C"/>
    <w:rsid w:val="004576F1"/>
    <w:rsid w:val="00462A22"/>
    <w:rsid w:val="00462FD3"/>
    <w:rsid w:val="0046333A"/>
    <w:rsid w:val="004653C0"/>
    <w:rsid w:val="00465627"/>
    <w:rsid w:val="00465977"/>
    <w:rsid w:val="004659C8"/>
    <w:rsid w:val="004671EF"/>
    <w:rsid w:val="00467353"/>
    <w:rsid w:val="00472E4F"/>
    <w:rsid w:val="0047342D"/>
    <w:rsid w:val="00474F4E"/>
    <w:rsid w:val="00481320"/>
    <w:rsid w:val="0048161D"/>
    <w:rsid w:val="00482850"/>
    <w:rsid w:val="004858CD"/>
    <w:rsid w:val="00485B06"/>
    <w:rsid w:val="00486099"/>
    <w:rsid w:val="0048699A"/>
    <w:rsid w:val="00486F50"/>
    <w:rsid w:val="00487403"/>
    <w:rsid w:val="00490268"/>
    <w:rsid w:val="00491998"/>
    <w:rsid w:val="004926FA"/>
    <w:rsid w:val="00493621"/>
    <w:rsid w:val="00493629"/>
    <w:rsid w:val="004939DC"/>
    <w:rsid w:val="00493AC2"/>
    <w:rsid w:val="004A02C1"/>
    <w:rsid w:val="004A0CC3"/>
    <w:rsid w:val="004A2D4E"/>
    <w:rsid w:val="004A3619"/>
    <w:rsid w:val="004A38C1"/>
    <w:rsid w:val="004A44CF"/>
    <w:rsid w:val="004A5EC1"/>
    <w:rsid w:val="004A608B"/>
    <w:rsid w:val="004A675B"/>
    <w:rsid w:val="004A7720"/>
    <w:rsid w:val="004B162C"/>
    <w:rsid w:val="004B32A0"/>
    <w:rsid w:val="004B4D1C"/>
    <w:rsid w:val="004B50B5"/>
    <w:rsid w:val="004B5D51"/>
    <w:rsid w:val="004B7249"/>
    <w:rsid w:val="004B7938"/>
    <w:rsid w:val="004B7B9B"/>
    <w:rsid w:val="004B7DF3"/>
    <w:rsid w:val="004C058E"/>
    <w:rsid w:val="004C077C"/>
    <w:rsid w:val="004C27A8"/>
    <w:rsid w:val="004C45B0"/>
    <w:rsid w:val="004C4FED"/>
    <w:rsid w:val="004C753C"/>
    <w:rsid w:val="004D2262"/>
    <w:rsid w:val="004D3CCE"/>
    <w:rsid w:val="004D41C2"/>
    <w:rsid w:val="004D46DA"/>
    <w:rsid w:val="004D5EFB"/>
    <w:rsid w:val="004D663A"/>
    <w:rsid w:val="004D7D67"/>
    <w:rsid w:val="004E08B0"/>
    <w:rsid w:val="004E3EE0"/>
    <w:rsid w:val="004E4BF4"/>
    <w:rsid w:val="004E5A5B"/>
    <w:rsid w:val="004E7ABA"/>
    <w:rsid w:val="004F0395"/>
    <w:rsid w:val="004F0AAC"/>
    <w:rsid w:val="004F1C8D"/>
    <w:rsid w:val="004F2064"/>
    <w:rsid w:val="004F287B"/>
    <w:rsid w:val="004F289F"/>
    <w:rsid w:val="004F42E6"/>
    <w:rsid w:val="004F6A39"/>
    <w:rsid w:val="004F6BC8"/>
    <w:rsid w:val="005007A6"/>
    <w:rsid w:val="00501343"/>
    <w:rsid w:val="00501927"/>
    <w:rsid w:val="00501DD3"/>
    <w:rsid w:val="0050243C"/>
    <w:rsid w:val="00505D5F"/>
    <w:rsid w:val="0050610F"/>
    <w:rsid w:val="0050795F"/>
    <w:rsid w:val="005079BD"/>
    <w:rsid w:val="0051039E"/>
    <w:rsid w:val="00514C93"/>
    <w:rsid w:val="0051512A"/>
    <w:rsid w:val="00515BE2"/>
    <w:rsid w:val="00516319"/>
    <w:rsid w:val="00516B34"/>
    <w:rsid w:val="00521522"/>
    <w:rsid w:val="0052248E"/>
    <w:rsid w:val="00523CD6"/>
    <w:rsid w:val="00524845"/>
    <w:rsid w:val="00527887"/>
    <w:rsid w:val="00527F1C"/>
    <w:rsid w:val="005304B8"/>
    <w:rsid w:val="00530847"/>
    <w:rsid w:val="00531598"/>
    <w:rsid w:val="005322EE"/>
    <w:rsid w:val="0053384E"/>
    <w:rsid w:val="00536A95"/>
    <w:rsid w:val="00536D44"/>
    <w:rsid w:val="00541D10"/>
    <w:rsid w:val="005433A3"/>
    <w:rsid w:val="00545780"/>
    <w:rsid w:val="00546157"/>
    <w:rsid w:val="005465AD"/>
    <w:rsid w:val="005465E7"/>
    <w:rsid w:val="00546C83"/>
    <w:rsid w:val="0054787C"/>
    <w:rsid w:val="00551273"/>
    <w:rsid w:val="00551E19"/>
    <w:rsid w:val="00553E2C"/>
    <w:rsid w:val="005551D7"/>
    <w:rsid w:val="005571EC"/>
    <w:rsid w:val="00560593"/>
    <w:rsid w:val="005605E8"/>
    <w:rsid w:val="00560AE6"/>
    <w:rsid w:val="005622CF"/>
    <w:rsid w:val="00562CDB"/>
    <w:rsid w:val="00564791"/>
    <w:rsid w:val="00566DA1"/>
    <w:rsid w:val="005707BB"/>
    <w:rsid w:val="0057128C"/>
    <w:rsid w:val="00571F79"/>
    <w:rsid w:val="005721A7"/>
    <w:rsid w:val="0057512A"/>
    <w:rsid w:val="005754C0"/>
    <w:rsid w:val="00575FCA"/>
    <w:rsid w:val="00577245"/>
    <w:rsid w:val="00577D38"/>
    <w:rsid w:val="00577D4C"/>
    <w:rsid w:val="0058029A"/>
    <w:rsid w:val="00582157"/>
    <w:rsid w:val="00582672"/>
    <w:rsid w:val="00582C06"/>
    <w:rsid w:val="00582CD6"/>
    <w:rsid w:val="00584309"/>
    <w:rsid w:val="00585FA8"/>
    <w:rsid w:val="00590D0D"/>
    <w:rsid w:val="00591813"/>
    <w:rsid w:val="0059226C"/>
    <w:rsid w:val="00592B6F"/>
    <w:rsid w:val="00596E50"/>
    <w:rsid w:val="00597254"/>
    <w:rsid w:val="005A0D54"/>
    <w:rsid w:val="005A21D4"/>
    <w:rsid w:val="005A5BDE"/>
    <w:rsid w:val="005A60F2"/>
    <w:rsid w:val="005B05C3"/>
    <w:rsid w:val="005B0C7E"/>
    <w:rsid w:val="005B21D5"/>
    <w:rsid w:val="005B52E4"/>
    <w:rsid w:val="005B6542"/>
    <w:rsid w:val="005C158C"/>
    <w:rsid w:val="005C260D"/>
    <w:rsid w:val="005C288B"/>
    <w:rsid w:val="005C28FD"/>
    <w:rsid w:val="005C2DC7"/>
    <w:rsid w:val="005C3F09"/>
    <w:rsid w:val="005C4589"/>
    <w:rsid w:val="005C49AF"/>
    <w:rsid w:val="005C6F10"/>
    <w:rsid w:val="005C7C2E"/>
    <w:rsid w:val="005C7E7E"/>
    <w:rsid w:val="005D00A2"/>
    <w:rsid w:val="005D04DF"/>
    <w:rsid w:val="005D1737"/>
    <w:rsid w:val="005D1B97"/>
    <w:rsid w:val="005D1E1D"/>
    <w:rsid w:val="005D2378"/>
    <w:rsid w:val="005D2B5F"/>
    <w:rsid w:val="005D3443"/>
    <w:rsid w:val="005D39B5"/>
    <w:rsid w:val="005D4B52"/>
    <w:rsid w:val="005D4D96"/>
    <w:rsid w:val="005D5F82"/>
    <w:rsid w:val="005E0068"/>
    <w:rsid w:val="005E0565"/>
    <w:rsid w:val="005E0DD1"/>
    <w:rsid w:val="005E0FBD"/>
    <w:rsid w:val="005E3B99"/>
    <w:rsid w:val="005E40C3"/>
    <w:rsid w:val="005F012F"/>
    <w:rsid w:val="005F1F4D"/>
    <w:rsid w:val="005F2BA9"/>
    <w:rsid w:val="005F38E7"/>
    <w:rsid w:val="005F50BD"/>
    <w:rsid w:val="005F61C6"/>
    <w:rsid w:val="005F6767"/>
    <w:rsid w:val="005F72AC"/>
    <w:rsid w:val="005F7B68"/>
    <w:rsid w:val="0060028B"/>
    <w:rsid w:val="0060203B"/>
    <w:rsid w:val="00602BEE"/>
    <w:rsid w:val="00602E74"/>
    <w:rsid w:val="006059A0"/>
    <w:rsid w:val="00605B6F"/>
    <w:rsid w:val="00605F14"/>
    <w:rsid w:val="00606770"/>
    <w:rsid w:val="006071DE"/>
    <w:rsid w:val="0061091D"/>
    <w:rsid w:val="00614EBF"/>
    <w:rsid w:val="00615B32"/>
    <w:rsid w:val="006169DD"/>
    <w:rsid w:val="00617C27"/>
    <w:rsid w:val="00620F30"/>
    <w:rsid w:val="006247CF"/>
    <w:rsid w:val="00625AE3"/>
    <w:rsid w:val="006262A1"/>
    <w:rsid w:val="00627523"/>
    <w:rsid w:val="0063018E"/>
    <w:rsid w:val="0063057D"/>
    <w:rsid w:val="00640FD8"/>
    <w:rsid w:val="006419D5"/>
    <w:rsid w:val="00641E4D"/>
    <w:rsid w:val="006427F2"/>
    <w:rsid w:val="0065126E"/>
    <w:rsid w:val="00651751"/>
    <w:rsid w:val="0065306F"/>
    <w:rsid w:val="0065676C"/>
    <w:rsid w:val="00657390"/>
    <w:rsid w:val="00662E04"/>
    <w:rsid w:val="00664EF4"/>
    <w:rsid w:val="006651E9"/>
    <w:rsid w:val="00666FDC"/>
    <w:rsid w:val="00670886"/>
    <w:rsid w:val="00671685"/>
    <w:rsid w:val="00671A95"/>
    <w:rsid w:val="00673B05"/>
    <w:rsid w:val="00674367"/>
    <w:rsid w:val="00674F67"/>
    <w:rsid w:val="006769F5"/>
    <w:rsid w:val="006810C4"/>
    <w:rsid w:val="006818B4"/>
    <w:rsid w:val="00681FFB"/>
    <w:rsid w:val="00682D00"/>
    <w:rsid w:val="00685CB9"/>
    <w:rsid w:val="00687119"/>
    <w:rsid w:val="006876DC"/>
    <w:rsid w:val="00690B92"/>
    <w:rsid w:val="0069377B"/>
    <w:rsid w:val="00695778"/>
    <w:rsid w:val="006A0AEC"/>
    <w:rsid w:val="006A13DB"/>
    <w:rsid w:val="006A147B"/>
    <w:rsid w:val="006A387C"/>
    <w:rsid w:val="006A4997"/>
    <w:rsid w:val="006A5341"/>
    <w:rsid w:val="006A6B79"/>
    <w:rsid w:val="006A6BE7"/>
    <w:rsid w:val="006B1550"/>
    <w:rsid w:val="006B1676"/>
    <w:rsid w:val="006B3EEA"/>
    <w:rsid w:val="006B50C2"/>
    <w:rsid w:val="006B555F"/>
    <w:rsid w:val="006B5A6F"/>
    <w:rsid w:val="006B5BF9"/>
    <w:rsid w:val="006C020E"/>
    <w:rsid w:val="006C0D79"/>
    <w:rsid w:val="006C13C3"/>
    <w:rsid w:val="006C26D9"/>
    <w:rsid w:val="006C27E0"/>
    <w:rsid w:val="006C41A8"/>
    <w:rsid w:val="006C6534"/>
    <w:rsid w:val="006C7548"/>
    <w:rsid w:val="006D0D7B"/>
    <w:rsid w:val="006D3AE7"/>
    <w:rsid w:val="006D4B11"/>
    <w:rsid w:val="006D5A02"/>
    <w:rsid w:val="006D62BF"/>
    <w:rsid w:val="006D6872"/>
    <w:rsid w:val="006D7705"/>
    <w:rsid w:val="006E1ADF"/>
    <w:rsid w:val="006E3084"/>
    <w:rsid w:val="006E3C77"/>
    <w:rsid w:val="006E4499"/>
    <w:rsid w:val="006E56B7"/>
    <w:rsid w:val="006E5C97"/>
    <w:rsid w:val="006E5F73"/>
    <w:rsid w:val="006E634B"/>
    <w:rsid w:val="006F0220"/>
    <w:rsid w:val="006F04F4"/>
    <w:rsid w:val="006F0AC4"/>
    <w:rsid w:val="006F4411"/>
    <w:rsid w:val="00701FC7"/>
    <w:rsid w:val="00702D18"/>
    <w:rsid w:val="007036BC"/>
    <w:rsid w:val="0070413F"/>
    <w:rsid w:val="00704F78"/>
    <w:rsid w:val="007051FA"/>
    <w:rsid w:val="00706A1E"/>
    <w:rsid w:val="00706EEB"/>
    <w:rsid w:val="00707E1C"/>
    <w:rsid w:val="00710CC3"/>
    <w:rsid w:val="0071142E"/>
    <w:rsid w:val="0071483D"/>
    <w:rsid w:val="0071520D"/>
    <w:rsid w:val="00716903"/>
    <w:rsid w:val="00716CB5"/>
    <w:rsid w:val="00716CD4"/>
    <w:rsid w:val="00721086"/>
    <w:rsid w:val="00721253"/>
    <w:rsid w:val="007213B7"/>
    <w:rsid w:val="00721479"/>
    <w:rsid w:val="00722329"/>
    <w:rsid w:val="007236CB"/>
    <w:rsid w:val="007236EB"/>
    <w:rsid w:val="007244AC"/>
    <w:rsid w:val="00724EC8"/>
    <w:rsid w:val="0072560C"/>
    <w:rsid w:val="007266CE"/>
    <w:rsid w:val="0073009F"/>
    <w:rsid w:val="00731BC0"/>
    <w:rsid w:val="007405EE"/>
    <w:rsid w:val="0074081A"/>
    <w:rsid w:val="00742B92"/>
    <w:rsid w:val="00742FE4"/>
    <w:rsid w:val="00743895"/>
    <w:rsid w:val="00744D0F"/>
    <w:rsid w:val="007509AD"/>
    <w:rsid w:val="00750ABD"/>
    <w:rsid w:val="007510C6"/>
    <w:rsid w:val="0075223A"/>
    <w:rsid w:val="00752E30"/>
    <w:rsid w:val="00753154"/>
    <w:rsid w:val="007540D3"/>
    <w:rsid w:val="0075520C"/>
    <w:rsid w:val="0075620C"/>
    <w:rsid w:val="007564EC"/>
    <w:rsid w:val="0075767E"/>
    <w:rsid w:val="00757F8D"/>
    <w:rsid w:val="0076036A"/>
    <w:rsid w:val="00760BC6"/>
    <w:rsid w:val="00763184"/>
    <w:rsid w:val="007659BB"/>
    <w:rsid w:val="007678E0"/>
    <w:rsid w:val="00771C25"/>
    <w:rsid w:val="00773489"/>
    <w:rsid w:val="007739FF"/>
    <w:rsid w:val="00773B99"/>
    <w:rsid w:val="00773C57"/>
    <w:rsid w:val="00774958"/>
    <w:rsid w:val="0077542F"/>
    <w:rsid w:val="0077563E"/>
    <w:rsid w:val="00775AA2"/>
    <w:rsid w:val="007828E7"/>
    <w:rsid w:val="00782982"/>
    <w:rsid w:val="00782A0C"/>
    <w:rsid w:val="00782F8E"/>
    <w:rsid w:val="0078321A"/>
    <w:rsid w:val="0078326E"/>
    <w:rsid w:val="00784D5B"/>
    <w:rsid w:val="00785740"/>
    <w:rsid w:val="0078650B"/>
    <w:rsid w:val="00786D02"/>
    <w:rsid w:val="00787610"/>
    <w:rsid w:val="007879D6"/>
    <w:rsid w:val="00787B7D"/>
    <w:rsid w:val="00787CCD"/>
    <w:rsid w:val="0079063B"/>
    <w:rsid w:val="00792C74"/>
    <w:rsid w:val="007932FB"/>
    <w:rsid w:val="00794996"/>
    <w:rsid w:val="00795908"/>
    <w:rsid w:val="007A19EA"/>
    <w:rsid w:val="007A1EC5"/>
    <w:rsid w:val="007A225B"/>
    <w:rsid w:val="007A3E04"/>
    <w:rsid w:val="007A530C"/>
    <w:rsid w:val="007A57FB"/>
    <w:rsid w:val="007A6110"/>
    <w:rsid w:val="007A64D2"/>
    <w:rsid w:val="007A68D2"/>
    <w:rsid w:val="007B07CE"/>
    <w:rsid w:val="007B0928"/>
    <w:rsid w:val="007B0B10"/>
    <w:rsid w:val="007B13B3"/>
    <w:rsid w:val="007B197F"/>
    <w:rsid w:val="007B22AC"/>
    <w:rsid w:val="007B2C5D"/>
    <w:rsid w:val="007B3067"/>
    <w:rsid w:val="007B31CF"/>
    <w:rsid w:val="007B3854"/>
    <w:rsid w:val="007B3865"/>
    <w:rsid w:val="007B50F5"/>
    <w:rsid w:val="007B5F60"/>
    <w:rsid w:val="007B6AC3"/>
    <w:rsid w:val="007B703C"/>
    <w:rsid w:val="007C0209"/>
    <w:rsid w:val="007C051D"/>
    <w:rsid w:val="007C24A0"/>
    <w:rsid w:val="007C4A4F"/>
    <w:rsid w:val="007C4F38"/>
    <w:rsid w:val="007C78B9"/>
    <w:rsid w:val="007D0699"/>
    <w:rsid w:val="007D06FA"/>
    <w:rsid w:val="007D2318"/>
    <w:rsid w:val="007D37B7"/>
    <w:rsid w:val="007D46E7"/>
    <w:rsid w:val="007D533F"/>
    <w:rsid w:val="007D5718"/>
    <w:rsid w:val="007D661B"/>
    <w:rsid w:val="007D6F73"/>
    <w:rsid w:val="007E0DA7"/>
    <w:rsid w:val="007E268D"/>
    <w:rsid w:val="007E40C2"/>
    <w:rsid w:val="007E414B"/>
    <w:rsid w:val="007E61EB"/>
    <w:rsid w:val="007E787C"/>
    <w:rsid w:val="007E797A"/>
    <w:rsid w:val="007F06CA"/>
    <w:rsid w:val="007F0EAC"/>
    <w:rsid w:val="007F1D26"/>
    <w:rsid w:val="007F2CDF"/>
    <w:rsid w:val="007F3F54"/>
    <w:rsid w:val="007F4CB1"/>
    <w:rsid w:val="007F514C"/>
    <w:rsid w:val="007F5790"/>
    <w:rsid w:val="00801A4E"/>
    <w:rsid w:val="008025A7"/>
    <w:rsid w:val="00802B5F"/>
    <w:rsid w:val="00802CAA"/>
    <w:rsid w:val="008045D7"/>
    <w:rsid w:val="00804E26"/>
    <w:rsid w:val="00805690"/>
    <w:rsid w:val="00806913"/>
    <w:rsid w:val="00806A4D"/>
    <w:rsid w:val="00807756"/>
    <w:rsid w:val="00811714"/>
    <w:rsid w:val="008119C0"/>
    <w:rsid w:val="00811B88"/>
    <w:rsid w:val="00813169"/>
    <w:rsid w:val="00813F30"/>
    <w:rsid w:val="008140FC"/>
    <w:rsid w:val="00814739"/>
    <w:rsid w:val="00814F11"/>
    <w:rsid w:val="0082079E"/>
    <w:rsid w:val="00821A70"/>
    <w:rsid w:val="0082219C"/>
    <w:rsid w:val="008221F8"/>
    <w:rsid w:val="00822CB4"/>
    <w:rsid w:val="0082390A"/>
    <w:rsid w:val="0082416C"/>
    <w:rsid w:val="00824C8E"/>
    <w:rsid w:val="00826900"/>
    <w:rsid w:val="008271C0"/>
    <w:rsid w:val="00827576"/>
    <w:rsid w:val="00827751"/>
    <w:rsid w:val="00827A40"/>
    <w:rsid w:val="00831A9F"/>
    <w:rsid w:val="00832673"/>
    <w:rsid w:val="00834360"/>
    <w:rsid w:val="008360F0"/>
    <w:rsid w:val="008448DE"/>
    <w:rsid w:val="008462CC"/>
    <w:rsid w:val="00846F94"/>
    <w:rsid w:val="0084731C"/>
    <w:rsid w:val="008515BF"/>
    <w:rsid w:val="00851A63"/>
    <w:rsid w:val="00851B5A"/>
    <w:rsid w:val="008547D8"/>
    <w:rsid w:val="008556AB"/>
    <w:rsid w:val="008556FD"/>
    <w:rsid w:val="008562A3"/>
    <w:rsid w:val="00856545"/>
    <w:rsid w:val="0085788E"/>
    <w:rsid w:val="00857AB2"/>
    <w:rsid w:val="0086213D"/>
    <w:rsid w:val="0086218E"/>
    <w:rsid w:val="00862775"/>
    <w:rsid w:val="008654CD"/>
    <w:rsid w:val="00865CA3"/>
    <w:rsid w:val="00865DE4"/>
    <w:rsid w:val="00866D7B"/>
    <w:rsid w:val="00870C03"/>
    <w:rsid w:val="008731BC"/>
    <w:rsid w:val="008732A3"/>
    <w:rsid w:val="008736E9"/>
    <w:rsid w:val="0087437D"/>
    <w:rsid w:val="0087511E"/>
    <w:rsid w:val="008756D4"/>
    <w:rsid w:val="0087739D"/>
    <w:rsid w:val="008812C6"/>
    <w:rsid w:val="00881F5C"/>
    <w:rsid w:val="00882BAD"/>
    <w:rsid w:val="008834D9"/>
    <w:rsid w:val="00885427"/>
    <w:rsid w:val="00885BA0"/>
    <w:rsid w:val="008869A7"/>
    <w:rsid w:val="00887BB5"/>
    <w:rsid w:val="00890246"/>
    <w:rsid w:val="00890C63"/>
    <w:rsid w:val="008912A5"/>
    <w:rsid w:val="00892644"/>
    <w:rsid w:val="0089265F"/>
    <w:rsid w:val="00894C79"/>
    <w:rsid w:val="00895554"/>
    <w:rsid w:val="00895807"/>
    <w:rsid w:val="00896986"/>
    <w:rsid w:val="008A1BBA"/>
    <w:rsid w:val="008A1D01"/>
    <w:rsid w:val="008A1EB3"/>
    <w:rsid w:val="008A3BC8"/>
    <w:rsid w:val="008A4065"/>
    <w:rsid w:val="008A420B"/>
    <w:rsid w:val="008A613D"/>
    <w:rsid w:val="008B2C31"/>
    <w:rsid w:val="008B3A2B"/>
    <w:rsid w:val="008B406C"/>
    <w:rsid w:val="008B408C"/>
    <w:rsid w:val="008B4710"/>
    <w:rsid w:val="008B6355"/>
    <w:rsid w:val="008C188C"/>
    <w:rsid w:val="008C3960"/>
    <w:rsid w:val="008C5287"/>
    <w:rsid w:val="008C5CD6"/>
    <w:rsid w:val="008C60D7"/>
    <w:rsid w:val="008C7D4B"/>
    <w:rsid w:val="008D2BB6"/>
    <w:rsid w:val="008D3B00"/>
    <w:rsid w:val="008D42F3"/>
    <w:rsid w:val="008D53C3"/>
    <w:rsid w:val="008D6D9C"/>
    <w:rsid w:val="008D7102"/>
    <w:rsid w:val="008D766A"/>
    <w:rsid w:val="008E128D"/>
    <w:rsid w:val="008E19E4"/>
    <w:rsid w:val="008E1D94"/>
    <w:rsid w:val="008E2695"/>
    <w:rsid w:val="008E5189"/>
    <w:rsid w:val="008E55A6"/>
    <w:rsid w:val="008E584B"/>
    <w:rsid w:val="008E6DB7"/>
    <w:rsid w:val="008F10FE"/>
    <w:rsid w:val="008F1FF0"/>
    <w:rsid w:val="008F390A"/>
    <w:rsid w:val="008F4140"/>
    <w:rsid w:val="00900251"/>
    <w:rsid w:val="00900287"/>
    <w:rsid w:val="00902470"/>
    <w:rsid w:val="00902E79"/>
    <w:rsid w:val="009043EB"/>
    <w:rsid w:val="00904B1E"/>
    <w:rsid w:val="0090706D"/>
    <w:rsid w:val="00907A52"/>
    <w:rsid w:val="009123B0"/>
    <w:rsid w:val="009124BB"/>
    <w:rsid w:val="00913C69"/>
    <w:rsid w:val="00914E3D"/>
    <w:rsid w:val="00916523"/>
    <w:rsid w:val="00917FBC"/>
    <w:rsid w:val="00920815"/>
    <w:rsid w:val="00920CB7"/>
    <w:rsid w:val="009210FB"/>
    <w:rsid w:val="009227D2"/>
    <w:rsid w:val="00923875"/>
    <w:rsid w:val="00924114"/>
    <w:rsid w:val="009277CD"/>
    <w:rsid w:val="00927AB9"/>
    <w:rsid w:val="009303A6"/>
    <w:rsid w:val="0093155B"/>
    <w:rsid w:val="00931626"/>
    <w:rsid w:val="009328E5"/>
    <w:rsid w:val="00934394"/>
    <w:rsid w:val="0093614B"/>
    <w:rsid w:val="00937A4D"/>
    <w:rsid w:val="00943969"/>
    <w:rsid w:val="00945A79"/>
    <w:rsid w:val="00945F30"/>
    <w:rsid w:val="00946340"/>
    <w:rsid w:val="00947447"/>
    <w:rsid w:val="009476F4"/>
    <w:rsid w:val="00947E8B"/>
    <w:rsid w:val="00951CC5"/>
    <w:rsid w:val="00952667"/>
    <w:rsid w:val="00952C04"/>
    <w:rsid w:val="009541D8"/>
    <w:rsid w:val="00956597"/>
    <w:rsid w:val="00956FCB"/>
    <w:rsid w:val="009571B5"/>
    <w:rsid w:val="00957334"/>
    <w:rsid w:val="00957376"/>
    <w:rsid w:val="00960142"/>
    <w:rsid w:val="00960D2E"/>
    <w:rsid w:val="00961629"/>
    <w:rsid w:val="0096273A"/>
    <w:rsid w:val="00962FE7"/>
    <w:rsid w:val="009633DF"/>
    <w:rsid w:val="00963A46"/>
    <w:rsid w:val="00964497"/>
    <w:rsid w:val="0097031E"/>
    <w:rsid w:val="009726EE"/>
    <w:rsid w:val="00974599"/>
    <w:rsid w:val="00976B12"/>
    <w:rsid w:val="00976BD5"/>
    <w:rsid w:val="00977B36"/>
    <w:rsid w:val="00980047"/>
    <w:rsid w:val="0098060F"/>
    <w:rsid w:val="0098088E"/>
    <w:rsid w:val="00981FAC"/>
    <w:rsid w:val="00983577"/>
    <w:rsid w:val="00983904"/>
    <w:rsid w:val="00983F42"/>
    <w:rsid w:val="009844BB"/>
    <w:rsid w:val="00987C7E"/>
    <w:rsid w:val="0099787D"/>
    <w:rsid w:val="00997AC6"/>
    <w:rsid w:val="009A0DB2"/>
    <w:rsid w:val="009A4313"/>
    <w:rsid w:val="009A4D68"/>
    <w:rsid w:val="009A5267"/>
    <w:rsid w:val="009A53F0"/>
    <w:rsid w:val="009A697E"/>
    <w:rsid w:val="009B0882"/>
    <w:rsid w:val="009B1A6E"/>
    <w:rsid w:val="009B2DA8"/>
    <w:rsid w:val="009B3480"/>
    <w:rsid w:val="009B37C5"/>
    <w:rsid w:val="009B3CDD"/>
    <w:rsid w:val="009B43CC"/>
    <w:rsid w:val="009B4748"/>
    <w:rsid w:val="009B4888"/>
    <w:rsid w:val="009C0127"/>
    <w:rsid w:val="009C0A13"/>
    <w:rsid w:val="009C3646"/>
    <w:rsid w:val="009C3C7B"/>
    <w:rsid w:val="009C3F93"/>
    <w:rsid w:val="009C41A8"/>
    <w:rsid w:val="009C595A"/>
    <w:rsid w:val="009C59D4"/>
    <w:rsid w:val="009C6265"/>
    <w:rsid w:val="009D1D94"/>
    <w:rsid w:val="009D2A36"/>
    <w:rsid w:val="009D3A59"/>
    <w:rsid w:val="009D48FA"/>
    <w:rsid w:val="009D5A1E"/>
    <w:rsid w:val="009D7B44"/>
    <w:rsid w:val="009E2E66"/>
    <w:rsid w:val="009E375A"/>
    <w:rsid w:val="009E4C7A"/>
    <w:rsid w:val="009E5EAD"/>
    <w:rsid w:val="009E6B69"/>
    <w:rsid w:val="009E72F8"/>
    <w:rsid w:val="009E7938"/>
    <w:rsid w:val="009F105D"/>
    <w:rsid w:val="009F4457"/>
    <w:rsid w:val="009F553F"/>
    <w:rsid w:val="009F645B"/>
    <w:rsid w:val="009F710E"/>
    <w:rsid w:val="00A01A04"/>
    <w:rsid w:val="00A01C79"/>
    <w:rsid w:val="00A0243E"/>
    <w:rsid w:val="00A044C1"/>
    <w:rsid w:val="00A0518A"/>
    <w:rsid w:val="00A0528C"/>
    <w:rsid w:val="00A101FB"/>
    <w:rsid w:val="00A112C2"/>
    <w:rsid w:val="00A1137C"/>
    <w:rsid w:val="00A116DF"/>
    <w:rsid w:val="00A125A9"/>
    <w:rsid w:val="00A14485"/>
    <w:rsid w:val="00A16BA0"/>
    <w:rsid w:val="00A205CC"/>
    <w:rsid w:val="00A2117A"/>
    <w:rsid w:val="00A211CB"/>
    <w:rsid w:val="00A2161C"/>
    <w:rsid w:val="00A24510"/>
    <w:rsid w:val="00A245DC"/>
    <w:rsid w:val="00A245F3"/>
    <w:rsid w:val="00A257EF"/>
    <w:rsid w:val="00A26B69"/>
    <w:rsid w:val="00A2776A"/>
    <w:rsid w:val="00A3062E"/>
    <w:rsid w:val="00A30BFF"/>
    <w:rsid w:val="00A31DF8"/>
    <w:rsid w:val="00A32BB1"/>
    <w:rsid w:val="00A32FAE"/>
    <w:rsid w:val="00A33DF6"/>
    <w:rsid w:val="00A34D92"/>
    <w:rsid w:val="00A35169"/>
    <w:rsid w:val="00A36A36"/>
    <w:rsid w:val="00A4272C"/>
    <w:rsid w:val="00A43E1E"/>
    <w:rsid w:val="00A44944"/>
    <w:rsid w:val="00A46243"/>
    <w:rsid w:val="00A50472"/>
    <w:rsid w:val="00A50FED"/>
    <w:rsid w:val="00A5288C"/>
    <w:rsid w:val="00A53321"/>
    <w:rsid w:val="00A55F00"/>
    <w:rsid w:val="00A57349"/>
    <w:rsid w:val="00A60399"/>
    <w:rsid w:val="00A6061F"/>
    <w:rsid w:val="00A60DBA"/>
    <w:rsid w:val="00A62FA3"/>
    <w:rsid w:val="00A63F04"/>
    <w:rsid w:val="00A64804"/>
    <w:rsid w:val="00A71951"/>
    <w:rsid w:val="00A7217F"/>
    <w:rsid w:val="00A735D1"/>
    <w:rsid w:val="00A74171"/>
    <w:rsid w:val="00A747F7"/>
    <w:rsid w:val="00A7529A"/>
    <w:rsid w:val="00A801A6"/>
    <w:rsid w:val="00A80A69"/>
    <w:rsid w:val="00A80DC3"/>
    <w:rsid w:val="00A80FA7"/>
    <w:rsid w:val="00A813B0"/>
    <w:rsid w:val="00A83674"/>
    <w:rsid w:val="00A83BF7"/>
    <w:rsid w:val="00A83CD9"/>
    <w:rsid w:val="00A8598F"/>
    <w:rsid w:val="00A87438"/>
    <w:rsid w:val="00A9031A"/>
    <w:rsid w:val="00A91492"/>
    <w:rsid w:val="00A92329"/>
    <w:rsid w:val="00A93FA5"/>
    <w:rsid w:val="00A95702"/>
    <w:rsid w:val="00A962F5"/>
    <w:rsid w:val="00A97764"/>
    <w:rsid w:val="00AA057C"/>
    <w:rsid w:val="00AA5636"/>
    <w:rsid w:val="00AB0B5C"/>
    <w:rsid w:val="00AB314D"/>
    <w:rsid w:val="00AB5668"/>
    <w:rsid w:val="00AB603F"/>
    <w:rsid w:val="00AB6A3C"/>
    <w:rsid w:val="00AB7CA2"/>
    <w:rsid w:val="00AC149F"/>
    <w:rsid w:val="00AC202B"/>
    <w:rsid w:val="00AC254C"/>
    <w:rsid w:val="00AC26CE"/>
    <w:rsid w:val="00AC3559"/>
    <w:rsid w:val="00AC4DCE"/>
    <w:rsid w:val="00AC6ACA"/>
    <w:rsid w:val="00AD2733"/>
    <w:rsid w:val="00AD3D52"/>
    <w:rsid w:val="00AD46C1"/>
    <w:rsid w:val="00AD5E59"/>
    <w:rsid w:val="00AD7636"/>
    <w:rsid w:val="00AD7F87"/>
    <w:rsid w:val="00AE3ECD"/>
    <w:rsid w:val="00AE450F"/>
    <w:rsid w:val="00AE4683"/>
    <w:rsid w:val="00AE4B4A"/>
    <w:rsid w:val="00AE5D26"/>
    <w:rsid w:val="00AE5F8F"/>
    <w:rsid w:val="00AE6EB0"/>
    <w:rsid w:val="00AE7126"/>
    <w:rsid w:val="00AE732D"/>
    <w:rsid w:val="00AF00A1"/>
    <w:rsid w:val="00AF0393"/>
    <w:rsid w:val="00AF0866"/>
    <w:rsid w:val="00AF1D94"/>
    <w:rsid w:val="00AF2611"/>
    <w:rsid w:val="00AF3929"/>
    <w:rsid w:val="00AF483A"/>
    <w:rsid w:val="00AF4889"/>
    <w:rsid w:val="00AF4EB1"/>
    <w:rsid w:val="00AF5FBD"/>
    <w:rsid w:val="00B000A4"/>
    <w:rsid w:val="00B0093B"/>
    <w:rsid w:val="00B036E7"/>
    <w:rsid w:val="00B0397F"/>
    <w:rsid w:val="00B03E83"/>
    <w:rsid w:val="00B0417F"/>
    <w:rsid w:val="00B05A31"/>
    <w:rsid w:val="00B1070D"/>
    <w:rsid w:val="00B11396"/>
    <w:rsid w:val="00B124B1"/>
    <w:rsid w:val="00B12B0A"/>
    <w:rsid w:val="00B13840"/>
    <w:rsid w:val="00B13A09"/>
    <w:rsid w:val="00B13CA4"/>
    <w:rsid w:val="00B15ADB"/>
    <w:rsid w:val="00B16027"/>
    <w:rsid w:val="00B16A34"/>
    <w:rsid w:val="00B20B4B"/>
    <w:rsid w:val="00B20BC6"/>
    <w:rsid w:val="00B218CC"/>
    <w:rsid w:val="00B23157"/>
    <w:rsid w:val="00B232B9"/>
    <w:rsid w:val="00B23481"/>
    <w:rsid w:val="00B24EF9"/>
    <w:rsid w:val="00B2616E"/>
    <w:rsid w:val="00B30253"/>
    <w:rsid w:val="00B31058"/>
    <w:rsid w:val="00B31D4F"/>
    <w:rsid w:val="00B322D8"/>
    <w:rsid w:val="00B35954"/>
    <w:rsid w:val="00B35D5A"/>
    <w:rsid w:val="00B408C1"/>
    <w:rsid w:val="00B40D4E"/>
    <w:rsid w:val="00B42D05"/>
    <w:rsid w:val="00B43875"/>
    <w:rsid w:val="00B451D3"/>
    <w:rsid w:val="00B456F1"/>
    <w:rsid w:val="00B4599C"/>
    <w:rsid w:val="00B46F2A"/>
    <w:rsid w:val="00B47E60"/>
    <w:rsid w:val="00B5163C"/>
    <w:rsid w:val="00B51735"/>
    <w:rsid w:val="00B6090D"/>
    <w:rsid w:val="00B60C59"/>
    <w:rsid w:val="00B64EBA"/>
    <w:rsid w:val="00B700DF"/>
    <w:rsid w:val="00B729E2"/>
    <w:rsid w:val="00B731A5"/>
    <w:rsid w:val="00B733CE"/>
    <w:rsid w:val="00B73FB7"/>
    <w:rsid w:val="00B75FDC"/>
    <w:rsid w:val="00B80796"/>
    <w:rsid w:val="00B840D7"/>
    <w:rsid w:val="00B84C93"/>
    <w:rsid w:val="00B84E63"/>
    <w:rsid w:val="00B86352"/>
    <w:rsid w:val="00B9071B"/>
    <w:rsid w:val="00B90798"/>
    <w:rsid w:val="00B95EC7"/>
    <w:rsid w:val="00B969D3"/>
    <w:rsid w:val="00B96BDF"/>
    <w:rsid w:val="00BA34ED"/>
    <w:rsid w:val="00BA385B"/>
    <w:rsid w:val="00BA54BB"/>
    <w:rsid w:val="00BA5C27"/>
    <w:rsid w:val="00BA6131"/>
    <w:rsid w:val="00BA73F2"/>
    <w:rsid w:val="00BB096A"/>
    <w:rsid w:val="00BB2535"/>
    <w:rsid w:val="00BB2AFA"/>
    <w:rsid w:val="00BB5AF9"/>
    <w:rsid w:val="00BB78B7"/>
    <w:rsid w:val="00BC269B"/>
    <w:rsid w:val="00BC3661"/>
    <w:rsid w:val="00BC4DAE"/>
    <w:rsid w:val="00BC74AA"/>
    <w:rsid w:val="00BC7773"/>
    <w:rsid w:val="00BD0D78"/>
    <w:rsid w:val="00BD1F20"/>
    <w:rsid w:val="00BD25CF"/>
    <w:rsid w:val="00BD3DEF"/>
    <w:rsid w:val="00BD49CF"/>
    <w:rsid w:val="00BD63AF"/>
    <w:rsid w:val="00BD7E08"/>
    <w:rsid w:val="00BE0CCB"/>
    <w:rsid w:val="00BE0F18"/>
    <w:rsid w:val="00BE1EFE"/>
    <w:rsid w:val="00BE2424"/>
    <w:rsid w:val="00BE71E0"/>
    <w:rsid w:val="00BE76F8"/>
    <w:rsid w:val="00BE7872"/>
    <w:rsid w:val="00BF1617"/>
    <w:rsid w:val="00BF17B2"/>
    <w:rsid w:val="00BF1813"/>
    <w:rsid w:val="00BF472F"/>
    <w:rsid w:val="00BF4900"/>
    <w:rsid w:val="00BF50F1"/>
    <w:rsid w:val="00BF6AD8"/>
    <w:rsid w:val="00BF6E72"/>
    <w:rsid w:val="00C01C7F"/>
    <w:rsid w:val="00C02600"/>
    <w:rsid w:val="00C02CF8"/>
    <w:rsid w:val="00C02D76"/>
    <w:rsid w:val="00C05657"/>
    <w:rsid w:val="00C073C8"/>
    <w:rsid w:val="00C13B5F"/>
    <w:rsid w:val="00C14BD6"/>
    <w:rsid w:val="00C158FE"/>
    <w:rsid w:val="00C16D0B"/>
    <w:rsid w:val="00C21B2F"/>
    <w:rsid w:val="00C22A7B"/>
    <w:rsid w:val="00C22C1A"/>
    <w:rsid w:val="00C24948"/>
    <w:rsid w:val="00C24ADE"/>
    <w:rsid w:val="00C250F7"/>
    <w:rsid w:val="00C25113"/>
    <w:rsid w:val="00C25178"/>
    <w:rsid w:val="00C253EC"/>
    <w:rsid w:val="00C2657B"/>
    <w:rsid w:val="00C26E5A"/>
    <w:rsid w:val="00C3062F"/>
    <w:rsid w:val="00C30D90"/>
    <w:rsid w:val="00C31AFC"/>
    <w:rsid w:val="00C34EC2"/>
    <w:rsid w:val="00C3574C"/>
    <w:rsid w:val="00C35ED0"/>
    <w:rsid w:val="00C37E75"/>
    <w:rsid w:val="00C40613"/>
    <w:rsid w:val="00C4075B"/>
    <w:rsid w:val="00C417E8"/>
    <w:rsid w:val="00C418AB"/>
    <w:rsid w:val="00C4266F"/>
    <w:rsid w:val="00C43D48"/>
    <w:rsid w:val="00C443A0"/>
    <w:rsid w:val="00C46C54"/>
    <w:rsid w:val="00C50219"/>
    <w:rsid w:val="00C522B4"/>
    <w:rsid w:val="00C52BB0"/>
    <w:rsid w:val="00C5344F"/>
    <w:rsid w:val="00C573C2"/>
    <w:rsid w:val="00C609F1"/>
    <w:rsid w:val="00C6249C"/>
    <w:rsid w:val="00C62EBE"/>
    <w:rsid w:val="00C65004"/>
    <w:rsid w:val="00C65AE3"/>
    <w:rsid w:val="00C6715A"/>
    <w:rsid w:val="00C67397"/>
    <w:rsid w:val="00C71F90"/>
    <w:rsid w:val="00C72CD1"/>
    <w:rsid w:val="00C732DD"/>
    <w:rsid w:val="00C73E7B"/>
    <w:rsid w:val="00C743AD"/>
    <w:rsid w:val="00C743C7"/>
    <w:rsid w:val="00C74FAC"/>
    <w:rsid w:val="00C7501A"/>
    <w:rsid w:val="00C7526F"/>
    <w:rsid w:val="00C76B45"/>
    <w:rsid w:val="00C77177"/>
    <w:rsid w:val="00C816A0"/>
    <w:rsid w:val="00C81BE6"/>
    <w:rsid w:val="00C841EA"/>
    <w:rsid w:val="00C84897"/>
    <w:rsid w:val="00C849B3"/>
    <w:rsid w:val="00C84D6D"/>
    <w:rsid w:val="00C84F1F"/>
    <w:rsid w:val="00C85E5C"/>
    <w:rsid w:val="00C91C0E"/>
    <w:rsid w:val="00C92803"/>
    <w:rsid w:val="00C93FA4"/>
    <w:rsid w:val="00C94669"/>
    <w:rsid w:val="00CA223E"/>
    <w:rsid w:val="00CA2427"/>
    <w:rsid w:val="00CA35F4"/>
    <w:rsid w:val="00CA6B26"/>
    <w:rsid w:val="00CB0C79"/>
    <w:rsid w:val="00CB15AA"/>
    <w:rsid w:val="00CB18B7"/>
    <w:rsid w:val="00CB3770"/>
    <w:rsid w:val="00CB4F6C"/>
    <w:rsid w:val="00CB6BBD"/>
    <w:rsid w:val="00CB6E14"/>
    <w:rsid w:val="00CB72B3"/>
    <w:rsid w:val="00CB73C0"/>
    <w:rsid w:val="00CC010E"/>
    <w:rsid w:val="00CC12A0"/>
    <w:rsid w:val="00CC18AD"/>
    <w:rsid w:val="00CC18C1"/>
    <w:rsid w:val="00CC260D"/>
    <w:rsid w:val="00CC2C72"/>
    <w:rsid w:val="00CC4257"/>
    <w:rsid w:val="00CC4393"/>
    <w:rsid w:val="00CC5ED7"/>
    <w:rsid w:val="00CC77DC"/>
    <w:rsid w:val="00CD25E1"/>
    <w:rsid w:val="00CD4095"/>
    <w:rsid w:val="00CD593B"/>
    <w:rsid w:val="00CD5AB4"/>
    <w:rsid w:val="00CD62F2"/>
    <w:rsid w:val="00CE106A"/>
    <w:rsid w:val="00CE2512"/>
    <w:rsid w:val="00CE29C9"/>
    <w:rsid w:val="00CE2FFA"/>
    <w:rsid w:val="00CE4B14"/>
    <w:rsid w:val="00CE71B6"/>
    <w:rsid w:val="00CF74E7"/>
    <w:rsid w:val="00CF7603"/>
    <w:rsid w:val="00D00444"/>
    <w:rsid w:val="00D014F0"/>
    <w:rsid w:val="00D01555"/>
    <w:rsid w:val="00D0299E"/>
    <w:rsid w:val="00D03455"/>
    <w:rsid w:val="00D07179"/>
    <w:rsid w:val="00D10537"/>
    <w:rsid w:val="00D11089"/>
    <w:rsid w:val="00D119CE"/>
    <w:rsid w:val="00D14E33"/>
    <w:rsid w:val="00D17C0F"/>
    <w:rsid w:val="00D237F7"/>
    <w:rsid w:val="00D239E6"/>
    <w:rsid w:val="00D25B67"/>
    <w:rsid w:val="00D261A4"/>
    <w:rsid w:val="00D26DC6"/>
    <w:rsid w:val="00D301BE"/>
    <w:rsid w:val="00D30668"/>
    <w:rsid w:val="00D308D9"/>
    <w:rsid w:val="00D309A4"/>
    <w:rsid w:val="00D318D0"/>
    <w:rsid w:val="00D31CC3"/>
    <w:rsid w:val="00D34868"/>
    <w:rsid w:val="00D3495B"/>
    <w:rsid w:val="00D351A5"/>
    <w:rsid w:val="00D35227"/>
    <w:rsid w:val="00D352C6"/>
    <w:rsid w:val="00D366F9"/>
    <w:rsid w:val="00D37A5C"/>
    <w:rsid w:val="00D418F3"/>
    <w:rsid w:val="00D42180"/>
    <w:rsid w:val="00D4256E"/>
    <w:rsid w:val="00D474C2"/>
    <w:rsid w:val="00D47B2A"/>
    <w:rsid w:val="00D50135"/>
    <w:rsid w:val="00D50444"/>
    <w:rsid w:val="00D505C9"/>
    <w:rsid w:val="00D51046"/>
    <w:rsid w:val="00D5255B"/>
    <w:rsid w:val="00D52C58"/>
    <w:rsid w:val="00D52ED6"/>
    <w:rsid w:val="00D5415E"/>
    <w:rsid w:val="00D54AED"/>
    <w:rsid w:val="00D54F06"/>
    <w:rsid w:val="00D551FF"/>
    <w:rsid w:val="00D57AAD"/>
    <w:rsid w:val="00D60B44"/>
    <w:rsid w:val="00D61556"/>
    <w:rsid w:val="00D61890"/>
    <w:rsid w:val="00D61BA6"/>
    <w:rsid w:val="00D61F8C"/>
    <w:rsid w:val="00D623CE"/>
    <w:rsid w:val="00D6380F"/>
    <w:rsid w:val="00D64213"/>
    <w:rsid w:val="00D64507"/>
    <w:rsid w:val="00D64749"/>
    <w:rsid w:val="00D65733"/>
    <w:rsid w:val="00D67F87"/>
    <w:rsid w:val="00D70385"/>
    <w:rsid w:val="00D716C6"/>
    <w:rsid w:val="00D71E70"/>
    <w:rsid w:val="00D73ED6"/>
    <w:rsid w:val="00D74C7C"/>
    <w:rsid w:val="00D75413"/>
    <w:rsid w:val="00D80175"/>
    <w:rsid w:val="00D8082C"/>
    <w:rsid w:val="00D80BDD"/>
    <w:rsid w:val="00D84244"/>
    <w:rsid w:val="00D852DA"/>
    <w:rsid w:val="00D85953"/>
    <w:rsid w:val="00D87321"/>
    <w:rsid w:val="00D87CE4"/>
    <w:rsid w:val="00D87F69"/>
    <w:rsid w:val="00D87FF0"/>
    <w:rsid w:val="00D90A49"/>
    <w:rsid w:val="00D9256C"/>
    <w:rsid w:val="00D92E72"/>
    <w:rsid w:val="00D95156"/>
    <w:rsid w:val="00D96E46"/>
    <w:rsid w:val="00DA1ECD"/>
    <w:rsid w:val="00DA36DA"/>
    <w:rsid w:val="00DA3C72"/>
    <w:rsid w:val="00DA41A6"/>
    <w:rsid w:val="00DA4313"/>
    <w:rsid w:val="00DA483D"/>
    <w:rsid w:val="00DA4FBE"/>
    <w:rsid w:val="00DA5BDA"/>
    <w:rsid w:val="00DA6897"/>
    <w:rsid w:val="00DA73C1"/>
    <w:rsid w:val="00DB12AC"/>
    <w:rsid w:val="00DB354E"/>
    <w:rsid w:val="00DB715D"/>
    <w:rsid w:val="00DC3186"/>
    <w:rsid w:val="00DC4677"/>
    <w:rsid w:val="00DD2FDC"/>
    <w:rsid w:val="00DD327D"/>
    <w:rsid w:val="00DD3663"/>
    <w:rsid w:val="00DD41BF"/>
    <w:rsid w:val="00DD4934"/>
    <w:rsid w:val="00DE0FDB"/>
    <w:rsid w:val="00DF18EB"/>
    <w:rsid w:val="00DF1E81"/>
    <w:rsid w:val="00DF3333"/>
    <w:rsid w:val="00DF41FF"/>
    <w:rsid w:val="00DF4381"/>
    <w:rsid w:val="00DF44F9"/>
    <w:rsid w:val="00DF5F3C"/>
    <w:rsid w:val="00DF71EA"/>
    <w:rsid w:val="00DF7DAA"/>
    <w:rsid w:val="00E00C7D"/>
    <w:rsid w:val="00E02203"/>
    <w:rsid w:val="00E034F7"/>
    <w:rsid w:val="00E0388B"/>
    <w:rsid w:val="00E03985"/>
    <w:rsid w:val="00E047D0"/>
    <w:rsid w:val="00E04A37"/>
    <w:rsid w:val="00E05342"/>
    <w:rsid w:val="00E06473"/>
    <w:rsid w:val="00E07063"/>
    <w:rsid w:val="00E0724B"/>
    <w:rsid w:val="00E1011E"/>
    <w:rsid w:val="00E11D22"/>
    <w:rsid w:val="00E1387C"/>
    <w:rsid w:val="00E149D9"/>
    <w:rsid w:val="00E1565B"/>
    <w:rsid w:val="00E15C9C"/>
    <w:rsid w:val="00E166D7"/>
    <w:rsid w:val="00E16A9A"/>
    <w:rsid w:val="00E20B91"/>
    <w:rsid w:val="00E2243D"/>
    <w:rsid w:val="00E22A1E"/>
    <w:rsid w:val="00E22EDA"/>
    <w:rsid w:val="00E236F5"/>
    <w:rsid w:val="00E25591"/>
    <w:rsid w:val="00E25933"/>
    <w:rsid w:val="00E25D55"/>
    <w:rsid w:val="00E27FA0"/>
    <w:rsid w:val="00E3026B"/>
    <w:rsid w:val="00E31243"/>
    <w:rsid w:val="00E33F18"/>
    <w:rsid w:val="00E34B09"/>
    <w:rsid w:val="00E356EB"/>
    <w:rsid w:val="00E35AEF"/>
    <w:rsid w:val="00E35B95"/>
    <w:rsid w:val="00E3721C"/>
    <w:rsid w:val="00E37C0C"/>
    <w:rsid w:val="00E40B80"/>
    <w:rsid w:val="00E41531"/>
    <w:rsid w:val="00E42215"/>
    <w:rsid w:val="00E42B7B"/>
    <w:rsid w:val="00E44990"/>
    <w:rsid w:val="00E44D12"/>
    <w:rsid w:val="00E45B72"/>
    <w:rsid w:val="00E46A32"/>
    <w:rsid w:val="00E46AE3"/>
    <w:rsid w:val="00E51B55"/>
    <w:rsid w:val="00E5323D"/>
    <w:rsid w:val="00E53B91"/>
    <w:rsid w:val="00E5432B"/>
    <w:rsid w:val="00E54E2D"/>
    <w:rsid w:val="00E56D0A"/>
    <w:rsid w:val="00E57C7B"/>
    <w:rsid w:val="00E60DD8"/>
    <w:rsid w:val="00E61EC6"/>
    <w:rsid w:val="00E62A30"/>
    <w:rsid w:val="00E63E9F"/>
    <w:rsid w:val="00E644B3"/>
    <w:rsid w:val="00E65110"/>
    <w:rsid w:val="00E663CC"/>
    <w:rsid w:val="00E67EBB"/>
    <w:rsid w:val="00E67FFB"/>
    <w:rsid w:val="00E72B36"/>
    <w:rsid w:val="00E7511F"/>
    <w:rsid w:val="00E753BB"/>
    <w:rsid w:val="00E757ED"/>
    <w:rsid w:val="00E773AB"/>
    <w:rsid w:val="00E8020E"/>
    <w:rsid w:val="00E80907"/>
    <w:rsid w:val="00E81B46"/>
    <w:rsid w:val="00E82F38"/>
    <w:rsid w:val="00E83E0D"/>
    <w:rsid w:val="00E848DA"/>
    <w:rsid w:val="00E869CB"/>
    <w:rsid w:val="00E872B7"/>
    <w:rsid w:val="00E90927"/>
    <w:rsid w:val="00E931B7"/>
    <w:rsid w:val="00E938F2"/>
    <w:rsid w:val="00E959C3"/>
    <w:rsid w:val="00E95AB9"/>
    <w:rsid w:val="00E95B67"/>
    <w:rsid w:val="00E9630B"/>
    <w:rsid w:val="00E966E3"/>
    <w:rsid w:val="00E96C10"/>
    <w:rsid w:val="00E972CD"/>
    <w:rsid w:val="00E97BD2"/>
    <w:rsid w:val="00EA2797"/>
    <w:rsid w:val="00EA2E41"/>
    <w:rsid w:val="00EA3A79"/>
    <w:rsid w:val="00EA3D49"/>
    <w:rsid w:val="00EA4111"/>
    <w:rsid w:val="00EA5CC2"/>
    <w:rsid w:val="00EA5D28"/>
    <w:rsid w:val="00EA6237"/>
    <w:rsid w:val="00EA7DCD"/>
    <w:rsid w:val="00EB1410"/>
    <w:rsid w:val="00EB2EFA"/>
    <w:rsid w:val="00EB4F38"/>
    <w:rsid w:val="00EB4F81"/>
    <w:rsid w:val="00EB5812"/>
    <w:rsid w:val="00EB6B6C"/>
    <w:rsid w:val="00EB6B97"/>
    <w:rsid w:val="00EB729F"/>
    <w:rsid w:val="00EC10CE"/>
    <w:rsid w:val="00EC3020"/>
    <w:rsid w:val="00EC4DE5"/>
    <w:rsid w:val="00EC52D1"/>
    <w:rsid w:val="00EC6780"/>
    <w:rsid w:val="00EC7377"/>
    <w:rsid w:val="00ED0FF5"/>
    <w:rsid w:val="00ED1134"/>
    <w:rsid w:val="00ED13BD"/>
    <w:rsid w:val="00ED1FFE"/>
    <w:rsid w:val="00ED3996"/>
    <w:rsid w:val="00ED3CA3"/>
    <w:rsid w:val="00ED726F"/>
    <w:rsid w:val="00ED7739"/>
    <w:rsid w:val="00EE0AFE"/>
    <w:rsid w:val="00EE0C41"/>
    <w:rsid w:val="00EE0E3D"/>
    <w:rsid w:val="00EE1398"/>
    <w:rsid w:val="00EE2289"/>
    <w:rsid w:val="00EE3C01"/>
    <w:rsid w:val="00EE6076"/>
    <w:rsid w:val="00EE6C3D"/>
    <w:rsid w:val="00EE79E8"/>
    <w:rsid w:val="00EF04C2"/>
    <w:rsid w:val="00EF0FA4"/>
    <w:rsid w:val="00EF3675"/>
    <w:rsid w:val="00EF7F87"/>
    <w:rsid w:val="00F0167E"/>
    <w:rsid w:val="00F020D0"/>
    <w:rsid w:val="00F05212"/>
    <w:rsid w:val="00F05DCC"/>
    <w:rsid w:val="00F102A2"/>
    <w:rsid w:val="00F10704"/>
    <w:rsid w:val="00F108A9"/>
    <w:rsid w:val="00F11098"/>
    <w:rsid w:val="00F1227B"/>
    <w:rsid w:val="00F13262"/>
    <w:rsid w:val="00F133F5"/>
    <w:rsid w:val="00F15242"/>
    <w:rsid w:val="00F17148"/>
    <w:rsid w:val="00F172E5"/>
    <w:rsid w:val="00F21431"/>
    <w:rsid w:val="00F21ED0"/>
    <w:rsid w:val="00F22BD1"/>
    <w:rsid w:val="00F2346F"/>
    <w:rsid w:val="00F26CCF"/>
    <w:rsid w:val="00F3142C"/>
    <w:rsid w:val="00F32946"/>
    <w:rsid w:val="00F33D5D"/>
    <w:rsid w:val="00F3416E"/>
    <w:rsid w:val="00F341AB"/>
    <w:rsid w:val="00F36EF4"/>
    <w:rsid w:val="00F377BC"/>
    <w:rsid w:val="00F40F21"/>
    <w:rsid w:val="00F412C6"/>
    <w:rsid w:val="00F43417"/>
    <w:rsid w:val="00F43955"/>
    <w:rsid w:val="00F446E6"/>
    <w:rsid w:val="00F44E1E"/>
    <w:rsid w:val="00F4602A"/>
    <w:rsid w:val="00F47708"/>
    <w:rsid w:val="00F52E13"/>
    <w:rsid w:val="00F53B79"/>
    <w:rsid w:val="00F544AD"/>
    <w:rsid w:val="00F5589B"/>
    <w:rsid w:val="00F576B6"/>
    <w:rsid w:val="00F60052"/>
    <w:rsid w:val="00F637A9"/>
    <w:rsid w:val="00F65275"/>
    <w:rsid w:val="00F654B3"/>
    <w:rsid w:val="00F65D53"/>
    <w:rsid w:val="00F66507"/>
    <w:rsid w:val="00F66E29"/>
    <w:rsid w:val="00F67A21"/>
    <w:rsid w:val="00F719EB"/>
    <w:rsid w:val="00F71AC9"/>
    <w:rsid w:val="00F74C8E"/>
    <w:rsid w:val="00F75BD7"/>
    <w:rsid w:val="00F768C0"/>
    <w:rsid w:val="00F7750B"/>
    <w:rsid w:val="00F80BA7"/>
    <w:rsid w:val="00F80F6D"/>
    <w:rsid w:val="00F81565"/>
    <w:rsid w:val="00F81D61"/>
    <w:rsid w:val="00F82A7C"/>
    <w:rsid w:val="00F83CEB"/>
    <w:rsid w:val="00F861E7"/>
    <w:rsid w:val="00F866D1"/>
    <w:rsid w:val="00F8679B"/>
    <w:rsid w:val="00F86FED"/>
    <w:rsid w:val="00F8729B"/>
    <w:rsid w:val="00F9290A"/>
    <w:rsid w:val="00F93A0B"/>
    <w:rsid w:val="00F9470C"/>
    <w:rsid w:val="00F94C6E"/>
    <w:rsid w:val="00F954C1"/>
    <w:rsid w:val="00F96B38"/>
    <w:rsid w:val="00F96F45"/>
    <w:rsid w:val="00F97B1F"/>
    <w:rsid w:val="00F97EB6"/>
    <w:rsid w:val="00FA1A79"/>
    <w:rsid w:val="00FA4DA3"/>
    <w:rsid w:val="00FA74AD"/>
    <w:rsid w:val="00FA79D2"/>
    <w:rsid w:val="00FB17CE"/>
    <w:rsid w:val="00FB1AC1"/>
    <w:rsid w:val="00FB252E"/>
    <w:rsid w:val="00FB2881"/>
    <w:rsid w:val="00FB3B22"/>
    <w:rsid w:val="00FB3C25"/>
    <w:rsid w:val="00FB4277"/>
    <w:rsid w:val="00FB7207"/>
    <w:rsid w:val="00FB72B5"/>
    <w:rsid w:val="00FB7F0B"/>
    <w:rsid w:val="00FC02FF"/>
    <w:rsid w:val="00FC10DF"/>
    <w:rsid w:val="00FC62F8"/>
    <w:rsid w:val="00FC7265"/>
    <w:rsid w:val="00FD0361"/>
    <w:rsid w:val="00FD077E"/>
    <w:rsid w:val="00FD168E"/>
    <w:rsid w:val="00FD36C2"/>
    <w:rsid w:val="00FD49AF"/>
    <w:rsid w:val="00FD5611"/>
    <w:rsid w:val="00FD5DA8"/>
    <w:rsid w:val="00FD7EB7"/>
    <w:rsid w:val="00FE0D40"/>
    <w:rsid w:val="00FE10ED"/>
    <w:rsid w:val="00FE14EA"/>
    <w:rsid w:val="00FE2F41"/>
    <w:rsid w:val="00FE5607"/>
    <w:rsid w:val="00FF103F"/>
    <w:rsid w:val="00FF20AD"/>
    <w:rsid w:val="00FF2570"/>
    <w:rsid w:val="00FF3021"/>
    <w:rsid w:val="00FF5B86"/>
    <w:rsid w:val="00FF6337"/>
    <w:rsid w:val="00FF6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AC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27DC1"/>
    <w:pPr>
      <w:shd w:val="clear" w:color="auto" w:fill="FFFFFF"/>
      <w:spacing w:after="0" w:line="240" w:lineRule="auto"/>
    </w:pPr>
    <w:rPr>
      <w:rFonts w:ascii="Arial" w:eastAsiaTheme="minorHAnsi" w:hAnsi="Arial" w:cs="Arial"/>
      <w:sz w:val="25"/>
      <w:szCs w:val="25"/>
      <w:lang w:eastAsia="en-US"/>
    </w:rPr>
  </w:style>
  <w:style w:type="paragraph" w:styleId="NormalWeb">
    <w:name w:val="Normal (Web)"/>
    <w:basedOn w:val="Normal"/>
    <w:rsid w:val="00FB7F0B"/>
    <w:pPr>
      <w:widowControl w:val="0"/>
      <w:autoSpaceDE w:val="0"/>
      <w:autoSpaceDN w:val="0"/>
      <w:adjustRightInd w:val="0"/>
      <w:spacing w:before="100" w:beforeAutospacing="1" w:after="100" w:afterAutospacing="1" w:line="240" w:lineRule="auto"/>
      <w:jc w:val="both"/>
    </w:pPr>
    <w:rPr>
      <w:rFonts w:ascii="Calibri" w:eastAsia="SimSun" w:hAnsi="Calibri" w:cs="Calibri"/>
      <w:color w:val="000000"/>
      <w:sz w:val="24"/>
      <w:szCs w:val="24"/>
      <w:lang w:eastAsia="en-US"/>
    </w:rPr>
  </w:style>
  <w:style w:type="paragraph" w:styleId="ListParagraph">
    <w:name w:val="List Paragraph"/>
    <w:basedOn w:val="Normal"/>
    <w:uiPriority w:val="34"/>
    <w:qFormat/>
    <w:rsid w:val="00A813B0"/>
    <w:pPr>
      <w:ind w:left="720"/>
      <w:contextualSpacing/>
    </w:pPr>
  </w:style>
  <w:style w:type="paragraph" w:customStyle="1" w:styleId="Default">
    <w:name w:val="Default"/>
    <w:rsid w:val="00BE7872"/>
    <w:pPr>
      <w:autoSpaceDE w:val="0"/>
      <w:autoSpaceDN w:val="0"/>
      <w:adjustRightInd w:val="0"/>
      <w:spacing w:after="0" w:line="240" w:lineRule="auto"/>
    </w:pPr>
    <w:rPr>
      <w:rFonts w:ascii="Times New Roman" w:eastAsia="MS Mincho" w:hAnsi="Times New Roman" w:cs="Times New Roman"/>
      <w:color w:val="000000"/>
      <w:sz w:val="24"/>
      <w:szCs w:val="24"/>
      <w:lang w:eastAsia="en-US"/>
    </w:rPr>
  </w:style>
  <w:style w:type="character" w:styleId="Hyperlink">
    <w:name w:val="Hyperlink"/>
    <w:basedOn w:val="DefaultParagraphFont"/>
    <w:uiPriority w:val="99"/>
    <w:unhideWhenUsed/>
    <w:rsid w:val="00A1137C"/>
    <w:rPr>
      <w:color w:val="0563C1" w:themeColor="hyperlink"/>
      <w:u w:val="single"/>
    </w:rPr>
  </w:style>
  <w:style w:type="character" w:customStyle="1" w:styleId="UnresolvedMention1">
    <w:name w:val="Unresolved Mention1"/>
    <w:basedOn w:val="DefaultParagraphFont"/>
    <w:uiPriority w:val="99"/>
    <w:semiHidden/>
    <w:unhideWhenUsed/>
    <w:rsid w:val="00A1137C"/>
    <w:rPr>
      <w:color w:val="605E5C"/>
      <w:shd w:val="clear" w:color="auto" w:fill="E1DFDD"/>
    </w:rPr>
  </w:style>
  <w:style w:type="table" w:styleId="TableGrid">
    <w:name w:val="Table Grid"/>
    <w:basedOn w:val="TableNormal"/>
    <w:uiPriority w:val="39"/>
    <w:rsid w:val="000D2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0D2AD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0D2AD6"/>
    <w:pPr>
      <w:spacing w:after="0" w:line="240" w:lineRule="auto"/>
    </w:pPr>
  </w:style>
  <w:style w:type="paragraph" w:styleId="Date">
    <w:name w:val="Date"/>
    <w:basedOn w:val="Normal"/>
    <w:next w:val="Normal"/>
    <w:link w:val="DateChar"/>
    <w:uiPriority w:val="99"/>
    <w:semiHidden/>
    <w:unhideWhenUsed/>
    <w:rsid w:val="00894C79"/>
  </w:style>
  <w:style w:type="character" w:customStyle="1" w:styleId="DateChar">
    <w:name w:val="Date Char"/>
    <w:basedOn w:val="DefaultParagraphFont"/>
    <w:link w:val="Date"/>
    <w:uiPriority w:val="99"/>
    <w:semiHidden/>
    <w:rsid w:val="00894C79"/>
  </w:style>
  <w:style w:type="paragraph" w:styleId="BalloonText">
    <w:name w:val="Balloon Text"/>
    <w:basedOn w:val="Normal"/>
    <w:link w:val="BalloonTextChar"/>
    <w:uiPriority w:val="99"/>
    <w:semiHidden/>
    <w:unhideWhenUsed/>
    <w:rsid w:val="00F36EF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6EF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36EF4"/>
    <w:rPr>
      <w:sz w:val="16"/>
      <w:szCs w:val="16"/>
    </w:rPr>
  </w:style>
  <w:style w:type="paragraph" w:styleId="CommentText">
    <w:name w:val="annotation text"/>
    <w:basedOn w:val="Normal"/>
    <w:link w:val="CommentTextChar"/>
    <w:uiPriority w:val="99"/>
    <w:unhideWhenUsed/>
    <w:rsid w:val="00F36EF4"/>
    <w:pPr>
      <w:spacing w:line="240" w:lineRule="auto"/>
    </w:pPr>
    <w:rPr>
      <w:sz w:val="20"/>
      <w:szCs w:val="20"/>
    </w:rPr>
  </w:style>
  <w:style w:type="character" w:customStyle="1" w:styleId="CommentTextChar">
    <w:name w:val="Comment Text Char"/>
    <w:basedOn w:val="DefaultParagraphFont"/>
    <w:link w:val="CommentText"/>
    <w:uiPriority w:val="99"/>
    <w:rsid w:val="00F36EF4"/>
    <w:rPr>
      <w:sz w:val="20"/>
      <w:szCs w:val="20"/>
    </w:rPr>
  </w:style>
  <w:style w:type="paragraph" w:styleId="CommentSubject">
    <w:name w:val="annotation subject"/>
    <w:basedOn w:val="CommentText"/>
    <w:next w:val="CommentText"/>
    <w:link w:val="CommentSubjectChar"/>
    <w:uiPriority w:val="99"/>
    <w:semiHidden/>
    <w:unhideWhenUsed/>
    <w:rsid w:val="00F36EF4"/>
    <w:rPr>
      <w:b/>
      <w:bCs/>
    </w:rPr>
  </w:style>
  <w:style w:type="character" w:customStyle="1" w:styleId="CommentSubjectChar">
    <w:name w:val="Comment Subject Char"/>
    <w:basedOn w:val="CommentTextChar"/>
    <w:link w:val="CommentSubject"/>
    <w:uiPriority w:val="99"/>
    <w:semiHidden/>
    <w:rsid w:val="00F36EF4"/>
    <w:rPr>
      <w:b/>
      <w:bCs/>
      <w:sz w:val="20"/>
      <w:szCs w:val="20"/>
    </w:rPr>
  </w:style>
  <w:style w:type="paragraph" w:styleId="Revision">
    <w:name w:val="Revision"/>
    <w:hidden/>
    <w:uiPriority w:val="99"/>
    <w:semiHidden/>
    <w:rsid w:val="00E5432B"/>
    <w:pPr>
      <w:spacing w:after="0" w:line="240" w:lineRule="auto"/>
    </w:pPr>
  </w:style>
  <w:style w:type="character" w:styleId="LineNumber">
    <w:name w:val="line number"/>
    <w:basedOn w:val="DefaultParagraphFont"/>
    <w:uiPriority w:val="99"/>
    <w:semiHidden/>
    <w:unhideWhenUsed/>
    <w:rsid w:val="006D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511766">
      <w:bodyDiv w:val="1"/>
      <w:marLeft w:val="0"/>
      <w:marRight w:val="0"/>
      <w:marTop w:val="0"/>
      <w:marBottom w:val="0"/>
      <w:divBdr>
        <w:top w:val="none" w:sz="0" w:space="0" w:color="auto"/>
        <w:left w:val="none" w:sz="0" w:space="0" w:color="auto"/>
        <w:bottom w:val="none" w:sz="0" w:space="0" w:color="auto"/>
        <w:right w:val="none" w:sz="0" w:space="0" w:color="auto"/>
      </w:divBdr>
    </w:div>
    <w:div w:id="526912272">
      <w:bodyDiv w:val="1"/>
      <w:marLeft w:val="0"/>
      <w:marRight w:val="0"/>
      <w:marTop w:val="0"/>
      <w:marBottom w:val="0"/>
      <w:divBdr>
        <w:top w:val="none" w:sz="0" w:space="0" w:color="auto"/>
        <w:left w:val="none" w:sz="0" w:space="0" w:color="auto"/>
        <w:bottom w:val="none" w:sz="0" w:space="0" w:color="auto"/>
        <w:right w:val="none" w:sz="0" w:space="0" w:color="auto"/>
      </w:divBdr>
      <w:divsChild>
        <w:div w:id="411515177">
          <w:marLeft w:val="0"/>
          <w:marRight w:val="0"/>
          <w:marTop w:val="0"/>
          <w:marBottom w:val="0"/>
          <w:divBdr>
            <w:top w:val="none" w:sz="0" w:space="0" w:color="auto"/>
            <w:left w:val="none" w:sz="0" w:space="0" w:color="auto"/>
            <w:bottom w:val="none" w:sz="0" w:space="0" w:color="auto"/>
            <w:right w:val="none" w:sz="0" w:space="0" w:color="auto"/>
          </w:divBdr>
        </w:div>
        <w:div w:id="1005014301">
          <w:marLeft w:val="0"/>
          <w:marRight w:val="0"/>
          <w:marTop w:val="0"/>
          <w:marBottom w:val="0"/>
          <w:divBdr>
            <w:top w:val="none" w:sz="0" w:space="0" w:color="auto"/>
            <w:left w:val="none" w:sz="0" w:space="0" w:color="auto"/>
            <w:bottom w:val="single" w:sz="6" w:space="0" w:color="C0C0C0"/>
            <w:right w:val="none" w:sz="0" w:space="0" w:color="auto"/>
          </w:divBdr>
          <w:divsChild>
            <w:div w:id="1758624515">
              <w:marLeft w:val="0"/>
              <w:marRight w:val="0"/>
              <w:marTop w:val="0"/>
              <w:marBottom w:val="0"/>
              <w:divBdr>
                <w:top w:val="none" w:sz="0" w:space="0" w:color="auto"/>
                <w:left w:val="none" w:sz="0" w:space="0" w:color="auto"/>
                <w:bottom w:val="none" w:sz="0" w:space="0" w:color="auto"/>
                <w:right w:val="none" w:sz="0" w:space="0" w:color="auto"/>
              </w:divBdr>
              <w:divsChild>
                <w:div w:id="1666930890">
                  <w:marLeft w:val="0"/>
                  <w:marRight w:val="0"/>
                  <w:marTop w:val="0"/>
                  <w:marBottom w:val="0"/>
                  <w:divBdr>
                    <w:top w:val="none" w:sz="0" w:space="0" w:color="auto"/>
                    <w:left w:val="none" w:sz="0" w:space="0" w:color="auto"/>
                    <w:bottom w:val="none" w:sz="0" w:space="0" w:color="auto"/>
                    <w:right w:val="none" w:sz="0" w:space="0" w:color="auto"/>
                  </w:divBdr>
                </w:div>
                <w:div w:id="134008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4996">
      <w:bodyDiv w:val="1"/>
      <w:marLeft w:val="0"/>
      <w:marRight w:val="0"/>
      <w:marTop w:val="0"/>
      <w:marBottom w:val="0"/>
      <w:divBdr>
        <w:top w:val="none" w:sz="0" w:space="0" w:color="auto"/>
        <w:left w:val="none" w:sz="0" w:space="0" w:color="auto"/>
        <w:bottom w:val="none" w:sz="0" w:space="0" w:color="auto"/>
        <w:right w:val="none" w:sz="0" w:space="0" w:color="auto"/>
      </w:divBdr>
    </w:div>
    <w:div w:id="1427851151">
      <w:bodyDiv w:val="1"/>
      <w:marLeft w:val="0"/>
      <w:marRight w:val="0"/>
      <w:marTop w:val="0"/>
      <w:marBottom w:val="0"/>
      <w:divBdr>
        <w:top w:val="none" w:sz="0" w:space="0" w:color="auto"/>
        <w:left w:val="none" w:sz="0" w:space="0" w:color="auto"/>
        <w:bottom w:val="none" w:sz="0" w:space="0" w:color="auto"/>
        <w:right w:val="none" w:sz="0" w:space="0" w:color="auto"/>
      </w:divBdr>
    </w:div>
    <w:div w:id="1860659110">
      <w:bodyDiv w:val="1"/>
      <w:marLeft w:val="0"/>
      <w:marRight w:val="0"/>
      <w:marTop w:val="0"/>
      <w:marBottom w:val="0"/>
      <w:divBdr>
        <w:top w:val="none" w:sz="0" w:space="0" w:color="auto"/>
        <w:left w:val="none" w:sz="0" w:space="0" w:color="auto"/>
        <w:bottom w:val="none" w:sz="0" w:space="0" w:color="auto"/>
        <w:right w:val="none" w:sz="0" w:space="0" w:color="auto"/>
      </w:divBdr>
    </w:div>
    <w:div w:id="1874296147">
      <w:bodyDiv w:val="1"/>
      <w:marLeft w:val="0"/>
      <w:marRight w:val="0"/>
      <w:marTop w:val="0"/>
      <w:marBottom w:val="0"/>
      <w:divBdr>
        <w:top w:val="none" w:sz="0" w:space="0" w:color="auto"/>
        <w:left w:val="none" w:sz="0" w:space="0" w:color="auto"/>
        <w:bottom w:val="none" w:sz="0" w:space="0" w:color="auto"/>
        <w:right w:val="none" w:sz="0" w:space="0" w:color="auto"/>
      </w:divBdr>
    </w:div>
    <w:div w:id="20898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haumik@buckinstitute.org" TargetMode="External"/><Relationship Id="rId3" Type="http://schemas.openxmlformats.org/officeDocument/2006/relationships/styles" Target="styles.xml"/><Relationship Id="rId7" Type="http://schemas.openxmlformats.org/officeDocument/2006/relationships/hyperlink" Target="mailto:mchamoli@buckinstitute.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ie@buckinstitute.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lithgow@buckinstitute.org" TargetMode="External"/><Relationship Id="rId4" Type="http://schemas.openxmlformats.org/officeDocument/2006/relationships/settings" Target="settings.xml"/><Relationship Id="rId9" Type="http://schemas.openxmlformats.org/officeDocument/2006/relationships/hyperlink" Target="mailto:jandersen@buck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4684CA1-42AF-43DB-A0C9-4E23BB73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16996</Words>
  <Characters>96881</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2020-01-11T18:04:00Z</cp:lastPrinted>
  <dcterms:created xsi:type="dcterms:W3CDTF">2020-07-03T21:31:00Z</dcterms:created>
  <dcterms:modified xsi:type="dcterms:W3CDTF">2020-07-10T14:45:00Z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http://www.zotero.org/styles/plos-one</vt:lpwstr>
  </property>
  <property fmtid="{D5CDD505-2E9C-101B-9397-08002B2CF9AE}" pid="21" name="Mendeley Recent Style Name 9_1">
    <vt:lpwstr>PLOS ONE</vt:lpwstr>
  </property>
  <property fmtid="{D5CDD505-2E9C-101B-9397-08002B2CF9AE}" pid="22" name="Mendeley Document_1">
    <vt:lpwstr>True</vt:lpwstr>
  </property>
  <property fmtid="{D5CDD505-2E9C-101B-9397-08002B2CF9AE}" pid="23" name="Mendeley Unique User Id_1">
    <vt:lpwstr>bb39d1f2-15d2-3ba3-a70c-9880186d0f54</vt:lpwstr>
  </property>
  <property fmtid="{D5CDD505-2E9C-101B-9397-08002B2CF9AE}" pid="24" name="Mendeley Citation Style_1">
    <vt:lpwstr>http://www.zotero.org/styles/journal-of-visualized-experiments</vt:lpwstr>
  </property>
</Properties>
</file>