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pPr>
      <w:r>
        <w:rPr>
          <w:rFonts w:ascii="Arial" w:hAnsi="Arial"/>
          <w:b w:val="1"/>
          <w:bCs w:val="1"/>
          <w:i w:val="1"/>
          <w:iCs w:val="1"/>
          <w:rtl w:val="0"/>
          <w:lang w:val="en-US"/>
        </w:rPr>
        <w:t>Dear Author(s),</w:t>
      </w:r>
    </w:p>
    <w:p>
      <w:pPr>
        <w:pStyle w:val="Normal.0"/>
      </w:pPr>
      <w:r>
        <w:rPr>
          <w:rFonts w:ascii="Arial" w:hAnsi="Arial"/>
          <w:b w:val="1"/>
          <w:bCs w:val="1"/>
          <w:i w:val="1"/>
          <w:iCs w:val="1"/>
          <w:rtl w:val="0"/>
          <w:lang w:val="en-US"/>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pPr>
        <w:pStyle w:val="Normal.0"/>
      </w:pPr>
      <w:r>
        <w:rPr>
          <w:rFonts w:ascii="Arial" w:hAnsi="Arial"/>
          <w:b w:val="1"/>
          <w:bCs w:val="1"/>
          <w:i w:val="1"/>
          <w:iCs w:val="1"/>
          <w:rtl w:val="0"/>
          <w:lang w:val="en-US"/>
        </w:rPr>
        <w:t>Have fun!</w:t>
      </w:r>
    </w:p>
    <w:p>
      <w:pPr>
        <w:pStyle w:val="Normal.0"/>
      </w:pPr>
      <w:r>
        <w:rPr>
          <w:rFonts w:ascii="Arial" w:hAnsi="Arial"/>
          <w:b w:val="1"/>
          <w:bCs w:val="1"/>
          <w:sz w:val="36"/>
          <w:szCs w:val="36"/>
          <w:u w:val="single"/>
          <w:rtl w:val="0"/>
          <w:lang w:val="en-US"/>
        </w:rPr>
        <w:t>Protocol Name:</w:t>
      </w:r>
    </w:p>
    <w:p>
      <w:pPr>
        <w:pStyle w:val="Normal.0"/>
      </w:pPr>
      <w:r>
        <w:rPr>
          <w:rFonts w:ascii="Arial" w:hAnsi="Arial"/>
          <w:b w:val="1"/>
          <w:bCs w:val="1"/>
          <w:sz w:val="36"/>
          <w:szCs w:val="36"/>
          <w:u w:val="single"/>
          <w:rtl w:val="0"/>
          <w:lang w:val="en-US"/>
        </w:rPr>
        <w:t>Date:</w:t>
      </w:r>
    </w:p>
    <w:p>
      <w:pPr>
        <w:pStyle w:val="Normal.0"/>
      </w:pPr>
      <w:r>
        <w:rPr>
          <w:rFonts w:ascii="Arial" w:hAnsi="Arial"/>
          <w:b w:val="1"/>
          <w:bCs w:val="1"/>
          <w:sz w:val="32"/>
          <w:szCs w:val="32"/>
          <w:u w:val="single"/>
          <w:rtl w:val="0"/>
          <w:lang w:val="en-US"/>
        </w:rPr>
        <w:t>Online Text/PDF Protocol</w:t>
      </w:r>
    </w:p>
    <w:p>
      <w:pPr>
        <w:pStyle w:val="Normal.0"/>
      </w:pPr>
      <w:r>
        <w:rPr>
          <w:rFonts w:ascii="Arial" w:hAnsi="Arial"/>
          <w:rtl w:val="0"/>
          <w:lang w:val="en-US"/>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tbl>
      <w:tblPr>
        <w:tblW w:w="940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72"/>
        <w:gridCol w:w="2057"/>
        <w:gridCol w:w="2769"/>
        <w:gridCol w:w="3509"/>
      </w:tblGrid>
      <w:tr>
        <w:tblPrEx>
          <w:shd w:val="clear" w:color="auto" w:fill="ced7e7"/>
        </w:tblPrEx>
        <w:trPr>
          <w:trHeight w:val="518" w:hRule="atLeast"/>
        </w:trPr>
        <w:tc>
          <w:tcPr>
            <w:tcW w:type="dxa" w:w="1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b w:val="1"/>
                <w:bCs w:val="1"/>
                <w:shd w:val="nil" w:color="auto" w:fill="auto"/>
                <w:rtl w:val="0"/>
                <w:lang w:val="en-US"/>
              </w:rPr>
              <w:t>Protocol Step</w:t>
            </w:r>
          </w:p>
        </w:tc>
        <w:tc>
          <w:tcPr>
            <w:tcW w:type="dxa" w:w="27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b w:val="1"/>
                <w:bCs w:val="1"/>
                <w:shd w:val="nil" w:color="auto" w:fill="auto"/>
                <w:rtl w:val="0"/>
                <w:lang w:val="en-US"/>
              </w:rPr>
              <w:t>Comment</w:t>
            </w:r>
          </w:p>
        </w:tc>
        <w:tc>
          <w:tcPr>
            <w:tcW w:type="dxa" w:w="35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b w:val="1"/>
                <w:bCs w:val="1"/>
                <w:shd w:val="nil" w:color="auto" w:fill="auto"/>
                <w:rtl w:val="0"/>
                <w:lang w:val="en-US"/>
              </w:rPr>
              <w:t>Requested Change (highlight in bold)</w:t>
            </w:r>
          </w:p>
        </w:tc>
      </w:tr>
      <w:tr>
        <w:tblPrEx>
          <w:shd w:val="clear" w:color="auto" w:fill="ced7e7"/>
        </w:tblPrEx>
        <w:trPr>
          <w:trHeight w:val="793" w:hRule="atLeast"/>
        </w:trPr>
        <w:tc>
          <w:tcPr>
            <w:tcW w:type="dxa" w:w="1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i w:val="1"/>
                <w:iCs w:val="1"/>
                <w:shd w:val="nil" w:color="auto" w:fill="auto"/>
                <w:rtl w:val="0"/>
                <w:lang w:val="en-US"/>
              </w:rPr>
              <w:t>Example</w:t>
            </w:r>
          </w:p>
        </w:tc>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i w:val="1"/>
                <w:iCs w:val="1"/>
                <w:rtl w:val="0"/>
              </w:rPr>
              <w:t>Abstract</w:t>
            </w:r>
          </w:p>
        </w:tc>
        <w:tc>
          <w:tcPr>
            <w:tcW w:type="dxa" w:w="27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i w:val="1"/>
                <w:iCs w:val="1"/>
                <w:shd w:val="nil" w:color="auto" w:fill="auto"/>
                <w:rtl w:val="0"/>
                <w:lang w:val="en-US"/>
              </w:rPr>
              <w:t xml:space="preserve">Says </w:t>
            </w:r>
            <w:r>
              <w:rPr>
                <w:rFonts w:ascii="Arial" w:hAnsi="Arial" w:hint="default"/>
                <w:i w:val="1"/>
                <w:iCs w:val="1"/>
                <w:shd w:val="nil" w:color="auto" w:fill="auto"/>
                <w:rtl w:val="0"/>
                <w:lang w:val="en-US"/>
              </w:rPr>
              <w:t>“</w:t>
            </w:r>
            <w:r>
              <w:rPr>
                <w:rFonts w:ascii="Arial" w:hAnsi="Arial"/>
                <w:i w:val="1"/>
                <w:iCs w:val="1"/>
                <w:shd w:val="nil" w:color="auto" w:fill="auto"/>
                <w:rtl w:val="0"/>
                <w:lang w:val="en-US"/>
              </w:rPr>
              <w:t xml:space="preserve">allows for the visualization of </w:t>
            </w:r>
            <w:r>
              <w:rPr>
                <w:rFonts w:ascii="Arial" w:hAnsi="Arial"/>
                <w:b w:val="1"/>
                <w:bCs w:val="1"/>
                <w:i w:val="1"/>
                <w:iCs w:val="1"/>
                <w:rtl w:val="0"/>
                <w:lang w:val="en-US"/>
              </w:rPr>
              <w:t>cell type</w:t>
            </w:r>
            <w:r>
              <w:rPr>
                <w:rFonts w:ascii="Arial" w:hAnsi="Arial"/>
                <w:i w:val="1"/>
                <w:iCs w:val="1"/>
                <w:shd w:val="nil" w:color="auto" w:fill="auto"/>
                <w:rtl w:val="0"/>
                <w:lang w:val="en-US"/>
              </w:rPr>
              <w:t xml:space="preserve"> switching in real time.</w:t>
            </w:r>
            <w:r>
              <w:rPr>
                <w:rFonts w:ascii="Arial" w:hAnsi="Arial" w:hint="default"/>
                <w:i w:val="1"/>
                <w:iCs w:val="1"/>
                <w:shd w:val="nil" w:color="auto" w:fill="auto"/>
                <w:rtl w:val="0"/>
                <w:lang w:val="en-US"/>
              </w:rPr>
              <w:t>”</w:t>
            </w:r>
          </w:p>
        </w:tc>
        <w:tc>
          <w:tcPr>
            <w:tcW w:type="dxa" w:w="35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i w:val="1"/>
                <w:iCs w:val="1"/>
                <w:shd w:val="nil" w:color="auto" w:fill="auto"/>
                <w:rtl w:val="0"/>
                <w:lang w:val="en-US"/>
              </w:rPr>
              <w:t xml:space="preserve">Please correct to </w:t>
            </w:r>
            <w:r>
              <w:rPr>
                <w:rFonts w:ascii="Arial" w:hAnsi="Arial" w:hint="default"/>
                <w:i w:val="1"/>
                <w:iCs w:val="1"/>
                <w:shd w:val="nil" w:color="auto" w:fill="auto"/>
                <w:rtl w:val="0"/>
                <w:lang w:val="en-US"/>
              </w:rPr>
              <w:t>“</w:t>
            </w:r>
            <w:r>
              <w:rPr>
                <w:rFonts w:ascii="Arial" w:hAnsi="Arial"/>
                <w:i w:val="1"/>
                <w:iCs w:val="1"/>
                <w:shd w:val="nil" w:color="auto" w:fill="auto"/>
                <w:rtl w:val="0"/>
                <w:lang w:val="en-US"/>
              </w:rPr>
              <w:t xml:space="preserve">allows for the visualization of </w:t>
            </w:r>
            <w:r>
              <w:rPr>
                <w:rFonts w:ascii="Arial" w:hAnsi="Arial"/>
                <w:b w:val="1"/>
                <w:bCs w:val="1"/>
                <w:i w:val="1"/>
                <w:iCs w:val="1"/>
                <w:rtl w:val="0"/>
                <w:lang w:val="en-US"/>
              </w:rPr>
              <w:t>cell</w:t>
            </w:r>
            <w:r>
              <w:rPr>
                <w:rFonts w:ascii="Arial" w:hAnsi="Arial"/>
                <w:b w:val="1"/>
                <w:bCs w:val="1"/>
                <w:i w:val="1"/>
                <w:iCs w:val="1"/>
                <w:rtl w:val="0"/>
                <w:lang w:val="en-US"/>
              </w:rPr>
              <w:t>-</w:t>
            </w:r>
            <w:r>
              <w:rPr>
                <w:rFonts w:ascii="Arial" w:hAnsi="Arial"/>
                <w:b w:val="1"/>
                <w:bCs w:val="1"/>
                <w:i w:val="1"/>
                <w:iCs w:val="1"/>
                <w:rtl w:val="0"/>
                <w:lang w:val="en-US"/>
              </w:rPr>
              <w:t>type</w:t>
            </w:r>
            <w:r>
              <w:rPr>
                <w:rFonts w:ascii="Arial" w:hAnsi="Arial"/>
                <w:i w:val="1"/>
                <w:iCs w:val="1"/>
                <w:shd w:val="nil" w:color="auto" w:fill="auto"/>
                <w:rtl w:val="0"/>
                <w:lang w:val="en-US"/>
              </w:rPr>
              <w:t xml:space="preserve"> switching in real time.</w:t>
            </w:r>
            <w:r>
              <w:rPr>
                <w:rFonts w:ascii="Arial" w:hAnsi="Arial" w:hint="default"/>
                <w:i w:val="1"/>
                <w:iCs w:val="1"/>
                <w:shd w:val="nil" w:color="auto" w:fill="auto"/>
                <w:rtl w:val="0"/>
                <w:lang w:val="en-US"/>
              </w:rPr>
              <w:t>”</w:t>
            </w:r>
          </w:p>
        </w:tc>
      </w:tr>
      <w:tr>
        <w:tblPrEx>
          <w:shd w:val="clear" w:color="auto" w:fill="ced7e7"/>
        </w:tblPrEx>
        <w:trPr>
          <w:trHeight w:val="793" w:hRule="atLeast"/>
        </w:trPr>
        <w:tc>
          <w:tcPr>
            <w:tcW w:type="dxa" w:w="1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hd w:val="nil" w:color="auto" w:fill="auto"/>
                <w:rtl w:val="0"/>
                <w:lang w:val="en-US"/>
              </w:rPr>
              <w:t>1.</w:t>
            </w:r>
          </w:p>
        </w:tc>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0" w:after="200" w:line="276"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 xml:space="preserve">Representative Results </w:t>
            </w:r>
          </w:p>
        </w:tc>
        <w:tc>
          <w:tcPr>
            <w:tcW w:type="dxa" w:w="27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0" w:after="200" w:line="276" w:lineRule="auto"/>
              <w:ind w:left="0" w:right="0" w:firstLine="0"/>
              <w:jc w:val="left"/>
              <w:outlineLvl w:val="9"/>
              <w:rPr>
                <w:rtl w:val="0"/>
              </w:rPr>
            </w:pP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Says </w:t>
            </w:r>
            <w:r>
              <w:rPr>
                <w:rFonts w:ascii="Arial" w:cs="Arial Unicode MS" w:hAnsi="Arial"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1"/>
                <w:lang w:val="ar-SA" w:bidi="ar-SA"/>
                <w14:textOutline>
                  <w14:noFill/>
                </w14:textOutline>
                <w14:textFill>
                  <w14:solidFill>
                    <w14:srgbClr w14:val="000000"/>
                  </w14:solidFill>
                </w14:textFill>
              </w:rPr>
              <w:t>“</w:t>
            </w: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~600 inclusions imaged and tracked over a 24 h period</w:t>
            </w:r>
            <w:r>
              <w:rPr>
                <w:rFonts w:ascii="Arial" w:cs="Arial Unicode MS" w:hAnsi="Arial"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w:t>
            </w:r>
          </w:p>
        </w:tc>
        <w:tc>
          <w:tcPr>
            <w:tcW w:type="dxa" w:w="35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i w:val="1"/>
                <w:iCs w:val="1"/>
                <w:shd w:val="nil" w:color="auto" w:fill="auto"/>
                <w:rtl w:val="0"/>
                <w:lang w:val="en-US"/>
              </w:rPr>
              <w:t>Please correct to</w:t>
            </w:r>
            <w:r>
              <w:rPr>
                <w:rFonts w:ascii="Arial" w:hAnsi="Arial"/>
                <w:i w:val="1"/>
                <w:iCs w:val="1"/>
                <w:shd w:val="nil" w:color="auto" w:fill="auto"/>
                <w:rtl w:val="0"/>
                <w:lang w:val="en-US"/>
              </w:rPr>
              <w:t xml:space="preserve"> </w:t>
            </w:r>
            <w:r>
              <w:rPr>
                <w:rFonts w:ascii="Arial" w:hAnsi="Arial" w:hint="default"/>
                <w:i w:val="1"/>
                <w:iCs w:val="1"/>
                <w:shd w:val="nil" w:color="auto" w:fill="auto"/>
                <w:rtl w:val="0"/>
                <w:lang w:val="en-US"/>
              </w:rPr>
              <w:t>“</w:t>
            </w:r>
            <w:r>
              <w:rPr>
                <w:rFonts w:ascii="Arial" w:hAnsi="Arial"/>
                <w:i w:val="1"/>
                <w:iCs w:val="1"/>
                <w:shd w:val="nil" w:color="auto" w:fill="auto"/>
                <w:rtl w:val="0"/>
                <w:lang w:val="en-US"/>
              </w:rPr>
              <w:t xml:space="preserve">~600 inclusions </w:t>
            </w:r>
            <w:r>
              <w:rPr>
                <w:rFonts w:ascii="Arial" w:hAnsi="Arial"/>
                <w:b w:val="1"/>
                <w:bCs w:val="1"/>
                <w:i w:val="1"/>
                <w:iCs w:val="1"/>
                <w:rtl w:val="0"/>
                <w:lang w:val="en-US"/>
              </w:rPr>
              <w:t>were</w:t>
            </w:r>
            <w:r>
              <w:rPr>
                <w:rFonts w:ascii="Arial" w:hAnsi="Arial"/>
                <w:i w:val="1"/>
                <w:iCs w:val="1"/>
                <w:shd w:val="nil" w:color="auto" w:fill="auto"/>
                <w:rtl w:val="0"/>
                <w:lang w:val="en-US"/>
              </w:rPr>
              <w:t xml:space="preserve"> </w:t>
            </w:r>
            <w:r>
              <w:rPr>
                <w:rFonts w:ascii="Arial" w:hAnsi="Arial"/>
                <w:i w:val="1"/>
                <w:iCs w:val="1"/>
                <w:shd w:val="nil" w:color="auto" w:fill="auto"/>
                <w:rtl w:val="0"/>
                <w:lang w:val="en-US"/>
              </w:rPr>
              <w:t>imaged and tracked over a 24 h period</w:t>
            </w:r>
            <w:r>
              <w:rPr>
                <w:rFonts w:ascii="Arial" w:hAnsi="Arial" w:hint="default"/>
                <w:i w:val="1"/>
                <w:iCs w:val="1"/>
                <w:shd w:val="nil" w:color="auto" w:fill="auto"/>
                <w:rtl w:val="0"/>
                <w:lang w:val="en-US"/>
              </w:rPr>
              <w:t>”</w:t>
            </w:r>
          </w:p>
        </w:tc>
      </w:tr>
      <w:tr>
        <w:tblPrEx>
          <w:shd w:val="clear" w:color="auto" w:fill="ced7e7"/>
        </w:tblPrEx>
        <w:trPr>
          <w:trHeight w:val="576" w:hRule="atLeast"/>
        </w:trPr>
        <w:tc>
          <w:tcPr>
            <w:tcW w:type="dxa" w:w="1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hd w:val="nil" w:color="auto" w:fill="auto"/>
                <w:rtl w:val="0"/>
                <w:lang w:val="en-US"/>
              </w:rPr>
              <w:t>2.</w:t>
            </w:r>
          </w:p>
        </w:tc>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0" w:after="200" w:line="276" w:lineRule="auto"/>
              <w:ind w:left="0" w:right="0" w:firstLine="0"/>
              <w:jc w:val="left"/>
              <w:outlineLvl w:val="9"/>
              <w:rPr>
                <w:rtl w:val="0"/>
              </w:rPr>
            </w:pP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Video 1 legend</w:t>
            </w:r>
          </w:p>
        </w:tc>
        <w:tc>
          <w:tcPr>
            <w:tcW w:type="dxa" w:w="27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0" w:after="200" w:line="276" w:lineRule="auto"/>
              <w:ind w:left="0" w:right="0" w:firstLine="0"/>
              <w:jc w:val="left"/>
              <w:outlineLvl w:val="9"/>
              <w:rPr>
                <w:rtl w:val="0"/>
              </w:rPr>
            </w:pP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Says </w:t>
            </w:r>
            <w:r>
              <w:rPr>
                <w:rFonts w:ascii="Arial" w:cs="Arial Unicode MS" w:hAnsi="Arial"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hctB</w:t>
            </w:r>
            <w:r>
              <w:rPr>
                <w:rFonts w:ascii="Arial" w:cs="Arial Unicode MS" w:hAnsi="Arial"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w:t>
            </w: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for individual inclusions </w:t>
            </w:r>
            <w:r>
              <w:rPr>
                <w:rFonts w:ascii="Arial" w:cs="Arial Unicode MS" w:hAnsi="Arial"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were</w:t>
            </w: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plotted</w:t>
            </w:r>
            <w:r>
              <w:rPr>
                <w:rFonts w:ascii="Arial" w:cs="Arial Unicode MS" w:hAnsi="Arial"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tc>
        <w:tc>
          <w:tcPr>
            <w:tcW w:type="dxa" w:w="35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i w:val="1"/>
                <w:iCs w:val="1"/>
                <w:rtl w:val="0"/>
                <w:lang w:val="en-US"/>
              </w:rPr>
              <w:t>Please correct to</w:t>
            </w:r>
            <w:r>
              <w:rPr>
                <w:rFonts w:ascii="Arial" w:hAnsi="Arial"/>
                <w:i w:val="1"/>
                <w:iCs w:val="1"/>
                <w:rtl w:val="0"/>
                <w:lang w:val="en-US"/>
              </w:rPr>
              <w:t xml:space="preserve"> </w:t>
            </w:r>
            <w:r>
              <w:rPr>
                <w:rFonts w:ascii="Arial" w:hAnsi="Arial" w:hint="default"/>
                <w:i w:val="1"/>
                <w:iCs w:val="1"/>
                <w:rtl w:val="0"/>
                <w:lang w:val="en-US"/>
              </w:rPr>
              <w:t>“</w:t>
            </w:r>
            <w:r>
              <w:rPr>
                <w:i w:val="1"/>
                <w:iCs w:val="1"/>
                <w:rtl w:val="0"/>
                <w:lang w:val="en-US"/>
              </w:rPr>
              <w:t>hctB</w:t>
            </w:r>
            <w:r>
              <w:rPr>
                <w:i w:val="1"/>
                <w:iCs w:val="1"/>
                <w:rtl w:val="0"/>
                <w:lang w:val="en-US"/>
              </w:rPr>
              <w:t> </w:t>
            </w:r>
            <w:r>
              <w:rPr>
                <w:i w:val="1"/>
                <w:iCs w:val="1"/>
                <w:rtl w:val="0"/>
                <w:lang w:val="en-US"/>
              </w:rPr>
              <w:t xml:space="preserve">for individual inclusions </w:t>
            </w:r>
            <w:r>
              <w:rPr>
                <w:b w:val="1"/>
                <w:bCs w:val="1"/>
                <w:i w:val="1"/>
                <w:iCs w:val="1"/>
                <w:rtl w:val="0"/>
                <w:lang w:val="en-US"/>
              </w:rPr>
              <w:t>was</w:t>
            </w:r>
            <w:r>
              <w:rPr>
                <w:i w:val="1"/>
                <w:iCs w:val="1"/>
                <w:rtl w:val="0"/>
                <w:lang w:val="en-US"/>
              </w:rPr>
              <w:t xml:space="preserve"> plotted</w:t>
            </w:r>
            <w:r>
              <w:rPr>
                <w:i w:val="1"/>
                <w:iCs w:val="1"/>
                <w:rtl w:val="0"/>
                <w:lang w:val="en-US"/>
              </w:rPr>
              <w:t>”</w:t>
            </w:r>
          </w:p>
        </w:tc>
      </w:tr>
      <w:tr>
        <w:tblPrEx>
          <w:shd w:val="clear" w:color="auto" w:fill="ced7e7"/>
        </w:tblPrEx>
        <w:trPr>
          <w:trHeight w:val="793" w:hRule="atLeast"/>
        </w:trPr>
        <w:tc>
          <w:tcPr>
            <w:tcW w:type="dxa" w:w="1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hd w:val="nil" w:color="auto" w:fill="auto"/>
                <w:rtl w:val="0"/>
                <w:lang w:val="en-US"/>
              </w:rPr>
              <w:t>3.</w:t>
            </w:r>
          </w:p>
        </w:tc>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0" w:after="200" w:line="276" w:lineRule="auto"/>
              <w:ind w:left="0" w:right="0" w:firstLine="0"/>
              <w:jc w:val="left"/>
              <w:outlineLvl w:val="9"/>
              <w:rPr>
                <w:rtl w:val="0"/>
              </w:rPr>
            </w:pP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Video 2 legend</w:t>
            </w:r>
          </w:p>
        </w:tc>
        <w:tc>
          <w:tcPr>
            <w:tcW w:type="dxa" w:w="27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0" w:after="200" w:line="276" w:lineRule="auto"/>
              <w:ind w:left="0" w:right="0" w:firstLine="0"/>
              <w:jc w:val="left"/>
              <w:outlineLvl w:val="9"/>
              <w:rPr>
                <w:rtl w:val="0"/>
              </w:rPr>
            </w:pP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Says </w:t>
            </w:r>
            <w:r>
              <w:rPr>
                <w:rFonts w:ascii="Arial" w:cs="Arial Unicode MS" w:hAnsi="Arial"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 xml:space="preserve">Representative mutant </w:t>
            </w:r>
            <w:r>
              <w:rPr>
                <w:rFonts w:ascii="Arial" w:cs="Arial Unicode MS" w:hAnsi="Arial"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 xml:space="preserve">B3-6 </w:t>
            </w: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causes premature</w:t>
            </w:r>
            <w:r>
              <w:rPr>
                <w:rFonts w:ascii="Arial" w:cs="Arial Unicode MS" w:hAnsi="Arial"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tc>
        <w:tc>
          <w:tcPr>
            <w:tcW w:type="dxa" w:w="35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0" w:after="200" w:line="276" w:lineRule="auto"/>
              <w:ind w:left="0" w:right="0" w:firstLine="0"/>
              <w:jc w:val="left"/>
              <w:outlineLvl w:val="9"/>
              <w:rPr>
                <w:rtl w:val="0"/>
              </w:rPr>
            </w:pP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Please correct to</w:t>
            </w:r>
            <w:r>
              <w:rPr>
                <w:rFonts w:ascii="Arial" w:cs="Arial Unicode MS" w:hAnsi="Arial"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it-IT"/>
                <w14:textOutline>
                  <w14:noFill/>
                </w14:textOutline>
                <w14:textFill>
                  <w14:solidFill>
                    <w14:srgbClr w14:val="000000"/>
                  </w14:solidFill>
                </w14:textFill>
              </w:rPr>
              <w:t xml:space="preserve">Representative mutant </w:t>
            </w:r>
            <w:r>
              <w:rPr>
                <w:rFonts w:ascii="Arial" w:cs="Arial Unicode MS" w:hAnsi="Arial"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 xml:space="preserve">B3-6-62 </w:t>
            </w: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causes premature</w:t>
            </w:r>
            <w:r>
              <w:rPr>
                <w:rFonts w:ascii="Arial" w:cs="Arial Unicode MS" w:hAnsi="Arial"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tc>
      </w:tr>
      <w:tr>
        <w:tblPrEx>
          <w:shd w:val="clear" w:color="auto" w:fill="ced7e7"/>
        </w:tblPrEx>
        <w:trPr>
          <w:trHeight w:val="793" w:hRule="atLeast"/>
        </w:trPr>
        <w:tc>
          <w:tcPr>
            <w:tcW w:type="dxa" w:w="1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hd w:val="nil" w:color="auto" w:fill="auto"/>
                <w:rtl w:val="0"/>
                <w:lang w:val="en-US"/>
              </w:rPr>
              <w:t>4.</w:t>
            </w:r>
          </w:p>
        </w:tc>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0" w:after="200" w:line="276" w:lineRule="auto"/>
              <w:ind w:left="0" w:right="0" w:firstLine="0"/>
              <w:jc w:val="left"/>
              <w:outlineLvl w:val="9"/>
              <w:rPr>
                <w:rtl w:val="0"/>
              </w:rPr>
            </w:pP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Video 2 legend</w:t>
            </w:r>
          </w:p>
        </w:tc>
        <w:tc>
          <w:tcPr>
            <w:tcW w:type="dxa" w:w="27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0" w:after="200" w:line="276" w:lineRule="auto"/>
              <w:ind w:left="0" w:right="0" w:firstLine="0"/>
              <w:jc w:val="left"/>
              <w:outlineLvl w:val="9"/>
              <w:rPr>
                <w:rtl w:val="0"/>
              </w:rPr>
            </w:pP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Says "live-cell micrograph of </w:t>
            </w:r>
            <w:r>
              <w:rPr>
                <w:rFonts w:ascii="Arial" w:cs="Arial Unicode MS" w:hAnsi="Arial"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B3-6</w:t>
            </w: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infected host-cells</w:t>
            </w:r>
            <w:r>
              <w:rPr>
                <w:rFonts w:ascii="Arial" w:cs="Arial Unicode MS" w:hAnsi="Arial"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w:t>
            </w:r>
          </w:p>
        </w:tc>
        <w:tc>
          <w:tcPr>
            <w:tcW w:type="dxa" w:w="35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0" w:after="200" w:line="276" w:lineRule="auto"/>
              <w:ind w:left="0" w:right="0" w:firstLine="0"/>
              <w:jc w:val="left"/>
              <w:outlineLvl w:val="9"/>
              <w:rPr>
                <w:rtl w:val="0"/>
              </w:rPr>
            </w:pP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Please correct to "</w:t>
            </w: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live-cell micrograph of</w:t>
            </w:r>
            <w:r>
              <w:rPr>
                <w:rFonts w:ascii="Arial" w:cs="Arial Unicode MS" w:hAnsi="Arial"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 xml:space="preserve"> B3-6</w:t>
            </w:r>
            <w:r>
              <w:rPr>
                <w:rFonts w:ascii="Arial" w:cs="Arial Unicode MS" w:hAnsi="Arial"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-62</w:t>
            </w: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infected host-cells</w:t>
            </w:r>
            <w:r>
              <w:rPr>
                <w:rFonts w:ascii="Arial" w:cs="Arial Unicode MS" w:hAnsi="Arial"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tc>
      </w:tr>
      <w:tr>
        <w:tblPrEx>
          <w:shd w:val="clear" w:color="auto" w:fill="ced7e7"/>
        </w:tblPrEx>
        <w:trPr>
          <w:trHeight w:val="518" w:hRule="atLeast"/>
        </w:trPr>
        <w:tc>
          <w:tcPr>
            <w:tcW w:type="dxa" w:w="1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hd w:val="nil" w:color="auto" w:fill="auto"/>
                <w:rtl w:val="0"/>
                <w:lang w:val="en-US"/>
              </w:rPr>
              <w:t>5.</w:t>
            </w:r>
          </w:p>
        </w:tc>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0" w:after="200" w:line="276" w:lineRule="auto"/>
              <w:ind w:left="0" w:right="0" w:firstLine="0"/>
              <w:jc w:val="left"/>
              <w:outlineLvl w:val="9"/>
              <w:rPr>
                <w:rtl w:val="0"/>
              </w:rPr>
            </w:pP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Discussion</w:t>
            </w:r>
          </w:p>
        </w:tc>
        <w:tc>
          <w:tcPr>
            <w:tcW w:type="dxa" w:w="27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0" w:after="200" w:line="276" w:lineRule="auto"/>
              <w:ind w:left="0" w:right="0" w:firstLine="0"/>
              <w:jc w:val="left"/>
              <w:outlineLvl w:val="9"/>
              <w:rPr>
                <w:rtl w:val="0"/>
              </w:rPr>
            </w:pP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Says "</w:t>
            </w:r>
            <w:r>
              <w:rPr>
                <w:rFonts w:ascii="Arial" w:cs="Arial Unicode MS" w:hAnsi="Arial"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It's</w:t>
            </w: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estimated that the described</w:t>
            </w:r>
            <w:r>
              <w:rPr>
                <w:rFonts w:ascii="Arial" w:cs="Arial Unicode MS" w:hAnsi="Arial"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w:t>
            </w:r>
          </w:p>
        </w:tc>
        <w:tc>
          <w:tcPr>
            <w:tcW w:type="dxa" w:w="35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0" w:after="200" w:line="276" w:lineRule="auto"/>
              <w:ind w:left="0" w:right="0" w:firstLine="0"/>
              <w:jc w:val="left"/>
              <w:outlineLvl w:val="9"/>
              <w:rPr>
                <w:rtl w:val="0"/>
              </w:rPr>
            </w:pP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Please correct to </w:t>
            </w:r>
            <w:r>
              <w:rPr>
                <w:rFonts w:ascii="Arial" w:cs="Arial Unicode MS" w:hAnsi="Arial"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It is</w:t>
            </w: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estimated that the described</w:t>
            </w:r>
            <w:r>
              <w:rPr>
                <w:rFonts w:ascii="Arial" w:cs="Arial Unicode MS" w:hAnsi="Arial"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tc>
      </w:tr>
      <w:tr>
        <w:tblPrEx>
          <w:shd w:val="clear" w:color="auto" w:fill="ced7e7"/>
        </w:tblPrEx>
        <w:trPr>
          <w:trHeight w:val="793" w:hRule="atLeast"/>
        </w:trPr>
        <w:tc>
          <w:tcPr>
            <w:tcW w:type="dxa" w:w="1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hd w:val="nil" w:color="auto" w:fill="auto"/>
                <w:rtl w:val="0"/>
                <w:lang w:val="en-US"/>
              </w:rPr>
              <w:t>6.</w:t>
            </w:r>
          </w:p>
        </w:tc>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0" w:after="200" w:line="276" w:lineRule="auto"/>
              <w:ind w:left="0" w:right="0" w:firstLine="0"/>
              <w:jc w:val="left"/>
              <w:outlineLvl w:val="9"/>
              <w:rPr>
                <w:rtl w:val="0"/>
              </w:rPr>
            </w:pP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Discussion</w:t>
            </w:r>
          </w:p>
        </w:tc>
        <w:tc>
          <w:tcPr>
            <w:tcW w:type="dxa" w:w="27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0" w:after="200" w:line="276" w:lineRule="auto"/>
              <w:ind w:left="0" w:right="0" w:firstLine="0"/>
              <w:jc w:val="left"/>
              <w:outlineLvl w:val="9"/>
              <w:rPr>
                <w:rtl w:val="0"/>
              </w:rPr>
            </w:pP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Says </w:t>
            </w:r>
            <w:r>
              <w:rPr>
                <w:rFonts w:ascii="Arial" w:cs="Arial Unicode MS" w:hAnsi="Arial"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k</w:t>
            </w: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inetics of multiple </w:t>
            </w:r>
            <w:r>
              <w:rPr>
                <w:rFonts w:ascii="Arial" w:cs="Arial Unicode MS" w:hAnsi="Arial"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promoter reporters </w:t>
            </w: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at the single</w:t>
            </w:r>
            <w:r>
              <w:rPr>
                <w:rFonts w:ascii="Arial" w:cs="Arial Unicode MS" w:hAnsi="Arial"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tc>
        <w:tc>
          <w:tcPr>
            <w:tcW w:type="dxa" w:w="35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0" w:after="200" w:line="276" w:lineRule="auto"/>
              <w:ind w:left="0" w:right="0" w:firstLine="0"/>
              <w:jc w:val="left"/>
              <w:outlineLvl w:val="9"/>
              <w:rPr>
                <w:rtl w:val="0"/>
              </w:rPr>
            </w:pP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Please correct to </w:t>
            </w:r>
            <w:r>
              <w:rPr>
                <w:rFonts w:ascii="Arial" w:cs="Arial Unicode MS" w:hAnsi="Arial"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kinetics of multiple </w:t>
            </w:r>
            <w:r>
              <w:rPr>
                <w:rFonts w:ascii="Arial" w:cs="Arial Unicode MS" w:hAnsi="Arial"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s-ES_tradnl"/>
                <w14:textOutline>
                  <w14:noFill/>
                </w14:textOutline>
                <w14:textFill>
                  <w14:solidFill>
                    <w14:srgbClr w14:val="000000"/>
                  </w14:solidFill>
                </w14:textFill>
              </w:rPr>
              <w:t>promoter</w:t>
            </w:r>
            <w:r>
              <w:rPr>
                <w:rFonts w:ascii="Arial" w:cs="Arial Unicode MS" w:hAnsi="Arial"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1"/>
                <w:bCs w:val="1"/>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reporters</w:t>
            </w:r>
            <w:r>
              <w:rPr>
                <w:rFonts w:ascii="Arial" w:cs="Arial Unicode MS" w:hAnsi="Arial"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at the single</w:t>
            </w:r>
            <w:r>
              <w:rPr>
                <w:rFonts w:ascii="Arial" w:cs="Arial Unicode MS" w:hAnsi="Arial" w:eastAsia="Arial Unicode MS" w:hint="default"/>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p>
        </w:tc>
      </w:tr>
      <w:tr>
        <w:tblPrEx>
          <w:shd w:val="clear" w:color="auto" w:fill="ced7e7"/>
        </w:tblPrEx>
        <w:trPr>
          <w:trHeight w:val="243" w:hRule="atLeast"/>
        </w:trPr>
        <w:tc>
          <w:tcPr>
            <w:tcW w:type="dxa" w:w="1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hd w:val="nil" w:color="auto" w:fill="auto"/>
                <w:rtl w:val="0"/>
                <w:lang w:val="en-US"/>
              </w:rPr>
              <w:t>7.</w:t>
            </w:r>
          </w:p>
        </w:tc>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3" w:hRule="atLeast"/>
        </w:trPr>
        <w:tc>
          <w:tcPr>
            <w:tcW w:type="dxa" w:w="1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hd w:val="nil" w:color="auto" w:fill="auto"/>
                <w:rtl w:val="0"/>
                <w:lang w:val="en-US"/>
              </w:rPr>
              <w:t>8.</w:t>
            </w:r>
          </w:p>
        </w:tc>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3" w:hRule="atLeast"/>
        </w:trPr>
        <w:tc>
          <w:tcPr>
            <w:tcW w:type="dxa" w:w="1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hd w:val="nil" w:color="auto" w:fill="auto"/>
                <w:rtl w:val="0"/>
                <w:lang w:val="en-US"/>
              </w:rPr>
              <w:t>9.</w:t>
            </w:r>
          </w:p>
        </w:tc>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3" w:hRule="atLeast"/>
        </w:trPr>
        <w:tc>
          <w:tcPr>
            <w:tcW w:type="dxa" w:w="1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hd w:val="nil" w:color="auto" w:fill="auto"/>
                <w:rtl w:val="0"/>
                <w:lang w:val="en-US"/>
              </w:rPr>
              <w:t>10.</w:t>
            </w:r>
          </w:p>
        </w:tc>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3" w:hRule="atLeast"/>
        </w:trPr>
        <w:tc>
          <w:tcPr>
            <w:tcW w:type="dxa" w:w="1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hd w:val="nil" w:color="auto" w:fill="auto"/>
                <w:rtl w:val="0"/>
                <w:lang w:val="en-US"/>
              </w:rPr>
              <w:t>11.</w:t>
            </w:r>
          </w:p>
        </w:tc>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3" w:hRule="atLeast"/>
        </w:trPr>
        <w:tc>
          <w:tcPr>
            <w:tcW w:type="dxa" w:w="1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hd w:val="nil" w:color="auto" w:fill="auto"/>
                <w:rtl w:val="0"/>
                <w:lang w:val="en-US"/>
              </w:rPr>
              <w:t>12.</w:t>
            </w:r>
          </w:p>
        </w:tc>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spacing w:line="240" w:lineRule="auto"/>
      </w:pPr>
    </w:p>
    <w:p>
      <w:pPr>
        <w:pStyle w:val="Normal.0"/>
        <w:spacing w:after="0" w:line="240" w:lineRule="auto"/>
        <w:ind w:right="252"/>
      </w:pPr>
      <w:r>
        <w:rPr>
          <w:rFonts w:ascii="Arial" w:cs="Arial" w:hAnsi="Arial" w:eastAsia="Arial"/>
          <w:sz w:val="24"/>
          <w:szCs w:val="24"/>
        </w:rPr>
      </w:r>
    </w:p>
    <w:sectPr>
      <w:headerReference w:type="default" r:id="rId4"/>
      <w:footerReference w:type="default" r:id="rId5"/>
      <w:pgSz w:w="12240" w:h="15840" w:orient="portrait"/>
      <w:pgMar w:top="2606" w:right="864" w:bottom="634" w:left="864" w:header="288"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mc:AlternateContent>
        <mc:Choice Requires="wpg">
          <w:drawing>
            <wp:inline distT="0" distB="0" distL="0" distR="0">
              <wp:extent cx="6668171" cy="1081930"/>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6668171" cy="1081930"/>
                        <a:chOff x="0" y="0"/>
                        <a:chExt cx="6668170" cy="1081929"/>
                      </a:xfrm>
                    </wpg:grpSpPr>
                    <wps:wsp>
                      <wps:cNvPr id="1073741825" name="Shape 1073741825"/>
                      <wps:cNvSpPr/>
                      <wps:spPr>
                        <a:xfrm>
                          <a:off x="0" y="0"/>
                          <a:ext cx="6668171" cy="1081930"/>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26" name="image.png"/>
                        <pic:cNvPicPr>
                          <a:picLocks noChangeAspect="1"/>
                        </pic:cNvPicPr>
                      </pic:nvPicPr>
                      <pic:blipFill>
                        <a:blip r:embed="rId1">
                          <a:alphaModFix amt="0"/>
                          <a:extLst/>
                        </a:blip>
                        <a:srcRect l="0" t="0" r="0" b="0"/>
                        <a:stretch>
                          <a:fillRect/>
                        </a:stretch>
                      </pic:blipFill>
                      <pic:spPr>
                        <a:xfrm>
                          <a:off x="508" y="577"/>
                          <a:ext cx="6667155" cy="1080776"/>
                        </a:xfrm>
                        <a:prstGeom prst="rect">
                          <a:avLst/>
                        </a:prstGeom>
                        <a:ln w="12700" cap="flat">
                          <a:noFill/>
                          <a:miter lim="400000"/>
                        </a:ln>
                        <a:effectLst/>
                      </pic:spPr>
                    </pic:pic>
                  </wpg:wgp>
                </a:graphicData>
              </a:graphic>
            </wp:inline>
          </w:drawing>
        </mc:Choice>
        <mc:Fallback>
          <w:pict>
            <v:group id="_x0000_s1026" style="visibility:visible;width:525.1pt;height:85.2pt;" coordorigin="0,0" coordsize="6668171,1081930">
              <v:rect id="_x0000_s1027" style="position:absolute;left:0;top:0;width:6668171;height:1081930;">
                <v:fill color="#FFFFFF" opacity="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508;top:577;width:6667154;height:1080775;">
                <v:imagedata r:id="rId1" o:title="image.png"/>
              </v:shape>
            </v:group>
          </w:pict>
        </mc:Fallback>
      </mc:AlternateConten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1"/>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