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52CFEFB4"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FD0FCA">
        <w:rPr>
          <w:rFonts w:asciiTheme="majorHAnsi" w:hAnsiTheme="majorHAnsi" w:cstheme="majorHAnsi"/>
          <w:b/>
          <w:i w:val="0"/>
          <w:szCs w:val="24"/>
        </w:rPr>
        <w:t>61360</w:t>
      </w:r>
    </w:p>
    <w:p w14:paraId="52A2E559" w14:textId="1BE9BD75"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4AFFECFB"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FD0FCA" w:rsidRPr="00BC406A">
          <w:rPr>
            <w:rStyle w:val="Hyperlink"/>
            <w:rFonts w:asciiTheme="minorHAnsi" w:hAnsiTheme="minorHAnsi" w:cstheme="minorHAnsi"/>
          </w:rPr>
          <w:t>https://www.jove.com/account/file-uploader?src=18714848</w:t>
        </w:r>
      </w:hyperlink>
    </w:p>
    <w:p w14:paraId="6BE0C552" w14:textId="77777777" w:rsidR="000F30B1" w:rsidRPr="00CB43CE" w:rsidRDefault="000F30B1" w:rsidP="00570CB6">
      <w:pPr>
        <w:pStyle w:val="Title"/>
        <w:jc w:val="center"/>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1525B264" w14:textId="0FC27C27" w:rsidR="00996817" w:rsidRPr="00CB43CE"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570CB6">
      <w:pPr>
        <w:rPr>
          <w:rFonts w:asciiTheme="majorHAnsi" w:hAnsiTheme="majorHAnsi" w:cstheme="majorHAnsi"/>
          <w:b/>
          <w:szCs w:val="24"/>
        </w:rPr>
      </w:pPr>
    </w:p>
    <w:p w14:paraId="4BFB670A" w14:textId="77777777" w:rsidR="005E585A" w:rsidRPr="00CB43CE" w:rsidRDefault="005E585A" w:rsidP="00570CB6">
      <w:pPr>
        <w:rPr>
          <w:rFonts w:asciiTheme="majorHAnsi" w:hAnsiTheme="majorHAnsi" w:cstheme="majorHAnsi"/>
          <w:b/>
          <w:szCs w:val="24"/>
        </w:rPr>
      </w:pPr>
    </w:p>
    <w:p w14:paraId="3BC82FE6" w14:textId="66D9632F" w:rsidR="000F30B1"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3CBEFFD8" w14:textId="2B4F6D74" w:rsidR="00D67A99" w:rsidRDefault="00D67A99" w:rsidP="00570CB6">
      <w:pPr>
        <w:rPr>
          <w:rFonts w:asciiTheme="majorHAnsi" w:hAnsiTheme="majorHAnsi" w:cstheme="majorHAnsi"/>
          <w:bCs/>
          <w:szCs w:val="24"/>
        </w:rPr>
      </w:pPr>
    </w:p>
    <w:p w14:paraId="66B2B6DA" w14:textId="77777777" w:rsidR="00FD0FCA" w:rsidRPr="00FD0FCA" w:rsidRDefault="00FD0FCA" w:rsidP="00FD0FCA">
      <w:pPr>
        <w:rPr>
          <w:rFonts w:asciiTheme="majorHAnsi" w:hAnsiTheme="majorHAnsi" w:cstheme="majorHAnsi"/>
          <w:bCs/>
          <w:szCs w:val="24"/>
        </w:rPr>
      </w:pPr>
      <w:r w:rsidRPr="00FD0FCA">
        <w:rPr>
          <w:rFonts w:asciiTheme="majorHAnsi" w:hAnsiTheme="majorHAnsi" w:cstheme="majorHAnsi"/>
          <w:bCs/>
          <w:szCs w:val="24"/>
        </w:rPr>
        <w:t>1.1.</w:t>
      </w:r>
      <w:r w:rsidRPr="00FD0FCA">
        <w:rPr>
          <w:rFonts w:asciiTheme="majorHAnsi" w:hAnsiTheme="majorHAnsi" w:cstheme="majorHAnsi"/>
          <w:bCs/>
          <w:szCs w:val="24"/>
        </w:rPr>
        <w:tab/>
      </w:r>
      <w:r w:rsidRPr="00FD0FCA">
        <w:rPr>
          <w:rFonts w:asciiTheme="majorHAnsi" w:hAnsiTheme="majorHAnsi" w:cstheme="majorHAnsi"/>
          <w:b/>
          <w:szCs w:val="24"/>
        </w:rPr>
        <w:t xml:space="preserve">Nouf A. </w:t>
      </w:r>
      <w:proofErr w:type="spellStart"/>
      <w:r w:rsidRPr="00FD0FCA">
        <w:rPr>
          <w:rFonts w:asciiTheme="majorHAnsi" w:hAnsiTheme="majorHAnsi" w:cstheme="majorHAnsi"/>
          <w:b/>
          <w:szCs w:val="24"/>
        </w:rPr>
        <w:t>Alsharif</w:t>
      </w:r>
      <w:proofErr w:type="spellEnd"/>
      <w:r w:rsidRPr="00FD0FCA">
        <w:rPr>
          <w:rFonts w:asciiTheme="majorHAnsi" w:hAnsiTheme="majorHAnsi" w:cstheme="majorHAnsi"/>
          <w:bCs/>
          <w:szCs w:val="24"/>
        </w:rPr>
        <w:t>: This protocol is significant because it is applicable to a wide range of iron/iron oxide nanomaterials and multi-segmented nanomaterials such as iron/gold nanowires. Also, it can be safely performed in standard biological labs.</w:t>
      </w:r>
    </w:p>
    <w:p w14:paraId="711DA43B" w14:textId="77777777" w:rsidR="00FD0FCA" w:rsidRPr="00FD0FCA" w:rsidRDefault="00FD0FCA" w:rsidP="00FD0FCA">
      <w:pPr>
        <w:rPr>
          <w:rFonts w:asciiTheme="majorHAnsi" w:hAnsiTheme="majorHAnsi" w:cstheme="majorHAnsi"/>
          <w:bCs/>
          <w:szCs w:val="24"/>
        </w:rPr>
      </w:pPr>
    </w:p>
    <w:p w14:paraId="19325FE0" w14:textId="77777777" w:rsidR="00FD0FCA" w:rsidRPr="00FD0FCA" w:rsidRDefault="00FD0FCA" w:rsidP="00FD0FCA">
      <w:pPr>
        <w:rPr>
          <w:rFonts w:asciiTheme="majorHAnsi" w:hAnsiTheme="majorHAnsi" w:cstheme="majorHAnsi"/>
          <w:bCs/>
          <w:szCs w:val="24"/>
        </w:rPr>
      </w:pPr>
      <w:r w:rsidRPr="00FD0FCA">
        <w:rPr>
          <w:rFonts w:asciiTheme="majorHAnsi" w:hAnsiTheme="majorHAnsi" w:cstheme="majorHAnsi"/>
          <w:bCs/>
          <w:szCs w:val="24"/>
        </w:rPr>
        <w:t>1.1.1.</w:t>
      </w:r>
      <w:r w:rsidRPr="00FD0FCA">
        <w:rPr>
          <w:rFonts w:asciiTheme="majorHAnsi" w:hAnsiTheme="majorHAnsi" w:cstheme="majorHAnsi"/>
          <w:bCs/>
          <w:szCs w:val="24"/>
        </w:rPr>
        <w:tab/>
        <w:t>INTERVIEW: Named talent says the statement above in an interview-style shot, looking slightly off-camera.</w:t>
      </w:r>
    </w:p>
    <w:p w14:paraId="3C94D257" w14:textId="77777777" w:rsidR="00FD0FCA" w:rsidRPr="00FD0FCA" w:rsidRDefault="00FD0FCA" w:rsidP="00FD0FCA">
      <w:pPr>
        <w:rPr>
          <w:rFonts w:asciiTheme="majorHAnsi" w:hAnsiTheme="majorHAnsi" w:cstheme="majorHAnsi"/>
          <w:bCs/>
          <w:szCs w:val="24"/>
        </w:rPr>
      </w:pPr>
    </w:p>
    <w:p w14:paraId="345635C3" w14:textId="77777777" w:rsidR="00FD0FCA" w:rsidRPr="00FD0FCA" w:rsidRDefault="00FD0FCA" w:rsidP="00FD0FCA">
      <w:pPr>
        <w:rPr>
          <w:rFonts w:asciiTheme="majorHAnsi" w:hAnsiTheme="majorHAnsi" w:cstheme="majorHAnsi"/>
          <w:bCs/>
          <w:szCs w:val="24"/>
        </w:rPr>
      </w:pPr>
      <w:r w:rsidRPr="00FD0FCA">
        <w:rPr>
          <w:rFonts w:asciiTheme="majorHAnsi" w:hAnsiTheme="majorHAnsi" w:cstheme="majorHAnsi"/>
          <w:bCs/>
          <w:szCs w:val="24"/>
        </w:rPr>
        <w:t>1.2.</w:t>
      </w:r>
      <w:r w:rsidRPr="00FD0FCA">
        <w:rPr>
          <w:rFonts w:asciiTheme="majorHAnsi" w:hAnsiTheme="majorHAnsi" w:cstheme="majorHAnsi"/>
          <w:bCs/>
          <w:szCs w:val="24"/>
        </w:rPr>
        <w:tab/>
      </w:r>
      <w:r w:rsidRPr="00FD0FCA">
        <w:rPr>
          <w:rFonts w:asciiTheme="majorHAnsi" w:hAnsiTheme="majorHAnsi" w:cstheme="majorHAnsi"/>
          <w:b/>
          <w:szCs w:val="24"/>
        </w:rPr>
        <w:t xml:space="preserve">Nouf A. </w:t>
      </w:r>
      <w:proofErr w:type="spellStart"/>
      <w:r w:rsidRPr="00FD0FCA">
        <w:rPr>
          <w:rFonts w:asciiTheme="majorHAnsi" w:hAnsiTheme="majorHAnsi" w:cstheme="majorHAnsi"/>
          <w:b/>
          <w:szCs w:val="24"/>
        </w:rPr>
        <w:t>Alsharif</w:t>
      </w:r>
      <w:proofErr w:type="spellEnd"/>
      <w:r w:rsidRPr="00FD0FCA">
        <w:rPr>
          <w:rFonts w:asciiTheme="majorHAnsi" w:hAnsiTheme="majorHAnsi" w:cstheme="majorHAnsi"/>
          <w:bCs/>
          <w:szCs w:val="24"/>
        </w:rPr>
        <w:t>: The main advantage of this technique is the ability to produce specifically targeted nanomaterials comprised of a strong covalent bond between the antibody and the nanomaterial.</w:t>
      </w:r>
    </w:p>
    <w:p w14:paraId="6A5951BA" w14:textId="77777777" w:rsidR="00FD0FCA" w:rsidRPr="00FD0FCA" w:rsidRDefault="00FD0FCA" w:rsidP="00FD0FCA">
      <w:pPr>
        <w:rPr>
          <w:rFonts w:asciiTheme="majorHAnsi" w:hAnsiTheme="majorHAnsi" w:cstheme="majorHAnsi"/>
          <w:bCs/>
          <w:szCs w:val="24"/>
        </w:rPr>
      </w:pPr>
    </w:p>
    <w:p w14:paraId="5060602D" w14:textId="6A69F555" w:rsidR="00D67A99" w:rsidRPr="00D67A99" w:rsidRDefault="00FD0FCA" w:rsidP="00570CB6">
      <w:pPr>
        <w:rPr>
          <w:rFonts w:asciiTheme="majorHAnsi" w:hAnsiTheme="majorHAnsi" w:cstheme="majorHAnsi"/>
          <w:bCs/>
          <w:szCs w:val="24"/>
        </w:rPr>
      </w:pPr>
      <w:r w:rsidRPr="00FD0FCA">
        <w:rPr>
          <w:rFonts w:asciiTheme="majorHAnsi" w:hAnsiTheme="majorHAnsi" w:cstheme="majorHAnsi"/>
          <w:bCs/>
          <w:szCs w:val="24"/>
        </w:rPr>
        <w:t>1.2.1.</w:t>
      </w:r>
      <w:r w:rsidRPr="00FD0FCA">
        <w:rPr>
          <w:rFonts w:asciiTheme="majorHAnsi" w:hAnsiTheme="majorHAnsi" w:cstheme="majorHAnsi"/>
          <w:bCs/>
          <w:szCs w:val="24"/>
        </w:rPr>
        <w:tab/>
        <w:t>INTERVIEW: Named talent says the statement above in an interview-style shot, looking slightly off-camera.</w:t>
      </w:r>
    </w:p>
    <w:p w14:paraId="320FD9EA" w14:textId="77777777" w:rsidR="00570CB6" w:rsidRPr="00D67A99" w:rsidRDefault="00570CB6" w:rsidP="00570CB6">
      <w:pPr>
        <w:rPr>
          <w:rFonts w:asciiTheme="majorHAnsi" w:hAnsiTheme="majorHAnsi" w:cstheme="majorHAnsi"/>
          <w:bCs/>
        </w:rPr>
      </w:pPr>
    </w:p>
    <w:p w14:paraId="42E6441A" w14:textId="77777777" w:rsidR="00A4316B" w:rsidRPr="00D67A99" w:rsidRDefault="00A4316B" w:rsidP="00570CB6">
      <w:pPr>
        <w:rPr>
          <w:rFonts w:asciiTheme="majorHAnsi" w:hAnsiTheme="majorHAnsi" w:cstheme="majorHAnsi"/>
          <w:bCs/>
        </w:rPr>
      </w:pPr>
    </w:p>
    <w:p w14:paraId="2B7C287F" w14:textId="1B460191" w:rsidR="000F30B1" w:rsidRPr="00CB43CE" w:rsidRDefault="000F30B1" w:rsidP="00570CB6">
      <w:pPr>
        <w:rPr>
          <w:rFonts w:asciiTheme="majorHAnsi" w:hAnsiTheme="majorHAnsi" w:cstheme="majorHAnsi"/>
          <w:b/>
          <w:szCs w:val="24"/>
        </w:rPr>
      </w:pPr>
      <w:r w:rsidRPr="00CB43CE">
        <w:rPr>
          <w:rFonts w:asciiTheme="majorHAnsi" w:hAnsiTheme="majorHAnsi" w:cstheme="majorHAnsi"/>
          <w:b/>
          <w:szCs w:val="24"/>
        </w:rPr>
        <w:t>Conclusion:</w:t>
      </w:r>
    </w:p>
    <w:p w14:paraId="45BD51AA" w14:textId="77777777" w:rsidR="001A3DB6" w:rsidRPr="00CB43CE" w:rsidRDefault="001A3DB6" w:rsidP="00D67A99">
      <w:pPr>
        <w:rPr>
          <w:rFonts w:asciiTheme="majorHAnsi" w:hAnsiTheme="majorHAnsi" w:cstheme="majorHAnsi"/>
          <w:b/>
          <w:szCs w:val="24"/>
        </w:rPr>
      </w:pPr>
    </w:p>
    <w:p w14:paraId="5FE07D41" w14:textId="4661109C" w:rsidR="00FD0FCA" w:rsidRPr="00FD0FCA" w:rsidRDefault="00FD0FCA" w:rsidP="00FD0FCA">
      <w:pPr>
        <w:outlineLvl w:val="0"/>
        <w:rPr>
          <w:rFonts w:asciiTheme="majorHAnsi" w:hAnsiTheme="majorHAnsi" w:cstheme="majorHAnsi"/>
          <w:szCs w:val="24"/>
        </w:rPr>
      </w:pPr>
      <w:r w:rsidRPr="00FD0FCA">
        <w:rPr>
          <w:rFonts w:asciiTheme="majorHAnsi" w:hAnsiTheme="majorHAnsi" w:cstheme="majorHAnsi"/>
          <w:szCs w:val="24"/>
        </w:rPr>
        <w:t>6.1.</w:t>
      </w:r>
      <w:r w:rsidRPr="00FD0FCA">
        <w:rPr>
          <w:rFonts w:asciiTheme="majorHAnsi" w:hAnsiTheme="majorHAnsi" w:cstheme="majorHAnsi"/>
          <w:szCs w:val="24"/>
        </w:rPr>
        <w:tab/>
      </w:r>
      <w:r w:rsidRPr="00FD0FCA">
        <w:rPr>
          <w:rFonts w:asciiTheme="majorHAnsi" w:hAnsiTheme="majorHAnsi" w:cstheme="majorHAnsi"/>
          <w:b/>
          <w:szCs w:val="24"/>
        </w:rPr>
        <w:t xml:space="preserve">Nouf </w:t>
      </w:r>
      <w:r>
        <w:rPr>
          <w:rFonts w:asciiTheme="majorHAnsi" w:hAnsiTheme="majorHAnsi" w:cstheme="majorHAnsi"/>
          <w:b/>
          <w:szCs w:val="24"/>
        </w:rPr>
        <w:t xml:space="preserve">A. </w:t>
      </w:r>
      <w:proofErr w:type="spellStart"/>
      <w:r w:rsidRPr="00FD0FCA">
        <w:rPr>
          <w:rFonts w:asciiTheme="majorHAnsi" w:hAnsiTheme="majorHAnsi" w:cstheme="majorHAnsi"/>
          <w:b/>
          <w:szCs w:val="24"/>
        </w:rPr>
        <w:t>Alsharif</w:t>
      </w:r>
      <w:proofErr w:type="spellEnd"/>
      <w:r w:rsidRPr="00FD0FCA">
        <w:rPr>
          <w:rFonts w:asciiTheme="majorHAnsi" w:hAnsiTheme="majorHAnsi" w:cstheme="majorHAnsi"/>
          <w:szCs w:val="24"/>
        </w:rPr>
        <w:t>: When sonicating the nanowires, it is important to add the DI water first and then the sodium hydroxide. It is also important to wash the nanowires with PBS before adding the activated antibodies.</w:t>
      </w:r>
    </w:p>
    <w:p w14:paraId="42320732" w14:textId="77777777" w:rsidR="00FD0FCA" w:rsidRPr="00FD0FCA" w:rsidRDefault="00FD0FCA" w:rsidP="00FD0FCA">
      <w:pPr>
        <w:outlineLvl w:val="0"/>
        <w:rPr>
          <w:rFonts w:asciiTheme="majorHAnsi" w:hAnsiTheme="majorHAnsi" w:cstheme="majorHAnsi"/>
          <w:szCs w:val="24"/>
        </w:rPr>
      </w:pPr>
    </w:p>
    <w:p w14:paraId="58914C2B" w14:textId="144AE82D" w:rsidR="007F08C5" w:rsidRPr="00CB43CE" w:rsidRDefault="00FD0FCA" w:rsidP="00FD0FCA">
      <w:pPr>
        <w:outlineLvl w:val="0"/>
        <w:rPr>
          <w:rFonts w:asciiTheme="majorHAnsi" w:hAnsiTheme="majorHAnsi" w:cstheme="majorHAnsi"/>
          <w:szCs w:val="24"/>
        </w:rPr>
      </w:pPr>
      <w:r w:rsidRPr="00FD0FCA">
        <w:rPr>
          <w:rFonts w:asciiTheme="majorHAnsi" w:hAnsiTheme="majorHAnsi" w:cstheme="majorHAnsi"/>
          <w:szCs w:val="24"/>
        </w:rPr>
        <w:t>6.1.1.</w:t>
      </w:r>
      <w:r w:rsidRPr="00FD0FCA">
        <w:rPr>
          <w:rFonts w:asciiTheme="majorHAnsi" w:hAnsiTheme="majorHAnsi" w:cstheme="majorHAnsi"/>
          <w:szCs w:val="24"/>
        </w:rPr>
        <w:tab/>
        <w:t xml:space="preserve">INTERVIEW: Named talent says the statement above in an interview-style shot, looking slightly off-camera. </w:t>
      </w:r>
      <w:r w:rsidRPr="00FD0FCA">
        <w:rPr>
          <w:rFonts w:asciiTheme="minorHAnsi" w:hAnsiTheme="minorHAnsi" w:cstheme="minorHAnsi"/>
          <w:i/>
          <w:iCs/>
          <w:color w:val="0432FF"/>
        </w:rPr>
        <w:t>Suggested B-roll: 3.2.3 for glass tube, 4.2.3 for nanowires.</w:t>
      </w: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8B8D6" w14:textId="77777777" w:rsidR="00C7721F" w:rsidRDefault="00C7721F" w:rsidP="007B33F3">
      <w:r>
        <w:separator/>
      </w:r>
    </w:p>
  </w:endnote>
  <w:endnote w:type="continuationSeparator" w:id="0">
    <w:p w14:paraId="0B9B5C37" w14:textId="77777777" w:rsidR="00C7721F" w:rsidRDefault="00C7721F"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2EFF" w:usb1="D000785B" w:usb2="00000009" w:usb3="00000000" w:csb0="000001FF" w:csb1="00000000"/>
  </w:font>
  <w:font w:name="Lucida Grande">
    <w:panose1 w:val="020B0600040502020204"/>
    <w:charset w:val="00"/>
    <w:family w:val="swiss"/>
    <w:pitch w:val="variable"/>
    <w:sig w:usb0="00000003"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3B87F" w14:textId="77777777" w:rsidR="00C7721F" w:rsidRDefault="00C7721F" w:rsidP="007B33F3">
      <w:r>
        <w:separator/>
      </w:r>
    </w:p>
  </w:footnote>
  <w:footnote w:type="continuationSeparator" w:id="0">
    <w:p w14:paraId="4B317640" w14:textId="77777777" w:rsidR="00C7721F" w:rsidRDefault="00C7721F"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734F2"/>
    <w:rsid w:val="003A605E"/>
    <w:rsid w:val="00400892"/>
    <w:rsid w:val="004703E0"/>
    <w:rsid w:val="004705A1"/>
    <w:rsid w:val="00570CB6"/>
    <w:rsid w:val="005C7DA3"/>
    <w:rsid w:val="005E585A"/>
    <w:rsid w:val="00672AA7"/>
    <w:rsid w:val="006A3EFB"/>
    <w:rsid w:val="007051DC"/>
    <w:rsid w:val="00763511"/>
    <w:rsid w:val="00780C07"/>
    <w:rsid w:val="00797233"/>
    <w:rsid w:val="007B33F3"/>
    <w:rsid w:val="007B5A00"/>
    <w:rsid w:val="007F08C5"/>
    <w:rsid w:val="00996817"/>
    <w:rsid w:val="009D5FF1"/>
    <w:rsid w:val="00A421F9"/>
    <w:rsid w:val="00A4316B"/>
    <w:rsid w:val="00A625ED"/>
    <w:rsid w:val="00AD3B5B"/>
    <w:rsid w:val="00BD6068"/>
    <w:rsid w:val="00C42A6C"/>
    <w:rsid w:val="00C7721F"/>
    <w:rsid w:val="00CB43CE"/>
    <w:rsid w:val="00CD5AF0"/>
    <w:rsid w:val="00D30AFA"/>
    <w:rsid w:val="00D50F03"/>
    <w:rsid w:val="00D67A99"/>
    <w:rsid w:val="00FD0FCA"/>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71484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4</cp:revision>
  <dcterms:created xsi:type="dcterms:W3CDTF">2020-08-06T23:01:00Z</dcterms:created>
  <dcterms:modified xsi:type="dcterms:W3CDTF">2020-08-06T23:06:00Z</dcterms:modified>
</cp:coreProperties>
</file>