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D562B" w14:textId="48EED5B0" w:rsidR="00860FB0" w:rsidRPr="00F6733D" w:rsidRDefault="006305D7" w:rsidP="009C4435">
      <w:pPr>
        <w:pStyle w:val="NormalWeb"/>
        <w:spacing w:before="0" w:beforeAutospacing="0" w:after="0" w:afterAutospacing="0"/>
        <w:contextualSpacing/>
        <w:rPr>
          <w:color w:val="auto"/>
        </w:rPr>
      </w:pPr>
      <w:bookmarkStart w:id="0" w:name="_GoBack"/>
      <w:r w:rsidRPr="00F6733D">
        <w:rPr>
          <w:b/>
          <w:bCs/>
          <w:color w:val="auto"/>
        </w:rPr>
        <w:t>TITLE:</w:t>
      </w:r>
      <w:r w:rsidRPr="00F6733D">
        <w:rPr>
          <w:color w:val="auto"/>
        </w:rPr>
        <w:t xml:space="preserve"> </w:t>
      </w:r>
    </w:p>
    <w:p w14:paraId="0EA5DDA2" w14:textId="685654D6" w:rsidR="00D66CD9" w:rsidRPr="00F6733D" w:rsidRDefault="004E32BB" w:rsidP="009C4435">
      <w:pPr>
        <w:contextualSpacing/>
        <w:rPr>
          <w:rFonts w:ascii="Calibri" w:hAnsi="Calibri" w:cs="Calibri"/>
          <w:b/>
          <w:bCs/>
        </w:rPr>
      </w:pPr>
      <w:r w:rsidRPr="00F6733D">
        <w:rPr>
          <w:rFonts w:ascii="Calibri" w:hAnsi="Calibri" w:cs="Calibri"/>
          <w:b/>
          <w:bCs/>
        </w:rPr>
        <w:t>Tissue-</w:t>
      </w:r>
      <w:r w:rsidR="009635C3" w:rsidRPr="00F6733D">
        <w:rPr>
          <w:rFonts w:ascii="Calibri" w:hAnsi="Calibri" w:cs="Calibri"/>
          <w:b/>
          <w:bCs/>
        </w:rPr>
        <w:t>S</w:t>
      </w:r>
      <w:r w:rsidRPr="00F6733D">
        <w:rPr>
          <w:rFonts w:ascii="Calibri" w:hAnsi="Calibri" w:cs="Calibri"/>
          <w:b/>
          <w:bCs/>
        </w:rPr>
        <w:t xml:space="preserve">pecific RNAi </w:t>
      </w:r>
      <w:r w:rsidR="009635C3" w:rsidRPr="00F6733D">
        <w:rPr>
          <w:rFonts w:ascii="Calibri" w:hAnsi="Calibri" w:cs="Calibri"/>
          <w:b/>
          <w:bCs/>
        </w:rPr>
        <w:t>T</w:t>
      </w:r>
      <w:r w:rsidR="00D66CD9" w:rsidRPr="00F6733D">
        <w:rPr>
          <w:rFonts w:ascii="Calibri" w:hAnsi="Calibri" w:cs="Calibri"/>
          <w:b/>
          <w:bCs/>
        </w:rPr>
        <w:t xml:space="preserve">ools to </w:t>
      </w:r>
      <w:r w:rsidR="009635C3" w:rsidRPr="00F6733D">
        <w:rPr>
          <w:rFonts w:ascii="Calibri" w:hAnsi="Calibri" w:cs="Calibri"/>
          <w:b/>
          <w:bCs/>
        </w:rPr>
        <w:t xml:space="preserve">Identify Components </w:t>
      </w:r>
      <w:r w:rsidR="00D66CD9" w:rsidRPr="00F6733D">
        <w:rPr>
          <w:rFonts w:ascii="Calibri" w:hAnsi="Calibri" w:cs="Calibri"/>
          <w:b/>
          <w:bCs/>
        </w:rPr>
        <w:t xml:space="preserve">for </w:t>
      </w:r>
      <w:r w:rsidR="009635C3" w:rsidRPr="00F6733D">
        <w:rPr>
          <w:rFonts w:ascii="Calibri" w:hAnsi="Calibri" w:cs="Calibri"/>
          <w:b/>
          <w:bCs/>
        </w:rPr>
        <w:t>Systemic Stress Signaling</w:t>
      </w:r>
    </w:p>
    <w:p w14:paraId="6978ED95" w14:textId="77777777" w:rsidR="00860FB0" w:rsidRPr="00F6733D" w:rsidRDefault="00860FB0" w:rsidP="009C4435">
      <w:pPr>
        <w:contextualSpacing/>
        <w:rPr>
          <w:rFonts w:ascii="Calibri" w:hAnsi="Calibri" w:cs="Calibri"/>
          <w:b/>
          <w:bCs/>
        </w:rPr>
      </w:pPr>
    </w:p>
    <w:p w14:paraId="5A15B3DD" w14:textId="2250D782" w:rsidR="00860FB0" w:rsidRPr="00F6733D" w:rsidRDefault="006305D7" w:rsidP="009C4435">
      <w:pPr>
        <w:contextualSpacing/>
        <w:rPr>
          <w:rFonts w:ascii="Calibri" w:hAnsi="Calibri" w:cs="Calibri"/>
          <w:b/>
          <w:bCs/>
        </w:rPr>
      </w:pPr>
      <w:r w:rsidRPr="00F6733D">
        <w:rPr>
          <w:rFonts w:ascii="Calibri" w:hAnsi="Calibri" w:cs="Calibri"/>
          <w:b/>
          <w:bCs/>
        </w:rPr>
        <w:t>AUTHORS</w:t>
      </w:r>
      <w:r w:rsidR="000B662E" w:rsidRPr="00F6733D">
        <w:rPr>
          <w:rFonts w:ascii="Calibri" w:hAnsi="Calibri" w:cs="Calibri"/>
          <w:b/>
          <w:bCs/>
        </w:rPr>
        <w:t xml:space="preserve"> &amp; AFFILIATIONS</w:t>
      </w:r>
      <w:r w:rsidRPr="00F6733D">
        <w:rPr>
          <w:rFonts w:ascii="Calibri" w:hAnsi="Calibri" w:cs="Calibri"/>
          <w:b/>
          <w:bCs/>
        </w:rPr>
        <w:t xml:space="preserve">: </w:t>
      </w:r>
    </w:p>
    <w:p w14:paraId="274FC77D" w14:textId="1FEADB04" w:rsidR="00D66CD9" w:rsidRPr="00F6733D" w:rsidRDefault="00D66CD9" w:rsidP="009C4435">
      <w:pPr>
        <w:contextualSpacing/>
        <w:rPr>
          <w:rFonts w:ascii="Calibri" w:hAnsi="Calibri" w:cs="Calibri"/>
          <w:bCs/>
          <w:vertAlign w:val="superscript"/>
        </w:rPr>
      </w:pPr>
      <w:r w:rsidRPr="00F6733D">
        <w:rPr>
          <w:rFonts w:ascii="Calibri" w:hAnsi="Calibri" w:cs="Calibri"/>
          <w:bCs/>
        </w:rPr>
        <w:t>Jay Miles</w:t>
      </w:r>
      <w:r w:rsidR="009635C3" w:rsidRPr="00F6733D">
        <w:rPr>
          <w:rFonts w:ascii="Calibri" w:hAnsi="Calibri" w:cs="Calibri"/>
          <w:bCs/>
        </w:rPr>
        <w:t xml:space="preserve">, </w:t>
      </w:r>
      <w:proofErr w:type="spellStart"/>
      <w:r w:rsidRPr="00F6733D">
        <w:rPr>
          <w:rFonts w:ascii="Calibri" w:hAnsi="Calibri" w:cs="Calibri"/>
          <w:bCs/>
        </w:rPr>
        <w:t>Patricija</w:t>
      </w:r>
      <w:proofErr w:type="spellEnd"/>
      <w:r w:rsidRPr="00F6733D">
        <w:rPr>
          <w:rFonts w:ascii="Calibri" w:hAnsi="Calibri" w:cs="Calibri"/>
          <w:bCs/>
        </w:rPr>
        <w:t xml:space="preserve"> van </w:t>
      </w:r>
      <w:proofErr w:type="spellStart"/>
      <w:r w:rsidRPr="00F6733D">
        <w:rPr>
          <w:rFonts w:ascii="Calibri" w:hAnsi="Calibri" w:cs="Calibri"/>
          <w:bCs/>
        </w:rPr>
        <w:t>Oosten-Hawle</w:t>
      </w:r>
      <w:proofErr w:type="spellEnd"/>
    </w:p>
    <w:p w14:paraId="78227B14" w14:textId="77777777" w:rsidR="009635C3" w:rsidRPr="00F6733D" w:rsidRDefault="009635C3" w:rsidP="009C4435">
      <w:pPr>
        <w:contextualSpacing/>
        <w:rPr>
          <w:rFonts w:ascii="Calibri" w:hAnsi="Calibri" w:cs="Calibri"/>
          <w:bCs/>
        </w:rPr>
      </w:pPr>
    </w:p>
    <w:p w14:paraId="7C16814E" w14:textId="0B0251D0" w:rsidR="00D66CD9" w:rsidRPr="00F6733D" w:rsidRDefault="00D66CD9" w:rsidP="009C4435">
      <w:pPr>
        <w:contextualSpacing/>
        <w:rPr>
          <w:rFonts w:ascii="Calibri" w:hAnsi="Calibri" w:cs="Calibri"/>
          <w:bCs/>
        </w:rPr>
      </w:pPr>
      <w:r w:rsidRPr="00F6733D">
        <w:rPr>
          <w:rFonts w:ascii="Calibri" w:hAnsi="Calibri" w:cs="Calibri"/>
          <w:bCs/>
        </w:rPr>
        <w:t>School of Molecular and Cell Biology &amp; Astbury Centre for Structural Molecular Biology, University of Leeds, Leeds, United Kingdom</w:t>
      </w:r>
    </w:p>
    <w:p w14:paraId="1A7B093C" w14:textId="77777777" w:rsidR="009635C3" w:rsidRPr="00F6733D" w:rsidRDefault="009635C3" w:rsidP="009C4435">
      <w:pPr>
        <w:contextualSpacing/>
        <w:rPr>
          <w:rFonts w:ascii="Calibri" w:hAnsi="Calibri" w:cs="Calibri"/>
          <w:bCs/>
        </w:rPr>
      </w:pPr>
    </w:p>
    <w:p w14:paraId="7D1DFB70" w14:textId="77777777" w:rsidR="009635C3" w:rsidRPr="00F6733D" w:rsidRDefault="009635C3" w:rsidP="009C4435">
      <w:pPr>
        <w:contextualSpacing/>
        <w:rPr>
          <w:rFonts w:ascii="Calibri" w:hAnsi="Calibri" w:cs="Calibri"/>
          <w:bCs/>
        </w:rPr>
      </w:pPr>
      <w:hyperlink r:id="rId8" w:history="1">
        <w:r w:rsidRPr="00F6733D">
          <w:rPr>
            <w:rStyle w:val="Hyperlink"/>
            <w:rFonts w:ascii="Calibri" w:hAnsi="Calibri" w:cs="Calibri"/>
            <w:bCs/>
            <w:color w:val="auto"/>
          </w:rPr>
          <w:t>bsjmi@leeds.ac.uk</w:t>
        </w:r>
      </w:hyperlink>
    </w:p>
    <w:p w14:paraId="70682877" w14:textId="77777777" w:rsidR="00860FB0" w:rsidRPr="00F6733D" w:rsidRDefault="00860FB0" w:rsidP="009C4435">
      <w:pPr>
        <w:contextualSpacing/>
        <w:rPr>
          <w:rFonts w:ascii="Calibri" w:hAnsi="Calibri" w:cs="Calibri"/>
          <w:bCs/>
        </w:rPr>
      </w:pPr>
    </w:p>
    <w:p w14:paraId="7288B16B" w14:textId="64C92E72" w:rsidR="009635C3" w:rsidRPr="00F6733D" w:rsidRDefault="00D66CD9" w:rsidP="009C4435">
      <w:pPr>
        <w:contextualSpacing/>
        <w:rPr>
          <w:rFonts w:ascii="Calibri" w:hAnsi="Calibri" w:cs="Calibri"/>
          <w:bCs/>
        </w:rPr>
      </w:pPr>
      <w:r w:rsidRPr="00F6733D">
        <w:rPr>
          <w:rFonts w:ascii="Calibri" w:hAnsi="Calibri" w:cs="Calibri"/>
          <w:bCs/>
        </w:rPr>
        <w:t>Corresponding Author:</w:t>
      </w:r>
      <w:r w:rsidR="009635C3" w:rsidRPr="00F6733D">
        <w:rPr>
          <w:rFonts w:ascii="Calibri" w:hAnsi="Calibri" w:cs="Calibri"/>
          <w:bCs/>
        </w:rPr>
        <w:t xml:space="preserve"> </w:t>
      </w:r>
    </w:p>
    <w:p w14:paraId="07CFE26C" w14:textId="5D63D000" w:rsidR="009635C3" w:rsidRPr="00F6733D" w:rsidRDefault="005B7412" w:rsidP="009C4435">
      <w:pPr>
        <w:contextualSpacing/>
        <w:rPr>
          <w:rFonts w:ascii="Calibri" w:hAnsi="Calibri" w:cs="Calibri"/>
          <w:bCs/>
        </w:rPr>
      </w:pPr>
      <w:proofErr w:type="spellStart"/>
      <w:r w:rsidRPr="00F6733D">
        <w:rPr>
          <w:rFonts w:ascii="Calibri" w:hAnsi="Calibri" w:cs="Calibri"/>
          <w:bCs/>
        </w:rPr>
        <w:t>Patricija</w:t>
      </w:r>
      <w:proofErr w:type="spellEnd"/>
      <w:r w:rsidRPr="00F6733D">
        <w:rPr>
          <w:rFonts w:ascii="Calibri" w:hAnsi="Calibri" w:cs="Calibri"/>
          <w:bCs/>
        </w:rPr>
        <w:t xml:space="preserve"> van </w:t>
      </w:r>
      <w:proofErr w:type="spellStart"/>
      <w:r w:rsidRPr="00F6733D">
        <w:rPr>
          <w:rFonts w:ascii="Calibri" w:hAnsi="Calibri" w:cs="Calibri"/>
          <w:bCs/>
        </w:rPr>
        <w:t>Oosten-Hawle</w:t>
      </w:r>
      <w:proofErr w:type="spellEnd"/>
    </w:p>
    <w:p w14:paraId="6652C230" w14:textId="5B33B25A" w:rsidR="00D66CD9" w:rsidRPr="00F6733D" w:rsidRDefault="005B7412" w:rsidP="009C4435">
      <w:pPr>
        <w:contextualSpacing/>
        <w:rPr>
          <w:rFonts w:ascii="Calibri" w:hAnsi="Calibri" w:cs="Calibri"/>
          <w:bCs/>
        </w:rPr>
      </w:pPr>
      <w:r w:rsidRPr="00F6733D">
        <w:rPr>
          <w:rFonts w:ascii="Calibri" w:hAnsi="Calibri" w:cs="Calibri"/>
          <w:bCs/>
        </w:rPr>
        <w:t>p.vanoosten-hawle@leeds.ac.uk</w:t>
      </w:r>
    </w:p>
    <w:p w14:paraId="07FEDB1C" w14:textId="77777777" w:rsidR="00E1464B" w:rsidRPr="00F6733D" w:rsidRDefault="00E1464B" w:rsidP="009C4435">
      <w:pPr>
        <w:pStyle w:val="NormalWeb"/>
        <w:spacing w:before="0" w:beforeAutospacing="0" w:after="0" w:afterAutospacing="0"/>
        <w:contextualSpacing/>
        <w:rPr>
          <w:b/>
          <w:bCs/>
          <w:color w:val="auto"/>
        </w:rPr>
      </w:pPr>
    </w:p>
    <w:p w14:paraId="4BFB8E35" w14:textId="5BE34A09" w:rsidR="00BD05E1" w:rsidRPr="00F6733D" w:rsidRDefault="006305D7" w:rsidP="009C4435">
      <w:pPr>
        <w:pStyle w:val="NormalWeb"/>
        <w:spacing w:before="0" w:beforeAutospacing="0" w:after="0" w:afterAutospacing="0"/>
        <w:contextualSpacing/>
        <w:rPr>
          <w:color w:val="auto"/>
        </w:rPr>
      </w:pPr>
      <w:r w:rsidRPr="00F6733D">
        <w:rPr>
          <w:b/>
          <w:bCs/>
          <w:color w:val="auto"/>
        </w:rPr>
        <w:t>KEYWORDS:</w:t>
      </w:r>
      <w:r w:rsidRPr="00F6733D">
        <w:rPr>
          <w:color w:val="auto"/>
        </w:rPr>
        <w:t xml:space="preserve"> </w:t>
      </w:r>
    </w:p>
    <w:p w14:paraId="0651E939" w14:textId="530E5C83" w:rsidR="00E1464B" w:rsidRPr="00F6733D" w:rsidRDefault="005B7412" w:rsidP="009C4435">
      <w:pPr>
        <w:pStyle w:val="NormalWeb"/>
        <w:spacing w:before="0" w:beforeAutospacing="0" w:after="0" w:afterAutospacing="0"/>
        <w:contextualSpacing/>
        <w:rPr>
          <w:color w:val="auto"/>
        </w:rPr>
      </w:pPr>
      <w:proofErr w:type="spellStart"/>
      <w:r w:rsidRPr="00F6733D">
        <w:rPr>
          <w:color w:val="auto"/>
        </w:rPr>
        <w:t>proteostasis</w:t>
      </w:r>
      <w:proofErr w:type="spellEnd"/>
      <w:r w:rsidRPr="00F6733D">
        <w:rPr>
          <w:color w:val="auto"/>
        </w:rPr>
        <w:t xml:space="preserve">, tissue-specific, chaperone reporters, </w:t>
      </w:r>
      <w:r w:rsidRPr="00F6733D">
        <w:rPr>
          <w:i/>
          <w:iCs/>
          <w:color w:val="auto"/>
        </w:rPr>
        <w:t>C. elegans</w:t>
      </w:r>
      <w:r w:rsidRPr="00F6733D">
        <w:rPr>
          <w:color w:val="auto"/>
        </w:rPr>
        <w:t>, cell-nonautonomous, stress response, Transcellular chaperone signaling</w:t>
      </w:r>
    </w:p>
    <w:p w14:paraId="5CAB1265" w14:textId="77777777" w:rsidR="00E1464B" w:rsidRPr="00F6733D" w:rsidRDefault="00E1464B" w:rsidP="009C4435">
      <w:pPr>
        <w:contextualSpacing/>
        <w:rPr>
          <w:rFonts w:ascii="Calibri" w:hAnsi="Calibri" w:cs="Calibri"/>
          <w:b/>
          <w:bCs/>
        </w:rPr>
      </w:pPr>
    </w:p>
    <w:p w14:paraId="4383A776" w14:textId="46CB2384" w:rsidR="00BD05E1" w:rsidRPr="00F6733D" w:rsidRDefault="009635C3" w:rsidP="009C4435">
      <w:pPr>
        <w:contextualSpacing/>
        <w:rPr>
          <w:rFonts w:ascii="Calibri" w:hAnsi="Calibri" w:cs="Calibri"/>
        </w:rPr>
      </w:pPr>
      <w:r w:rsidRPr="00F6733D">
        <w:rPr>
          <w:rFonts w:ascii="Calibri" w:hAnsi="Calibri" w:cs="Calibri"/>
          <w:b/>
          <w:bCs/>
        </w:rPr>
        <w:t>SUMMARY</w:t>
      </w:r>
      <w:r w:rsidR="006305D7" w:rsidRPr="00F6733D">
        <w:rPr>
          <w:rFonts w:ascii="Calibri" w:hAnsi="Calibri" w:cs="Calibri"/>
          <w:b/>
          <w:bCs/>
        </w:rPr>
        <w:t>:</w:t>
      </w:r>
      <w:r w:rsidR="006305D7" w:rsidRPr="00F6733D">
        <w:rPr>
          <w:rFonts w:ascii="Calibri" w:hAnsi="Calibri" w:cs="Calibri"/>
        </w:rPr>
        <w:t xml:space="preserve"> </w:t>
      </w:r>
    </w:p>
    <w:p w14:paraId="0AB681DF" w14:textId="32E5FDB2" w:rsidR="00E90227" w:rsidRPr="00F6733D" w:rsidRDefault="005B7412" w:rsidP="009C4435">
      <w:pPr>
        <w:contextualSpacing/>
        <w:jc w:val="both"/>
        <w:rPr>
          <w:rFonts w:ascii="Calibri" w:hAnsi="Calibri" w:cs="Calibri"/>
        </w:rPr>
      </w:pPr>
      <w:r w:rsidRPr="00F6733D">
        <w:rPr>
          <w:rFonts w:ascii="Calibri" w:hAnsi="Calibri" w:cs="Calibri"/>
        </w:rPr>
        <w:t xml:space="preserve">Maintenance of organismal </w:t>
      </w:r>
      <w:proofErr w:type="spellStart"/>
      <w:r w:rsidRPr="00F6733D">
        <w:rPr>
          <w:rFonts w:ascii="Calibri" w:hAnsi="Calibri" w:cs="Calibri"/>
        </w:rPr>
        <w:t>proteostasis</w:t>
      </w:r>
      <w:proofErr w:type="spellEnd"/>
      <w:r w:rsidRPr="00F6733D">
        <w:rPr>
          <w:rFonts w:ascii="Calibri" w:hAnsi="Calibri" w:cs="Calibri"/>
        </w:rPr>
        <w:t xml:space="preserve"> requires the coordination of protein quality control responses such as chaperone expression</w:t>
      </w:r>
      <w:r w:rsidR="00E90227" w:rsidRPr="00F6733D">
        <w:rPr>
          <w:rFonts w:ascii="Calibri" w:hAnsi="Calibri" w:cs="Calibri"/>
        </w:rPr>
        <w:t xml:space="preserve"> from one tissue to another. Here</w:t>
      </w:r>
      <w:r w:rsidR="009635C3" w:rsidRPr="00F6733D">
        <w:rPr>
          <w:rFonts w:ascii="Calibri" w:hAnsi="Calibri" w:cs="Calibri"/>
        </w:rPr>
        <w:t>,</w:t>
      </w:r>
      <w:r w:rsidR="00E90227" w:rsidRPr="00F6733D">
        <w:rPr>
          <w:rFonts w:ascii="Calibri" w:hAnsi="Calibri" w:cs="Calibri"/>
        </w:rPr>
        <w:t xml:space="preserve"> we provide tools used in </w:t>
      </w:r>
      <w:r w:rsidR="00E90227" w:rsidRPr="00F6733D">
        <w:rPr>
          <w:rFonts w:ascii="Calibri" w:hAnsi="Calibri" w:cs="Calibri"/>
          <w:i/>
          <w:iCs/>
        </w:rPr>
        <w:t>C. elegans</w:t>
      </w:r>
      <w:r w:rsidR="00E90227" w:rsidRPr="00F6733D">
        <w:rPr>
          <w:rFonts w:ascii="Calibri" w:hAnsi="Calibri" w:cs="Calibri"/>
        </w:rPr>
        <w:t xml:space="preserve"> that allow </w:t>
      </w:r>
      <w:r w:rsidR="009635C3" w:rsidRPr="00F6733D">
        <w:rPr>
          <w:rFonts w:ascii="Calibri" w:hAnsi="Calibri" w:cs="Calibri"/>
        </w:rPr>
        <w:t>monitoring of</w:t>
      </w:r>
      <w:r w:rsidR="00E90227" w:rsidRPr="00F6733D">
        <w:rPr>
          <w:rFonts w:ascii="Calibri" w:hAnsi="Calibri" w:cs="Calibri"/>
        </w:rPr>
        <w:t xml:space="preserve"> </w:t>
      </w:r>
      <w:proofErr w:type="spellStart"/>
      <w:r w:rsidR="00E90227" w:rsidRPr="00F6733D">
        <w:rPr>
          <w:rFonts w:ascii="Calibri" w:hAnsi="Calibri" w:cs="Calibri"/>
        </w:rPr>
        <w:t>proteostasis</w:t>
      </w:r>
      <w:proofErr w:type="spellEnd"/>
      <w:r w:rsidR="00E90227" w:rsidRPr="00F6733D">
        <w:rPr>
          <w:rFonts w:ascii="Calibri" w:hAnsi="Calibri" w:cs="Calibri"/>
        </w:rPr>
        <w:t xml:space="preserve"> capacity in specific tissues and determine intercellular signaling responses.</w:t>
      </w:r>
    </w:p>
    <w:p w14:paraId="12EF6BCA" w14:textId="0606F23D" w:rsidR="00E90227" w:rsidRPr="00F6733D" w:rsidRDefault="00E90227" w:rsidP="009C4435">
      <w:pPr>
        <w:contextualSpacing/>
        <w:rPr>
          <w:rFonts w:ascii="Calibri" w:hAnsi="Calibri" w:cs="Calibri"/>
        </w:rPr>
      </w:pPr>
    </w:p>
    <w:p w14:paraId="5C8126F9" w14:textId="1DD9B054" w:rsidR="00BD05E1" w:rsidRPr="00F6733D" w:rsidRDefault="006305D7" w:rsidP="009C4435">
      <w:pPr>
        <w:contextualSpacing/>
        <w:rPr>
          <w:rFonts w:ascii="Calibri" w:hAnsi="Calibri" w:cs="Calibri"/>
          <w:noProof/>
        </w:rPr>
      </w:pPr>
      <w:r w:rsidRPr="00F6733D">
        <w:rPr>
          <w:rFonts w:ascii="Calibri" w:hAnsi="Calibri" w:cs="Calibri"/>
          <w:b/>
          <w:bCs/>
        </w:rPr>
        <w:t>ABSTRACT:</w:t>
      </w:r>
      <w:r w:rsidRPr="00F6733D">
        <w:rPr>
          <w:rFonts w:ascii="Calibri" w:hAnsi="Calibri" w:cs="Calibri"/>
        </w:rPr>
        <w:t xml:space="preserve"> </w:t>
      </w:r>
    </w:p>
    <w:p w14:paraId="5CA1B10F" w14:textId="282244A7" w:rsidR="00E90227" w:rsidRPr="00F6733D" w:rsidRDefault="00E90227" w:rsidP="009C4435">
      <w:pPr>
        <w:contextualSpacing/>
        <w:jc w:val="both"/>
        <w:rPr>
          <w:rFonts w:ascii="Calibri" w:hAnsi="Calibri" w:cs="Calibri"/>
        </w:rPr>
      </w:pPr>
      <w:r w:rsidRPr="00F6733D">
        <w:rPr>
          <w:rFonts w:ascii="Calibri" w:hAnsi="Calibri" w:cs="Calibri"/>
        </w:rPr>
        <w:t>Over the past decade, regulation of protein quality control processes went through a transformation that unveiled the importance of intercellular signaling processes to regulate cell-</w:t>
      </w:r>
      <w:r w:rsidR="009635C3" w:rsidRPr="00F6733D">
        <w:rPr>
          <w:rFonts w:ascii="Calibri" w:hAnsi="Calibri" w:cs="Calibri"/>
        </w:rPr>
        <w:t>nonautonomous</w:t>
      </w:r>
      <w:r w:rsidRPr="00F6733D">
        <w:rPr>
          <w:rFonts w:ascii="Calibri" w:hAnsi="Calibri" w:cs="Calibri"/>
        </w:rPr>
        <w:t xml:space="preserve"> </w:t>
      </w:r>
      <w:proofErr w:type="spellStart"/>
      <w:r w:rsidRPr="00F6733D">
        <w:rPr>
          <w:rFonts w:ascii="Calibri" w:hAnsi="Calibri" w:cs="Calibri"/>
        </w:rPr>
        <w:t>proteostasis</w:t>
      </w:r>
      <w:proofErr w:type="spellEnd"/>
      <w:r w:rsidRPr="00F6733D">
        <w:rPr>
          <w:rFonts w:ascii="Calibri" w:hAnsi="Calibri" w:cs="Calibri"/>
        </w:rPr>
        <w:t xml:space="preserve">. Recent studies are now beginning to uncover signaling components and pathways that coordinate protein quality control from one tissue to another. </w:t>
      </w:r>
      <w:r w:rsidR="00E1464B" w:rsidRPr="00F6733D">
        <w:rPr>
          <w:rFonts w:ascii="Calibri" w:hAnsi="Calibri" w:cs="Calibri"/>
        </w:rPr>
        <w:t>It is therefore important to</w:t>
      </w:r>
      <w:r w:rsidRPr="00F6733D">
        <w:rPr>
          <w:rFonts w:ascii="Calibri" w:hAnsi="Calibri" w:cs="Calibri"/>
        </w:rPr>
        <w:t xml:space="preserve"> identify mechanisms and components of the cell-</w:t>
      </w:r>
      <w:r w:rsidR="009635C3" w:rsidRPr="00F6733D">
        <w:rPr>
          <w:rFonts w:ascii="Calibri" w:hAnsi="Calibri" w:cs="Calibri"/>
        </w:rPr>
        <w:t>nonautonomous</w:t>
      </w:r>
      <w:r w:rsidRPr="00F6733D">
        <w:rPr>
          <w:rFonts w:ascii="Calibri" w:hAnsi="Calibri" w:cs="Calibri"/>
        </w:rPr>
        <w:t xml:space="preserve"> </w:t>
      </w:r>
      <w:proofErr w:type="spellStart"/>
      <w:r w:rsidRPr="00F6733D">
        <w:rPr>
          <w:rFonts w:ascii="Calibri" w:hAnsi="Calibri" w:cs="Calibri"/>
        </w:rPr>
        <w:t>proteostasis</w:t>
      </w:r>
      <w:proofErr w:type="spellEnd"/>
      <w:r w:rsidRPr="00F6733D">
        <w:rPr>
          <w:rFonts w:ascii="Calibri" w:hAnsi="Calibri" w:cs="Calibri"/>
        </w:rPr>
        <w:t xml:space="preserve"> network </w:t>
      </w:r>
      <w:r w:rsidR="005B2BE7" w:rsidRPr="005B2BE7">
        <w:rPr>
          <w:rFonts w:ascii="Calibri" w:hAnsi="Calibri" w:cs="Calibri"/>
        </w:rPr>
        <w:t>(</w:t>
      </w:r>
      <w:r w:rsidRPr="00F6733D">
        <w:rPr>
          <w:rFonts w:ascii="Calibri" w:hAnsi="Calibri" w:cs="Calibri"/>
        </w:rPr>
        <w:t>PN</w:t>
      </w:r>
      <w:r w:rsidR="005B2BE7" w:rsidRPr="005B2BE7">
        <w:rPr>
          <w:rFonts w:ascii="Calibri" w:hAnsi="Calibri" w:cs="Calibri"/>
        </w:rPr>
        <w:t>)</w:t>
      </w:r>
      <w:r w:rsidRPr="00F6733D">
        <w:rPr>
          <w:rFonts w:ascii="Calibri" w:hAnsi="Calibri" w:cs="Calibri"/>
        </w:rPr>
        <w:t xml:space="preserve"> and </w:t>
      </w:r>
      <w:r w:rsidR="00E1464B" w:rsidRPr="00F6733D">
        <w:rPr>
          <w:rFonts w:ascii="Calibri" w:hAnsi="Calibri" w:cs="Calibri"/>
        </w:rPr>
        <w:t>its</w:t>
      </w:r>
      <w:r w:rsidRPr="00F6733D">
        <w:rPr>
          <w:rFonts w:ascii="Calibri" w:hAnsi="Calibri" w:cs="Calibri"/>
        </w:rPr>
        <w:t xml:space="preserve"> relevance for aging, stress responses and protein misfolding diseases</w:t>
      </w:r>
      <w:r w:rsidR="00E1464B" w:rsidRPr="00F6733D">
        <w:rPr>
          <w:rFonts w:ascii="Calibri" w:hAnsi="Calibri" w:cs="Calibri"/>
        </w:rPr>
        <w:t>.</w:t>
      </w:r>
      <w:r w:rsidRPr="00F6733D">
        <w:rPr>
          <w:rFonts w:ascii="Calibri" w:hAnsi="Calibri" w:cs="Calibri"/>
        </w:rPr>
        <w:t xml:space="preserve"> In </w:t>
      </w:r>
      <w:r w:rsidR="009635C3" w:rsidRPr="00F6733D">
        <w:rPr>
          <w:rFonts w:ascii="Calibri" w:hAnsi="Calibri" w:cs="Calibri"/>
        </w:rPr>
        <w:t>the</w:t>
      </w:r>
      <w:r w:rsidRPr="00F6733D">
        <w:rPr>
          <w:rFonts w:ascii="Calibri" w:hAnsi="Calibri" w:cs="Calibri"/>
        </w:rPr>
        <w:t xml:space="preserve"> laboratory</w:t>
      </w:r>
      <w:r w:rsidR="009635C3" w:rsidRPr="00F6733D">
        <w:rPr>
          <w:rFonts w:ascii="Calibri" w:hAnsi="Calibri" w:cs="Calibri"/>
        </w:rPr>
        <w:t>,</w:t>
      </w:r>
      <w:r w:rsidRPr="00F6733D">
        <w:rPr>
          <w:rFonts w:ascii="Calibri" w:hAnsi="Calibri" w:cs="Calibri"/>
        </w:rPr>
        <w:t xml:space="preserve"> we use genetic knockdown by tissue-specific RNAi in combination with stress reporters and tissue-specific </w:t>
      </w:r>
      <w:proofErr w:type="spellStart"/>
      <w:r w:rsidRPr="00F6733D">
        <w:rPr>
          <w:rFonts w:ascii="Calibri" w:hAnsi="Calibri" w:cs="Calibri"/>
        </w:rPr>
        <w:t>proteostasis</w:t>
      </w:r>
      <w:proofErr w:type="spellEnd"/>
      <w:r w:rsidRPr="00F6733D">
        <w:rPr>
          <w:rFonts w:ascii="Calibri" w:hAnsi="Calibri" w:cs="Calibri"/>
        </w:rPr>
        <w:t xml:space="preserve"> sensors. We describe methodologies to examine and to identify components of the cell-nonautonomous PN that can act in tissues perceiving a stress condition and in responding cells to activate a protective response. We first describe </w:t>
      </w:r>
      <w:r w:rsidR="00E1464B" w:rsidRPr="00F6733D">
        <w:rPr>
          <w:rFonts w:ascii="Calibri" w:hAnsi="Calibri" w:cs="Calibri"/>
        </w:rPr>
        <w:t xml:space="preserve">how to generate hairpin RNAi constructs for constitutive genetic knockdown in specific tissues and </w:t>
      </w:r>
      <w:r w:rsidRPr="00F6733D">
        <w:rPr>
          <w:rFonts w:ascii="Calibri" w:hAnsi="Calibri" w:cs="Calibri"/>
        </w:rPr>
        <w:t>how to perform tissue-specific genetic knockdown by feeding RNAi at different life stages. Stress reporters</w:t>
      </w:r>
      <w:r w:rsidR="000642DE" w:rsidRPr="00F6733D">
        <w:rPr>
          <w:rFonts w:ascii="Calibri" w:hAnsi="Calibri" w:cs="Calibri"/>
        </w:rPr>
        <w:t>,</w:t>
      </w:r>
      <w:r w:rsidRPr="00F6733D">
        <w:rPr>
          <w:rFonts w:ascii="Calibri" w:hAnsi="Calibri" w:cs="Calibri"/>
        </w:rPr>
        <w:t xml:space="preserve"> and behavi</w:t>
      </w:r>
      <w:r w:rsidR="00B97404" w:rsidRPr="00F6733D">
        <w:rPr>
          <w:rFonts w:ascii="Calibri" w:hAnsi="Calibri" w:cs="Calibri"/>
        </w:rPr>
        <w:t>o</w:t>
      </w:r>
      <w:r w:rsidRPr="00F6733D">
        <w:rPr>
          <w:rFonts w:ascii="Calibri" w:hAnsi="Calibri" w:cs="Calibri"/>
        </w:rPr>
        <w:t xml:space="preserve">ral assays then function as a valuable readout, that allow for the fast screening of genes and conditions modifying systemic stress signaling processes. Finally, </w:t>
      </w:r>
      <w:proofErr w:type="spellStart"/>
      <w:r w:rsidRPr="00F6733D">
        <w:rPr>
          <w:rFonts w:ascii="Calibri" w:hAnsi="Calibri" w:cs="Calibri"/>
        </w:rPr>
        <w:t>proteostasis</w:t>
      </w:r>
      <w:proofErr w:type="spellEnd"/>
      <w:r w:rsidRPr="00F6733D">
        <w:rPr>
          <w:rFonts w:ascii="Calibri" w:hAnsi="Calibri" w:cs="Calibri"/>
        </w:rPr>
        <w:t xml:space="preserve"> sensors expressed in different tissues are utili</w:t>
      </w:r>
      <w:r w:rsidR="00B97404" w:rsidRPr="00F6733D">
        <w:rPr>
          <w:rFonts w:ascii="Calibri" w:hAnsi="Calibri" w:cs="Calibri"/>
        </w:rPr>
        <w:t>z</w:t>
      </w:r>
      <w:r w:rsidRPr="00F6733D">
        <w:rPr>
          <w:rFonts w:ascii="Calibri" w:hAnsi="Calibri" w:cs="Calibri"/>
        </w:rPr>
        <w:t xml:space="preserve">ed to determine changes in the tissue-specific capacity of the PN at different stages of development and aging. Thus, these tools should help clarify and allow monitoring the capacity of PN in specific tissues, while </w:t>
      </w:r>
      <w:r w:rsidR="000642DE" w:rsidRPr="00F6733D">
        <w:rPr>
          <w:rFonts w:ascii="Calibri" w:hAnsi="Calibri" w:cs="Calibri"/>
        </w:rPr>
        <w:t>helping to identify</w:t>
      </w:r>
      <w:r w:rsidR="009635C3" w:rsidRPr="00F6733D">
        <w:rPr>
          <w:rFonts w:ascii="Calibri" w:hAnsi="Calibri" w:cs="Calibri"/>
        </w:rPr>
        <w:t xml:space="preserve"> </w:t>
      </w:r>
      <w:r w:rsidRPr="00F6733D">
        <w:rPr>
          <w:rFonts w:ascii="Calibri" w:hAnsi="Calibri" w:cs="Calibri"/>
        </w:rPr>
        <w:t xml:space="preserve">components </w:t>
      </w:r>
      <w:r w:rsidR="000642DE" w:rsidRPr="00F6733D">
        <w:rPr>
          <w:rFonts w:ascii="Calibri" w:hAnsi="Calibri" w:cs="Calibri"/>
        </w:rPr>
        <w:t xml:space="preserve">that function in different tissues to mediate </w:t>
      </w:r>
      <w:r w:rsidRPr="00F6733D">
        <w:rPr>
          <w:rFonts w:ascii="Calibri" w:hAnsi="Calibri" w:cs="Calibri"/>
        </w:rPr>
        <w:t xml:space="preserve">cell-nonautonomous PN in an organism. </w:t>
      </w:r>
    </w:p>
    <w:p w14:paraId="6A0F24AB" w14:textId="77777777" w:rsidR="00E90227" w:rsidRPr="00F6733D" w:rsidRDefault="00E90227" w:rsidP="009C4435">
      <w:pPr>
        <w:contextualSpacing/>
        <w:rPr>
          <w:rFonts w:ascii="Calibri" w:hAnsi="Calibri" w:cs="Calibri"/>
          <w:b/>
        </w:rPr>
      </w:pPr>
    </w:p>
    <w:p w14:paraId="45FFBA19" w14:textId="1345CC6C" w:rsidR="007A4DD6" w:rsidRPr="00F6733D" w:rsidRDefault="006305D7" w:rsidP="009C4435">
      <w:pPr>
        <w:contextualSpacing/>
        <w:rPr>
          <w:rFonts w:ascii="Calibri" w:hAnsi="Calibri" w:cs="Calibri"/>
        </w:rPr>
      </w:pPr>
      <w:r w:rsidRPr="00F6733D">
        <w:rPr>
          <w:rFonts w:ascii="Calibri" w:hAnsi="Calibri" w:cs="Calibri"/>
          <w:b/>
        </w:rPr>
        <w:t>INTRODUCTION</w:t>
      </w:r>
      <w:r w:rsidRPr="00F6733D">
        <w:rPr>
          <w:rFonts w:ascii="Calibri" w:hAnsi="Calibri" w:cs="Calibri"/>
          <w:b/>
          <w:bCs/>
        </w:rPr>
        <w:t>:</w:t>
      </w:r>
      <w:r w:rsidRPr="00F6733D">
        <w:rPr>
          <w:rFonts w:ascii="Calibri" w:hAnsi="Calibri" w:cs="Calibri"/>
        </w:rPr>
        <w:t xml:space="preserve"> </w:t>
      </w:r>
    </w:p>
    <w:p w14:paraId="427DAAC0" w14:textId="46D79C43" w:rsidR="006B79A5" w:rsidRPr="00F6733D" w:rsidRDefault="00D15422" w:rsidP="009C4435">
      <w:pPr>
        <w:contextualSpacing/>
        <w:jc w:val="both"/>
        <w:rPr>
          <w:rFonts w:ascii="Calibri" w:hAnsi="Calibri" w:cs="Calibri"/>
        </w:rPr>
      </w:pPr>
      <w:r w:rsidRPr="00F6733D">
        <w:rPr>
          <w:rFonts w:ascii="Calibri" w:hAnsi="Calibri" w:cs="Calibri"/>
        </w:rPr>
        <w:t xml:space="preserve">Cellular </w:t>
      </w:r>
      <w:proofErr w:type="spellStart"/>
      <w:r w:rsidRPr="00F6733D">
        <w:rPr>
          <w:rFonts w:ascii="Calibri" w:hAnsi="Calibri" w:cs="Calibri"/>
        </w:rPr>
        <w:t>proteostasis</w:t>
      </w:r>
      <w:proofErr w:type="spellEnd"/>
      <w:r w:rsidRPr="00F6733D">
        <w:rPr>
          <w:rFonts w:ascii="Calibri" w:hAnsi="Calibri" w:cs="Calibri"/>
        </w:rPr>
        <w:t xml:space="preserve"> is monitored by an intricate network of protein quality control components such as molecular chaperones, stress responses and degradation mechanisms including the ubiquitin proteasome system </w:t>
      </w:r>
      <w:r w:rsidR="005B2BE7" w:rsidRPr="005B2BE7">
        <w:rPr>
          <w:rFonts w:ascii="Calibri" w:hAnsi="Calibri" w:cs="Calibri"/>
        </w:rPr>
        <w:t>(</w:t>
      </w:r>
      <w:r w:rsidRPr="00F6733D">
        <w:rPr>
          <w:rFonts w:ascii="Calibri" w:hAnsi="Calibri" w:cs="Calibri"/>
        </w:rPr>
        <w:t>UPS</w:t>
      </w:r>
      <w:r w:rsidR="005B2BE7" w:rsidRPr="005B2BE7">
        <w:rPr>
          <w:rFonts w:ascii="Calibri" w:hAnsi="Calibri" w:cs="Calibri"/>
        </w:rPr>
        <w:t>)</w:t>
      </w:r>
      <w:r w:rsidRPr="00F6733D">
        <w:rPr>
          <w:rFonts w:ascii="Calibri" w:hAnsi="Calibri" w:cs="Calibri"/>
        </w:rPr>
        <w:t xml:space="preserve"> and autophagy</w:t>
      </w:r>
      <w:r w:rsidR="00EF5F90" w:rsidRPr="00F6733D">
        <w:rPr>
          <w:rFonts w:ascii="Calibri" w:hAnsi="Calibri" w:cs="Calibri"/>
        </w:rPr>
        <w:fldChar w:fldCharType="begin"/>
      </w:r>
      <w:r w:rsidR="00BF720F" w:rsidRPr="00F6733D">
        <w:rPr>
          <w:rFonts w:ascii="Calibri" w:hAnsi="Calibri" w:cs="Calibri"/>
        </w:rPr>
        <w:instrText xml:space="preserve"> ADDIN ZOTERO_ITEM CSL_CITATION {"citationID":"UTXsBqcZ","properties":{"formattedCitation":"\\super 1,2\\nosupersub{}","plainCitation":"1,2","noteIndex":0},"citationItems":[{"id":91,"uris":["http://zotero.org/users/6285982/items/KYC5JEDB"],"uri":["http://zotero.org/users/6285982/items/KYC5JEDB"],"itemData":{"id":91,"type":"article-journal","abstract":"All organisms sense and respond to environmental and physiological stress by inducing cell stress responses that protect core biosynthetic processes such as DNA repair, protein folding, and clearance of damaged proteins. Of these, the heat shock response (HSR) protects the proteome against acute exposure to elevated temperatures, oxidants, and heavy metals, for example, and to the chronic expression of metastable, aggregation-prone proteins associated with aging and diseases of protein conformation. Induction of the HSR leads to the rapid and robust expression of molecular chaperones and other cell-protective pathways to protect nascent chain synthesis and folding, to prevent misfolding and aggregation, and to promote recovery from stress-induced damage. This review examines the properties of the stress-responsive transcription factor, HSF-1, in the regulation of the HSR, our current understanding of the stress-sensing mechanisms that recognize and distinguish between acute stress such as heat shock and chronic proteostasis imbalance as occurs in neurodegenerative diseases, and the cell nonautonomous control of the HSR by neuronal signaling in metazoans. This complex, systems-wide interdependence ensures cellular health span and organismal life span.","container-title":"Cold Spring Harbor Symposia on Quantitative Biology","DOI":"10.1101/sqb.2012.76.010637","ISSN":"1943-4456","journalAbbreviation":"Cold Spring Harb. Symp. Quant. Biol.","language":"eng","note":"PMID: 22371371","page":"91-99","source":"PubMed","title":"The heat shock response: systems biology of proteotoxic stress in aging and disease","title-short":"The heat shock response","volume":"76","author":[{"family":"Morimoto","given":"Richard I."}],"issued":{"date-parts":[["2011"]]}}},{"id":283,"uris":["http://zotero.org/users/6285982/items/MEL9MC6X"],"uri":["http://zotero.org/users/6285982/items/MEL9MC6X"],"itemData":{"id":283,"type":"article-journal","abstract":"Ageing is a major risk factor for the development of many diseases, prominently including neurodegenerative disorders such as Alzheimer disease and Parkinson disease. A hallmark of many age-related diseases is the dysfunction in protein homeostasis (proteostasis), leading to the accumulation of protein aggregates. In healthy cells, a complex proteostasis network, comprising molecular chaperones and proteolytic machineries and their regulators, operates to ensure the maintenance of proteostasis. These factors coordinate protein synthesis with polypeptide folding, the conservation of protein conformation and protein degradation. However, sustaining proteome balance is a challenging task in the face of various external and endogenous stresses that accumulate during ageing. These stresses lead to the decline of proteostasis network capacity and proteome integrity. The resulting accumulation of misfolded and aggregated proteins affects, in particular, postmitotic cell types such as neurons, manifesting in disease. Recent analyses of proteome-wide changes that occur during ageing inform strategies to improve proteostasis. The possibilities of pharmacological augmentation of the capacity of proteostasis networks hold great promise for delaying the onset of age-related pathologies associated with proteome deterioration and for extending healthspan.","container-title":"Nature Reviews. Molecular Cell Biology","DOI":"10.1038/s41580-019-0101-y","ISSN":"1471-0080","issue":"7","journalAbbreviation":"Nat. Rev. Mol. Cell Biol.","language":"eng","note":"PMID: 30733602","page":"421-435","source":"PubMed","title":"The proteostasis network and its decline in ageing","volume":"20","author":[{"family":"Hipp","given":"Mark S."},{"family":"Kasturi","given":"Prasad"},{"family":"Hartl","given":"F. Ulrich"}],"issued":{"date-parts":[["2019",7]]}}}],"schema":"https://github.com/citation-style-language/schema/raw/master/csl-citation.json"} </w:instrText>
      </w:r>
      <w:r w:rsidR="00EF5F90" w:rsidRPr="00F6733D">
        <w:rPr>
          <w:rFonts w:ascii="Calibri" w:hAnsi="Calibri" w:cs="Calibri"/>
        </w:rPr>
        <w:fldChar w:fldCharType="separate"/>
      </w:r>
      <w:r w:rsidR="00BF720F" w:rsidRPr="00F6733D">
        <w:rPr>
          <w:rFonts w:ascii="Calibri" w:hAnsi="Calibri" w:cs="Calibri"/>
          <w:vertAlign w:val="superscript"/>
        </w:rPr>
        <w:t>1,2</w:t>
      </w:r>
      <w:r w:rsidR="00EF5F90" w:rsidRPr="00F6733D">
        <w:rPr>
          <w:rFonts w:ascii="Calibri" w:hAnsi="Calibri" w:cs="Calibri"/>
        </w:rPr>
        <w:fldChar w:fldCharType="end"/>
      </w:r>
      <w:r w:rsidRPr="00F6733D">
        <w:rPr>
          <w:rFonts w:ascii="Calibri" w:hAnsi="Calibri" w:cs="Calibri"/>
        </w:rPr>
        <w:t>.</w:t>
      </w:r>
      <w:r w:rsidR="00020934" w:rsidRPr="00F6733D">
        <w:rPr>
          <w:rFonts w:ascii="Calibri" w:hAnsi="Calibri" w:cs="Calibri"/>
        </w:rPr>
        <w:t xml:space="preserve"> </w:t>
      </w:r>
      <w:r w:rsidR="006B79A5" w:rsidRPr="00F6733D">
        <w:rPr>
          <w:rFonts w:ascii="Calibri" w:hAnsi="Calibri" w:cs="Calibri"/>
        </w:rPr>
        <w:t>The a</w:t>
      </w:r>
      <w:r w:rsidR="00020934" w:rsidRPr="00F6733D">
        <w:rPr>
          <w:rFonts w:ascii="Calibri" w:hAnsi="Calibri" w:cs="Calibri"/>
        </w:rPr>
        <w:t>ctivation of stress response pathways</w:t>
      </w:r>
      <w:r w:rsidR="006B79A5" w:rsidRPr="00F6733D">
        <w:rPr>
          <w:rFonts w:ascii="Calibri" w:hAnsi="Calibri" w:cs="Calibri"/>
        </w:rPr>
        <w:t>,</w:t>
      </w:r>
      <w:r w:rsidR="00F24AA9" w:rsidRPr="00F6733D">
        <w:rPr>
          <w:rFonts w:ascii="Calibri" w:hAnsi="Calibri" w:cs="Calibri"/>
        </w:rPr>
        <w:t xml:space="preserve"> such as the HSF-1 mediated heat shock response</w:t>
      </w:r>
      <w:r w:rsidR="00BD05E1" w:rsidRPr="00F6733D">
        <w:rPr>
          <w:rFonts w:ascii="Calibri" w:hAnsi="Calibri" w:cs="Calibri"/>
        </w:rPr>
        <w:t xml:space="preserve"> </w:t>
      </w:r>
      <w:r w:rsidR="005B2BE7" w:rsidRPr="005B2BE7">
        <w:rPr>
          <w:rFonts w:ascii="Calibri" w:hAnsi="Calibri" w:cs="Calibri"/>
        </w:rPr>
        <w:t>(</w:t>
      </w:r>
      <w:r w:rsidR="00BD05E1" w:rsidRPr="00F6733D">
        <w:rPr>
          <w:rFonts w:ascii="Calibri" w:hAnsi="Calibri" w:cs="Calibri"/>
        </w:rPr>
        <w:t>HSR</w:t>
      </w:r>
      <w:r w:rsidR="005B2BE7" w:rsidRPr="005B2BE7">
        <w:rPr>
          <w:rFonts w:ascii="Calibri" w:hAnsi="Calibri" w:cs="Calibri"/>
        </w:rPr>
        <w:t>)</w:t>
      </w:r>
      <w:r w:rsidR="00F24AA9" w:rsidRPr="00F6733D">
        <w:rPr>
          <w:rFonts w:ascii="Calibri" w:hAnsi="Calibri" w:cs="Calibri"/>
        </w:rPr>
        <w:t xml:space="preserve">, the unfolded protein response of the endoplasmic reticulum </w:t>
      </w:r>
      <w:r w:rsidR="005B2BE7" w:rsidRPr="005B2BE7">
        <w:rPr>
          <w:rFonts w:ascii="Calibri" w:hAnsi="Calibri" w:cs="Calibri"/>
        </w:rPr>
        <w:t>(</w:t>
      </w:r>
      <w:r w:rsidR="00F24AA9" w:rsidRPr="00F6733D">
        <w:rPr>
          <w:rFonts w:ascii="Calibri" w:hAnsi="Calibri" w:cs="Calibri"/>
        </w:rPr>
        <w:t>UPR</w:t>
      </w:r>
      <w:r w:rsidR="00F24AA9" w:rsidRPr="00F6733D">
        <w:rPr>
          <w:rFonts w:ascii="Calibri" w:hAnsi="Calibri" w:cs="Calibri"/>
          <w:vertAlign w:val="superscript"/>
        </w:rPr>
        <w:t>ER</w:t>
      </w:r>
      <w:r w:rsidR="005B2BE7" w:rsidRPr="005B2BE7">
        <w:rPr>
          <w:rFonts w:ascii="Calibri" w:hAnsi="Calibri" w:cs="Calibri"/>
        </w:rPr>
        <w:t>)</w:t>
      </w:r>
      <w:r w:rsidR="00F24AA9" w:rsidRPr="00F6733D">
        <w:rPr>
          <w:rFonts w:ascii="Calibri" w:hAnsi="Calibri" w:cs="Calibri"/>
        </w:rPr>
        <w:t xml:space="preserve"> and the mitochondria </w:t>
      </w:r>
      <w:r w:rsidR="005B2BE7" w:rsidRPr="005B2BE7">
        <w:rPr>
          <w:rFonts w:ascii="Calibri" w:hAnsi="Calibri" w:cs="Calibri"/>
        </w:rPr>
        <w:t>(</w:t>
      </w:r>
      <w:proofErr w:type="spellStart"/>
      <w:r w:rsidR="00F24AA9" w:rsidRPr="00F6733D">
        <w:rPr>
          <w:rFonts w:ascii="Calibri" w:hAnsi="Calibri" w:cs="Calibri"/>
        </w:rPr>
        <w:t>UPR</w:t>
      </w:r>
      <w:r w:rsidR="00F24AA9" w:rsidRPr="00F6733D">
        <w:rPr>
          <w:rFonts w:ascii="Calibri" w:hAnsi="Calibri" w:cs="Calibri"/>
          <w:vertAlign w:val="superscript"/>
        </w:rPr>
        <w:t>mito</w:t>
      </w:r>
      <w:proofErr w:type="spellEnd"/>
      <w:r w:rsidR="005B2BE7" w:rsidRPr="005B2BE7">
        <w:rPr>
          <w:rFonts w:ascii="Calibri" w:hAnsi="Calibri" w:cs="Calibri"/>
        </w:rPr>
        <w:t>)</w:t>
      </w:r>
      <w:r w:rsidR="00020934" w:rsidRPr="00F6733D">
        <w:rPr>
          <w:rFonts w:ascii="Calibri" w:hAnsi="Calibri" w:cs="Calibri"/>
        </w:rPr>
        <w:t xml:space="preserve"> is vital </w:t>
      </w:r>
      <w:r w:rsidR="00B45286" w:rsidRPr="00F6733D">
        <w:rPr>
          <w:rFonts w:ascii="Calibri" w:hAnsi="Calibri" w:cs="Calibri"/>
        </w:rPr>
        <w:t>for cellular adaptation</w:t>
      </w:r>
      <w:r w:rsidR="006B79A5" w:rsidRPr="00F6733D">
        <w:rPr>
          <w:rFonts w:ascii="Calibri" w:hAnsi="Calibri" w:cs="Calibri"/>
        </w:rPr>
        <w:t xml:space="preserve"> to</w:t>
      </w:r>
      <w:r w:rsidR="00B45286" w:rsidRPr="00F6733D">
        <w:rPr>
          <w:rFonts w:ascii="Calibri" w:hAnsi="Calibri" w:cs="Calibri"/>
        </w:rPr>
        <w:t xml:space="preserve"> and survival </w:t>
      </w:r>
      <w:r w:rsidR="006B79A5" w:rsidRPr="00F6733D">
        <w:rPr>
          <w:rFonts w:ascii="Calibri" w:hAnsi="Calibri" w:cs="Calibri"/>
        </w:rPr>
        <w:t>during</w:t>
      </w:r>
      <w:r w:rsidR="00F24AA9" w:rsidRPr="00F6733D">
        <w:rPr>
          <w:rFonts w:ascii="Calibri" w:hAnsi="Calibri" w:cs="Calibri"/>
        </w:rPr>
        <w:t xml:space="preserve"> environmental challenges or protein misfolding disease</w:t>
      </w:r>
      <w:r w:rsidR="00B45286" w:rsidRPr="00F6733D">
        <w:rPr>
          <w:rFonts w:ascii="Calibri" w:hAnsi="Calibri" w:cs="Calibri"/>
        </w:rPr>
        <w:t xml:space="preserve"> that lead to toxic protein aggregation</w:t>
      </w:r>
      <w:r w:rsidR="00F24AA9" w:rsidRPr="00F6733D">
        <w:rPr>
          <w:rFonts w:ascii="Calibri" w:hAnsi="Calibri" w:cs="Calibri"/>
        </w:rPr>
        <w:fldChar w:fldCharType="begin"/>
      </w:r>
      <w:r w:rsidR="000642DE" w:rsidRPr="00F6733D">
        <w:rPr>
          <w:rFonts w:ascii="Calibri" w:hAnsi="Calibri" w:cs="Calibri"/>
        </w:rPr>
        <w:instrText xml:space="preserve"> ADDIN ZOTERO_ITEM CSL_CITATION {"citationID":"QkCbZGtk","properties":{"formattedCitation":"\\super 1\\uc0\\u8211{}6\\nosupersub{}","plainCitation":"1–6","noteIndex":0},"citationItems":[{"id":91,"uris":["http://zotero.org/users/6285982/items/KYC5JEDB"],"uri":["http://zotero.org/users/6285982/items/KYC5JEDB"],"itemData":{"id":91,"type":"article-journal","abstract":"All organisms sense and respond to environmental and physiological stress by inducing cell stress responses that protect core biosynthetic processes such as DNA repair, protein folding, and clearance of damaged proteins. Of these, the heat shock response (HSR) protects the proteome against acute exposure to elevated temperatures, oxidants, and heavy metals, for example, and to the chronic expression of metastable, aggregation-prone proteins associated with aging and diseases of protein conformation. Induction of the HSR leads to the rapid and robust expression of molecular chaperones and other cell-protective pathways to protect nascent chain synthesis and folding, to prevent misfolding and aggregation, and to promote recovery from stress-induced damage. This review examines the properties of the stress-responsive transcription factor, HSF-1, in the regulation of the HSR, our current understanding of the stress-sensing mechanisms that recognize and distinguish between acute stress such as heat shock and chronic proteostasis imbalance as occurs in neurodegenerative diseases, and the cell nonautonomous control of the HSR by neuronal signaling in metazoans. This complex, systems-wide interdependence ensures cellular health span and organismal life span.","container-title":"Cold Spring Harbor Symposia on Quantitative Biology","DOI":"10.1101/sqb.2012.76.010637","ISSN":"1943-4456","journalAbbreviation":"Cold Spring Harb. Symp. Quant. Biol.","language":"eng","note":"PMID: 22371371","page":"91-99","source":"PubMed","title":"The heat shock response: systems biology of proteotoxic stress in aging and disease","title-short":"The heat shock response","volume":"76","author":[{"family":"Morimoto","given":"Richard I."}],"issued":{"date-parts":[["2011"]]}}},{"id":283,"uris":["http://zotero.org/users/6285982/items/MEL9MC6X"],"uri":["http://zotero.org/users/6285982/items/MEL9MC6X"],"itemData":{"id":283,"type":"article-journal","abstract":"Ageing is a major risk factor for the development of many diseases, prominently including neurodegenerative disorders such as Alzheimer disease and Parkinson disease. A hallmark of many age-related diseases is the dysfunction in protein homeostasis (proteostasis), leading to the accumulation of protein aggregates. In healthy cells, a complex proteostasis network, comprising molecular chaperones and proteolytic machineries and their regulators, operates to ensure the maintenance of proteostasis. These factors coordinate protein synthesis with polypeptide folding, the conservation of protein conformation and protein degradation. However, sustaining proteome balance is a challenging task in the face of various external and endogenous stresses that accumulate during ageing. These stresses lead to the decline of proteostasis network capacity and proteome integrity. The resulting accumulation of misfolded and aggregated proteins affects, in particular, postmitotic cell types such as neurons, manifesting in disease. Recent analyses of proteome-wide changes that occur during ageing inform strategies to improve proteostasis. The possibilities of pharmacological augmentation of the capacity of proteostasis networks hold great promise for delaying the onset of age-related pathologies associated with proteome deterioration and for extending healthspan.","container-title":"Nature Reviews. Molecular Cell Biology","DOI":"10.1038/s41580-019-0101-y","ISSN":"1471-0080","issue":"7","journalAbbreviation":"Nat. Rev. Mol. Cell Biol.","language":"eng","note":"PMID: 30733602","page":"421-435","source":"PubMed","title":"The proteostasis network and its decline in ageing","volume":"20","author":[{"family":"Hipp","given":"Mark S."},{"family":"Kasturi","given":"Prasad"},{"family":"Hartl","given":"F. Ulrich"}],"issued":{"date-parts":[["2019",7]]}}},{"id":11,"uris":["http://zotero.org/users/6285982/items/29K4SLU9"],"uri":["http://zotero.org/users/6285982/items/29K4SLU9"],"itemData":{"id":11,"type":"article-journal","abstract":"The unfolded protein response of the endoplasmic reticulum (UPRER) is a crucial mediator of secretory pathway homeostasis. Expression of the spliced and active form of the UPRER transcription factor XBP-1, XBP-1s, in the nervous system triggers activation of the UPRER in the intestine of Caenorhabditis elegans (C. elegans) through release of a secreted signal, leading to increased longevity. We find that expression of XBP-1s in the neurons or intestine of the worm strikingly improves proteostasis in multiple tissues, through increased clearance of toxic proteins. To identify the mechanisms behind this enhanced proteostasis, we conducted intestine-specific RNA-seq analysis to identify genes upregulated in the intestine when XBP-1s is expressed in neurons. This revealed that neuronal XBP-1s increases the expression of genes involved in lysosome function. Lysosomes in the intestine of animals expressing neuronal XBP-1s are more acidic, and lysosomal protease activity is higher. Moreover, intestinal lysosome function is necessary for enhanced lifespan and proteostasis. These findings suggest that activation of the UPRER in the intestine through neuronal signaling can increase the activity of lysosomes, leading to extended longevity and improved proteostasis across tissues.","container-title":"Current Biology","DOI":"10.1016/j.cub.2019.06.031","ISSN":"0960-9822","issue":"14","journalAbbreviation":"Current Biology","language":"en","page":"2322-2338.e7","source":"ScienceDirect","title":"Neuronal XBP-1 Activates Intestinal Lysosomes to Improve Proteostasis in C. elegans","volume":"29","author":[{"family":"Imanikia","given":"Soudabeh"},{"family":"Özbey","given":"Neşem P."},{"family":"Krueger","given":"Christel"},{"family":"Casanueva","given":"M. Olivia"},{"family":"Taylor","given":"Rebecca C."}],"issued":{"date-parts":[["2019",7,22]]}}},{"id":23,"uris":["http://zotero.org/users/6285982/items/SUS4T3NQ"],"uri":["http://zotero.org/users/6285982/items/SUS4T3NQ"],"itemData":{"id":23,"type":"article-journal","abstract":"During neurodegenerative disease, the toxic accumulation of aggregates and misfolded proteins is often accompanied with widespread changes in peripheral metabolism, even in cells in which the aggregating protein is not present. The mechanism by which the central nervous system elicits a distal reaction to proteotoxic stress remains unknown. We hypothesized that the endocrine communication of neuronal stress plays a causative role in the changes in mitochondrial homeostasis associated with proteotoxic disease states. We find that an aggregation-prone protein expressed in the neurons of C. elegans binds to mitochondria, eliciting a global induction of a mitochondrial-specific unfolded protein response (UPRmt), affecting whole-animal physiology. Importantly, dense core vesicle release and secretion of the neurotransmitter serotonin is required for the signal’s propagation. Collectively, these data suggest the commandeering of a nutrient sensing network to allow for cell-to-cell communication between mitochondria in response to protein folding stress in the nervous system.","container-title":"Cell","DOI":"10.1016/j.cell.2016.08.042","ISSN":"0092-8674","issue":"6","journalAbbreviation":"Cell","language":"en","page":"1553-1563.e10","source":"ScienceDirect","title":"Neuroendocrine Coordination of Mitochondrial Stress Signaling and Proteostasis","volume":"166","author":[{"family":"Berendzen","given":"Kristen M."},{"family":"Durieux","given":"Jenni"},{"family":"Shao","given":"Li-Wa"},{"family":"Tian","given":"Ye"},{"family":"Kim","given":"Hyun-eui"},{"family":"Wolff","given":"Suzanne"},{"family":"Liu","given":"Ying"},{"family":"Dillin","given":"Andrew"}],"issued":{"date-parts":[["2016",9,8]]}}},{"id":"G7FArwG3/U84bXug8","uris":["http://www.mendeley.com/documents/?uuid=e3adfdfa-28fa-4af8-829f-24acce63d89d"],"uri":["http://www.mendeley.com/documents/?uuid=e3adfdfa-28fa-4af8-829f-24acce63d89d"],"itemData":{"DOI":"10.1016/j.celrep.2018.05.093","ISBN":"8415683111","ISSN":"22111247","PMID":"25811845","abstract":"In metazoans, tissues experiencing proteotoxic stress induce “transcellular chaperone signaling” (TCS) that activates molecular chaperones, such as hsp-90, in distal tissues. How this form of inter-tissue communication is mediated to upregulate systemic chaperone expression and whether it can be utilized to protect against protein misfolding diseases remain open questions. Using C. elegans, we identified key components of a systemic stress signaling pathway that links the innate immune response with proteostasis maintenance. We show that mild perturbation of proteostasis in the neurons or the intestine activates TCS via the GATA zinc-finger transcription factor PQM-1. PQM-1 coordinates neuron-activated TCS via the innate immunity-associated transmembrane protein CLEC-41, whereas intestine-activated TCS depends on the aspartic protease ASP-12. Both TCS pathways can induce hsp-90 in muscle cells and facilitate amelioration of Aβ3-42-associated toxicity. This may have powerful implications for the treatment of diseases related to proteostasis dysfunction.","author":[{"dropping-particle":"","family":"O'Brien","given":"Daniel","non-dropping-particle":"","parse-names":false,"suffix":""},{"dropping-particle":"","family":"Jones","given":"Laura M.","non-dropping-particle":"","parse-names":false,"suffix":""},{"dropping-particle":"","family":"Good","given":"Sarah","non-dropping-particle":"","parse-names":false,"suffix":""},{"dropping-particle":"","family":"Miles","given":"Jo","non-dropping-particle":"","parse-names":false,"suffix":""},{"dropping-particle":"","family":"Vijayabaskar","given":"M. S.","non-dropping-particle":"","parse-names":false,"suffix":""},{"dropping-particle":"","family":"Aston","given":"Rebecca","non-dropping-particle":"","parse-names":false,"suffix":""},{"dropping-particle":"","family":"Smith","given":"Catrin E.","non-dropping-particle":"","parse-names":false,"suffix":""},{"dropping-particle":"","family":"Westhead","given":"David R.","non-dropping-particle":"","parse-names":false,"suffix":""},{"dropping-particle":"","family":"Oosten-Hawle","given":"Patricija","non-dropping-particle":"van","parse-names":false,"suffix":""}],"container-title":"Cell Reports","id":"BkmeURPN/dF6zk5lK","issue":"13","issued":{"date-parts":[["2018"]]},"page":"3905-3919","title":"A PQM-1-Mediated Response Triggers Transcellular Chaperone Signaling and Regulates Organismal Proteostasis","type":"article-journal","volume":"23"}},{"id":14,"uris":["http://zotero.org/users/6285982/items/9GCSSWD8"],"uri":["http://zotero.org/users/6285982/items/9GCSSWD8"],"itemData":{"id":14,"type":"article-journal","abstract":"Background\nCellular mechanisms aimed at repairing protein damage and maintaining homeostasis, widely understood to be triggered by the damage itself, have recently been shown to be under cell nonautonomous control in the metazoan C. elegans. The heat shock response (HSR) is one such conserved mechanism, activated by cells upon exposure to proteotoxic conditions such as heat. Previously, we had shown that this conserved cytoprotective response is regulated by the thermosensory neuronal circuitry of C. elegans. Here, we investigate the mechanisms and physiological relevance of neuronal control.\nResults\nBy combining optogenetic methods with live visualization of the dynamics of the heat shock transcription factor (HSF1), we show that excitation of the AFD thermosensory neurons is sufficient to activate HSF1 in another cell, even in the absence of temperature increase. Excitation of the AFD thermosensory neurons enhances serotonin release. Serotonin release elicited by direct optogenetic stimulation of serotonergic neurons activates HSF1 and upregulates molecular chaperones through the metabotropic serotonin receptor SER-1. Consequently, excitation of serotonergic neurons alone can suppress protein misfolding in C. elegans peripheral tissue.\nConclusions\nThese studies imply that thermosensory activity coupled to serotonergic signaling is sufficient to activate the protective HSR prior to frank proteotoxic damage. The ability of neurosensory release of serotonin to control cellular stress responses and activate HSF1 has powerful implications for the treatment of protein conformation diseases.","container-title":"Current Biology","DOI":"10.1016/j.cub.2014.11.040","ISSN":"0960-9822","issue":"2","journalAbbreviation":"Current Biology","language":"en","page":"163-174","source":"ScienceDirect","title":"Neuronal Serotonin Release Triggers the Heat Shock Response in C. elegans in the Absence of Temperature Increase","volume":"25","author":[{"family":"Tatum","given":"Marcus C."},{"family":"Ooi","given":"Felicia K."},{"family":"Chikka","given":"Madhusudana Rao"},{"family":"Chauve","given":"Laetitia"},{"family":"Martinez-Velazquez","given":"Luis A."},{"family":"Steinbusch","given":"Harry W. M."},{"family":"Morimoto","given":"Richard I."},{"family":"Prahlad","given":"Veena"}],"issued":{"date-parts":[["2015",1,19]]}}}],"schema":"https://github.com/citation-style-language/schema/raw/master/csl-citation.json"} </w:instrText>
      </w:r>
      <w:r w:rsidR="00F24AA9" w:rsidRPr="00F6733D">
        <w:rPr>
          <w:rFonts w:ascii="Calibri" w:hAnsi="Calibri" w:cs="Calibri"/>
        </w:rPr>
        <w:fldChar w:fldCharType="separate"/>
      </w:r>
      <w:r w:rsidR="000642DE" w:rsidRPr="00F6733D">
        <w:rPr>
          <w:rFonts w:ascii="Calibri" w:hAnsi="Calibri" w:cs="Calibri"/>
          <w:vertAlign w:val="superscript"/>
        </w:rPr>
        <w:t>1–6</w:t>
      </w:r>
      <w:r w:rsidR="00F24AA9" w:rsidRPr="00F6733D">
        <w:rPr>
          <w:rFonts w:ascii="Calibri" w:hAnsi="Calibri" w:cs="Calibri"/>
        </w:rPr>
        <w:fldChar w:fldCharType="end"/>
      </w:r>
      <w:r w:rsidR="00F24AA9" w:rsidRPr="00F6733D">
        <w:rPr>
          <w:rFonts w:ascii="Calibri" w:hAnsi="Calibri" w:cs="Calibri"/>
        </w:rPr>
        <w:t>.</w:t>
      </w:r>
      <w:r w:rsidRPr="00F6733D">
        <w:rPr>
          <w:rFonts w:ascii="Calibri" w:hAnsi="Calibri" w:cs="Calibri"/>
        </w:rPr>
        <w:t xml:space="preserve"> </w:t>
      </w:r>
    </w:p>
    <w:p w14:paraId="781CCE9E" w14:textId="77777777" w:rsidR="006B79A5" w:rsidRPr="00F6733D" w:rsidRDefault="006B79A5" w:rsidP="009C4435">
      <w:pPr>
        <w:contextualSpacing/>
        <w:jc w:val="both"/>
        <w:rPr>
          <w:rFonts w:ascii="Calibri" w:hAnsi="Calibri" w:cs="Calibri"/>
        </w:rPr>
      </w:pPr>
    </w:p>
    <w:p w14:paraId="511D9EE7" w14:textId="3F3007D1" w:rsidR="00B97404" w:rsidRPr="00F6733D" w:rsidRDefault="00BD05E1" w:rsidP="009C4435">
      <w:pPr>
        <w:contextualSpacing/>
        <w:jc w:val="both"/>
        <w:rPr>
          <w:rFonts w:ascii="Calibri" w:hAnsi="Calibri" w:cs="Calibri"/>
        </w:rPr>
      </w:pPr>
      <w:r w:rsidRPr="00F6733D">
        <w:rPr>
          <w:rFonts w:ascii="Calibri" w:hAnsi="Calibri" w:cs="Calibri"/>
        </w:rPr>
        <w:t>C</w:t>
      </w:r>
      <w:r w:rsidR="004227D7" w:rsidRPr="00F6733D">
        <w:rPr>
          <w:rFonts w:ascii="Calibri" w:hAnsi="Calibri" w:cs="Calibri"/>
        </w:rPr>
        <w:t xml:space="preserve">ellular </w:t>
      </w:r>
      <w:proofErr w:type="spellStart"/>
      <w:r w:rsidR="004227D7" w:rsidRPr="00F6733D">
        <w:rPr>
          <w:rFonts w:ascii="Calibri" w:hAnsi="Calibri" w:cs="Calibri"/>
        </w:rPr>
        <w:t>proteostasis</w:t>
      </w:r>
      <w:proofErr w:type="spellEnd"/>
      <w:r w:rsidR="004227D7" w:rsidRPr="00F6733D">
        <w:rPr>
          <w:rFonts w:ascii="Calibri" w:hAnsi="Calibri" w:cs="Calibri"/>
        </w:rPr>
        <w:t xml:space="preserve"> </w:t>
      </w:r>
      <w:r w:rsidR="00D00363" w:rsidRPr="00F6733D">
        <w:rPr>
          <w:rFonts w:ascii="Calibri" w:hAnsi="Calibri" w:cs="Calibri"/>
        </w:rPr>
        <w:t xml:space="preserve">is coordinated by an additional layer </w:t>
      </w:r>
      <w:r w:rsidRPr="00F6733D">
        <w:rPr>
          <w:rFonts w:ascii="Calibri" w:hAnsi="Calibri" w:cs="Calibri"/>
        </w:rPr>
        <w:t xml:space="preserve">in multicellular organisms </w:t>
      </w:r>
      <w:r w:rsidR="00D00363" w:rsidRPr="00F6733D">
        <w:rPr>
          <w:rFonts w:ascii="Calibri" w:hAnsi="Calibri" w:cs="Calibri"/>
        </w:rPr>
        <w:t>that requires the orchestration of cellular stress responses across different tissues to activate protective protein quality control component</w:t>
      </w:r>
      <w:r w:rsidR="00024770" w:rsidRPr="00F6733D">
        <w:rPr>
          <w:rFonts w:ascii="Calibri" w:hAnsi="Calibri" w:cs="Calibri"/>
        </w:rPr>
        <w:t>s such as molecular chaperones</w:t>
      </w:r>
      <w:r w:rsidR="00A50D55" w:rsidRPr="00F6733D">
        <w:rPr>
          <w:rFonts w:ascii="Calibri" w:hAnsi="Calibri" w:cs="Calibri"/>
        </w:rPr>
        <w:fldChar w:fldCharType="begin"/>
      </w:r>
      <w:r w:rsidR="00A50D55" w:rsidRPr="00F6733D">
        <w:rPr>
          <w:rFonts w:ascii="Calibri" w:hAnsi="Calibri" w:cs="Calibri"/>
        </w:rPr>
        <w:instrText xml:space="preserve"> ADDIN ZOTERO_ITEM CSL_CITATION {"citationID":"MteiQwbw","properties":{"formattedCitation":"\\super 7\\nosupersub{}","plainCitation":"7","noteIndex":0},"citationItems":[{"id":88,"uris":["http://zotero.org/users/6285982/items/R89PQFPN"],"uri":["http://zotero.org/users/6285982/items/R89PQFPN"],"itemData":{"id":88,"type":"article-journal","abstract":"Stress response pathways regulate proteostasis and mitigate macromolecular damage to promote long-term cellular health. Intercellular signaling is an essential layer of systemic proteostasis in an organism and is facilitated via transcellular signaling molecules that orchestrate the activation of stress responses across tissues and organs. Accumulating evidence indicates that components of the immune response act as signaling factors that regulate the cell-non-autonomous proteostasis network. Here, we review emergent advances in our understanding of cell-non-autonomous regulators of proteostasis networks in multicellular settings, from the model organism, Caenorhabditis elegans, to humans. We further discuss how innate immune responses can be players of the organismal proteostasis network and discuss how both are linked in cancer.","container-title":"Trends in Biochemical Sciences","DOI":"10.1016/j.tibs.2019.06.009","ISSN":"0968-0004","issue":"11","journalAbbreviation":"Trends Biochem. Sci.","language":"eng","note":"PMID: 31303384","page":"927-942","source":"PubMed","title":"Expanding the Organismal Proteostasis Network: Linking Systemic Stress Signaling with the Innate Immune Response","title-short":"Expanding the Organismal Proteostasis Network","volume":"44","author":[{"family":"Miles","given":"Jay"},{"family":"Scherz-Shouval","given":"Ruth"},{"family":"Oosten-Hawle","given":"Patricija","non-dropping-particle":"van"}],"issued":{"date-parts":[["2019",11]]}}}],"schema":"https://github.com/citation-style-language/schema/raw/master/csl-citation.json"} </w:instrText>
      </w:r>
      <w:r w:rsidR="00A50D55" w:rsidRPr="00F6733D">
        <w:rPr>
          <w:rFonts w:ascii="Calibri" w:hAnsi="Calibri" w:cs="Calibri"/>
        </w:rPr>
        <w:fldChar w:fldCharType="separate"/>
      </w:r>
      <w:r w:rsidR="00A50D55" w:rsidRPr="00F6733D">
        <w:rPr>
          <w:rFonts w:ascii="Calibri" w:hAnsi="Calibri" w:cs="Calibri"/>
          <w:vertAlign w:val="superscript"/>
        </w:rPr>
        <w:t>7</w:t>
      </w:r>
      <w:r w:rsidR="00A50D55" w:rsidRPr="00F6733D">
        <w:rPr>
          <w:rFonts w:ascii="Calibri" w:hAnsi="Calibri" w:cs="Calibri"/>
        </w:rPr>
        <w:fldChar w:fldCharType="end"/>
      </w:r>
      <w:r w:rsidR="00024770" w:rsidRPr="00F6733D">
        <w:rPr>
          <w:rFonts w:ascii="Calibri" w:hAnsi="Calibri" w:cs="Calibri"/>
        </w:rPr>
        <w:t xml:space="preserve">. </w:t>
      </w:r>
      <w:r w:rsidR="00F24AA9" w:rsidRPr="00F6733D">
        <w:rPr>
          <w:rFonts w:ascii="Calibri" w:hAnsi="Calibri" w:cs="Calibri"/>
        </w:rPr>
        <w:t>In the past decade, cell nonautonomous activation of “cellular” stress response pathways ha</w:t>
      </w:r>
      <w:r w:rsidR="006B79A5" w:rsidRPr="00F6733D">
        <w:rPr>
          <w:rFonts w:ascii="Calibri" w:hAnsi="Calibri" w:cs="Calibri"/>
        </w:rPr>
        <w:t>s</w:t>
      </w:r>
      <w:r w:rsidR="00F24AA9" w:rsidRPr="00F6733D">
        <w:rPr>
          <w:rFonts w:ascii="Calibri" w:hAnsi="Calibri" w:cs="Calibri"/>
        </w:rPr>
        <w:t xml:space="preserve"> been </w:t>
      </w:r>
      <w:r w:rsidR="00D408E2" w:rsidRPr="00F6733D">
        <w:rPr>
          <w:rFonts w:ascii="Calibri" w:hAnsi="Calibri" w:cs="Calibri"/>
        </w:rPr>
        <w:t>observed</w:t>
      </w:r>
      <w:r w:rsidR="00F24AA9" w:rsidRPr="00F6733D">
        <w:rPr>
          <w:rFonts w:ascii="Calibri" w:hAnsi="Calibri" w:cs="Calibri"/>
        </w:rPr>
        <w:t xml:space="preserve"> for the heat shock response</w:t>
      </w:r>
      <w:r w:rsidR="00D00041" w:rsidRPr="00F6733D">
        <w:rPr>
          <w:rFonts w:ascii="Calibri" w:hAnsi="Calibri" w:cs="Calibri"/>
        </w:rPr>
        <w:t xml:space="preserve"> </w:t>
      </w:r>
      <w:r w:rsidR="005B2BE7" w:rsidRPr="005B2BE7">
        <w:rPr>
          <w:rFonts w:ascii="Calibri" w:hAnsi="Calibri" w:cs="Calibri"/>
        </w:rPr>
        <w:t>(</w:t>
      </w:r>
      <w:r w:rsidR="00D00041" w:rsidRPr="00F6733D">
        <w:rPr>
          <w:rFonts w:ascii="Calibri" w:hAnsi="Calibri" w:cs="Calibri"/>
        </w:rPr>
        <w:t>HSR</w:t>
      </w:r>
      <w:r w:rsidR="005B2BE7" w:rsidRPr="005B2BE7">
        <w:rPr>
          <w:rFonts w:ascii="Calibri" w:hAnsi="Calibri" w:cs="Calibri"/>
        </w:rPr>
        <w:t>)</w:t>
      </w:r>
      <w:r w:rsidR="00F24AA9" w:rsidRPr="00F6733D">
        <w:rPr>
          <w:rFonts w:ascii="Calibri" w:hAnsi="Calibri" w:cs="Calibri"/>
        </w:rPr>
        <w:t xml:space="preserve">, </w:t>
      </w:r>
      <w:r w:rsidR="00024770" w:rsidRPr="00F6733D">
        <w:rPr>
          <w:rFonts w:ascii="Calibri" w:hAnsi="Calibri" w:cs="Calibri"/>
        </w:rPr>
        <w:t xml:space="preserve">the </w:t>
      </w:r>
      <w:r w:rsidR="00F24AA9" w:rsidRPr="00F6733D">
        <w:rPr>
          <w:rFonts w:ascii="Calibri" w:hAnsi="Calibri" w:cs="Calibri"/>
        </w:rPr>
        <w:t>UPR</w:t>
      </w:r>
      <w:r w:rsidR="00F24AA9" w:rsidRPr="00F6733D">
        <w:rPr>
          <w:rFonts w:ascii="Calibri" w:hAnsi="Calibri" w:cs="Calibri"/>
          <w:vertAlign w:val="superscript"/>
        </w:rPr>
        <w:t>ER</w:t>
      </w:r>
      <w:r w:rsidR="00F24AA9" w:rsidRPr="00F6733D">
        <w:rPr>
          <w:rFonts w:ascii="Calibri" w:hAnsi="Calibri" w:cs="Calibri"/>
        </w:rPr>
        <w:t xml:space="preserve"> and the </w:t>
      </w:r>
      <w:proofErr w:type="spellStart"/>
      <w:r w:rsidR="00F24AA9" w:rsidRPr="00F6733D">
        <w:rPr>
          <w:rFonts w:ascii="Calibri" w:hAnsi="Calibri" w:cs="Calibri"/>
        </w:rPr>
        <w:t>UPR</w:t>
      </w:r>
      <w:r w:rsidR="00F24AA9" w:rsidRPr="00F6733D">
        <w:rPr>
          <w:rFonts w:ascii="Calibri" w:hAnsi="Calibri" w:cs="Calibri"/>
          <w:vertAlign w:val="superscript"/>
        </w:rPr>
        <w:t>mito</w:t>
      </w:r>
      <w:proofErr w:type="spellEnd"/>
      <w:r w:rsidR="00F24AA9" w:rsidRPr="00F6733D">
        <w:rPr>
          <w:rFonts w:ascii="Calibri" w:hAnsi="Calibri" w:cs="Calibri"/>
        </w:rPr>
        <w:t xml:space="preserve">, as well as transcellular chaperone signaling </w:t>
      </w:r>
      <w:r w:rsidR="005B2BE7" w:rsidRPr="005B2BE7">
        <w:rPr>
          <w:rFonts w:ascii="Calibri" w:hAnsi="Calibri" w:cs="Calibri"/>
        </w:rPr>
        <w:t>(</w:t>
      </w:r>
      <w:r w:rsidR="00F24AA9" w:rsidRPr="00F6733D">
        <w:rPr>
          <w:rFonts w:ascii="Calibri" w:hAnsi="Calibri" w:cs="Calibri"/>
        </w:rPr>
        <w:t>TCS</w:t>
      </w:r>
      <w:r w:rsidR="005B2BE7" w:rsidRPr="005B2BE7">
        <w:rPr>
          <w:rFonts w:ascii="Calibri" w:hAnsi="Calibri" w:cs="Calibri"/>
        </w:rPr>
        <w:t>)</w:t>
      </w:r>
      <w:r w:rsidR="000642DE" w:rsidRPr="00F6733D">
        <w:rPr>
          <w:rFonts w:ascii="Calibri" w:hAnsi="Calibri" w:cs="Calibri"/>
        </w:rPr>
        <w:fldChar w:fldCharType="begin"/>
      </w:r>
      <w:r w:rsidR="000642DE" w:rsidRPr="00F6733D">
        <w:rPr>
          <w:rFonts w:ascii="Calibri" w:hAnsi="Calibri" w:cs="Calibri"/>
        </w:rPr>
        <w:instrText xml:space="preserve"> ADDIN ZOTERO_ITEM CSL_CITATION {"citationID":"e6RzMaES","properties":{"formattedCitation":"\\super 3,4,7\\uc0\\u8211{}10\\nosupersub{}","plainCitation":"3,4,7–10","noteIndex":0},"citationItems":[{"id":11,"uris":["http://zotero.org/users/6285982/items/29K4SLU9"],"uri":["http://zotero.org/users/6285982/items/29K4SLU9"],"itemData":{"id":11,"type":"article-journal","abstract":"The unfolded protein response of the endoplasmic reticulum (UPRER) is a crucial mediator of secretory pathway homeostasis. Expression of the spliced and active form of the UPRER transcription factor XBP-1, XBP-1s, in the nervous system triggers activation of the UPRER in the intestine of Caenorhabditis elegans (C. elegans) through release of a secreted signal, leading to increased longevity. We find that expression of XBP-1s in the neurons or intestine of the worm strikingly improves proteostasis in multiple tissues, through increased clearance of toxic proteins. To identify the mechanisms behind this enhanced proteostasis, we conducted intestine-specific RNA-seq analysis to identify genes upregulated in the intestine when XBP-1s is expressed in neurons. This revealed that neuronal XBP-1s increases the expression of genes involved in lysosome function. Lysosomes in the intestine of animals expressing neuronal XBP-1s are more acidic, and lysosomal protease activity is higher. Moreover, intestinal lysosome function is necessary for enhanced lifespan and proteostasis. These findings suggest that activation of the UPRER in the intestine through neuronal signaling can increase the activity of lysosomes, leading to extended longevity and improved proteostasis across tissues.","container-title":"Current Biology","DOI":"10.1016/j.cub.2019.06.031","ISSN":"0960-9822","issue":"14","journalAbbreviation":"Current Biology","language":"en","page":"2322-2338.e7","source":"ScienceDirect","title":"Neuronal XBP-1 Activates Intestinal Lysosomes to Improve Proteostasis in C. elegans","volume":"29","author":[{"family":"Imanikia","given":"Soudabeh"},{"family":"Özbey","given":"Neşem P."},{"family":"Krueger","given":"Christel"},{"family":"Casanueva","given":"M. Olivia"},{"family":"Taylor","given":"Rebecca C."}],"issued":{"date-parts":[["2019",7,22]]}}},{"id":23,"uris":["http://zotero.org/users/6285982/items/SUS4T3NQ"],"uri":["http://zotero.org/users/6285982/items/SUS4T3NQ"],"itemData":{"id":23,"type":"article-journal","abstract":"During neurodegenerative disease, the toxic accumulation of aggregates and misfolded proteins is often accompanied with widespread changes in peripheral metabolism, even in cells in which the aggregating protein is not present. The mechanism by which the central nervous system elicits a distal reaction to proteotoxic stress remains unknown. We hypothesized that the endocrine communication of neuronal stress plays a causative role in the changes in mitochondrial homeostasis associated with proteotoxic disease states. We find that an aggregation-prone protein expressed in the neurons of C. elegans binds to mitochondria, eliciting a global induction of a mitochondrial-specific unfolded protein response (UPRmt), affecting whole-animal physiology. Importantly, dense core vesicle release and secretion of the neurotransmitter serotonin is required for the signal’s propagation. Collectively, these data suggest the commandeering of a nutrient sensing network to allow for cell-to-cell communication between mitochondria in response to protein folding stress in the nervous system.","container-title":"Cell","DOI":"10.1016/j.cell.2016.08.042","ISSN":"0092-8674","issue":"6","journalAbbreviation":"Cell","language":"en","page":"1553-1563.e10","source":"ScienceDirect","title":"Neuroendocrine Coordination of Mitochondrial Stress Signaling and Proteostasis","volume":"166","author":[{"family":"Berendzen","given":"Kristen M."},{"family":"Durieux","given":"Jenni"},{"family":"Shao","given":"Li-Wa"},{"family":"Tian","given":"Ye"},{"family":"Kim","given":"Hyun-eui"},{"family":"Wolff","given":"Suzanne"},{"family":"Liu","given":"Ying"},{"family":"Dillin","given":"Andrew"}],"issued":{"date-parts":[["2016",9,8]]}}},{"id":88,"uris":["http://zotero.org/users/6285982/items/R89PQFPN"],"uri":["http://zotero.org/users/6285982/items/R89PQFPN"],"itemData":{"id":88,"type":"article-journal","abstract":"Stress response pathways regulate proteostasis and mitigate macromolecular damage to promote long-term cellular health. Intercellular signaling is an essential layer of systemic proteostasis in an organism and is facilitated via transcellular signaling molecules that orchestrate the activation of stress responses across tissues and organs. Accumulating evidence indicates that components of the immune response act as signaling factors that regulate the cell-non-autonomous proteostasis network. Here, we review emergent advances in our understanding of cell-non-autonomous regulators of proteostasis networks in multicellular settings, from the model organism, Caenorhabditis elegans, to humans. We further discuss how innate immune responses can be players of the organismal proteostasis network and discuss how both are linked in cancer.","container-title":"Trends in Biochemical Sciences","DOI":"10.1016/j.tibs.2019.06.009","ISSN":"0968-0004","issue":"11","journalAbbreviation":"Trends Biochem. Sci.","language":"eng","note":"PMID: 31303384","page":"927-942","source":"PubMed","title":"Expanding the Organismal Proteostasis Network: Linking Systemic Stress Signaling with the Innate Immune Response","title-short":"Expanding the Organismal Proteostasis Network","volume":"44","author":[{"family":"Miles","given":"Jay"},{"family":"Scherz-Shouval","given":"Ruth"},{"family":"Oosten-Hawle","given":"Patricija","non-dropping-particle":"van"}],"issued":{"date-parts":[["2019",11]]}}},{"id":18,"uris":["http://zotero.org/users/6285982/items/F9VKKCHT"],"uri":["http://zotero.org/users/6285982/items/F9VKKCHT"],"itemData":{"id":18,"type":"article-journal","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longevity.\nPaperFlick","container-title":"Cell","DOI":"10.1016/j.cell.2013.05.042","ISSN":"0092-8674","issue":"7","journalAbbreviation":"Cell","language":"en","page":"1435-1447","source":"ScienceDirect","title":"XBP-1 Is a Cell-Nonautonomous Regulator of Stress Resistance and Longevity","volume":"153","author":[{"family":"Taylor","given":"Rebecca C."},{"family":"Dillin","given":"Andrew"}],"issued":{"date-parts":[["2013",6,20]]}}},{"id":17,"uris":["http://zotero.org/users/6285982/items/YWIW2WPV"],"uri":["http://zotero.org/users/6285982/items/YWIW2WPV"],"itemData":{"id":17,"type":"article-journal","abstract":"Temperature pervasively affects all cellular processes. In response to a rapid increase in temperature, all cells undergo a heat shock response, an ancient and highly conserved program of stress-inducible gene expression, to reestablish cellular homeostasis. In isolated cells, the heat shock response is initiated by the presence of misfolded proteins and therefore thought to be cell-autonomous. In contrast, we show that within the metazoan Caenorhabditis elegans, the heat shock response of somatic cells is not cell-autonomous but rather depends on the thermosensory neuron, AFD, which senses ambient temperature and regulates temperature-dependent behavior. We propose a model whereby this loss of cell autonomy serves to integrate behavioral, metabolic, and stress-related responses to establish an organismal response to environmental change.","container-title":"Science","DOI":"10.1126/science.1156093","ISSN":"0036-8075, 1095-9203","issue":"5877","language":"en","note":"PMID: 18467592","page":"811-814","source":"science.sciencemag.org","title":"Regulation of the Cellular Heat Shock Response in Caenorhabditis elegans by Thermosensory Neurons","volume":"320","author":[{"family":"Prahlad","given":"Veena"},{"family":"Cornelius","given":"Tyler"},{"family":"Morimoto","given":"Richard I."}],"issued":{"date-parts":[["2008",5,9]]}}},{"id":26,"uris":["http://zotero.org/users/6285982/items/36ZQ4U37"],"uri":["http://zotero.org/users/6285982/items/36ZQ4U37"],"itemData":{"id":26,"type":"article-journal","abstract":"A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0642DE" w:rsidRPr="00F6733D">
        <w:rPr>
          <w:rFonts w:ascii="Calibri" w:hAnsi="Calibri" w:cs="Calibri"/>
        </w:rPr>
        <w:fldChar w:fldCharType="separate"/>
      </w:r>
      <w:r w:rsidR="000642DE" w:rsidRPr="00F6733D">
        <w:rPr>
          <w:rFonts w:ascii="Calibri" w:hAnsi="Calibri" w:cs="Calibri"/>
          <w:vertAlign w:val="superscript"/>
        </w:rPr>
        <w:t>3,4,7–10</w:t>
      </w:r>
      <w:r w:rsidR="000642DE" w:rsidRPr="00F6733D">
        <w:rPr>
          <w:rFonts w:ascii="Calibri" w:hAnsi="Calibri" w:cs="Calibri"/>
        </w:rPr>
        <w:fldChar w:fldCharType="end"/>
      </w:r>
      <w:r w:rsidR="00F24AA9" w:rsidRPr="00F6733D">
        <w:rPr>
          <w:rFonts w:ascii="Calibri" w:hAnsi="Calibri" w:cs="Calibri"/>
        </w:rPr>
        <w:t>.</w:t>
      </w:r>
      <w:r w:rsidR="009635C3" w:rsidRPr="00F6733D">
        <w:rPr>
          <w:rFonts w:ascii="Calibri" w:hAnsi="Calibri" w:cs="Calibri"/>
        </w:rPr>
        <w:t xml:space="preserve"> </w:t>
      </w:r>
      <w:r w:rsidR="00F24AA9" w:rsidRPr="00F6733D">
        <w:rPr>
          <w:rFonts w:ascii="Calibri" w:hAnsi="Calibri" w:cs="Calibri"/>
        </w:rPr>
        <w:t xml:space="preserve">In each case, the nervous system as well as signaling from the intestine </w:t>
      </w:r>
      <w:r w:rsidR="006B79A5" w:rsidRPr="00F6733D">
        <w:rPr>
          <w:rFonts w:ascii="Calibri" w:hAnsi="Calibri" w:cs="Calibri"/>
        </w:rPr>
        <w:t>plays</w:t>
      </w:r>
      <w:r w:rsidR="00F24AA9" w:rsidRPr="00F6733D">
        <w:rPr>
          <w:rFonts w:ascii="Calibri" w:hAnsi="Calibri" w:cs="Calibri"/>
        </w:rPr>
        <w:t xml:space="preserve"> a crucial role in controlling the activation of chaperones across tissues, to </w:t>
      </w:r>
      <w:r w:rsidR="00D408E2" w:rsidRPr="00F6733D">
        <w:rPr>
          <w:rFonts w:ascii="Calibri" w:hAnsi="Calibri" w:cs="Calibri"/>
        </w:rPr>
        <w:t>protect against the toxic consequences of</w:t>
      </w:r>
      <w:r w:rsidR="00F24AA9" w:rsidRPr="00F6733D">
        <w:rPr>
          <w:rFonts w:ascii="Calibri" w:hAnsi="Calibri" w:cs="Calibri"/>
        </w:rPr>
        <w:t xml:space="preserve"> acute and chronic </w:t>
      </w:r>
      <w:r w:rsidR="00D408E2" w:rsidRPr="00F6733D">
        <w:rPr>
          <w:rFonts w:ascii="Calibri" w:hAnsi="Calibri" w:cs="Calibri"/>
        </w:rPr>
        <w:t>protein misfolding</w:t>
      </w:r>
      <w:r w:rsidR="00F24AA9" w:rsidRPr="00F6733D">
        <w:rPr>
          <w:rFonts w:ascii="Calibri" w:hAnsi="Calibri" w:cs="Calibri"/>
        </w:rPr>
        <w:t xml:space="preserve"> stresses</w:t>
      </w:r>
      <w:r w:rsidR="00EF5F90" w:rsidRPr="00F6733D">
        <w:rPr>
          <w:rFonts w:ascii="Calibri" w:hAnsi="Calibri" w:cs="Calibri"/>
        </w:rPr>
        <w:fldChar w:fldCharType="begin"/>
      </w:r>
      <w:r w:rsidR="000642DE" w:rsidRPr="00F6733D">
        <w:rPr>
          <w:rFonts w:ascii="Calibri" w:hAnsi="Calibri" w:cs="Calibri"/>
        </w:rPr>
        <w:instrText xml:space="preserve"> ADDIN ZOTERO_ITEM CSL_CITATION {"citationID":"f5tYamC3","properties":{"formattedCitation":"\\super 3,5,9,11\\nosupersub{}","plainCitation":"3,5,9,11","noteIndex":0},"citationItems":[{"id":11,"uris":["http://zotero.org/users/6285982/items/29K4SLU9"],"uri":["http://zotero.org/users/6285982/items/29K4SLU9"],"itemData":{"id":11,"type":"article-journal","abstract":"The unfolded protein response of the endoplasmic reticulum (UPRER) is a crucial mediator of secretory pathway homeostasis. Expression of the spliced and active form of the UPRER transcription factor XBP-1, XBP-1s, in the nervous system triggers activation of the UPRER in the intestine of Caenorhabditis elegans (C. elegans) through release of a secreted signal, leading to increased longevity. We find that expression of XBP-1s in the neurons or intestine of the worm strikingly improves proteostasis in multiple tissues, through increased clearance of toxic proteins. To identify the mechanisms behind this enhanced proteostasis, we conducted intestine-specific RNA-seq analysis to identify genes upregulated in the intestine when XBP-1s is expressed in neurons. This revealed that neuronal XBP-1s increases the expression of genes involved in lysosome function. Lysosomes in the intestine of animals expressing neuronal XBP-1s are more acidic, and lysosomal protease activity is higher. Moreover, intestinal lysosome function is necessary for enhanced lifespan and proteostasis. These findings suggest that activation of the UPRER in the intestine through neuronal signaling can increase the activity of lysosomes, leading to extended longevity and improved proteostasis across tissues.","container-title":"Current Biology","DOI":"10.1016/j.cub.2019.06.031","ISSN":"0960-9822","issue":"14","journalAbbreviation":"Current Biology","language":"en","page":"2322-2338.e7","source":"ScienceDirect","title":"Neuronal XBP-1 Activates Intestinal Lysosomes to Improve Proteostasis in C. elegans","volume":"29","author":[{"family":"Imanikia","given":"Soudabeh"},{"family":"Özbey","given":"Neşem P."},{"family":"Krueger","given":"Christel"},{"family":"Casanueva","given":"M. Olivia"},{"family":"Taylor","given":"Rebecca C."}],"issued":{"date-parts":[["2019",7,22]]}}},{"id":"G7FArwG3/U84bXug8","uris":["http://www.mendeley.com/documents/?uuid=e3adfdfa-28fa-4af8-829f-24acce63d89d"],"uri":["http://www.mendeley.com/documents/?uuid=e3adfdfa-28fa-4af8-829f-24acce63d89d"],"itemData":{"DOI":"10.1016/j.celrep.2018.05.093","ISBN":"8415683111","ISSN":"22111247","PMID":"25811845","abstract":"In metazoans, tissues experiencing proteotoxic stress induce “transcellular chaperone signaling” (TCS) that activates molecular chaperones, such as hsp-90, in distal tissues. How this form of inter-tissue communication is mediated to upregulate systemic chaperone expression and whether it can be utilized to protect against protein misfolding diseases remain open questions. Using C. elegans, we identified key components of a systemic stress signaling pathway that links the innate immune response with proteostasis maintenance. We show that mild perturbation of proteostasis in the neurons or the intestine activates TCS via the GATA zinc-finger transcription factor PQM-1. PQM-1 coordinates neuron-activated TCS via the innate immunity-associated transmembrane protein CLEC-41, whereas intestine-activated TCS depends on the aspartic protease ASP-12. Both TCS pathways can induce hsp-90 in muscle cells and facilitate amelioration of Aβ3-42-associated toxicity. This may have powerful implications for the treatment of diseases related to proteostasis dysfunction.","author":[{"dropping-particle":"","family":"O'Brien","given":"Daniel","non-dropping-particle":"","parse-names":false,"suffix":""},{"dropping-particle":"","family":"Jones","given":"Laura M.","non-dropping-particle":"","parse-names":false,"suffix":""},{"dropping-particle":"","family":"Good","given":"Sarah","non-dropping-particle":"","parse-names":false,"suffix":""},{"dropping-particle":"","family":"Miles","given":"Jo","non-dropping-particle":"","parse-names":false,"suffix":""},{"dropping-particle":"","family":"Vijayabaskar","given":"M. S.","non-dropping-particle":"","parse-names":false,"suffix":""},{"dropping-particle":"","family":"Aston","given":"Rebecca","non-dropping-particle":"","parse-names":false,"suffix":""},{"dropping-particle":"","family":"Smith","given":"Catrin E.","non-dropping-particle":"","parse-names":false,"suffix":""},{"dropping-particle":"","family":"Westhead","given":"David R.","non-dropping-particle":"","parse-names":false,"suffix":""},{"dropping-particle":"","family":"Oosten-Hawle","given":"Patricija","non-dropping-particle":"van","parse-names":false,"suffix":""}],"container-title":"Cell Reports","id":"K5sRrxas/xH4Lfoq3","issue":"13","issued":{"date-parts":[["2018"]]},"page":"3905-3919","title":"A PQM-1-Mediated Response Triggers Transcellular Chaperone Signaling and Regulates Organismal Proteostasis","type":"article-journal","volume":"23"}},{"id":17,"uris":["http://zotero.org/users/6285982/items/YWIW2WPV"],"uri":["http://zotero.org/users/6285982/items/YWIW2WPV"],"itemData":{"id":17,"type":"article-journal","abstract":"Temperature pervasively affects all cellular processes. In response to a rapid increase in temperature, all cells undergo a heat shock response, an ancient and highly conserved program of stress-inducible gene expression, to reestablish cellular homeostasis. In isolated cells, the heat shock response is initiated by the presence of misfolded proteins and therefore thought to be cell-autonomous. In contrast, we show that within the metazoan Caenorhabditis elegans, the heat shock response of somatic cells is not cell-autonomous but rather depends on the thermosensory neuron, AFD, which senses ambient temperature and regulates temperature-dependent behavior. We propose a model whereby this loss of cell autonomy serves to integrate behavioral, metabolic, and stress-related responses to establish an organismal response to environmental change.","container-title":"Science","DOI":"10.1126/science.1156093","ISSN":"0036-8075, 1095-9203","issue":"5877","language":"en","note":"PMID: 18467592","page":"811-814","source":"science.sciencemag.org","title":"Regulation of the Cellular Heat Shock Response in Caenorhabditis elegans by Thermosensory Neurons","volume":"320","author":[{"family":"Prahlad","given":"Veena"},{"family":"Cornelius","given":"Tyler"},{"family":"Morimoto","given":"Richard I."}],"issued":{"date-parts":[["2008",5,9]]}}},{"id":105,"uris":["http://zotero.org/users/6285982/items/65UYU3W3"],"uri":["http://zotero.org/users/6285982/items/65UYU3W3"],"itemData":{"id":105,"type":"article-journal","abstract":"The ability of the nervous system to sense cellular stress and coordinate protein homeostasis is essential for organismal health. Unfortunately, stress responses that mitigate disturbances in proteostasis, such as the unfolded protein response of the endoplasmic reticulum (UPRER), become defunct with age. In this work, we expressed the constitutively active UPRER transcription factor, XBP-1s, in a subset of astrocyte-like glia, which extended the life span in Caenorhabditis elegans Glial XBP-1s initiated a robust cell nonautonomous activation of the UPRER in distal cells and rendered animals more resistant to protein aggregation and chronic ER stress. Mutants deficient in neuropeptide processing and secretion suppressed glial cell nonautonomous induction of the UPRER and life-span extension. Thus, astrocyte-like glial cells play a role in regulating organismal ER stress resistance and longevity.","container-title":"Science (New York, N.Y.)","DOI":"10.1126/science.aaz6896","ISSN":"1095-9203","issue":"6476","journalAbbreviation":"Science","language":"eng","note":"PMID: 31974253","page":"436-440","source":"PubMed","title":"Four glial cells regulate ER stress resistance and longevity via neuropeptide signaling in C. elegans","volume":"367","author":[{"family":"Frakes","given":"Ashley E."},{"family":"Metcalf","given":"Melissa G."},{"family":"Tronnes","given":"Sarah U."},{"family":"Bar-Ziv","given":"Raz"},{"family":"Durieux","given":"Jenni"},{"family":"Gildea","given":"Holly K."},{"family":"Kandahari","given":"Nazineen"},{"family":"Monshietehadi","given":"Samira"},{"family":"Dillin","given":"Andrew"}],"issued":{"date-parts":[["2020",1,24]]}}}],"schema":"https://github.com/citation-style-language/schema/raw/master/csl-citation.json"} </w:instrText>
      </w:r>
      <w:r w:rsidR="00EF5F90" w:rsidRPr="00F6733D">
        <w:rPr>
          <w:rFonts w:ascii="Calibri" w:hAnsi="Calibri" w:cs="Calibri"/>
        </w:rPr>
        <w:fldChar w:fldCharType="separate"/>
      </w:r>
      <w:r w:rsidR="000642DE" w:rsidRPr="00F6733D">
        <w:rPr>
          <w:rFonts w:ascii="Calibri" w:hAnsi="Calibri" w:cs="Calibri"/>
          <w:vertAlign w:val="superscript"/>
        </w:rPr>
        <w:t>3,5,9,11</w:t>
      </w:r>
      <w:r w:rsidR="00EF5F90" w:rsidRPr="00F6733D">
        <w:rPr>
          <w:rFonts w:ascii="Calibri" w:hAnsi="Calibri" w:cs="Calibri"/>
        </w:rPr>
        <w:fldChar w:fldCharType="end"/>
      </w:r>
      <w:r w:rsidR="00F24AA9" w:rsidRPr="00F6733D">
        <w:rPr>
          <w:rFonts w:ascii="Calibri" w:hAnsi="Calibri" w:cs="Calibri"/>
        </w:rPr>
        <w:t xml:space="preserve">. </w:t>
      </w:r>
      <w:r w:rsidR="00EA0761" w:rsidRPr="00F6733D">
        <w:rPr>
          <w:rFonts w:ascii="Calibri" w:hAnsi="Calibri" w:cs="Calibri"/>
        </w:rPr>
        <w:t xml:space="preserve">This transmission from the neurons to the intestine and other cells in the periphery can be achieved by </w:t>
      </w:r>
      <w:r w:rsidR="003D297F" w:rsidRPr="00F6733D">
        <w:rPr>
          <w:rFonts w:ascii="Calibri" w:hAnsi="Calibri" w:cs="Calibri"/>
        </w:rPr>
        <w:t xml:space="preserve">neurotransmitters </w:t>
      </w:r>
      <w:r w:rsidR="00EA0761" w:rsidRPr="00F6733D">
        <w:rPr>
          <w:rFonts w:ascii="Calibri" w:hAnsi="Calibri" w:cs="Calibri"/>
        </w:rPr>
        <w:t>as is the case for the</w:t>
      </w:r>
      <w:r w:rsidR="003D297F" w:rsidRPr="00F6733D">
        <w:rPr>
          <w:rFonts w:ascii="Calibri" w:hAnsi="Calibri" w:cs="Calibri"/>
        </w:rPr>
        <w:t xml:space="preserve"> UPR</w:t>
      </w:r>
      <w:r w:rsidR="000642DE" w:rsidRPr="00F6733D">
        <w:rPr>
          <w:rFonts w:ascii="Calibri" w:hAnsi="Calibri" w:cs="Calibri"/>
          <w:vertAlign w:val="superscript"/>
        </w:rPr>
        <w:t>ER</w:t>
      </w:r>
      <w:r w:rsidR="003D297F" w:rsidRPr="00F6733D">
        <w:rPr>
          <w:rFonts w:ascii="Calibri" w:hAnsi="Calibri" w:cs="Calibri"/>
        </w:rPr>
        <w:t xml:space="preserve"> </w:t>
      </w:r>
      <w:r w:rsidR="00EA0761" w:rsidRPr="00F6733D">
        <w:rPr>
          <w:rFonts w:ascii="Calibri" w:hAnsi="Calibri" w:cs="Calibri"/>
        </w:rPr>
        <w:t>and</w:t>
      </w:r>
      <w:r w:rsidR="003D297F" w:rsidRPr="00F6733D">
        <w:rPr>
          <w:rFonts w:ascii="Calibri" w:hAnsi="Calibri" w:cs="Calibri"/>
        </w:rPr>
        <w:t xml:space="preserve"> the HSR</w:t>
      </w:r>
      <w:r w:rsidR="00D00041" w:rsidRPr="00F6733D">
        <w:rPr>
          <w:rFonts w:ascii="Calibri" w:hAnsi="Calibri" w:cs="Calibri"/>
        </w:rPr>
        <w:fldChar w:fldCharType="begin"/>
      </w:r>
      <w:r w:rsidR="000642DE" w:rsidRPr="00F6733D">
        <w:rPr>
          <w:rFonts w:ascii="Calibri" w:hAnsi="Calibri" w:cs="Calibri"/>
        </w:rPr>
        <w:instrText xml:space="preserve"> ADDIN ZOTERO_ITEM CSL_CITATION {"citationID":"eodkHvgz","properties":{"formattedCitation":"\\super 6,8,11\\nosupersub{}","plainCitation":"6,8,11","noteIndex":0},"citationItems":[{"id":14,"uris":["http://zotero.org/users/6285982/items/9GCSSWD8"],"uri":["http://zotero.org/users/6285982/items/9GCSSWD8"],"itemData":{"id":14,"type":"article-journal","abstract":"Background\nCellular mechanisms aimed at repairing protein damage and maintaining homeostasis, widely understood to be triggered by the damage itself, have recently been shown to be under cell nonautonomous control in the metazoan C. elegans. The heat shock response (HSR) is one such conserved mechanism, activated by cells upon exposure to proteotoxic conditions such as heat. Previously, we had shown that this conserved cytoprotective response is regulated by the thermosensory neuronal circuitry of C. elegans. Here, we investigate the mechanisms and physiological relevance of neuronal control.\nResults\nBy combining optogenetic methods with live visualization of the dynamics of the heat shock transcription factor (HSF1), we show that excitation of the AFD thermosensory neurons is sufficient to activate HSF1 in another cell, even in the absence of temperature increase. Excitation of the AFD thermosensory neurons enhances serotonin release. Serotonin release elicited by direct optogenetic stimulation of serotonergic neurons activates HSF1 and upregulates molecular chaperones through the metabotropic serotonin receptor SER-1. Consequently, excitation of serotonergic neurons alone can suppress protein misfolding in C. elegans peripheral tissue.\nConclusions\nThese studies imply that thermosensory activity coupled to serotonergic signaling is sufficient to activate the protective HSR prior to frank proteotoxic damage. The ability of neurosensory release of serotonin to control cellular stress responses and activate HSF1 has powerful implications for the treatment of protein conformation diseases.","container-title":"Current Biology","DOI":"10.1016/j.cub.2014.11.040","ISSN":"0960-9822","issue":"2","journalAbbreviation":"Current Biology","language":"en","page":"163-174","source":"ScienceDirect","title":"Neuronal Serotonin Release Triggers the Heat Shock Response in C. elegans in the Absence of Temperature Increase","volume":"25","author":[{"family":"Tatum","given":"Marcus C."},{"family":"Ooi","given":"Felicia K."},{"family":"Chikka","given":"Madhusudana Rao"},{"family":"Chauve","given":"Laetitia"},{"family":"Martinez-Velazquez","given":"Luis A."},{"family":"Steinbusch","given":"Harry W. M."},{"family":"Morimoto","given":"Richard I."},{"family":"Prahlad","given":"Veena"}],"issued":{"date-parts":[["2015",1,19]]}}},{"id":18,"uris":["http://zotero.org/users/6285982/items/F9VKKCHT"],"uri":["http://zotero.org/users/6285982/items/F9VKKCHT"],"itemData":{"id":18,"type":"article-journal","abstract":"The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longevity.\nPaperFlick","container-title":"Cell","DOI":"10.1016/j.cell.2013.05.042","ISSN":"0092-8674","issue":"7","journalAbbreviation":"Cell","language":"en","page":"1435-1447","source":"ScienceDirect","title":"XBP-1 Is a Cell-Nonautonomous Regulator of Stress Resistance and Longevity","volume":"153","author":[{"family":"Taylor","given":"Rebecca C."},{"family":"Dillin","given":"Andrew"}],"issued":{"date-parts":[["2013",6,20]]}}},{"id":105,"uris":["http://zotero.org/users/6285982/items/65UYU3W3"],"uri":["http://zotero.org/users/6285982/items/65UYU3W3"],"itemData":{"id":105,"type":"article-journal","abstract":"The ability of the nervous system to sense cellular stress and coordinate protein homeostasis is essential for organismal health. Unfortunately, stress responses that mitigate disturbances in proteostasis, such as the unfolded protein response of the endoplasmic reticulum (UPRER), become defunct with age. In this work, we expressed the constitutively active UPRER transcription factor, XBP-1s, in a subset of astrocyte-like glia, which extended the life span in Caenorhabditis elegans Glial XBP-1s initiated a robust cell nonautonomous activation of the UPRER in distal cells and rendered animals more resistant to protein aggregation and chronic ER stress. Mutants deficient in neuropeptide processing and secretion suppressed glial cell nonautonomous induction of the UPRER and life-span extension. Thus, astrocyte-like glial cells play a role in regulating organismal ER stress resistance and longevity.","container-title":"Science (New York, N.Y.)","DOI":"10.1126/science.aaz6896","ISSN":"1095-9203","issue":"6476","journalAbbreviation":"Science","language":"eng","note":"PMID: 31974253","page":"436-440","source":"PubMed","title":"Four glial cells regulate ER stress resistance and longevity via neuropeptide signaling in C. elegans","volume":"367","author":[{"family":"Frakes","given":"Ashley E."},{"family":"Metcalf","given":"Melissa G."},{"family":"Tronnes","given":"Sarah U."},{"family":"Bar-Ziv","given":"Raz"},{"family":"Durieux","given":"Jenni"},{"family":"Gildea","given":"Holly K."},{"family":"Kandahari","given":"Nazineen"},{"family":"Monshietehadi","given":"Samira"},{"family":"Dillin","given":"Andrew"}],"issued":{"date-parts":[["2020",1,24]]}}}],"schema":"https://github.com/citation-style-language/schema/raw/master/csl-citation.json"} </w:instrText>
      </w:r>
      <w:r w:rsidR="00D00041" w:rsidRPr="00F6733D">
        <w:rPr>
          <w:rFonts w:ascii="Calibri" w:hAnsi="Calibri" w:cs="Calibri"/>
        </w:rPr>
        <w:fldChar w:fldCharType="separate"/>
      </w:r>
      <w:r w:rsidR="000642DE" w:rsidRPr="00F6733D">
        <w:rPr>
          <w:rFonts w:ascii="Calibri" w:hAnsi="Calibri" w:cs="Calibri"/>
          <w:vertAlign w:val="superscript"/>
        </w:rPr>
        <w:t>6,8,11</w:t>
      </w:r>
      <w:r w:rsidR="00D00041" w:rsidRPr="00F6733D">
        <w:rPr>
          <w:rFonts w:ascii="Calibri" w:hAnsi="Calibri" w:cs="Calibri"/>
        </w:rPr>
        <w:fldChar w:fldCharType="end"/>
      </w:r>
      <w:r w:rsidR="00EA0761" w:rsidRPr="00F6733D">
        <w:rPr>
          <w:rFonts w:ascii="Calibri" w:hAnsi="Calibri" w:cs="Calibri"/>
        </w:rPr>
        <w:t xml:space="preserve">. </w:t>
      </w:r>
      <w:r w:rsidR="000642DE" w:rsidRPr="00F6733D">
        <w:rPr>
          <w:rFonts w:ascii="Calibri" w:hAnsi="Calibri" w:cs="Calibri"/>
        </w:rPr>
        <w:t xml:space="preserve">In one form of cell nonautonomous stress signaling, </w:t>
      </w:r>
      <w:r w:rsidR="00EA0761" w:rsidRPr="00F6733D">
        <w:rPr>
          <w:rFonts w:ascii="Calibri" w:hAnsi="Calibri" w:cs="Calibri"/>
        </w:rPr>
        <w:t>TCS</w:t>
      </w:r>
      <w:r w:rsidR="000642DE" w:rsidRPr="00F6733D">
        <w:rPr>
          <w:rFonts w:ascii="Calibri" w:hAnsi="Calibri" w:cs="Calibri"/>
        </w:rPr>
        <w:t>,</w:t>
      </w:r>
      <w:r w:rsidR="009635C3" w:rsidRPr="00F6733D">
        <w:rPr>
          <w:rFonts w:ascii="Calibri" w:hAnsi="Calibri" w:cs="Calibri"/>
        </w:rPr>
        <w:t xml:space="preserve"> </w:t>
      </w:r>
      <w:r w:rsidR="00EA0761" w:rsidRPr="00F6733D">
        <w:rPr>
          <w:rFonts w:ascii="Calibri" w:hAnsi="Calibri" w:cs="Calibri"/>
        </w:rPr>
        <w:t xml:space="preserve">that is activated by the increased expression of HSP-90 in the neurons, secreted immune peptides play a role in the activation of </w:t>
      </w:r>
      <w:r w:rsidR="00EA0761" w:rsidRPr="00F6733D">
        <w:rPr>
          <w:rFonts w:ascii="Calibri" w:hAnsi="Calibri" w:cs="Calibri"/>
          <w:i/>
          <w:iCs/>
        </w:rPr>
        <w:t>hsp-90</w:t>
      </w:r>
      <w:r w:rsidR="00EA0761" w:rsidRPr="00F6733D">
        <w:rPr>
          <w:rFonts w:ascii="Calibri" w:hAnsi="Calibri" w:cs="Calibri"/>
        </w:rPr>
        <w:t xml:space="preserve"> chaperone expression from the neurons to the muscle</w:t>
      </w:r>
      <w:r w:rsidR="00EA0761" w:rsidRPr="00F6733D">
        <w:rPr>
          <w:rFonts w:ascii="Calibri" w:hAnsi="Calibri" w:cs="Calibri"/>
        </w:rPr>
        <w:fldChar w:fldCharType="begin"/>
      </w:r>
      <w:r w:rsidR="000642DE" w:rsidRPr="00F6733D">
        <w:rPr>
          <w:rFonts w:ascii="Calibri" w:hAnsi="Calibri" w:cs="Calibri"/>
        </w:rPr>
        <w:instrText xml:space="preserve"> ADDIN ZOTERO_ITEM CSL_CITATION {"citationID":"L55z98RV","properties":{"formattedCitation":"\\super 5\\nosupersub{}","plainCitation":"5","noteIndex":0},"citationItems":[{"id":"G7FArwG3/U84bXug8","uris":["http://www.mendeley.com/documents/?uuid=e3adfdfa-28fa-4af8-829f-24acce63d89d"],"uri":["http://www.mendeley.com/documents/?uuid=e3adfdfa-28fa-4af8-829f-24acce63d89d"],"itemData":{"DOI":"10.1016/j.celrep.2018.05.093","ISBN":"8415683111","ISSN":"22111247","PMID":"25811845","abstract":"In metazoans, tissues experiencing proteotoxic stress induce “transcellular chaperone signaling” (TCS) that activates molecular chaperones, such as hsp-90, in distal tissues. How this form of inter-tissue communication is mediated to upregulate systemic chaperone expression and whether it can be utilized to protect against protein misfolding diseases remain open questions. Using C. elegans, we identified key components of a systemic stress signaling pathway that links the innate immune response with proteostasis maintenance. We show that mild perturbation of proteostasis in the neurons or the intestine activates TCS via the GATA zinc-finger transcription factor PQM-1. PQM-1 coordinates neuron-activated TCS via the innate immunity-associated transmembrane protein CLEC-41, whereas intestine-activated TCS depends on the aspartic protease ASP-12. Both TCS pathways can induce hsp-90 in muscle cells and facilitate amelioration of Aβ3-42-associated toxicity. This may have powerful implications for the treatment of diseases related to proteostasis dysfunction.","author":[{"dropping-particle":"","family":"O'Brien","given":"Daniel","non-dropping-particle":"","parse-names":false,"suffix":""},{"dropping-particle":"","family":"Jones","given":"Laura M.","non-dropping-particle":"","parse-names":false,"suffix":""},{"dropping-particle":"","family":"Good","given":"Sarah","non-dropping-particle":"","parse-names":false,"suffix":""},{"dropping-particle":"","family":"Miles","given":"Jo","non-dropping-particle":"","parse-names":false,"suffix":""},{"dropping-particle":"","family":"Vijayabaskar","given":"M. S.","non-dropping-particle":"","parse-names":false,"suffix":""},{"dropping-particle":"","family":"Aston","given":"Rebecca","non-dropping-particle":"","parse-names":false,"suffix":""},{"dropping-particle":"","family":"Smith","given":"Catrin E.","non-dropping-particle":"","parse-names":false,"suffix":""},{"dropping-particle":"","family":"Westhead","given":"David R.","non-dropping-particle":"","parse-names":false,"suffix":""},{"dropping-particle":"","family":"Oosten-Hawle","given":"Patricija","non-dropping-particle":"van","parse-names":false,"suffix":""}],"container-title":"Cell Reports","id":"8l2rian5/RIyn3B3n","issue":"13","issued":{"date-parts":[["2018"]]},"page":"3905-3919","title":"A PQM-1-Mediated Response Triggers Transcellular Chaperone Signaling and Regulates Organismal Proteostasis","type":"article-journal","volume":"23"}}],"schema":"https://github.com/citation-style-language/schema/raw/master/csl-citation.json"} </w:instrText>
      </w:r>
      <w:r w:rsidR="00EA0761" w:rsidRPr="00F6733D">
        <w:rPr>
          <w:rFonts w:ascii="Calibri" w:hAnsi="Calibri" w:cs="Calibri"/>
        </w:rPr>
        <w:fldChar w:fldCharType="separate"/>
      </w:r>
      <w:r w:rsidR="00EA0761" w:rsidRPr="00F6733D">
        <w:rPr>
          <w:rFonts w:ascii="Calibri" w:hAnsi="Calibri" w:cs="Calibri"/>
          <w:vertAlign w:val="superscript"/>
        </w:rPr>
        <w:t>5</w:t>
      </w:r>
      <w:r w:rsidR="00EA0761" w:rsidRPr="00F6733D">
        <w:rPr>
          <w:rFonts w:ascii="Calibri" w:hAnsi="Calibri" w:cs="Calibri"/>
        </w:rPr>
        <w:fldChar w:fldCharType="end"/>
      </w:r>
      <w:r w:rsidR="00EA0761" w:rsidRPr="00F6733D">
        <w:rPr>
          <w:rFonts w:ascii="Calibri" w:hAnsi="Calibri" w:cs="Calibri"/>
        </w:rPr>
        <w:t>.</w:t>
      </w:r>
      <w:r w:rsidR="009635C3" w:rsidRPr="00F6733D">
        <w:rPr>
          <w:rFonts w:ascii="Calibri" w:hAnsi="Calibri" w:cs="Calibri"/>
        </w:rPr>
        <w:t xml:space="preserve"> </w:t>
      </w:r>
      <w:r w:rsidR="00EA0761" w:rsidRPr="00F6733D">
        <w:rPr>
          <w:rFonts w:ascii="Calibri" w:hAnsi="Calibri" w:cs="Calibri"/>
        </w:rPr>
        <w:t xml:space="preserve">In another form of </w:t>
      </w:r>
      <w:r w:rsidR="00D408E2" w:rsidRPr="00F6733D">
        <w:rPr>
          <w:rFonts w:ascii="Calibri" w:hAnsi="Calibri" w:cs="Calibri"/>
        </w:rPr>
        <w:t>TCS</w:t>
      </w:r>
      <w:r w:rsidR="00EA0761" w:rsidRPr="00F6733D">
        <w:rPr>
          <w:rFonts w:ascii="Calibri" w:hAnsi="Calibri" w:cs="Calibri"/>
        </w:rPr>
        <w:t>,</w:t>
      </w:r>
      <w:r w:rsidR="00D408E2" w:rsidRPr="00F6733D">
        <w:rPr>
          <w:rFonts w:ascii="Calibri" w:hAnsi="Calibri" w:cs="Calibri"/>
        </w:rPr>
        <w:t xml:space="preserve"> </w:t>
      </w:r>
      <w:r w:rsidR="00D00041" w:rsidRPr="00F6733D">
        <w:rPr>
          <w:rFonts w:ascii="Calibri" w:hAnsi="Calibri" w:cs="Calibri"/>
        </w:rPr>
        <w:t xml:space="preserve">reducing </w:t>
      </w:r>
      <w:r w:rsidR="00D408E2" w:rsidRPr="00F6733D">
        <w:rPr>
          <w:rFonts w:ascii="Calibri" w:hAnsi="Calibri" w:cs="Calibri"/>
        </w:rPr>
        <w:t xml:space="preserve">the expression of the major molecular chaperone </w:t>
      </w:r>
      <w:r w:rsidR="00945700" w:rsidRPr="00F6733D">
        <w:rPr>
          <w:rFonts w:ascii="Calibri" w:hAnsi="Calibri" w:cs="Calibri"/>
          <w:i/>
          <w:iCs/>
        </w:rPr>
        <w:t>hsp-90</w:t>
      </w:r>
      <w:r w:rsidR="00945700" w:rsidRPr="00F6733D">
        <w:rPr>
          <w:rFonts w:ascii="Calibri" w:hAnsi="Calibri" w:cs="Calibri"/>
        </w:rPr>
        <w:t xml:space="preserve"> </w:t>
      </w:r>
      <w:r w:rsidR="00D408E2" w:rsidRPr="00F6733D">
        <w:rPr>
          <w:rFonts w:ascii="Calibri" w:hAnsi="Calibri" w:cs="Calibri"/>
        </w:rPr>
        <w:t xml:space="preserve">in the intestine leads to </w:t>
      </w:r>
      <w:r w:rsidR="00D00041" w:rsidRPr="00F6733D">
        <w:rPr>
          <w:rFonts w:ascii="Calibri" w:hAnsi="Calibri" w:cs="Calibri"/>
        </w:rPr>
        <w:t>an increased</w:t>
      </w:r>
      <w:r w:rsidR="00D408E2" w:rsidRPr="00F6733D">
        <w:rPr>
          <w:rFonts w:ascii="Calibri" w:hAnsi="Calibri" w:cs="Calibri"/>
        </w:rPr>
        <w:t xml:space="preserve"> expression</w:t>
      </w:r>
      <w:r w:rsidR="00D00041" w:rsidRPr="00F6733D">
        <w:rPr>
          <w:rFonts w:ascii="Calibri" w:hAnsi="Calibri" w:cs="Calibri"/>
        </w:rPr>
        <w:t xml:space="preserve"> of heat-inducible </w:t>
      </w:r>
      <w:r w:rsidR="00945700" w:rsidRPr="00F6733D">
        <w:rPr>
          <w:rFonts w:ascii="Calibri" w:hAnsi="Calibri" w:cs="Calibri"/>
          <w:i/>
          <w:iCs/>
        </w:rPr>
        <w:t>hsp-70</w:t>
      </w:r>
      <w:r w:rsidR="00945700" w:rsidRPr="00F6733D">
        <w:rPr>
          <w:rFonts w:ascii="Calibri" w:hAnsi="Calibri" w:cs="Calibri"/>
        </w:rPr>
        <w:t xml:space="preserve"> </w:t>
      </w:r>
      <w:r w:rsidR="00D00041" w:rsidRPr="00F6733D">
        <w:rPr>
          <w:rFonts w:ascii="Calibri" w:hAnsi="Calibri" w:cs="Calibri"/>
        </w:rPr>
        <w:t>at permissive temperature</w:t>
      </w:r>
      <w:r w:rsidR="00D408E2" w:rsidRPr="00F6733D">
        <w:rPr>
          <w:rFonts w:ascii="Calibri" w:hAnsi="Calibri" w:cs="Calibri"/>
        </w:rPr>
        <w:t xml:space="preserve"> in </w:t>
      </w:r>
      <w:r w:rsidR="001A6218" w:rsidRPr="00F6733D">
        <w:rPr>
          <w:rFonts w:ascii="Calibri" w:hAnsi="Calibri" w:cs="Calibri"/>
        </w:rPr>
        <w:t>the body</w:t>
      </w:r>
      <w:r w:rsidR="003C1BA7" w:rsidRPr="00F6733D">
        <w:rPr>
          <w:rFonts w:ascii="Calibri" w:hAnsi="Calibri" w:cs="Calibri"/>
        </w:rPr>
        <w:t xml:space="preserve"> </w:t>
      </w:r>
      <w:r w:rsidR="001A6218" w:rsidRPr="00F6733D">
        <w:rPr>
          <w:rFonts w:ascii="Calibri" w:hAnsi="Calibri" w:cs="Calibri"/>
        </w:rPr>
        <w:t>wall muscle</w:t>
      </w:r>
      <w:r w:rsidR="00D408E2" w:rsidRPr="00F6733D">
        <w:rPr>
          <w:rFonts w:ascii="Calibri" w:hAnsi="Calibri" w:cs="Calibri"/>
        </w:rPr>
        <w:fldChar w:fldCharType="begin"/>
      </w:r>
      <w:r w:rsidR="000642DE" w:rsidRPr="00F6733D">
        <w:rPr>
          <w:rFonts w:ascii="Calibri" w:hAnsi="Calibri" w:cs="Calibri"/>
        </w:rPr>
        <w:instrText xml:space="preserve"> ADDIN ZOTERO_ITEM CSL_CITATION {"citationID":"a4iEm77B","properties":{"formattedCitation":"\\super 5,10\\nosupersub{}","plainCitation":"5,10","noteIndex":0},"citationItems":[{"id":"G7FArwG3/U84bXug8","uris":["http://www.mendeley.com/documents/?uuid=e3adfdfa-28fa-4af8-829f-24acce63d89d"],"uri":["http://www.mendeley.com/documents/?uuid=e3adfdfa-28fa-4af8-829f-24acce63d89d"],"itemData":{"DOI":"10.1016/j.celrep.2018.05.093","ISBN":"8415683111","ISSN":"22111247","PMID":"25811845","abstract":"In metazoans, tissues experiencing proteotoxic stress induce “transcellular chaperone signaling” (TCS) that activates molecular chaperones, such as hsp-90, in distal tissues. How this form of inter-tissue communication is mediated to upregulate systemic chaperone expression and whether it can be utilized to protect against protein misfolding diseases remain open questions. Using C. elegans, we identified key components of a systemic stress signaling pathway that links the innate immune response with proteostasis maintenance. We show that mild perturbation of proteostasis in the neurons or the intestine activates TCS via the GATA zinc-finger transcription factor PQM-1. PQM-1 coordinates neuron-activated TCS via the innate immunity-associated transmembrane protein CLEC-41, whereas intestine-activated TCS depends on the aspartic protease ASP-12. Both TCS pathways can induce hsp-90 in muscle cells and facilitate amelioration of Aβ3-42-associated toxicity. This may have powerful implications for the treatment of diseases related to proteostasis dysfunction.","author":[{"dropping-particle":"","family":"O'Brien","given":"Daniel","non-dropping-particle":"","parse-names":false,"suffix":""},{"dropping-particle":"","family":"Jones","given":"Laura M.","non-dropping-particle":"","parse-names":false,"suffix":""},{"dropping-particle":"","family":"Good","given":"Sarah","non-dropping-particle":"","parse-names":false,"suffix":""},{"dropping-particle":"","family":"Miles","given":"Jo","non-dropping-particle":"","parse-names":false,"suffix":""},{"dropping-particle":"","family":"Vijayabaskar","given":"M. S.","non-dropping-particle":"","parse-names":false,"suffix":""},{"dropping-particle":"","family":"Aston","given":"Rebecca","non-dropping-particle":"","parse-names":false,"suffix":""},{"dropping-particle":"","family":"Smith","given":"Catrin E.","non-dropping-particle":"","parse-names":false,"suffix":""},{"dropping-particle":"","family":"Westhead","given":"David R.","non-dropping-particle":"","parse-names":false,"suffix":""},{"dropping-particle":"","family":"Oosten-Hawle","given":"Patricija","non-dropping-particle":"van","parse-names":false,"suffix":""}],"container-title":"Cell Reports","id":"K5sRrxas/xH4Lfoq3","issue":"13","issued":{"date-parts":[["2018"]]},"page":"3905-3919","title":"A PQM-1-Mediated Response Triggers Transcellular Chaperone Signaling and Regulates Organismal Proteostasis","type":"article-journal","volume":"23"}},{"id":26,"uris":["http://zotero.org/users/6285982/items/36ZQ4U37"],"uri":["http://zotero.org/users/6285982/items/36ZQ4U37"],"itemData":{"id":26,"type":"article-journal","abstract":"A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D408E2" w:rsidRPr="00F6733D">
        <w:rPr>
          <w:rFonts w:ascii="Calibri" w:hAnsi="Calibri" w:cs="Calibri"/>
        </w:rPr>
        <w:fldChar w:fldCharType="separate"/>
      </w:r>
      <w:r w:rsidR="000642DE" w:rsidRPr="00F6733D">
        <w:rPr>
          <w:rFonts w:ascii="Calibri" w:hAnsi="Calibri" w:cs="Calibri"/>
          <w:vertAlign w:val="superscript"/>
        </w:rPr>
        <w:t>5,10</w:t>
      </w:r>
      <w:r w:rsidR="00D408E2" w:rsidRPr="00F6733D">
        <w:rPr>
          <w:rFonts w:ascii="Calibri" w:hAnsi="Calibri" w:cs="Calibri"/>
        </w:rPr>
        <w:fldChar w:fldCharType="end"/>
      </w:r>
      <w:r w:rsidR="00D408E2" w:rsidRPr="00F6733D">
        <w:rPr>
          <w:rFonts w:ascii="Calibri" w:hAnsi="Calibri" w:cs="Calibri"/>
        </w:rPr>
        <w:t xml:space="preserve">. </w:t>
      </w:r>
      <w:r w:rsidR="00EA0761" w:rsidRPr="00F6733D">
        <w:rPr>
          <w:rFonts w:ascii="Calibri" w:hAnsi="Calibri" w:cs="Calibri"/>
        </w:rPr>
        <w:t xml:space="preserve">In this </w:t>
      </w:r>
      <w:proofErr w:type="gramStart"/>
      <w:r w:rsidR="00EA0761" w:rsidRPr="00F6733D">
        <w:rPr>
          <w:rFonts w:ascii="Calibri" w:hAnsi="Calibri" w:cs="Calibri"/>
        </w:rPr>
        <w:t>particular case</w:t>
      </w:r>
      <w:proofErr w:type="gramEnd"/>
      <w:r w:rsidR="00EA0761" w:rsidRPr="00F6733D">
        <w:rPr>
          <w:rFonts w:ascii="Calibri" w:hAnsi="Calibri" w:cs="Calibri"/>
        </w:rPr>
        <w:t>, the</w:t>
      </w:r>
      <w:r w:rsidR="00D408E2" w:rsidRPr="00F6733D">
        <w:rPr>
          <w:rFonts w:ascii="Calibri" w:hAnsi="Calibri" w:cs="Calibri"/>
        </w:rPr>
        <w:t xml:space="preserve"> specific signaling molecules activated in the stress-perceiving intestine and </w:t>
      </w:r>
      <w:r w:rsidR="00945700" w:rsidRPr="00F6733D">
        <w:rPr>
          <w:rFonts w:ascii="Calibri" w:hAnsi="Calibri" w:cs="Calibri"/>
        </w:rPr>
        <w:t xml:space="preserve">the </w:t>
      </w:r>
      <w:r w:rsidR="00D408E2" w:rsidRPr="00F6733D">
        <w:rPr>
          <w:rFonts w:ascii="Calibri" w:hAnsi="Calibri" w:cs="Calibri"/>
        </w:rPr>
        <w:t>responding</w:t>
      </w:r>
      <w:r w:rsidR="00EA0761" w:rsidRPr="00F6733D">
        <w:rPr>
          <w:rFonts w:ascii="Calibri" w:hAnsi="Calibri" w:cs="Calibri"/>
        </w:rPr>
        <w:t xml:space="preserve"> muscle</w:t>
      </w:r>
      <w:r w:rsidR="00D408E2" w:rsidRPr="00F6733D">
        <w:rPr>
          <w:rFonts w:ascii="Calibri" w:hAnsi="Calibri" w:cs="Calibri"/>
        </w:rPr>
        <w:t xml:space="preserve"> cells </w:t>
      </w:r>
      <w:r w:rsidR="00287017" w:rsidRPr="00F6733D">
        <w:rPr>
          <w:rFonts w:ascii="Calibri" w:hAnsi="Calibri" w:cs="Calibri"/>
        </w:rPr>
        <w:t>are</w:t>
      </w:r>
      <w:r w:rsidR="003C1BA7" w:rsidRPr="00F6733D">
        <w:rPr>
          <w:rFonts w:ascii="Calibri" w:hAnsi="Calibri" w:cs="Calibri"/>
        </w:rPr>
        <w:t>,</w:t>
      </w:r>
      <w:r w:rsidR="00287017" w:rsidRPr="00F6733D">
        <w:rPr>
          <w:rFonts w:ascii="Calibri" w:hAnsi="Calibri" w:cs="Calibri"/>
        </w:rPr>
        <w:t xml:space="preserve"> </w:t>
      </w:r>
      <w:r w:rsidR="00EA0761" w:rsidRPr="00F6733D">
        <w:rPr>
          <w:rFonts w:ascii="Calibri" w:hAnsi="Calibri" w:cs="Calibri"/>
        </w:rPr>
        <w:t>however</w:t>
      </w:r>
      <w:r w:rsidR="003C1BA7" w:rsidRPr="00F6733D">
        <w:rPr>
          <w:rFonts w:ascii="Calibri" w:hAnsi="Calibri" w:cs="Calibri"/>
        </w:rPr>
        <w:t>,</w:t>
      </w:r>
      <w:r w:rsidR="00D408E2" w:rsidRPr="00F6733D">
        <w:rPr>
          <w:rFonts w:ascii="Calibri" w:hAnsi="Calibri" w:cs="Calibri"/>
        </w:rPr>
        <w:t xml:space="preserve"> unknown.</w:t>
      </w:r>
    </w:p>
    <w:p w14:paraId="15D87D41" w14:textId="2D49E448" w:rsidR="00941824" w:rsidRPr="00F6733D" w:rsidRDefault="00941824" w:rsidP="009C4435">
      <w:pPr>
        <w:contextualSpacing/>
        <w:jc w:val="both"/>
        <w:rPr>
          <w:rFonts w:ascii="Calibri" w:hAnsi="Calibri" w:cs="Calibri"/>
        </w:rPr>
      </w:pPr>
    </w:p>
    <w:p w14:paraId="40B29498" w14:textId="0DEB34F2" w:rsidR="000C14B3" w:rsidRPr="00F6733D" w:rsidRDefault="00D408E2" w:rsidP="009C4435">
      <w:pPr>
        <w:contextualSpacing/>
        <w:jc w:val="both"/>
        <w:rPr>
          <w:rFonts w:ascii="Calibri" w:hAnsi="Calibri" w:cs="Calibri"/>
        </w:rPr>
      </w:pPr>
      <w:r w:rsidRPr="00F6733D">
        <w:rPr>
          <w:rFonts w:ascii="Calibri" w:hAnsi="Calibri" w:cs="Calibri"/>
        </w:rPr>
        <w:t>Thus, i</w:t>
      </w:r>
      <w:r w:rsidR="006D5012" w:rsidRPr="00F6733D">
        <w:rPr>
          <w:rFonts w:ascii="Calibri" w:hAnsi="Calibri" w:cs="Calibri"/>
        </w:rPr>
        <w:t xml:space="preserve">n order to identify how chaperone expression is activated from one tissue to another, </w:t>
      </w:r>
      <w:r w:rsidR="00941824" w:rsidRPr="00F6733D">
        <w:rPr>
          <w:rFonts w:ascii="Calibri" w:hAnsi="Calibri" w:cs="Calibri"/>
        </w:rPr>
        <w:t>a</w:t>
      </w:r>
      <w:r w:rsidRPr="00F6733D">
        <w:rPr>
          <w:rFonts w:ascii="Calibri" w:hAnsi="Calibri" w:cs="Calibri"/>
        </w:rPr>
        <w:t>n</w:t>
      </w:r>
      <w:r w:rsidR="00941824" w:rsidRPr="00F6733D">
        <w:rPr>
          <w:rFonts w:ascii="Calibri" w:hAnsi="Calibri" w:cs="Calibri"/>
        </w:rPr>
        <w:t xml:space="preserve"> approach </w:t>
      </w:r>
      <w:r w:rsidR="006B79A5" w:rsidRPr="00F6733D">
        <w:rPr>
          <w:rFonts w:ascii="Calibri" w:hAnsi="Calibri" w:cs="Calibri"/>
        </w:rPr>
        <w:t xml:space="preserve">is required </w:t>
      </w:r>
      <w:r w:rsidRPr="00F6733D">
        <w:rPr>
          <w:rFonts w:ascii="Calibri" w:hAnsi="Calibri" w:cs="Calibri"/>
        </w:rPr>
        <w:t>that allows to monitor</w:t>
      </w:r>
      <w:r w:rsidR="006D5012" w:rsidRPr="00F6733D">
        <w:rPr>
          <w:rFonts w:ascii="Calibri" w:hAnsi="Calibri" w:cs="Calibri"/>
        </w:rPr>
        <w:t xml:space="preserve"> the capacity of the </w:t>
      </w:r>
      <w:proofErr w:type="spellStart"/>
      <w:r w:rsidR="004C5E55" w:rsidRPr="00F6733D">
        <w:rPr>
          <w:rFonts w:ascii="Calibri" w:hAnsi="Calibri" w:cs="Calibri"/>
        </w:rPr>
        <w:t>proteostasis</w:t>
      </w:r>
      <w:proofErr w:type="spellEnd"/>
      <w:r w:rsidR="004C5E55" w:rsidRPr="00F6733D">
        <w:rPr>
          <w:rFonts w:ascii="Calibri" w:hAnsi="Calibri" w:cs="Calibri"/>
        </w:rPr>
        <w:t xml:space="preserve"> network </w:t>
      </w:r>
      <w:r w:rsidR="005B2BE7" w:rsidRPr="005B2BE7">
        <w:rPr>
          <w:rFonts w:ascii="Calibri" w:hAnsi="Calibri" w:cs="Calibri"/>
        </w:rPr>
        <w:t>(</w:t>
      </w:r>
      <w:r w:rsidR="006D5012" w:rsidRPr="00F6733D">
        <w:rPr>
          <w:rFonts w:ascii="Calibri" w:hAnsi="Calibri" w:cs="Calibri"/>
        </w:rPr>
        <w:t>PN</w:t>
      </w:r>
      <w:r w:rsidR="005B2BE7" w:rsidRPr="005B2BE7">
        <w:rPr>
          <w:rFonts w:ascii="Calibri" w:hAnsi="Calibri" w:cs="Calibri"/>
        </w:rPr>
        <w:t>)</w:t>
      </w:r>
      <w:r w:rsidR="00941824" w:rsidRPr="00F6733D">
        <w:rPr>
          <w:rFonts w:ascii="Calibri" w:hAnsi="Calibri" w:cs="Calibri"/>
        </w:rPr>
        <w:t xml:space="preserve"> </w:t>
      </w:r>
      <w:r w:rsidRPr="00F6733D">
        <w:rPr>
          <w:rFonts w:ascii="Calibri" w:hAnsi="Calibri" w:cs="Calibri"/>
        </w:rPr>
        <w:t xml:space="preserve">and stress response activation </w:t>
      </w:r>
      <w:r w:rsidR="00E1141C" w:rsidRPr="00F6733D">
        <w:rPr>
          <w:rFonts w:ascii="Calibri" w:hAnsi="Calibri" w:cs="Calibri"/>
        </w:rPr>
        <w:t xml:space="preserve">at the tissue-specific level. </w:t>
      </w:r>
      <w:r w:rsidR="00B31E1C" w:rsidRPr="00F6733D">
        <w:rPr>
          <w:rFonts w:ascii="Calibri" w:hAnsi="Calibri" w:cs="Calibri"/>
        </w:rPr>
        <w:t xml:space="preserve">To </w:t>
      </w:r>
      <w:r w:rsidR="0012578A" w:rsidRPr="00F6733D">
        <w:rPr>
          <w:rFonts w:ascii="Calibri" w:hAnsi="Calibri" w:cs="Calibri"/>
        </w:rPr>
        <w:t>investigate</w:t>
      </w:r>
      <w:r w:rsidR="00B31E1C" w:rsidRPr="00F6733D">
        <w:rPr>
          <w:rFonts w:ascii="Calibri" w:hAnsi="Calibri" w:cs="Calibri"/>
        </w:rPr>
        <w:t xml:space="preserve"> </w:t>
      </w:r>
      <w:r w:rsidR="00945700" w:rsidRPr="00F6733D">
        <w:rPr>
          <w:rFonts w:ascii="Calibri" w:hAnsi="Calibri" w:cs="Calibri"/>
        </w:rPr>
        <w:t xml:space="preserve">which </w:t>
      </w:r>
      <w:r w:rsidR="00B31E1C" w:rsidRPr="00F6733D">
        <w:rPr>
          <w:rFonts w:ascii="Calibri" w:hAnsi="Calibri" w:cs="Calibri"/>
        </w:rPr>
        <w:t xml:space="preserve">stress response pathway is activated in the individual tissues, an available selection of transcriptional chaperone reporters fused to fluorescent protein tags can be </w:t>
      </w:r>
      <w:r w:rsidR="000C14B3" w:rsidRPr="00F6733D">
        <w:rPr>
          <w:rFonts w:ascii="Calibri" w:hAnsi="Calibri" w:cs="Calibri"/>
        </w:rPr>
        <w:t>utilized</w:t>
      </w:r>
      <w:r w:rsidR="00945700" w:rsidRPr="00F6733D">
        <w:rPr>
          <w:rFonts w:ascii="Calibri" w:hAnsi="Calibri" w:cs="Calibri"/>
        </w:rPr>
        <w:t xml:space="preserve"> </w:t>
      </w:r>
      <w:r w:rsidR="005B2BE7" w:rsidRPr="005B2BE7">
        <w:rPr>
          <w:rFonts w:ascii="Calibri" w:hAnsi="Calibri" w:cs="Calibri"/>
        </w:rPr>
        <w:t>(</w:t>
      </w:r>
      <w:r w:rsidR="00945700" w:rsidRPr="00F6733D">
        <w:rPr>
          <w:rFonts w:ascii="Calibri" w:hAnsi="Calibri" w:cs="Calibri"/>
        </w:rPr>
        <w:t xml:space="preserve">see also </w:t>
      </w:r>
      <w:r w:rsidR="00945700" w:rsidRPr="00F6733D">
        <w:rPr>
          <w:rFonts w:ascii="Calibri" w:hAnsi="Calibri" w:cs="Calibri"/>
          <w:b/>
          <w:bCs/>
        </w:rPr>
        <w:t xml:space="preserve">Table </w:t>
      </w:r>
      <w:r w:rsidR="005B2BE7">
        <w:rPr>
          <w:rFonts w:ascii="Calibri" w:hAnsi="Calibri" w:cs="Calibri"/>
          <w:b/>
          <w:bCs/>
        </w:rPr>
        <w:t>3</w:t>
      </w:r>
      <w:r w:rsidR="005B2BE7" w:rsidRPr="005B2BE7">
        <w:rPr>
          <w:rFonts w:ascii="Calibri" w:hAnsi="Calibri" w:cs="Calibri"/>
        </w:rPr>
        <w:t>)</w:t>
      </w:r>
      <w:r w:rsidR="00B31E1C" w:rsidRPr="00F6733D">
        <w:rPr>
          <w:rFonts w:ascii="Calibri" w:hAnsi="Calibri" w:cs="Calibri"/>
        </w:rPr>
        <w:t>. These include</w:t>
      </w:r>
      <w:r w:rsidR="0012578A" w:rsidRPr="00F6733D">
        <w:rPr>
          <w:rFonts w:ascii="Calibri" w:hAnsi="Calibri" w:cs="Calibri"/>
        </w:rPr>
        <w:t xml:space="preserve"> </w:t>
      </w:r>
      <w:r w:rsidR="00945700" w:rsidRPr="00F6733D">
        <w:rPr>
          <w:rFonts w:ascii="Calibri" w:hAnsi="Calibri" w:cs="Calibri"/>
        </w:rPr>
        <w:t xml:space="preserve">fluorescently tagged </w:t>
      </w:r>
      <w:r w:rsidR="0012578A" w:rsidRPr="00F6733D">
        <w:rPr>
          <w:rFonts w:ascii="Calibri" w:hAnsi="Calibri" w:cs="Calibri"/>
          <w:i/>
          <w:iCs/>
        </w:rPr>
        <w:t>hsp-90, hsp-70</w:t>
      </w:r>
      <w:r w:rsidR="0012578A" w:rsidRPr="00F6733D">
        <w:rPr>
          <w:rFonts w:ascii="Calibri" w:hAnsi="Calibri" w:cs="Calibri"/>
        </w:rPr>
        <w:t xml:space="preserve"> and </w:t>
      </w:r>
      <w:r w:rsidR="0012578A" w:rsidRPr="00F6733D">
        <w:rPr>
          <w:rFonts w:ascii="Calibri" w:hAnsi="Calibri" w:cs="Calibri"/>
          <w:i/>
          <w:iCs/>
        </w:rPr>
        <w:t>hsp-16.2</w:t>
      </w:r>
      <w:r w:rsidR="00945700" w:rsidRPr="00F6733D">
        <w:rPr>
          <w:rFonts w:ascii="Calibri" w:hAnsi="Calibri" w:cs="Calibri"/>
          <w:i/>
          <w:iCs/>
        </w:rPr>
        <w:t xml:space="preserve"> </w:t>
      </w:r>
      <w:r w:rsidR="00945700" w:rsidRPr="00F6733D">
        <w:rPr>
          <w:rFonts w:ascii="Calibri" w:hAnsi="Calibri" w:cs="Calibri"/>
        </w:rPr>
        <w:t>transcriptional reporters</w:t>
      </w:r>
      <w:r w:rsidR="0012578A" w:rsidRPr="00F6733D">
        <w:rPr>
          <w:rFonts w:ascii="Calibri" w:hAnsi="Calibri" w:cs="Calibri"/>
        </w:rPr>
        <w:t xml:space="preserve"> that indicate the induction of the HSR, </w:t>
      </w:r>
      <w:r w:rsidR="0012578A" w:rsidRPr="00F6733D">
        <w:rPr>
          <w:rFonts w:ascii="Calibri" w:hAnsi="Calibri" w:cs="Calibri"/>
          <w:i/>
          <w:iCs/>
        </w:rPr>
        <w:t>hsp-4</w:t>
      </w:r>
      <w:r w:rsidR="0012578A" w:rsidRPr="00F6733D">
        <w:rPr>
          <w:rFonts w:ascii="Calibri" w:hAnsi="Calibri" w:cs="Calibri"/>
        </w:rPr>
        <w:t xml:space="preserve"> that indicates the activation of the UPR</w:t>
      </w:r>
      <w:r w:rsidR="0012578A" w:rsidRPr="00F6733D">
        <w:rPr>
          <w:rFonts w:ascii="Calibri" w:hAnsi="Calibri" w:cs="Calibri"/>
          <w:vertAlign w:val="superscript"/>
        </w:rPr>
        <w:t>ER</w:t>
      </w:r>
      <w:r w:rsidR="0012578A" w:rsidRPr="00F6733D">
        <w:rPr>
          <w:rFonts w:ascii="Calibri" w:hAnsi="Calibri" w:cs="Calibri"/>
        </w:rPr>
        <w:t xml:space="preserve"> and </w:t>
      </w:r>
      <w:r w:rsidR="0012578A" w:rsidRPr="00F6733D">
        <w:rPr>
          <w:rFonts w:ascii="Calibri" w:hAnsi="Calibri" w:cs="Calibri"/>
          <w:i/>
          <w:iCs/>
        </w:rPr>
        <w:t>hsp-6</w:t>
      </w:r>
      <w:r w:rsidR="0012578A" w:rsidRPr="00F6733D">
        <w:rPr>
          <w:rFonts w:ascii="Calibri" w:hAnsi="Calibri" w:cs="Calibri"/>
        </w:rPr>
        <w:t xml:space="preserve">, indicating the </w:t>
      </w:r>
      <w:proofErr w:type="spellStart"/>
      <w:r w:rsidR="0012578A" w:rsidRPr="00F6733D">
        <w:rPr>
          <w:rFonts w:ascii="Calibri" w:hAnsi="Calibri" w:cs="Calibri"/>
        </w:rPr>
        <w:t>UPR</w:t>
      </w:r>
      <w:r w:rsidR="0012578A" w:rsidRPr="00F6733D">
        <w:rPr>
          <w:rFonts w:ascii="Calibri" w:hAnsi="Calibri" w:cs="Calibri"/>
          <w:vertAlign w:val="superscript"/>
        </w:rPr>
        <w:t>mito</w:t>
      </w:r>
      <w:proofErr w:type="spellEnd"/>
      <w:r w:rsidR="0012578A" w:rsidRPr="00F6733D">
        <w:rPr>
          <w:rFonts w:ascii="Calibri" w:hAnsi="Calibri" w:cs="Calibri"/>
        </w:rPr>
        <w:t xml:space="preserve">. Combination of these reporters with a tissue-specific stress condition then allows a powerful read-out that will pin-point individual tissues responding to an imbalance of the PN in a distal “sender” tissue perceiving the stress. </w:t>
      </w:r>
      <w:r w:rsidR="00945700" w:rsidRPr="00F6733D">
        <w:rPr>
          <w:rFonts w:ascii="Calibri" w:hAnsi="Calibri" w:cs="Calibri"/>
        </w:rPr>
        <w:t xml:space="preserve">To induce a stress condition or imbalance of the PN in a specific tissue, different approaches can be taken. </w:t>
      </w:r>
      <w:r w:rsidR="00C72271" w:rsidRPr="00F6733D">
        <w:rPr>
          <w:rFonts w:ascii="Calibri" w:hAnsi="Calibri" w:cs="Calibri"/>
        </w:rPr>
        <w:t>For example, o</w:t>
      </w:r>
      <w:r w:rsidR="00945700" w:rsidRPr="00F6733D">
        <w:rPr>
          <w:rFonts w:ascii="Calibri" w:hAnsi="Calibri" w:cs="Calibri"/>
        </w:rPr>
        <w:t>ne such approach is by ectopic expression of</w:t>
      </w:r>
      <w:r w:rsidR="009635C3" w:rsidRPr="00F6733D">
        <w:rPr>
          <w:rFonts w:ascii="Calibri" w:hAnsi="Calibri" w:cs="Calibri"/>
        </w:rPr>
        <w:t xml:space="preserve"> </w:t>
      </w:r>
      <w:r w:rsidR="001E3CE1" w:rsidRPr="00F6733D">
        <w:rPr>
          <w:rFonts w:ascii="Calibri" w:hAnsi="Calibri" w:cs="Calibri"/>
        </w:rPr>
        <w:t xml:space="preserve">the </w:t>
      </w:r>
      <w:r w:rsidR="00E1141C" w:rsidRPr="00F6733D">
        <w:rPr>
          <w:rFonts w:ascii="Calibri" w:hAnsi="Calibri" w:cs="Calibri"/>
        </w:rPr>
        <w:t xml:space="preserve">activated form of </w:t>
      </w:r>
      <w:r w:rsidR="00945700" w:rsidRPr="00F6733D">
        <w:rPr>
          <w:rFonts w:ascii="Calibri" w:hAnsi="Calibri" w:cs="Calibri"/>
        </w:rPr>
        <w:t>a</w:t>
      </w:r>
      <w:r w:rsidR="006B79A5" w:rsidRPr="00F6733D">
        <w:rPr>
          <w:rFonts w:ascii="Calibri" w:hAnsi="Calibri" w:cs="Calibri"/>
        </w:rPr>
        <w:t xml:space="preserve"> </w:t>
      </w:r>
      <w:r w:rsidR="001E3CE1" w:rsidRPr="00F6733D">
        <w:rPr>
          <w:rFonts w:ascii="Calibri" w:hAnsi="Calibri" w:cs="Calibri"/>
        </w:rPr>
        <w:t xml:space="preserve">stress </w:t>
      </w:r>
      <w:r w:rsidR="00E1141C" w:rsidRPr="00F6733D">
        <w:rPr>
          <w:rFonts w:ascii="Calibri" w:hAnsi="Calibri" w:cs="Calibri"/>
        </w:rPr>
        <w:t>transcription factor</w:t>
      </w:r>
      <w:r w:rsidR="00945700" w:rsidRPr="00F6733D">
        <w:rPr>
          <w:rFonts w:ascii="Calibri" w:hAnsi="Calibri" w:cs="Calibri"/>
        </w:rPr>
        <w:t xml:space="preserve"> </w:t>
      </w:r>
      <w:r w:rsidR="005B2BE7" w:rsidRPr="005B2BE7">
        <w:rPr>
          <w:rFonts w:ascii="Calibri" w:hAnsi="Calibri" w:cs="Calibri"/>
        </w:rPr>
        <w:t>(</w:t>
      </w:r>
      <w:r w:rsidR="000C14B3" w:rsidRPr="00F6733D">
        <w:rPr>
          <w:rFonts w:ascii="Calibri" w:hAnsi="Calibri" w:cs="Calibri"/>
        </w:rPr>
        <w:t xml:space="preserve">e.g., </w:t>
      </w:r>
      <w:r w:rsidR="00945700" w:rsidRPr="00F6733D">
        <w:rPr>
          <w:rFonts w:ascii="Calibri" w:hAnsi="Calibri" w:cs="Calibri"/>
          <w:i/>
          <w:iCs/>
        </w:rPr>
        <w:t>xbp-1s</w:t>
      </w:r>
      <w:r w:rsidR="005B2BE7" w:rsidRPr="005B2BE7">
        <w:rPr>
          <w:rFonts w:ascii="Calibri" w:hAnsi="Calibri" w:cs="Calibri"/>
        </w:rPr>
        <w:t>)</w:t>
      </w:r>
      <w:r w:rsidR="00945700" w:rsidRPr="00F6733D">
        <w:rPr>
          <w:rFonts w:ascii="Calibri" w:hAnsi="Calibri" w:cs="Calibri"/>
        </w:rPr>
        <w:t xml:space="preserve"> and another one is by reducing the expressing levels of an essential molecular chaperone </w:t>
      </w:r>
      <w:r w:rsidR="005B2BE7" w:rsidRPr="005B2BE7">
        <w:rPr>
          <w:rFonts w:ascii="Calibri" w:hAnsi="Calibri" w:cs="Calibri"/>
        </w:rPr>
        <w:t>(</w:t>
      </w:r>
      <w:r w:rsidR="000C14B3" w:rsidRPr="00F6733D">
        <w:rPr>
          <w:rFonts w:ascii="Calibri" w:hAnsi="Calibri" w:cs="Calibri"/>
        </w:rPr>
        <w:t xml:space="preserve">e.g., </w:t>
      </w:r>
      <w:r w:rsidR="00945700" w:rsidRPr="00F6733D">
        <w:rPr>
          <w:rFonts w:ascii="Calibri" w:hAnsi="Calibri" w:cs="Calibri"/>
          <w:i/>
          <w:iCs/>
        </w:rPr>
        <w:t>hsp-90</w:t>
      </w:r>
      <w:r w:rsidR="005B2BE7" w:rsidRPr="005B2BE7">
        <w:rPr>
          <w:rFonts w:ascii="Calibri" w:hAnsi="Calibri" w:cs="Calibri"/>
        </w:rPr>
        <w:t>)</w:t>
      </w:r>
      <w:r w:rsidR="00314D2A" w:rsidRPr="00F6733D">
        <w:rPr>
          <w:rFonts w:ascii="Calibri" w:hAnsi="Calibri" w:cs="Calibri"/>
        </w:rPr>
        <w:t xml:space="preserve"> using tissue-specific promoters</w:t>
      </w:r>
      <w:r w:rsidR="00EF5F90" w:rsidRPr="00F6733D">
        <w:rPr>
          <w:rFonts w:ascii="Calibri" w:hAnsi="Calibri" w:cs="Calibri"/>
        </w:rPr>
        <w:fldChar w:fldCharType="begin"/>
      </w:r>
      <w:r w:rsidR="000642DE" w:rsidRPr="00F6733D">
        <w:rPr>
          <w:rFonts w:ascii="Calibri" w:hAnsi="Calibri" w:cs="Calibri"/>
        </w:rPr>
        <w:instrText xml:space="preserve"> ADDIN ZOTERO_ITEM CSL_CITATION {"citationID":"WUIf6sIc","properties":{"formattedCitation":"\\super 8,10\\nosupersub{}","plainCitation":"8,10","noteIndex":0},"citationItems":[{"id":18,"uris":["http://zotero.org/users/6285982/items/F9VKKCHT"],"uri":["http://zotero.org/users/6285982/items/F9VKKCHT"],"itemData":{"id":18,"type":"article-journal","abstract":"The ability to ensure proteostasis is critical for maintaining proper cell function and organismal viability but is mitigated by aging. We analyzed the role of the endoplasmic reticulum unfolded protein response (UPRER) in aging of C. elegans and found that age-onset loss of ER proteostasis could be reversed by expression of a constitutively active form of XBP-1, XBP-1s. Neuronally derived XBP-1s was sufficient to rescue stress resistance, increase longevity, and activate the UPRER in distal, non-neuronal cell types through a cell-nonautonomous mechanism. Loss of UPRER signaling components in distal cells blocked cell-nonautonomous signaling from the nervous system, thereby blocking increased longevity of the entire animal. Reduction of small clear vesicle (SCV) release blocked nonautonomous signaling downstream of xbp-1s, suggesting that the release of neurotransmitters is required for this intertissue signaling event. Our findings point toward a secreted ER stress signal (SERSS) that promotes ER stress resistance and longevity.\nPaperFlick","container-title":"Cell","DOI":"10.1016/j.cell.2013.05.042","ISSN":"0092-8674","issue":"7","journalAbbreviation":"Cell","language":"en","page":"1435-1447","source":"ScienceDirect","title":"XBP-1 Is a Cell-Nonautonomous Regulator of Stress Resistance and Longevity","volume":"153","author":[{"family":"Taylor","given":"Rebecca C."},{"family":"Dillin","given":"Andrew"}],"issued":{"date-parts":[["2013",6,20]]}}},{"id":26,"uris":["http://zotero.org/users/6285982/items/36ZQ4U37"],"uri":["http://zotero.org/users/6285982/items/36ZQ4U37"],"itemData":{"id":26,"type":"article-journal","abstract":"A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EF5F90" w:rsidRPr="00F6733D">
        <w:rPr>
          <w:rFonts w:ascii="Calibri" w:hAnsi="Calibri" w:cs="Calibri"/>
        </w:rPr>
        <w:fldChar w:fldCharType="separate"/>
      </w:r>
      <w:r w:rsidR="000642DE" w:rsidRPr="00F6733D">
        <w:rPr>
          <w:rFonts w:ascii="Calibri" w:hAnsi="Calibri" w:cs="Calibri"/>
          <w:vertAlign w:val="superscript"/>
        </w:rPr>
        <w:t>8,10</w:t>
      </w:r>
      <w:r w:rsidR="00EF5F90" w:rsidRPr="00F6733D">
        <w:rPr>
          <w:rFonts w:ascii="Calibri" w:hAnsi="Calibri" w:cs="Calibri"/>
        </w:rPr>
        <w:fldChar w:fldCharType="end"/>
      </w:r>
      <w:r w:rsidR="00314D2A" w:rsidRPr="00F6733D">
        <w:rPr>
          <w:rFonts w:ascii="Calibri" w:hAnsi="Calibri" w:cs="Calibri"/>
        </w:rPr>
        <w:t xml:space="preserve">. </w:t>
      </w:r>
      <w:r w:rsidR="00945700" w:rsidRPr="00F6733D">
        <w:rPr>
          <w:rFonts w:ascii="Calibri" w:hAnsi="Calibri" w:cs="Calibri"/>
        </w:rPr>
        <w:t>T</w:t>
      </w:r>
      <w:r w:rsidRPr="00F6733D">
        <w:rPr>
          <w:rFonts w:ascii="Calibri" w:hAnsi="Calibri" w:cs="Calibri"/>
        </w:rPr>
        <w:t>o</w:t>
      </w:r>
      <w:r w:rsidR="006B79A5" w:rsidRPr="00F6733D">
        <w:rPr>
          <w:rFonts w:ascii="Calibri" w:hAnsi="Calibri" w:cs="Calibri"/>
        </w:rPr>
        <w:t xml:space="preserve"> deplete</w:t>
      </w:r>
      <w:r w:rsidR="00984AB6" w:rsidRPr="00F6733D">
        <w:rPr>
          <w:rFonts w:ascii="Calibri" w:hAnsi="Calibri" w:cs="Calibri"/>
        </w:rPr>
        <w:t xml:space="preserve"> PN</w:t>
      </w:r>
      <w:r w:rsidR="001E3CE1" w:rsidRPr="00F6733D">
        <w:rPr>
          <w:rFonts w:ascii="Calibri" w:hAnsi="Calibri" w:cs="Calibri"/>
        </w:rPr>
        <w:t xml:space="preserve"> component</w:t>
      </w:r>
      <w:r w:rsidR="006B79A5" w:rsidRPr="00F6733D">
        <w:rPr>
          <w:rFonts w:ascii="Calibri" w:hAnsi="Calibri" w:cs="Calibri"/>
        </w:rPr>
        <w:t>s</w:t>
      </w:r>
      <w:r w:rsidR="001E3CE1" w:rsidRPr="00F6733D">
        <w:rPr>
          <w:rFonts w:ascii="Calibri" w:hAnsi="Calibri" w:cs="Calibri"/>
        </w:rPr>
        <w:t xml:space="preserve"> in only one cell type</w:t>
      </w:r>
      <w:r w:rsidR="00C72271" w:rsidRPr="00F6733D">
        <w:rPr>
          <w:rFonts w:ascii="Calibri" w:hAnsi="Calibri" w:cs="Calibri"/>
        </w:rPr>
        <w:t>,</w:t>
      </w:r>
      <w:r w:rsidR="006B79A5" w:rsidRPr="00F6733D">
        <w:rPr>
          <w:rFonts w:ascii="Calibri" w:hAnsi="Calibri" w:cs="Calibri"/>
        </w:rPr>
        <w:t xml:space="preserve"> tissue-specific knockdown by RNAi is </w:t>
      </w:r>
      <w:r w:rsidR="00945700" w:rsidRPr="00F6733D">
        <w:rPr>
          <w:rFonts w:ascii="Calibri" w:hAnsi="Calibri" w:cs="Calibri"/>
        </w:rPr>
        <w:t>a useful tool.</w:t>
      </w:r>
    </w:p>
    <w:p w14:paraId="72F8EB28" w14:textId="77777777" w:rsidR="000C14B3" w:rsidRPr="00F6733D" w:rsidRDefault="000C14B3" w:rsidP="009C4435">
      <w:pPr>
        <w:contextualSpacing/>
        <w:jc w:val="both"/>
        <w:rPr>
          <w:rFonts w:ascii="Calibri" w:hAnsi="Calibri" w:cs="Calibri"/>
        </w:rPr>
      </w:pPr>
    </w:p>
    <w:p w14:paraId="3E2F7C3B" w14:textId="4D0B9245" w:rsidR="00A8786D" w:rsidRPr="00F6733D" w:rsidRDefault="001E3CE1" w:rsidP="009C4435">
      <w:pPr>
        <w:contextualSpacing/>
        <w:jc w:val="both"/>
        <w:rPr>
          <w:rFonts w:ascii="Calibri" w:hAnsi="Calibri" w:cs="Calibri"/>
        </w:rPr>
      </w:pPr>
      <w:r w:rsidRPr="00F6733D">
        <w:rPr>
          <w:rFonts w:ascii="Calibri" w:hAnsi="Calibri" w:cs="Calibri"/>
        </w:rPr>
        <w:lastRenderedPageBreak/>
        <w:t>I</w:t>
      </w:r>
      <w:r w:rsidR="00E86927" w:rsidRPr="00F6733D">
        <w:rPr>
          <w:rFonts w:ascii="Calibri" w:hAnsi="Calibri" w:cs="Calibri"/>
        </w:rPr>
        <w:t xml:space="preserve">n </w:t>
      </w:r>
      <w:r w:rsidR="00E86927" w:rsidRPr="00F6733D">
        <w:rPr>
          <w:rFonts w:ascii="Calibri" w:hAnsi="Calibri" w:cs="Calibri"/>
          <w:i/>
          <w:iCs/>
        </w:rPr>
        <w:t>C. elegans</w:t>
      </w:r>
      <w:r w:rsidR="000C14B3" w:rsidRPr="00F6733D">
        <w:rPr>
          <w:rFonts w:ascii="Calibri" w:hAnsi="Calibri" w:cs="Calibri"/>
        </w:rPr>
        <w:t>,</w:t>
      </w:r>
      <w:r w:rsidR="00E86927" w:rsidRPr="00F6733D">
        <w:rPr>
          <w:rFonts w:ascii="Calibri" w:hAnsi="Calibri" w:cs="Calibri"/>
        </w:rPr>
        <w:t xml:space="preserve"> RNAi is </w:t>
      </w:r>
      <w:r w:rsidR="006B79A5" w:rsidRPr="00F6733D">
        <w:rPr>
          <w:rFonts w:ascii="Calibri" w:hAnsi="Calibri" w:cs="Calibri"/>
        </w:rPr>
        <w:t xml:space="preserve">however </w:t>
      </w:r>
      <w:r w:rsidR="00E86927" w:rsidRPr="00F6733D">
        <w:rPr>
          <w:rFonts w:ascii="Calibri" w:hAnsi="Calibri" w:cs="Calibri"/>
        </w:rPr>
        <w:t>systemic</w:t>
      </w:r>
      <w:r w:rsidR="000C14B3" w:rsidRPr="00F6733D">
        <w:rPr>
          <w:rFonts w:ascii="Calibri" w:hAnsi="Calibri" w:cs="Calibri"/>
        </w:rPr>
        <w:t>;</w:t>
      </w:r>
      <w:r w:rsidR="00E86927" w:rsidRPr="00F6733D">
        <w:rPr>
          <w:rFonts w:ascii="Calibri" w:hAnsi="Calibri" w:cs="Calibri"/>
        </w:rPr>
        <w:t xml:space="preserve"> double stranded RNA in the environment can enter and spread throughout the animal to silence a targeted gene</w:t>
      </w:r>
      <w:r w:rsidR="00984AB6" w:rsidRPr="00F6733D">
        <w:rPr>
          <w:rFonts w:ascii="Calibri" w:hAnsi="Calibri" w:cs="Calibri"/>
        </w:rPr>
        <w:fldChar w:fldCharType="begin"/>
      </w:r>
      <w:r w:rsidR="00F72659" w:rsidRPr="00F6733D">
        <w:rPr>
          <w:rFonts w:ascii="Calibri" w:hAnsi="Calibri" w:cs="Calibri"/>
        </w:rPr>
        <w:instrText xml:space="preserve"> ADDIN ZOTERO_ITEM CSL_CITATION {"citationID":"N7iAhRpu","properties":{"formattedCitation":"\\super 12,13\\nosupersub{}","plainCitation":"12,13","noteIndex":0},"citationItems":[{"id":288,"uris":["http://zotero.org/users/6285982/items/UBFAXYZ3"],"uri":["http://zotero.org/users/6285982/items/UBFAXYZ3"],"itemData":{"id":288,"type":"article-journal","container-title":"Nature","DOI":"10.1038/27579","ISSN":"0028-0836","issue":"6705","journalAbbreviation":"Nature","language":"eng","note":"PMID: 9804418","page":"854","source":"PubMed","title":"Specific interference by ingested dsRNA","volume":"395","author":[{"family":"Timmons","given":"L."},{"family":"Fire","given":"A."}],"issued":{"date-parts":[["1998",10,29]]}}},{"id":286,"uris":["http://zotero.org/users/6285982/items/GYF83PL2"],"uri":["http://zotero.org/users/6285982/items/GYF83PL2"],"itemData":{"id":286,"type":"article-journal","container-title":"Science (New York, N.Y.)","DOI":"10.1126/science.282.5388.430","ISSN":"0036-8075","issue":"5388","journalAbbreviation":"Science","language":"eng","note":"PMID: 9841401","page":"430-431","source":"PubMed","title":"RNAi in C. elegans: soaking in the genome sequence","title-short":"RNAi in C. elegans","volume":"282","author":[{"family":"Tabara","given":"H."},{"family":"Grishok","given":"A."},{"family":"Mello","given":"C. C."}],"issued":{"date-parts":[["1998",10,16]]}}}],"schema":"https://github.com/citation-style-language/schema/raw/master/csl-citation.json"} </w:instrText>
      </w:r>
      <w:r w:rsidR="00984AB6" w:rsidRPr="00F6733D">
        <w:rPr>
          <w:rFonts w:ascii="Calibri" w:hAnsi="Calibri" w:cs="Calibri"/>
        </w:rPr>
        <w:fldChar w:fldCharType="separate"/>
      </w:r>
      <w:r w:rsidR="00F72659" w:rsidRPr="00F6733D">
        <w:rPr>
          <w:rFonts w:ascii="Calibri" w:hAnsi="Calibri" w:cs="Calibri"/>
          <w:vertAlign w:val="superscript"/>
        </w:rPr>
        <w:t>12,13</w:t>
      </w:r>
      <w:r w:rsidR="00984AB6" w:rsidRPr="00F6733D">
        <w:rPr>
          <w:rFonts w:ascii="Calibri" w:hAnsi="Calibri" w:cs="Calibri"/>
        </w:rPr>
        <w:fldChar w:fldCharType="end"/>
      </w:r>
      <w:r w:rsidR="00E86927" w:rsidRPr="00F6733D">
        <w:rPr>
          <w:rFonts w:ascii="Calibri" w:hAnsi="Calibri" w:cs="Calibri"/>
        </w:rPr>
        <w:t xml:space="preserve">. </w:t>
      </w:r>
      <w:r w:rsidR="00EB25C2" w:rsidRPr="00F6733D">
        <w:rPr>
          <w:rFonts w:ascii="Calibri" w:hAnsi="Calibri" w:cs="Calibri"/>
        </w:rPr>
        <w:t>Th</w:t>
      </w:r>
      <w:r w:rsidR="00945700" w:rsidRPr="00F6733D">
        <w:rPr>
          <w:rFonts w:ascii="Calibri" w:hAnsi="Calibri" w:cs="Calibri"/>
        </w:rPr>
        <w:t>is</w:t>
      </w:r>
      <w:r w:rsidR="00EB25C2" w:rsidRPr="00F6733D">
        <w:rPr>
          <w:rFonts w:ascii="Calibri" w:hAnsi="Calibri" w:cs="Calibri"/>
        </w:rPr>
        <w:t xml:space="preserve"> systemic spread of ingested dsRNA is mediated by SID </w:t>
      </w:r>
      <w:r w:rsidR="005B2BE7" w:rsidRPr="005B2BE7">
        <w:rPr>
          <w:rFonts w:ascii="Calibri" w:hAnsi="Calibri" w:cs="Calibri"/>
        </w:rPr>
        <w:t>(</w:t>
      </w:r>
      <w:r w:rsidR="00EB25C2" w:rsidRPr="00F6733D">
        <w:rPr>
          <w:rFonts w:ascii="Calibri" w:hAnsi="Calibri" w:cs="Calibri"/>
        </w:rPr>
        <w:t>systemic RNAi defective</w:t>
      </w:r>
      <w:r w:rsidR="005B2BE7" w:rsidRPr="005B2BE7">
        <w:rPr>
          <w:rFonts w:ascii="Calibri" w:hAnsi="Calibri" w:cs="Calibri"/>
        </w:rPr>
        <w:t>)</w:t>
      </w:r>
      <w:r w:rsidR="00EB25C2" w:rsidRPr="00F6733D">
        <w:rPr>
          <w:rFonts w:ascii="Calibri" w:hAnsi="Calibri" w:cs="Calibri"/>
        </w:rPr>
        <w:t xml:space="preserve"> proteins, such as SID-1</w:t>
      </w:r>
      <w:r w:rsidR="00945700" w:rsidRPr="00F6733D">
        <w:rPr>
          <w:rFonts w:ascii="Calibri" w:hAnsi="Calibri" w:cs="Calibri"/>
        </w:rPr>
        <w:t xml:space="preserve"> and </w:t>
      </w:r>
      <w:r w:rsidR="00EB25C2" w:rsidRPr="00F6733D">
        <w:rPr>
          <w:rFonts w:ascii="Calibri" w:hAnsi="Calibri" w:cs="Calibri"/>
        </w:rPr>
        <w:t>SID-2</w:t>
      </w:r>
      <w:r w:rsidR="00945700" w:rsidRPr="00F6733D">
        <w:rPr>
          <w:rFonts w:ascii="Calibri" w:hAnsi="Calibri" w:cs="Calibri"/>
        </w:rPr>
        <w:t xml:space="preserve"> </w:t>
      </w:r>
      <w:r w:rsidR="00EB25C2" w:rsidRPr="00F6733D">
        <w:rPr>
          <w:rFonts w:ascii="Calibri" w:hAnsi="Calibri" w:cs="Calibri"/>
        </w:rPr>
        <w:t>proteins that are dsRNA transporters</w:t>
      </w:r>
      <w:r w:rsidR="00945700" w:rsidRPr="00F6733D">
        <w:rPr>
          <w:rFonts w:ascii="Calibri" w:hAnsi="Calibri" w:cs="Calibri"/>
        </w:rPr>
        <w:t>,</w:t>
      </w:r>
      <w:r w:rsidR="00EB25C2" w:rsidRPr="00F6733D">
        <w:rPr>
          <w:rFonts w:ascii="Calibri" w:hAnsi="Calibri" w:cs="Calibri"/>
        </w:rPr>
        <w:t xml:space="preserve"> as well as SID-5, that colocali</w:t>
      </w:r>
      <w:r w:rsidR="00C72271" w:rsidRPr="00F6733D">
        <w:rPr>
          <w:rFonts w:ascii="Calibri" w:hAnsi="Calibri" w:cs="Calibri"/>
        </w:rPr>
        <w:t>z</w:t>
      </w:r>
      <w:r w:rsidR="00EB25C2" w:rsidRPr="00F6733D">
        <w:rPr>
          <w:rFonts w:ascii="Calibri" w:hAnsi="Calibri" w:cs="Calibri"/>
        </w:rPr>
        <w:t>es with late endosome pr</w:t>
      </w:r>
      <w:r w:rsidR="00945700" w:rsidRPr="00F6733D">
        <w:rPr>
          <w:rFonts w:ascii="Calibri" w:hAnsi="Calibri" w:cs="Calibri"/>
        </w:rPr>
        <w:t>o</w:t>
      </w:r>
      <w:r w:rsidR="00EB25C2" w:rsidRPr="00F6733D">
        <w:rPr>
          <w:rFonts w:ascii="Calibri" w:hAnsi="Calibri" w:cs="Calibri"/>
        </w:rPr>
        <w:t xml:space="preserve">teins and </w:t>
      </w:r>
      <w:r w:rsidR="00945700" w:rsidRPr="00F6733D">
        <w:rPr>
          <w:rFonts w:ascii="Calibri" w:hAnsi="Calibri" w:cs="Calibri"/>
        </w:rPr>
        <w:t>is</w:t>
      </w:r>
      <w:r w:rsidR="00EB25C2" w:rsidRPr="00F6733D">
        <w:rPr>
          <w:rFonts w:ascii="Calibri" w:hAnsi="Calibri" w:cs="Calibri"/>
        </w:rPr>
        <w:t xml:space="preserve"> implicated in the export of </w:t>
      </w:r>
      <w:r w:rsidR="00C75489" w:rsidRPr="00F6733D">
        <w:rPr>
          <w:rFonts w:ascii="Calibri" w:hAnsi="Calibri" w:cs="Calibri"/>
        </w:rPr>
        <w:t>ingested dsRNA</w:t>
      </w:r>
      <w:r w:rsidR="000C410E" w:rsidRPr="00F6733D">
        <w:rPr>
          <w:rFonts w:ascii="Calibri" w:hAnsi="Calibri" w:cs="Calibri"/>
        </w:rPr>
        <w:fldChar w:fldCharType="begin"/>
      </w:r>
      <w:r w:rsidR="00345BF8" w:rsidRPr="00F6733D">
        <w:rPr>
          <w:rFonts w:ascii="Calibri" w:hAnsi="Calibri" w:cs="Calibri"/>
        </w:rPr>
        <w:instrText xml:space="preserve"> ADDIN ZOTERO_ITEM CSL_CITATION {"citationID":"srolicdd","properties":{"formattedCitation":"\\super 14\\uc0\\u8211{}16\\nosupersub{}","plainCitation":"14–16","noteIndex":0},"citationItems":[{"id":353,"uris":["http://zotero.org/users/6285982/items/65XGJP6M"],"uri":["http://zotero.org/users/6285982/items/65XGJP6M"],"itemData":{"id":353,"type":"article-journal","abstract":"In the nematode C. elegans, RNAi silencing signals are efficiently taken up from the environment and transported between cells and tissues. Previous studies implicating endosomal proteins in systemic RNAi lack conclusive evidence. Here, we report the identification and characterization of SID-5, a C. elegans endosome-associated protein that is required for efficient systemic RNAi in response to both ingested and expressed double-stranded RNA (dsRNA). SID-5 is detected in cytoplasmic foci that partially colocalize with GFP fusions of late endosomal proteins RAB-7 and LMP-1. Furthermore, knockdown of various endosomal proteins similarly relocalizes both SID-5 and LMP-1::GFP. Consistent with a non-cell-autonomous function, intestine-specific SID-5 expression restored body wall muscle (bwm) target gene silencing in response to ingested dsRNA. Finally, we show that sid-5 is required for the previously described sid-1-independent transport of ingested RNAi triggers across the intestine. Together, these data demonstrate that an endosome-associated protein, SID-5, promotes the transport of RNAi silencing signals between cells. Furthermore, SID-5 acts differently than the previously described SID-1, SID-2, and SID-3 proteins, thus expanding the systemic RNAi pathway.","container-title":"Current biology: CB","DOI":"10.1016/j.cub.2012.08.020","ISSN":"1879-0445","issue":"20","journalAbbreviation":"Curr. Biol.","language":"eng","note":"PMID: 22981770","page":"1938-1943","source":"PubMed","title":"SID-5 is an endosome-associated protein required for efficient systemic RNAi in C. elegans","volume":"22","author":[{"family":"Hinas","given":"Andrea"},{"family":"Wright","given":"Amanda J."},{"family":"Hunter","given":"Craig P."}],"issued":{"date-parts":[["2012",10,23]]}}},{"id":290,"uris":["http://zotero.org/users/6285982/items/IKTTMSGP"],"uri":["http://zotero.org/users/6285982/items/IKTTMSGP"],"itemData":{"id":290,"type":"article-journal","abstract":"Double-stranded RNA-mediated gene interference (RNAi) inCaenorhabditis elegans systemically inhibits gene expression throughout the organism. To investigate how gene-specific silencing information is transmitted between cells, we constructed a strain that permits visualization of systemic RNAi. We used this strain to identify systemic RNA interference–deficient (sid) loci required to spread gene-silencing information between tissues but not to initiate or maintain an RNAi response. One of these loci, sid-1, encodes a conserved protein with predicted transmembrane domains. SID-1 is expressed in cells sensitive to RNAi, is localized to the cell periphery, and is required cell-autonomously for systemic RNAi.","container-title":"Science","DOI":"10.1126/science.1068836","ISSN":"0036-8075, 1095-9203","issue":"5564","language":"en","note":"PMID: 11834782","page":"2456-2459","source":"science.sciencemag.org","title":"Systemic RNAi in C. elegans Requires the Putative Transmembrane Protein SID-1","volume":"295","author":[{"family":"Winston","given":"William M."},{"family":"Molodowitch","given":"Christina"},{"family":"Hunter","given":"Craig P."}],"issued":{"date-parts":[["2002",3,29]]}}},{"id":356,"uris":["http://zotero.org/users/6285982/items/X9YCE6WZ"],"uri":["http://zotero.org/users/6285982/items/X9YCE6WZ"],"itemData":{"id":356,"type":"article-journal","abstract":"Ingested dsRNAs trigger RNA interference (RNAi) in many invertebrates, including the nematode Caenorhabditis elegans. Here we show that the C. elegans apical intestinal membrane protein SID-2 is required in C. elegans for the import of ingested dsRNA and that, when expressed in Drosophila S2 cells, SID-2 enables the uptake of dsRNAs. SID-2-dependent dsRNA transport requires an acidic extracellular environment and is selective for dsRNAs with at least 50 base pairs. Through structure-function analysis, we identify several SID-2 regions required for this activity, including three extracellular, positively charged histidines. Finally, we find that SID-2-dependent transport is inhibited by drugs that interfere with vesicle transport. Therefore, we propose that environmental dsRNAs are imported from the acidic intestinal lumen by SID-2 via endocytosis and are released from internalized vesicles in a secondary step mediated by the dsRNA channel SID-1. Similar multistep mechanisms may underlie the widespread observations of environmental RNAi.","container-title":"Molecular Cell","DOI":"10.1016/j.molcel.2012.07.014","ISSN":"1097-4164","issue":"5","journalAbbreviation":"Mol. Cell","language":"eng","note":"PMID: 22902558\nPMCID: PMC3488460","page":"746-754","source":"PubMed","title":"Uptake of extracellular double-stranded RNA by SID-2","volume":"47","author":[{"family":"McEwan","given":"Deborah L."},{"family":"Weisman","given":"Alexandra S."},{"family":"Hunter","given":"Craig P."}],"issued":{"date-parts":[["2012",9,14]]}}}],"schema":"https://github.com/citation-style-language/schema/raw/master/csl-citation.json"} </w:instrText>
      </w:r>
      <w:r w:rsidR="000C410E" w:rsidRPr="00F6733D">
        <w:rPr>
          <w:rFonts w:ascii="Calibri" w:hAnsi="Calibri" w:cs="Calibri"/>
        </w:rPr>
        <w:fldChar w:fldCharType="separate"/>
      </w:r>
      <w:r w:rsidR="00345BF8" w:rsidRPr="00F6733D">
        <w:rPr>
          <w:rFonts w:ascii="Calibri" w:hAnsi="Calibri" w:cs="Calibri"/>
          <w:vertAlign w:val="superscript"/>
        </w:rPr>
        <w:t>14–16</w:t>
      </w:r>
      <w:r w:rsidR="000C410E" w:rsidRPr="00F6733D">
        <w:rPr>
          <w:rFonts w:ascii="Calibri" w:hAnsi="Calibri" w:cs="Calibri"/>
        </w:rPr>
        <w:fldChar w:fldCharType="end"/>
      </w:r>
      <w:r w:rsidR="00EB25C2" w:rsidRPr="00F6733D">
        <w:rPr>
          <w:rFonts w:ascii="Calibri" w:hAnsi="Calibri" w:cs="Calibri"/>
        </w:rPr>
        <w:t xml:space="preserve">. </w:t>
      </w:r>
      <w:r w:rsidR="000C410E" w:rsidRPr="00F6733D">
        <w:rPr>
          <w:rFonts w:ascii="Calibri" w:hAnsi="Calibri" w:cs="Calibri"/>
        </w:rPr>
        <w:t xml:space="preserve">SID-1 is a </w:t>
      </w:r>
      <w:r w:rsidR="00434BCC" w:rsidRPr="00F6733D">
        <w:rPr>
          <w:rFonts w:ascii="Calibri" w:hAnsi="Calibri" w:cs="Calibri"/>
        </w:rPr>
        <w:t>multi</w:t>
      </w:r>
      <w:r w:rsidR="000C410E" w:rsidRPr="00F6733D">
        <w:rPr>
          <w:rFonts w:ascii="Calibri" w:hAnsi="Calibri" w:cs="Calibri"/>
        </w:rPr>
        <w:t xml:space="preserve">-pass transmembrane protein in all cells </w:t>
      </w:r>
      <w:r w:rsidR="005B2BE7" w:rsidRPr="005B2BE7">
        <w:rPr>
          <w:rFonts w:ascii="Calibri" w:hAnsi="Calibri" w:cs="Calibri"/>
        </w:rPr>
        <w:t>(</w:t>
      </w:r>
      <w:r w:rsidR="000C410E" w:rsidRPr="00F6733D">
        <w:rPr>
          <w:rFonts w:ascii="Calibri" w:hAnsi="Calibri" w:cs="Calibri"/>
        </w:rPr>
        <w:t>except neurons</w:t>
      </w:r>
      <w:r w:rsidR="005B2BE7" w:rsidRPr="005B2BE7">
        <w:rPr>
          <w:rFonts w:ascii="Calibri" w:hAnsi="Calibri" w:cs="Calibri"/>
        </w:rPr>
        <w:t>)</w:t>
      </w:r>
      <w:r w:rsidR="000C410E" w:rsidRPr="00F6733D">
        <w:rPr>
          <w:rFonts w:ascii="Calibri" w:hAnsi="Calibri" w:cs="Calibri"/>
        </w:rPr>
        <w:t xml:space="preserve"> and required for dsRNA export as well as import into cells</w:t>
      </w:r>
      <w:r w:rsidR="00345BF8" w:rsidRPr="00F6733D">
        <w:rPr>
          <w:rFonts w:ascii="Calibri" w:hAnsi="Calibri" w:cs="Calibri"/>
        </w:rPr>
        <w:fldChar w:fldCharType="begin"/>
      </w:r>
      <w:r w:rsidR="00345BF8" w:rsidRPr="00F6733D">
        <w:rPr>
          <w:rFonts w:ascii="Calibri" w:hAnsi="Calibri" w:cs="Calibri"/>
        </w:rPr>
        <w:instrText xml:space="preserve"> ADDIN ZOTERO_ITEM CSL_CITATION {"citationID":"RFsepOB8","properties":{"formattedCitation":"\\super 17\\nosupersub{}","plainCitation":"17","noteIndex":0},"citationItems":[{"id":343,"uris":["http://zotero.org/users/6285982/items/WAV5RUNP"],"uri":["http://zotero.org/users/6285982/items/WAV5RUNP"],"itemData":{"id":343,"type":"article-journal","abstract":"In the nematode Caenorhabditis elegans, RNA interference (RNAi) triggered by double-stranded RNA (dsRNA) spreads systemically to cause gene silencing throughout the organism and its progeny. We confirm that Caenorhabditis nematode SID-1 orthologs have dsRNA transport activity and demonstrate that the SID-1 paralog CHUP-1 does not transport dsRNA. Sequence comparison of these similar proteins, in conjunction with analysis of loss-of-function missense alleles, identifies several conserved 2–7 amino acid microdomains within the extracellular domain (ECD) that are important for dsRNA transport. Among these missense alleles, we identify and characterize a sid-1 allele, qt95, which causes tissue-specific silencing defects most easily explained as a systemic RNAi export defect. However, we conclude from genetic and biochemical analyses that sid-1(qt95) disrupts only import, and speculate that the apparent export defect is caused by the cumulative effect of sequentially impaired dsRNA import steps. Thus, consistent with previous studies, we fail to detect a requirement for sid-1 in dsRNA export, but demonstrate for the first time that SID-1 functions in the intestine to support environmental RNAi (eRNAi).","container-title":"G3: Genes|Genomes|Genetics","DOI":"10.1534/g3.117.300308","ISSN":"2160-1836","issue":"12","journalAbbreviation":"G3 (Bethesda)","note":"PMID: 29025917\nPMCID: PMC5714486","page":"3887-3899","source":"PubMed Central","title":"SID-1 Domains Important for dsRNA Import in Caenorhabditis elegans","volume":"7","author":[{"family":"Whangbo","given":"Jennifer S."},{"family":"Weisman","given":"Alexandra S."},{"family":"Chae","given":"Jeiwook"},{"family":"Hunter","given":"Craig P."}],"issued":{"date-parts":[["2017",10,12]]}}}],"schema":"https://github.com/citation-style-language/schema/raw/master/csl-citation.json"} </w:instrText>
      </w:r>
      <w:r w:rsidR="00345BF8" w:rsidRPr="00F6733D">
        <w:rPr>
          <w:rFonts w:ascii="Calibri" w:hAnsi="Calibri" w:cs="Calibri"/>
        </w:rPr>
        <w:fldChar w:fldCharType="separate"/>
      </w:r>
      <w:r w:rsidR="00345BF8" w:rsidRPr="00F6733D">
        <w:rPr>
          <w:rFonts w:ascii="Calibri" w:hAnsi="Calibri" w:cs="Calibri"/>
          <w:vertAlign w:val="superscript"/>
        </w:rPr>
        <w:t>17</w:t>
      </w:r>
      <w:r w:rsidR="00345BF8" w:rsidRPr="00F6733D">
        <w:rPr>
          <w:rFonts w:ascii="Calibri" w:hAnsi="Calibri" w:cs="Calibri"/>
        </w:rPr>
        <w:fldChar w:fldCharType="end"/>
      </w:r>
      <w:r w:rsidR="00345BF8" w:rsidRPr="00F6733D">
        <w:rPr>
          <w:rFonts w:ascii="Calibri" w:hAnsi="Calibri" w:cs="Calibri"/>
        </w:rPr>
        <w:t xml:space="preserve">. </w:t>
      </w:r>
      <w:r w:rsidR="00EB25C2" w:rsidRPr="00F6733D">
        <w:rPr>
          <w:rFonts w:ascii="Calibri" w:hAnsi="Calibri" w:cs="Calibri"/>
        </w:rPr>
        <w:t>SID-2 expression is restricted to the intestine where it function</w:t>
      </w:r>
      <w:r w:rsidR="000C410E" w:rsidRPr="00F6733D">
        <w:rPr>
          <w:rFonts w:ascii="Calibri" w:hAnsi="Calibri" w:cs="Calibri"/>
        </w:rPr>
        <w:t>s</w:t>
      </w:r>
      <w:r w:rsidR="00EB25C2" w:rsidRPr="00F6733D">
        <w:rPr>
          <w:rFonts w:ascii="Calibri" w:hAnsi="Calibri" w:cs="Calibri"/>
        </w:rPr>
        <w:t xml:space="preserve"> as an endocytic receptor for ingested dsRNA from the intestinal lumen into the cytoplasm of intestinal cells</w:t>
      </w:r>
      <w:r w:rsidR="00345BF8" w:rsidRPr="00F6733D">
        <w:rPr>
          <w:rFonts w:ascii="Calibri" w:hAnsi="Calibri" w:cs="Calibri"/>
        </w:rPr>
        <w:fldChar w:fldCharType="begin"/>
      </w:r>
      <w:r w:rsidR="00345BF8" w:rsidRPr="00F6733D">
        <w:rPr>
          <w:rFonts w:ascii="Calibri" w:hAnsi="Calibri" w:cs="Calibri"/>
        </w:rPr>
        <w:instrText xml:space="preserve"> ADDIN ZOTERO_ITEM CSL_CITATION {"citationID":"mPNw1xs3","properties":{"formattedCitation":"\\super 16\\nosupersub{}","plainCitation":"16","noteIndex":0},"citationItems":[{"id":356,"uris":["http://zotero.org/users/6285982/items/X9YCE6WZ"],"uri":["http://zotero.org/users/6285982/items/X9YCE6WZ"],"itemData":{"id":356,"type":"article-journal","abstract":"Ingested dsRNAs trigger RNA interference (RNAi) in many invertebrates, including the nematode Caenorhabditis elegans. Here we show that the C. elegans apical intestinal membrane protein SID-2 is required in C. elegans for the import of ingested dsRNA and that, when expressed in Drosophila S2 cells, SID-2 enables the uptake of dsRNAs. SID-2-dependent dsRNA transport requires an acidic extracellular environment and is selective for dsRNAs with at least 50 base pairs. Through structure-function analysis, we identify several SID-2 regions required for this activity, including three extracellular, positively charged histidines. Finally, we find that SID-2-dependent transport is inhibited by drugs that interfere with vesicle transport. Therefore, we propose that environmental dsRNAs are imported from the acidic intestinal lumen by SID-2 via endocytosis and are released from internalized vesicles in a secondary step mediated by the dsRNA channel SID-1. Similar multistep mechanisms may underlie the widespread observations of environmental RNAi.","container-title":"Molecular Cell","DOI":"10.1016/j.molcel.2012.07.014","ISSN":"1097-4164","issue":"5","journalAbbreviation":"Mol. Cell","language":"eng","note":"PMID: 22902558\nPMCID: PMC3488460","page":"746-754","source":"PubMed","title":"Uptake of extracellular double-stranded RNA by SID-2","volume":"47","author":[{"family":"McEwan","given":"Deborah L."},{"family":"Weisman","given":"Alexandra S."},{"family":"Hunter","given":"Craig P."}],"issued":{"date-parts":[["2012",9,14]]}}}],"schema":"https://github.com/citation-style-language/schema/raw/master/csl-citation.json"} </w:instrText>
      </w:r>
      <w:r w:rsidR="00345BF8" w:rsidRPr="00F6733D">
        <w:rPr>
          <w:rFonts w:ascii="Calibri" w:hAnsi="Calibri" w:cs="Calibri"/>
        </w:rPr>
        <w:fldChar w:fldCharType="separate"/>
      </w:r>
      <w:r w:rsidR="00345BF8" w:rsidRPr="00F6733D">
        <w:rPr>
          <w:rFonts w:ascii="Calibri" w:hAnsi="Calibri" w:cs="Calibri"/>
          <w:vertAlign w:val="superscript"/>
        </w:rPr>
        <w:t>16</w:t>
      </w:r>
      <w:r w:rsidR="00345BF8" w:rsidRPr="00F6733D">
        <w:rPr>
          <w:rFonts w:ascii="Calibri" w:hAnsi="Calibri" w:cs="Calibri"/>
        </w:rPr>
        <w:fldChar w:fldCharType="end"/>
      </w:r>
      <w:r w:rsidR="00EB25C2" w:rsidRPr="00F6733D">
        <w:rPr>
          <w:rFonts w:ascii="Calibri" w:hAnsi="Calibri" w:cs="Calibri"/>
        </w:rPr>
        <w:t>. N</w:t>
      </w:r>
      <w:r w:rsidR="00E86927" w:rsidRPr="00F6733D">
        <w:rPr>
          <w:rFonts w:ascii="Calibri" w:hAnsi="Calibri" w:cs="Calibri"/>
        </w:rPr>
        <w:t>eu</w:t>
      </w:r>
      <w:r w:rsidRPr="00F6733D">
        <w:rPr>
          <w:rFonts w:ascii="Calibri" w:hAnsi="Calibri" w:cs="Calibri"/>
        </w:rPr>
        <w:t>r</w:t>
      </w:r>
      <w:r w:rsidR="00E86927" w:rsidRPr="00F6733D">
        <w:rPr>
          <w:rFonts w:ascii="Calibri" w:hAnsi="Calibri" w:cs="Calibri"/>
        </w:rPr>
        <w:t xml:space="preserve">ons lack a response to systemic RNAi, </w:t>
      </w:r>
      <w:r w:rsidRPr="00F6733D">
        <w:rPr>
          <w:rFonts w:ascii="Calibri" w:hAnsi="Calibri" w:cs="Calibri"/>
        </w:rPr>
        <w:t>and this</w:t>
      </w:r>
      <w:r w:rsidR="00E86927" w:rsidRPr="00F6733D">
        <w:rPr>
          <w:rFonts w:ascii="Calibri" w:hAnsi="Calibri" w:cs="Calibri"/>
        </w:rPr>
        <w:t xml:space="preserve"> correlate</w:t>
      </w:r>
      <w:r w:rsidRPr="00F6733D">
        <w:rPr>
          <w:rFonts w:ascii="Calibri" w:hAnsi="Calibri" w:cs="Calibri"/>
        </w:rPr>
        <w:t>s</w:t>
      </w:r>
      <w:r w:rsidR="00E86927" w:rsidRPr="00F6733D">
        <w:rPr>
          <w:rFonts w:ascii="Calibri" w:hAnsi="Calibri" w:cs="Calibri"/>
        </w:rPr>
        <w:t xml:space="preserve"> with reduced expression of </w:t>
      </w:r>
      <w:r w:rsidRPr="00F6733D">
        <w:rPr>
          <w:rFonts w:ascii="Calibri" w:hAnsi="Calibri" w:cs="Calibri"/>
        </w:rPr>
        <w:t xml:space="preserve">the </w:t>
      </w:r>
      <w:r w:rsidR="00E86927" w:rsidRPr="00F6733D">
        <w:rPr>
          <w:rFonts w:ascii="Calibri" w:hAnsi="Calibri" w:cs="Calibri"/>
        </w:rPr>
        <w:t xml:space="preserve">transmembrane protein SID-1 in neurons, </w:t>
      </w:r>
      <w:r w:rsidRPr="00F6733D">
        <w:rPr>
          <w:rFonts w:ascii="Calibri" w:hAnsi="Calibri" w:cs="Calibri"/>
        </w:rPr>
        <w:t>that</w:t>
      </w:r>
      <w:r w:rsidR="00E86927" w:rsidRPr="00F6733D">
        <w:rPr>
          <w:rFonts w:ascii="Calibri" w:hAnsi="Calibri" w:cs="Calibri"/>
        </w:rPr>
        <w:t xml:space="preserve"> is essential for </w:t>
      </w:r>
      <w:r w:rsidR="00EB25C2" w:rsidRPr="00F6733D">
        <w:rPr>
          <w:rFonts w:ascii="Calibri" w:hAnsi="Calibri" w:cs="Calibri"/>
        </w:rPr>
        <w:t>dsRNA to be imported</w:t>
      </w:r>
      <w:r w:rsidR="00984AB6" w:rsidRPr="00F6733D">
        <w:rPr>
          <w:rFonts w:ascii="Calibri" w:hAnsi="Calibri" w:cs="Calibri"/>
        </w:rPr>
        <w:fldChar w:fldCharType="begin"/>
      </w:r>
      <w:r w:rsidR="00345BF8" w:rsidRPr="00F6733D">
        <w:rPr>
          <w:rFonts w:ascii="Calibri" w:hAnsi="Calibri" w:cs="Calibri"/>
        </w:rPr>
        <w:instrText xml:space="preserve"> ADDIN ZOTERO_ITEM CSL_CITATION {"citationID":"UbKQOZNt","properties":{"formattedCitation":"\\super 15,18\\nosupersub{}","plainCitation":"15,18","noteIndex":0},"citationItems":[{"id":294,"uris":["http://zotero.org/users/6285982/items/SN9QKLXM"],"uri":["http://zotero.org/users/6285982/items/SN9QKLXM"],"itemData":{"id":294,"type":"article-journal","abstract":"RNA interference (RNAi) spreads systemically in plants and nematodes to silence gene expression distant from the site of initiation. We previously identified a gene, sid-1, essential for systemic but not cell-autonomous RNAi in Caenorhabditis elegans. Here, we demonstrate that SID-1 is a multispan transmembrane protein that sensitizes Drosophila cells to soaking RNAi with a potency that is dependent on double-stranded RNA (dsRNA) length. Further analyses revealed that SID-1 enables passive cellular uptake of dsRNA. These data indicate that systemic RNAi in C. elegans involves SID-1-mediated intercellular transport of dsRNA.","container-title":"Science (New York, N.Y.)","DOI":"10.1126/science.1087117","ISSN":"1095-9203","issue":"5639","journalAbbreviation":"Science","language":"eng","note":"PMID: 12970568","page":"1545-1547","source":"PubMed","title":"Transport of dsRNA into cells by the transmembrane protein SID-1","volume":"301","author":[{"family":"Feinberg","given":"Evan H."},{"family":"Hunter","given":"Craig P."}],"issued":{"date-parts":[["2003",9,12]]}}},{"id":290,"uris":["http://zotero.org/users/6285982/items/IKTTMSGP"],"uri":["http://zotero.org/users/6285982/items/IKTTMSGP"],"itemData":{"id":290,"type":"article-journal","abstract":"Double-stranded RNA-mediated gene interference (RNAi) inCaenorhabditis elegans systemically inhibits gene expression throughout the organism. To investigate how gene-specific silencing information is transmitted between cells, we constructed a strain that permits visualization of systemic RNAi. We used this strain to identify systemic RNA interference–deficient (sid) loci required to spread gene-silencing information between tissues but not to initiate or maintain an RNAi response. One of these loci, sid-1, encodes a conserved protein with predicted transmembrane domains. SID-1 is expressed in cells sensitive to RNAi, is localized to the cell periphery, and is required cell-autonomously for systemic RNAi.","container-title":"Science","DOI":"10.1126/science.1068836","ISSN":"0036-8075, 1095-9203","issue":"5564","language":"en","note":"PMID: 11834782","page":"2456-2459","source":"science.sciencemag.org","title":"Systemic RNAi in C. elegans Requires the Putative Transmembrane Protein SID-1","volume":"295","author":[{"family":"Winston","given":"William M."},{"family":"Molodowitch","given":"Christina"},{"family":"Hunter","given":"Craig P."}],"issued":{"date-parts":[["2002",3,29]]}}}],"schema":"https://github.com/citation-style-language/schema/raw/master/csl-citation.json"} </w:instrText>
      </w:r>
      <w:r w:rsidR="00984AB6" w:rsidRPr="00F6733D">
        <w:rPr>
          <w:rFonts w:ascii="Calibri" w:hAnsi="Calibri" w:cs="Calibri"/>
        </w:rPr>
        <w:fldChar w:fldCharType="separate"/>
      </w:r>
      <w:r w:rsidR="00345BF8" w:rsidRPr="00F6733D">
        <w:rPr>
          <w:rFonts w:ascii="Calibri" w:hAnsi="Calibri" w:cs="Calibri"/>
          <w:vertAlign w:val="superscript"/>
        </w:rPr>
        <w:t>15,18</w:t>
      </w:r>
      <w:r w:rsidR="00984AB6" w:rsidRPr="00F6733D">
        <w:rPr>
          <w:rFonts w:ascii="Calibri" w:hAnsi="Calibri" w:cs="Calibri"/>
        </w:rPr>
        <w:fldChar w:fldCharType="end"/>
      </w:r>
      <w:r w:rsidR="00E86927" w:rsidRPr="00F6733D">
        <w:rPr>
          <w:rFonts w:ascii="Calibri" w:hAnsi="Calibri" w:cs="Calibri"/>
        </w:rPr>
        <w:t xml:space="preserve">. </w:t>
      </w:r>
      <w:r w:rsidR="006B79A5" w:rsidRPr="00F6733D">
        <w:rPr>
          <w:rFonts w:ascii="Calibri" w:hAnsi="Calibri" w:cs="Calibri"/>
        </w:rPr>
        <w:t>Thus</w:t>
      </w:r>
      <w:r w:rsidR="00C72271" w:rsidRPr="00F6733D">
        <w:rPr>
          <w:rFonts w:ascii="Calibri" w:hAnsi="Calibri" w:cs="Calibri"/>
        </w:rPr>
        <w:t>,</w:t>
      </w:r>
      <w:r w:rsidR="006B79A5" w:rsidRPr="00F6733D">
        <w:rPr>
          <w:rFonts w:ascii="Calibri" w:hAnsi="Calibri" w:cs="Calibri"/>
        </w:rPr>
        <w:t xml:space="preserve"> for tissue-specific RNAi to be effective in only one cell-type, </w:t>
      </w:r>
      <w:r w:rsidRPr="00F6733D">
        <w:rPr>
          <w:rFonts w:ascii="Calibri" w:hAnsi="Calibri" w:cs="Calibri"/>
        </w:rPr>
        <w:t xml:space="preserve">the </w:t>
      </w:r>
      <w:r w:rsidR="00A8786D" w:rsidRPr="00F6733D">
        <w:rPr>
          <w:rFonts w:ascii="Calibri" w:hAnsi="Calibri" w:cs="Calibri"/>
        </w:rPr>
        <w:t>systemic spread of dsRNA</w:t>
      </w:r>
      <w:r w:rsidR="006B79A5" w:rsidRPr="00F6733D">
        <w:rPr>
          <w:rFonts w:ascii="Calibri" w:hAnsi="Calibri" w:cs="Calibri"/>
        </w:rPr>
        <w:t xml:space="preserve"> needs to be </w:t>
      </w:r>
      <w:r w:rsidR="00D408E2" w:rsidRPr="00F6733D">
        <w:rPr>
          <w:rFonts w:ascii="Calibri" w:hAnsi="Calibri" w:cs="Calibri"/>
        </w:rPr>
        <w:t>prevented</w:t>
      </w:r>
      <w:r w:rsidR="000A30D8" w:rsidRPr="00F6733D">
        <w:rPr>
          <w:rFonts w:ascii="Calibri" w:hAnsi="Calibri" w:cs="Calibri"/>
        </w:rPr>
        <w:t>.</w:t>
      </w:r>
      <w:r w:rsidR="00D408E2" w:rsidRPr="00F6733D">
        <w:rPr>
          <w:rFonts w:ascii="Calibri" w:hAnsi="Calibri" w:cs="Calibri"/>
        </w:rPr>
        <w:t xml:space="preserve"> </w:t>
      </w:r>
      <w:r w:rsidR="000A30D8" w:rsidRPr="00F6733D">
        <w:rPr>
          <w:rFonts w:ascii="Calibri" w:hAnsi="Calibri" w:cs="Calibri"/>
        </w:rPr>
        <w:t>This can be</w:t>
      </w:r>
      <w:r w:rsidR="006B79A5" w:rsidRPr="00F6733D">
        <w:rPr>
          <w:rFonts w:ascii="Calibri" w:hAnsi="Calibri" w:cs="Calibri"/>
        </w:rPr>
        <w:t xml:space="preserve"> achieved by utilizing</w:t>
      </w:r>
      <w:r w:rsidR="00A8786D" w:rsidRPr="00F6733D">
        <w:rPr>
          <w:rFonts w:ascii="Calibri" w:hAnsi="Calibri" w:cs="Calibri"/>
        </w:rPr>
        <w:t xml:space="preserve"> </w:t>
      </w:r>
      <w:r w:rsidR="00D408E2" w:rsidRPr="00F6733D">
        <w:rPr>
          <w:rFonts w:ascii="Calibri" w:hAnsi="Calibri" w:cs="Calibri"/>
        </w:rPr>
        <w:t>the RNAi-resistant</w:t>
      </w:r>
      <w:r w:rsidR="00A8786D" w:rsidRPr="00F6733D">
        <w:rPr>
          <w:rFonts w:ascii="Calibri" w:hAnsi="Calibri" w:cs="Calibri"/>
        </w:rPr>
        <w:t xml:space="preserve"> </w:t>
      </w:r>
      <w:r w:rsidRPr="00F6733D">
        <w:rPr>
          <w:rFonts w:ascii="Calibri" w:hAnsi="Calibri" w:cs="Calibri"/>
          <w:i/>
          <w:iCs/>
        </w:rPr>
        <w:t>sid-1</w:t>
      </w:r>
      <w:r w:rsidR="005B2BE7" w:rsidRPr="005B2BE7">
        <w:rPr>
          <w:rFonts w:ascii="Calibri" w:hAnsi="Calibri" w:cs="Calibri"/>
          <w:i/>
          <w:iCs/>
        </w:rPr>
        <w:t>(</w:t>
      </w:r>
      <w:r w:rsidRPr="00F6733D">
        <w:rPr>
          <w:rFonts w:ascii="Calibri" w:hAnsi="Calibri" w:cs="Calibri"/>
          <w:i/>
          <w:iCs/>
        </w:rPr>
        <w:t>pk3321</w:t>
      </w:r>
      <w:r w:rsidR="005B2BE7" w:rsidRPr="005B2BE7">
        <w:rPr>
          <w:rFonts w:ascii="Calibri" w:hAnsi="Calibri" w:cs="Calibri"/>
        </w:rPr>
        <w:t>)</w:t>
      </w:r>
      <w:r w:rsidRPr="00F6733D">
        <w:rPr>
          <w:rFonts w:ascii="Calibri" w:hAnsi="Calibri" w:cs="Calibri"/>
        </w:rPr>
        <w:t xml:space="preserve"> </w:t>
      </w:r>
      <w:r w:rsidR="00A8786D" w:rsidRPr="00F6733D">
        <w:rPr>
          <w:rFonts w:ascii="Calibri" w:hAnsi="Calibri" w:cs="Calibri"/>
        </w:rPr>
        <w:t xml:space="preserve">mutant </w:t>
      </w:r>
      <w:r w:rsidR="006B79A5" w:rsidRPr="00F6733D">
        <w:rPr>
          <w:rFonts w:ascii="Calibri" w:hAnsi="Calibri" w:cs="Calibri"/>
        </w:rPr>
        <w:t xml:space="preserve">that </w:t>
      </w:r>
      <w:r w:rsidR="00D408E2" w:rsidRPr="00F6733D">
        <w:rPr>
          <w:rFonts w:ascii="Calibri" w:hAnsi="Calibri" w:cs="Calibri"/>
        </w:rPr>
        <w:t>prevents</w:t>
      </w:r>
      <w:r w:rsidR="00147347" w:rsidRPr="00F6733D">
        <w:rPr>
          <w:rFonts w:ascii="Calibri" w:hAnsi="Calibri" w:cs="Calibri"/>
        </w:rPr>
        <w:t xml:space="preserve"> the </w:t>
      </w:r>
      <w:r w:rsidR="00B741C5" w:rsidRPr="00F6733D">
        <w:rPr>
          <w:rFonts w:ascii="Calibri" w:hAnsi="Calibri" w:cs="Calibri"/>
        </w:rPr>
        <w:t>release and uptake</w:t>
      </w:r>
      <w:r w:rsidR="00147347" w:rsidRPr="00F6733D">
        <w:rPr>
          <w:rFonts w:ascii="Calibri" w:hAnsi="Calibri" w:cs="Calibri"/>
        </w:rPr>
        <w:t xml:space="preserve"> of dsRNA across tissues</w:t>
      </w:r>
      <w:r w:rsidR="00984AB6" w:rsidRPr="00F6733D">
        <w:rPr>
          <w:rFonts w:ascii="Calibri" w:hAnsi="Calibri" w:cs="Calibri"/>
        </w:rPr>
        <w:fldChar w:fldCharType="begin"/>
      </w:r>
      <w:r w:rsidR="00F72659" w:rsidRPr="00F6733D">
        <w:rPr>
          <w:rFonts w:ascii="Calibri" w:hAnsi="Calibri" w:cs="Calibri"/>
        </w:rPr>
        <w:instrText xml:space="preserve"> ADDIN ZOTERO_ITEM CSL_CITATION {"citationID":"IUi3mKdn","properties":{"formattedCitation":"\\super 15\\nosupersub{}","plainCitation":"15","noteIndex":0},"citationItems":[{"id":290,"uris":["http://zotero.org/users/6285982/items/IKTTMSGP"],"uri":["http://zotero.org/users/6285982/items/IKTTMSGP"],"itemData":{"id":290,"type":"article-journal","abstract":"Double-stranded RNA-mediated gene interference (RNAi) inCaenorhabditis elegans systemically inhibits gene expression throughout the organism. To investigate how gene-specific silencing information is transmitted between cells, we constructed a strain that permits visualization of systemic RNAi. We used this strain to identify systemic RNA interference–deficient (sid) loci required to spread gene-silencing information between tissues but not to initiate or maintain an RNAi response. One of these loci, sid-1, encodes a conserved protein with predicted transmembrane domains. SID-1 is expressed in cells sensitive to RNAi, is localized to the cell periphery, and is required cell-autonomously for systemic RNAi.","container-title":"Science","DOI":"10.1126/science.1068836","ISSN":"0036-8075, 1095-9203","issue":"5564","language":"en","note":"PMID: 11834782","page":"2456-2459","source":"science.sciencemag.org","title":"Systemic RNAi in C. elegans Requires the Putative Transmembrane Protein SID-1","volume":"295","author":[{"family":"Winston","given":"William M."},{"family":"Molodowitch","given":"Christina"},{"family":"Hunter","given":"Craig P."}],"issued":{"date-parts":[["2002",3,29]]}}}],"schema":"https://github.com/citation-style-language/schema/raw/master/csl-citation.json"} </w:instrText>
      </w:r>
      <w:r w:rsidR="00984AB6" w:rsidRPr="00F6733D">
        <w:rPr>
          <w:rFonts w:ascii="Calibri" w:hAnsi="Calibri" w:cs="Calibri"/>
        </w:rPr>
        <w:fldChar w:fldCharType="separate"/>
      </w:r>
      <w:r w:rsidR="00F72659" w:rsidRPr="00F6733D">
        <w:rPr>
          <w:rFonts w:ascii="Calibri" w:hAnsi="Calibri" w:cs="Calibri"/>
          <w:vertAlign w:val="superscript"/>
        </w:rPr>
        <w:t>15</w:t>
      </w:r>
      <w:r w:rsidR="00984AB6" w:rsidRPr="00F6733D">
        <w:rPr>
          <w:rFonts w:ascii="Calibri" w:hAnsi="Calibri" w:cs="Calibri"/>
        </w:rPr>
        <w:fldChar w:fldCharType="end"/>
      </w:r>
      <w:r w:rsidR="000A30D8" w:rsidRPr="00F6733D">
        <w:rPr>
          <w:rFonts w:ascii="Calibri" w:hAnsi="Calibri" w:cs="Calibri"/>
        </w:rPr>
        <w:t xml:space="preserve">. </w:t>
      </w:r>
      <w:r w:rsidR="00C75489" w:rsidRPr="00F6733D">
        <w:rPr>
          <w:rFonts w:ascii="Calibri" w:hAnsi="Calibri" w:cs="Calibri"/>
        </w:rPr>
        <w:t>E</w:t>
      </w:r>
      <w:r w:rsidR="00847EA7" w:rsidRPr="00F6733D">
        <w:rPr>
          <w:rFonts w:ascii="Calibri" w:hAnsi="Calibri" w:cs="Calibri"/>
        </w:rPr>
        <w:t xml:space="preserve">xpression of a </w:t>
      </w:r>
      <w:r w:rsidR="000A30D8" w:rsidRPr="00F6733D">
        <w:rPr>
          <w:rFonts w:ascii="Calibri" w:hAnsi="Calibri" w:cs="Calibri"/>
        </w:rPr>
        <w:t>tissue-specific hairpin RNAi construct</w:t>
      </w:r>
      <w:r w:rsidR="00847EA7" w:rsidRPr="00F6733D">
        <w:rPr>
          <w:rFonts w:ascii="Calibri" w:hAnsi="Calibri" w:cs="Calibri"/>
        </w:rPr>
        <w:t xml:space="preserve"> in this mutant </w:t>
      </w:r>
      <w:r w:rsidR="00147347" w:rsidRPr="00F6733D">
        <w:rPr>
          <w:rFonts w:ascii="Calibri" w:hAnsi="Calibri" w:cs="Calibri"/>
        </w:rPr>
        <w:t xml:space="preserve">or the </w:t>
      </w:r>
      <w:r w:rsidR="00C75489" w:rsidRPr="00F6733D">
        <w:rPr>
          <w:rFonts w:ascii="Calibri" w:hAnsi="Calibri" w:cs="Calibri"/>
        </w:rPr>
        <w:t xml:space="preserve">ectopic </w:t>
      </w:r>
      <w:r w:rsidR="00147347" w:rsidRPr="00F6733D">
        <w:rPr>
          <w:rFonts w:ascii="Calibri" w:hAnsi="Calibri" w:cs="Calibri"/>
        </w:rPr>
        <w:t>e</w:t>
      </w:r>
      <w:r w:rsidR="00984AB6" w:rsidRPr="00F6733D">
        <w:rPr>
          <w:rFonts w:ascii="Calibri" w:hAnsi="Calibri" w:cs="Calibri"/>
        </w:rPr>
        <w:t xml:space="preserve">xpression of SID-1 in a specific tissue </w:t>
      </w:r>
      <w:r w:rsidR="00C75489" w:rsidRPr="00F6733D">
        <w:rPr>
          <w:rFonts w:ascii="Calibri" w:hAnsi="Calibri" w:cs="Calibri"/>
        </w:rPr>
        <w:t>can then</w:t>
      </w:r>
      <w:r w:rsidR="00984AB6" w:rsidRPr="00F6733D">
        <w:rPr>
          <w:rFonts w:ascii="Calibri" w:hAnsi="Calibri" w:cs="Calibri"/>
        </w:rPr>
        <w:t xml:space="preserve"> complement the function of</w:t>
      </w:r>
      <w:r w:rsidR="00847EA7" w:rsidRPr="00F6733D">
        <w:rPr>
          <w:rFonts w:ascii="Calibri" w:hAnsi="Calibri" w:cs="Calibri"/>
        </w:rPr>
        <w:t xml:space="preserve"> mutant</w:t>
      </w:r>
      <w:r w:rsidR="00984AB6" w:rsidRPr="00F6733D">
        <w:rPr>
          <w:rFonts w:ascii="Calibri" w:hAnsi="Calibri" w:cs="Calibri"/>
        </w:rPr>
        <w:t xml:space="preserve"> </w:t>
      </w:r>
      <w:r w:rsidR="00984AB6" w:rsidRPr="00F6733D">
        <w:rPr>
          <w:rFonts w:ascii="Calibri" w:hAnsi="Calibri" w:cs="Calibri"/>
          <w:i/>
          <w:iCs/>
        </w:rPr>
        <w:t>sid-1</w:t>
      </w:r>
      <w:r w:rsidR="00984AB6" w:rsidRPr="00F6733D">
        <w:rPr>
          <w:rFonts w:ascii="Calibri" w:hAnsi="Calibri" w:cs="Calibri"/>
        </w:rPr>
        <w:t xml:space="preserve"> </w:t>
      </w:r>
      <w:r w:rsidR="000C410E" w:rsidRPr="00F6733D">
        <w:rPr>
          <w:rFonts w:ascii="Calibri" w:hAnsi="Calibri" w:cs="Calibri"/>
        </w:rPr>
        <w:t>and will</w:t>
      </w:r>
      <w:r w:rsidR="00847EA7" w:rsidRPr="00F6733D">
        <w:rPr>
          <w:rFonts w:ascii="Calibri" w:hAnsi="Calibri" w:cs="Calibri"/>
        </w:rPr>
        <w:t xml:space="preserve"> allow</w:t>
      </w:r>
      <w:r w:rsidR="00984AB6" w:rsidRPr="00F6733D">
        <w:rPr>
          <w:rFonts w:ascii="Calibri" w:hAnsi="Calibri" w:cs="Calibri"/>
        </w:rPr>
        <w:t xml:space="preserve"> for tissue-specific RNAi </w:t>
      </w:r>
      <w:r w:rsidR="00984AB6" w:rsidRPr="00F6733D">
        <w:rPr>
          <w:rFonts w:ascii="Calibri" w:hAnsi="Calibri" w:cs="Calibri"/>
        </w:rPr>
        <w:fldChar w:fldCharType="begin"/>
      </w:r>
      <w:r w:rsidR="00345BF8" w:rsidRPr="00F6733D">
        <w:rPr>
          <w:rFonts w:ascii="Calibri" w:hAnsi="Calibri" w:cs="Calibri"/>
        </w:rPr>
        <w:instrText xml:space="preserve"> ADDIN ZOTERO_ITEM CSL_CITATION {"citationID":"yad7w0Ss","properties":{"formattedCitation":"\\super 19\\nosupersub{}","plainCitation":"19","noteIndex":0},"citationItems":[{"id":189,"uris":["http://zotero.org/users/6285982/items/WMJC9HL4"],"uri":["http://zotero.org/users/6285982/items/WMJC9HL4"],"itemData":{"id":189,"type":"article-journal","abstract":"We expressed SID-1, a transmembrane protein from Caenorhabditis elegans that is required for systemic RNA interference (RNAi), in C. elegans neurons. This expression increased the response of neurons to double-stranded (ds)RNA delivered by feeding. Mutations in the lin-15b and lin-35 genes enhanced this effect. Worms expressing neuronal SID-1 showed RNAi phenotypes when fed with bacteria expressing dsRNA for known neuronal genes and for uncharacterized genes with no previously known neuronal phenotypes. Neuronal expression of sid-1 decreased nonneuronal RNAi, suggesting that neurons expressing transgenic sid-1(+) served as a sink for dsRNA. This effect, or a sid-1(-) background, can be used to uncover neuronal defects for lethal genes. Expression of sid-1(+) from cell-specific promoters in sid-1 mutants results in cell-specific feeding RNAi. We used these strains to identify a role for integrin signaling genes in mechanosensation.","container-title":"Nature Methods","DOI":"10.1038/nmeth.1463","ISSN":"1548-7105","issue":"7","journalAbbreviation":"Nat. Methods","language":"eng","note":"PMID: 20512143\nPMCID: PMC2894993","page":"554-559","source":"PubMed","title":"Enhanced neuronal RNAi in C. elegans using SID-1","volume":"7","author":[{"family":"Calixto","given":"Andrea"},{"family":"Chelur","given":"Dattananda"},{"family":"Topalidou","given":"Irini"},{"family":"Chen","given":"Xiaoyin"},{"family":"Chalfie","given":"Martin"}],"issued":{"date-parts":[["2010",7]]}}}],"schema":"https://github.com/citation-style-language/schema/raw/master/csl-citation.json"} </w:instrText>
      </w:r>
      <w:r w:rsidR="00984AB6" w:rsidRPr="00F6733D">
        <w:rPr>
          <w:rFonts w:ascii="Calibri" w:hAnsi="Calibri" w:cs="Calibri"/>
        </w:rPr>
        <w:fldChar w:fldCharType="separate"/>
      </w:r>
      <w:r w:rsidR="00345BF8" w:rsidRPr="00F6733D">
        <w:rPr>
          <w:rFonts w:ascii="Calibri" w:hAnsi="Calibri" w:cs="Calibri"/>
          <w:vertAlign w:val="superscript"/>
        </w:rPr>
        <w:t>19</w:t>
      </w:r>
      <w:r w:rsidR="00984AB6" w:rsidRPr="00F6733D">
        <w:rPr>
          <w:rFonts w:ascii="Calibri" w:hAnsi="Calibri" w:cs="Calibri"/>
        </w:rPr>
        <w:fldChar w:fldCharType="end"/>
      </w:r>
      <w:r w:rsidR="00984AB6" w:rsidRPr="00F6733D">
        <w:rPr>
          <w:rFonts w:ascii="Calibri" w:hAnsi="Calibri" w:cs="Calibri"/>
        </w:rPr>
        <w:t>.</w:t>
      </w:r>
    </w:p>
    <w:p w14:paraId="2CB5C427" w14:textId="77777777" w:rsidR="00434BCC" w:rsidRPr="00F6733D" w:rsidRDefault="00434BCC" w:rsidP="009C4435">
      <w:pPr>
        <w:contextualSpacing/>
        <w:jc w:val="both"/>
        <w:rPr>
          <w:rFonts w:ascii="Calibri" w:hAnsi="Calibri" w:cs="Calibri"/>
        </w:rPr>
      </w:pPr>
    </w:p>
    <w:p w14:paraId="0DD411F8" w14:textId="7801FD2F" w:rsidR="00A8786D" w:rsidRPr="00F6733D" w:rsidRDefault="00C75489" w:rsidP="009C4435">
      <w:pPr>
        <w:contextualSpacing/>
        <w:jc w:val="both"/>
        <w:rPr>
          <w:rFonts w:ascii="Calibri" w:hAnsi="Calibri" w:cs="Calibri"/>
        </w:rPr>
      </w:pPr>
      <w:r w:rsidRPr="00F6733D">
        <w:rPr>
          <w:rFonts w:ascii="Calibri" w:hAnsi="Calibri" w:cs="Calibri"/>
        </w:rPr>
        <w:t xml:space="preserve">So how </w:t>
      </w:r>
      <w:r w:rsidR="000C410E" w:rsidRPr="00F6733D">
        <w:rPr>
          <w:rFonts w:ascii="Calibri" w:hAnsi="Calibri" w:cs="Calibri"/>
        </w:rPr>
        <w:t xml:space="preserve">is </w:t>
      </w:r>
      <w:r w:rsidRPr="00F6733D">
        <w:rPr>
          <w:rFonts w:ascii="Calibri" w:hAnsi="Calibri" w:cs="Calibri"/>
        </w:rPr>
        <w:t xml:space="preserve">dsRNA ingested by the intestine </w:t>
      </w:r>
      <w:r w:rsidR="000C410E" w:rsidRPr="00F6733D">
        <w:rPr>
          <w:rFonts w:ascii="Calibri" w:hAnsi="Calibri" w:cs="Calibri"/>
        </w:rPr>
        <w:t>in a</w:t>
      </w:r>
      <w:r w:rsidRPr="00F6733D">
        <w:rPr>
          <w:rFonts w:ascii="Calibri" w:hAnsi="Calibri" w:cs="Calibri"/>
        </w:rPr>
        <w:t xml:space="preserve"> </w:t>
      </w:r>
      <w:r w:rsidRPr="00F6733D">
        <w:rPr>
          <w:rFonts w:ascii="Calibri" w:hAnsi="Calibri" w:cs="Calibri"/>
          <w:i/>
          <w:iCs/>
        </w:rPr>
        <w:t>sid-1</w:t>
      </w:r>
      <w:r w:rsidRPr="00F6733D">
        <w:rPr>
          <w:rFonts w:ascii="Calibri" w:hAnsi="Calibri" w:cs="Calibri"/>
        </w:rPr>
        <w:t xml:space="preserve"> loss of function mutant</w:t>
      </w:r>
      <w:r w:rsidR="000C410E" w:rsidRPr="00F6733D">
        <w:rPr>
          <w:rFonts w:ascii="Calibri" w:hAnsi="Calibri" w:cs="Calibri"/>
        </w:rPr>
        <w:t xml:space="preserve"> and how can it then</w:t>
      </w:r>
      <w:r w:rsidRPr="00F6733D">
        <w:rPr>
          <w:rFonts w:ascii="Calibri" w:hAnsi="Calibri" w:cs="Calibri"/>
        </w:rPr>
        <w:t xml:space="preserve"> reach neurons or muscle cells that ectopically express a SID-1 construct? </w:t>
      </w:r>
      <w:r w:rsidR="00C102CE" w:rsidRPr="00F6733D">
        <w:rPr>
          <w:rFonts w:ascii="Calibri" w:hAnsi="Calibri" w:cs="Calibri"/>
        </w:rPr>
        <w:t>In one current model explaining this mechanism, e</w:t>
      </w:r>
      <w:r w:rsidRPr="00F6733D">
        <w:rPr>
          <w:rFonts w:ascii="Calibri" w:hAnsi="Calibri" w:cs="Calibri"/>
        </w:rPr>
        <w:t>ndocytosed</w:t>
      </w:r>
      <w:r w:rsidR="00C102CE" w:rsidRPr="00F6733D">
        <w:rPr>
          <w:rFonts w:ascii="Calibri" w:hAnsi="Calibri" w:cs="Calibri"/>
        </w:rPr>
        <w:t xml:space="preserve"> dsRNA</w:t>
      </w:r>
      <w:r w:rsidR="000C410E" w:rsidRPr="00F6733D">
        <w:rPr>
          <w:rFonts w:ascii="Calibri" w:hAnsi="Calibri" w:cs="Calibri"/>
        </w:rPr>
        <w:t xml:space="preserve"> is</w:t>
      </w:r>
      <w:r w:rsidR="00C102CE" w:rsidRPr="00F6733D">
        <w:rPr>
          <w:rFonts w:ascii="Calibri" w:hAnsi="Calibri" w:cs="Calibri"/>
        </w:rPr>
        <w:t xml:space="preserve"> taken up into the </w:t>
      </w:r>
      <w:r w:rsidR="000C410E" w:rsidRPr="00F6733D">
        <w:rPr>
          <w:rFonts w:ascii="Calibri" w:hAnsi="Calibri" w:cs="Calibri"/>
        </w:rPr>
        <w:t xml:space="preserve">intestinal </w:t>
      </w:r>
      <w:r w:rsidR="00C102CE" w:rsidRPr="00F6733D">
        <w:rPr>
          <w:rFonts w:ascii="Calibri" w:hAnsi="Calibri" w:cs="Calibri"/>
        </w:rPr>
        <w:t>cytoplasm</w:t>
      </w:r>
      <w:r w:rsidR="000C410E" w:rsidRPr="00F6733D">
        <w:rPr>
          <w:rFonts w:ascii="Calibri" w:hAnsi="Calibri" w:cs="Calibri"/>
        </w:rPr>
        <w:t xml:space="preserve"> via SID-</w:t>
      </w:r>
      <w:r w:rsidR="00345BF8" w:rsidRPr="00F6733D">
        <w:rPr>
          <w:rFonts w:ascii="Calibri" w:hAnsi="Calibri" w:cs="Calibri"/>
        </w:rPr>
        <w:t>2</w:t>
      </w:r>
      <w:r w:rsidR="00C102CE" w:rsidRPr="00F6733D">
        <w:rPr>
          <w:rFonts w:ascii="Calibri" w:hAnsi="Calibri" w:cs="Calibri"/>
        </w:rPr>
        <w:t xml:space="preserve"> </w:t>
      </w:r>
      <w:r w:rsidR="000C410E" w:rsidRPr="00F6733D">
        <w:rPr>
          <w:rFonts w:ascii="Calibri" w:hAnsi="Calibri" w:cs="Calibri"/>
        </w:rPr>
        <w:t>and then</w:t>
      </w:r>
      <w:r w:rsidR="00C102CE" w:rsidRPr="00F6733D">
        <w:rPr>
          <w:rFonts w:ascii="Calibri" w:hAnsi="Calibri" w:cs="Calibri"/>
        </w:rPr>
        <w:t xml:space="preserve"> exported </w:t>
      </w:r>
      <w:r w:rsidR="000C410E" w:rsidRPr="00F6733D">
        <w:rPr>
          <w:rFonts w:ascii="Calibri" w:hAnsi="Calibri" w:cs="Calibri"/>
        </w:rPr>
        <w:t>into the pseudocoelom by</w:t>
      </w:r>
      <w:r w:rsidR="00C102CE" w:rsidRPr="00F6733D">
        <w:rPr>
          <w:rFonts w:ascii="Calibri" w:hAnsi="Calibri" w:cs="Calibri"/>
        </w:rPr>
        <w:t xml:space="preserve"> a</w:t>
      </w:r>
      <w:r w:rsidR="00345BF8" w:rsidRPr="00F6733D">
        <w:rPr>
          <w:rFonts w:ascii="Calibri" w:hAnsi="Calibri" w:cs="Calibri"/>
        </w:rPr>
        <w:t>nother</w:t>
      </w:r>
      <w:r w:rsidR="00C102CE" w:rsidRPr="00F6733D">
        <w:rPr>
          <w:rFonts w:ascii="Calibri" w:hAnsi="Calibri" w:cs="Calibri"/>
        </w:rPr>
        <w:t xml:space="preserve"> SID-1 independent mechanism, involving SID-5</w:t>
      </w:r>
      <w:r w:rsidR="000C410E" w:rsidRPr="00F6733D">
        <w:rPr>
          <w:rFonts w:ascii="Calibri" w:hAnsi="Calibri" w:cs="Calibri"/>
        </w:rPr>
        <w:t xml:space="preserve"> and transcytosis</w:t>
      </w:r>
      <w:r w:rsidR="00345BF8" w:rsidRPr="00F6733D">
        <w:rPr>
          <w:rFonts w:ascii="Calibri" w:hAnsi="Calibri" w:cs="Calibri"/>
        </w:rPr>
        <w:fldChar w:fldCharType="begin"/>
      </w:r>
      <w:r w:rsidR="00345BF8" w:rsidRPr="00F6733D">
        <w:rPr>
          <w:rFonts w:ascii="Calibri" w:hAnsi="Calibri" w:cs="Calibri"/>
        </w:rPr>
        <w:instrText xml:space="preserve"> ADDIN ZOTERO_ITEM CSL_CITATION {"citationID":"738ECGeJ","properties":{"formattedCitation":"\\super 17\\nosupersub{}","plainCitation":"17","noteIndex":0},"citationItems":[{"id":343,"uris":["http://zotero.org/users/6285982/items/WAV5RUNP"],"uri":["http://zotero.org/users/6285982/items/WAV5RUNP"],"itemData":{"id":343,"type":"article-journal","abstract":"In the nematode Caenorhabditis elegans, RNA interference (RNAi) triggered by double-stranded RNA (dsRNA) spreads systemically to cause gene silencing throughout the organism and its progeny. We confirm that Caenorhabditis nematode SID-1 orthologs have dsRNA transport activity and demonstrate that the SID-1 paralog CHUP-1 does not transport dsRNA. Sequence comparison of these similar proteins, in conjunction with analysis of loss-of-function missense alleles, identifies several conserved 2–7 amino acid microdomains within the extracellular domain (ECD) that are important for dsRNA transport. Among these missense alleles, we identify and characterize a sid-1 allele, qt95, which causes tissue-specific silencing defects most easily explained as a systemic RNAi export defect. However, we conclude from genetic and biochemical analyses that sid-1(qt95) disrupts only import, and speculate that the apparent export defect is caused by the cumulative effect of sequentially impaired dsRNA import steps. Thus, consistent with previous studies, we fail to detect a requirement for sid-1 in dsRNA export, but demonstrate for the first time that SID-1 functions in the intestine to support environmental RNAi (eRNAi).","container-title":"G3: Genes|Genomes|Genetics","DOI":"10.1534/g3.117.300308","ISSN":"2160-1836","issue":"12","journalAbbreviation":"G3 (Bethesda)","note":"PMID: 29025917\nPMCID: PMC5714486","page":"3887-3899","source":"PubMed Central","title":"SID-1 Domains Important for dsRNA Import in Caenorhabditis elegans","volume":"7","author":[{"family":"Whangbo","given":"Jennifer S."},{"family":"Weisman","given":"Alexandra S."},{"family":"Chae","given":"Jeiwook"},{"family":"Hunter","given":"Craig P."}],"issued":{"date-parts":[["2017",10,12]]}}}],"schema":"https://github.com/citation-style-language/schema/raw/master/csl-citation.json"} </w:instrText>
      </w:r>
      <w:r w:rsidR="00345BF8" w:rsidRPr="00F6733D">
        <w:rPr>
          <w:rFonts w:ascii="Calibri" w:hAnsi="Calibri" w:cs="Calibri"/>
        </w:rPr>
        <w:fldChar w:fldCharType="separate"/>
      </w:r>
      <w:r w:rsidR="00345BF8" w:rsidRPr="00F6733D">
        <w:rPr>
          <w:rFonts w:ascii="Calibri" w:hAnsi="Calibri" w:cs="Calibri"/>
          <w:vertAlign w:val="superscript"/>
        </w:rPr>
        <w:t>17</w:t>
      </w:r>
      <w:r w:rsidR="00345BF8" w:rsidRPr="00F6733D">
        <w:rPr>
          <w:rFonts w:ascii="Calibri" w:hAnsi="Calibri" w:cs="Calibri"/>
        </w:rPr>
        <w:fldChar w:fldCharType="end"/>
      </w:r>
      <w:r w:rsidR="00C102CE" w:rsidRPr="00F6733D">
        <w:rPr>
          <w:rFonts w:ascii="Calibri" w:hAnsi="Calibri" w:cs="Calibri"/>
        </w:rPr>
        <w:t xml:space="preserve">. </w:t>
      </w:r>
      <w:r w:rsidR="000C410E" w:rsidRPr="00F6733D">
        <w:rPr>
          <w:rFonts w:ascii="Calibri" w:hAnsi="Calibri" w:cs="Calibri"/>
        </w:rPr>
        <w:t>Thus b</w:t>
      </w:r>
      <w:r w:rsidR="00C102CE" w:rsidRPr="00F6733D">
        <w:rPr>
          <w:rFonts w:ascii="Calibri" w:hAnsi="Calibri" w:cs="Calibri"/>
        </w:rPr>
        <w:t>ecause SID-1 is required for dsRNA import</w:t>
      </w:r>
      <w:r w:rsidR="00345BF8" w:rsidRPr="00F6733D">
        <w:rPr>
          <w:rFonts w:ascii="Calibri" w:hAnsi="Calibri" w:cs="Calibri"/>
        </w:rPr>
        <w:fldChar w:fldCharType="begin"/>
      </w:r>
      <w:r w:rsidR="00345BF8" w:rsidRPr="00F6733D">
        <w:rPr>
          <w:rFonts w:ascii="Calibri" w:hAnsi="Calibri" w:cs="Calibri"/>
        </w:rPr>
        <w:instrText xml:space="preserve"> ADDIN ZOTERO_ITEM CSL_CITATION {"citationID":"2FF2JzLi","properties":{"formattedCitation":"\\super 17\\nosupersub{}","plainCitation":"17","noteIndex":0},"citationItems":[{"id":343,"uris":["http://zotero.org/users/6285982/items/WAV5RUNP"],"uri":["http://zotero.org/users/6285982/items/WAV5RUNP"],"itemData":{"id":343,"type":"article-journal","abstract":"In the nematode Caenorhabditis elegans, RNA interference (RNAi) triggered by double-stranded RNA (dsRNA) spreads systemically to cause gene silencing throughout the organism and its progeny. We confirm that Caenorhabditis nematode SID-1 orthologs have dsRNA transport activity and demonstrate that the SID-1 paralog CHUP-1 does not transport dsRNA. Sequence comparison of these similar proteins, in conjunction with analysis of loss-of-function missense alleles, identifies several conserved 2–7 amino acid microdomains within the extracellular domain (ECD) that are important for dsRNA transport. Among these missense alleles, we identify and characterize a sid-1 allele, qt95, which causes tissue-specific silencing defects most easily explained as a systemic RNAi export defect. However, we conclude from genetic and biochemical analyses that sid-1(qt95) disrupts only import, and speculate that the apparent export defect is caused by the cumulative effect of sequentially impaired dsRNA import steps. Thus, consistent with previous studies, we fail to detect a requirement for sid-1 in dsRNA export, but demonstrate for the first time that SID-1 functions in the intestine to support environmental RNAi (eRNAi).","container-title":"G3: Genes|Genomes|Genetics","DOI":"10.1534/g3.117.300308","ISSN":"2160-1836","issue":"12","journalAbbreviation":"G3 (Bethesda)","note":"PMID: 29025917\nPMCID: PMC5714486","page":"3887-3899","source":"PubMed Central","title":"SID-1 Domains Important for dsRNA Import in Caenorhabditis elegans","volume":"7","author":[{"family":"Whangbo","given":"Jennifer S."},{"family":"Weisman","given":"Alexandra S."},{"family":"Chae","given":"Jeiwook"},{"family":"Hunter","given":"Craig P."}],"issued":{"date-parts":[["2017",10,12]]}}}],"schema":"https://github.com/citation-style-language/schema/raw/master/csl-citation.json"} </w:instrText>
      </w:r>
      <w:r w:rsidR="00345BF8" w:rsidRPr="00F6733D">
        <w:rPr>
          <w:rFonts w:ascii="Calibri" w:hAnsi="Calibri" w:cs="Calibri"/>
        </w:rPr>
        <w:fldChar w:fldCharType="separate"/>
      </w:r>
      <w:r w:rsidR="00345BF8" w:rsidRPr="00F6733D">
        <w:rPr>
          <w:rFonts w:ascii="Calibri" w:hAnsi="Calibri" w:cs="Calibri"/>
          <w:vertAlign w:val="superscript"/>
        </w:rPr>
        <w:t>17</w:t>
      </w:r>
      <w:r w:rsidR="00345BF8" w:rsidRPr="00F6733D">
        <w:rPr>
          <w:rFonts w:ascii="Calibri" w:hAnsi="Calibri" w:cs="Calibri"/>
        </w:rPr>
        <w:fldChar w:fldCharType="end"/>
      </w:r>
      <w:r w:rsidR="00434BCC" w:rsidRPr="00F6733D">
        <w:rPr>
          <w:rFonts w:ascii="Calibri" w:hAnsi="Calibri" w:cs="Calibri"/>
        </w:rPr>
        <w:t>,</w:t>
      </w:r>
      <w:r w:rsidR="00C102CE" w:rsidRPr="00F6733D">
        <w:rPr>
          <w:rFonts w:ascii="Calibri" w:hAnsi="Calibri" w:cs="Calibri"/>
        </w:rPr>
        <w:t xml:space="preserve"> only cells expressing wild type </w:t>
      </w:r>
      <w:r w:rsidR="000C410E" w:rsidRPr="00F6733D">
        <w:rPr>
          <w:rFonts w:ascii="Calibri" w:hAnsi="Calibri" w:cs="Calibri"/>
        </w:rPr>
        <w:t>SID</w:t>
      </w:r>
      <w:r w:rsidR="00C102CE" w:rsidRPr="00F6733D">
        <w:rPr>
          <w:rFonts w:ascii="Calibri" w:hAnsi="Calibri" w:cs="Calibri"/>
        </w:rPr>
        <w:t>-1 will be able to take up the dsRNA</w:t>
      </w:r>
      <w:r w:rsidR="00B741C5" w:rsidRPr="00F6733D">
        <w:rPr>
          <w:rFonts w:ascii="Calibri" w:hAnsi="Calibri" w:cs="Calibri"/>
        </w:rPr>
        <w:t xml:space="preserve"> released from the intestine into the pseudocoelom</w:t>
      </w:r>
      <w:r w:rsidR="00C102CE" w:rsidRPr="00F6733D">
        <w:rPr>
          <w:rFonts w:ascii="Calibri" w:hAnsi="Calibri" w:cs="Calibri"/>
        </w:rPr>
        <w:t>.</w:t>
      </w:r>
    </w:p>
    <w:p w14:paraId="0070C07A" w14:textId="77777777" w:rsidR="00C75489" w:rsidRPr="00F6733D" w:rsidRDefault="00C75489" w:rsidP="009C4435">
      <w:pPr>
        <w:contextualSpacing/>
        <w:jc w:val="both"/>
        <w:rPr>
          <w:rFonts w:ascii="Calibri" w:hAnsi="Calibri" w:cs="Calibri"/>
        </w:rPr>
      </w:pPr>
    </w:p>
    <w:p w14:paraId="1D4C7488" w14:textId="709A2156" w:rsidR="002D1628" w:rsidRPr="00F6733D" w:rsidRDefault="00A8786D" w:rsidP="009C4435">
      <w:pPr>
        <w:contextualSpacing/>
        <w:jc w:val="both"/>
        <w:rPr>
          <w:rFonts w:ascii="Calibri" w:hAnsi="Calibri" w:cs="Calibri"/>
        </w:rPr>
      </w:pPr>
      <w:r w:rsidRPr="00F6733D">
        <w:rPr>
          <w:rFonts w:ascii="Calibri" w:hAnsi="Calibri" w:cs="Calibri"/>
        </w:rPr>
        <w:t xml:space="preserve">Here </w:t>
      </w:r>
      <w:r w:rsidR="002049C4" w:rsidRPr="00F6733D">
        <w:rPr>
          <w:rFonts w:ascii="Calibri" w:hAnsi="Calibri" w:cs="Calibri"/>
        </w:rPr>
        <w:t xml:space="preserve">we </w:t>
      </w:r>
      <w:r w:rsidRPr="00F6733D">
        <w:rPr>
          <w:rFonts w:ascii="Calibri" w:hAnsi="Calibri" w:cs="Calibri"/>
        </w:rPr>
        <w:t xml:space="preserve">demonstrate </w:t>
      </w:r>
      <w:r w:rsidR="002049C4" w:rsidRPr="00F6733D">
        <w:rPr>
          <w:rFonts w:ascii="Calibri" w:hAnsi="Calibri" w:cs="Calibri"/>
        </w:rPr>
        <w:t>the use of</w:t>
      </w:r>
      <w:r w:rsidRPr="00F6733D">
        <w:rPr>
          <w:rFonts w:ascii="Calibri" w:hAnsi="Calibri" w:cs="Calibri"/>
        </w:rPr>
        <w:t xml:space="preserve"> a set of tools that allow </w:t>
      </w:r>
      <w:r w:rsidR="00984AB6" w:rsidRPr="00F6733D">
        <w:rPr>
          <w:rFonts w:ascii="Calibri" w:hAnsi="Calibri" w:cs="Calibri"/>
        </w:rPr>
        <w:t xml:space="preserve">for </w:t>
      </w:r>
      <w:r w:rsidR="00847EA7" w:rsidRPr="00F6733D">
        <w:rPr>
          <w:rFonts w:ascii="Calibri" w:hAnsi="Calibri" w:cs="Calibri"/>
        </w:rPr>
        <w:t xml:space="preserve">tissue-specific </w:t>
      </w:r>
      <w:r w:rsidR="002049C4" w:rsidRPr="00F6733D">
        <w:rPr>
          <w:rFonts w:ascii="Calibri" w:hAnsi="Calibri" w:cs="Calibri"/>
        </w:rPr>
        <w:t>RNAi</w:t>
      </w:r>
      <w:r w:rsidR="00847EA7" w:rsidRPr="00F6733D">
        <w:rPr>
          <w:rFonts w:ascii="Calibri" w:hAnsi="Calibri" w:cs="Calibri"/>
        </w:rPr>
        <w:t xml:space="preserve">. We use the example of </w:t>
      </w:r>
      <w:r w:rsidR="00147347" w:rsidRPr="00F6733D">
        <w:rPr>
          <w:rFonts w:ascii="Calibri" w:hAnsi="Calibri" w:cs="Calibri"/>
        </w:rPr>
        <w:t>the molecular chaperone Hsp90</w:t>
      </w:r>
      <w:r w:rsidR="00847EA7" w:rsidRPr="00F6733D">
        <w:rPr>
          <w:rFonts w:ascii="Calibri" w:hAnsi="Calibri" w:cs="Calibri"/>
        </w:rPr>
        <w:t xml:space="preserve"> to describe the construction of hairpin RNAi</w:t>
      </w:r>
      <w:r w:rsidR="00584A77" w:rsidRPr="00F6733D">
        <w:rPr>
          <w:rFonts w:ascii="Calibri" w:hAnsi="Calibri" w:cs="Calibri"/>
        </w:rPr>
        <w:t xml:space="preserve"> </w:t>
      </w:r>
      <w:r w:rsidR="00847EA7" w:rsidRPr="00F6733D">
        <w:rPr>
          <w:rFonts w:ascii="Calibri" w:hAnsi="Calibri" w:cs="Calibri"/>
        </w:rPr>
        <w:t>that can be useful to constitutively knock down gene expression in a specific tissue</w:t>
      </w:r>
      <w:r w:rsidR="00345BF8" w:rsidRPr="00F6733D">
        <w:rPr>
          <w:rFonts w:ascii="Calibri" w:hAnsi="Calibri" w:cs="Calibri"/>
        </w:rPr>
        <w:fldChar w:fldCharType="begin"/>
      </w:r>
      <w:r w:rsidR="00345BF8" w:rsidRPr="00F6733D">
        <w:rPr>
          <w:rFonts w:ascii="Calibri" w:hAnsi="Calibri" w:cs="Calibri"/>
        </w:rPr>
        <w:instrText xml:space="preserve"> ADDIN ZOTERO_ITEM CSL_CITATION {"citationID":"VeY5mv2M","properties":{"formattedCitation":"\\super 10\\nosupersub{}","plainCitation":"10","noteIndex":0},"citationItems":[{"id":26,"uris":["http://zotero.org/users/6285982/items/36ZQ4U37"],"uri":["http://zotero.org/users/6285982/items/36ZQ4U37"],"itemData":{"id":26,"type":"article-journal","abstract":"A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345BF8" w:rsidRPr="00F6733D">
        <w:rPr>
          <w:rFonts w:ascii="Calibri" w:hAnsi="Calibri" w:cs="Calibri"/>
        </w:rPr>
        <w:fldChar w:fldCharType="separate"/>
      </w:r>
      <w:r w:rsidR="00345BF8" w:rsidRPr="00F6733D">
        <w:rPr>
          <w:rFonts w:ascii="Calibri" w:hAnsi="Calibri" w:cs="Calibri"/>
          <w:vertAlign w:val="superscript"/>
        </w:rPr>
        <w:t>10</w:t>
      </w:r>
      <w:r w:rsidR="00345BF8" w:rsidRPr="00F6733D">
        <w:rPr>
          <w:rFonts w:ascii="Calibri" w:hAnsi="Calibri" w:cs="Calibri"/>
        </w:rPr>
        <w:fldChar w:fldCharType="end"/>
      </w:r>
      <w:r w:rsidR="00847EA7" w:rsidRPr="00F6733D">
        <w:rPr>
          <w:rFonts w:ascii="Calibri" w:hAnsi="Calibri" w:cs="Calibri"/>
        </w:rPr>
        <w:t xml:space="preserve">. </w:t>
      </w:r>
      <w:r w:rsidR="00617B78" w:rsidRPr="00F6733D">
        <w:rPr>
          <w:rFonts w:ascii="Calibri" w:hAnsi="Calibri" w:cs="Calibri"/>
        </w:rPr>
        <w:t>T</w:t>
      </w:r>
      <w:r w:rsidR="00CD450B" w:rsidRPr="00F6733D">
        <w:rPr>
          <w:rFonts w:ascii="Calibri" w:hAnsi="Calibri" w:cs="Calibri"/>
        </w:rPr>
        <w:t xml:space="preserve">he described approach could be used for any target gene of interest. </w:t>
      </w:r>
      <w:r w:rsidR="00847EA7" w:rsidRPr="00F6733D">
        <w:rPr>
          <w:rFonts w:ascii="Calibri" w:hAnsi="Calibri" w:cs="Calibri"/>
        </w:rPr>
        <w:t xml:space="preserve">The response of other tissues to the </w:t>
      </w:r>
      <w:proofErr w:type="spellStart"/>
      <w:r w:rsidR="00847EA7" w:rsidRPr="00F6733D">
        <w:rPr>
          <w:rFonts w:ascii="Calibri" w:hAnsi="Calibri" w:cs="Calibri"/>
        </w:rPr>
        <w:t>proteostasis</w:t>
      </w:r>
      <w:proofErr w:type="spellEnd"/>
      <w:r w:rsidR="00847EA7" w:rsidRPr="00F6733D">
        <w:rPr>
          <w:rFonts w:ascii="Calibri" w:hAnsi="Calibri" w:cs="Calibri"/>
        </w:rPr>
        <w:t xml:space="preserve"> imbalance caused by tissue-specific </w:t>
      </w:r>
      <w:r w:rsidR="00847EA7" w:rsidRPr="00F6733D">
        <w:rPr>
          <w:rFonts w:ascii="Calibri" w:hAnsi="Calibri" w:cs="Calibri"/>
          <w:i/>
          <w:iCs/>
        </w:rPr>
        <w:t>hsp-90</w:t>
      </w:r>
      <w:r w:rsidR="00847EA7" w:rsidRPr="00F6733D">
        <w:rPr>
          <w:rFonts w:ascii="Calibri" w:hAnsi="Calibri" w:cs="Calibri"/>
        </w:rPr>
        <w:t xml:space="preserve"> RNAi can be probed by monitoring the expression of fluorescently tagged stress reporters in other tissues.</w:t>
      </w:r>
      <w:r w:rsidR="009635C3" w:rsidRPr="00F6733D">
        <w:rPr>
          <w:rFonts w:ascii="Calibri" w:hAnsi="Calibri" w:cs="Calibri"/>
        </w:rPr>
        <w:t xml:space="preserve"> </w:t>
      </w:r>
      <w:r w:rsidR="00345BF8" w:rsidRPr="00F6733D">
        <w:rPr>
          <w:rFonts w:ascii="Calibri" w:hAnsi="Calibri" w:cs="Calibri"/>
        </w:rPr>
        <w:t>A</w:t>
      </w:r>
      <w:r w:rsidR="00617B78" w:rsidRPr="00F6733D">
        <w:rPr>
          <w:rFonts w:ascii="Calibri" w:hAnsi="Calibri" w:cs="Calibri"/>
        </w:rPr>
        <w:t>s a second method for tissue-specific RNAi, we</w:t>
      </w:r>
      <w:r w:rsidR="002049C4" w:rsidRPr="00F6733D">
        <w:rPr>
          <w:rFonts w:ascii="Calibri" w:hAnsi="Calibri" w:cs="Calibri"/>
        </w:rPr>
        <w:t xml:space="preserve"> d</w:t>
      </w:r>
      <w:r w:rsidRPr="00F6733D">
        <w:rPr>
          <w:rFonts w:ascii="Calibri" w:hAnsi="Calibri" w:cs="Calibri"/>
        </w:rPr>
        <w:t xml:space="preserve">emonstrate how </w:t>
      </w:r>
      <w:r w:rsidR="002049C4" w:rsidRPr="00F6733D">
        <w:rPr>
          <w:rFonts w:ascii="Calibri" w:hAnsi="Calibri" w:cs="Calibri"/>
        </w:rPr>
        <w:t xml:space="preserve">the </w:t>
      </w:r>
      <w:r w:rsidRPr="00F6733D">
        <w:rPr>
          <w:rFonts w:ascii="Calibri" w:hAnsi="Calibri" w:cs="Calibri"/>
          <w:i/>
          <w:iCs/>
        </w:rPr>
        <w:t>sid-1</w:t>
      </w:r>
      <w:r w:rsidRPr="00F6733D">
        <w:rPr>
          <w:rFonts w:ascii="Calibri" w:hAnsi="Calibri" w:cs="Calibri"/>
        </w:rPr>
        <w:t xml:space="preserve"> mutant system can be adapted </w:t>
      </w:r>
      <w:r w:rsidR="00617B78" w:rsidRPr="00F6733D">
        <w:rPr>
          <w:rFonts w:ascii="Calibri" w:hAnsi="Calibri" w:cs="Calibri"/>
        </w:rPr>
        <w:t>for feeding RNAi bacteria rather than expression of a hairpin RNAi construct.</w:t>
      </w:r>
      <w:r w:rsidR="009635C3" w:rsidRPr="00F6733D">
        <w:rPr>
          <w:rFonts w:ascii="Calibri" w:hAnsi="Calibri" w:cs="Calibri"/>
        </w:rPr>
        <w:t xml:space="preserve"> </w:t>
      </w:r>
      <w:r w:rsidR="0070631D" w:rsidRPr="00F6733D">
        <w:rPr>
          <w:rFonts w:ascii="Calibri" w:hAnsi="Calibri" w:cs="Calibri"/>
        </w:rPr>
        <w:t xml:space="preserve">This can be useful when performing a candidate or genome-wide RNAi screen to identify components required for a tissue-specific response. Likewise, developmental defects associated with </w:t>
      </w:r>
      <w:r w:rsidR="00C72271" w:rsidRPr="00F6733D">
        <w:rPr>
          <w:rFonts w:ascii="Calibri" w:hAnsi="Calibri" w:cs="Calibri"/>
        </w:rPr>
        <w:t>depletion</w:t>
      </w:r>
      <w:r w:rsidR="0070631D" w:rsidRPr="00F6733D">
        <w:rPr>
          <w:rFonts w:ascii="Calibri" w:hAnsi="Calibri" w:cs="Calibri"/>
        </w:rPr>
        <w:t xml:space="preserve"> of a</w:t>
      </w:r>
      <w:r w:rsidR="00C72271" w:rsidRPr="00F6733D">
        <w:rPr>
          <w:rFonts w:ascii="Calibri" w:hAnsi="Calibri" w:cs="Calibri"/>
        </w:rPr>
        <w:t xml:space="preserve"> vital </w:t>
      </w:r>
      <w:r w:rsidR="0070631D" w:rsidRPr="00F6733D">
        <w:rPr>
          <w:rFonts w:ascii="Calibri" w:hAnsi="Calibri" w:cs="Calibri"/>
        </w:rPr>
        <w:t>PN component</w:t>
      </w:r>
      <w:r w:rsidR="00584A77" w:rsidRPr="00F6733D">
        <w:rPr>
          <w:rFonts w:ascii="Calibri" w:hAnsi="Calibri" w:cs="Calibri"/>
        </w:rPr>
        <w:t xml:space="preserve"> </w:t>
      </w:r>
      <w:r w:rsidR="0070631D" w:rsidRPr="00F6733D">
        <w:rPr>
          <w:rFonts w:ascii="Calibri" w:hAnsi="Calibri" w:cs="Calibri"/>
        </w:rPr>
        <w:t xml:space="preserve">will require RNAi-mediated knockdown in specific tissues at later stages of development. </w:t>
      </w:r>
      <w:r w:rsidR="00617B78" w:rsidRPr="00F6733D">
        <w:rPr>
          <w:rFonts w:ascii="Calibri" w:hAnsi="Calibri" w:cs="Calibri"/>
        </w:rPr>
        <w:t xml:space="preserve">We </w:t>
      </w:r>
      <w:r w:rsidR="0070631D" w:rsidRPr="00F6733D">
        <w:rPr>
          <w:rFonts w:ascii="Calibri" w:hAnsi="Calibri" w:cs="Calibri"/>
        </w:rPr>
        <w:t xml:space="preserve">demonstrate </w:t>
      </w:r>
      <w:r w:rsidR="00C72271" w:rsidRPr="00F6733D">
        <w:rPr>
          <w:rFonts w:ascii="Calibri" w:hAnsi="Calibri" w:cs="Calibri"/>
        </w:rPr>
        <w:t xml:space="preserve">how </w:t>
      </w:r>
      <w:r w:rsidR="00584A77" w:rsidRPr="00F6733D">
        <w:rPr>
          <w:rFonts w:ascii="Calibri" w:hAnsi="Calibri" w:cs="Calibri"/>
        </w:rPr>
        <w:t>a</w:t>
      </w:r>
      <w:r w:rsidR="0070631D" w:rsidRPr="00F6733D">
        <w:rPr>
          <w:rFonts w:ascii="Calibri" w:hAnsi="Calibri" w:cs="Calibri"/>
        </w:rPr>
        <w:t xml:space="preserve"> SID-1 complementation system</w:t>
      </w:r>
      <w:r w:rsidR="00C72271" w:rsidRPr="00F6733D">
        <w:rPr>
          <w:rFonts w:ascii="Calibri" w:hAnsi="Calibri" w:cs="Calibri"/>
        </w:rPr>
        <w:t xml:space="preserve"> can be used</w:t>
      </w:r>
      <w:r w:rsidR="00584A77" w:rsidRPr="00F6733D">
        <w:rPr>
          <w:rFonts w:ascii="Calibri" w:hAnsi="Calibri" w:cs="Calibri"/>
        </w:rPr>
        <w:t xml:space="preserve"> on a candidate RNAi screen for tissue-specific TCS modifiers</w:t>
      </w:r>
      <w:r w:rsidR="0070631D" w:rsidRPr="00F6733D">
        <w:rPr>
          <w:rFonts w:ascii="Calibri" w:hAnsi="Calibri" w:cs="Calibri"/>
        </w:rPr>
        <w:t xml:space="preserve">. </w:t>
      </w:r>
      <w:r w:rsidR="00C72271" w:rsidRPr="00F6733D">
        <w:rPr>
          <w:rFonts w:ascii="Calibri" w:hAnsi="Calibri" w:cs="Calibri"/>
        </w:rPr>
        <w:t xml:space="preserve">In </w:t>
      </w:r>
      <w:r w:rsidR="00584A77" w:rsidRPr="00F6733D">
        <w:rPr>
          <w:rFonts w:ascii="Calibri" w:hAnsi="Calibri" w:cs="Calibri"/>
        </w:rPr>
        <w:t>the</w:t>
      </w:r>
      <w:r w:rsidR="00C72271" w:rsidRPr="00F6733D">
        <w:rPr>
          <w:rFonts w:ascii="Calibri" w:hAnsi="Calibri" w:cs="Calibri"/>
        </w:rPr>
        <w:t xml:space="preserve"> example, we</w:t>
      </w:r>
      <w:r w:rsidR="00617B78" w:rsidRPr="00F6733D">
        <w:rPr>
          <w:rFonts w:ascii="Calibri" w:hAnsi="Calibri" w:cs="Calibri"/>
        </w:rPr>
        <w:t xml:space="preserve"> aim to </w:t>
      </w:r>
      <w:r w:rsidR="0052686A" w:rsidRPr="00F6733D">
        <w:rPr>
          <w:rFonts w:ascii="Calibri" w:hAnsi="Calibri" w:cs="Calibri"/>
        </w:rPr>
        <w:t>identify signaling components</w:t>
      </w:r>
      <w:r w:rsidR="001A6218" w:rsidRPr="00F6733D">
        <w:rPr>
          <w:rFonts w:ascii="Calibri" w:hAnsi="Calibri" w:cs="Calibri"/>
        </w:rPr>
        <w:t xml:space="preserve"> that upon knockdown in the </w:t>
      </w:r>
      <w:r w:rsidR="0070631D" w:rsidRPr="00F6733D">
        <w:rPr>
          <w:rFonts w:ascii="Calibri" w:hAnsi="Calibri" w:cs="Calibri"/>
        </w:rPr>
        <w:t xml:space="preserve">“stress-perceiving” </w:t>
      </w:r>
      <w:r w:rsidR="001A6218" w:rsidRPr="00F6733D">
        <w:rPr>
          <w:rFonts w:ascii="Calibri" w:hAnsi="Calibri" w:cs="Calibri"/>
        </w:rPr>
        <w:t xml:space="preserve">sender tissue </w:t>
      </w:r>
      <w:r w:rsidR="005B2BE7" w:rsidRPr="005B2BE7">
        <w:rPr>
          <w:rFonts w:ascii="Calibri" w:hAnsi="Calibri" w:cs="Calibri"/>
        </w:rPr>
        <w:t>(</w:t>
      </w:r>
      <w:r w:rsidR="001A6218" w:rsidRPr="00F6733D">
        <w:rPr>
          <w:rFonts w:ascii="Calibri" w:hAnsi="Calibri" w:cs="Calibri"/>
        </w:rPr>
        <w:t>intestine</w:t>
      </w:r>
      <w:r w:rsidR="005B2BE7" w:rsidRPr="005B2BE7">
        <w:rPr>
          <w:rFonts w:ascii="Calibri" w:hAnsi="Calibri" w:cs="Calibri"/>
        </w:rPr>
        <w:t>)</w:t>
      </w:r>
      <w:r w:rsidR="001A6218" w:rsidRPr="00F6733D">
        <w:rPr>
          <w:rFonts w:ascii="Calibri" w:hAnsi="Calibri" w:cs="Calibri"/>
        </w:rPr>
        <w:t xml:space="preserve"> </w:t>
      </w:r>
      <w:r w:rsidR="0070631D" w:rsidRPr="00F6733D">
        <w:rPr>
          <w:rFonts w:ascii="Calibri" w:hAnsi="Calibri" w:cs="Calibri"/>
        </w:rPr>
        <w:t>and</w:t>
      </w:r>
      <w:r w:rsidR="001A6218" w:rsidRPr="00F6733D">
        <w:rPr>
          <w:rFonts w:ascii="Calibri" w:hAnsi="Calibri" w:cs="Calibri"/>
        </w:rPr>
        <w:t xml:space="preserve"> the </w:t>
      </w:r>
      <w:r w:rsidR="0070631D" w:rsidRPr="00F6733D">
        <w:rPr>
          <w:rFonts w:ascii="Calibri" w:hAnsi="Calibri" w:cs="Calibri"/>
        </w:rPr>
        <w:t xml:space="preserve">stress effecting </w:t>
      </w:r>
      <w:r w:rsidR="001A6218" w:rsidRPr="00F6733D">
        <w:rPr>
          <w:rFonts w:ascii="Calibri" w:hAnsi="Calibri" w:cs="Calibri"/>
        </w:rPr>
        <w:t xml:space="preserve">tissue </w:t>
      </w:r>
      <w:r w:rsidR="005B2BE7" w:rsidRPr="005B2BE7">
        <w:rPr>
          <w:rFonts w:ascii="Calibri" w:hAnsi="Calibri" w:cs="Calibri"/>
        </w:rPr>
        <w:t>(</w:t>
      </w:r>
      <w:r w:rsidR="001A6218" w:rsidRPr="00F6733D">
        <w:rPr>
          <w:rFonts w:ascii="Calibri" w:hAnsi="Calibri" w:cs="Calibri"/>
        </w:rPr>
        <w:t>muscle</w:t>
      </w:r>
      <w:r w:rsidR="005B2BE7" w:rsidRPr="005B2BE7">
        <w:rPr>
          <w:rFonts w:ascii="Calibri" w:hAnsi="Calibri" w:cs="Calibri"/>
        </w:rPr>
        <w:t>)</w:t>
      </w:r>
      <w:r w:rsidR="001A6218" w:rsidRPr="00F6733D">
        <w:rPr>
          <w:rFonts w:ascii="Calibri" w:hAnsi="Calibri" w:cs="Calibri"/>
        </w:rPr>
        <w:t xml:space="preserve"> </w:t>
      </w:r>
      <w:r w:rsidR="00617B78" w:rsidRPr="00F6733D">
        <w:rPr>
          <w:rFonts w:ascii="Calibri" w:hAnsi="Calibri" w:cs="Calibri"/>
        </w:rPr>
        <w:t xml:space="preserve">lead </w:t>
      </w:r>
      <w:r w:rsidR="001A6218" w:rsidRPr="00F6733D">
        <w:rPr>
          <w:rFonts w:ascii="Calibri" w:hAnsi="Calibri" w:cs="Calibri"/>
        </w:rPr>
        <w:t>to the</w:t>
      </w:r>
      <w:r w:rsidR="00617B78" w:rsidRPr="00F6733D">
        <w:rPr>
          <w:rFonts w:ascii="Calibri" w:hAnsi="Calibri" w:cs="Calibri"/>
        </w:rPr>
        <w:t xml:space="preserve"> changed expression of a fluorescently tagged </w:t>
      </w:r>
      <w:r w:rsidR="00617B78" w:rsidRPr="00F6733D">
        <w:rPr>
          <w:rFonts w:ascii="Calibri" w:hAnsi="Calibri" w:cs="Calibri"/>
          <w:i/>
          <w:iCs/>
        </w:rPr>
        <w:t>hsp-70</w:t>
      </w:r>
      <w:r w:rsidR="00617B78" w:rsidRPr="00F6733D">
        <w:rPr>
          <w:rFonts w:ascii="Calibri" w:hAnsi="Calibri" w:cs="Calibri"/>
        </w:rPr>
        <w:t xml:space="preserve"> reporter</w:t>
      </w:r>
      <w:r w:rsidR="001A6218" w:rsidRPr="00F6733D">
        <w:rPr>
          <w:rFonts w:ascii="Calibri" w:hAnsi="Calibri" w:cs="Calibri"/>
        </w:rPr>
        <w:t xml:space="preserve"> in </w:t>
      </w:r>
      <w:r w:rsidR="0070631D" w:rsidRPr="00F6733D">
        <w:rPr>
          <w:rFonts w:ascii="Calibri" w:hAnsi="Calibri" w:cs="Calibri"/>
        </w:rPr>
        <w:t xml:space="preserve">muscle </w:t>
      </w:r>
      <w:r w:rsidR="001A6218" w:rsidRPr="00F6733D">
        <w:rPr>
          <w:rFonts w:ascii="Calibri" w:hAnsi="Calibri" w:cs="Calibri"/>
        </w:rPr>
        <w:t>cells.</w:t>
      </w:r>
    </w:p>
    <w:p w14:paraId="05F92A68" w14:textId="42DC7D05" w:rsidR="0052686A" w:rsidRPr="00F6733D" w:rsidRDefault="0052686A" w:rsidP="009C4435">
      <w:pPr>
        <w:contextualSpacing/>
        <w:jc w:val="both"/>
        <w:rPr>
          <w:rFonts w:ascii="Calibri" w:hAnsi="Calibri" w:cs="Calibri"/>
        </w:rPr>
      </w:pPr>
    </w:p>
    <w:p w14:paraId="3D4CD2F3" w14:textId="1B1A9E9D" w:rsidR="006305D7" w:rsidRPr="00F6733D" w:rsidRDefault="006305D7" w:rsidP="009C4435">
      <w:pPr>
        <w:contextualSpacing/>
        <w:rPr>
          <w:rFonts w:ascii="Calibri" w:hAnsi="Calibri" w:cs="Calibri"/>
        </w:rPr>
      </w:pPr>
      <w:r w:rsidRPr="00F6733D">
        <w:rPr>
          <w:rFonts w:ascii="Calibri" w:hAnsi="Calibri" w:cs="Calibri"/>
          <w:b/>
        </w:rPr>
        <w:t>PROTOCOL:</w:t>
      </w:r>
      <w:r w:rsidRPr="00F6733D">
        <w:rPr>
          <w:rFonts w:ascii="Calibri" w:hAnsi="Calibri" w:cs="Calibri"/>
        </w:rPr>
        <w:t xml:space="preserve"> </w:t>
      </w:r>
    </w:p>
    <w:p w14:paraId="496AB0B4" w14:textId="20D7494B" w:rsidR="001C1E49" w:rsidRPr="00F6733D" w:rsidRDefault="001C1E49" w:rsidP="009C4435">
      <w:pPr>
        <w:pStyle w:val="NormalWeb"/>
        <w:spacing w:before="0" w:beforeAutospacing="0" w:after="0" w:afterAutospacing="0"/>
        <w:contextualSpacing/>
        <w:rPr>
          <w:b/>
          <w:color w:val="auto"/>
        </w:rPr>
      </w:pPr>
    </w:p>
    <w:p w14:paraId="7E2392F1" w14:textId="2051BDAD" w:rsidR="00574AB7" w:rsidRPr="00F6733D" w:rsidRDefault="00574AB7" w:rsidP="009C4435">
      <w:pPr>
        <w:pStyle w:val="NormalWeb"/>
        <w:numPr>
          <w:ilvl w:val="0"/>
          <w:numId w:val="24"/>
        </w:numPr>
        <w:spacing w:before="0" w:beforeAutospacing="0" w:after="0" w:afterAutospacing="0"/>
        <w:ind w:left="0" w:firstLine="0"/>
        <w:contextualSpacing/>
        <w:rPr>
          <w:b/>
          <w:color w:val="auto"/>
        </w:rPr>
      </w:pPr>
      <w:r w:rsidRPr="00F6733D">
        <w:rPr>
          <w:b/>
          <w:color w:val="auto"/>
        </w:rPr>
        <w:t xml:space="preserve">Tissue-specific RNAi </w:t>
      </w:r>
      <w:r w:rsidR="00A13245" w:rsidRPr="00F6733D">
        <w:rPr>
          <w:b/>
          <w:color w:val="auto"/>
        </w:rPr>
        <w:t xml:space="preserve">in </w:t>
      </w:r>
      <w:r w:rsidRPr="00F6733D">
        <w:rPr>
          <w:b/>
          <w:color w:val="auto"/>
        </w:rPr>
        <w:t xml:space="preserve">two ways: Hairpin RNAi and tissue-specific SID-1 </w:t>
      </w:r>
      <w:r w:rsidRPr="00F6733D">
        <w:rPr>
          <w:b/>
          <w:color w:val="auto"/>
        </w:rPr>
        <w:lastRenderedPageBreak/>
        <w:t>complementation</w:t>
      </w:r>
    </w:p>
    <w:p w14:paraId="5D72D40E" w14:textId="6994BE0F" w:rsidR="00574AB7" w:rsidRPr="00F6733D" w:rsidRDefault="00574AB7" w:rsidP="009C4435">
      <w:pPr>
        <w:pStyle w:val="NormalWeb"/>
        <w:spacing w:before="0" w:beforeAutospacing="0" w:after="0" w:afterAutospacing="0"/>
        <w:contextualSpacing/>
        <w:rPr>
          <w:b/>
          <w:color w:val="auto"/>
        </w:rPr>
      </w:pPr>
    </w:p>
    <w:p w14:paraId="0A4C3266" w14:textId="7E53624B" w:rsidR="00147347" w:rsidRPr="00F6733D" w:rsidRDefault="00147347" w:rsidP="009C4435">
      <w:pPr>
        <w:pStyle w:val="NormalWeb"/>
        <w:numPr>
          <w:ilvl w:val="1"/>
          <w:numId w:val="24"/>
        </w:numPr>
        <w:spacing w:before="0" w:beforeAutospacing="0" w:after="0" w:afterAutospacing="0"/>
        <w:ind w:left="0" w:firstLine="0"/>
        <w:contextualSpacing/>
        <w:rPr>
          <w:bCs/>
          <w:color w:val="auto"/>
        </w:rPr>
      </w:pPr>
      <w:r w:rsidRPr="00F6733D">
        <w:rPr>
          <w:bCs/>
          <w:color w:val="auto"/>
        </w:rPr>
        <w:t xml:space="preserve">Generation of hairpin RNAi constructs for tissue-specific expression in </w:t>
      </w:r>
      <w:r w:rsidRPr="00F6733D">
        <w:rPr>
          <w:bCs/>
          <w:i/>
          <w:iCs/>
          <w:color w:val="auto"/>
        </w:rPr>
        <w:t>sid-1</w:t>
      </w:r>
      <w:r w:rsidRPr="00F6733D">
        <w:rPr>
          <w:bCs/>
          <w:color w:val="auto"/>
        </w:rPr>
        <w:t xml:space="preserve"> mutants</w:t>
      </w:r>
    </w:p>
    <w:p w14:paraId="7B0B59D8" w14:textId="354EE741" w:rsidR="00147347" w:rsidRPr="00F6733D" w:rsidRDefault="00147347" w:rsidP="009C4435">
      <w:pPr>
        <w:pStyle w:val="NormalWeb"/>
        <w:spacing w:before="0" w:beforeAutospacing="0" w:after="0" w:afterAutospacing="0"/>
        <w:contextualSpacing/>
        <w:rPr>
          <w:b/>
          <w:color w:val="auto"/>
        </w:rPr>
      </w:pPr>
    </w:p>
    <w:p w14:paraId="4A958843" w14:textId="3F8FFDC3" w:rsidR="00584A77" w:rsidRPr="00F6733D" w:rsidRDefault="00D06399"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Amplify the target gene sequence</w:t>
      </w:r>
      <w:r w:rsidR="00584A77" w:rsidRPr="00F6733D">
        <w:rPr>
          <w:bCs/>
          <w:color w:val="auto"/>
        </w:rPr>
        <w:t xml:space="preserve"> </w:t>
      </w:r>
      <w:r w:rsidR="005B2BE7" w:rsidRPr="005B2BE7">
        <w:rPr>
          <w:color w:val="auto"/>
        </w:rPr>
        <w:t>(</w:t>
      </w:r>
      <w:r w:rsidR="000C14B3" w:rsidRPr="00F6733D">
        <w:rPr>
          <w:bCs/>
          <w:color w:val="auto"/>
        </w:rPr>
        <w:t xml:space="preserve">e.g., </w:t>
      </w:r>
      <w:r w:rsidRPr="00F6733D">
        <w:rPr>
          <w:bCs/>
          <w:i/>
          <w:iCs/>
          <w:color w:val="auto"/>
        </w:rPr>
        <w:t>hsp-90</w:t>
      </w:r>
      <w:r w:rsidRPr="00F6733D">
        <w:rPr>
          <w:bCs/>
          <w:color w:val="auto"/>
        </w:rPr>
        <w:t xml:space="preserve"> sequence isolated from the </w:t>
      </w:r>
      <w:r w:rsidRPr="00F6733D">
        <w:rPr>
          <w:bCs/>
          <w:i/>
          <w:iCs/>
          <w:color w:val="auto"/>
        </w:rPr>
        <w:t>hsp-90</w:t>
      </w:r>
      <w:r w:rsidRPr="00F6733D">
        <w:rPr>
          <w:bCs/>
          <w:color w:val="auto"/>
        </w:rPr>
        <w:t xml:space="preserve"> RNAi clone</w:t>
      </w:r>
      <w:r w:rsidR="005161B7" w:rsidRPr="00F6733D">
        <w:rPr>
          <w:bCs/>
          <w:color w:val="auto"/>
        </w:rPr>
        <w:t xml:space="preserve"> </w:t>
      </w:r>
      <w:r w:rsidR="00287017" w:rsidRPr="00F6733D">
        <w:rPr>
          <w:bCs/>
          <w:color w:val="auto"/>
        </w:rPr>
        <w:t xml:space="preserve">from the </w:t>
      </w:r>
      <w:proofErr w:type="spellStart"/>
      <w:r w:rsidR="005161B7" w:rsidRPr="00F6733D">
        <w:rPr>
          <w:bCs/>
          <w:color w:val="auto"/>
        </w:rPr>
        <w:t>Ahringer</w:t>
      </w:r>
      <w:proofErr w:type="spellEnd"/>
      <w:r w:rsidR="005161B7" w:rsidRPr="00F6733D">
        <w:rPr>
          <w:bCs/>
          <w:color w:val="auto"/>
        </w:rPr>
        <w:t xml:space="preserve"> RNAi library</w:t>
      </w:r>
      <w:r w:rsidR="003626E5" w:rsidRPr="00F6733D">
        <w:rPr>
          <w:bCs/>
          <w:color w:val="auto"/>
        </w:rPr>
        <w:fldChar w:fldCharType="begin"/>
      </w:r>
      <w:r w:rsidR="00345BF8" w:rsidRPr="00F6733D">
        <w:rPr>
          <w:bCs/>
          <w:color w:val="auto"/>
        </w:rPr>
        <w:instrText xml:space="preserve"> ADDIN ZOTERO_ITEM CSL_CITATION {"citationID":"mvRvj8kV","properties":{"formattedCitation":"\\super 20\\nosupersub{}","plainCitation":"20","noteIndex":0},"citationItems":[{"id":346,"uris":["http://zotero.org/users/6285982/items/UP5ZGTV2"],"uri":["http://zotero.org/users/6285982/items/UP5ZGTV2"],"itemData":{"id":346,"type":"article-journal","abstract":"A principal challenge currently facing biologists is how to connect the complete DNA sequence of an organism to its development and behaviour. Large-scale targeted-deletions have been successful in defining gene functions in the single-celled yeast Saccharomyces cerevisiae, but comparable analyses have yet to be performed in an animal. Here we describe the use of RNA interference to inhibit the function of approximately 86% of the 19,427 predicted genes of C. elegans. We identified mutant phenotypes for 1,722 genes, about two-thirds of which were not previously associated with a phenotype. We find that genes of similar functions are clustered in distinct, multi-megabase regions of individual chromosomes; genes in these regions tend to share transcriptional profiles. Our resulting data set and reusable RNAi library of 16,757 bacterial clones will facilitate systematic analyses of the connections among gene sequence, chromosomal location and gene function in C. elegans.","container-title":"Nature","DOI":"10.1038/nature01278","ISSN":"0028-0836","issue":"6920","journalAbbreviation":"Nature","language":"eng","note":"PMID: 12529635","page":"231-237","source":"PubMed","title":"Systematic functional analysis of the Caenorhabditis elegans genome using RNAi","volume":"421","author":[{"family":"Kamath","given":"Ravi S."},{"family":"Fraser","given":"Andrew G."},{"family":"Dong","given":"Yan"},{"family":"Poulin","given":"Gino"},{"family":"Durbin","given":"Richard"},{"family":"Gotta","given":"Monica"},{"family":"Kanapin","given":"Alexander"},{"family":"Le Bot","given":"Nathalie"},{"family":"Moreno","given":"Sergio"},{"family":"Sohrmann","given":"Marc"},{"family":"Welchman","given":"David P."},{"family":"Zipperlen","given":"Peder"},{"family":"Ahringer","given":"Julie"}],"issued":{"date-parts":[["2003",1,16]]}}}],"schema":"https://github.com/citation-style-language/schema/raw/master/csl-citation.json"} </w:instrText>
      </w:r>
      <w:r w:rsidR="003626E5" w:rsidRPr="00F6733D">
        <w:rPr>
          <w:bCs/>
          <w:color w:val="auto"/>
        </w:rPr>
        <w:fldChar w:fldCharType="separate"/>
      </w:r>
      <w:r w:rsidR="00345BF8" w:rsidRPr="00F6733D">
        <w:rPr>
          <w:color w:val="auto"/>
          <w:vertAlign w:val="superscript"/>
        </w:rPr>
        <w:t>20</w:t>
      </w:r>
      <w:r w:rsidR="003626E5" w:rsidRPr="00F6733D">
        <w:rPr>
          <w:bCs/>
          <w:color w:val="auto"/>
        </w:rPr>
        <w:fldChar w:fldCharType="end"/>
      </w:r>
      <w:r w:rsidR="005B2BE7" w:rsidRPr="005B2BE7">
        <w:rPr>
          <w:color w:val="auto"/>
        </w:rPr>
        <w:t>)</w:t>
      </w:r>
      <w:r w:rsidR="003626E5" w:rsidRPr="00F6733D">
        <w:rPr>
          <w:bCs/>
          <w:color w:val="auto"/>
        </w:rPr>
        <w:t xml:space="preserve"> by PCR</w:t>
      </w:r>
      <w:r w:rsidR="007A22B9" w:rsidRPr="00F6733D">
        <w:rPr>
          <w:bCs/>
          <w:color w:val="auto"/>
        </w:rPr>
        <w:t>.</w:t>
      </w:r>
      <w:r w:rsidR="00584A77" w:rsidRPr="00F6733D">
        <w:rPr>
          <w:bCs/>
          <w:color w:val="auto"/>
        </w:rPr>
        <w:t xml:space="preserve"> </w:t>
      </w:r>
      <w:r w:rsidRPr="00F6733D">
        <w:rPr>
          <w:bCs/>
          <w:color w:val="auto"/>
        </w:rPr>
        <w:t xml:space="preserve">Place a nonpalindromic sequence at the 3’ end of the </w:t>
      </w:r>
      <w:r w:rsidRPr="00F6733D">
        <w:rPr>
          <w:bCs/>
          <w:i/>
          <w:iCs/>
          <w:color w:val="auto"/>
        </w:rPr>
        <w:t>hsp-90</w:t>
      </w:r>
      <w:r w:rsidRPr="00F6733D">
        <w:rPr>
          <w:bCs/>
          <w:color w:val="auto"/>
        </w:rPr>
        <w:t xml:space="preserve"> sequence, that is a </w:t>
      </w:r>
      <w:proofErr w:type="spellStart"/>
      <w:r w:rsidRPr="00F6733D">
        <w:rPr>
          <w:bCs/>
          <w:color w:val="auto"/>
        </w:rPr>
        <w:t>SfiI</w:t>
      </w:r>
      <w:proofErr w:type="spellEnd"/>
      <w:r w:rsidRPr="00F6733D">
        <w:rPr>
          <w:bCs/>
          <w:color w:val="auto"/>
        </w:rPr>
        <w:t xml:space="preserve"> site </w:t>
      </w:r>
      <w:r w:rsidR="005B2BE7" w:rsidRPr="005B2BE7">
        <w:rPr>
          <w:color w:val="auto"/>
        </w:rPr>
        <w:t>(</w:t>
      </w:r>
      <w:r w:rsidRPr="00F6733D">
        <w:rPr>
          <w:bCs/>
          <w:color w:val="auto"/>
        </w:rPr>
        <w:t>ATCTA</w:t>
      </w:r>
      <w:r w:rsidR="005B2BE7" w:rsidRPr="005B2BE7">
        <w:rPr>
          <w:color w:val="auto"/>
        </w:rPr>
        <w:t>)</w:t>
      </w:r>
      <w:r w:rsidR="002134C9" w:rsidRPr="00F6733D">
        <w:rPr>
          <w:bCs/>
          <w:color w:val="auto"/>
        </w:rPr>
        <w:t xml:space="preserve"> </w:t>
      </w:r>
      <w:r w:rsidR="002134C9" w:rsidRPr="00F6733D">
        <w:rPr>
          <w:bCs/>
          <w:color w:val="auto"/>
        </w:rPr>
        <w:fldChar w:fldCharType="begin"/>
      </w:r>
      <w:r w:rsidR="00345BF8" w:rsidRPr="00F6733D">
        <w:rPr>
          <w:bCs/>
          <w:color w:val="auto"/>
        </w:rPr>
        <w:instrText xml:space="preserve"> ADDIN ZOTERO_ITEM CSL_CITATION {"citationID":"2dESy7LW","properties":{"formattedCitation":"\\super 21\\nosupersub{}","plainCitation":"21","noteIndex":0},"citationItems":[{"id":297,"uris":["http://zotero.org/users/6285982/items/P7U8Q6TD"],"uri":["http://zotero.org/users/6285982/items/P7U8Q6TD"],"itemData":{"id":297,"type":"article-journal","abstract":"Double-stranded RNA induces sequence-specific inhibition of gene expression at a posttranscriptional level in eukaryotes (RNAi). This natural phenomenon has been developed into a tool for studying gene function in several model organisms, including Drosophila melanogaster. Transgenes bearing inverted repeats are able to exert an RNAi effect in Drosophila, but cloning difficulties and inconsistent silencing complicate the method. We have constructed a transgene containing inverted repeats separated by a functional intron such that mRNA produced by the transgene is predicted to form loopless hairpin RNA following splicing. A single copy of the transgene effectively and uniformly silences expression of a target gene (white) in transgenic flies. We have developed a vector that is designed to produce intron-spliced hairpin RNA corresponding to any Drosophila gene. The vector is under control of the upstream activating sequence (UAS) of the yeast transcriptional activator GAL4. The UAS/GAL4 system allows hairpin RNA to conditionally silence gene expression in Drosophila in a tissue-specific manner. Moreover, the presence of the intron spacer greatly enhances the stability of inverted-repeat sequences in bacteria, facilitating the cloning procedure.","container-title":"Methods (San Diego, Calif.)","DOI":"10.1016/s1046-2023(03)00051-3","ISSN":"1046-2023","issue":"4","journalAbbreviation":"Methods","language":"eng","note":"PMID: 12828946","page":"322-329","source":"PubMed","title":"Making a better RNAi vector for Drosophila: use of intron spacers","title-short":"Making a better RNAi vector for Drosophila","volume":"30","author":[{"family":"Lee","given":"Young Sik"},{"family":"Carthew","given":"Richard W."}],"issued":{"date-parts":[["2003",8]]}}}],"schema":"https://github.com/citation-style-language/schema/raw/master/csl-citation.json"} </w:instrText>
      </w:r>
      <w:r w:rsidR="002134C9" w:rsidRPr="00F6733D">
        <w:rPr>
          <w:bCs/>
          <w:color w:val="auto"/>
        </w:rPr>
        <w:fldChar w:fldCharType="separate"/>
      </w:r>
      <w:r w:rsidR="00345BF8" w:rsidRPr="00F6733D">
        <w:rPr>
          <w:color w:val="auto"/>
          <w:vertAlign w:val="superscript"/>
        </w:rPr>
        <w:t>21</w:t>
      </w:r>
      <w:r w:rsidR="002134C9" w:rsidRPr="00F6733D">
        <w:rPr>
          <w:bCs/>
          <w:color w:val="auto"/>
        </w:rPr>
        <w:fldChar w:fldCharType="end"/>
      </w:r>
      <w:r w:rsidRPr="00F6733D">
        <w:rPr>
          <w:bCs/>
          <w:color w:val="auto"/>
        </w:rPr>
        <w:t xml:space="preserve">. </w:t>
      </w:r>
    </w:p>
    <w:p w14:paraId="7A954F53" w14:textId="77777777" w:rsidR="00584A77" w:rsidRPr="00F6733D" w:rsidRDefault="00584A77" w:rsidP="009C4435">
      <w:pPr>
        <w:pStyle w:val="NormalWeb"/>
        <w:spacing w:before="0" w:beforeAutospacing="0" w:after="0" w:afterAutospacing="0"/>
        <w:contextualSpacing/>
        <w:rPr>
          <w:bCs/>
          <w:color w:val="auto"/>
        </w:rPr>
      </w:pPr>
    </w:p>
    <w:p w14:paraId="5213D191" w14:textId="3333D9E4" w:rsidR="00584A77" w:rsidRPr="00F6733D" w:rsidRDefault="00584A77" w:rsidP="009C4435">
      <w:pPr>
        <w:pStyle w:val="NormalWeb"/>
        <w:spacing w:before="0" w:beforeAutospacing="0" w:after="0" w:afterAutospacing="0"/>
        <w:contextualSpacing/>
        <w:rPr>
          <w:bCs/>
          <w:color w:val="auto"/>
        </w:rPr>
      </w:pPr>
      <w:r w:rsidRPr="00F6733D">
        <w:rPr>
          <w:bCs/>
          <w:color w:val="auto"/>
        </w:rPr>
        <w:t xml:space="preserve">NOTE: </w:t>
      </w:r>
      <w:r w:rsidR="00D06399" w:rsidRPr="00F6733D">
        <w:rPr>
          <w:bCs/>
          <w:color w:val="auto"/>
        </w:rPr>
        <w:t>The primer</w:t>
      </w:r>
      <w:r w:rsidR="000B284B" w:rsidRPr="00F6733D">
        <w:rPr>
          <w:bCs/>
          <w:color w:val="auto"/>
        </w:rPr>
        <w:t>s</w:t>
      </w:r>
      <w:r w:rsidR="00D06399" w:rsidRPr="00F6733D">
        <w:rPr>
          <w:bCs/>
          <w:color w:val="auto"/>
        </w:rPr>
        <w:t xml:space="preserve"> used for cloning</w:t>
      </w:r>
      <w:r w:rsidR="000B284B" w:rsidRPr="00F6733D">
        <w:rPr>
          <w:bCs/>
          <w:color w:val="auto"/>
        </w:rPr>
        <w:t xml:space="preserve"> the </w:t>
      </w:r>
      <w:r w:rsidR="000B284B" w:rsidRPr="00F6733D">
        <w:rPr>
          <w:bCs/>
          <w:i/>
          <w:iCs/>
          <w:color w:val="auto"/>
        </w:rPr>
        <w:t>hsp-90</w:t>
      </w:r>
      <w:r w:rsidR="000B284B" w:rsidRPr="00F6733D">
        <w:rPr>
          <w:bCs/>
          <w:color w:val="auto"/>
        </w:rPr>
        <w:t xml:space="preserve"> with the </w:t>
      </w:r>
      <w:proofErr w:type="spellStart"/>
      <w:r w:rsidR="000B284B" w:rsidRPr="00F6733D">
        <w:rPr>
          <w:bCs/>
          <w:color w:val="auto"/>
        </w:rPr>
        <w:t>SfiI</w:t>
      </w:r>
      <w:proofErr w:type="spellEnd"/>
      <w:r w:rsidR="000B284B" w:rsidRPr="00F6733D">
        <w:rPr>
          <w:bCs/>
          <w:color w:val="auto"/>
        </w:rPr>
        <w:t xml:space="preserve"> sequence </w:t>
      </w:r>
      <w:r w:rsidR="005B2BE7" w:rsidRPr="005B2BE7">
        <w:rPr>
          <w:color w:val="auto"/>
        </w:rPr>
        <w:t>(</w:t>
      </w:r>
      <w:r w:rsidR="000B284B" w:rsidRPr="00F6733D">
        <w:rPr>
          <w:bCs/>
          <w:color w:val="auto"/>
        </w:rPr>
        <w:t>underlined</w:t>
      </w:r>
      <w:r w:rsidR="005B2BE7" w:rsidRPr="005B2BE7">
        <w:rPr>
          <w:color w:val="auto"/>
        </w:rPr>
        <w:t>)</w:t>
      </w:r>
      <w:r w:rsidR="000B284B" w:rsidRPr="00F6733D">
        <w:rPr>
          <w:bCs/>
          <w:color w:val="auto"/>
        </w:rPr>
        <w:t xml:space="preserve"> are: </w:t>
      </w:r>
    </w:p>
    <w:p w14:paraId="16104CB9" w14:textId="5D8BD411" w:rsidR="00584A77" w:rsidRPr="00F6733D" w:rsidRDefault="000B284B" w:rsidP="009C4435">
      <w:pPr>
        <w:pStyle w:val="NormalWeb"/>
        <w:spacing w:before="0" w:beforeAutospacing="0" w:after="0" w:afterAutospacing="0"/>
        <w:contextualSpacing/>
        <w:rPr>
          <w:bCs/>
          <w:color w:val="auto"/>
        </w:rPr>
      </w:pPr>
      <w:r w:rsidRPr="00F6733D">
        <w:rPr>
          <w:bCs/>
          <w:i/>
          <w:iCs/>
          <w:color w:val="auto"/>
        </w:rPr>
        <w:t>as-hsp90-SfiI</w:t>
      </w:r>
      <w:r w:rsidRPr="00F6733D">
        <w:rPr>
          <w:bCs/>
          <w:color w:val="auto"/>
        </w:rPr>
        <w:t xml:space="preserve"> 5’-</w:t>
      </w:r>
      <w:r w:rsidRPr="00F6733D">
        <w:rPr>
          <w:bCs/>
          <w:color w:val="auto"/>
          <w:u w:val="single"/>
        </w:rPr>
        <w:t>GGCCATCTAGGCCC</w:t>
      </w:r>
      <w:r w:rsidRPr="00F6733D">
        <w:rPr>
          <w:bCs/>
          <w:color w:val="auto"/>
        </w:rPr>
        <w:t>TGGGTTGATTTCGAGATGCT-3’</w:t>
      </w:r>
    </w:p>
    <w:p w14:paraId="3AF0F2A5" w14:textId="18AB0099" w:rsidR="00D06399" w:rsidRPr="00F6733D" w:rsidRDefault="000B284B" w:rsidP="009C4435">
      <w:pPr>
        <w:pStyle w:val="NormalWeb"/>
        <w:spacing w:before="0" w:beforeAutospacing="0" w:after="0" w:afterAutospacing="0"/>
        <w:contextualSpacing/>
        <w:rPr>
          <w:bCs/>
          <w:color w:val="auto"/>
        </w:rPr>
      </w:pPr>
      <w:r w:rsidRPr="00F6733D">
        <w:rPr>
          <w:bCs/>
          <w:i/>
          <w:iCs/>
          <w:color w:val="auto"/>
        </w:rPr>
        <w:t>as-hsp90</w:t>
      </w:r>
      <w:r w:rsidRPr="00F6733D">
        <w:rPr>
          <w:bCs/>
          <w:color w:val="auto"/>
        </w:rPr>
        <w:t xml:space="preserve"> 5’ TCATGGAGAACTGCGAAGAGC-3’</w:t>
      </w:r>
      <w:r w:rsidR="00584A77" w:rsidRPr="00F6733D">
        <w:rPr>
          <w:bCs/>
          <w:color w:val="auto"/>
        </w:rPr>
        <w:t>.</w:t>
      </w:r>
    </w:p>
    <w:p w14:paraId="5D7B6304" w14:textId="77777777" w:rsidR="00584A77" w:rsidRPr="00F6733D" w:rsidRDefault="00584A77" w:rsidP="009C4435">
      <w:pPr>
        <w:pStyle w:val="NormalWeb"/>
        <w:spacing w:before="0" w:beforeAutospacing="0" w:after="0" w:afterAutospacing="0"/>
        <w:contextualSpacing/>
        <w:rPr>
          <w:bCs/>
          <w:color w:val="auto"/>
        </w:rPr>
      </w:pPr>
    </w:p>
    <w:p w14:paraId="13836BA6" w14:textId="54450EC1" w:rsidR="007A22B9" w:rsidRPr="00F6733D" w:rsidRDefault="007A22B9"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Subclone the amplified sequence into </w:t>
      </w:r>
      <w:r w:rsidR="00584A77" w:rsidRPr="00F6733D">
        <w:rPr>
          <w:bCs/>
          <w:color w:val="auto"/>
        </w:rPr>
        <w:t xml:space="preserve">the commercial cloning kit </w:t>
      </w:r>
      <w:r w:rsidR="005B2BE7" w:rsidRPr="005B2BE7">
        <w:rPr>
          <w:color w:val="auto"/>
        </w:rPr>
        <w:t>(</w:t>
      </w:r>
      <w:r w:rsidR="00584A77" w:rsidRPr="00F6733D">
        <w:rPr>
          <w:bCs/>
          <w:color w:val="auto"/>
        </w:rPr>
        <w:t xml:space="preserve">e.g., </w:t>
      </w:r>
      <w:r w:rsidRPr="00F6733D">
        <w:rPr>
          <w:bCs/>
          <w:color w:val="auto"/>
        </w:rPr>
        <w:t xml:space="preserve">TOPO </w:t>
      </w:r>
      <w:proofErr w:type="spellStart"/>
      <w:r w:rsidRPr="00F6733D">
        <w:rPr>
          <w:bCs/>
          <w:color w:val="auto"/>
        </w:rPr>
        <w:t>pCR</w:t>
      </w:r>
      <w:proofErr w:type="spellEnd"/>
      <w:r w:rsidRPr="00F6733D">
        <w:rPr>
          <w:bCs/>
          <w:color w:val="auto"/>
        </w:rPr>
        <w:t xml:space="preserve"> </w:t>
      </w:r>
      <w:proofErr w:type="spellStart"/>
      <w:r w:rsidRPr="00F6733D">
        <w:rPr>
          <w:bCs/>
          <w:color w:val="auto"/>
        </w:rPr>
        <w:t>BluntII</w:t>
      </w:r>
      <w:proofErr w:type="spellEnd"/>
      <w:r w:rsidR="005B2BE7" w:rsidRPr="005B2BE7">
        <w:rPr>
          <w:color w:val="auto"/>
        </w:rPr>
        <w:t>)</w:t>
      </w:r>
      <w:r w:rsidR="0060645F" w:rsidRPr="00F6733D">
        <w:rPr>
          <w:bCs/>
          <w:color w:val="auto"/>
        </w:rPr>
        <w:t>.</w:t>
      </w:r>
    </w:p>
    <w:p w14:paraId="100A4C6F" w14:textId="77777777" w:rsidR="000B284B" w:rsidRPr="00F6733D" w:rsidRDefault="000B284B" w:rsidP="009C4435">
      <w:pPr>
        <w:pStyle w:val="NormalWeb"/>
        <w:spacing w:before="0" w:beforeAutospacing="0" w:after="0" w:afterAutospacing="0"/>
        <w:contextualSpacing/>
        <w:rPr>
          <w:bCs/>
          <w:color w:val="auto"/>
        </w:rPr>
      </w:pPr>
    </w:p>
    <w:p w14:paraId="7436A944" w14:textId="1CD06466" w:rsidR="00D06399" w:rsidRPr="00F6733D" w:rsidRDefault="0054315A"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I</w:t>
      </w:r>
      <w:r w:rsidR="000B284B" w:rsidRPr="00F6733D">
        <w:rPr>
          <w:bCs/>
          <w:color w:val="auto"/>
        </w:rPr>
        <w:t>solate</w:t>
      </w:r>
      <w:r w:rsidRPr="00F6733D">
        <w:rPr>
          <w:bCs/>
          <w:color w:val="auto"/>
        </w:rPr>
        <w:t xml:space="preserve"> the inverted </w:t>
      </w:r>
      <w:r w:rsidRPr="00F6733D">
        <w:rPr>
          <w:bCs/>
          <w:i/>
          <w:iCs/>
          <w:color w:val="auto"/>
        </w:rPr>
        <w:t>hsp-90</w:t>
      </w:r>
      <w:r w:rsidRPr="00F6733D">
        <w:rPr>
          <w:bCs/>
          <w:color w:val="auto"/>
        </w:rPr>
        <w:t xml:space="preserve"> sequence</w:t>
      </w:r>
      <w:r w:rsidR="000B284B" w:rsidRPr="00F6733D">
        <w:rPr>
          <w:bCs/>
          <w:color w:val="auto"/>
        </w:rPr>
        <w:t xml:space="preserve"> from the </w:t>
      </w:r>
      <w:r w:rsidR="000B284B" w:rsidRPr="00F6733D">
        <w:rPr>
          <w:bCs/>
          <w:i/>
          <w:iCs/>
          <w:color w:val="auto"/>
        </w:rPr>
        <w:t>hsp-90</w:t>
      </w:r>
      <w:r w:rsidR="000B284B" w:rsidRPr="00F6733D">
        <w:rPr>
          <w:bCs/>
          <w:color w:val="auto"/>
        </w:rPr>
        <w:t xml:space="preserve"> RNAi clone</w:t>
      </w:r>
      <w:r w:rsidRPr="00F6733D">
        <w:rPr>
          <w:bCs/>
          <w:color w:val="auto"/>
        </w:rPr>
        <w:t xml:space="preserve"> </w:t>
      </w:r>
      <w:r w:rsidR="005B2BE7" w:rsidRPr="005B2BE7">
        <w:rPr>
          <w:color w:val="auto"/>
        </w:rPr>
        <w:t>(</w:t>
      </w:r>
      <w:proofErr w:type="spellStart"/>
      <w:r w:rsidRPr="00F6733D">
        <w:rPr>
          <w:bCs/>
          <w:color w:val="auto"/>
        </w:rPr>
        <w:t>Ahringer</w:t>
      </w:r>
      <w:proofErr w:type="spellEnd"/>
      <w:r w:rsidRPr="00F6733D">
        <w:rPr>
          <w:bCs/>
          <w:color w:val="auto"/>
        </w:rPr>
        <w:t xml:space="preserve"> RNAi library</w:t>
      </w:r>
      <w:r w:rsidR="005B2BE7" w:rsidRPr="005B2BE7">
        <w:rPr>
          <w:color w:val="auto"/>
        </w:rPr>
        <w:t>)</w:t>
      </w:r>
      <w:r w:rsidRPr="00F6733D">
        <w:rPr>
          <w:bCs/>
          <w:color w:val="auto"/>
        </w:rPr>
        <w:fldChar w:fldCharType="begin"/>
      </w:r>
      <w:r w:rsidR="00345BF8" w:rsidRPr="00F6733D">
        <w:rPr>
          <w:bCs/>
          <w:color w:val="auto"/>
        </w:rPr>
        <w:instrText xml:space="preserve"> ADDIN ZOTERO_ITEM CSL_CITATION {"citationID":"eAxie1z7","properties":{"formattedCitation":"\\super 20\\nosupersub{}","plainCitation":"20","noteIndex":0},"citationItems":[{"id":346,"uris":["http://zotero.org/users/6285982/items/UP5ZGTV2"],"uri":["http://zotero.org/users/6285982/items/UP5ZGTV2"],"itemData":{"id":346,"type":"article-journal","abstract":"A principal challenge currently facing biologists is how to connect the complete DNA sequence of an organism to its development and behaviour. Large-scale targeted-deletions have been successful in defining gene functions in the single-celled yeast Saccharomyces cerevisiae, but comparable analyses have yet to be performed in an animal. Here we describe the use of RNA interference to inhibit the function of approximately 86% of the 19,427 predicted genes of C. elegans. We identified mutant phenotypes for 1,722 genes, about two-thirds of which were not previously associated with a phenotype. We find that genes of similar functions are clustered in distinct, multi-megabase regions of individual chromosomes; genes in these regions tend to share transcriptional profiles. Our resulting data set and reusable RNAi library of 16,757 bacterial clones will facilitate systematic analyses of the connections among gene sequence, chromosomal location and gene function in C. elegans.","container-title":"Nature","DOI":"10.1038/nature01278","ISSN":"0028-0836","issue":"6920","journalAbbreviation":"Nature","language":"eng","note":"PMID: 12529635","page":"231-237","source":"PubMed","title":"Systematic functional analysis of the Caenorhabditis elegans genome using RNAi","volume":"421","author":[{"family":"Kamath","given":"Ravi S."},{"family":"Fraser","given":"Andrew G."},{"family":"Dong","given":"Yan"},{"family":"Poulin","given":"Gino"},{"family":"Durbin","given":"Richard"},{"family":"Gotta","given":"Monica"},{"family":"Kanapin","given":"Alexander"},{"family":"Le Bot","given":"Nathalie"},{"family":"Moreno","given":"Sergio"},{"family":"Sohrmann","given":"Marc"},{"family":"Welchman","given":"David P."},{"family":"Zipperlen","given":"Peder"},{"family":"Ahringer","given":"Julie"}],"issued":{"date-parts":[["2003",1,16]]}}}],"schema":"https://github.com/citation-style-language/schema/raw/master/csl-citation.json"} </w:instrText>
      </w:r>
      <w:r w:rsidRPr="00F6733D">
        <w:rPr>
          <w:bCs/>
          <w:color w:val="auto"/>
        </w:rPr>
        <w:fldChar w:fldCharType="separate"/>
      </w:r>
      <w:r w:rsidR="00345BF8" w:rsidRPr="00F6733D">
        <w:rPr>
          <w:color w:val="auto"/>
          <w:vertAlign w:val="superscript"/>
        </w:rPr>
        <w:t>20</w:t>
      </w:r>
      <w:r w:rsidRPr="00F6733D">
        <w:rPr>
          <w:bCs/>
          <w:color w:val="auto"/>
        </w:rPr>
        <w:fldChar w:fldCharType="end"/>
      </w:r>
      <w:r w:rsidR="000B284B" w:rsidRPr="00F6733D">
        <w:rPr>
          <w:bCs/>
          <w:color w:val="auto"/>
        </w:rPr>
        <w:t xml:space="preserve"> by restriction digestion using </w:t>
      </w:r>
      <w:proofErr w:type="spellStart"/>
      <w:r w:rsidR="000B284B" w:rsidRPr="00F6733D">
        <w:rPr>
          <w:bCs/>
          <w:color w:val="auto"/>
        </w:rPr>
        <w:t>XbaI</w:t>
      </w:r>
      <w:proofErr w:type="spellEnd"/>
      <w:r w:rsidR="000B284B" w:rsidRPr="00F6733D">
        <w:rPr>
          <w:bCs/>
          <w:color w:val="auto"/>
        </w:rPr>
        <w:t xml:space="preserve"> and </w:t>
      </w:r>
      <w:proofErr w:type="spellStart"/>
      <w:r w:rsidR="000B284B" w:rsidRPr="00F6733D">
        <w:rPr>
          <w:bCs/>
          <w:color w:val="auto"/>
        </w:rPr>
        <w:t>PstI</w:t>
      </w:r>
      <w:proofErr w:type="spellEnd"/>
      <w:r w:rsidR="000B284B" w:rsidRPr="00F6733D">
        <w:rPr>
          <w:bCs/>
          <w:color w:val="auto"/>
        </w:rPr>
        <w:t xml:space="preserve"> restriction sites</w:t>
      </w:r>
      <w:r w:rsidR="00BD7152" w:rsidRPr="00F6733D">
        <w:rPr>
          <w:bCs/>
          <w:color w:val="auto"/>
        </w:rPr>
        <w:t xml:space="preserve"> and place it</w:t>
      </w:r>
      <w:r w:rsidR="000B284B" w:rsidRPr="00F6733D">
        <w:rPr>
          <w:bCs/>
          <w:color w:val="auto"/>
        </w:rPr>
        <w:t xml:space="preserve"> downstream of the </w:t>
      </w:r>
      <w:r w:rsidR="007A22B9" w:rsidRPr="00F6733D">
        <w:rPr>
          <w:bCs/>
          <w:i/>
          <w:iCs/>
          <w:color w:val="auto"/>
        </w:rPr>
        <w:t>hsp-90-</w:t>
      </w:r>
      <w:r w:rsidR="000B284B" w:rsidRPr="00F6733D">
        <w:rPr>
          <w:bCs/>
          <w:i/>
          <w:iCs/>
          <w:color w:val="auto"/>
        </w:rPr>
        <w:t>SfiI</w:t>
      </w:r>
      <w:r w:rsidR="000B284B" w:rsidRPr="00F6733D">
        <w:rPr>
          <w:bCs/>
          <w:color w:val="auto"/>
        </w:rPr>
        <w:t xml:space="preserve"> sequence</w:t>
      </w:r>
      <w:r w:rsidR="00BD7152" w:rsidRPr="00F6733D">
        <w:rPr>
          <w:bCs/>
          <w:color w:val="auto"/>
        </w:rPr>
        <w:t xml:space="preserve"> in the vector </w:t>
      </w:r>
      <w:r w:rsidR="005B2BE7" w:rsidRPr="005B2BE7">
        <w:rPr>
          <w:color w:val="auto"/>
        </w:rPr>
        <w:t>(</w:t>
      </w:r>
      <w:r w:rsidR="00BD7152" w:rsidRPr="00F6733D">
        <w:rPr>
          <w:bCs/>
          <w:color w:val="auto"/>
        </w:rPr>
        <w:t>from step 1.1.1</w:t>
      </w:r>
      <w:r w:rsidR="005B2BE7" w:rsidRPr="005B2BE7">
        <w:rPr>
          <w:color w:val="auto"/>
        </w:rPr>
        <w:t>)</w:t>
      </w:r>
      <w:r w:rsidR="00BD7152" w:rsidRPr="00F6733D">
        <w:rPr>
          <w:bCs/>
          <w:color w:val="auto"/>
        </w:rPr>
        <w:t>,</w:t>
      </w:r>
      <w:r w:rsidR="000B284B" w:rsidRPr="00F6733D">
        <w:rPr>
          <w:bCs/>
          <w:color w:val="auto"/>
        </w:rPr>
        <w:t xml:space="preserve"> resulting in an </w:t>
      </w:r>
      <w:r w:rsidR="000B284B" w:rsidRPr="00F6733D">
        <w:rPr>
          <w:bCs/>
          <w:i/>
          <w:iCs/>
          <w:color w:val="auto"/>
        </w:rPr>
        <w:t>hsp-90</w:t>
      </w:r>
      <w:r w:rsidR="000B284B" w:rsidRPr="00F6733D">
        <w:rPr>
          <w:bCs/>
          <w:color w:val="auto"/>
        </w:rPr>
        <w:t xml:space="preserve"> hairpin construct </w:t>
      </w:r>
      <w:r w:rsidR="005B2BE7" w:rsidRPr="005B2BE7">
        <w:rPr>
          <w:color w:val="auto"/>
        </w:rPr>
        <w:t>(</w:t>
      </w:r>
      <w:r w:rsidR="000B284B" w:rsidRPr="00F6733D">
        <w:rPr>
          <w:b/>
          <w:color w:val="auto"/>
        </w:rPr>
        <w:t>Figure 1</w:t>
      </w:r>
      <w:r w:rsidR="005B2BE7" w:rsidRPr="005B2BE7">
        <w:rPr>
          <w:color w:val="auto"/>
        </w:rPr>
        <w:t>)</w:t>
      </w:r>
      <w:r w:rsidR="000B284B" w:rsidRPr="00F6733D">
        <w:rPr>
          <w:bCs/>
          <w:color w:val="auto"/>
        </w:rPr>
        <w:t>.</w:t>
      </w:r>
    </w:p>
    <w:p w14:paraId="4871836D" w14:textId="77777777" w:rsidR="000B284B" w:rsidRPr="00F6733D" w:rsidRDefault="000B284B" w:rsidP="009C4435">
      <w:pPr>
        <w:pStyle w:val="NormalWeb"/>
        <w:spacing w:before="0" w:beforeAutospacing="0" w:after="0" w:afterAutospacing="0"/>
        <w:contextualSpacing/>
        <w:rPr>
          <w:bCs/>
          <w:color w:val="auto"/>
        </w:rPr>
      </w:pPr>
    </w:p>
    <w:p w14:paraId="2FDC45EC" w14:textId="2A03F3BC" w:rsidR="000B284B" w:rsidRPr="00F6733D" w:rsidRDefault="003A37F2"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Subclone the </w:t>
      </w:r>
      <w:r w:rsidR="000B284B" w:rsidRPr="00F6733D">
        <w:rPr>
          <w:bCs/>
          <w:color w:val="auto"/>
        </w:rPr>
        <w:t>hairpin construct into a Gateway entry vector pDONR221 and fused with Gateway entry clones that contain tissue-specific promoters</w:t>
      </w:r>
      <w:r w:rsidR="00E95998" w:rsidRPr="00F6733D">
        <w:rPr>
          <w:bCs/>
          <w:color w:val="auto"/>
        </w:rPr>
        <w:t xml:space="preserve"> for either expression in neurons</w:t>
      </w:r>
      <w:r w:rsidR="000B284B" w:rsidRPr="00F6733D">
        <w:rPr>
          <w:bCs/>
          <w:color w:val="auto"/>
        </w:rPr>
        <w:t xml:space="preserve"> </w:t>
      </w:r>
      <w:r w:rsidR="005B2BE7" w:rsidRPr="005B2BE7">
        <w:rPr>
          <w:color w:val="auto"/>
        </w:rPr>
        <w:t>(</w:t>
      </w:r>
      <w:r w:rsidR="000B284B" w:rsidRPr="00F6733D">
        <w:rPr>
          <w:bCs/>
          <w:i/>
          <w:iCs/>
          <w:color w:val="auto"/>
        </w:rPr>
        <w:t>rgef-1p</w:t>
      </w:r>
      <w:r w:rsidR="005B2BE7" w:rsidRPr="005B2BE7">
        <w:rPr>
          <w:i/>
          <w:iCs/>
          <w:color w:val="auto"/>
        </w:rPr>
        <w:t>)</w:t>
      </w:r>
      <w:r w:rsidR="000B284B" w:rsidRPr="00F6733D">
        <w:rPr>
          <w:bCs/>
          <w:i/>
          <w:iCs/>
          <w:color w:val="auto"/>
        </w:rPr>
        <w:t xml:space="preserve">; </w:t>
      </w:r>
      <w:r w:rsidR="00E95998" w:rsidRPr="00F6733D">
        <w:rPr>
          <w:bCs/>
          <w:color w:val="auto"/>
        </w:rPr>
        <w:t>in the intestine</w:t>
      </w:r>
      <w:r w:rsidR="00E95998" w:rsidRPr="00F6733D">
        <w:rPr>
          <w:bCs/>
          <w:i/>
          <w:iCs/>
          <w:color w:val="auto"/>
        </w:rPr>
        <w:t xml:space="preserve"> </w:t>
      </w:r>
      <w:r w:rsidR="005B2BE7" w:rsidRPr="005B2BE7">
        <w:rPr>
          <w:i/>
          <w:iCs/>
          <w:color w:val="auto"/>
        </w:rPr>
        <w:t>(</w:t>
      </w:r>
      <w:r w:rsidR="000B284B" w:rsidRPr="00F6733D">
        <w:rPr>
          <w:bCs/>
          <w:i/>
          <w:iCs/>
          <w:color w:val="auto"/>
        </w:rPr>
        <w:t>vha-6p</w:t>
      </w:r>
      <w:r w:rsidR="005B2BE7" w:rsidRPr="005B2BE7">
        <w:rPr>
          <w:i/>
          <w:iCs/>
          <w:color w:val="auto"/>
        </w:rPr>
        <w:t>)</w:t>
      </w:r>
      <w:r w:rsidR="000B284B" w:rsidRPr="00F6733D">
        <w:rPr>
          <w:bCs/>
          <w:i/>
          <w:iCs/>
          <w:color w:val="auto"/>
        </w:rPr>
        <w:t>;</w:t>
      </w:r>
      <w:r w:rsidR="00E95998" w:rsidRPr="00F6733D">
        <w:rPr>
          <w:bCs/>
          <w:i/>
          <w:iCs/>
          <w:color w:val="auto"/>
        </w:rPr>
        <w:t xml:space="preserve"> </w:t>
      </w:r>
      <w:r w:rsidR="00E95998" w:rsidRPr="00F6733D">
        <w:rPr>
          <w:bCs/>
          <w:color w:val="auto"/>
        </w:rPr>
        <w:t xml:space="preserve">or the </w:t>
      </w:r>
      <w:proofErr w:type="spellStart"/>
      <w:r w:rsidR="00E95998" w:rsidRPr="00F6733D">
        <w:rPr>
          <w:bCs/>
          <w:color w:val="auto"/>
        </w:rPr>
        <w:t>bodywall</w:t>
      </w:r>
      <w:proofErr w:type="spellEnd"/>
      <w:r w:rsidR="00E95998" w:rsidRPr="00F6733D">
        <w:rPr>
          <w:bCs/>
          <w:color w:val="auto"/>
        </w:rPr>
        <w:t xml:space="preserve"> muscle</w:t>
      </w:r>
      <w:r w:rsidR="000B284B" w:rsidRPr="00F6733D">
        <w:rPr>
          <w:bCs/>
          <w:i/>
          <w:iCs/>
          <w:color w:val="auto"/>
        </w:rPr>
        <w:t xml:space="preserve"> </w:t>
      </w:r>
      <w:r w:rsidR="005B2BE7" w:rsidRPr="005B2BE7">
        <w:rPr>
          <w:i/>
          <w:iCs/>
          <w:color w:val="auto"/>
        </w:rPr>
        <w:t>(</w:t>
      </w:r>
      <w:r w:rsidR="00AF188B" w:rsidRPr="00F6733D">
        <w:rPr>
          <w:bCs/>
          <w:i/>
          <w:iCs/>
          <w:color w:val="auto"/>
        </w:rPr>
        <w:t>unc-54</w:t>
      </w:r>
      <w:r w:rsidR="000B284B" w:rsidRPr="00F6733D">
        <w:rPr>
          <w:bCs/>
          <w:i/>
          <w:iCs/>
          <w:color w:val="auto"/>
        </w:rPr>
        <w:t>p</w:t>
      </w:r>
      <w:r w:rsidR="005B2BE7" w:rsidRPr="005B2BE7">
        <w:rPr>
          <w:color w:val="auto"/>
        </w:rPr>
        <w:t>)</w:t>
      </w:r>
      <w:r w:rsidR="000B284B" w:rsidRPr="00F6733D">
        <w:rPr>
          <w:bCs/>
          <w:color w:val="auto"/>
        </w:rPr>
        <w:t xml:space="preserve"> and the </w:t>
      </w:r>
      <w:r w:rsidR="000B284B" w:rsidRPr="00F6733D">
        <w:rPr>
          <w:bCs/>
          <w:i/>
          <w:iCs/>
          <w:color w:val="auto"/>
        </w:rPr>
        <w:t>unc-54 3’UTR</w:t>
      </w:r>
      <w:r w:rsidR="000B284B" w:rsidRPr="00F6733D">
        <w:rPr>
          <w:bCs/>
          <w:color w:val="auto"/>
        </w:rPr>
        <w:t xml:space="preserve"> </w:t>
      </w:r>
      <w:r w:rsidR="005B2BE7" w:rsidRPr="005B2BE7">
        <w:rPr>
          <w:color w:val="auto"/>
        </w:rPr>
        <w:t>(</w:t>
      </w:r>
      <w:r w:rsidR="000B284B" w:rsidRPr="00F6733D">
        <w:rPr>
          <w:bCs/>
          <w:color w:val="auto"/>
        </w:rPr>
        <w:t>or any other 3’UTR of choice</w:t>
      </w:r>
      <w:r w:rsidR="005B2BE7" w:rsidRPr="005B2BE7">
        <w:rPr>
          <w:color w:val="auto"/>
        </w:rPr>
        <w:t>)</w:t>
      </w:r>
      <w:r w:rsidR="000B284B" w:rsidRPr="00F6733D">
        <w:rPr>
          <w:bCs/>
          <w:color w:val="auto"/>
        </w:rPr>
        <w:t xml:space="preserve"> in </w:t>
      </w:r>
      <w:r w:rsidR="00D408E2" w:rsidRPr="00F6733D">
        <w:rPr>
          <w:bCs/>
          <w:color w:val="auto"/>
        </w:rPr>
        <w:t>a</w:t>
      </w:r>
      <w:r w:rsidR="000B284B" w:rsidRPr="00F6733D">
        <w:rPr>
          <w:bCs/>
          <w:color w:val="auto"/>
        </w:rPr>
        <w:t xml:space="preserve"> Gateway reaction as described in the protocol of the supplier. </w:t>
      </w:r>
    </w:p>
    <w:p w14:paraId="71970904" w14:textId="4A41E1CD" w:rsidR="000B284B" w:rsidRPr="00F6733D" w:rsidRDefault="000B284B" w:rsidP="009C4435">
      <w:pPr>
        <w:pStyle w:val="NormalWeb"/>
        <w:spacing w:before="0" w:beforeAutospacing="0" w:after="0" w:afterAutospacing="0"/>
        <w:contextualSpacing/>
        <w:rPr>
          <w:bCs/>
          <w:color w:val="auto"/>
        </w:rPr>
      </w:pPr>
    </w:p>
    <w:p w14:paraId="5C805F58" w14:textId="1B437FEC" w:rsidR="000B284B" w:rsidRPr="00F6733D" w:rsidRDefault="003A37F2"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Linearize t</w:t>
      </w:r>
      <w:r w:rsidR="005161B7" w:rsidRPr="00F6733D">
        <w:rPr>
          <w:bCs/>
          <w:color w:val="auto"/>
        </w:rPr>
        <w:t xml:space="preserve">he resulting hairpin RNAi constructs </w:t>
      </w:r>
      <w:r w:rsidR="005B2BE7" w:rsidRPr="005B2BE7">
        <w:rPr>
          <w:color w:val="auto"/>
        </w:rPr>
        <w:t>(</w:t>
      </w:r>
      <w:r w:rsidR="00536E85" w:rsidRPr="00F6733D">
        <w:rPr>
          <w:b/>
          <w:color w:val="auto"/>
        </w:rPr>
        <w:t>Figure 1</w:t>
      </w:r>
      <w:r w:rsidR="005B2BE7" w:rsidRPr="005B2BE7">
        <w:rPr>
          <w:color w:val="auto"/>
        </w:rPr>
        <w:t>)</w:t>
      </w:r>
      <w:r w:rsidR="00536E85" w:rsidRPr="00F6733D">
        <w:rPr>
          <w:bCs/>
          <w:color w:val="auto"/>
        </w:rPr>
        <w:t xml:space="preserve"> </w:t>
      </w:r>
      <w:r w:rsidR="005161B7" w:rsidRPr="00F6733D">
        <w:rPr>
          <w:bCs/>
          <w:color w:val="auto"/>
        </w:rPr>
        <w:t xml:space="preserve">using a unique restriction site outside the coding sequence and </w:t>
      </w:r>
      <w:r w:rsidR="005E7AAB" w:rsidRPr="00F6733D">
        <w:rPr>
          <w:bCs/>
          <w:color w:val="auto"/>
        </w:rPr>
        <w:t>micro</w:t>
      </w:r>
      <w:r w:rsidR="005161B7" w:rsidRPr="00F6733D">
        <w:rPr>
          <w:bCs/>
          <w:color w:val="auto"/>
        </w:rPr>
        <w:t xml:space="preserve">inject </w:t>
      </w:r>
      <w:r w:rsidR="00372DD6" w:rsidRPr="00F6733D">
        <w:rPr>
          <w:bCs/>
          <w:color w:val="auto"/>
        </w:rPr>
        <w:t xml:space="preserve">as a complex array </w:t>
      </w:r>
      <w:r w:rsidR="005161B7" w:rsidRPr="00F6733D">
        <w:rPr>
          <w:bCs/>
          <w:color w:val="auto"/>
        </w:rPr>
        <w:t>at a concentration of 1 ng/</w:t>
      </w:r>
      <w:r w:rsidR="00584A77" w:rsidRPr="00F6733D">
        <w:rPr>
          <w:color w:val="auto"/>
        </w:rPr>
        <w:t>µL</w:t>
      </w:r>
      <w:r w:rsidR="00536E85" w:rsidRPr="00F6733D">
        <w:rPr>
          <w:color w:val="auto"/>
        </w:rPr>
        <w:t xml:space="preserve"> hairpin RNAi construct</w:t>
      </w:r>
      <w:r w:rsidR="00536E85" w:rsidRPr="00F6733D">
        <w:rPr>
          <w:bCs/>
          <w:color w:val="auto"/>
        </w:rPr>
        <w:t xml:space="preserve">, </w:t>
      </w:r>
      <w:r w:rsidR="00372DD6" w:rsidRPr="00F6733D">
        <w:rPr>
          <w:bCs/>
          <w:color w:val="auto"/>
        </w:rPr>
        <w:t>mixed with 100 ng/</w:t>
      </w:r>
      <w:r w:rsidR="00584A77" w:rsidRPr="00F6733D">
        <w:rPr>
          <w:color w:val="auto"/>
        </w:rPr>
        <w:t>µL</w:t>
      </w:r>
      <w:r w:rsidR="00372DD6" w:rsidRPr="00F6733D">
        <w:rPr>
          <w:bCs/>
          <w:color w:val="auto"/>
        </w:rPr>
        <w:t xml:space="preserve"> </w:t>
      </w:r>
      <w:r w:rsidR="00536E85" w:rsidRPr="00F6733D">
        <w:rPr>
          <w:bCs/>
          <w:color w:val="auto"/>
        </w:rPr>
        <w:t xml:space="preserve">N2 Bristol genomic DNA </w:t>
      </w:r>
      <w:r w:rsidR="005B2BE7" w:rsidRPr="005B2BE7">
        <w:rPr>
          <w:color w:val="auto"/>
        </w:rPr>
        <w:t>(</w:t>
      </w:r>
      <w:r w:rsidR="00536E85" w:rsidRPr="00F6733D">
        <w:rPr>
          <w:bCs/>
          <w:color w:val="auto"/>
        </w:rPr>
        <w:t xml:space="preserve">digested with </w:t>
      </w:r>
      <w:proofErr w:type="spellStart"/>
      <w:r w:rsidR="00536E85" w:rsidRPr="00F6733D">
        <w:rPr>
          <w:bCs/>
          <w:color w:val="auto"/>
        </w:rPr>
        <w:t>ScaI</w:t>
      </w:r>
      <w:proofErr w:type="spellEnd"/>
      <w:r w:rsidR="005B2BE7" w:rsidRPr="005B2BE7">
        <w:rPr>
          <w:color w:val="auto"/>
        </w:rPr>
        <w:t>)</w:t>
      </w:r>
      <w:r w:rsidR="00536E85" w:rsidRPr="00F6733D">
        <w:rPr>
          <w:bCs/>
          <w:color w:val="auto"/>
        </w:rPr>
        <w:t xml:space="preserve"> </w:t>
      </w:r>
      <w:r w:rsidR="005161B7" w:rsidRPr="00F6733D">
        <w:rPr>
          <w:bCs/>
          <w:color w:val="auto"/>
        </w:rPr>
        <w:t xml:space="preserve">into a </w:t>
      </w:r>
      <w:r w:rsidR="005161B7" w:rsidRPr="00F6733D">
        <w:rPr>
          <w:bCs/>
          <w:i/>
          <w:iCs/>
          <w:color w:val="auto"/>
        </w:rPr>
        <w:t>C. elegans</w:t>
      </w:r>
      <w:r w:rsidR="005161B7" w:rsidRPr="00F6733D">
        <w:rPr>
          <w:bCs/>
          <w:color w:val="auto"/>
        </w:rPr>
        <w:t xml:space="preserve"> strain expressing the </w:t>
      </w:r>
      <w:r w:rsidR="005161B7" w:rsidRPr="00F6733D">
        <w:rPr>
          <w:bCs/>
          <w:i/>
          <w:iCs/>
          <w:color w:val="auto"/>
        </w:rPr>
        <w:t>hsp-70p::RFP</w:t>
      </w:r>
      <w:r w:rsidR="005161B7" w:rsidRPr="00F6733D">
        <w:rPr>
          <w:bCs/>
          <w:color w:val="auto"/>
        </w:rPr>
        <w:t xml:space="preserve"> reporter </w:t>
      </w:r>
      <w:r w:rsidR="005B2BE7" w:rsidRPr="005B2BE7">
        <w:rPr>
          <w:color w:val="auto"/>
        </w:rPr>
        <w:t>(</w:t>
      </w:r>
      <w:r w:rsidR="005161B7" w:rsidRPr="00F6733D">
        <w:rPr>
          <w:bCs/>
          <w:color w:val="auto"/>
        </w:rPr>
        <w:t>strain AM722</w:t>
      </w:r>
      <w:r w:rsidR="005B2BE7" w:rsidRPr="005B2BE7">
        <w:rPr>
          <w:color w:val="auto"/>
        </w:rPr>
        <w:t>)</w:t>
      </w:r>
      <w:r w:rsidR="005161B7" w:rsidRPr="00F6733D">
        <w:rPr>
          <w:bCs/>
          <w:color w:val="auto"/>
        </w:rPr>
        <w:t xml:space="preserve"> and crossed into the genetic background of </w:t>
      </w:r>
      <w:r w:rsidR="005161B7" w:rsidRPr="00F6733D">
        <w:rPr>
          <w:bCs/>
          <w:i/>
          <w:iCs/>
          <w:color w:val="auto"/>
        </w:rPr>
        <w:t>sid-1</w:t>
      </w:r>
      <w:r w:rsidR="005B2BE7" w:rsidRPr="005B2BE7">
        <w:rPr>
          <w:i/>
          <w:iCs/>
          <w:color w:val="auto"/>
        </w:rPr>
        <w:t>(</w:t>
      </w:r>
      <w:r w:rsidR="005161B7" w:rsidRPr="00F6733D">
        <w:rPr>
          <w:bCs/>
          <w:i/>
          <w:iCs/>
          <w:color w:val="auto"/>
        </w:rPr>
        <w:t>pk3321</w:t>
      </w:r>
      <w:r w:rsidR="005B2BE7" w:rsidRPr="005B2BE7">
        <w:rPr>
          <w:i/>
          <w:iCs/>
          <w:color w:val="auto"/>
        </w:rPr>
        <w:t>)</w:t>
      </w:r>
      <w:r w:rsidR="005161B7" w:rsidRPr="00F6733D">
        <w:rPr>
          <w:bCs/>
          <w:color w:val="auto"/>
        </w:rPr>
        <w:t xml:space="preserve"> mutants </w:t>
      </w:r>
      <w:r w:rsidR="005B2BE7" w:rsidRPr="005B2BE7">
        <w:rPr>
          <w:color w:val="auto"/>
        </w:rPr>
        <w:t>(</w:t>
      </w:r>
      <w:r w:rsidR="005161B7" w:rsidRPr="00F6733D">
        <w:rPr>
          <w:bCs/>
          <w:color w:val="auto"/>
        </w:rPr>
        <w:t>strain NL3321</w:t>
      </w:r>
      <w:r w:rsidR="005B2BE7" w:rsidRPr="005B2BE7">
        <w:rPr>
          <w:color w:val="auto"/>
        </w:rPr>
        <w:t>)</w:t>
      </w:r>
      <w:r w:rsidR="005161B7" w:rsidRPr="00F6733D">
        <w:rPr>
          <w:bCs/>
          <w:color w:val="auto"/>
        </w:rPr>
        <w:t xml:space="preserve">. </w:t>
      </w:r>
      <w:r w:rsidR="00536E85" w:rsidRPr="00F6733D">
        <w:rPr>
          <w:bCs/>
          <w:color w:val="auto"/>
        </w:rPr>
        <w:t>For a protocol on how to perform microinjection of complex arrays please follow</w:t>
      </w:r>
      <w:r w:rsidR="00536E85" w:rsidRPr="00F6733D">
        <w:rPr>
          <w:bCs/>
          <w:color w:val="auto"/>
        </w:rPr>
        <w:fldChar w:fldCharType="begin"/>
      </w:r>
      <w:r w:rsidR="00345BF8" w:rsidRPr="00F6733D">
        <w:rPr>
          <w:bCs/>
          <w:color w:val="auto"/>
        </w:rPr>
        <w:instrText xml:space="preserve"> ADDIN ZOTERO_ITEM CSL_CITATION {"citationID":"ABs80HD8","properties":{"formattedCitation":"\\super 22\\nosupersub{}","plainCitation":"22","noteIndex":0},"citationItems":[{"id":302,"uris":["http://zotero.org/users/6285982/items/VH46YHI7"],"uri":["http://zotero.org/users/6285982/items/VH46YHI7"],"itemData":{"id":302,"type":"article-journal","container-title":"WormBook","DOI":"10.1895/wormbook.1.108.1","ISSN":"15518507","journalAbbreviation":"WormBook","source":"DOI.org (Crossref)","title":"Transformation and microinjection","URL":"http://www.wormbook.org/chapters/www_transformationmicroinjection/transformationmicroinjection.html","author":[{"family":"Evans","given":"Thomas"}],"accessed":{"date-parts":[["2020",2,15]]},"issued":{"date-parts":[["2006"]]}}}],"schema":"https://github.com/citation-style-language/schema/raw/master/csl-citation.json"} </w:instrText>
      </w:r>
      <w:r w:rsidR="00536E85" w:rsidRPr="00F6733D">
        <w:rPr>
          <w:bCs/>
          <w:color w:val="auto"/>
        </w:rPr>
        <w:fldChar w:fldCharType="separate"/>
      </w:r>
      <w:r w:rsidR="00345BF8" w:rsidRPr="00F6733D">
        <w:rPr>
          <w:color w:val="auto"/>
          <w:vertAlign w:val="superscript"/>
        </w:rPr>
        <w:t>22</w:t>
      </w:r>
      <w:r w:rsidR="00536E85" w:rsidRPr="00F6733D">
        <w:rPr>
          <w:bCs/>
          <w:color w:val="auto"/>
        </w:rPr>
        <w:fldChar w:fldCharType="end"/>
      </w:r>
      <w:r w:rsidR="00536E85" w:rsidRPr="00F6733D">
        <w:rPr>
          <w:bCs/>
          <w:color w:val="auto"/>
        </w:rPr>
        <w:t>.</w:t>
      </w:r>
    </w:p>
    <w:p w14:paraId="58A0537F" w14:textId="77777777" w:rsidR="003A37F2" w:rsidRPr="00F6733D" w:rsidRDefault="003A37F2" w:rsidP="009C4435">
      <w:pPr>
        <w:pStyle w:val="NormalWeb"/>
        <w:spacing w:before="0" w:beforeAutospacing="0" w:after="0" w:afterAutospacing="0"/>
        <w:contextualSpacing/>
        <w:rPr>
          <w:bCs/>
          <w:color w:val="auto"/>
        </w:rPr>
      </w:pPr>
    </w:p>
    <w:p w14:paraId="699FF541" w14:textId="20143C47" w:rsidR="00DC4D75" w:rsidRPr="00F6733D" w:rsidRDefault="0087345C"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As a negative control, </w:t>
      </w:r>
      <w:r w:rsidR="003A37F2" w:rsidRPr="00F6733D">
        <w:rPr>
          <w:bCs/>
          <w:color w:val="auto"/>
        </w:rPr>
        <w:t xml:space="preserve">use </w:t>
      </w:r>
      <w:r w:rsidRPr="00F6733D">
        <w:rPr>
          <w:bCs/>
          <w:color w:val="auto"/>
        </w:rPr>
        <w:t xml:space="preserve">empty vector hairpin constructs expressing the </w:t>
      </w:r>
      <w:r w:rsidR="00D83CE5" w:rsidRPr="00F6733D">
        <w:rPr>
          <w:bCs/>
          <w:color w:val="auto"/>
        </w:rPr>
        <w:t>non</w:t>
      </w:r>
      <w:r w:rsidRPr="00F6733D">
        <w:rPr>
          <w:bCs/>
          <w:color w:val="auto"/>
        </w:rPr>
        <w:t xml:space="preserve">palindromic </w:t>
      </w:r>
      <w:proofErr w:type="spellStart"/>
      <w:r w:rsidRPr="00F6733D">
        <w:rPr>
          <w:bCs/>
          <w:color w:val="auto"/>
        </w:rPr>
        <w:t>SfiI</w:t>
      </w:r>
      <w:proofErr w:type="spellEnd"/>
      <w:r w:rsidRPr="00F6733D">
        <w:rPr>
          <w:bCs/>
          <w:color w:val="auto"/>
        </w:rPr>
        <w:t xml:space="preserve"> containing sequence </w:t>
      </w:r>
      <w:r w:rsidR="005B2BE7" w:rsidRPr="005B2BE7">
        <w:rPr>
          <w:color w:val="auto"/>
        </w:rPr>
        <w:t>(</w:t>
      </w:r>
      <w:r w:rsidRPr="00F6733D">
        <w:rPr>
          <w:bCs/>
          <w:color w:val="auto"/>
        </w:rPr>
        <w:t>GGCCATCTAGGCC</w:t>
      </w:r>
      <w:r w:rsidR="005B2BE7" w:rsidRPr="005B2BE7">
        <w:rPr>
          <w:color w:val="auto"/>
        </w:rPr>
        <w:t>)</w:t>
      </w:r>
      <w:r w:rsidRPr="00F6733D">
        <w:rPr>
          <w:bCs/>
          <w:color w:val="auto"/>
        </w:rPr>
        <w:t xml:space="preserve"> under control of a tissue-specific promoter. </w:t>
      </w:r>
    </w:p>
    <w:p w14:paraId="1F439FA8" w14:textId="77777777" w:rsidR="00DC4D75" w:rsidRPr="00F6733D" w:rsidRDefault="00DC4D75" w:rsidP="009C4435">
      <w:pPr>
        <w:pStyle w:val="NormalWeb"/>
        <w:spacing w:before="0" w:beforeAutospacing="0" w:after="0" w:afterAutospacing="0"/>
        <w:contextualSpacing/>
        <w:rPr>
          <w:bCs/>
          <w:color w:val="auto"/>
        </w:rPr>
      </w:pPr>
    </w:p>
    <w:p w14:paraId="3B7CD5D3" w14:textId="4F402D81" w:rsidR="00B07D9E" w:rsidRPr="00F6733D" w:rsidRDefault="00DC4D75"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Use the </w:t>
      </w:r>
      <w:r w:rsidR="00B07D9E" w:rsidRPr="00F6733D">
        <w:rPr>
          <w:bCs/>
          <w:color w:val="auto"/>
        </w:rPr>
        <w:t xml:space="preserve">increased </w:t>
      </w:r>
      <w:r w:rsidR="00B07D9E" w:rsidRPr="00F6733D">
        <w:rPr>
          <w:bCs/>
          <w:i/>
          <w:iCs/>
          <w:color w:val="auto"/>
        </w:rPr>
        <w:t>hsp-70</w:t>
      </w:r>
      <w:proofErr w:type="gramStart"/>
      <w:r w:rsidR="00B07D9E" w:rsidRPr="00F6733D">
        <w:rPr>
          <w:bCs/>
          <w:i/>
          <w:iCs/>
          <w:color w:val="auto"/>
        </w:rPr>
        <w:t>p::</w:t>
      </w:r>
      <w:proofErr w:type="gramEnd"/>
      <w:r w:rsidR="00B07D9E" w:rsidRPr="00F6733D">
        <w:rPr>
          <w:bCs/>
          <w:i/>
          <w:iCs/>
          <w:color w:val="auto"/>
        </w:rPr>
        <w:t>RFP</w:t>
      </w:r>
      <w:r w:rsidR="00B07D9E" w:rsidRPr="00F6733D">
        <w:rPr>
          <w:bCs/>
          <w:color w:val="auto"/>
        </w:rPr>
        <w:t xml:space="preserve"> expression</w:t>
      </w:r>
      <w:r w:rsidR="00E95998" w:rsidRPr="00F6733D">
        <w:rPr>
          <w:bCs/>
          <w:color w:val="auto"/>
        </w:rPr>
        <w:t xml:space="preserve"> of the reporter </w:t>
      </w:r>
      <w:r w:rsidR="00B07D9E" w:rsidRPr="00F6733D">
        <w:rPr>
          <w:bCs/>
          <w:color w:val="auto"/>
        </w:rPr>
        <w:t xml:space="preserve">as </w:t>
      </w:r>
      <w:r w:rsidR="00584A77" w:rsidRPr="00F6733D">
        <w:rPr>
          <w:bCs/>
          <w:color w:val="auto"/>
        </w:rPr>
        <w:t xml:space="preserve">a </w:t>
      </w:r>
      <w:r w:rsidR="00B07D9E" w:rsidRPr="00F6733D">
        <w:rPr>
          <w:bCs/>
          <w:color w:val="auto"/>
        </w:rPr>
        <w:t>readout to score positive transformants</w:t>
      </w:r>
      <w:r w:rsidR="00815E5A" w:rsidRPr="00F6733D">
        <w:rPr>
          <w:bCs/>
          <w:color w:val="auto"/>
        </w:rPr>
        <w:t xml:space="preserve"> </w:t>
      </w:r>
      <w:r w:rsidR="00D83CE5" w:rsidRPr="00F6733D">
        <w:rPr>
          <w:bCs/>
          <w:color w:val="auto"/>
        </w:rPr>
        <w:t>expressing</w:t>
      </w:r>
      <w:r w:rsidR="00815E5A" w:rsidRPr="00F6733D">
        <w:rPr>
          <w:bCs/>
          <w:color w:val="auto"/>
        </w:rPr>
        <w:t xml:space="preserve"> </w:t>
      </w:r>
      <w:r w:rsidR="00815E5A" w:rsidRPr="00F6733D">
        <w:rPr>
          <w:bCs/>
          <w:i/>
          <w:iCs/>
          <w:color w:val="auto"/>
        </w:rPr>
        <w:t>hsp-90</w:t>
      </w:r>
      <w:r w:rsidR="00815E5A" w:rsidRPr="00F6733D">
        <w:rPr>
          <w:bCs/>
          <w:color w:val="auto"/>
        </w:rPr>
        <w:t xml:space="preserve"> hairpin RNAi</w:t>
      </w:r>
      <w:r w:rsidR="00536E85" w:rsidRPr="00F6733D">
        <w:rPr>
          <w:bCs/>
          <w:color w:val="auto"/>
        </w:rPr>
        <w:t xml:space="preserve"> </w:t>
      </w:r>
      <w:r w:rsidR="005B2BE7" w:rsidRPr="005B2BE7">
        <w:rPr>
          <w:color w:val="auto"/>
        </w:rPr>
        <w:t>(</w:t>
      </w:r>
      <w:r w:rsidR="00536E85" w:rsidRPr="00F6733D">
        <w:rPr>
          <w:b/>
          <w:color w:val="auto"/>
        </w:rPr>
        <w:t>Figure 3</w:t>
      </w:r>
      <w:r w:rsidR="005B2BE7" w:rsidRPr="005B2BE7">
        <w:rPr>
          <w:color w:val="auto"/>
        </w:rPr>
        <w:t>)</w:t>
      </w:r>
      <w:r w:rsidR="00536E85" w:rsidRPr="00F6733D">
        <w:rPr>
          <w:bCs/>
          <w:color w:val="auto"/>
        </w:rPr>
        <w:t>.</w:t>
      </w:r>
      <w:r w:rsidR="0054315A" w:rsidRPr="00F6733D">
        <w:rPr>
          <w:bCs/>
          <w:color w:val="auto"/>
        </w:rPr>
        <w:t xml:space="preserve"> </w:t>
      </w:r>
      <w:r w:rsidR="00584A77" w:rsidRPr="00F6733D">
        <w:rPr>
          <w:bCs/>
          <w:color w:val="auto"/>
        </w:rPr>
        <w:t>F</w:t>
      </w:r>
      <w:r w:rsidR="0054315A" w:rsidRPr="00F6733D">
        <w:rPr>
          <w:bCs/>
          <w:color w:val="auto"/>
        </w:rPr>
        <w:t xml:space="preserve">or a more general approach </w:t>
      </w:r>
      <w:r w:rsidRPr="00F6733D">
        <w:rPr>
          <w:bCs/>
          <w:color w:val="auto"/>
        </w:rPr>
        <w:t xml:space="preserve">to verify the </w:t>
      </w:r>
      <w:r w:rsidR="0054315A" w:rsidRPr="00F6733D">
        <w:rPr>
          <w:bCs/>
          <w:color w:val="auto"/>
        </w:rPr>
        <w:t>tissue-specific knock-down of a</w:t>
      </w:r>
      <w:r w:rsidR="00D83CE5" w:rsidRPr="00F6733D">
        <w:rPr>
          <w:bCs/>
          <w:color w:val="auto"/>
        </w:rPr>
        <w:t>ny</w:t>
      </w:r>
      <w:r w:rsidR="0054315A" w:rsidRPr="00F6733D">
        <w:rPr>
          <w:bCs/>
          <w:color w:val="auto"/>
        </w:rPr>
        <w:t xml:space="preserve"> gene of interest</w:t>
      </w:r>
      <w:r w:rsidR="00D83CE5" w:rsidRPr="00F6733D">
        <w:rPr>
          <w:bCs/>
          <w:color w:val="auto"/>
        </w:rPr>
        <w:t>,</w:t>
      </w:r>
      <w:r w:rsidR="0054315A" w:rsidRPr="00F6733D">
        <w:rPr>
          <w:bCs/>
          <w:color w:val="auto"/>
        </w:rPr>
        <w:t xml:space="preserve"> </w:t>
      </w:r>
      <w:r w:rsidRPr="00F6733D">
        <w:rPr>
          <w:bCs/>
          <w:color w:val="auto"/>
        </w:rPr>
        <w:t>measure</w:t>
      </w:r>
      <w:r w:rsidR="0054315A" w:rsidRPr="00F6733D">
        <w:rPr>
          <w:bCs/>
          <w:color w:val="auto"/>
        </w:rPr>
        <w:t xml:space="preserve"> whole animal mRNA levels using </w:t>
      </w:r>
      <w:proofErr w:type="spellStart"/>
      <w:r w:rsidR="0054315A" w:rsidRPr="00F6733D">
        <w:rPr>
          <w:bCs/>
          <w:color w:val="auto"/>
        </w:rPr>
        <w:t>q</w:t>
      </w:r>
      <w:r w:rsidR="00D83CE5" w:rsidRPr="00F6733D">
        <w:rPr>
          <w:bCs/>
          <w:color w:val="auto"/>
        </w:rPr>
        <w:t>RT</w:t>
      </w:r>
      <w:proofErr w:type="spellEnd"/>
      <w:r w:rsidR="00D83CE5" w:rsidRPr="00F6733D">
        <w:rPr>
          <w:bCs/>
          <w:color w:val="auto"/>
        </w:rPr>
        <w:t>-</w:t>
      </w:r>
      <w:r w:rsidR="0054315A" w:rsidRPr="00F6733D">
        <w:rPr>
          <w:bCs/>
          <w:color w:val="auto"/>
        </w:rPr>
        <w:t>PCR</w:t>
      </w:r>
      <w:r w:rsidRPr="00F6733D">
        <w:rPr>
          <w:bCs/>
          <w:color w:val="auto"/>
        </w:rPr>
        <w:t xml:space="preserve"> of </w:t>
      </w:r>
      <w:r w:rsidR="00584A77" w:rsidRPr="00F6733D">
        <w:rPr>
          <w:bCs/>
          <w:color w:val="auto"/>
        </w:rPr>
        <w:t>the</w:t>
      </w:r>
      <w:r w:rsidRPr="00F6733D">
        <w:rPr>
          <w:bCs/>
          <w:color w:val="auto"/>
        </w:rPr>
        <w:t xml:space="preserve"> gene of interest.</w:t>
      </w:r>
      <w:r w:rsidR="0054315A" w:rsidRPr="00F6733D">
        <w:rPr>
          <w:bCs/>
          <w:color w:val="auto"/>
        </w:rPr>
        <w:t xml:space="preserve"> </w:t>
      </w:r>
    </w:p>
    <w:p w14:paraId="5281BAA9" w14:textId="55E2D94F" w:rsidR="00372DD6" w:rsidRPr="00F6733D" w:rsidRDefault="00372DD6" w:rsidP="009C4435">
      <w:pPr>
        <w:pStyle w:val="NormalWeb"/>
        <w:spacing w:before="0" w:beforeAutospacing="0" w:after="0" w:afterAutospacing="0"/>
        <w:contextualSpacing/>
        <w:rPr>
          <w:bCs/>
          <w:color w:val="auto"/>
        </w:rPr>
      </w:pPr>
    </w:p>
    <w:p w14:paraId="7AB78576" w14:textId="69600089" w:rsidR="00372DD6" w:rsidRPr="00F6733D" w:rsidRDefault="00DC4D75"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Integrate the extrachromosomal array of t</w:t>
      </w:r>
      <w:r w:rsidR="00372DD6" w:rsidRPr="00F6733D">
        <w:rPr>
          <w:bCs/>
          <w:color w:val="auto"/>
        </w:rPr>
        <w:t>he resulting strain</w:t>
      </w:r>
      <w:r w:rsidR="0026479A" w:rsidRPr="00F6733D">
        <w:rPr>
          <w:bCs/>
          <w:color w:val="auto"/>
        </w:rPr>
        <w:t xml:space="preserve"> express</w:t>
      </w:r>
      <w:r w:rsidRPr="00F6733D">
        <w:rPr>
          <w:bCs/>
          <w:color w:val="auto"/>
        </w:rPr>
        <w:t>ing</w:t>
      </w:r>
      <w:r w:rsidR="0026479A" w:rsidRPr="00F6733D">
        <w:rPr>
          <w:bCs/>
          <w:color w:val="auto"/>
        </w:rPr>
        <w:t xml:space="preserve"> the intestine-specific </w:t>
      </w:r>
      <w:r w:rsidR="0026479A" w:rsidRPr="00F6733D">
        <w:rPr>
          <w:bCs/>
          <w:i/>
          <w:iCs/>
          <w:color w:val="auto"/>
        </w:rPr>
        <w:t>hsp-90</w:t>
      </w:r>
      <w:r w:rsidR="0026479A" w:rsidRPr="00F6733D">
        <w:rPr>
          <w:bCs/>
          <w:color w:val="auto"/>
        </w:rPr>
        <w:t xml:space="preserve"> hairpin construct</w:t>
      </w:r>
      <w:r w:rsidR="00372DD6" w:rsidRPr="00F6733D">
        <w:rPr>
          <w:bCs/>
          <w:color w:val="auto"/>
        </w:rPr>
        <w:t xml:space="preserve"> </w:t>
      </w:r>
      <w:r w:rsidR="005B2BE7" w:rsidRPr="005B2BE7">
        <w:rPr>
          <w:color w:val="auto"/>
        </w:rPr>
        <w:t>(</w:t>
      </w:r>
      <w:r w:rsidR="0026479A" w:rsidRPr="00F6733D">
        <w:rPr>
          <w:bCs/>
          <w:color w:val="auto"/>
        </w:rPr>
        <w:t>PVH2; see Table 1</w:t>
      </w:r>
      <w:r w:rsidR="005B2BE7" w:rsidRPr="005B2BE7">
        <w:rPr>
          <w:color w:val="auto"/>
        </w:rPr>
        <w:t>)</w:t>
      </w:r>
      <w:r w:rsidR="0026479A" w:rsidRPr="00F6733D">
        <w:rPr>
          <w:bCs/>
          <w:color w:val="auto"/>
        </w:rPr>
        <w:t xml:space="preserve"> by gamma-irradiation</w:t>
      </w:r>
      <w:r w:rsidR="00536E85" w:rsidRPr="00F6733D">
        <w:rPr>
          <w:bCs/>
          <w:color w:val="auto"/>
        </w:rPr>
        <w:t>. For integration of the extrachromosomal arrays into the genome, please see</w:t>
      </w:r>
      <w:r w:rsidR="002134C9" w:rsidRPr="00F6733D">
        <w:rPr>
          <w:bCs/>
          <w:color w:val="auto"/>
        </w:rPr>
        <w:fldChar w:fldCharType="begin"/>
      </w:r>
      <w:r w:rsidR="00345BF8" w:rsidRPr="00F6733D">
        <w:rPr>
          <w:bCs/>
          <w:color w:val="auto"/>
        </w:rPr>
        <w:instrText xml:space="preserve"> ADDIN ZOTERO_ITEM CSL_CITATION {"citationID":"EyfjTDx9","properties":{"formattedCitation":"\\super 22\\nosupersub{}","plainCitation":"22","noteIndex":0},"citationItems":[{"id":302,"uris":["http://zotero.org/users/6285982/items/VH46YHI7"],"uri":["http://zotero.org/users/6285982/items/VH46YHI7"],"itemData":{"id":302,"type":"article-journal","container-title":"WormBook","DOI":"10.1895/wormbook.1.108.1","ISSN":"15518507","journalAbbreviation":"WormBook","source":"DOI.org (Crossref)","title":"Transformation and microinjection","URL":"http://www.wormbook.org/chapters/www_transformationmicroinjection/transformationmicroinjection.html","author":[{"family":"Evans","given":"Thomas"}],"accessed":{"date-parts":[["2020",2,15]]},"issued":{"date-parts":[["2006"]]}}}],"schema":"https://github.com/citation-style-language/schema/raw/master/csl-citation.json"} </w:instrText>
      </w:r>
      <w:r w:rsidR="002134C9" w:rsidRPr="00F6733D">
        <w:rPr>
          <w:bCs/>
          <w:color w:val="auto"/>
        </w:rPr>
        <w:fldChar w:fldCharType="separate"/>
      </w:r>
      <w:r w:rsidR="00345BF8" w:rsidRPr="00F6733D">
        <w:rPr>
          <w:color w:val="auto"/>
          <w:vertAlign w:val="superscript"/>
        </w:rPr>
        <w:t>22</w:t>
      </w:r>
      <w:r w:rsidR="002134C9" w:rsidRPr="00F6733D">
        <w:rPr>
          <w:bCs/>
          <w:color w:val="auto"/>
        </w:rPr>
        <w:fldChar w:fldCharType="end"/>
      </w:r>
      <w:r w:rsidR="00536E85" w:rsidRPr="00F6733D">
        <w:rPr>
          <w:bCs/>
          <w:color w:val="auto"/>
        </w:rPr>
        <w:t>.</w:t>
      </w:r>
    </w:p>
    <w:p w14:paraId="1DCB7FAD" w14:textId="77777777" w:rsidR="00D06399" w:rsidRPr="00F6733D" w:rsidRDefault="00D06399" w:rsidP="009C4435">
      <w:pPr>
        <w:pStyle w:val="NormalWeb"/>
        <w:spacing w:before="0" w:beforeAutospacing="0" w:after="0" w:afterAutospacing="0"/>
        <w:contextualSpacing/>
        <w:rPr>
          <w:b/>
          <w:color w:val="auto"/>
        </w:rPr>
      </w:pPr>
    </w:p>
    <w:p w14:paraId="3CFDBDCE" w14:textId="1A93B4F7" w:rsidR="00584A77" w:rsidRPr="00F6733D" w:rsidRDefault="00D06399" w:rsidP="009C4435">
      <w:pPr>
        <w:pStyle w:val="NormalWeb"/>
        <w:numPr>
          <w:ilvl w:val="1"/>
          <w:numId w:val="24"/>
        </w:numPr>
        <w:spacing w:before="0" w:beforeAutospacing="0" w:after="0" w:afterAutospacing="0"/>
        <w:ind w:left="0" w:firstLine="0"/>
        <w:contextualSpacing/>
        <w:rPr>
          <w:bCs/>
          <w:color w:val="auto"/>
        </w:rPr>
      </w:pPr>
      <w:r w:rsidRPr="00F6733D">
        <w:rPr>
          <w:bCs/>
          <w:color w:val="auto"/>
        </w:rPr>
        <w:t>Tissue-specific SID-1 expression to allow for tissue-specific RNAi by feeding dsRNA</w:t>
      </w:r>
      <w:r w:rsidR="00372DD6" w:rsidRPr="00F6733D">
        <w:rPr>
          <w:bCs/>
          <w:color w:val="auto"/>
        </w:rPr>
        <w:t>-</w:t>
      </w:r>
      <w:r w:rsidRPr="00F6733D">
        <w:rPr>
          <w:bCs/>
          <w:color w:val="auto"/>
        </w:rPr>
        <w:lastRenderedPageBreak/>
        <w:t>expressing bacteria</w:t>
      </w:r>
    </w:p>
    <w:p w14:paraId="1B4A741C" w14:textId="555AA77A" w:rsidR="00372DD6" w:rsidRPr="00F6733D" w:rsidRDefault="00372DD6" w:rsidP="009C4435">
      <w:pPr>
        <w:pStyle w:val="NormalWeb"/>
        <w:spacing w:before="0" w:beforeAutospacing="0" w:after="0" w:afterAutospacing="0"/>
        <w:contextualSpacing/>
        <w:rPr>
          <w:bCs/>
          <w:color w:val="auto"/>
        </w:rPr>
      </w:pPr>
    </w:p>
    <w:p w14:paraId="43503B64" w14:textId="2A1FDBE0" w:rsidR="005A1946" w:rsidRPr="00F6733D" w:rsidRDefault="007A22B9"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Subclone the </w:t>
      </w:r>
      <w:r w:rsidRPr="00F6733D">
        <w:rPr>
          <w:bCs/>
          <w:i/>
          <w:iCs/>
          <w:color w:val="auto"/>
        </w:rPr>
        <w:t>sid-1</w:t>
      </w:r>
      <w:r w:rsidRPr="00F6733D">
        <w:rPr>
          <w:bCs/>
          <w:color w:val="auto"/>
        </w:rPr>
        <w:t xml:space="preserve"> genomic DNA from vector TU867 </w:t>
      </w:r>
      <w:r w:rsidR="005B2BE7" w:rsidRPr="005B2BE7">
        <w:rPr>
          <w:color w:val="auto"/>
        </w:rPr>
        <w:t>(</w:t>
      </w:r>
      <w:r w:rsidRPr="00F6733D">
        <w:rPr>
          <w:bCs/>
          <w:i/>
          <w:iCs/>
          <w:color w:val="auto"/>
        </w:rPr>
        <w:t>unc-119p::SID-1</w:t>
      </w:r>
      <w:r w:rsidR="005B2BE7" w:rsidRPr="005B2BE7">
        <w:rPr>
          <w:color w:val="auto"/>
        </w:rPr>
        <w:t>)</w:t>
      </w:r>
      <w:r w:rsidR="00885907" w:rsidRPr="00F6733D">
        <w:rPr>
          <w:bCs/>
          <w:color w:val="auto"/>
        </w:rPr>
        <w:fldChar w:fldCharType="begin"/>
      </w:r>
      <w:r w:rsidR="00345BF8" w:rsidRPr="00F6733D">
        <w:rPr>
          <w:bCs/>
          <w:color w:val="auto"/>
        </w:rPr>
        <w:instrText xml:space="preserve"> ADDIN ZOTERO_ITEM CSL_CITATION {"citationID":"wsYkYLRf","properties":{"formattedCitation":"\\super 19\\nosupersub{}","plainCitation":"19","noteIndex":0},"citationItems":[{"id":189,"uris":["http://zotero.org/users/6285982/items/WMJC9HL4"],"uri":["http://zotero.org/users/6285982/items/WMJC9HL4"],"itemData":{"id":189,"type":"article-journal","abstract":"We expressed SID-1, a transmembrane protein from Caenorhabditis elegans that is required for systemic RNA interference (RNAi), in C. elegans neurons. This expression increased the response of neurons to double-stranded (ds)RNA delivered by feeding. Mutations in the lin-15b and lin-35 genes enhanced this effect. Worms expressing neuronal SID-1 showed RNAi phenotypes when fed with bacteria expressing dsRNA for known neuronal genes and for uncharacterized genes with no previously known neuronal phenotypes. Neuronal expression of sid-1 decreased nonneuronal RNAi, suggesting that neurons expressing transgenic sid-1(+) served as a sink for dsRNA. This effect, or a sid-1(-) background, can be used to uncover neuronal defects for lethal genes. Expression of sid-1(+) from cell-specific promoters in sid-1 mutants results in cell-specific feeding RNAi. We used these strains to identify a role for integrin signaling genes in mechanosensation.","container-title":"Nature Methods","DOI":"10.1038/nmeth.1463","ISSN":"1548-7105","issue":"7","journalAbbreviation":"Nat. Methods","language":"eng","note":"PMID: 20512143\nPMCID: PMC2894993","page":"554-559","source":"PubMed","title":"Enhanced neuronal RNAi in C. elegans using SID-1","volume":"7","author":[{"family":"Calixto","given":"Andrea"},{"family":"Chelur","given":"Dattananda"},{"family":"Topalidou","given":"Irini"},{"family":"Chen","given":"Xiaoyin"},{"family":"Chalfie","given":"Martin"}],"issued":{"date-parts":[["2010",7]]}}}],"schema":"https://github.com/citation-style-language/schema/raw/master/csl-citation.json"} </w:instrText>
      </w:r>
      <w:r w:rsidR="00885907" w:rsidRPr="00F6733D">
        <w:rPr>
          <w:bCs/>
          <w:color w:val="auto"/>
        </w:rPr>
        <w:fldChar w:fldCharType="separate"/>
      </w:r>
      <w:r w:rsidR="00345BF8" w:rsidRPr="00F6733D">
        <w:rPr>
          <w:color w:val="auto"/>
          <w:vertAlign w:val="superscript"/>
        </w:rPr>
        <w:t>19</w:t>
      </w:r>
      <w:r w:rsidR="00885907" w:rsidRPr="00F6733D">
        <w:rPr>
          <w:bCs/>
          <w:color w:val="auto"/>
        </w:rPr>
        <w:fldChar w:fldCharType="end"/>
      </w:r>
      <w:r w:rsidR="009635C3" w:rsidRPr="00F6733D">
        <w:rPr>
          <w:bCs/>
          <w:color w:val="auto"/>
        </w:rPr>
        <w:t xml:space="preserve"> </w:t>
      </w:r>
      <w:r w:rsidRPr="00F6733D">
        <w:rPr>
          <w:bCs/>
          <w:color w:val="auto"/>
        </w:rPr>
        <w:t xml:space="preserve">into the Gateway entry vector pDONR221. Primers for cloning of </w:t>
      </w:r>
      <w:r w:rsidRPr="00F6733D">
        <w:rPr>
          <w:bCs/>
          <w:i/>
          <w:iCs/>
          <w:color w:val="auto"/>
        </w:rPr>
        <w:t>sid-1</w:t>
      </w:r>
      <w:r w:rsidRPr="00F6733D">
        <w:rPr>
          <w:bCs/>
          <w:color w:val="auto"/>
        </w:rPr>
        <w:t xml:space="preserve"> DNA can be found in</w:t>
      </w:r>
      <w:r w:rsidR="005A1946" w:rsidRPr="00F6733D">
        <w:rPr>
          <w:bCs/>
          <w:color w:val="auto"/>
        </w:rPr>
        <w:fldChar w:fldCharType="begin"/>
      </w:r>
      <w:r w:rsidR="00345BF8" w:rsidRPr="00F6733D">
        <w:rPr>
          <w:bCs/>
          <w:color w:val="auto"/>
        </w:rPr>
        <w:instrText xml:space="preserve"> ADDIN ZOTERO_ITEM CSL_CITATION {"citationID":"RzroALUZ","properties":{"formattedCitation":"\\super 19\\nosupersub{}","plainCitation":"19","noteIndex":0},"citationItems":[{"id":189,"uris":["http://zotero.org/users/6285982/items/WMJC9HL4"],"uri":["http://zotero.org/users/6285982/items/WMJC9HL4"],"itemData":{"id":189,"type":"article-journal","abstract":"We expressed SID-1, a transmembrane protein from Caenorhabditis elegans that is required for systemic RNA interference (RNAi), in C. elegans neurons. This expression increased the response of neurons to double-stranded (ds)RNA delivered by feeding. Mutations in the lin-15b and lin-35 genes enhanced this effect. Worms expressing neuronal SID-1 showed RNAi phenotypes when fed with bacteria expressing dsRNA for known neuronal genes and for uncharacterized genes with no previously known neuronal phenotypes. Neuronal expression of sid-1 decreased nonneuronal RNAi, suggesting that neurons expressing transgenic sid-1(+) served as a sink for dsRNA. This effect, or a sid-1(-) background, can be used to uncover neuronal defects for lethal genes. Expression of sid-1(+) from cell-specific promoters in sid-1 mutants results in cell-specific feeding RNAi. We used these strains to identify a role for integrin signaling genes in mechanosensation.","container-title":"Nature Methods","DOI":"10.1038/nmeth.1463","ISSN":"1548-7105","issue":"7","journalAbbreviation":"Nat. Methods","language":"eng","note":"PMID: 20512143\nPMCID: PMC2894993","page":"554-559","source":"PubMed","title":"Enhanced neuronal RNAi in C. elegans using SID-1","volume":"7","author":[{"family":"Calixto","given":"Andrea"},{"family":"Chelur","given":"Dattananda"},{"family":"Topalidou","given":"Irini"},{"family":"Chen","given":"Xiaoyin"},{"family":"Chalfie","given":"Martin"}],"issued":{"date-parts":[["2010",7]]}}}],"schema":"https://github.com/citation-style-language/schema/raw/master/csl-citation.json"} </w:instrText>
      </w:r>
      <w:r w:rsidR="005A1946" w:rsidRPr="00F6733D">
        <w:rPr>
          <w:bCs/>
          <w:color w:val="auto"/>
        </w:rPr>
        <w:fldChar w:fldCharType="separate"/>
      </w:r>
      <w:r w:rsidR="00345BF8" w:rsidRPr="00F6733D">
        <w:rPr>
          <w:color w:val="auto"/>
          <w:vertAlign w:val="superscript"/>
        </w:rPr>
        <w:t>19</w:t>
      </w:r>
      <w:r w:rsidR="005A1946" w:rsidRPr="00F6733D">
        <w:rPr>
          <w:bCs/>
          <w:color w:val="auto"/>
        </w:rPr>
        <w:fldChar w:fldCharType="end"/>
      </w:r>
      <w:r w:rsidR="005A1946" w:rsidRPr="00F6733D">
        <w:rPr>
          <w:bCs/>
          <w:color w:val="auto"/>
        </w:rPr>
        <w:t xml:space="preserve">. </w:t>
      </w:r>
      <w:r w:rsidR="00DC4D75" w:rsidRPr="00F6733D">
        <w:rPr>
          <w:bCs/>
          <w:color w:val="auto"/>
        </w:rPr>
        <w:t xml:space="preserve">Fuse the </w:t>
      </w:r>
      <w:r w:rsidR="005A1946" w:rsidRPr="00F6733D">
        <w:rPr>
          <w:bCs/>
          <w:i/>
          <w:iCs/>
          <w:color w:val="auto"/>
        </w:rPr>
        <w:t>sid-1</w:t>
      </w:r>
      <w:r w:rsidR="005A1946" w:rsidRPr="00F6733D">
        <w:rPr>
          <w:bCs/>
          <w:color w:val="auto"/>
        </w:rPr>
        <w:t xml:space="preserve"> pDONR221 construct with Gateway entry clones containing muscle- </w:t>
      </w:r>
      <w:r w:rsidR="005B2BE7" w:rsidRPr="005B2BE7">
        <w:rPr>
          <w:color w:val="auto"/>
        </w:rPr>
        <w:t>(</w:t>
      </w:r>
      <w:r w:rsidR="00010CF9" w:rsidRPr="00F6733D">
        <w:rPr>
          <w:bCs/>
          <w:i/>
          <w:iCs/>
          <w:color w:val="auto"/>
        </w:rPr>
        <w:t>myo-3</w:t>
      </w:r>
      <w:r w:rsidR="005A1946" w:rsidRPr="00F6733D">
        <w:rPr>
          <w:bCs/>
          <w:i/>
          <w:iCs/>
          <w:color w:val="auto"/>
        </w:rPr>
        <w:t>p</w:t>
      </w:r>
      <w:r w:rsidR="005B2BE7" w:rsidRPr="005B2BE7">
        <w:rPr>
          <w:color w:val="auto"/>
        </w:rPr>
        <w:t>)</w:t>
      </w:r>
      <w:r w:rsidR="005A1946" w:rsidRPr="00F6733D">
        <w:rPr>
          <w:bCs/>
          <w:color w:val="auto"/>
        </w:rPr>
        <w:t xml:space="preserve"> or intestine- </w:t>
      </w:r>
      <w:r w:rsidR="005B2BE7" w:rsidRPr="005B2BE7">
        <w:rPr>
          <w:color w:val="auto"/>
        </w:rPr>
        <w:t>(</w:t>
      </w:r>
      <w:r w:rsidR="005A1946" w:rsidRPr="00F6733D">
        <w:rPr>
          <w:bCs/>
          <w:i/>
          <w:iCs/>
          <w:color w:val="auto"/>
        </w:rPr>
        <w:t>vha-6p</w:t>
      </w:r>
      <w:r w:rsidR="005B2BE7" w:rsidRPr="005B2BE7">
        <w:rPr>
          <w:color w:val="auto"/>
        </w:rPr>
        <w:t>)</w:t>
      </w:r>
      <w:r w:rsidR="005A1946" w:rsidRPr="00F6733D">
        <w:rPr>
          <w:bCs/>
          <w:color w:val="auto"/>
        </w:rPr>
        <w:t xml:space="preserve"> specific promoters and the </w:t>
      </w:r>
      <w:r w:rsidR="005A1946" w:rsidRPr="00F6733D">
        <w:rPr>
          <w:bCs/>
          <w:i/>
          <w:iCs/>
          <w:color w:val="auto"/>
        </w:rPr>
        <w:t>unc-54 3’UTR</w:t>
      </w:r>
      <w:r w:rsidR="005A1946" w:rsidRPr="00F6733D">
        <w:rPr>
          <w:bCs/>
          <w:color w:val="auto"/>
        </w:rPr>
        <w:t xml:space="preserve"> </w:t>
      </w:r>
      <w:r w:rsidR="005B2BE7" w:rsidRPr="005B2BE7">
        <w:rPr>
          <w:color w:val="auto"/>
        </w:rPr>
        <w:t>(</w:t>
      </w:r>
      <w:r w:rsidR="005A1946" w:rsidRPr="00F6733D">
        <w:rPr>
          <w:bCs/>
          <w:color w:val="auto"/>
        </w:rPr>
        <w:t>or any other 3’UTR of choice</w:t>
      </w:r>
      <w:r w:rsidR="005B2BE7" w:rsidRPr="005B2BE7">
        <w:rPr>
          <w:color w:val="auto"/>
        </w:rPr>
        <w:t>)</w:t>
      </w:r>
      <w:r w:rsidR="005A1946" w:rsidRPr="00F6733D">
        <w:rPr>
          <w:bCs/>
          <w:color w:val="auto"/>
        </w:rPr>
        <w:t xml:space="preserve"> in the Gateway reaction as described before in 1.1.</w:t>
      </w:r>
      <w:r w:rsidR="00584A77" w:rsidRPr="00F6733D">
        <w:rPr>
          <w:bCs/>
          <w:color w:val="auto"/>
        </w:rPr>
        <w:t>4</w:t>
      </w:r>
      <w:r w:rsidR="005A1946" w:rsidRPr="00F6733D">
        <w:rPr>
          <w:bCs/>
          <w:color w:val="auto"/>
        </w:rPr>
        <w:t xml:space="preserve">. </w:t>
      </w:r>
    </w:p>
    <w:p w14:paraId="31AF26B7" w14:textId="77777777" w:rsidR="005A1946" w:rsidRPr="00F6733D" w:rsidRDefault="005A1946" w:rsidP="009C4435">
      <w:pPr>
        <w:pStyle w:val="NormalWeb"/>
        <w:spacing w:before="0" w:beforeAutospacing="0" w:after="0" w:afterAutospacing="0"/>
        <w:contextualSpacing/>
        <w:rPr>
          <w:bCs/>
          <w:color w:val="auto"/>
        </w:rPr>
      </w:pPr>
    </w:p>
    <w:p w14:paraId="11D7E870" w14:textId="020EC592" w:rsidR="00536E85" w:rsidRPr="00F6733D" w:rsidRDefault="00DC4D75" w:rsidP="009C4435">
      <w:pPr>
        <w:pStyle w:val="NormalWeb"/>
        <w:numPr>
          <w:ilvl w:val="2"/>
          <w:numId w:val="24"/>
        </w:numPr>
        <w:spacing w:before="0" w:beforeAutospacing="0" w:after="0" w:afterAutospacing="0"/>
        <w:ind w:left="0" w:firstLine="0"/>
        <w:contextualSpacing/>
        <w:rPr>
          <w:color w:val="auto"/>
        </w:rPr>
      </w:pPr>
      <w:r w:rsidRPr="00F6733D">
        <w:rPr>
          <w:bCs/>
          <w:color w:val="auto"/>
        </w:rPr>
        <w:t xml:space="preserve">Microinject the </w:t>
      </w:r>
      <w:r w:rsidR="005A1946" w:rsidRPr="00F6733D">
        <w:rPr>
          <w:bCs/>
          <w:color w:val="auto"/>
        </w:rPr>
        <w:t xml:space="preserve">resulting </w:t>
      </w:r>
      <w:r w:rsidR="005A1946" w:rsidRPr="00F6733D">
        <w:rPr>
          <w:bCs/>
          <w:i/>
          <w:iCs/>
          <w:color w:val="auto"/>
        </w:rPr>
        <w:t>vha-6p::SID-1::unc-54 3’UTR</w:t>
      </w:r>
      <w:r w:rsidR="005A1946" w:rsidRPr="00F6733D">
        <w:rPr>
          <w:bCs/>
          <w:color w:val="auto"/>
        </w:rPr>
        <w:t xml:space="preserve"> or </w:t>
      </w:r>
      <w:r w:rsidR="00010CF9" w:rsidRPr="00F6733D">
        <w:rPr>
          <w:bCs/>
          <w:i/>
          <w:iCs/>
          <w:color w:val="auto"/>
        </w:rPr>
        <w:t>myo-3p</w:t>
      </w:r>
      <w:r w:rsidR="005A1946" w:rsidRPr="00F6733D">
        <w:rPr>
          <w:bCs/>
          <w:i/>
          <w:iCs/>
          <w:color w:val="auto"/>
        </w:rPr>
        <w:t>::SID-1::unc-54 3’UTR</w:t>
      </w:r>
      <w:r w:rsidR="005A1946" w:rsidRPr="00F6733D">
        <w:rPr>
          <w:bCs/>
          <w:color w:val="auto"/>
        </w:rPr>
        <w:t xml:space="preserve"> constructs at a concentration of 30 ng/</w:t>
      </w:r>
      <w:r w:rsidR="00584A77" w:rsidRPr="00F6733D">
        <w:rPr>
          <w:color w:val="auto"/>
        </w:rPr>
        <w:t>µL</w:t>
      </w:r>
      <w:r w:rsidR="005A1946" w:rsidRPr="00F6733D">
        <w:rPr>
          <w:color w:val="auto"/>
        </w:rPr>
        <w:t xml:space="preserve"> together with a red fluorescent pharyngeal co-injection marker </w:t>
      </w:r>
      <w:r w:rsidR="005B2BE7" w:rsidRPr="005B2BE7">
        <w:rPr>
          <w:color w:val="auto"/>
        </w:rPr>
        <w:t>(</w:t>
      </w:r>
      <w:r w:rsidR="000C14B3" w:rsidRPr="00F6733D">
        <w:rPr>
          <w:color w:val="auto"/>
        </w:rPr>
        <w:t xml:space="preserve">e.g., </w:t>
      </w:r>
      <w:r w:rsidR="005A1946" w:rsidRPr="00F6733D">
        <w:rPr>
          <w:i/>
          <w:iCs/>
          <w:color w:val="auto"/>
        </w:rPr>
        <w:t>myo-2p::RFP</w:t>
      </w:r>
      <w:r w:rsidR="005A1946" w:rsidRPr="00F6733D">
        <w:rPr>
          <w:color w:val="auto"/>
        </w:rPr>
        <w:t>; 5</w:t>
      </w:r>
      <w:r w:rsidR="005A1946" w:rsidRPr="00F6733D">
        <w:rPr>
          <w:bCs/>
          <w:color w:val="auto"/>
        </w:rPr>
        <w:t xml:space="preserve"> ng/</w:t>
      </w:r>
      <w:r w:rsidR="00584A77" w:rsidRPr="00F6733D">
        <w:rPr>
          <w:color w:val="auto"/>
        </w:rPr>
        <w:t>µL</w:t>
      </w:r>
      <w:r w:rsidR="005B2BE7" w:rsidRPr="005B2BE7">
        <w:rPr>
          <w:color w:val="auto"/>
        </w:rPr>
        <w:t>)</w:t>
      </w:r>
      <w:r w:rsidR="005A1946" w:rsidRPr="00F6733D">
        <w:rPr>
          <w:color w:val="auto"/>
        </w:rPr>
        <w:t xml:space="preserve"> into </w:t>
      </w:r>
      <w:r w:rsidR="005A1946" w:rsidRPr="00F6733D">
        <w:rPr>
          <w:i/>
          <w:iCs/>
          <w:color w:val="auto"/>
        </w:rPr>
        <w:t>sid-1</w:t>
      </w:r>
      <w:r w:rsidR="005B2BE7" w:rsidRPr="005B2BE7">
        <w:rPr>
          <w:i/>
          <w:iCs/>
          <w:color w:val="auto"/>
        </w:rPr>
        <w:t>(</w:t>
      </w:r>
      <w:r w:rsidR="005A1946" w:rsidRPr="00F6733D">
        <w:rPr>
          <w:i/>
          <w:iCs/>
          <w:color w:val="auto"/>
        </w:rPr>
        <w:t>pk3321</w:t>
      </w:r>
      <w:r w:rsidR="005B2BE7" w:rsidRPr="005B2BE7">
        <w:rPr>
          <w:i/>
          <w:iCs/>
          <w:color w:val="auto"/>
        </w:rPr>
        <w:t>)</w:t>
      </w:r>
      <w:r w:rsidR="005A1946" w:rsidRPr="00F6733D">
        <w:rPr>
          <w:color w:val="auto"/>
        </w:rPr>
        <w:t xml:space="preserve"> mutants.</w:t>
      </w:r>
    </w:p>
    <w:p w14:paraId="0A8D47D8" w14:textId="6909F286" w:rsidR="005A1946" w:rsidRPr="00F6733D" w:rsidRDefault="005A1946" w:rsidP="009C4435">
      <w:pPr>
        <w:pStyle w:val="NormalWeb"/>
        <w:spacing w:before="0" w:beforeAutospacing="0" w:after="0" w:afterAutospacing="0"/>
        <w:contextualSpacing/>
        <w:rPr>
          <w:color w:val="auto"/>
        </w:rPr>
      </w:pPr>
    </w:p>
    <w:p w14:paraId="3DA9DC57" w14:textId="0F199801" w:rsidR="005A1946" w:rsidRPr="00F6733D" w:rsidRDefault="00DC4D75" w:rsidP="009C4435">
      <w:pPr>
        <w:pStyle w:val="NormalWeb"/>
        <w:numPr>
          <w:ilvl w:val="2"/>
          <w:numId w:val="24"/>
        </w:numPr>
        <w:spacing w:before="0" w:beforeAutospacing="0" w:after="0" w:afterAutospacing="0"/>
        <w:ind w:left="0" w:firstLine="0"/>
        <w:contextualSpacing/>
        <w:rPr>
          <w:i/>
          <w:iCs/>
          <w:color w:val="auto"/>
        </w:rPr>
      </w:pPr>
      <w:r w:rsidRPr="00F6733D">
        <w:rPr>
          <w:color w:val="auto"/>
        </w:rPr>
        <w:t>Integrate t</w:t>
      </w:r>
      <w:r w:rsidR="005A1946" w:rsidRPr="00F6733D">
        <w:rPr>
          <w:color w:val="auto"/>
        </w:rPr>
        <w:t xml:space="preserve">he extrachromosomal intestine- or muscle-specific </w:t>
      </w:r>
      <w:r w:rsidR="005A1946" w:rsidRPr="00F6733D">
        <w:rPr>
          <w:i/>
          <w:iCs/>
          <w:color w:val="auto"/>
        </w:rPr>
        <w:t>sid-1</w:t>
      </w:r>
      <w:r w:rsidR="005A1946" w:rsidRPr="00F6733D">
        <w:rPr>
          <w:color w:val="auto"/>
        </w:rPr>
        <w:t xml:space="preserve"> arrays into the genome as described in</w:t>
      </w:r>
      <w:r w:rsidR="00885907" w:rsidRPr="00F6733D">
        <w:rPr>
          <w:color w:val="auto"/>
        </w:rPr>
        <w:fldChar w:fldCharType="begin"/>
      </w:r>
      <w:r w:rsidR="00345BF8" w:rsidRPr="00F6733D">
        <w:rPr>
          <w:color w:val="auto"/>
        </w:rPr>
        <w:instrText xml:space="preserve"> ADDIN ZOTERO_ITEM CSL_CITATION {"citationID":"PKvrPank","properties":{"formattedCitation":"\\super 22\\nosupersub{}","plainCitation":"22","noteIndex":0},"citationItems":[{"id":302,"uris":["http://zotero.org/users/6285982/items/VH46YHI7"],"uri":["http://zotero.org/users/6285982/items/VH46YHI7"],"itemData":{"id":302,"type":"article-journal","container-title":"WormBook","DOI":"10.1895/wormbook.1.108.1","ISSN":"15518507","journalAbbreviation":"WormBook","source":"DOI.org (Crossref)","title":"Transformation and microinjection","URL":"http://www.wormbook.org/chapters/www_transformationmicroinjection/transformationmicroinjection.html","author":[{"family":"Evans","given":"Thomas"}],"accessed":{"date-parts":[["2020",2,15]]},"issued":{"date-parts":[["2006"]]}}}],"schema":"https://github.com/citation-style-language/schema/raw/master/csl-citation.json"} </w:instrText>
      </w:r>
      <w:r w:rsidR="00885907" w:rsidRPr="00F6733D">
        <w:rPr>
          <w:color w:val="auto"/>
        </w:rPr>
        <w:fldChar w:fldCharType="separate"/>
      </w:r>
      <w:r w:rsidR="00345BF8" w:rsidRPr="00F6733D">
        <w:rPr>
          <w:color w:val="auto"/>
          <w:vertAlign w:val="superscript"/>
        </w:rPr>
        <w:t>22</w:t>
      </w:r>
      <w:r w:rsidR="00885907" w:rsidRPr="00F6733D">
        <w:rPr>
          <w:color w:val="auto"/>
        </w:rPr>
        <w:fldChar w:fldCharType="end"/>
      </w:r>
      <w:r w:rsidR="00D83CE5" w:rsidRPr="00F6733D">
        <w:rPr>
          <w:color w:val="auto"/>
        </w:rPr>
        <w:t xml:space="preserve">. </w:t>
      </w:r>
      <w:r w:rsidR="00584A77" w:rsidRPr="00F6733D">
        <w:rPr>
          <w:color w:val="auto"/>
        </w:rPr>
        <w:t>Here</w:t>
      </w:r>
      <w:r w:rsidR="00D83CE5" w:rsidRPr="00F6733D">
        <w:rPr>
          <w:color w:val="auto"/>
        </w:rPr>
        <w:t>, this resulted</w:t>
      </w:r>
      <w:r w:rsidR="00010CF9" w:rsidRPr="00F6733D">
        <w:rPr>
          <w:color w:val="auto"/>
        </w:rPr>
        <w:t xml:space="preserve"> </w:t>
      </w:r>
      <w:r w:rsidR="00D83CE5" w:rsidRPr="00F6733D">
        <w:rPr>
          <w:color w:val="auto"/>
        </w:rPr>
        <w:t xml:space="preserve">in </w:t>
      </w:r>
      <w:r w:rsidR="00010CF9" w:rsidRPr="00F6733D">
        <w:rPr>
          <w:color w:val="auto"/>
        </w:rPr>
        <w:t>strains PVH5 [</w:t>
      </w:r>
      <w:r w:rsidR="00010CF9" w:rsidRPr="00F6733D">
        <w:rPr>
          <w:i/>
          <w:iCs/>
          <w:color w:val="auto"/>
        </w:rPr>
        <w:t>myo-3</w:t>
      </w:r>
      <w:proofErr w:type="gramStart"/>
      <w:r w:rsidR="00010CF9" w:rsidRPr="00F6733D">
        <w:rPr>
          <w:i/>
          <w:iCs/>
          <w:color w:val="auto"/>
        </w:rPr>
        <w:t>p::</w:t>
      </w:r>
      <w:proofErr w:type="gramEnd"/>
      <w:r w:rsidR="00010CF9" w:rsidRPr="00F6733D">
        <w:rPr>
          <w:i/>
          <w:iCs/>
          <w:color w:val="auto"/>
        </w:rPr>
        <w:t>SID-1; myo-2p::RFP];sid-1</w:t>
      </w:r>
      <w:r w:rsidR="005B2BE7" w:rsidRPr="005B2BE7">
        <w:rPr>
          <w:i/>
          <w:iCs/>
          <w:color w:val="auto"/>
        </w:rPr>
        <w:t>(</w:t>
      </w:r>
      <w:r w:rsidR="00010CF9" w:rsidRPr="00F6733D">
        <w:rPr>
          <w:i/>
          <w:iCs/>
          <w:color w:val="auto"/>
        </w:rPr>
        <w:t>pk3321</w:t>
      </w:r>
      <w:r w:rsidR="005B2BE7" w:rsidRPr="005B2BE7">
        <w:rPr>
          <w:i/>
          <w:iCs/>
          <w:color w:val="auto"/>
        </w:rPr>
        <w:t>)</w:t>
      </w:r>
      <w:r w:rsidR="00010CF9" w:rsidRPr="00F6733D">
        <w:rPr>
          <w:i/>
          <w:iCs/>
          <w:color w:val="auto"/>
        </w:rPr>
        <w:t xml:space="preserve"> and</w:t>
      </w:r>
      <w:r w:rsidR="00010CF9" w:rsidRPr="00F6733D">
        <w:rPr>
          <w:color w:val="auto"/>
        </w:rPr>
        <w:t xml:space="preserve"> PVH65 [</w:t>
      </w:r>
      <w:r w:rsidR="00010CF9" w:rsidRPr="00F6733D">
        <w:rPr>
          <w:i/>
          <w:iCs/>
          <w:color w:val="auto"/>
        </w:rPr>
        <w:t>vha-6p::SID-1; myo-2p::RFP];sid-1</w:t>
      </w:r>
      <w:r w:rsidR="005B2BE7" w:rsidRPr="005B2BE7">
        <w:rPr>
          <w:i/>
          <w:iCs/>
          <w:color w:val="auto"/>
        </w:rPr>
        <w:t>(</w:t>
      </w:r>
      <w:r w:rsidR="00010CF9" w:rsidRPr="00F6733D">
        <w:rPr>
          <w:i/>
          <w:iCs/>
          <w:color w:val="auto"/>
        </w:rPr>
        <w:t>pk3321</w:t>
      </w:r>
      <w:r w:rsidR="005B2BE7" w:rsidRPr="005B2BE7">
        <w:rPr>
          <w:i/>
          <w:iCs/>
          <w:color w:val="auto"/>
        </w:rPr>
        <w:t>)</w:t>
      </w:r>
      <w:r w:rsidR="00010CF9" w:rsidRPr="00F6733D">
        <w:rPr>
          <w:i/>
          <w:iCs/>
          <w:color w:val="auto"/>
        </w:rPr>
        <w:t>.</w:t>
      </w:r>
    </w:p>
    <w:p w14:paraId="16855D01" w14:textId="154DA3D1" w:rsidR="005A1946" w:rsidRPr="00F6733D" w:rsidRDefault="005A1946" w:rsidP="009C4435">
      <w:pPr>
        <w:pStyle w:val="NormalWeb"/>
        <w:spacing w:before="0" w:beforeAutospacing="0" w:after="0" w:afterAutospacing="0"/>
        <w:contextualSpacing/>
        <w:rPr>
          <w:color w:val="auto"/>
        </w:rPr>
      </w:pPr>
    </w:p>
    <w:p w14:paraId="5E924218" w14:textId="358AB271" w:rsidR="005A1946" w:rsidRPr="00F6733D" w:rsidRDefault="005A1946" w:rsidP="009C4435">
      <w:pPr>
        <w:pStyle w:val="NormalWeb"/>
        <w:numPr>
          <w:ilvl w:val="2"/>
          <w:numId w:val="24"/>
        </w:numPr>
        <w:spacing w:before="0" w:beforeAutospacing="0" w:after="0" w:afterAutospacing="0"/>
        <w:ind w:left="0" w:firstLine="0"/>
        <w:contextualSpacing/>
        <w:rPr>
          <w:color w:val="auto"/>
        </w:rPr>
      </w:pPr>
      <w:r w:rsidRPr="00F6733D">
        <w:rPr>
          <w:color w:val="auto"/>
        </w:rPr>
        <w:t xml:space="preserve">For neuron-specific expression of </w:t>
      </w:r>
      <w:r w:rsidRPr="00F6733D">
        <w:rPr>
          <w:i/>
          <w:iCs/>
          <w:color w:val="auto"/>
        </w:rPr>
        <w:t>sid-1</w:t>
      </w:r>
      <w:r w:rsidRPr="00F6733D">
        <w:rPr>
          <w:color w:val="auto"/>
        </w:rPr>
        <w:t xml:space="preserve"> in </w:t>
      </w:r>
      <w:r w:rsidR="00634128" w:rsidRPr="00F6733D">
        <w:rPr>
          <w:color w:val="auto"/>
        </w:rPr>
        <w:t xml:space="preserve">the </w:t>
      </w:r>
      <w:r w:rsidRPr="00F6733D">
        <w:rPr>
          <w:i/>
          <w:iCs/>
          <w:color w:val="auto"/>
        </w:rPr>
        <w:t>sid-1</w:t>
      </w:r>
      <w:r w:rsidR="005B2BE7" w:rsidRPr="005B2BE7">
        <w:rPr>
          <w:i/>
          <w:iCs/>
          <w:color w:val="auto"/>
        </w:rPr>
        <w:t>(</w:t>
      </w:r>
      <w:r w:rsidRPr="00F6733D">
        <w:rPr>
          <w:i/>
          <w:iCs/>
          <w:color w:val="auto"/>
        </w:rPr>
        <w:t>pk3321</w:t>
      </w:r>
      <w:r w:rsidR="005B2BE7" w:rsidRPr="005B2BE7">
        <w:rPr>
          <w:i/>
          <w:iCs/>
          <w:color w:val="auto"/>
        </w:rPr>
        <w:t>)</w:t>
      </w:r>
      <w:r w:rsidRPr="00F6733D">
        <w:rPr>
          <w:color w:val="auto"/>
        </w:rPr>
        <w:t xml:space="preserve"> mutant</w:t>
      </w:r>
      <w:r w:rsidR="00584A77" w:rsidRPr="00F6733D">
        <w:rPr>
          <w:color w:val="auto"/>
        </w:rPr>
        <w:t xml:space="preserve">, use </w:t>
      </w:r>
      <w:r w:rsidRPr="00F6733D">
        <w:rPr>
          <w:color w:val="auto"/>
        </w:rPr>
        <w:t xml:space="preserve">strain TU3401 </w:t>
      </w:r>
      <w:r w:rsidRPr="00F6733D">
        <w:rPr>
          <w:i/>
          <w:iCs/>
          <w:color w:val="auto"/>
        </w:rPr>
        <w:t>uIs3401</w:t>
      </w:r>
      <w:r w:rsidR="00634128" w:rsidRPr="00F6733D">
        <w:rPr>
          <w:i/>
          <w:iCs/>
          <w:color w:val="auto"/>
        </w:rPr>
        <w:t>[</w:t>
      </w:r>
      <w:r w:rsidRPr="00F6733D">
        <w:rPr>
          <w:i/>
          <w:iCs/>
          <w:color w:val="auto"/>
        </w:rPr>
        <w:t>unc-119p::SID-1</w:t>
      </w:r>
      <w:r w:rsidR="00634128" w:rsidRPr="00F6733D">
        <w:rPr>
          <w:i/>
          <w:iCs/>
          <w:color w:val="auto"/>
        </w:rPr>
        <w:t>; myo-2p::RFP];sid-1</w:t>
      </w:r>
      <w:r w:rsidR="005B2BE7" w:rsidRPr="005B2BE7">
        <w:rPr>
          <w:i/>
          <w:iCs/>
          <w:color w:val="auto"/>
        </w:rPr>
        <w:t>(</w:t>
      </w:r>
      <w:r w:rsidR="00634128" w:rsidRPr="00F6733D">
        <w:rPr>
          <w:i/>
          <w:iCs/>
          <w:color w:val="auto"/>
        </w:rPr>
        <w:t>pk3321</w:t>
      </w:r>
      <w:r w:rsidR="005B2BE7" w:rsidRPr="005B2BE7">
        <w:rPr>
          <w:i/>
          <w:iCs/>
          <w:color w:val="auto"/>
        </w:rPr>
        <w:t>)</w:t>
      </w:r>
      <w:r w:rsidR="00634128" w:rsidRPr="00F6733D">
        <w:rPr>
          <w:color w:val="auto"/>
        </w:rPr>
        <w:t xml:space="preserve"> that was generated previously </w:t>
      </w:r>
      <w:r w:rsidR="00D408E2" w:rsidRPr="00F6733D">
        <w:rPr>
          <w:color w:val="auto"/>
        </w:rPr>
        <w:t>by Calixto et al</w:t>
      </w:r>
      <w:r w:rsidR="00584A77" w:rsidRPr="00F6733D">
        <w:rPr>
          <w:color w:val="auto"/>
        </w:rPr>
        <w:t>.</w:t>
      </w:r>
      <w:r w:rsidR="00634128" w:rsidRPr="00F6733D">
        <w:rPr>
          <w:color w:val="auto"/>
        </w:rPr>
        <w:fldChar w:fldCharType="begin"/>
      </w:r>
      <w:r w:rsidR="00345BF8" w:rsidRPr="00F6733D">
        <w:rPr>
          <w:color w:val="auto"/>
        </w:rPr>
        <w:instrText xml:space="preserve"> ADDIN ZOTERO_ITEM CSL_CITATION {"citationID":"66EiDwxv","properties":{"formattedCitation":"\\super 19\\nosupersub{}","plainCitation":"19","noteIndex":0},"citationItems":[{"id":189,"uris":["http://zotero.org/users/6285982/items/WMJC9HL4"],"uri":["http://zotero.org/users/6285982/items/WMJC9HL4"],"itemData":{"id":189,"type":"article-journal","abstract":"We expressed SID-1, a transmembrane protein from Caenorhabditis elegans that is required for systemic RNA interference (RNAi), in C. elegans neurons. This expression increased the response of neurons to double-stranded (ds)RNA delivered by feeding. Mutations in the lin-15b and lin-35 genes enhanced this effect. Worms expressing neuronal SID-1 showed RNAi phenotypes when fed with bacteria expressing dsRNA for known neuronal genes and for uncharacterized genes with no previously known neuronal phenotypes. Neuronal expression of sid-1 decreased nonneuronal RNAi, suggesting that neurons expressing transgenic sid-1(+) served as a sink for dsRNA. This effect, or a sid-1(-) background, can be used to uncover neuronal defects for lethal genes. Expression of sid-1(+) from cell-specific promoters in sid-1 mutants results in cell-specific feeding RNAi. We used these strains to identify a role for integrin signaling genes in mechanosensation.","container-title":"Nature Methods","DOI":"10.1038/nmeth.1463","ISSN":"1548-7105","issue":"7","journalAbbreviation":"Nat. Methods","language":"eng","note":"PMID: 20512143\nPMCID: PMC2894993","page":"554-559","source":"PubMed","title":"Enhanced neuronal RNAi in C. elegans using SID-1","volume":"7","author":[{"family":"Calixto","given":"Andrea"},{"family":"Chelur","given":"Dattananda"},{"family":"Topalidou","given":"Irini"},{"family":"Chen","given":"Xiaoyin"},{"family":"Chalfie","given":"Martin"}],"issued":{"date-parts":[["2010",7]]}}}],"schema":"https://github.com/citation-style-language/schema/raw/master/csl-citation.json"} </w:instrText>
      </w:r>
      <w:r w:rsidR="00634128" w:rsidRPr="00F6733D">
        <w:rPr>
          <w:color w:val="auto"/>
        </w:rPr>
        <w:fldChar w:fldCharType="separate"/>
      </w:r>
      <w:r w:rsidR="00345BF8" w:rsidRPr="00F6733D">
        <w:rPr>
          <w:color w:val="auto"/>
          <w:vertAlign w:val="superscript"/>
        </w:rPr>
        <w:t>19</w:t>
      </w:r>
      <w:r w:rsidR="00634128" w:rsidRPr="00F6733D">
        <w:rPr>
          <w:color w:val="auto"/>
        </w:rPr>
        <w:fldChar w:fldCharType="end"/>
      </w:r>
      <w:r w:rsidR="00634128" w:rsidRPr="00F6733D">
        <w:rPr>
          <w:color w:val="auto"/>
        </w:rPr>
        <w:t>.</w:t>
      </w:r>
    </w:p>
    <w:p w14:paraId="6407B2F3" w14:textId="1668F610" w:rsidR="00634128" w:rsidRPr="00F6733D" w:rsidRDefault="00634128" w:rsidP="009C4435">
      <w:pPr>
        <w:pStyle w:val="NormalWeb"/>
        <w:spacing w:before="0" w:beforeAutospacing="0" w:after="0" w:afterAutospacing="0"/>
        <w:contextualSpacing/>
        <w:rPr>
          <w:color w:val="auto"/>
        </w:rPr>
      </w:pPr>
    </w:p>
    <w:p w14:paraId="3D976BD3" w14:textId="350C2D3F" w:rsidR="00584A77" w:rsidRPr="00F6733D" w:rsidRDefault="0054315A" w:rsidP="009C4435">
      <w:pPr>
        <w:pStyle w:val="NormalWeb"/>
        <w:numPr>
          <w:ilvl w:val="2"/>
          <w:numId w:val="24"/>
        </w:numPr>
        <w:spacing w:before="0" w:beforeAutospacing="0" w:after="0" w:afterAutospacing="0"/>
        <w:ind w:left="0" w:firstLine="0"/>
        <w:contextualSpacing/>
        <w:rPr>
          <w:color w:val="auto"/>
        </w:rPr>
      </w:pPr>
      <w:r w:rsidRPr="00F6733D">
        <w:rPr>
          <w:color w:val="auto"/>
        </w:rPr>
        <w:t>As mentioned in 1.1.</w:t>
      </w:r>
      <w:r w:rsidR="00584A77" w:rsidRPr="00F6733D">
        <w:rPr>
          <w:color w:val="auto"/>
        </w:rPr>
        <w:t>7</w:t>
      </w:r>
      <w:r w:rsidRPr="00F6733D">
        <w:rPr>
          <w:color w:val="auto"/>
        </w:rPr>
        <w:t>,</w:t>
      </w:r>
      <w:r w:rsidR="00403E55" w:rsidRPr="00F6733D">
        <w:rPr>
          <w:color w:val="auto"/>
        </w:rPr>
        <w:t xml:space="preserve"> </w:t>
      </w:r>
      <w:r w:rsidR="00DC4D75" w:rsidRPr="00F6733D">
        <w:rPr>
          <w:color w:val="auto"/>
        </w:rPr>
        <w:t>ensure</w:t>
      </w:r>
      <w:r w:rsidRPr="00F6733D">
        <w:rPr>
          <w:color w:val="auto"/>
        </w:rPr>
        <w:t xml:space="preserve"> tissue-specific knockdown</w:t>
      </w:r>
      <w:r w:rsidR="00DC4D75" w:rsidRPr="00F6733D">
        <w:rPr>
          <w:color w:val="auto"/>
        </w:rPr>
        <w:t xml:space="preserve"> of </w:t>
      </w:r>
      <w:r w:rsidR="00584A77" w:rsidRPr="00F6733D">
        <w:rPr>
          <w:color w:val="auto"/>
        </w:rPr>
        <w:t>the</w:t>
      </w:r>
      <w:r w:rsidR="00DC4D75" w:rsidRPr="00F6733D">
        <w:rPr>
          <w:color w:val="auto"/>
        </w:rPr>
        <w:t xml:space="preserve"> gene of interest</w:t>
      </w:r>
      <w:r w:rsidRPr="00F6733D">
        <w:rPr>
          <w:color w:val="auto"/>
        </w:rPr>
        <w:t xml:space="preserve"> by measuring mRNA levels of the </w:t>
      </w:r>
      <w:r w:rsidR="00403E55" w:rsidRPr="00F6733D">
        <w:rPr>
          <w:color w:val="auto"/>
        </w:rPr>
        <w:t xml:space="preserve">desired </w:t>
      </w:r>
      <w:r w:rsidRPr="00F6733D">
        <w:rPr>
          <w:color w:val="auto"/>
        </w:rPr>
        <w:t>target</w:t>
      </w:r>
      <w:r w:rsidR="00403E55" w:rsidRPr="00F6733D">
        <w:rPr>
          <w:color w:val="auto"/>
        </w:rPr>
        <w:t xml:space="preserve"> gene</w:t>
      </w:r>
      <w:r w:rsidRPr="00F6733D">
        <w:rPr>
          <w:color w:val="auto"/>
        </w:rPr>
        <w:t xml:space="preserve"> by </w:t>
      </w:r>
      <w:proofErr w:type="spellStart"/>
      <w:r w:rsidRPr="00F6733D">
        <w:rPr>
          <w:color w:val="auto"/>
        </w:rPr>
        <w:t>q</w:t>
      </w:r>
      <w:r w:rsidR="00D83CE5" w:rsidRPr="00F6733D">
        <w:rPr>
          <w:color w:val="auto"/>
        </w:rPr>
        <w:t>RT</w:t>
      </w:r>
      <w:proofErr w:type="spellEnd"/>
      <w:r w:rsidR="00D83CE5" w:rsidRPr="00F6733D">
        <w:rPr>
          <w:color w:val="auto"/>
        </w:rPr>
        <w:t>-</w:t>
      </w:r>
      <w:r w:rsidRPr="00F6733D">
        <w:rPr>
          <w:color w:val="auto"/>
        </w:rPr>
        <w:t>PCR.</w:t>
      </w:r>
      <w:r w:rsidR="00D83CE5" w:rsidRPr="00F6733D">
        <w:rPr>
          <w:color w:val="auto"/>
        </w:rPr>
        <w:t xml:space="preserve"> Alternatively, confirm tissue-specific RNAi sensitivity by using a fluorescent </w:t>
      </w:r>
      <w:r w:rsidR="00E86506" w:rsidRPr="00F6733D">
        <w:rPr>
          <w:color w:val="auto"/>
        </w:rPr>
        <w:t xml:space="preserve">protein </w:t>
      </w:r>
      <w:r w:rsidR="005B2BE7" w:rsidRPr="005B2BE7">
        <w:rPr>
          <w:color w:val="auto"/>
        </w:rPr>
        <w:t>(</w:t>
      </w:r>
      <w:r w:rsidR="000C14B3" w:rsidRPr="00F6733D">
        <w:rPr>
          <w:color w:val="auto"/>
        </w:rPr>
        <w:t xml:space="preserve">e.g., </w:t>
      </w:r>
      <w:r w:rsidR="00E86506" w:rsidRPr="00F6733D">
        <w:rPr>
          <w:color w:val="auto"/>
        </w:rPr>
        <w:t>GFP or RFP</w:t>
      </w:r>
      <w:r w:rsidR="005B2BE7" w:rsidRPr="005B2BE7">
        <w:rPr>
          <w:color w:val="auto"/>
        </w:rPr>
        <w:t>)</w:t>
      </w:r>
      <w:r w:rsidR="00E86506" w:rsidRPr="00F6733D">
        <w:rPr>
          <w:color w:val="auto"/>
        </w:rPr>
        <w:t xml:space="preserve"> expressed in</w:t>
      </w:r>
      <w:r w:rsidR="009635C3" w:rsidRPr="00F6733D">
        <w:rPr>
          <w:color w:val="auto"/>
        </w:rPr>
        <w:t xml:space="preserve"> </w:t>
      </w:r>
      <w:r w:rsidR="00E86506" w:rsidRPr="00F6733D">
        <w:rPr>
          <w:color w:val="auto"/>
        </w:rPr>
        <w:t xml:space="preserve">the same tissue and treat worms with GFP or RFP RNAi. Expose </w:t>
      </w:r>
      <w:r w:rsidR="00C72271" w:rsidRPr="00F6733D">
        <w:rPr>
          <w:color w:val="auto"/>
        </w:rPr>
        <w:t xml:space="preserve">nematodes to </w:t>
      </w:r>
      <w:r w:rsidR="00E86506" w:rsidRPr="00F6733D">
        <w:rPr>
          <w:color w:val="auto"/>
        </w:rPr>
        <w:t xml:space="preserve">GFP/RFP RNAi as synchronized L1 stage larvae and grow on the RNAi bacteria until Day 1 </w:t>
      </w:r>
      <w:r w:rsidR="00C72271" w:rsidRPr="00F6733D">
        <w:rPr>
          <w:color w:val="auto"/>
        </w:rPr>
        <w:t xml:space="preserve">of </w:t>
      </w:r>
      <w:r w:rsidR="00E86506" w:rsidRPr="00F6733D">
        <w:rPr>
          <w:color w:val="auto"/>
        </w:rPr>
        <w:t>adult</w:t>
      </w:r>
      <w:r w:rsidR="00C72271" w:rsidRPr="00F6733D">
        <w:rPr>
          <w:color w:val="auto"/>
        </w:rPr>
        <w:t xml:space="preserve">hood </w:t>
      </w:r>
      <w:r w:rsidR="005B2BE7" w:rsidRPr="005B2BE7">
        <w:rPr>
          <w:color w:val="auto"/>
        </w:rPr>
        <w:t>(</w:t>
      </w:r>
      <w:r w:rsidR="00E86506" w:rsidRPr="00F6733D">
        <w:rPr>
          <w:b/>
          <w:bCs/>
          <w:color w:val="auto"/>
        </w:rPr>
        <w:t>see Figure 2</w:t>
      </w:r>
      <w:r w:rsidR="005B2BE7" w:rsidRPr="005B2BE7">
        <w:rPr>
          <w:color w:val="auto"/>
        </w:rPr>
        <w:t>)</w:t>
      </w:r>
      <w:r w:rsidR="00E86506" w:rsidRPr="00F6733D">
        <w:rPr>
          <w:color w:val="auto"/>
        </w:rPr>
        <w:t>.</w:t>
      </w:r>
      <w:r w:rsidR="00C72271" w:rsidRPr="00F6733D">
        <w:rPr>
          <w:color w:val="auto"/>
        </w:rPr>
        <w:t xml:space="preserve"> </w:t>
      </w:r>
      <w:r w:rsidR="00E86506" w:rsidRPr="00F6733D">
        <w:rPr>
          <w:color w:val="auto"/>
        </w:rPr>
        <w:t>In our case, we used</w:t>
      </w:r>
      <w:r w:rsidR="00D83CE5" w:rsidRPr="00F6733D">
        <w:rPr>
          <w:color w:val="auto"/>
        </w:rPr>
        <w:t xml:space="preserve"> strains expressing SID-1 in the neurons, muscle or intestine </w:t>
      </w:r>
      <w:r w:rsidR="00E86506" w:rsidRPr="00F6733D">
        <w:rPr>
          <w:color w:val="auto"/>
        </w:rPr>
        <w:t>and</w:t>
      </w:r>
      <w:r w:rsidR="00D83CE5" w:rsidRPr="00F6733D">
        <w:rPr>
          <w:color w:val="auto"/>
        </w:rPr>
        <w:t xml:space="preserve"> crossed into strains expressing HSP-</w:t>
      </w:r>
      <w:proofErr w:type="gramStart"/>
      <w:r w:rsidR="00D83CE5" w:rsidRPr="00F6733D">
        <w:rPr>
          <w:color w:val="auto"/>
        </w:rPr>
        <w:t>90::</w:t>
      </w:r>
      <w:proofErr w:type="gramEnd"/>
      <w:r w:rsidR="00D83CE5" w:rsidRPr="00F6733D">
        <w:rPr>
          <w:color w:val="auto"/>
        </w:rPr>
        <w:t xml:space="preserve">RFP in neurons </w:t>
      </w:r>
      <w:r w:rsidR="005B2BE7" w:rsidRPr="005B2BE7">
        <w:rPr>
          <w:color w:val="auto"/>
        </w:rPr>
        <w:t>(</w:t>
      </w:r>
      <w:r w:rsidR="00D83CE5" w:rsidRPr="00F6733D">
        <w:rPr>
          <w:color w:val="auto"/>
        </w:rPr>
        <w:t>AM987</w:t>
      </w:r>
      <w:r w:rsidR="005B2BE7" w:rsidRPr="005B2BE7">
        <w:rPr>
          <w:color w:val="auto"/>
        </w:rPr>
        <w:t>)</w:t>
      </w:r>
      <w:r w:rsidR="00D83CE5" w:rsidRPr="00F6733D">
        <w:rPr>
          <w:color w:val="auto"/>
        </w:rPr>
        <w:t xml:space="preserve">, in the intestine </w:t>
      </w:r>
      <w:r w:rsidR="005B2BE7" w:rsidRPr="005B2BE7">
        <w:rPr>
          <w:color w:val="auto"/>
        </w:rPr>
        <w:t>(</w:t>
      </w:r>
      <w:r w:rsidR="00D83CE5" w:rsidRPr="00F6733D">
        <w:rPr>
          <w:color w:val="auto"/>
        </w:rPr>
        <w:t>AM986</w:t>
      </w:r>
      <w:r w:rsidR="005B2BE7" w:rsidRPr="005B2BE7">
        <w:rPr>
          <w:color w:val="auto"/>
        </w:rPr>
        <w:t>)</w:t>
      </w:r>
      <w:r w:rsidR="00D83CE5" w:rsidRPr="00F6733D">
        <w:rPr>
          <w:color w:val="auto"/>
        </w:rPr>
        <w:t xml:space="preserve"> and in the muscle </w:t>
      </w:r>
      <w:r w:rsidR="005B2BE7" w:rsidRPr="005B2BE7">
        <w:rPr>
          <w:color w:val="auto"/>
        </w:rPr>
        <w:t>(</w:t>
      </w:r>
      <w:r w:rsidR="00D83CE5" w:rsidRPr="00F6733D">
        <w:rPr>
          <w:color w:val="auto"/>
        </w:rPr>
        <w:t>AM988</w:t>
      </w:r>
      <w:r w:rsidR="005B2BE7" w:rsidRPr="005B2BE7">
        <w:rPr>
          <w:color w:val="auto"/>
        </w:rPr>
        <w:t>)</w:t>
      </w:r>
      <w:r w:rsidR="00D83CE5" w:rsidRPr="00F6733D">
        <w:rPr>
          <w:color w:val="auto"/>
        </w:rPr>
        <w:t xml:space="preserve">. </w:t>
      </w:r>
    </w:p>
    <w:p w14:paraId="34EC5564" w14:textId="5EE03552" w:rsidR="00147347" w:rsidRPr="00F6733D" w:rsidRDefault="00147347" w:rsidP="009C4435">
      <w:pPr>
        <w:pStyle w:val="NormalWeb"/>
        <w:spacing w:before="0" w:beforeAutospacing="0" w:after="0" w:afterAutospacing="0"/>
        <w:contextualSpacing/>
        <w:rPr>
          <w:bCs/>
          <w:color w:val="auto"/>
        </w:rPr>
      </w:pPr>
    </w:p>
    <w:p w14:paraId="7AC361EB" w14:textId="0EB58975" w:rsidR="00574AB7" w:rsidRPr="00F6733D" w:rsidRDefault="00574AB7" w:rsidP="009C4435">
      <w:pPr>
        <w:pStyle w:val="NormalWeb"/>
        <w:numPr>
          <w:ilvl w:val="0"/>
          <w:numId w:val="24"/>
        </w:numPr>
        <w:spacing w:before="0" w:beforeAutospacing="0" w:after="0" w:afterAutospacing="0"/>
        <w:ind w:left="0" w:firstLine="0"/>
        <w:contextualSpacing/>
        <w:rPr>
          <w:b/>
          <w:color w:val="auto"/>
        </w:rPr>
      </w:pPr>
      <w:r w:rsidRPr="00F6733D">
        <w:rPr>
          <w:b/>
          <w:color w:val="auto"/>
        </w:rPr>
        <w:t xml:space="preserve">Using stress reporters and </w:t>
      </w:r>
      <w:proofErr w:type="spellStart"/>
      <w:r w:rsidR="00694223" w:rsidRPr="00F6733D">
        <w:rPr>
          <w:b/>
          <w:color w:val="auto"/>
        </w:rPr>
        <w:t>proteostasis</w:t>
      </w:r>
      <w:proofErr w:type="spellEnd"/>
      <w:r w:rsidRPr="00F6733D">
        <w:rPr>
          <w:b/>
          <w:color w:val="auto"/>
        </w:rPr>
        <w:t xml:space="preserve"> sensors to monitor </w:t>
      </w:r>
      <w:r w:rsidR="00147347" w:rsidRPr="00F6733D">
        <w:rPr>
          <w:b/>
          <w:color w:val="auto"/>
        </w:rPr>
        <w:t xml:space="preserve">cell autonomous and </w:t>
      </w:r>
      <w:r w:rsidRPr="00F6733D">
        <w:rPr>
          <w:b/>
          <w:color w:val="auto"/>
        </w:rPr>
        <w:t xml:space="preserve">cell nonautonomous </w:t>
      </w:r>
      <w:proofErr w:type="spellStart"/>
      <w:r w:rsidRPr="00F6733D">
        <w:rPr>
          <w:b/>
          <w:color w:val="auto"/>
        </w:rPr>
        <w:t>proteostasis</w:t>
      </w:r>
      <w:proofErr w:type="spellEnd"/>
    </w:p>
    <w:p w14:paraId="2A1737D2" w14:textId="77777777" w:rsidR="00592D0D" w:rsidRPr="00F6733D" w:rsidRDefault="00592D0D" w:rsidP="009C4435">
      <w:pPr>
        <w:pStyle w:val="NormalWeb"/>
        <w:spacing w:before="0" w:beforeAutospacing="0" w:after="0" w:afterAutospacing="0"/>
        <w:contextualSpacing/>
        <w:rPr>
          <w:bCs/>
          <w:color w:val="auto"/>
        </w:rPr>
      </w:pPr>
    </w:p>
    <w:p w14:paraId="2CA87026" w14:textId="4521985D" w:rsidR="00574AB7" w:rsidRPr="00F6733D" w:rsidRDefault="00584A77" w:rsidP="009C4435">
      <w:pPr>
        <w:pStyle w:val="NormalWeb"/>
        <w:spacing w:before="0" w:beforeAutospacing="0" w:after="0" w:afterAutospacing="0"/>
        <w:contextualSpacing/>
        <w:rPr>
          <w:bCs/>
          <w:color w:val="auto"/>
        </w:rPr>
      </w:pPr>
      <w:r w:rsidRPr="00F6733D">
        <w:rPr>
          <w:bCs/>
          <w:color w:val="auto"/>
        </w:rPr>
        <w:t>NOTE:</w:t>
      </w:r>
      <w:r w:rsidR="0060431D" w:rsidRPr="00F6733D">
        <w:rPr>
          <w:bCs/>
          <w:color w:val="auto"/>
        </w:rPr>
        <w:t xml:space="preserve"> </w:t>
      </w:r>
      <w:r w:rsidR="00694223" w:rsidRPr="00F6733D">
        <w:rPr>
          <w:bCs/>
          <w:color w:val="auto"/>
        </w:rPr>
        <w:t xml:space="preserve">To monitor PN capacity in specific tissues, </w:t>
      </w:r>
      <w:r w:rsidR="00E86506" w:rsidRPr="00F6733D">
        <w:rPr>
          <w:bCs/>
          <w:color w:val="auto"/>
        </w:rPr>
        <w:t xml:space="preserve">use tissue-specific </w:t>
      </w:r>
      <w:proofErr w:type="spellStart"/>
      <w:r w:rsidR="00694223" w:rsidRPr="00F6733D">
        <w:rPr>
          <w:bCs/>
          <w:color w:val="auto"/>
        </w:rPr>
        <w:t>proteostasis</w:t>
      </w:r>
      <w:proofErr w:type="spellEnd"/>
      <w:r w:rsidR="00694223" w:rsidRPr="00F6733D">
        <w:rPr>
          <w:bCs/>
          <w:color w:val="auto"/>
        </w:rPr>
        <w:t xml:space="preserve"> sensors</w:t>
      </w:r>
      <w:r w:rsidR="00E55606" w:rsidRPr="00F6733D">
        <w:rPr>
          <w:bCs/>
          <w:color w:val="auto"/>
        </w:rPr>
        <w:t xml:space="preserve"> </w:t>
      </w:r>
      <w:r w:rsidR="005B2BE7" w:rsidRPr="005B2BE7">
        <w:rPr>
          <w:color w:val="auto"/>
        </w:rPr>
        <w:t>(</w:t>
      </w:r>
      <w:r w:rsidR="00E55606" w:rsidRPr="00F6733D">
        <w:rPr>
          <w:bCs/>
          <w:color w:val="auto"/>
        </w:rPr>
        <w:t>such as strains</w:t>
      </w:r>
      <w:r w:rsidR="00E86506" w:rsidRPr="00F6733D">
        <w:rPr>
          <w:bCs/>
          <w:color w:val="auto"/>
        </w:rPr>
        <w:t xml:space="preserve"> expressing Q44 in the intestine or Q35 in the muscle – see </w:t>
      </w:r>
      <w:r w:rsidR="00E86506" w:rsidRPr="005B2BE7">
        <w:rPr>
          <w:b/>
          <w:color w:val="auto"/>
        </w:rPr>
        <w:t xml:space="preserve">Table </w:t>
      </w:r>
      <w:r w:rsidR="005B2BE7" w:rsidRPr="005B2BE7">
        <w:rPr>
          <w:b/>
          <w:color w:val="auto"/>
        </w:rPr>
        <w:t>3</w:t>
      </w:r>
      <w:r w:rsidR="005B2BE7" w:rsidRPr="005B2BE7">
        <w:rPr>
          <w:color w:val="auto"/>
        </w:rPr>
        <w:t>)</w:t>
      </w:r>
      <w:r w:rsidR="009635C3" w:rsidRPr="00F6733D">
        <w:rPr>
          <w:bCs/>
          <w:color w:val="auto"/>
        </w:rPr>
        <w:t xml:space="preserve"> </w:t>
      </w:r>
      <w:r w:rsidR="00694223" w:rsidRPr="00F6733D">
        <w:rPr>
          <w:bCs/>
          <w:color w:val="auto"/>
        </w:rPr>
        <w:t xml:space="preserve">and stress reporters </w:t>
      </w:r>
      <w:r w:rsidR="005B2BE7" w:rsidRPr="005B2BE7">
        <w:rPr>
          <w:color w:val="auto"/>
        </w:rPr>
        <w:t>(</w:t>
      </w:r>
      <w:r w:rsidR="00E55606" w:rsidRPr="00F6733D">
        <w:rPr>
          <w:bCs/>
          <w:color w:val="auto"/>
        </w:rPr>
        <w:t xml:space="preserve">such as the heat-inducible </w:t>
      </w:r>
      <w:r w:rsidR="00E55606" w:rsidRPr="00F6733D">
        <w:rPr>
          <w:bCs/>
          <w:i/>
          <w:iCs/>
          <w:color w:val="auto"/>
        </w:rPr>
        <w:t>hsp-70p::</w:t>
      </w:r>
      <w:proofErr w:type="spellStart"/>
      <w:r w:rsidR="00E55606" w:rsidRPr="00F6733D">
        <w:rPr>
          <w:bCs/>
          <w:i/>
          <w:iCs/>
          <w:color w:val="auto"/>
        </w:rPr>
        <w:t>mCherry</w:t>
      </w:r>
      <w:proofErr w:type="spellEnd"/>
      <w:r w:rsidR="00E55606" w:rsidRPr="00F6733D">
        <w:rPr>
          <w:bCs/>
          <w:color w:val="auto"/>
        </w:rPr>
        <w:t xml:space="preserve"> reporter</w:t>
      </w:r>
      <w:r w:rsidR="00E86506" w:rsidRPr="00F6733D">
        <w:rPr>
          <w:bCs/>
          <w:color w:val="auto"/>
        </w:rPr>
        <w:t xml:space="preserve">; </w:t>
      </w:r>
      <w:r w:rsidR="00E86506" w:rsidRPr="005B2BE7">
        <w:rPr>
          <w:b/>
          <w:color w:val="auto"/>
        </w:rPr>
        <w:t xml:space="preserve">Table </w:t>
      </w:r>
      <w:r w:rsidR="005B2BE7" w:rsidRPr="005B2BE7">
        <w:rPr>
          <w:b/>
          <w:color w:val="auto"/>
        </w:rPr>
        <w:t>3</w:t>
      </w:r>
      <w:r w:rsidR="005B2BE7" w:rsidRPr="005B2BE7">
        <w:rPr>
          <w:color w:val="auto"/>
        </w:rPr>
        <w:t>)</w:t>
      </w:r>
      <w:r w:rsidR="00694223" w:rsidRPr="00F6733D">
        <w:rPr>
          <w:bCs/>
          <w:color w:val="auto"/>
        </w:rPr>
        <w:t xml:space="preserve">. </w:t>
      </w:r>
    </w:p>
    <w:p w14:paraId="46EC5EB9" w14:textId="77777777" w:rsidR="00D1115F" w:rsidRPr="00F6733D" w:rsidRDefault="00D1115F" w:rsidP="009C4435">
      <w:pPr>
        <w:pStyle w:val="NormalWeb"/>
        <w:spacing w:before="0" w:beforeAutospacing="0" w:after="0" w:afterAutospacing="0"/>
        <w:contextualSpacing/>
        <w:rPr>
          <w:b/>
          <w:color w:val="auto"/>
        </w:rPr>
      </w:pPr>
    </w:p>
    <w:p w14:paraId="2AA769B5" w14:textId="33CCF734" w:rsidR="00592D0D" w:rsidRPr="00F6733D" w:rsidRDefault="0060431D" w:rsidP="009C4435">
      <w:pPr>
        <w:pStyle w:val="NormalWeb"/>
        <w:numPr>
          <w:ilvl w:val="1"/>
          <w:numId w:val="24"/>
        </w:numPr>
        <w:spacing w:before="0" w:beforeAutospacing="0" w:after="0" w:afterAutospacing="0"/>
        <w:ind w:left="0" w:firstLine="0"/>
        <w:contextualSpacing/>
        <w:rPr>
          <w:bCs/>
          <w:color w:val="auto"/>
        </w:rPr>
      </w:pPr>
      <w:r w:rsidRPr="00F6733D">
        <w:rPr>
          <w:bCs/>
          <w:color w:val="auto"/>
        </w:rPr>
        <w:t xml:space="preserve">Genetically crossing the </w:t>
      </w:r>
      <w:r w:rsidRPr="00F6733D">
        <w:rPr>
          <w:bCs/>
          <w:i/>
          <w:iCs/>
          <w:color w:val="auto"/>
        </w:rPr>
        <w:t xml:space="preserve">sid-1 </w:t>
      </w:r>
      <w:r w:rsidR="005B2BE7" w:rsidRPr="005B2BE7">
        <w:rPr>
          <w:i/>
          <w:iCs/>
          <w:color w:val="auto"/>
        </w:rPr>
        <w:t>(</w:t>
      </w:r>
      <w:r w:rsidRPr="00F6733D">
        <w:rPr>
          <w:bCs/>
          <w:i/>
          <w:iCs/>
          <w:color w:val="auto"/>
        </w:rPr>
        <w:t>pk3321</w:t>
      </w:r>
      <w:r w:rsidR="005B2BE7" w:rsidRPr="005B2BE7">
        <w:rPr>
          <w:i/>
          <w:iCs/>
          <w:color w:val="auto"/>
        </w:rPr>
        <w:t>)</w:t>
      </w:r>
      <w:r w:rsidRPr="00F6733D">
        <w:rPr>
          <w:bCs/>
          <w:color w:val="auto"/>
        </w:rPr>
        <w:t xml:space="preserve"> mutant allele into a </w:t>
      </w:r>
      <w:proofErr w:type="spellStart"/>
      <w:r w:rsidRPr="00F6733D">
        <w:rPr>
          <w:bCs/>
          <w:color w:val="auto"/>
        </w:rPr>
        <w:t>proteostasis</w:t>
      </w:r>
      <w:proofErr w:type="spellEnd"/>
      <w:r w:rsidRPr="00F6733D">
        <w:rPr>
          <w:bCs/>
          <w:color w:val="auto"/>
        </w:rPr>
        <w:t xml:space="preserve"> sensor strain and c</w:t>
      </w:r>
      <w:r w:rsidR="00592D0D" w:rsidRPr="00F6733D">
        <w:rPr>
          <w:bCs/>
          <w:color w:val="auto"/>
        </w:rPr>
        <w:t xml:space="preserve">onfirming the presence of </w:t>
      </w:r>
      <w:r w:rsidR="00592D0D" w:rsidRPr="00F6733D">
        <w:rPr>
          <w:bCs/>
          <w:i/>
          <w:iCs/>
          <w:color w:val="auto"/>
        </w:rPr>
        <w:t>sid-1</w:t>
      </w:r>
      <w:r w:rsidR="005B2BE7" w:rsidRPr="005B2BE7">
        <w:rPr>
          <w:i/>
          <w:iCs/>
          <w:color w:val="auto"/>
        </w:rPr>
        <w:t>(</w:t>
      </w:r>
      <w:r w:rsidR="00592D0D" w:rsidRPr="00F6733D">
        <w:rPr>
          <w:bCs/>
          <w:i/>
          <w:iCs/>
          <w:color w:val="auto"/>
        </w:rPr>
        <w:t>pk3321</w:t>
      </w:r>
      <w:r w:rsidR="005B2BE7" w:rsidRPr="005B2BE7">
        <w:rPr>
          <w:i/>
          <w:iCs/>
          <w:color w:val="auto"/>
        </w:rPr>
        <w:t>)</w:t>
      </w:r>
      <w:r w:rsidR="00592D0D" w:rsidRPr="00F6733D">
        <w:rPr>
          <w:bCs/>
          <w:color w:val="auto"/>
        </w:rPr>
        <w:t xml:space="preserve"> by feeding RNAi</w:t>
      </w:r>
    </w:p>
    <w:p w14:paraId="459A4EC4" w14:textId="32C7D682" w:rsidR="00592D0D" w:rsidRPr="00F6733D" w:rsidRDefault="00592D0D" w:rsidP="009C4435">
      <w:pPr>
        <w:pStyle w:val="NormalWeb"/>
        <w:spacing w:before="0" w:beforeAutospacing="0" w:after="0" w:afterAutospacing="0"/>
        <w:contextualSpacing/>
        <w:rPr>
          <w:bCs/>
          <w:color w:val="auto"/>
        </w:rPr>
      </w:pPr>
    </w:p>
    <w:p w14:paraId="37BF5500" w14:textId="4A886C40" w:rsidR="00584A77" w:rsidRPr="00F6733D" w:rsidRDefault="0060431D"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Genetically cross the </w:t>
      </w:r>
      <w:proofErr w:type="spellStart"/>
      <w:r w:rsidRPr="00F6733D">
        <w:rPr>
          <w:bCs/>
          <w:color w:val="auto"/>
        </w:rPr>
        <w:t>proteostasis</w:t>
      </w:r>
      <w:proofErr w:type="spellEnd"/>
      <w:r w:rsidRPr="00F6733D">
        <w:rPr>
          <w:bCs/>
          <w:color w:val="auto"/>
        </w:rPr>
        <w:t xml:space="preserve"> sensor/stress reporter strain into the genetic background of the </w:t>
      </w:r>
      <w:r w:rsidRPr="00F6733D">
        <w:rPr>
          <w:bCs/>
          <w:i/>
          <w:iCs/>
          <w:color w:val="auto"/>
        </w:rPr>
        <w:t xml:space="preserve">sid-1 </w:t>
      </w:r>
      <w:r w:rsidR="005B2BE7" w:rsidRPr="005B2BE7">
        <w:rPr>
          <w:i/>
          <w:iCs/>
          <w:color w:val="auto"/>
        </w:rPr>
        <w:t>(</w:t>
      </w:r>
      <w:r w:rsidRPr="00F6733D">
        <w:rPr>
          <w:bCs/>
          <w:i/>
          <w:iCs/>
          <w:color w:val="auto"/>
        </w:rPr>
        <w:t>pk3321</w:t>
      </w:r>
      <w:r w:rsidR="005B2BE7" w:rsidRPr="005B2BE7">
        <w:rPr>
          <w:i/>
          <w:iCs/>
          <w:color w:val="auto"/>
        </w:rPr>
        <w:t>)</w:t>
      </w:r>
      <w:r w:rsidRPr="00F6733D">
        <w:rPr>
          <w:bCs/>
          <w:color w:val="auto"/>
        </w:rPr>
        <w:t xml:space="preserve"> mutant strain. To establish genetic crosses between different transgenic strains, please follow </w:t>
      </w:r>
      <w:r w:rsidRPr="00F6733D">
        <w:rPr>
          <w:bCs/>
          <w:color w:val="auto"/>
        </w:rPr>
        <w:fldChar w:fldCharType="begin"/>
      </w:r>
      <w:r w:rsidR="00345BF8" w:rsidRPr="00F6733D">
        <w:rPr>
          <w:bCs/>
          <w:color w:val="auto"/>
        </w:rPr>
        <w:instrText xml:space="preserve"> ADDIN ZOTERO_ITEM CSL_CITATION {"citationID":"9rly4qbA","properties":{"formattedCitation":"\\super 23\\nosupersub{}","plainCitation":"23","noteIndex":0},"citationItems":[{"id":310,"uris":["http://zotero.org/users/6285982/items/LK6SPPIT"],"uri":["http://zotero.org/users/6285982/items/LK6SPPIT"],"itemData":{"id":310,"type":"article-journal","container-title":"WormBook","DOI":"10.1895/wormbook.1.90.1","ISSN":"15518507","journalAbbreviation":"WormBook","source":"DOI.org (Crossref)","title":"Genetic mapping and manipulation: Chapter 1-Introduction and basics","title-short":"Genetic mapping and manipulation","URL":"http://www.wormbook.org/chapters/www_introandbasics/introandbasics.html","author":[{"family":"Fay","given":"David"}],"accessed":{"date-parts":[["2020",2,16]]},"issued":{"date-parts":[["2006"]]}}}],"schema":"https://github.com/citation-style-language/schema/raw/master/csl-citation.json"} </w:instrText>
      </w:r>
      <w:r w:rsidRPr="00F6733D">
        <w:rPr>
          <w:bCs/>
          <w:color w:val="auto"/>
        </w:rPr>
        <w:fldChar w:fldCharType="separate"/>
      </w:r>
      <w:r w:rsidR="00345BF8" w:rsidRPr="00F6733D">
        <w:rPr>
          <w:color w:val="auto"/>
          <w:vertAlign w:val="superscript"/>
        </w:rPr>
        <w:t>23</w:t>
      </w:r>
      <w:r w:rsidRPr="00F6733D">
        <w:rPr>
          <w:bCs/>
          <w:color w:val="auto"/>
        </w:rPr>
        <w:fldChar w:fldCharType="end"/>
      </w:r>
      <w:r w:rsidRPr="00F6733D">
        <w:rPr>
          <w:bCs/>
          <w:color w:val="auto"/>
        </w:rPr>
        <w:t xml:space="preserve"> for a detailed protocol.</w:t>
      </w:r>
    </w:p>
    <w:p w14:paraId="377CFC70" w14:textId="2D24D5D4" w:rsidR="0060431D" w:rsidRPr="00F6733D" w:rsidRDefault="0060431D" w:rsidP="009C4435">
      <w:pPr>
        <w:pStyle w:val="NormalWeb"/>
        <w:spacing w:before="0" w:beforeAutospacing="0" w:after="0" w:afterAutospacing="0"/>
        <w:contextualSpacing/>
        <w:rPr>
          <w:bCs/>
          <w:color w:val="auto"/>
        </w:rPr>
      </w:pPr>
    </w:p>
    <w:p w14:paraId="6190C678" w14:textId="5999CB9C" w:rsidR="00592D0D" w:rsidRPr="00F6733D" w:rsidRDefault="00584A77" w:rsidP="009C4435">
      <w:pPr>
        <w:pStyle w:val="NormalWeb"/>
        <w:spacing w:before="0" w:beforeAutospacing="0" w:after="0" w:afterAutospacing="0"/>
        <w:contextualSpacing/>
        <w:rPr>
          <w:bCs/>
          <w:color w:val="auto"/>
        </w:rPr>
      </w:pPr>
      <w:r w:rsidRPr="00F6733D">
        <w:rPr>
          <w:bCs/>
          <w:color w:val="auto"/>
        </w:rPr>
        <w:t xml:space="preserve">NOTE: </w:t>
      </w:r>
      <w:r w:rsidR="00592D0D" w:rsidRPr="00F6733D">
        <w:rPr>
          <w:bCs/>
          <w:i/>
          <w:iCs/>
          <w:color w:val="auto"/>
        </w:rPr>
        <w:t>sid-1</w:t>
      </w:r>
      <w:r w:rsidR="005B2BE7" w:rsidRPr="005B2BE7">
        <w:rPr>
          <w:i/>
          <w:iCs/>
          <w:color w:val="auto"/>
        </w:rPr>
        <w:t>(</w:t>
      </w:r>
      <w:r w:rsidR="00592D0D" w:rsidRPr="00F6733D">
        <w:rPr>
          <w:bCs/>
          <w:i/>
          <w:iCs/>
          <w:color w:val="auto"/>
        </w:rPr>
        <w:t>pk3321</w:t>
      </w:r>
      <w:r w:rsidR="005B2BE7" w:rsidRPr="005B2BE7">
        <w:rPr>
          <w:color w:val="auto"/>
        </w:rPr>
        <w:t>)</w:t>
      </w:r>
      <w:r w:rsidR="00592D0D" w:rsidRPr="00F6733D">
        <w:rPr>
          <w:bCs/>
          <w:color w:val="auto"/>
        </w:rPr>
        <w:t xml:space="preserve"> mutants are resistant to feeding RNAi and hence treatment of embryos with </w:t>
      </w:r>
      <w:r w:rsidR="00592D0D" w:rsidRPr="00F6733D">
        <w:rPr>
          <w:bCs/>
          <w:color w:val="auto"/>
        </w:rPr>
        <w:lastRenderedPageBreak/>
        <w:t xml:space="preserve">RNAi against an essential gene </w:t>
      </w:r>
      <w:r w:rsidR="005B2BE7" w:rsidRPr="005B2BE7">
        <w:rPr>
          <w:color w:val="auto"/>
        </w:rPr>
        <w:t>(</w:t>
      </w:r>
      <w:r w:rsidR="00592D0D" w:rsidRPr="00F6733D">
        <w:rPr>
          <w:bCs/>
          <w:color w:val="auto"/>
        </w:rPr>
        <w:t xml:space="preserve">such as </w:t>
      </w:r>
      <w:r w:rsidR="00592D0D" w:rsidRPr="00F6733D">
        <w:rPr>
          <w:bCs/>
          <w:i/>
          <w:iCs/>
          <w:color w:val="auto"/>
        </w:rPr>
        <w:t>elt-2</w:t>
      </w:r>
      <w:r w:rsidR="00592D0D" w:rsidRPr="00F6733D">
        <w:rPr>
          <w:bCs/>
          <w:color w:val="auto"/>
        </w:rPr>
        <w:t xml:space="preserve"> or </w:t>
      </w:r>
      <w:r w:rsidR="00592D0D" w:rsidRPr="00F6733D">
        <w:rPr>
          <w:bCs/>
          <w:i/>
          <w:iCs/>
          <w:color w:val="auto"/>
        </w:rPr>
        <w:t>hsp-90</w:t>
      </w:r>
      <w:r w:rsidR="005B2BE7" w:rsidRPr="005B2BE7">
        <w:rPr>
          <w:color w:val="auto"/>
        </w:rPr>
        <w:t>)</w:t>
      </w:r>
      <w:r w:rsidR="00592D0D" w:rsidRPr="00F6733D">
        <w:rPr>
          <w:bCs/>
          <w:color w:val="auto"/>
        </w:rPr>
        <w:t xml:space="preserve"> will </w:t>
      </w:r>
      <w:r w:rsidR="00E86506" w:rsidRPr="00F6733D">
        <w:rPr>
          <w:bCs/>
          <w:color w:val="auto"/>
        </w:rPr>
        <w:t xml:space="preserve">only lead </w:t>
      </w:r>
      <w:r w:rsidR="00592D0D" w:rsidRPr="00F6733D">
        <w:rPr>
          <w:bCs/>
          <w:color w:val="auto"/>
        </w:rPr>
        <w:t xml:space="preserve">to developmental </w:t>
      </w:r>
      <w:r w:rsidR="00EB68D1" w:rsidRPr="00F6733D">
        <w:rPr>
          <w:bCs/>
          <w:color w:val="auto"/>
        </w:rPr>
        <w:t>arrests or larval lethality</w:t>
      </w:r>
      <w:r w:rsidR="00E86506" w:rsidRPr="00F6733D">
        <w:rPr>
          <w:bCs/>
          <w:color w:val="auto"/>
        </w:rPr>
        <w:t xml:space="preserve"> in strains heterozygous or wildtype for the </w:t>
      </w:r>
      <w:r w:rsidR="00E86506" w:rsidRPr="00F6733D">
        <w:rPr>
          <w:bCs/>
          <w:i/>
          <w:iCs/>
          <w:color w:val="auto"/>
        </w:rPr>
        <w:t>sid-1</w:t>
      </w:r>
      <w:r w:rsidR="00E86506" w:rsidRPr="00F6733D">
        <w:rPr>
          <w:bCs/>
          <w:color w:val="auto"/>
        </w:rPr>
        <w:t xml:space="preserve"> gene</w:t>
      </w:r>
      <w:r w:rsidR="00EB68D1" w:rsidRPr="00F6733D">
        <w:rPr>
          <w:bCs/>
          <w:color w:val="auto"/>
        </w:rPr>
        <w:t xml:space="preserve">. </w:t>
      </w:r>
    </w:p>
    <w:p w14:paraId="27C2F646" w14:textId="7D6EB664" w:rsidR="00EB68D1" w:rsidRPr="00F6733D" w:rsidRDefault="00EB68D1" w:rsidP="009C4435">
      <w:pPr>
        <w:pStyle w:val="NormalWeb"/>
        <w:spacing w:before="0" w:beforeAutospacing="0" w:after="0" w:afterAutospacing="0"/>
        <w:contextualSpacing/>
        <w:rPr>
          <w:bCs/>
          <w:color w:val="auto"/>
        </w:rPr>
      </w:pPr>
    </w:p>
    <w:p w14:paraId="6A8E80AA" w14:textId="368506AA" w:rsidR="00EB68D1" w:rsidRPr="00F6733D" w:rsidRDefault="00EB68D1"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Let </w:t>
      </w:r>
      <w:r w:rsidR="008E53C5" w:rsidRPr="00F6733D">
        <w:rPr>
          <w:bCs/>
          <w:color w:val="auto"/>
        </w:rPr>
        <w:t>10</w:t>
      </w:r>
      <w:r w:rsidRPr="00F6733D">
        <w:rPr>
          <w:bCs/>
          <w:color w:val="auto"/>
        </w:rPr>
        <w:t xml:space="preserve"> gravid hermaphrodites lay eggs on RNAi plates against </w:t>
      </w:r>
      <w:r w:rsidRPr="00F6733D">
        <w:rPr>
          <w:bCs/>
          <w:i/>
          <w:iCs/>
          <w:color w:val="auto"/>
        </w:rPr>
        <w:t>elt-2</w:t>
      </w:r>
      <w:r w:rsidRPr="00F6733D">
        <w:rPr>
          <w:bCs/>
          <w:color w:val="auto"/>
        </w:rPr>
        <w:t xml:space="preserve"> or </w:t>
      </w:r>
      <w:r w:rsidRPr="00F6733D">
        <w:rPr>
          <w:bCs/>
          <w:i/>
          <w:iCs/>
          <w:color w:val="auto"/>
        </w:rPr>
        <w:t>hsp-90</w:t>
      </w:r>
      <w:r w:rsidRPr="00F6733D">
        <w:rPr>
          <w:bCs/>
          <w:color w:val="auto"/>
        </w:rPr>
        <w:t xml:space="preserve"> and control </w:t>
      </w:r>
      <w:r w:rsidR="005B2BE7" w:rsidRPr="005B2BE7">
        <w:rPr>
          <w:color w:val="auto"/>
        </w:rPr>
        <w:t>(</w:t>
      </w:r>
      <w:r w:rsidR="003626E5" w:rsidRPr="00F6733D">
        <w:rPr>
          <w:bCs/>
          <w:color w:val="auto"/>
        </w:rPr>
        <w:t xml:space="preserve">empty vector; </w:t>
      </w:r>
      <w:r w:rsidRPr="00F6733D">
        <w:rPr>
          <w:bCs/>
          <w:color w:val="auto"/>
        </w:rPr>
        <w:t>EV</w:t>
      </w:r>
      <w:r w:rsidR="005B2BE7" w:rsidRPr="005B2BE7">
        <w:rPr>
          <w:color w:val="auto"/>
        </w:rPr>
        <w:t>)</w:t>
      </w:r>
      <w:r w:rsidRPr="00F6733D">
        <w:rPr>
          <w:bCs/>
          <w:color w:val="auto"/>
        </w:rPr>
        <w:t xml:space="preserve"> RNAi plates at 20</w:t>
      </w:r>
      <w:r w:rsidR="00584A77" w:rsidRPr="00F6733D">
        <w:rPr>
          <w:bCs/>
          <w:color w:val="auto"/>
        </w:rPr>
        <w:t xml:space="preserve"> </w:t>
      </w:r>
      <w:r w:rsidR="008E53C5" w:rsidRPr="00F6733D">
        <w:rPr>
          <w:color w:val="auto"/>
        </w:rPr>
        <w:sym w:font="Symbol" w:char="F0B0"/>
      </w:r>
      <w:r w:rsidRPr="00F6733D">
        <w:rPr>
          <w:bCs/>
          <w:color w:val="auto"/>
        </w:rPr>
        <w:t xml:space="preserve">C. Remove the mothers after </w:t>
      </w:r>
      <w:r w:rsidR="008E53C5" w:rsidRPr="00F6733D">
        <w:rPr>
          <w:bCs/>
          <w:color w:val="auto"/>
        </w:rPr>
        <w:t>1 - 2</w:t>
      </w:r>
      <w:r w:rsidRPr="00F6733D">
        <w:rPr>
          <w:bCs/>
          <w:color w:val="auto"/>
        </w:rPr>
        <w:t xml:space="preserve"> </w:t>
      </w:r>
      <w:r w:rsidR="00584A77" w:rsidRPr="00F6733D">
        <w:rPr>
          <w:bCs/>
          <w:color w:val="auto"/>
        </w:rPr>
        <w:t>h</w:t>
      </w:r>
      <w:r w:rsidRPr="00F6733D">
        <w:rPr>
          <w:bCs/>
          <w:color w:val="auto"/>
        </w:rPr>
        <w:t xml:space="preserve">. Use N2 Bristol and </w:t>
      </w:r>
      <w:r w:rsidR="00E95998" w:rsidRPr="00F6733D">
        <w:rPr>
          <w:bCs/>
          <w:color w:val="auto"/>
        </w:rPr>
        <w:t xml:space="preserve">the </w:t>
      </w:r>
      <w:r w:rsidR="00E95998" w:rsidRPr="00F6733D">
        <w:rPr>
          <w:bCs/>
          <w:i/>
          <w:iCs/>
          <w:color w:val="auto"/>
        </w:rPr>
        <w:t>sid-1</w:t>
      </w:r>
      <w:r w:rsidR="005B2BE7" w:rsidRPr="005B2BE7">
        <w:rPr>
          <w:i/>
          <w:iCs/>
          <w:color w:val="auto"/>
        </w:rPr>
        <w:t>(</w:t>
      </w:r>
      <w:r w:rsidR="00E95998" w:rsidRPr="00F6733D">
        <w:rPr>
          <w:bCs/>
          <w:i/>
          <w:iCs/>
          <w:color w:val="auto"/>
        </w:rPr>
        <w:t>pk3321</w:t>
      </w:r>
      <w:r w:rsidR="005B2BE7" w:rsidRPr="005B2BE7">
        <w:rPr>
          <w:i/>
          <w:iCs/>
          <w:color w:val="auto"/>
        </w:rPr>
        <w:t>)</w:t>
      </w:r>
      <w:r w:rsidR="00E95998" w:rsidRPr="00F6733D">
        <w:rPr>
          <w:bCs/>
          <w:color w:val="auto"/>
        </w:rPr>
        <w:t xml:space="preserve"> mutant</w:t>
      </w:r>
      <w:r w:rsidRPr="00F6733D">
        <w:rPr>
          <w:bCs/>
          <w:color w:val="auto"/>
        </w:rPr>
        <w:t xml:space="preserve"> as controls.</w:t>
      </w:r>
    </w:p>
    <w:p w14:paraId="6E94FCFA" w14:textId="64BA06D8" w:rsidR="00EB68D1" w:rsidRPr="00F6733D" w:rsidRDefault="00EB68D1" w:rsidP="009C4435">
      <w:pPr>
        <w:pStyle w:val="NormalWeb"/>
        <w:spacing w:before="0" w:beforeAutospacing="0" w:after="0" w:afterAutospacing="0"/>
        <w:contextualSpacing/>
        <w:rPr>
          <w:bCs/>
          <w:color w:val="auto"/>
        </w:rPr>
      </w:pPr>
    </w:p>
    <w:p w14:paraId="615E1935" w14:textId="392B8571" w:rsidR="00584A77" w:rsidRPr="00F6733D" w:rsidRDefault="00EB68D1"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 xml:space="preserve">Observe development of the larvae on the RNAi plates over the next 2-3 days. </w:t>
      </w:r>
      <w:r w:rsidRPr="00F6733D">
        <w:rPr>
          <w:bCs/>
          <w:i/>
          <w:iCs/>
          <w:color w:val="auto"/>
        </w:rPr>
        <w:t>elt-2</w:t>
      </w:r>
      <w:r w:rsidRPr="00F6733D">
        <w:rPr>
          <w:bCs/>
          <w:color w:val="auto"/>
        </w:rPr>
        <w:t xml:space="preserve"> RNAi will result in L1 larval arrest, while </w:t>
      </w:r>
      <w:r w:rsidRPr="00F6733D">
        <w:rPr>
          <w:bCs/>
          <w:i/>
          <w:iCs/>
          <w:color w:val="auto"/>
        </w:rPr>
        <w:t>hsp-90</w:t>
      </w:r>
      <w:r w:rsidRPr="00F6733D">
        <w:rPr>
          <w:bCs/>
          <w:color w:val="auto"/>
        </w:rPr>
        <w:t xml:space="preserve"> RNAi results in L3 larval arrest in N2 Bristol. </w:t>
      </w:r>
      <w:r w:rsidRPr="00F6733D">
        <w:rPr>
          <w:bCs/>
          <w:i/>
          <w:iCs/>
          <w:color w:val="auto"/>
        </w:rPr>
        <w:t>sid-1</w:t>
      </w:r>
      <w:r w:rsidRPr="00F6733D">
        <w:rPr>
          <w:bCs/>
          <w:color w:val="auto"/>
        </w:rPr>
        <w:t xml:space="preserve"> mutants will be unaffected by the RNAi treatment and will develop into gravid adults. </w:t>
      </w:r>
    </w:p>
    <w:p w14:paraId="055B76F2" w14:textId="20EEE773" w:rsidR="00EB68D1" w:rsidRPr="00F6733D" w:rsidRDefault="00EB68D1" w:rsidP="009C4435">
      <w:pPr>
        <w:pStyle w:val="NormalWeb"/>
        <w:spacing w:before="0" w:beforeAutospacing="0" w:after="0" w:afterAutospacing="0"/>
        <w:contextualSpacing/>
        <w:rPr>
          <w:bCs/>
          <w:color w:val="auto"/>
        </w:rPr>
      </w:pPr>
    </w:p>
    <w:p w14:paraId="74661174" w14:textId="22538985" w:rsidR="00584A77" w:rsidRPr="00F6733D" w:rsidRDefault="00584A77" w:rsidP="009C4435">
      <w:pPr>
        <w:pStyle w:val="NormalWeb"/>
        <w:spacing w:before="0" w:beforeAutospacing="0" w:after="0" w:afterAutospacing="0"/>
        <w:contextualSpacing/>
        <w:rPr>
          <w:bCs/>
          <w:color w:val="auto"/>
        </w:rPr>
      </w:pPr>
      <w:r w:rsidRPr="00F6733D">
        <w:rPr>
          <w:bCs/>
          <w:color w:val="auto"/>
        </w:rPr>
        <w:t>NOTE:</w:t>
      </w:r>
      <w:r w:rsidRPr="00F6733D">
        <w:rPr>
          <w:bCs/>
          <w:i/>
          <w:iCs/>
          <w:color w:val="auto"/>
        </w:rPr>
        <w:t xml:space="preserve"> </w:t>
      </w:r>
      <w:r w:rsidR="00EB68D1" w:rsidRPr="00F6733D">
        <w:rPr>
          <w:bCs/>
          <w:i/>
          <w:iCs/>
          <w:color w:val="auto"/>
        </w:rPr>
        <w:t>C. elegans</w:t>
      </w:r>
      <w:r w:rsidR="00EB68D1" w:rsidRPr="00F6733D">
        <w:rPr>
          <w:bCs/>
          <w:color w:val="auto"/>
        </w:rPr>
        <w:t xml:space="preserve"> homozygote for </w:t>
      </w:r>
      <w:r w:rsidR="00EB68D1" w:rsidRPr="00F6733D">
        <w:rPr>
          <w:bCs/>
          <w:i/>
          <w:iCs/>
          <w:color w:val="auto"/>
        </w:rPr>
        <w:t>sid-1</w:t>
      </w:r>
      <w:r w:rsidR="005B2BE7" w:rsidRPr="005B2BE7">
        <w:rPr>
          <w:i/>
          <w:iCs/>
          <w:color w:val="auto"/>
        </w:rPr>
        <w:t>(</w:t>
      </w:r>
      <w:r w:rsidR="00EB68D1" w:rsidRPr="00F6733D">
        <w:rPr>
          <w:bCs/>
          <w:i/>
          <w:iCs/>
          <w:color w:val="auto"/>
        </w:rPr>
        <w:t>pk3321</w:t>
      </w:r>
      <w:r w:rsidR="005B2BE7" w:rsidRPr="005B2BE7">
        <w:rPr>
          <w:i/>
          <w:iCs/>
          <w:color w:val="auto"/>
        </w:rPr>
        <w:t>)</w:t>
      </w:r>
      <w:r w:rsidR="00EB68D1" w:rsidRPr="00F6733D">
        <w:rPr>
          <w:bCs/>
          <w:color w:val="auto"/>
        </w:rPr>
        <w:t xml:space="preserve"> will show a uniform population developing into adulthood. Heterozygotes will be indicated by mixed populations of some animals showing larval arrest, and some animals developing into adults. </w:t>
      </w:r>
    </w:p>
    <w:p w14:paraId="4C032561" w14:textId="77777777" w:rsidR="00EB68D1" w:rsidRPr="00F6733D" w:rsidRDefault="00EB68D1" w:rsidP="009C4435">
      <w:pPr>
        <w:pStyle w:val="NormalWeb"/>
        <w:spacing w:before="0" w:beforeAutospacing="0" w:after="0" w:afterAutospacing="0"/>
        <w:contextualSpacing/>
        <w:rPr>
          <w:bCs/>
          <w:color w:val="auto"/>
        </w:rPr>
      </w:pPr>
    </w:p>
    <w:p w14:paraId="413DFA2F" w14:textId="2805A49F" w:rsidR="00592D0D" w:rsidRPr="00F6733D" w:rsidRDefault="00592D0D" w:rsidP="009C4435">
      <w:pPr>
        <w:pStyle w:val="NormalWeb"/>
        <w:numPr>
          <w:ilvl w:val="1"/>
          <w:numId w:val="24"/>
        </w:numPr>
        <w:spacing w:before="0" w:beforeAutospacing="0" w:after="0" w:afterAutospacing="0"/>
        <w:ind w:left="0" w:firstLine="0"/>
        <w:contextualSpacing/>
        <w:rPr>
          <w:bCs/>
          <w:color w:val="auto"/>
        </w:rPr>
      </w:pPr>
      <w:r w:rsidRPr="00F6733D">
        <w:rPr>
          <w:bCs/>
          <w:color w:val="auto"/>
        </w:rPr>
        <w:t xml:space="preserve">Confirming the presence of </w:t>
      </w:r>
      <w:r w:rsidRPr="00F6733D">
        <w:rPr>
          <w:bCs/>
          <w:i/>
          <w:iCs/>
          <w:color w:val="auto"/>
        </w:rPr>
        <w:t>sid-1</w:t>
      </w:r>
      <w:r w:rsidR="005B2BE7" w:rsidRPr="005B2BE7">
        <w:rPr>
          <w:i/>
          <w:iCs/>
          <w:color w:val="auto"/>
        </w:rPr>
        <w:t>(</w:t>
      </w:r>
      <w:r w:rsidRPr="00F6733D">
        <w:rPr>
          <w:bCs/>
          <w:i/>
          <w:iCs/>
          <w:color w:val="auto"/>
        </w:rPr>
        <w:t>pk3321</w:t>
      </w:r>
      <w:r w:rsidR="005B2BE7" w:rsidRPr="005B2BE7">
        <w:rPr>
          <w:i/>
          <w:iCs/>
          <w:color w:val="auto"/>
        </w:rPr>
        <w:t>)</w:t>
      </w:r>
      <w:r w:rsidRPr="00F6733D">
        <w:rPr>
          <w:bCs/>
          <w:color w:val="auto"/>
        </w:rPr>
        <w:t xml:space="preserve"> by genotyping</w:t>
      </w:r>
    </w:p>
    <w:p w14:paraId="468FA1F5" w14:textId="77777777" w:rsidR="00B663B9" w:rsidRPr="00F6733D" w:rsidRDefault="00B663B9" w:rsidP="009C4435">
      <w:pPr>
        <w:pStyle w:val="NormalWeb"/>
        <w:spacing w:before="0" w:beforeAutospacing="0" w:after="0" w:afterAutospacing="0"/>
        <w:contextualSpacing/>
        <w:rPr>
          <w:bCs/>
          <w:color w:val="auto"/>
        </w:rPr>
      </w:pPr>
    </w:p>
    <w:p w14:paraId="38562889" w14:textId="5A4D9223" w:rsidR="00584A77" w:rsidRPr="00F6733D" w:rsidRDefault="00270375" w:rsidP="009C4435">
      <w:pPr>
        <w:pStyle w:val="NormalWeb"/>
        <w:numPr>
          <w:ilvl w:val="2"/>
          <w:numId w:val="24"/>
        </w:numPr>
        <w:spacing w:before="0" w:beforeAutospacing="0" w:after="0" w:afterAutospacing="0"/>
        <w:ind w:left="0" w:firstLine="0"/>
        <w:contextualSpacing/>
        <w:rPr>
          <w:color w:val="auto"/>
        </w:rPr>
      </w:pPr>
      <w:r w:rsidRPr="00F6733D">
        <w:rPr>
          <w:bCs/>
          <w:color w:val="auto"/>
        </w:rPr>
        <w:t xml:space="preserve">Pick 15-20 worms of the </w:t>
      </w:r>
      <w:r w:rsidR="00E86506" w:rsidRPr="00F6733D">
        <w:rPr>
          <w:bCs/>
          <w:color w:val="auto"/>
        </w:rPr>
        <w:t xml:space="preserve">selected candidate </w:t>
      </w:r>
      <w:r w:rsidRPr="00F6733D">
        <w:rPr>
          <w:bCs/>
          <w:color w:val="auto"/>
        </w:rPr>
        <w:t xml:space="preserve">F2 strain into a PCR tube containing 15 </w:t>
      </w:r>
      <w:r w:rsidR="00584A77" w:rsidRPr="00F6733D">
        <w:rPr>
          <w:color w:val="auto"/>
        </w:rPr>
        <w:t>µL</w:t>
      </w:r>
      <w:r w:rsidRPr="00F6733D">
        <w:rPr>
          <w:color w:val="auto"/>
        </w:rPr>
        <w:t xml:space="preserve"> </w:t>
      </w:r>
      <w:r w:rsidR="00584A77" w:rsidRPr="00F6733D">
        <w:rPr>
          <w:color w:val="auto"/>
        </w:rPr>
        <w:t xml:space="preserve">of </w:t>
      </w:r>
      <w:r w:rsidRPr="00F6733D">
        <w:rPr>
          <w:color w:val="auto"/>
        </w:rPr>
        <w:t>Worm Lysis Buffer</w:t>
      </w:r>
      <w:r w:rsidR="00E61D85" w:rsidRPr="00F6733D">
        <w:rPr>
          <w:color w:val="auto"/>
        </w:rPr>
        <w:t xml:space="preserve"> </w:t>
      </w:r>
      <w:r w:rsidR="005B2BE7" w:rsidRPr="005B2BE7">
        <w:rPr>
          <w:color w:val="auto"/>
        </w:rPr>
        <w:t>(</w:t>
      </w:r>
      <w:r w:rsidR="007012F5" w:rsidRPr="00F6733D">
        <w:rPr>
          <w:b/>
          <w:bCs/>
          <w:color w:val="auto"/>
        </w:rPr>
        <w:t>Table 2</w:t>
      </w:r>
      <w:r w:rsidR="005B2BE7" w:rsidRPr="005B2BE7">
        <w:rPr>
          <w:color w:val="auto"/>
        </w:rPr>
        <w:t>)</w:t>
      </w:r>
      <w:r w:rsidRPr="00F6733D">
        <w:rPr>
          <w:color w:val="auto"/>
        </w:rPr>
        <w:t>.</w:t>
      </w:r>
    </w:p>
    <w:p w14:paraId="1BD292C7" w14:textId="7855AD10" w:rsidR="00270375" w:rsidRPr="00F6733D" w:rsidRDefault="00270375" w:rsidP="009C4435">
      <w:pPr>
        <w:pStyle w:val="NormalWeb"/>
        <w:spacing w:before="0" w:beforeAutospacing="0" w:after="0" w:afterAutospacing="0"/>
        <w:contextualSpacing/>
        <w:rPr>
          <w:color w:val="auto"/>
        </w:rPr>
      </w:pPr>
    </w:p>
    <w:p w14:paraId="43DCD1D6" w14:textId="50710A21" w:rsidR="00584A77" w:rsidRPr="00F6733D" w:rsidRDefault="00270375" w:rsidP="009C4435">
      <w:pPr>
        <w:pStyle w:val="NormalWeb"/>
        <w:numPr>
          <w:ilvl w:val="2"/>
          <w:numId w:val="24"/>
        </w:numPr>
        <w:spacing w:before="0" w:beforeAutospacing="0" w:after="0" w:afterAutospacing="0"/>
        <w:ind w:left="0" w:firstLine="0"/>
        <w:contextualSpacing/>
        <w:rPr>
          <w:color w:val="auto"/>
        </w:rPr>
      </w:pPr>
      <w:r w:rsidRPr="00F6733D">
        <w:rPr>
          <w:color w:val="auto"/>
        </w:rPr>
        <w:t>Place the tube at -80</w:t>
      </w:r>
      <w:r w:rsidR="00584A77" w:rsidRPr="00F6733D">
        <w:rPr>
          <w:color w:val="auto"/>
        </w:rPr>
        <w:t xml:space="preserve"> </w:t>
      </w:r>
      <w:r w:rsidRPr="00F6733D">
        <w:rPr>
          <w:color w:val="auto"/>
          <w:lang w:val="en-GB"/>
        </w:rPr>
        <w:sym w:font="Symbol" w:char="F0B0"/>
      </w:r>
      <w:r w:rsidRPr="00F6733D">
        <w:rPr>
          <w:color w:val="auto"/>
        </w:rPr>
        <w:t xml:space="preserve">C for at least 10 </w:t>
      </w:r>
      <w:r w:rsidR="00584A77" w:rsidRPr="00F6733D">
        <w:rPr>
          <w:color w:val="auto"/>
        </w:rPr>
        <w:t>min</w:t>
      </w:r>
      <w:r w:rsidRPr="00F6733D">
        <w:rPr>
          <w:color w:val="auto"/>
        </w:rPr>
        <w:t xml:space="preserve"> or overnight.</w:t>
      </w:r>
    </w:p>
    <w:p w14:paraId="3D2E7B8E" w14:textId="3B46BE38" w:rsidR="00270375" w:rsidRPr="00F6733D" w:rsidRDefault="00270375" w:rsidP="009C4435">
      <w:pPr>
        <w:pStyle w:val="NormalWeb"/>
        <w:spacing w:before="0" w:beforeAutospacing="0" w:after="0" w:afterAutospacing="0"/>
        <w:contextualSpacing/>
        <w:rPr>
          <w:color w:val="auto"/>
        </w:rPr>
      </w:pPr>
    </w:p>
    <w:p w14:paraId="436365E2" w14:textId="29F77E6C" w:rsidR="00584A77" w:rsidRPr="00F6733D" w:rsidRDefault="00270375" w:rsidP="009C4435">
      <w:pPr>
        <w:pStyle w:val="ListParagraph"/>
        <w:numPr>
          <w:ilvl w:val="2"/>
          <w:numId w:val="24"/>
        </w:numPr>
        <w:ind w:left="0" w:firstLine="0"/>
        <w:rPr>
          <w:color w:val="auto"/>
        </w:rPr>
      </w:pPr>
      <w:r w:rsidRPr="00F6733D">
        <w:rPr>
          <w:color w:val="auto"/>
        </w:rPr>
        <w:t xml:space="preserve">Incubate the tube in the PCR machine using </w:t>
      </w:r>
      <w:r w:rsidR="005F795F" w:rsidRPr="00F6733D">
        <w:rPr>
          <w:color w:val="auto"/>
        </w:rPr>
        <w:t>the following program</w:t>
      </w:r>
      <w:r w:rsidRPr="00F6733D">
        <w:rPr>
          <w:color w:val="auto"/>
        </w:rPr>
        <w:t xml:space="preserve">: </w:t>
      </w:r>
    </w:p>
    <w:p w14:paraId="40C7824B" w14:textId="4EF5CBF3" w:rsidR="00584A77" w:rsidRPr="00F6733D" w:rsidRDefault="00270375" w:rsidP="009C4435">
      <w:pPr>
        <w:contextualSpacing/>
        <w:rPr>
          <w:rFonts w:ascii="Calibri" w:hAnsi="Calibri" w:cs="Calibri"/>
        </w:rPr>
      </w:pPr>
      <w:r w:rsidRPr="00F6733D">
        <w:rPr>
          <w:rFonts w:ascii="Calibri" w:hAnsi="Calibri" w:cs="Calibri"/>
        </w:rPr>
        <w:t>65</w:t>
      </w:r>
      <w:r w:rsidR="00584A77" w:rsidRPr="00F6733D">
        <w:rPr>
          <w:rFonts w:ascii="Calibri" w:hAnsi="Calibri" w:cs="Calibri"/>
        </w:rPr>
        <w:t xml:space="preserve"> </w:t>
      </w:r>
      <w:r w:rsidRPr="00F6733D">
        <w:rPr>
          <w:rFonts w:ascii="Calibri" w:hAnsi="Calibri" w:cs="Calibri"/>
        </w:rPr>
        <w:sym w:font="Symbol" w:char="F0B0"/>
      </w:r>
      <w:r w:rsidRPr="00F6733D">
        <w:rPr>
          <w:rFonts w:ascii="Calibri" w:hAnsi="Calibri" w:cs="Calibri"/>
        </w:rPr>
        <w:t>C for 60</w:t>
      </w:r>
      <w:r w:rsidR="00584A77" w:rsidRPr="00F6733D">
        <w:rPr>
          <w:rFonts w:ascii="Calibri" w:hAnsi="Calibri" w:cs="Calibri"/>
        </w:rPr>
        <w:t xml:space="preserve"> </w:t>
      </w:r>
      <w:r w:rsidRPr="00F6733D">
        <w:rPr>
          <w:rFonts w:ascii="Calibri" w:hAnsi="Calibri" w:cs="Calibri"/>
        </w:rPr>
        <w:t xml:space="preserve">min </w:t>
      </w:r>
      <w:r w:rsidR="005B2BE7" w:rsidRPr="005B2BE7">
        <w:rPr>
          <w:rFonts w:ascii="Calibri" w:hAnsi="Calibri" w:cs="Calibri"/>
        </w:rPr>
        <w:t>(</w:t>
      </w:r>
      <w:r w:rsidRPr="00F6733D">
        <w:rPr>
          <w:rFonts w:ascii="Calibri" w:hAnsi="Calibri" w:cs="Calibri"/>
        </w:rPr>
        <w:t>lyse worm</w:t>
      </w:r>
      <w:r w:rsidR="005B2BE7" w:rsidRPr="005B2BE7">
        <w:rPr>
          <w:rFonts w:ascii="Calibri" w:hAnsi="Calibri" w:cs="Calibri"/>
        </w:rPr>
        <w:t>)</w:t>
      </w:r>
      <w:r w:rsidRPr="00F6733D">
        <w:rPr>
          <w:rFonts w:ascii="Calibri" w:hAnsi="Calibri" w:cs="Calibri"/>
        </w:rPr>
        <w:t>; 95</w:t>
      </w:r>
      <w:r w:rsidR="00584A77" w:rsidRPr="00F6733D">
        <w:rPr>
          <w:rFonts w:ascii="Calibri" w:hAnsi="Calibri" w:cs="Calibri"/>
        </w:rPr>
        <w:t xml:space="preserve"> </w:t>
      </w:r>
      <w:r w:rsidRPr="00F6733D">
        <w:rPr>
          <w:rFonts w:ascii="Calibri" w:hAnsi="Calibri" w:cs="Calibri"/>
        </w:rPr>
        <w:sym w:font="Symbol" w:char="F0B0"/>
      </w:r>
      <w:r w:rsidRPr="00F6733D">
        <w:rPr>
          <w:rFonts w:ascii="Calibri" w:hAnsi="Calibri" w:cs="Calibri"/>
        </w:rPr>
        <w:t xml:space="preserve">C for 15 min </w:t>
      </w:r>
      <w:r w:rsidR="005B2BE7" w:rsidRPr="005B2BE7">
        <w:rPr>
          <w:rFonts w:ascii="Calibri" w:hAnsi="Calibri" w:cs="Calibri"/>
        </w:rPr>
        <w:t>(</w:t>
      </w:r>
      <w:r w:rsidRPr="00F6733D">
        <w:rPr>
          <w:rFonts w:ascii="Calibri" w:hAnsi="Calibri" w:cs="Calibri"/>
        </w:rPr>
        <w:t>inactivate Proteinase K</w:t>
      </w:r>
      <w:r w:rsidR="005B2BE7" w:rsidRPr="005B2BE7">
        <w:rPr>
          <w:rFonts w:ascii="Calibri" w:hAnsi="Calibri" w:cs="Calibri"/>
        </w:rPr>
        <w:t>)</w:t>
      </w:r>
      <w:r w:rsidRPr="00F6733D">
        <w:rPr>
          <w:rFonts w:ascii="Calibri" w:hAnsi="Calibri" w:cs="Calibri"/>
        </w:rPr>
        <w:t>; hold at 4</w:t>
      </w:r>
      <w:r w:rsidR="00584A77" w:rsidRPr="00F6733D">
        <w:rPr>
          <w:rFonts w:ascii="Calibri" w:hAnsi="Calibri" w:cs="Calibri"/>
        </w:rPr>
        <w:t xml:space="preserve"> </w:t>
      </w:r>
      <w:r w:rsidRPr="00F6733D">
        <w:rPr>
          <w:rFonts w:ascii="Calibri" w:hAnsi="Calibri" w:cs="Calibri"/>
        </w:rPr>
        <w:sym w:font="Symbol" w:char="F0B0"/>
      </w:r>
      <w:r w:rsidRPr="00F6733D">
        <w:rPr>
          <w:rFonts w:ascii="Calibri" w:hAnsi="Calibri" w:cs="Calibri"/>
        </w:rPr>
        <w:t>C.</w:t>
      </w:r>
    </w:p>
    <w:p w14:paraId="266601CD" w14:textId="325FEE30" w:rsidR="00270375" w:rsidRPr="00F6733D" w:rsidRDefault="00270375" w:rsidP="009C4435">
      <w:pPr>
        <w:contextualSpacing/>
        <w:rPr>
          <w:rFonts w:ascii="Calibri" w:hAnsi="Calibri" w:cs="Calibri"/>
        </w:rPr>
      </w:pPr>
    </w:p>
    <w:p w14:paraId="07E8B3FF" w14:textId="58FC7819" w:rsidR="00270375" w:rsidRPr="00F6733D" w:rsidRDefault="00270375" w:rsidP="009C4435">
      <w:pPr>
        <w:pStyle w:val="ListParagraph"/>
        <w:numPr>
          <w:ilvl w:val="2"/>
          <w:numId w:val="24"/>
        </w:numPr>
        <w:ind w:left="0" w:firstLine="0"/>
        <w:rPr>
          <w:color w:val="auto"/>
        </w:rPr>
      </w:pPr>
      <w:r w:rsidRPr="00F6733D">
        <w:rPr>
          <w:color w:val="auto"/>
        </w:rPr>
        <w:t xml:space="preserve">Use 2 </w:t>
      </w:r>
      <w:r w:rsidR="00584A77" w:rsidRPr="00F6733D">
        <w:rPr>
          <w:color w:val="auto"/>
        </w:rPr>
        <w:t>µL</w:t>
      </w:r>
      <w:r w:rsidRPr="00F6733D">
        <w:rPr>
          <w:color w:val="auto"/>
        </w:rPr>
        <w:t xml:space="preserve"> </w:t>
      </w:r>
      <w:r w:rsidR="00363E46" w:rsidRPr="00F6733D">
        <w:rPr>
          <w:color w:val="auto"/>
        </w:rPr>
        <w:t xml:space="preserve">of the worm lysate </w:t>
      </w:r>
      <w:r w:rsidRPr="00F6733D">
        <w:rPr>
          <w:color w:val="auto"/>
        </w:rPr>
        <w:t>as</w:t>
      </w:r>
      <w:r w:rsidR="00E86506" w:rsidRPr="00F6733D">
        <w:rPr>
          <w:color w:val="auto"/>
        </w:rPr>
        <w:t xml:space="preserve"> a</w:t>
      </w:r>
      <w:r w:rsidRPr="00F6733D">
        <w:rPr>
          <w:color w:val="auto"/>
        </w:rPr>
        <w:t xml:space="preserve"> “template” to perform the PCR reaction for genotyping, using the following primers for </w:t>
      </w:r>
      <w:r w:rsidRPr="00F6733D">
        <w:rPr>
          <w:i/>
          <w:iCs/>
          <w:color w:val="auto"/>
        </w:rPr>
        <w:t>sid-1</w:t>
      </w:r>
      <w:r w:rsidRPr="00F6733D">
        <w:rPr>
          <w:color w:val="auto"/>
        </w:rPr>
        <w:t xml:space="preserve">: </w:t>
      </w:r>
      <w:r w:rsidRPr="00F6733D">
        <w:rPr>
          <w:i/>
          <w:iCs/>
          <w:color w:val="auto"/>
        </w:rPr>
        <w:t xml:space="preserve">sid-1 </w:t>
      </w:r>
      <w:proofErr w:type="spellStart"/>
      <w:r w:rsidRPr="00F6733D">
        <w:rPr>
          <w:i/>
          <w:iCs/>
          <w:color w:val="auto"/>
        </w:rPr>
        <w:t>forw</w:t>
      </w:r>
      <w:proofErr w:type="spellEnd"/>
      <w:r w:rsidRPr="00F6733D">
        <w:rPr>
          <w:color w:val="auto"/>
        </w:rPr>
        <w:t xml:space="preserve">: 5’-agctctgtacttgtattcg-3’ and </w:t>
      </w:r>
      <w:r w:rsidRPr="00F6733D">
        <w:rPr>
          <w:i/>
          <w:iCs/>
          <w:color w:val="auto"/>
        </w:rPr>
        <w:t>sid-1 rev:</w:t>
      </w:r>
      <w:r w:rsidRPr="00F6733D">
        <w:rPr>
          <w:color w:val="auto"/>
        </w:rPr>
        <w:t xml:space="preserve"> 5’-gcacagttatcagatttg-3’.</w:t>
      </w:r>
    </w:p>
    <w:p w14:paraId="20A2990D" w14:textId="77777777" w:rsidR="008C3A76" w:rsidRPr="00F6733D" w:rsidRDefault="008C3A76" w:rsidP="009C4435">
      <w:pPr>
        <w:contextualSpacing/>
        <w:rPr>
          <w:rFonts w:ascii="Calibri" w:hAnsi="Calibri" w:cs="Calibri"/>
          <w:u w:val="single"/>
        </w:rPr>
      </w:pPr>
    </w:p>
    <w:p w14:paraId="74B2F513" w14:textId="5461373D" w:rsidR="008C3A76" w:rsidRPr="00F6733D" w:rsidRDefault="00584A77" w:rsidP="009C4435">
      <w:pPr>
        <w:pStyle w:val="ListParagraph"/>
        <w:numPr>
          <w:ilvl w:val="2"/>
          <w:numId w:val="24"/>
        </w:numPr>
        <w:ind w:left="0" w:firstLine="0"/>
        <w:rPr>
          <w:color w:val="auto"/>
        </w:rPr>
      </w:pPr>
      <w:r w:rsidRPr="00F6733D">
        <w:rPr>
          <w:color w:val="auto"/>
        </w:rPr>
        <w:t xml:space="preserve">Use the following program for </w:t>
      </w:r>
      <w:r w:rsidR="00BA21D0" w:rsidRPr="00F6733D">
        <w:rPr>
          <w:color w:val="auto"/>
        </w:rPr>
        <w:t xml:space="preserve">PCR </w:t>
      </w:r>
      <w:r w:rsidRPr="00F6733D">
        <w:rPr>
          <w:color w:val="auto"/>
        </w:rPr>
        <w:t xml:space="preserve">genotyping: </w:t>
      </w:r>
      <w:r w:rsidR="00BA21D0" w:rsidRPr="00F6733D">
        <w:rPr>
          <w:color w:val="auto"/>
        </w:rPr>
        <w:t>1 cycle</w:t>
      </w:r>
      <w:r w:rsidRPr="00F6733D">
        <w:rPr>
          <w:color w:val="auto"/>
        </w:rPr>
        <w:t xml:space="preserve"> </w:t>
      </w:r>
      <w:r w:rsidR="00BA21D0" w:rsidRPr="00F6733D">
        <w:rPr>
          <w:color w:val="auto"/>
        </w:rPr>
        <w:t>at</w:t>
      </w:r>
      <w:r w:rsidRPr="00F6733D">
        <w:rPr>
          <w:color w:val="auto"/>
        </w:rPr>
        <w:t xml:space="preserve"> </w:t>
      </w:r>
      <w:r w:rsidR="008C3A76" w:rsidRPr="00F6733D">
        <w:rPr>
          <w:color w:val="auto"/>
        </w:rPr>
        <w:t>95</w:t>
      </w:r>
      <w:r w:rsidRPr="00F6733D">
        <w:rPr>
          <w:color w:val="auto"/>
        </w:rPr>
        <w:t xml:space="preserve"> </w:t>
      </w:r>
      <w:r w:rsidR="008C3A76" w:rsidRPr="00F6733D">
        <w:rPr>
          <w:color w:val="auto"/>
        </w:rPr>
        <w:sym w:font="Symbol" w:char="F0B0"/>
      </w:r>
      <w:r w:rsidR="008C3A76" w:rsidRPr="00F6733D">
        <w:rPr>
          <w:color w:val="auto"/>
        </w:rPr>
        <w:t>C for 3 min;</w:t>
      </w:r>
      <w:r w:rsidRPr="00F6733D">
        <w:rPr>
          <w:color w:val="auto"/>
        </w:rPr>
        <w:t xml:space="preserve"> then </w:t>
      </w:r>
      <w:r w:rsidR="008C3A76" w:rsidRPr="00F6733D">
        <w:rPr>
          <w:color w:val="auto"/>
        </w:rPr>
        <w:t>30 cycle</w:t>
      </w:r>
      <w:r w:rsidRPr="00F6733D">
        <w:rPr>
          <w:color w:val="auto"/>
        </w:rPr>
        <w:t xml:space="preserve">s of </w:t>
      </w:r>
      <w:r w:rsidR="008C3A76" w:rsidRPr="00F6733D">
        <w:rPr>
          <w:color w:val="auto"/>
        </w:rPr>
        <w:t>95</w:t>
      </w:r>
      <w:r w:rsidRPr="00F6733D">
        <w:rPr>
          <w:color w:val="auto"/>
        </w:rPr>
        <w:t xml:space="preserve"> </w:t>
      </w:r>
      <w:r w:rsidR="008C3A76" w:rsidRPr="00F6733D">
        <w:rPr>
          <w:color w:val="auto"/>
        </w:rPr>
        <w:sym w:font="Symbol" w:char="F0B0"/>
      </w:r>
      <w:r w:rsidR="008C3A76" w:rsidRPr="00F6733D">
        <w:rPr>
          <w:color w:val="auto"/>
        </w:rPr>
        <w:t xml:space="preserve">C for 10 </w:t>
      </w:r>
      <w:r w:rsidRPr="00F6733D">
        <w:rPr>
          <w:color w:val="auto"/>
        </w:rPr>
        <w:t>,</w:t>
      </w:r>
      <w:r w:rsidR="008C3A76" w:rsidRPr="00F6733D">
        <w:rPr>
          <w:color w:val="auto"/>
        </w:rPr>
        <w:t xml:space="preserve"> 55</w:t>
      </w:r>
      <w:r w:rsidRPr="00F6733D">
        <w:rPr>
          <w:color w:val="auto"/>
        </w:rPr>
        <w:t xml:space="preserve"> </w:t>
      </w:r>
      <w:r w:rsidR="008C3A76" w:rsidRPr="00F6733D">
        <w:rPr>
          <w:color w:val="auto"/>
        </w:rPr>
        <w:sym w:font="Symbol" w:char="F0B0"/>
      </w:r>
      <w:r w:rsidR="008C3A76" w:rsidRPr="00F6733D">
        <w:rPr>
          <w:color w:val="auto"/>
        </w:rPr>
        <w:t xml:space="preserve">C for 30 </w:t>
      </w:r>
      <w:r w:rsidRPr="00F6733D">
        <w:rPr>
          <w:color w:val="auto"/>
        </w:rPr>
        <w:t>s, and</w:t>
      </w:r>
      <w:r w:rsidR="008C3A76" w:rsidRPr="00F6733D">
        <w:rPr>
          <w:color w:val="auto"/>
        </w:rPr>
        <w:t xml:space="preserve"> 72</w:t>
      </w:r>
      <w:r w:rsidRPr="00F6733D">
        <w:rPr>
          <w:color w:val="auto"/>
        </w:rPr>
        <w:t xml:space="preserve"> </w:t>
      </w:r>
      <w:r w:rsidR="008C3A76" w:rsidRPr="00F6733D">
        <w:rPr>
          <w:color w:val="auto"/>
        </w:rPr>
        <w:sym w:font="Symbol" w:char="F0B0"/>
      </w:r>
      <w:r w:rsidR="008C3A76" w:rsidRPr="00F6733D">
        <w:rPr>
          <w:color w:val="auto"/>
        </w:rPr>
        <w:t xml:space="preserve">C for 30 </w:t>
      </w:r>
      <w:r w:rsidRPr="00F6733D">
        <w:rPr>
          <w:color w:val="auto"/>
        </w:rPr>
        <w:t xml:space="preserve">s; </w:t>
      </w:r>
      <w:r w:rsidR="00BA21D0" w:rsidRPr="00F6733D">
        <w:rPr>
          <w:color w:val="auto"/>
        </w:rPr>
        <w:t>1 cycle at 7</w:t>
      </w:r>
      <w:r w:rsidR="008C3A76" w:rsidRPr="00F6733D">
        <w:rPr>
          <w:color w:val="auto"/>
        </w:rPr>
        <w:t>2</w:t>
      </w:r>
      <w:r w:rsidR="00BA21D0" w:rsidRPr="00F6733D">
        <w:rPr>
          <w:color w:val="auto"/>
        </w:rPr>
        <w:t xml:space="preserve"> </w:t>
      </w:r>
      <w:r w:rsidR="008C3A76" w:rsidRPr="00F6733D">
        <w:rPr>
          <w:color w:val="auto"/>
        </w:rPr>
        <w:sym w:font="Symbol" w:char="F0B0"/>
      </w:r>
      <w:r w:rsidR="008C3A76" w:rsidRPr="00F6733D">
        <w:rPr>
          <w:color w:val="auto"/>
        </w:rPr>
        <w:t xml:space="preserve">C for 10 </w:t>
      </w:r>
      <w:r w:rsidR="00BA21D0" w:rsidRPr="00F6733D">
        <w:rPr>
          <w:color w:val="auto"/>
        </w:rPr>
        <w:t xml:space="preserve">min, hold at </w:t>
      </w:r>
      <w:r w:rsidR="008C3A76" w:rsidRPr="00F6733D">
        <w:rPr>
          <w:color w:val="auto"/>
        </w:rPr>
        <w:t>4</w:t>
      </w:r>
      <w:r w:rsidR="00BA21D0" w:rsidRPr="00F6733D">
        <w:rPr>
          <w:color w:val="auto"/>
        </w:rPr>
        <w:t xml:space="preserve"> </w:t>
      </w:r>
      <w:r w:rsidR="008C3A76" w:rsidRPr="00F6733D">
        <w:rPr>
          <w:color w:val="auto"/>
        </w:rPr>
        <w:sym w:font="Symbol" w:char="F0B0"/>
      </w:r>
      <w:r w:rsidR="008C3A76" w:rsidRPr="00F6733D">
        <w:rPr>
          <w:color w:val="auto"/>
        </w:rPr>
        <w:t>C.</w:t>
      </w:r>
    </w:p>
    <w:p w14:paraId="6041295D" w14:textId="3EDCAF60" w:rsidR="00270375" w:rsidRPr="00F6733D" w:rsidRDefault="00270375" w:rsidP="009C4435">
      <w:pPr>
        <w:contextualSpacing/>
        <w:rPr>
          <w:rFonts w:ascii="Calibri" w:hAnsi="Calibri" w:cs="Calibri"/>
        </w:rPr>
      </w:pPr>
    </w:p>
    <w:p w14:paraId="2A05D9EC" w14:textId="2618D37C" w:rsidR="009F2113" w:rsidRPr="00F6733D" w:rsidRDefault="00850AB1" w:rsidP="009C4435">
      <w:pPr>
        <w:pStyle w:val="ListParagraph"/>
        <w:numPr>
          <w:ilvl w:val="2"/>
          <w:numId w:val="24"/>
        </w:numPr>
        <w:ind w:left="0" w:firstLine="0"/>
        <w:rPr>
          <w:color w:val="auto"/>
        </w:rPr>
      </w:pPr>
      <w:r w:rsidRPr="00F6733D">
        <w:rPr>
          <w:color w:val="auto"/>
        </w:rPr>
        <w:t>Purify</w:t>
      </w:r>
      <w:r w:rsidR="00270375" w:rsidRPr="00F6733D">
        <w:rPr>
          <w:color w:val="auto"/>
        </w:rPr>
        <w:t xml:space="preserve"> the </w:t>
      </w:r>
      <w:r w:rsidRPr="00F6733D">
        <w:rPr>
          <w:color w:val="auto"/>
        </w:rPr>
        <w:t>~</w:t>
      </w:r>
      <w:r w:rsidR="00270375" w:rsidRPr="00F6733D">
        <w:rPr>
          <w:color w:val="auto"/>
        </w:rPr>
        <w:t>650 bp PCR pro</w:t>
      </w:r>
      <w:r w:rsidRPr="00F6733D">
        <w:rPr>
          <w:color w:val="auto"/>
        </w:rPr>
        <w:t>duct</w:t>
      </w:r>
      <w:r w:rsidR="00363E46" w:rsidRPr="00F6733D">
        <w:rPr>
          <w:color w:val="auto"/>
        </w:rPr>
        <w:t xml:space="preserve"> using a PCR purification kit </w:t>
      </w:r>
      <w:r w:rsidR="005B2BE7" w:rsidRPr="005B2BE7">
        <w:rPr>
          <w:color w:val="auto"/>
        </w:rPr>
        <w:t>(</w:t>
      </w:r>
      <w:r w:rsidR="00BA21D0" w:rsidRPr="00F6733D">
        <w:rPr>
          <w:b/>
          <w:bCs/>
          <w:color w:val="auto"/>
        </w:rPr>
        <w:t>Table of Materials</w:t>
      </w:r>
      <w:r w:rsidR="005B2BE7" w:rsidRPr="005B2BE7">
        <w:rPr>
          <w:color w:val="auto"/>
        </w:rPr>
        <w:t>)</w:t>
      </w:r>
      <w:r w:rsidR="00363E46" w:rsidRPr="00F6733D">
        <w:rPr>
          <w:color w:val="auto"/>
        </w:rPr>
        <w:t xml:space="preserve"> and</w:t>
      </w:r>
      <w:r w:rsidR="00270375" w:rsidRPr="00F6733D">
        <w:rPr>
          <w:color w:val="auto"/>
        </w:rPr>
        <w:t xml:space="preserve"> </w:t>
      </w:r>
      <w:r w:rsidR="008C3A76" w:rsidRPr="00F6733D">
        <w:rPr>
          <w:color w:val="auto"/>
        </w:rPr>
        <w:t>sequence</w:t>
      </w:r>
      <w:r w:rsidR="00363E46" w:rsidRPr="00F6733D">
        <w:rPr>
          <w:color w:val="auto"/>
        </w:rPr>
        <w:t xml:space="preserve"> the </w:t>
      </w:r>
      <w:r w:rsidR="009F2113" w:rsidRPr="00F6733D">
        <w:rPr>
          <w:i/>
          <w:iCs/>
          <w:color w:val="auto"/>
        </w:rPr>
        <w:t>sid-1</w:t>
      </w:r>
      <w:r w:rsidR="009F2113" w:rsidRPr="00F6733D">
        <w:rPr>
          <w:color w:val="auto"/>
        </w:rPr>
        <w:t xml:space="preserve"> </w:t>
      </w:r>
      <w:r w:rsidR="00363E46" w:rsidRPr="00F6733D">
        <w:rPr>
          <w:color w:val="auto"/>
        </w:rPr>
        <w:t>PCR product</w:t>
      </w:r>
      <w:r w:rsidR="008C3A76" w:rsidRPr="00F6733D">
        <w:rPr>
          <w:color w:val="auto"/>
        </w:rPr>
        <w:t xml:space="preserve"> to identify </w:t>
      </w:r>
      <w:r w:rsidR="00DC4D75" w:rsidRPr="00F6733D">
        <w:rPr>
          <w:color w:val="auto"/>
        </w:rPr>
        <w:t xml:space="preserve">the </w:t>
      </w:r>
      <w:r w:rsidR="008C3A76" w:rsidRPr="00F6733D">
        <w:rPr>
          <w:color w:val="auto"/>
        </w:rPr>
        <w:t>G-to-A point mutation</w:t>
      </w:r>
      <w:r w:rsidR="009F2113" w:rsidRPr="00F6733D">
        <w:rPr>
          <w:color w:val="auto"/>
        </w:rPr>
        <w:t xml:space="preserve"> of the </w:t>
      </w:r>
      <w:r w:rsidR="009F2113" w:rsidRPr="00F6733D">
        <w:rPr>
          <w:i/>
          <w:iCs/>
          <w:color w:val="auto"/>
        </w:rPr>
        <w:t xml:space="preserve">sid-1 </w:t>
      </w:r>
      <w:r w:rsidR="005B2BE7" w:rsidRPr="005B2BE7">
        <w:rPr>
          <w:i/>
          <w:iCs/>
          <w:color w:val="auto"/>
        </w:rPr>
        <w:t>(</w:t>
      </w:r>
      <w:r w:rsidR="009F2113" w:rsidRPr="00F6733D">
        <w:rPr>
          <w:i/>
          <w:iCs/>
          <w:color w:val="auto"/>
        </w:rPr>
        <w:t>pk3321</w:t>
      </w:r>
      <w:r w:rsidR="005B2BE7" w:rsidRPr="005B2BE7">
        <w:rPr>
          <w:i/>
          <w:iCs/>
          <w:color w:val="auto"/>
        </w:rPr>
        <w:t>)</w:t>
      </w:r>
      <w:r w:rsidR="009F2113" w:rsidRPr="00F6733D">
        <w:rPr>
          <w:color w:val="auto"/>
        </w:rPr>
        <w:t xml:space="preserve"> allele</w:t>
      </w:r>
      <w:r w:rsidRPr="00F6733D">
        <w:rPr>
          <w:color w:val="auto"/>
        </w:rPr>
        <w:t>.</w:t>
      </w:r>
      <w:r w:rsidR="00BA21D0" w:rsidRPr="00F6733D">
        <w:rPr>
          <w:color w:val="auto"/>
        </w:rPr>
        <w:t xml:space="preserve"> </w:t>
      </w:r>
      <w:r w:rsidR="009F2113" w:rsidRPr="00F6733D">
        <w:rPr>
          <w:bCs/>
          <w:color w:val="auto"/>
        </w:rPr>
        <w:t xml:space="preserve">Alternatively, the G-to-A point mutation creates an </w:t>
      </w:r>
      <w:proofErr w:type="spellStart"/>
      <w:r w:rsidR="009F2113" w:rsidRPr="00F6733D">
        <w:rPr>
          <w:bCs/>
          <w:color w:val="auto"/>
        </w:rPr>
        <w:t>ApoI</w:t>
      </w:r>
      <w:proofErr w:type="spellEnd"/>
      <w:r w:rsidR="009F2113" w:rsidRPr="00F6733D">
        <w:rPr>
          <w:bCs/>
          <w:color w:val="auto"/>
        </w:rPr>
        <w:t xml:space="preserve"> restriction site, which can be used on the PCR product for genotyping as described in </w:t>
      </w:r>
      <w:r w:rsidR="009F2113" w:rsidRPr="00F6733D">
        <w:rPr>
          <w:bCs/>
          <w:color w:val="auto"/>
        </w:rPr>
        <w:fldChar w:fldCharType="begin"/>
      </w:r>
      <w:r w:rsidR="00345BF8" w:rsidRPr="00F6733D">
        <w:rPr>
          <w:bCs/>
          <w:color w:val="auto"/>
        </w:rPr>
        <w:instrText xml:space="preserve"> ADDIN ZOTERO_ITEM CSL_CITATION {"citationID":"CverCU0E","properties":{"formattedCitation":"\\super 24\\nosupersub{}","plainCitation":"24","noteIndex":0},"citationItems":[{"id":304,"uris":["http://zotero.org/users/6285982/items/3YNX4LEV"],"uri":["http://zotero.org/users/6285982/items/3YNX4LEV"],"itemData":{"id":304,"type":"article-journal","abstract":"A growing body of research indicates that amyotrophic lateral sclerosis (ALS) patients and mouse models of ALS exhibit metabolic dysfunction. A subpopulation of ALS patients possesses higher levels of resting energy expenditure and lower fat-free mass compared to healthy controls. Similarly, two mutant copper zinc superoxide dismutase 1 (mSOD1) mouse models of familial ALS possess a hypermetabolic phenotype. The pathophysiological relevance of the bioenergetic defects observed in ALS remains largely elusive. AMP-activated protein kinase (AMPK) is a key sensor of cellular energy status and thus might be activated in various models of ALS. Here, we report that AMPK activity is increased in spinal cord cultures expressing mSOD1, as well as in spinal cord lysates from mSOD1 mice. Reducing AMPK activity either pharmacologically or genetically prevents mSOD1-induced motor neuron death in vitro. To investigate the role of AMPK in vivo, we used Caenorhabditis elegans models of motor neuron disease. C. elegans engineered to express human mSOD1 (G85R) in neurons develops locomotor dysfunction and severe fecundity defects when compared to transgenic worms expressing human wild-type SOD1. Genetic reduction of aak-2, the ortholog of the AMPK α2 catalytic subunit in nematodes, improved locomotor behavior and fecundity in G85R animals. Similar observations were made with nematodes engineered to express mutant tat-activating regulatory (TAR) DNA-binding protein of 43 kDa molecular weight. Altogether, these data suggest that bioenergetic abnormalities are likely to be pathophysiologically relevant to motor neuron disease.","container-title":"Journal of Neuroscience","DOI":"10.1523/JNEUROSCI.6554-10.2012","ISSN":"0270-6474, 1529-2401","issue":"3","journalAbbreviation":"J. Neurosci.","language":"en","note":"PMID: 22262909","page":"1123-1141","source":"www.jneurosci.org","title":"Reduced Activity of AMP-Activated Protein Kinase Protects against Genetic Models of Motor Neuron Disease","volume":"32","author":[{"family":"Lim","given":"M. A."},{"family":"Selak","given":"M. A."},{"family":"Xiang","given":"Z."},{"family":"Krainc","given":"D."},{"family":"Neve","given":"R. L."},{"family":"Kraemer","given":"B. C."},{"family":"Watts","given":"J. L."},{"family":"Kalb","given":"R. G."}],"issued":{"date-parts":[["2012",1,18]]}}}],"schema":"https://github.com/citation-style-language/schema/raw/master/csl-citation.json"} </w:instrText>
      </w:r>
      <w:r w:rsidR="009F2113" w:rsidRPr="00F6733D">
        <w:rPr>
          <w:bCs/>
          <w:color w:val="auto"/>
        </w:rPr>
        <w:fldChar w:fldCharType="separate"/>
      </w:r>
      <w:r w:rsidR="00345BF8" w:rsidRPr="00F6733D">
        <w:rPr>
          <w:color w:val="auto"/>
          <w:vertAlign w:val="superscript"/>
        </w:rPr>
        <w:t>24</w:t>
      </w:r>
      <w:r w:rsidR="009F2113" w:rsidRPr="00F6733D">
        <w:rPr>
          <w:bCs/>
          <w:color w:val="auto"/>
        </w:rPr>
        <w:fldChar w:fldCharType="end"/>
      </w:r>
      <w:r w:rsidR="00BA21D0" w:rsidRPr="00F6733D">
        <w:rPr>
          <w:bCs/>
          <w:color w:val="auto"/>
        </w:rPr>
        <w:t>.</w:t>
      </w:r>
    </w:p>
    <w:p w14:paraId="4FA41DDB" w14:textId="448454D8" w:rsidR="00270375" w:rsidRPr="00F6733D" w:rsidRDefault="00270375" w:rsidP="009C4435">
      <w:pPr>
        <w:contextualSpacing/>
        <w:rPr>
          <w:rFonts w:ascii="Calibri" w:hAnsi="Calibri" w:cs="Calibri"/>
        </w:rPr>
      </w:pPr>
    </w:p>
    <w:p w14:paraId="593905F5" w14:textId="3C5B91BD" w:rsidR="00397614" w:rsidRPr="00F6733D" w:rsidRDefault="00397614" w:rsidP="009C4435">
      <w:pPr>
        <w:pStyle w:val="NormalWeb"/>
        <w:numPr>
          <w:ilvl w:val="1"/>
          <w:numId w:val="24"/>
        </w:numPr>
        <w:spacing w:before="0" w:beforeAutospacing="0" w:after="0" w:afterAutospacing="0"/>
        <w:ind w:left="0" w:firstLine="0"/>
        <w:contextualSpacing/>
        <w:rPr>
          <w:b/>
          <w:color w:val="auto"/>
        </w:rPr>
      </w:pPr>
      <w:r w:rsidRPr="00F6733D">
        <w:rPr>
          <w:b/>
          <w:color w:val="auto"/>
        </w:rPr>
        <w:t xml:space="preserve">Using </w:t>
      </w:r>
      <w:r w:rsidRPr="00F6733D">
        <w:rPr>
          <w:b/>
          <w:i/>
          <w:iCs/>
          <w:color w:val="auto"/>
        </w:rPr>
        <w:t>iQ</w:t>
      </w:r>
      <w:proofErr w:type="gramStart"/>
      <w:r w:rsidRPr="00F6733D">
        <w:rPr>
          <w:b/>
          <w:i/>
          <w:iCs/>
          <w:color w:val="auto"/>
        </w:rPr>
        <w:t>44::</w:t>
      </w:r>
      <w:proofErr w:type="gramEnd"/>
      <w:r w:rsidRPr="00F6733D">
        <w:rPr>
          <w:b/>
          <w:i/>
          <w:iCs/>
          <w:color w:val="auto"/>
        </w:rPr>
        <w:t>YFP</w:t>
      </w:r>
      <w:r w:rsidRPr="00F6733D">
        <w:rPr>
          <w:b/>
          <w:color w:val="auto"/>
        </w:rPr>
        <w:t xml:space="preserve"> as a </w:t>
      </w:r>
      <w:proofErr w:type="spellStart"/>
      <w:r w:rsidRPr="00F6733D">
        <w:rPr>
          <w:b/>
          <w:color w:val="auto"/>
        </w:rPr>
        <w:t>proteostasis</w:t>
      </w:r>
      <w:proofErr w:type="spellEnd"/>
      <w:r w:rsidRPr="00F6733D">
        <w:rPr>
          <w:b/>
          <w:color w:val="auto"/>
        </w:rPr>
        <w:t xml:space="preserve"> sensor for the intestine</w:t>
      </w:r>
    </w:p>
    <w:p w14:paraId="23B7B21F" w14:textId="5984EA0B" w:rsidR="00397614" w:rsidRPr="00F6733D" w:rsidRDefault="00397614" w:rsidP="009C4435">
      <w:pPr>
        <w:contextualSpacing/>
        <w:rPr>
          <w:rFonts w:ascii="Calibri" w:hAnsi="Calibri" w:cs="Calibri"/>
        </w:rPr>
      </w:pPr>
    </w:p>
    <w:p w14:paraId="485B96FE" w14:textId="6015D612" w:rsidR="00BA21D0" w:rsidRPr="00F6733D" w:rsidRDefault="00E86506" w:rsidP="009C4435">
      <w:pPr>
        <w:pStyle w:val="ListParagraph"/>
        <w:numPr>
          <w:ilvl w:val="2"/>
          <w:numId w:val="24"/>
        </w:numPr>
        <w:ind w:left="0" w:firstLine="0"/>
        <w:rPr>
          <w:color w:val="auto"/>
        </w:rPr>
      </w:pPr>
      <w:r w:rsidRPr="00F6733D">
        <w:rPr>
          <w:color w:val="auto"/>
        </w:rPr>
        <w:t xml:space="preserve">Synchronize </w:t>
      </w:r>
      <w:r w:rsidR="00397614" w:rsidRPr="00F6733D">
        <w:rPr>
          <w:i/>
          <w:iCs/>
          <w:color w:val="auto"/>
        </w:rPr>
        <w:t>C. elegans</w:t>
      </w:r>
      <w:r w:rsidR="00397614" w:rsidRPr="00F6733D">
        <w:rPr>
          <w:color w:val="auto"/>
        </w:rPr>
        <w:t xml:space="preserve"> expressing Q44::YFP in the intestine </w:t>
      </w:r>
      <w:r w:rsidR="005B2BE7" w:rsidRPr="005B2BE7">
        <w:rPr>
          <w:color w:val="auto"/>
        </w:rPr>
        <w:t>(</w:t>
      </w:r>
      <w:r w:rsidR="00287017" w:rsidRPr="00F6733D">
        <w:rPr>
          <w:color w:val="auto"/>
        </w:rPr>
        <w:t>s</w:t>
      </w:r>
      <w:r w:rsidR="00397614" w:rsidRPr="00F6733D">
        <w:rPr>
          <w:color w:val="auto"/>
        </w:rPr>
        <w:t>train OG412</w:t>
      </w:r>
      <w:r w:rsidR="005B2BE7" w:rsidRPr="005B2BE7">
        <w:rPr>
          <w:color w:val="auto"/>
        </w:rPr>
        <w:t>)</w:t>
      </w:r>
      <w:r w:rsidR="00397614" w:rsidRPr="00F6733D">
        <w:rPr>
          <w:color w:val="auto"/>
        </w:rPr>
        <w:t xml:space="preserve"> </w:t>
      </w:r>
      <w:r w:rsidR="003A21D4" w:rsidRPr="00F6733D">
        <w:rPr>
          <w:color w:val="auto"/>
        </w:rPr>
        <w:t>or crossed into the</w:t>
      </w:r>
      <w:r w:rsidR="003A21D4" w:rsidRPr="00F6733D">
        <w:rPr>
          <w:i/>
          <w:iCs/>
          <w:color w:val="auto"/>
        </w:rPr>
        <w:t xml:space="preserve"> sid-1</w:t>
      </w:r>
      <w:r w:rsidR="005B2BE7" w:rsidRPr="005B2BE7">
        <w:rPr>
          <w:i/>
          <w:iCs/>
          <w:color w:val="auto"/>
        </w:rPr>
        <w:t>(</w:t>
      </w:r>
      <w:r w:rsidR="003A21D4" w:rsidRPr="00F6733D">
        <w:rPr>
          <w:i/>
          <w:iCs/>
          <w:color w:val="auto"/>
        </w:rPr>
        <w:t>pk3321</w:t>
      </w:r>
      <w:r w:rsidR="005B2BE7" w:rsidRPr="005B2BE7">
        <w:rPr>
          <w:i/>
          <w:iCs/>
          <w:color w:val="auto"/>
        </w:rPr>
        <w:t>)</w:t>
      </w:r>
      <w:r w:rsidR="003A21D4" w:rsidRPr="00F6733D">
        <w:rPr>
          <w:color w:val="auto"/>
        </w:rPr>
        <w:t xml:space="preserve"> mutant background </w:t>
      </w:r>
      <w:r w:rsidR="00397614" w:rsidRPr="00F6733D">
        <w:rPr>
          <w:color w:val="auto"/>
        </w:rPr>
        <w:t>by bleaching</w:t>
      </w:r>
      <w:r w:rsidR="00287017" w:rsidRPr="00F6733D">
        <w:rPr>
          <w:color w:val="auto"/>
        </w:rPr>
        <w:t>,</w:t>
      </w:r>
      <w:r w:rsidR="00397614" w:rsidRPr="00F6733D">
        <w:rPr>
          <w:color w:val="auto"/>
        </w:rPr>
        <w:t xml:space="preserve"> following the protocol</w:t>
      </w:r>
      <w:r w:rsidR="003B7E21" w:rsidRPr="00F6733D">
        <w:rPr>
          <w:color w:val="auto"/>
        </w:rPr>
        <w:t xml:space="preserve"> described in </w:t>
      </w:r>
      <w:r w:rsidR="003B7E21" w:rsidRPr="00F6733D">
        <w:rPr>
          <w:color w:val="auto"/>
        </w:rPr>
        <w:fldChar w:fldCharType="begin"/>
      </w:r>
      <w:r w:rsidR="00345BF8" w:rsidRPr="00F6733D">
        <w:rPr>
          <w:color w:val="auto"/>
        </w:rPr>
        <w:instrText xml:space="preserve"> ADDIN ZOTERO_ITEM CSL_CITATION {"citationID":"6fNWLDos","properties":{"formattedCitation":"\\super 25\\nosupersub{}","plainCitation":"25","noteIndex":0},"citationItems":[{"id":308,"uris":["http://zotero.org/users/6285982/items/DK2FC23V"],"uri":["http://zotero.org/users/6285982/items/DK2FC23V"],"itemData":{"id":308,"type":"article-journal","container-title":"WormBook","DOI":"10.1895/wormbook.1.101.1","ISSN":"15518507","journalAbbreviation":"WormBook","source":"DOI.org (Crossref)","title":"Maintenance of C. elegans","URL":"http://www.wormbook.org/chapters/www_strainmaintain/strainmaintain.html","author":[{"family":"Stiernagle","given":"Theresa"}],"accessed":{"date-parts":[["2020",2,15]]},"issued":{"date-parts":[["2006"]]}}}],"schema":"https://github.com/citation-style-language/schema/raw/master/csl-citation.json"} </w:instrText>
      </w:r>
      <w:r w:rsidR="003B7E21" w:rsidRPr="00F6733D">
        <w:rPr>
          <w:color w:val="auto"/>
        </w:rPr>
        <w:fldChar w:fldCharType="separate"/>
      </w:r>
      <w:r w:rsidR="00345BF8" w:rsidRPr="00F6733D">
        <w:rPr>
          <w:color w:val="auto"/>
          <w:vertAlign w:val="superscript"/>
        </w:rPr>
        <w:t>25</w:t>
      </w:r>
      <w:r w:rsidR="003B7E21" w:rsidRPr="00F6733D">
        <w:rPr>
          <w:color w:val="auto"/>
        </w:rPr>
        <w:fldChar w:fldCharType="end"/>
      </w:r>
      <w:r w:rsidRPr="00F6733D">
        <w:rPr>
          <w:color w:val="auto"/>
        </w:rPr>
        <w:t xml:space="preserve">. Plate synchronized L1 larvae onto </w:t>
      </w:r>
      <w:r w:rsidR="00F55D6B" w:rsidRPr="00F6733D">
        <w:rPr>
          <w:color w:val="auto"/>
        </w:rPr>
        <w:t xml:space="preserve">a 9 cm </w:t>
      </w:r>
      <w:r w:rsidR="003C29CC" w:rsidRPr="00F6733D">
        <w:rPr>
          <w:color w:val="auto"/>
        </w:rPr>
        <w:t xml:space="preserve">nematode growth media </w:t>
      </w:r>
      <w:r w:rsidR="005B2BE7" w:rsidRPr="005B2BE7">
        <w:rPr>
          <w:color w:val="auto"/>
        </w:rPr>
        <w:t>(</w:t>
      </w:r>
      <w:r w:rsidR="003C29CC" w:rsidRPr="00F6733D">
        <w:rPr>
          <w:color w:val="auto"/>
        </w:rPr>
        <w:t>NGM</w:t>
      </w:r>
      <w:r w:rsidR="005B2BE7" w:rsidRPr="005B2BE7">
        <w:rPr>
          <w:color w:val="auto"/>
        </w:rPr>
        <w:t>)</w:t>
      </w:r>
      <w:r w:rsidR="003C29CC" w:rsidRPr="00F6733D">
        <w:rPr>
          <w:color w:val="auto"/>
        </w:rPr>
        <w:t>-a</w:t>
      </w:r>
      <w:r w:rsidR="00F55D6B" w:rsidRPr="00F6733D">
        <w:rPr>
          <w:color w:val="auto"/>
        </w:rPr>
        <w:t xml:space="preserve">gar plate containing </w:t>
      </w:r>
      <w:r w:rsidR="00397614" w:rsidRPr="00F6733D">
        <w:rPr>
          <w:color w:val="auto"/>
        </w:rPr>
        <w:t>OP50 bacteria</w:t>
      </w:r>
      <w:r w:rsidRPr="00F6733D">
        <w:rPr>
          <w:color w:val="auto"/>
        </w:rPr>
        <w:t xml:space="preserve"> and grow</w:t>
      </w:r>
      <w:r w:rsidR="00397614" w:rsidRPr="00F6733D">
        <w:rPr>
          <w:color w:val="auto"/>
        </w:rPr>
        <w:t xml:space="preserve"> until L4 stage at 20</w:t>
      </w:r>
      <w:r w:rsidR="00BA21D0" w:rsidRPr="00F6733D">
        <w:rPr>
          <w:color w:val="auto"/>
        </w:rPr>
        <w:t xml:space="preserve"> </w:t>
      </w:r>
      <w:r w:rsidR="003B7E21" w:rsidRPr="00F6733D">
        <w:rPr>
          <w:color w:val="auto"/>
        </w:rPr>
        <w:sym w:font="Symbol" w:char="F0B0"/>
      </w:r>
      <w:r w:rsidR="00397614" w:rsidRPr="00F6733D">
        <w:rPr>
          <w:color w:val="auto"/>
        </w:rPr>
        <w:t>C</w:t>
      </w:r>
      <w:r w:rsidR="003B7E21" w:rsidRPr="00F6733D">
        <w:rPr>
          <w:color w:val="auto"/>
        </w:rPr>
        <w:t>.</w:t>
      </w:r>
    </w:p>
    <w:p w14:paraId="60D107BA" w14:textId="4E2266E0" w:rsidR="00397614" w:rsidRPr="00F6733D" w:rsidRDefault="00397614" w:rsidP="009C4435">
      <w:pPr>
        <w:contextualSpacing/>
        <w:rPr>
          <w:rFonts w:ascii="Calibri" w:hAnsi="Calibri" w:cs="Calibri"/>
        </w:rPr>
      </w:pPr>
    </w:p>
    <w:p w14:paraId="363329DF" w14:textId="4618BBE0" w:rsidR="00BA21D0" w:rsidRPr="00F6733D" w:rsidRDefault="00DC4D75" w:rsidP="009C4435">
      <w:pPr>
        <w:pStyle w:val="ListParagraph"/>
        <w:numPr>
          <w:ilvl w:val="2"/>
          <w:numId w:val="24"/>
        </w:numPr>
        <w:ind w:left="0" w:firstLine="0"/>
        <w:rPr>
          <w:color w:val="auto"/>
        </w:rPr>
      </w:pPr>
      <w:r w:rsidRPr="00F6733D">
        <w:rPr>
          <w:color w:val="auto"/>
        </w:rPr>
        <w:t xml:space="preserve">Collect </w:t>
      </w:r>
      <w:r w:rsidR="00397614" w:rsidRPr="00F6733D">
        <w:rPr>
          <w:color w:val="auto"/>
        </w:rPr>
        <w:t xml:space="preserve">L4 animals by washing worms </w:t>
      </w:r>
      <w:r w:rsidR="00F55D6B" w:rsidRPr="00F6733D">
        <w:rPr>
          <w:color w:val="auto"/>
        </w:rPr>
        <w:t>off the plate using 5</w:t>
      </w:r>
      <w:r w:rsidR="00BA21D0" w:rsidRPr="00F6733D">
        <w:rPr>
          <w:color w:val="auto"/>
        </w:rPr>
        <w:t xml:space="preserve"> mL of</w:t>
      </w:r>
      <w:r w:rsidR="00F55D6B" w:rsidRPr="00F6733D">
        <w:rPr>
          <w:color w:val="auto"/>
        </w:rPr>
        <w:t xml:space="preserve"> M9 </w:t>
      </w:r>
      <w:r w:rsidR="00397614" w:rsidRPr="00F6733D">
        <w:rPr>
          <w:color w:val="auto"/>
        </w:rPr>
        <w:t>buffer</w:t>
      </w:r>
      <w:r w:rsidR="00F55D6B" w:rsidRPr="00F6733D">
        <w:rPr>
          <w:color w:val="auto"/>
        </w:rPr>
        <w:t xml:space="preserve">. </w:t>
      </w:r>
      <w:r w:rsidR="00BA21D0" w:rsidRPr="00F6733D">
        <w:rPr>
          <w:color w:val="auto"/>
        </w:rPr>
        <w:t>Transfer the</w:t>
      </w:r>
      <w:r w:rsidR="00F55D6B" w:rsidRPr="00F6733D">
        <w:rPr>
          <w:color w:val="auto"/>
        </w:rPr>
        <w:t xml:space="preserve"> M9 buffer containing L4 worms to a 15</w:t>
      </w:r>
      <w:r w:rsidR="00BA21D0" w:rsidRPr="00F6733D">
        <w:rPr>
          <w:color w:val="auto"/>
        </w:rPr>
        <w:t xml:space="preserve"> mL</w:t>
      </w:r>
      <w:r w:rsidR="00F55D6B" w:rsidRPr="00F6733D">
        <w:rPr>
          <w:color w:val="auto"/>
        </w:rPr>
        <w:t xml:space="preserve"> tube</w:t>
      </w:r>
      <w:r w:rsidR="00E86506" w:rsidRPr="00F6733D">
        <w:rPr>
          <w:color w:val="auto"/>
        </w:rPr>
        <w:t xml:space="preserve"> using a glass pipette or a siliconized plastic pipette,</w:t>
      </w:r>
      <w:r w:rsidR="009635C3" w:rsidRPr="00F6733D">
        <w:rPr>
          <w:color w:val="auto"/>
        </w:rPr>
        <w:t xml:space="preserve"> </w:t>
      </w:r>
      <w:r w:rsidR="00F55D6B" w:rsidRPr="00F6733D">
        <w:rPr>
          <w:color w:val="auto"/>
        </w:rPr>
        <w:t>and centrifuge</w:t>
      </w:r>
      <w:r w:rsidR="00BA21D0" w:rsidRPr="00F6733D">
        <w:rPr>
          <w:color w:val="auto"/>
        </w:rPr>
        <w:t xml:space="preserve"> </w:t>
      </w:r>
      <w:r w:rsidR="00F55D6B" w:rsidRPr="00F6733D">
        <w:rPr>
          <w:color w:val="auto"/>
        </w:rPr>
        <w:t xml:space="preserve">at 1000 x </w:t>
      </w:r>
      <w:r w:rsidR="00F55D6B" w:rsidRPr="00F6733D">
        <w:rPr>
          <w:i/>
          <w:iCs/>
          <w:color w:val="auto"/>
        </w:rPr>
        <w:t>g</w:t>
      </w:r>
      <w:r w:rsidR="00F55D6B" w:rsidRPr="00F6733D">
        <w:rPr>
          <w:color w:val="auto"/>
        </w:rPr>
        <w:t xml:space="preserve"> for 1 min at room temperature to gently pellet the worms. </w:t>
      </w:r>
      <w:r w:rsidR="00BA21D0" w:rsidRPr="00F6733D">
        <w:rPr>
          <w:color w:val="auto"/>
        </w:rPr>
        <w:t>Remove</w:t>
      </w:r>
      <w:r w:rsidR="00F55D6B" w:rsidRPr="00F6733D">
        <w:rPr>
          <w:color w:val="auto"/>
        </w:rPr>
        <w:t xml:space="preserve"> the supernatant carefully, ensuring to leave the worm pellet undisturbed. </w:t>
      </w:r>
    </w:p>
    <w:p w14:paraId="35C6E6C6" w14:textId="77777777" w:rsidR="00E86506" w:rsidRPr="00F6733D" w:rsidRDefault="00E86506" w:rsidP="009C4435">
      <w:pPr>
        <w:contextualSpacing/>
        <w:rPr>
          <w:rFonts w:ascii="Calibri" w:hAnsi="Calibri" w:cs="Calibri"/>
          <w:b/>
          <w:bCs/>
        </w:rPr>
      </w:pPr>
    </w:p>
    <w:p w14:paraId="4073CB7E" w14:textId="7A726879" w:rsidR="00E86506" w:rsidRPr="00F6733D" w:rsidRDefault="00E86506" w:rsidP="009C4435">
      <w:pPr>
        <w:pStyle w:val="ListParagraph"/>
        <w:numPr>
          <w:ilvl w:val="2"/>
          <w:numId w:val="24"/>
        </w:numPr>
        <w:ind w:left="0" w:firstLine="0"/>
        <w:rPr>
          <w:color w:val="auto"/>
        </w:rPr>
      </w:pPr>
      <w:r w:rsidRPr="00F6733D">
        <w:rPr>
          <w:color w:val="auto"/>
        </w:rPr>
        <w:t xml:space="preserve">Critical Step: </w:t>
      </w:r>
      <w:r w:rsidR="00BA21D0" w:rsidRPr="00F6733D">
        <w:rPr>
          <w:color w:val="auto"/>
        </w:rPr>
        <w:t>T</w:t>
      </w:r>
      <w:r w:rsidRPr="00F6733D">
        <w:rPr>
          <w:color w:val="auto"/>
        </w:rPr>
        <w:t>o transfer or plate out nematodes use a glass pipette or a plastic pipette tip that was treated with</w:t>
      </w:r>
      <w:r w:rsidR="00BA21D0" w:rsidRPr="00F6733D">
        <w:rPr>
          <w:color w:val="auto"/>
        </w:rPr>
        <w:t xml:space="preserve"> a siliconizing agent </w:t>
      </w:r>
      <w:r w:rsidR="005B2BE7" w:rsidRPr="005B2BE7">
        <w:rPr>
          <w:color w:val="auto"/>
        </w:rPr>
        <w:t>(</w:t>
      </w:r>
      <w:r w:rsidR="00BA21D0" w:rsidRPr="00F6733D">
        <w:rPr>
          <w:color w:val="auto"/>
        </w:rPr>
        <w:t xml:space="preserve">e.g., </w:t>
      </w:r>
      <w:proofErr w:type="spellStart"/>
      <w:r w:rsidRPr="00F6733D">
        <w:rPr>
          <w:color w:val="auto"/>
        </w:rPr>
        <w:t>SigmaCote</w:t>
      </w:r>
      <w:proofErr w:type="spellEnd"/>
      <w:r w:rsidR="005B2BE7" w:rsidRPr="005B2BE7">
        <w:rPr>
          <w:color w:val="auto"/>
        </w:rPr>
        <w:t>)</w:t>
      </w:r>
      <w:r w:rsidRPr="00F6733D">
        <w:rPr>
          <w:color w:val="auto"/>
        </w:rPr>
        <w:t xml:space="preserve"> following the manufacturer’s instruction. </w:t>
      </w:r>
      <w:r w:rsidR="00BA21D0" w:rsidRPr="00F6733D">
        <w:rPr>
          <w:color w:val="auto"/>
        </w:rPr>
        <w:t>This</w:t>
      </w:r>
      <w:r w:rsidRPr="00F6733D">
        <w:rPr>
          <w:color w:val="auto"/>
        </w:rPr>
        <w:t xml:space="preserve"> prevents </w:t>
      </w:r>
      <w:r w:rsidR="00BA21D0" w:rsidRPr="00F6733D">
        <w:rPr>
          <w:color w:val="auto"/>
        </w:rPr>
        <w:t xml:space="preserve">the </w:t>
      </w:r>
      <w:r w:rsidRPr="00F6733D">
        <w:rPr>
          <w:color w:val="auto"/>
        </w:rPr>
        <w:t xml:space="preserve">sticking of worms to </w:t>
      </w:r>
      <w:r w:rsidR="00BA21D0" w:rsidRPr="00F6733D">
        <w:rPr>
          <w:color w:val="auto"/>
        </w:rPr>
        <w:t xml:space="preserve">the </w:t>
      </w:r>
      <w:r w:rsidRPr="00F6733D">
        <w:rPr>
          <w:color w:val="auto"/>
        </w:rPr>
        <w:t>plastic surface of a pipette tip.</w:t>
      </w:r>
    </w:p>
    <w:p w14:paraId="29C9B94F" w14:textId="77777777" w:rsidR="00F55D6B" w:rsidRPr="00F6733D" w:rsidRDefault="00F55D6B" w:rsidP="009C4435">
      <w:pPr>
        <w:contextualSpacing/>
        <w:rPr>
          <w:rFonts w:ascii="Calibri" w:hAnsi="Calibri" w:cs="Calibri"/>
        </w:rPr>
      </w:pPr>
    </w:p>
    <w:p w14:paraId="79DA6C44" w14:textId="1CDBCEF4" w:rsidR="00BA21D0" w:rsidRPr="00F6733D" w:rsidRDefault="00F55D6B" w:rsidP="009C4435">
      <w:pPr>
        <w:pStyle w:val="ListParagraph"/>
        <w:numPr>
          <w:ilvl w:val="2"/>
          <w:numId w:val="24"/>
        </w:numPr>
        <w:ind w:left="0" w:firstLine="0"/>
        <w:rPr>
          <w:color w:val="auto"/>
        </w:rPr>
      </w:pPr>
      <w:r w:rsidRPr="00F6733D">
        <w:rPr>
          <w:color w:val="auto"/>
        </w:rPr>
        <w:t xml:space="preserve">Repeat step 2.3.2 three more times to wash off all OP50 bacteria from the worms. </w:t>
      </w:r>
    </w:p>
    <w:p w14:paraId="39CE98D3" w14:textId="45C9A69A" w:rsidR="003A21D4" w:rsidRPr="00F6733D" w:rsidRDefault="003A21D4" w:rsidP="009C4435">
      <w:pPr>
        <w:contextualSpacing/>
        <w:rPr>
          <w:rFonts w:ascii="Calibri" w:hAnsi="Calibri" w:cs="Calibri"/>
        </w:rPr>
      </w:pPr>
    </w:p>
    <w:p w14:paraId="76560C1E" w14:textId="31EE6364" w:rsidR="00BA21D0" w:rsidRPr="00F6733D" w:rsidRDefault="00F55D6B" w:rsidP="009C4435">
      <w:pPr>
        <w:pStyle w:val="ListParagraph"/>
        <w:numPr>
          <w:ilvl w:val="2"/>
          <w:numId w:val="24"/>
        </w:numPr>
        <w:ind w:left="0" w:firstLine="0"/>
        <w:rPr>
          <w:color w:val="auto"/>
        </w:rPr>
      </w:pPr>
      <w:r w:rsidRPr="00F6733D">
        <w:rPr>
          <w:color w:val="auto"/>
        </w:rPr>
        <w:t>Take up the worm pellet in 5</w:t>
      </w:r>
      <w:r w:rsidR="00BA21D0" w:rsidRPr="00F6733D">
        <w:rPr>
          <w:color w:val="auto"/>
        </w:rPr>
        <w:t xml:space="preserve"> mL</w:t>
      </w:r>
      <w:r w:rsidRPr="00F6733D">
        <w:rPr>
          <w:color w:val="auto"/>
        </w:rPr>
        <w:t xml:space="preserve"> </w:t>
      </w:r>
      <w:r w:rsidR="00BA21D0" w:rsidRPr="00F6733D">
        <w:rPr>
          <w:color w:val="auto"/>
        </w:rPr>
        <w:t xml:space="preserve">of </w:t>
      </w:r>
      <w:r w:rsidRPr="00F6733D">
        <w:rPr>
          <w:color w:val="auto"/>
        </w:rPr>
        <w:t xml:space="preserve">M9 buffer and count the number of worms present in 10 </w:t>
      </w:r>
      <w:r w:rsidR="00584A77" w:rsidRPr="00F6733D">
        <w:rPr>
          <w:color w:val="auto"/>
        </w:rPr>
        <w:t>µL</w:t>
      </w:r>
      <w:r w:rsidRPr="00F6733D">
        <w:rPr>
          <w:color w:val="auto"/>
        </w:rPr>
        <w:t xml:space="preserve">. </w:t>
      </w:r>
    </w:p>
    <w:p w14:paraId="7E9D59C1" w14:textId="77777777" w:rsidR="00F55D6B" w:rsidRPr="00F6733D" w:rsidRDefault="00F55D6B" w:rsidP="009C4435">
      <w:pPr>
        <w:contextualSpacing/>
        <w:rPr>
          <w:rFonts w:ascii="Calibri" w:hAnsi="Calibri" w:cs="Calibri"/>
        </w:rPr>
      </w:pPr>
    </w:p>
    <w:p w14:paraId="7EE0DFFA" w14:textId="4C2BC1EA" w:rsidR="00BA21D0" w:rsidRPr="00F6733D" w:rsidRDefault="00F55D6B" w:rsidP="009C4435">
      <w:pPr>
        <w:pStyle w:val="ListParagraph"/>
        <w:numPr>
          <w:ilvl w:val="2"/>
          <w:numId w:val="24"/>
        </w:numPr>
        <w:ind w:left="0" w:firstLine="0"/>
        <w:rPr>
          <w:color w:val="auto"/>
        </w:rPr>
      </w:pPr>
      <w:r w:rsidRPr="00F6733D">
        <w:rPr>
          <w:color w:val="auto"/>
        </w:rPr>
        <w:t xml:space="preserve">Plate </w:t>
      </w:r>
      <w:r w:rsidR="003A21D4" w:rsidRPr="00F6733D">
        <w:rPr>
          <w:color w:val="auto"/>
        </w:rPr>
        <w:t xml:space="preserve">L4 animals on </w:t>
      </w:r>
      <w:r w:rsidR="00F922ED" w:rsidRPr="00F6733D">
        <w:rPr>
          <w:color w:val="auto"/>
        </w:rPr>
        <w:t xml:space="preserve">6 cm </w:t>
      </w:r>
      <w:r w:rsidR="003A21D4" w:rsidRPr="00F6733D">
        <w:rPr>
          <w:color w:val="auto"/>
        </w:rPr>
        <w:t xml:space="preserve">NGM Agar plates containing </w:t>
      </w:r>
      <w:r w:rsidR="009878C1" w:rsidRPr="00F6733D">
        <w:rPr>
          <w:color w:val="auto"/>
        </w:rPr>
        <w:t xml:space="preserve">empty vector </w:t>
      </w:r>
      <w:r w:rsidR="003A21D4" w:rsidRPr="00F6733D">
        <w:rPr>
          <w:color w:val="auto"/>
        </w:rPr>
        <w:t xml:space="preserve">control </w:t>
      </w:r>
      <w:r w:rsidR="005B2BE7" w:rsidRPr="005B2BE7">
        <w:rPr>
          <w:color w:val="auto"/>
        </w:rPr>
        <w:t>(</w:t>
      </w:r>
      <w:r w:rsidR="003A21D4" w:rsidRPr="00F6733D">
        <w:rPr>
          <w:color w:val="auto"/>
        </w:rPr>
        <w:t>EV</w:t>
      </w:r>
      <w:r w:rsidR="005B2BE7" w:rsidRPr="005B2BE7">
        <w:rPr>
          <w:color w:val="auto"/>
        </w:rPr>
        <w:t>)</w:t>
      </w:r>
      <w:r w:rsidR="003A21D4" w:rsidRPr="00F6733D">
        <w:rPr>
          <w:color w:val="auto"/>
        </w:rPr>
        <w:t xml:space="preserve"> or </w:t>
      </w:r>
      <w:r w:rsidR="003A21D4" w:rsidRPr="00F6733D">
        <w:rPr>
          <w:i/>
          <w:iCs/>
          <w:color w:val="auto"/>
        </w:rPr>
        <w:t>hsp-90</w:t>
      </w:r>
      <w:r w:rsidR="003A21D4" w:rsidRPr="00F6733D">
        <w:rPr>
          <w:color w:val="auto"/>
        </w:rPr>
        <w:t xml:space="preserve"> RNAi bacteria at a density of 10 worms per plate </w:t>
      </w:r>
      <w:r w:rsidR="005B2BE7" w:rsidRPr="005B2BE7">
        <w:rPr>
          <w:color w:val="auto"/>
        </w:rPr>
        <w:t>(</w:t>
      </w:r>
      <w:r w:rsidR="00D25C3E" w:rsidRPr="00F6733D">
        <w:rPr>
          <w:color w:val="auto"/>
        </w:rPr>
        <w:t>prepare 5 plates per time point and biological replicate</w:t>
      </w:r>
      <w:r w:rsidR="005B2BE7" w:rsidRPr="005B2BE7">
        <w:rPr>
          <w:color w:val="auto"/>
        </w:rPr>
        <w:t>)</w:t>
      </w:r>
      <w:r w:rsidR="00D25C3E" w:rsidRPr="00F6733D">
        <w:rPr>
          <w:color w:val="auto"/>
        </w:rPr>
        <w:t xml:space="preserve"> </w:t>
      </w:r>
      <w:r w:rsidR="003A21D4" w:rsidRPr="00F6733D">
        <w:rPr>
          <w:color w:val="auto"/>
        </w:rPr>
        <w:t>and incubate for 24 -48 hours at 20</w:t>
      </w:r>
      <w:r w:rsidR="00BA21D0" w:rsidRPr="00F6733D">
        <w:rPr>
          <w:color w:val="auto"/>
        </w:rPr>
        <w:t xml:space="preserve"> </w:t>
      </w:r>
      <w:r w:rsidR="009F2113" w:rsidRPr="00F6733D">
        <w:rPr>
          <w:color w:val="auto"/>
        </w:rPr>
        <w:sym w:font="Symbol" w:char="F0B0"/>
      </w:r>
      <w:r w:rsidR="003A21D4" w:rsidRPr="00F6733D">
        <w:rPr>
          <w:color w:val="auto"/>
        </w:rPr>
        <w:t>C</w:t>
      </w:r>
      <w:r w:rsidR="00D25C3E" w:rsidRPr="00F6733D">
        <w:rPr>
          <w:color w:val="auto"/>
        </w:rPr>
        <w:t xml:space="preserve">. </w:t>
      </w:r>
    </w:p>
    <w:p w14:paraId="4CE8DA81" w14:textId="1C136EDE" w:rsidR="003A21D4" w:rsidRPr="00F6733D" w:rsidRDefault="003A21D4" w:rsidP="009C4435">
      <w:pPr>
        <w:contextualSpacing/>
        <w:rPr>
          <w:rFonts w:ascii="Calibri" w:hAnsi="Calibri" w:cs="Calibri"/>
        </w:rPr>
      </w:pPr>
    </w:p>
    <w:p w14:paraId="4E606527" w14:textId="59CE314F" w:rsidR="00BA21D0" w:rsidRPr="00F6733D" w:rsidRDefault="003A21D4" w:rsidP="009C4435">
      <w:pPr>
        <w:pStyle w:val="ListParagraph"/>
        <w:numPr>
          <w:ilvl w:val="2"/>
          <w:numId w:val="24"/>
        </w:numPr>
        <w:ind w:left="0" w:firstLine="0"/>
        <w:rPr>
          <w:color w:val="auto"/>
        </w:rPr>
      </w:pPr>
      <w:r w:rsidRPr="00F6733D">
        <w:rPr>
          <w:color w:val="auto"/>
        </w:rPr>
        <w:t xml:space="preserve">After 24 hours </w:t>
      </w:r>
      <w:r w:rsidR="005B2BE7" w:rsidRPr="005B2BE7">
        <w:rPr>
          <w:color w:val="auto"/>
        </w:rPr>
        <w:t>(</w:t>
      </w:r>
      <w:r w:rsidR="00F55D6B" w:rsidRPr="00F6733D">
        <w:rPr>
          <w:color w:val="auto"/>
        </w:rPr>
        <w:t>=</w:t>
      </w:r>
      <w:r w:rsidRPr="00F6733D">
        <w:rPr>
          <w:color w:val="auto"/>
        </w:rPr>
        <w:t>Day 1 adults</w:t>
      </w:r>
      <w:r w:rsidR="005B2BE7" w:rsidRPr="005B2BE7">
        <w:rPr>
          <w:color w:val="auto"/>
        </w:rPr>
        <w:t>)</w:t>
      </w:r>
      <w:r w:rsidRPr="00F6733D">
        <w:rPr>
          <w:color w:val="auto"/>
        </w:rPr>
        <w:t xml:space="preserve"> and 48 hours </w:t>
      </w:r>
      <w:r w:rsidR="005B2BE7" w:rsidRPr="005B2BE7">
        <w:rPr>
          <w:color w:val="auto"/>
        </w:rPr>
        <w:t>(</w:t>
      </w:r>
      <w:r w:rsidR="00F55D6B" w:rsidRPr="00F6733D">
        <w:rPr>
          <w:color w:val="auto"/>
        </w:rPr>
        <w:t>=</w:t>
      </w:r>
      <w:r w:rsidRPr="00F6733D">
        <w:rPr>
          <w:color w:val="auto"/>
        </w:rPr>
        <w:t>Day 2 adults</w:t>
      </w:r>
      <w:r w:rsidR="005B2BE7" w:rsidRPr="005B2BE7">
        <w:rPr>
          <w:color w:val="auto"/>
        </w:rPr>
        <w:t>)</w:t>
      </w:r>
      <w:r w:rsidRPr="00F6733D">
        <w:rPr>
          <w:color w:val="auto"/>
        </w:rPr>
        <w:t xml:space="preserve"> </w:t>
      </w:r>
      <w:r w:rsidR="00F55D6B" w:rsidRPr="00F6733D">
        <w:rPr>
          <w:color w:val="auto"/>
        </w:rPr>
        <w:t xml:space="preserve">count </w:t>
      </w:r>
      <w:r w:rsidRPr="00F6733D">
        <w:rPr>
          <w:color w:val="auto"/>
        </w:rPr>
        <w:t>the number of Q44 foci in the intestine</w:t>
      </w:r>
      <w:r w:rsidR="00F55D6B" w:rsidRPr="00F6733D">
        <w:rPr>
          <w:color w:val="auto"/>
        </w:rPr>
        <w:t xml:space="preserve">s of </w:t>
      </w:r>
      <w:r w:rsidR="00D25C3E" w:rsidRPr="00F6733D">
        <w:rPr>
          <w:color w:val="auto"/>
        </w:rPr>
        <w:t>nematodes</w:t>
      </w:r>
      <w:r w:rsidR="00F55D6B" w:rsidRPr="00F6733D">
        <w:rPr>
          <w:color w:val="auto"/>
        </w:rPr>
        <w:t xml:space="preserve"> exhibiting aggregates.</w:t>
      </w:r>
      <w:r w:rsidR="00D25C3E" w:rsidRPr="00F6733D">
        <w:rPr>
          <w:color w:val="auto"/>
        </w:rPr>
        <w:t xml:space="preserve"> Score a total of at </w:t>
      </w:r>
      <w:r w:rsidR="00F922ED" w:rsidRPr="00F6733D">
        <w:rPr>
          <w:color w:val="auto"/>
        </w:rPr>
        <w:t>30-50</w:t>
      </w:r>
      <w:r w:rsidR="00D25C3E" w:rsidRPr="00F6733D">
        <w:rPr>
          <w:color w:val="auto"/>
        </w:rPr>
        <w:t xml:space="preserve"> nematodes per biological replicate. </w:t>
      </w:r>
    </w:p>
    <w:p w14:paraId="23FC36B3" w14:textId="111F5F7B" w:rsidR="00270375" w:rsidRPr="00F6733D" w:rsidRDefault="00270375" w:rsidP="009C4435">
      <w:pPr>
        <w:pStyle w:val="NormalWeb"/>
        <w:spacing w:before="0" w:beforeAutospacing="0" w:after="0" w:afterAutospacing="0"/>
        <w:contextualSpacing/>
        <w:rPr>
          <w:bCs/>
          <w:color w:val="auto"/>
        </w:rPr>
      </w:pPr>
    </w:p>
    <w:p w14:paraId="2869292C" w14:textId="214F6F91" w:rsidR="00574AB7" w:rsidRPr="00F6733D" w:rsidRDefault="00574AB7" w:rsidP="009C4435">
      <w:pPr>
        <w:pStyle w:val="NormalWeb"/>
        <w:numPr>
          <w:ilvl w:val="0"/>
          <w:numId w:val="24"/>
        </w:numPr>
        <w:spacing w:before="0" w:beforeAutospacing="0" w:after="0" w:afterAutospacing="0"/>
        <w:ind w:left="0" w:firstLine="0"/>
        <w:contextualSpacing/>
        <w:rPr>
          <w:b/>
          <w:color w:val="auto"/>
          <w:highlight w:val="yellow"/>
        </w:rPr>
      </w:pPr>
      <w:r w:rsidRPr="00F6733D">
        <w:rPr>
          <w:b/>
          <w:color w:val="auto"/>
          <w:highlight w:val="yellow"/>
        </w:rPr>
        <w:t xml:space="preserve">Tissue-specific </w:t>
      </w:r>
      <w:r w:rsidR="00E61D85" w:rsidRPr="00F6733D">
        <w:rPr>
          <w:b/>
          <w:color w:val="auto"/>
          <w:highlight w:val="yellow"/>
        </w:rPr>
        <w:t xml:space="preserve">candidate </w:t>
      </w:r>
      <w:r w:rsidRPr="00F6733D">
        <w:rPr>
          <w:b/>
          <w:color w:val="auto"/>
          <w:highlight w:val="yellow"/>
        </w:rPr>
        <w:t xml:space="preserve">RNAi screen for modifiers </w:t>
      </w:r>
      <w:r w:rsidR="00147347" w:rsidRPr="00F6733D">
        <w:rPr>
          <w:b/>
          <w:color w:val="auto"/>
          <w:highlight w:val="yellow"/>
        </w:rPr>
        <w:t xml:space="preserve">of </w:t>
      </w:r>
      <w:r w:rsidRPr="00F6733D">
        <w:rPr>
          <w:b/>
          <w:color w:val="auto"/>
          <w:highlight w:val="yellow"/>
        </w:rPr>
        <w:t xml:space="preserve">cell nonautonomous </w:t>
      </w:r>
      <w:proofErr w:type="spellStart"/>
      <w:r w:rsidRPr="00F6733D">
        <w:rPr>
          <w:b/>
          <w:color w:val="auto"/>
          <w:highlight w:val="yellow"/>
        </w:rPr>
        <w:t>proteostasis</w:t>
      </w:r>
      <w:proofErr w:type="spellEnd"/>
    </w:p>
    <w:p w14:paraId="097AACF9" w14:textId="77777777" w:rsidR="009F2113" w:rsidRPr="00F6733D" w:rsidRDefault="009F2113" w:rsidP="009C4435">
      <w:pPr>
        <w:pStyle w:val="NormalWeb"/>
        <w:spacing w:before="0" w:beforeAutospacing="0" w:after="0" w:afterAutospacing="0"/>
        <w:contextualSpacing/>
        <w:rPr>
          <w:bCs/>
          <w:color w:val="auto"/>
          <w:highlight w:val="yellow"/>
        </w:rPr>
      </w:pPr>
    </w:p>
    <w:p w14:paraId="426891AB" w14:textId="68FD4C4B" w:rsidR="00BA21D0" w:rsidRPr="00F6733D" w:rsidRDefault="00584A77" w:rsidP="009C4435">
      <w:pPr>
        <w:pStyle w:val="NormalWeb"/>
        <w:spacing w:before="0" w:beforeAutospacing="0" w:after="0" w:afterAutospacing="0"/>
        <w:contextualSpacing/>
        <w:rPr>
          <w:bCs/>
          <w:color w:val="auto"/>
          <w:highlight w:val="yellow"/>
        </w:rPr>
      </w:pPr>
      <w:r w:rsidRPr="00F6733D">
        <w:rPr>
          <w:bCs/>
          <w:color w:val="auto"/>
          <w:highlight w:val="yellow"/>
        </w:rPr>
        <w:t>NOTE:</w:t>
      </w:r>
      <w:r w:rsidR="00815E5A" w:rsidRPr="00F6733D">
        <w:rPr>
          <w:bCs/>
          <w:color w:val="auto"/>
          <w:highlight w:val="yellow"/>
        </w:rPr>
        <w:t xml:space="preserve"> </w:t>
      </w:r>
      <w:r w:rsidR="00E45FEF" w:rsidRPr="00F6733D">
        <w:rPr>
          <w:bCs/>
          <w:color w:val="auto"/>
          <w:highlight w:val="yellow"/>
        </w:rPr>
        <w:t xml:space="preserve">For the tissue-specific RNAi screen we used strain </w:t>
      </w:r>
      <w:r w:rsidR="009F2113" w:rsidRPr="00F6733D">
        <w:rPr>
          <w:bCs/>
          <w:color w:val="auto"/>
          <w:highlight w:val="yellow"/>
        </w:rPr>
        <w:t>PVH172</w:t>
      </w:r>
      <w:r w:rsidR="00E45FEF" w:rsidRPr="00F6733D">
        <w:rPr>
          <w:bCs/>
          <w:color w:val="auto"/>
          <w:highlight w:val="yellow"/>
        </w:rPr>
        <w:t xml:space="preserve"> allowing for intestine-specific RNAi by feeding RNAi bacteria and strain </w:t>
      </w:r>
      <w:r w:rsidR="009F2113" w:rsidRPr="00F6733D">
        <w:rPr>
          <w:bCs/>
          <w:color w:val="auto"/>
          <w:highlight w:val="yellow"/>
        </w:rPr>
        <w:t>PVH171</w:t>
      </w:r>
      <w:r w:rsidR="00E45FEF" w:rsidRPr="00F6733D">
        <w:rPr>
          <w:bCs/>
          <w:color w:val="auto"/>
          <w:highlight w:val="yellow"/>
        </w:rPr>
        <w:t xml:space="preserve"> allowing for muscle-specific RNAi</w:t>
      </w:r>
      <w:r w:rsidR="007F171A" w:rsidRPr="00F6733D">
        <w:rPr>
          <w:bCs/>
          <w:color w:val="auto"/>
          <w:highlight w:val="yellow"/>
        </w:rPr>
        <w:t xml:space="preserve"> </w:t>
      </w:r>
      <w:r w:rsidR="005B2BE7" w:rsidRPr="005B2BE7">
        <w:rPr>
          <w:color w:val="auto"/>
          <w:highlight w:val="yellow"/>
        </w:rPr>
        <w:t>(</w:t>
      </w:r>
      <w:r w:rsidR="007F171A" w:rsidRPr="00F6733D">
        <w:rPr>
          <w:bCs/>
          <w:color w:val="auto"/>
          <w:highlight w:val="yellow"/>
        </w:rPr>
        <w:t>see Table 1 for genotype</w:t>
      </w:r>
      <w:r w:rsidR="005B2BE7" w:rsidRPr="005B2BE7">
        <w:rPr>
          <w:color w:val="auto"/>
          <w:highlight w:val="yellow"/>
        </w:rPr>
        <w:t>)</w:t>
      </w:r>
      <w:r w:rsidR="00E45FEF" w:rsidRPr="00F6733D">
        <w:rPr>
          <w:bCs/>
          <w:color w:val="auto"/>
          <w:highlight w:val="yellow"/>
        </w:rPr>
        <w:t xml:space="preserve">. </w:t>
      </w:r>
    </w:p>
    <w:p w14:paraId="2981BE58" w14:textId="77777777" w:rsidR="00815E5A" w:rsidRPr="00F6733D" w:rsidRDefault="00815E5A" w:rsidP="009C4435">
      <w:pPr>
        <w:pStyle w:val="NormalWeb"/>
        <w:spacing w:before="0" w:beforeAutospacing="0" w:after="0" w:afterAutospacing="0"/>
        <w:contextualSpacing/>
        <w:rPr>
          <w:bCs/>
          <w:color w:val="auto"/>
          <w:highlight w:val="yellow"/>
        </w:rPr>
      </w:pPr>
    </w:p>
    <w:p w14:paraId="1E84A88A" w14:textId="09F7CE65" w:rsidR="00BA21D0" w:rsidRPr="00F6733D" w:rsidRDefault="00815E5A" w:rsidP="009C4435">
      <w:pPr>
        <w:pStyle w:val="NormalWeb"/>
        <w:numPr>
          <w:ilvl w:val="1"/>
          <w:numId w:val="24"/>
        </w:numPr>
        <w:spacing w:before="0" w:beforeAutospacing="0" w:after="0" w:afterAutospacing="0"/>
        <w:ind w:left="0" w:firstLine="0"/>
        <w:contextualSpacing/>
        <w:rPr>
          <w:bCs/>
          <w:color w:val="auto"/>
          <w:highlight w:val="yellow"/>
        </w:rPr>
      </w:pPr>
      <w:r w:rsidRPr="00F6733D">
        <w:rPr>
          <w:bCs/>
          <w:color w:val="auto"/>
          <w:highlight w:val="yellow"/>
        </w:rPr>
        <w:t>Preparation of the candidate RNAi plates</w:t>
      </w:r>
    </w:p>
    <w:p w14:paraId="71F9026F" w14:textId="49BC79AC" w:rsidR="00815E5A" w:rsidRPr="00F6733D" w:rsidRDefault="00815E5A" w:rsidP="009C4435">
      <w:pPr>
        <w:pStyle w:val="NormalWeb"/>
        <w:spacing w:before="0" w:beforeAutospacing="0" w:after="0" w:afterAutospacing="0"/>
        <w:contextualSpacing/>
        <w:rPr>
          <w:b/>
          <w:color w:val="auto"/>
          <w:highlight w:val="yellow"/>
        </w:rPr>
      </w:pPr>
    </w:p>
    <w:p w14:paraId="78AB9627" w14:textId="5B1B6C06" w:rsidR="00BA21D0" w:rsidRPr="00F6733D" w:rsidRDefault="00B87368"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 xml:space="preserve">Prepare </w:t>
      </w:r>
      <w:r w:rsidR="009F2113" w:rsidRPr="00F6733D">
        <w:rPr>
          <w:bCs/>
          <w:color w:val="auto"/>
          <w:highlight w:val="yellow"/>
        </w:rPr>
        <w:t xml:space="preserve">6 cm NGM </w:t>
      </w:r>
      <w:r w:rsidR="00BA21D0" w:rsidRPr="00F6733D">
        <w:rPr>
          <w:bCs/>
          <w:color w:val="auto"/>
          <w:highlight w:val="yellow"/>
        </w:rPr>
        <w:t>a</w:t>
      </w:r>
      <w:r w:rsidR="009F2113" w:rsidRPr="00F6733D">
        <w:rPr>
          <w:bCs/>
          <w:color w:val="auto"/>
          <w:highlight w:val="yellow"/>
        </w:rPr>
        <w:t xml:space="preserve">gar plates supplemented with 100 </w:t>
      </w:r>
      <w:r w:rsidR="009F2113" w:rsidRPr="00F6733D">
        <w:rPr>
          <w:color w:val="auto"/>
          <w:highlight w:val="yellow"/>
        </w:rPr>
        <w:t>µ</w:t>
      </w:r>
      <w:r w:rsidR="009F2113" w:rsidRPr="00F6733D">
        <w:rPr>
          <w:bCs/>
          <w:color w:val="auto"/>
          <w:highlight w:val="yellow"/>
        </w:rPr>
        <w:t>g</w:t>
      </w:r>
      <w:r w:rsidR="00BA21D0" w:rsidRPr="00F6733D">
        <w:rPr>
          <w:bCs/>
          <w:color w:val="auto"/>
          <w:highlight w:val="yellow"/>
        </w:rPr>
        <w:t>/mL</w:t>
      </w:r>
      <w:r w:rsidR="009F2113" w:rsidRPr="00F6733D">
        <w:rPr>
          <w:bCs/>
          <w:color w:val="auto"/>
          <w:highlight w:val="yellow"/>
        </w:rPr>
        <w:t xml:space="preserve"> ampicillin, 12.5 </w:t>
      </w:r>
      <w:r w:rsidR="009F2113" w:rsidRPr="00F6733D">
        <w:rPr>
          <w:color w:val="auto"/>
          <w:highlight w:val="yellow"/>
        </w:rPr>
        <w:t>µ</w:t>
      </w:r>
      <w:r w:rsidR="009F2113" w:rsidRPr="00F6733D">
        <w:rPr>
          <w:bCs/>
          <w:color w:val="auto"/>
          <w:highlight w:val="yellow"/>
        </w:rPr>
        <w:t>g</w:t>
      </w:r>
      <w:r w:rsidR="00BA21D0" w:rsidRPr="00F6733D">
        <w:rPr>
          <w:bCs/>
          <w:color w:val="auto"/>
          <w:highlight w:val="yellow"/>
        </w:rPr>
        <w:t>/mL</w:t>
      </w:r>
      <w:r w:rsidR="009F2113" w:rsidRPr="00F6733D">
        <w:rPr>
          <w:bCs/>
          <w:color w:val="auto"/>
          <w:highlight w:val="yellow"/>
        </w:rPr>
        <w:t xml:space="preserve"> tetracycline and 1 mM IPTG according to standard methods</w:t>
      </w:r>
      <w:r w:rsidR="009F2113" w:rsidRPr="00F6733D">
        <w:rPr>
          <w:bCs/>
          <w:color w:val="auto"/>
          <w:highlight w:val="yellow"/>
        </w:rPr>
        <w:fldChar w:fldCharType="begin"/>
      </w:r>
      <w:r w:rsidR="00345BF8" w:rsidRPr="00F6733D">
        <w:rPr>
          <w:bCs/>
          <w:color w:val="auto"/>
          <w:highlight w:val="yellow"/>
        </w:rPr>
        <w:instrText xml:space="preserve"> ADDIN ZOTERO_ITEM CSL_CITATION {"citationID":"WWJ9nbEU","properties":{"formattedCitation":"\\super 25\\nosupersub{}","plainCitation":"25","noteIndex":0},"citationItems":[{"id":308,"uris":["http://zotero.org/users/6285982/items/DK2FC23V"],"uri":["http://zotero.org/users/6285982/items/DK2FC23V"],"itemData":{"id":308,"type":"article-journal","container-title":"WormBook","DOI":"10.1895/wormbook.1.101.1","ISSN":"15518507","journalAbbreviation":"WormBook","source":"DOI.org (Crossref)","title":"Maintenance of C. elegans","URL":"http://www.wormbook.org/chapters/www_strainmaintain/strainmaintain.html","author":[{"family":"Stiernagle","given":"Theresa"}],"accessed":{"date-parts":[["2020",2,15]]},"issued":{"date-parts":[["2006"]]}}}],"schema":"https://github.com/citation-style-language/schema/raw/master/csl-citation.json"} </w:instrText>
      </w:r>
      <w:r w:rsidR="009F2113" w:rsidRPr="00F6733D">
        <w:rPr>
          <w:bCs/>
          <w:color w:val="auto"/>
          <w:highlight w:val="yellow"/>
        </w:rPr>
        <w:fldChar w:fldCharType="separate"/>
      </w:r>
      <w:r w:rsidR="00345BF8" w:rsidRPr="00F6733D">
        <w:rPr>
          <w:color w:val="auto"/>
          <w:highlight w:val="yellow"/>
          <w:vertAlign w:val="superscript"/>
        </w:rPr>
        <w:t>25</w:t>
      </w:r>
      <w:r w:rsidR="009F2113" w:rsidRPr="00F6733D">
        <w:rPr>
          <w:bCs/>
          <w:color w:val="auto"/>
          <w:highlight w:val="yellow"/>
        </w:rPr>
        <w:fldChar w:fldCharType="end"/>
      </w:r>
      <w:r w:rsidR="009F2113" w:rsidRPr="00F6733D">
        <w:rPr>
          <w:bCs/>
          <w:color w:val="auto"/>
          <w:highlight w:val="yellow"/>
        </w:rPr>
        <w:t>.</w:t>
      </w:r>
    </w:p>
    <w:p w14:paraId="7028C91B" w14:textId="77777777" w:rsidR="00B87368" w:rsidRPr="00F6733D" w:rsidRDefault="00B87368" w:rsidP="009C4435">
      <w:pPr>
        <w:pStyle w:val="NormalWeb"/>
        <w:spacing w:before="0" w:beforeAutospacing="0" w:after="0" w:afterAutospacing="0"/>
        <w:contextualSpacing/>
        <w:rPr>
          <w:b/>
          <w:color w:val="auto"/>
        </w:rPr>
      </w:pPr>
    </w:p>
    <w:p w14:paraId="2632A05B" w14:textId="025C83EE" w:rsidR="00815E5A" w:rsidRPr="00F6733D" w:rsidRDefault="00815E5A" w:rsidP="009C4435">
      <w:pPr>
        <w:pStyle w:val="NormalWeb"/>
        <w:spacing w:before="0" w:beforeAutospacing="0" w:after="0" w:afterAutospacing="0"/>
        <w:contextualSpacing/>
        <w:rPr>
          <w:bCs/>
          <w:color w:val="auto"/>
        </w:rPr>
      </w:pPr>
      <w:r w:rsidRPr="00F6733D">
        <w:rPr>
          <w:bCs/>
          <w:color w:val="auto"/>
        </w:rPr>
        <w:t>3.1.</w:t>
      </w:r>
      <w:r w:rsidR="00B87368" w:rsidRPr="00F6733D">
        <w:rPr>
          <w:bCs/>
          <w:color w:val="auto"/>
        </w:rPr>
        <w:t>2</w:t>
      </w:r>
      <w:r w:rsidRPr="00F6733D">
        <w:rPr>
          <w:bCs/>
          <w:color w:val="auto"/>
        </w:rPr>
        <w:t xml:space="preserve">. Use the </w:t>
      </w:r>
      <w:proofErr w:type="spellStart"/>
      <w:r w:rsidRPr="00F6733D">
        <w:rPr>
          <w:bCs/>
          <w:color w:val="auto"/>
        </w:rPr>
        <w:t>Ahringer</w:t>
      </w:r>
      <w:proofErr w:type="spellEnd"/>
      <w:r w:rsidRPr="00F6733D">
        <w:rPr>
          <w:bCs/>
          <w:color w:val="auto"/>
        </w:rPr>
        <w:t xml:space="preserve"> RNAi library </w:t>
      </w:r>
      <w:r w:rsidR="009F2113" w:rsidRPr="00F6733D">
        <w:rPr>
          <w:bCs/>
          <w:color w:val="auto"/>
        </w:rPr>
        <w:t>to obtain the candidate RNAi clones for</w:t>
      </w:r>
      <w:r w:rsidRPr="00F6733D">
        <w:rPr>
          <w:bCs/>
          <w:color w:val="auto"/>
        </w:rPr>
        <w:t xml:space="preserve"> the RNAi screen</w:t>
      </w:r>
      <w:r w:rsidRPr="00F6733D">
        <w:rPr>
          <w:bCs/>
          <w:color w:val="auto"/>
        </w:rPr>
        <w:fldChar w:fldCharType="begin"/>
      </w:r>
      <w:r w:rsidR="00345BF8" w:rsidRPr="00F6733D">
        <w:rPr>
          <w:bCs/>
          <w:color w:val="auto"/>
        </w:rPr>
        <w:instrText xml:space="preserve"> ADDIN ZOTERO_ITEM CSL_CITATION {"citationID":"Tmr4YTxk","properties":{"formattedCitation":"\\super 20\\nosupersub{}","plainCitation":"20","noteIndex":0},"citationItems":[{"id":346,"uris":["http://zotero.org/users/6285982/items/UP5ZGTV2"],"uri":["http://zotero.org/users/6285982/items/UP5ZGTV2"],"itemData":{"id":346,"type":"article-journal","abstract":"A principal challenge currently facing biologists is how to connect the complete DNA sequence of an organism to its development and behaviour. Large-scale targeted-deletions have been successful in defining gene functions in the single-celled yeast Saccharomyces cerevisiae, but comparable analyses have yet to be performed in an animal. Here we describe the use of RNA interference to inhibit the function of approximately 86% of the 19,427 predicted genes of C. elegans. We identified mutant phenotypes for 1,722 genes, about two-thirds of which were not previously associated with a phenotype. We find that genes of similar functions are clustered in distinct, multi-megabase regions of individual chromosomes; genes in these regions tend to share transcriptional profiles. Our resulting data set and reusable RNAi library of 16,757 bacterial clones will facilitate systematic analyses of the connections among gene sequence, chromosomal location and gene function in C. elegans.","container-title":"Nature","DOI":"10.1038/nature01278","ISSN":"0028-0836","issue":"6920","journalAbbreviation":"Nature","language":"eng","note":"PMID: 12529635","page":"231-237","source":"PubMed","title":"Systematic functional analysis of the Caenorhabditis elegans genome using RNAi","volume":"421","author":[{"family":"Kamath","given":"Ravi S."},{"family":"Fraser","given":"Andrew G."},{"family":"Dong","given":"Yan"},{"family":"Poulin","given":"Gino"},{"family":"Durbin","given":"Richard"},{"family":"Gotta","given":"Monica"},{"family":"Kanapin","given":"Alexander"},{"family":"Le Bot","given":"Nathalie"},{"family":"Moreno","given":"Sergio"},{"family":"Sohrmann","given":"Marc"},{"family":"Welchman","given":"David P."},{"family":"Zipperlen","given":"Peder"},{"family":"Ahringer","given":"Julie"}],"issued":{"date-parts":[["2003",1,16]]}}}],"schema":"https://github.com/citation-style-language/schema/raw/master/csl-citation.json"} </w:instrText>
      </w:r>
      <w:r w:rsidRPr="00F6733D">
        <w:rPr>
          <w:bCs/>
          <w:color w:val="auto"/>
        </w:rPr>
        <w:fldChar w:fldCharType="separate"/>
      </w:r>
      <w:r w:rsidR="00345BF8" w:rsidRPr="00F6733D">
        <w:rPr>
          <w:color w:val="auto"/>
          <w:vertAlign w:val="superscript"/>
        </w:rPr>
        <w:t>20</w:t>
      </w:r>
      <w:r w:rsidRPr="00F6733D">
        <w:rPr>
          <w:bCs/>
          <w:color w:val="auto"/>
        </w:rPr>
        <w:fldChar w:fldCharType="end"/>
      </w:r>
      <w:r w:rsidR="009F2113" w:rsidRPr="00F6733D">
        <w:rPr>
          <w:bCs/>
          <w:color w:val="auto"/>
        </w:rPr>
        <w:t>.</w:t>
      </w:r>
    </w:p>
    <w:p w14:paraId="27756C43" w14:textId="34B89A4C" w:rsidR="00815E5A" w:rsidRPr="00F6733D" w:rsidRDefault="00815E5A" w:rsidP="009C4435">
      <w:pPr>
        <w:pStyle w:val="NormalWeb"/>
        <w:spacing w:before="0" w:beforeAutospacing="0" w:after="0" w:afterAutospacing="0"/>
        <w:contextualSpacing/>
        <w:rPr>
          <w:b/>
          <w:color w:val="auto"/>
          <w:highlight w:val="yellow"/>
        </w:rPr>
      </w:pPr>
    </w:p>
    <w:p w14:paraId="290421AA" w14:textId="2F5309D2" w:rsidR="00815E5A" w:rsidRPr="00F6733D" w:rsidRDefault="00815E5A" w:rsidP="009C4435">
      <w:pPr>
        <w:pStyle w:val="NormalWeb"/>
        <w:spacing w:before="0" w:beforeAutospacing="0" w:after="0" w:afterAutospacing="0"/>
        <w:contextualSpacing/>
        <w:rPr>
          <w:bCs/>
          <w:color w:val="auto"/>
          <w:highlight w:val="yellow"/>
        </w:rPr>
      </w:pPr>
      <w:r w:rsidRPr="00F6733D">
        <w:rPr>
          <w:bCs/>
          <w:color w:val="auto"/>
          <w:highlight w:val="yellow"/>
        </w:rPr>
        <w:t>3.1.</w:t>
      </w:r>
      <w:r w:rsidR="00B87368" w:rsidRPr="00F6733D">
        <w:rPr>
          <w:bCs/>
          <w:color w:val="auto"/>
          <w:highlight w:val="yellow"/>
        </w:rPr>
        <w:t>3</w:t>
      </w:r>
      <w:r w:rsidRPr="00F6733D">
        <w:rPr>
          <w:bCs/>
          <w:color w:val="auto"/>
          <w:highlight w:val="yellow"/>
        </w:rPr>
        <w:t>. Inoculate 3</w:t>
      </w:r>
      <w:r w:rsidR="00BA21D0" w:rsidRPr="00F6733D">
        <w:rPr>
          <w:bCs/>
          <w:color w:val="auto"/>
          <w:highlight w:val="yellow"/>
        </w:rPr>
        <w:t xml:space="preserve"> mL</w:t>
      </w:r>
      <w:r w:rsidRPr="00F6733D">
        <w:rPr>
          <w:bCs/>
          <w:color w:val="auto"/>
          <w:highlight w:val="yellow"/>
        </w:rPr>
        <w:t xml:space="preserve"> </w:t>
      </w:r>
      <w:r w:rsidR="00BA21D0" w:rsidRPr="00F6733D">
        <w:rPr>
          <w:bCs/>
          <w:color w:val="auto"/>
          <w:highlight w:val="yellow"/>
        </w:rPr>
        <w:t xml:space="preserve">of </w:t>
      </w:r>
      <w:r w:rsidRPr="00F6733D">
        <w:rPr>
          <w:bCs/>
          <w:color w:val="auto"/>
          <w:highlight w:val="yellow"/>
        </w:rPr>
        <w:t xml:space="preserve">LB-amp media </w:t>
      </w:r>
      <w:r w:rsidR="005B2BE7" w:rsidRPr="005B2BE7">
        <w:rPr>
          <w:color w:val="auto"/>
          <w:highlight w:val="yellow"/>
        </w:rPr>
        <w:t>(</w:t>
      </w:r>
      <w:r w:rsidRPr="00F6733D">
        <w:rPr>
          <w:bCs/>
          <w:color w:val="auto"/>
          <w:highlight w:val="yellow"/>
        </w:rPr>
        <w:t xml:space="preserve">50 </w:t>
      </w:r>
      <w:r w:rsidR="009F2113" w:rsidRPr="00F6733D">
        <w:rPr>
          <w:color w:val="auto"/>
          <w:highlight w:val="yellow"/>
        </w:rPr>
        <w:t>µ</w:t>
      </w:r>
      <w:r w:rsidRPr="00F6733D">
        <w:rPr>
          <w:bCs/>
          <w:color w:val="auto"/>
          <w:highlight w:val="yellow"/>
        </w:rPr>
        <w:t>g</w:t>
      </w:r>
      <w:r w:rsidR="00BA21D0" w:rsidRPr="00F6733D">
        <w:rPr>
          <w:bCs/>
          <w:color w:val="auto"/>
          <w:highlight w:val="yellow"/>
        </w:rPr>
        <w:t>/mL</w:t>
      </w:r>
      <w:r w:rsidRPr="00F6733D">
        <w:rPr>
          <w:bCs/>
          <w:color w:val="auto"/>
          <w:highlight w:val="yellow"/>
        </w:rPr>
        <w:t xml:space="preserve"> </w:t>
      </w:r>
      <w:r w:rsidR="00BA21D0" w:rsidRPr="00F6733D">
        <w:rPr>
          <w:bCs/>
          <w:color w:val="auto"/>
          <w:highlight w:val="yellow"/>
        </w:rPr>
        <w:t>a</w:t>
      </w:r>
      <w:r w:rsidRPr="00F6733D">
        <w:rPr>
          <w:bCs/>
          <w:color w:val="auto"/>
          <w:highlight w:val="yellow"/>
        </w:rPr>
        <w:t>mpicillin in LB media</w:t>
      </w:r>
      <w:r w:rsidR="005B2BE7" w:rsidRPr="005B2BE7">
        <w:rPr>
          <w:color w:val="auto"/>
          <w:highlight w:val="yellow"/>
        </w:rPr>
        <w:t>)</w:t>
      </w:r>
      <w:r w:rsidR="00B87368" w:rsidRPr="00F6733D">
        <w:rPr>
          <w:bCs/>
          <w:color w:val="auto"/>
          <w:highlight w:val="yellow"/>
        </w:rPr>
        <w:t xml:space="preserve"> in at 15</w:t>
      </w:r>
      <w:r w:rsidR="00BA21D0" w:rsidRPr="00F6733D">
        <w:rPr>
          <w:bCs/>
          <w:color w:val="auto"/>
          <w:highlight w:val="yellow"/>
        </w:rPr>
        <w:t xml:space="preserve"> mL</w:t>
      </w:r>
      <w:r w:rsidR="00B87368" w:rsidRPr="00F6733D">
        <w:rPr>
          <w:bCs/>
          <w:color w:val="auto"/>
          <w:highlight w:val="yellow"/>
        </w:rPr>
        <w:t xml:space="preserve"> tube with the desired RNAi clone using a pla</w:t>
      </w:r>
      <w:r w:rsidR="00113B81" w:rsidRPr="00F6733D">
        <w:rPr>
          <w:bCs/>
          <w:color w:val="auto"/>
          <w:highlight w:val="yellow"/>
        </w:rPr>
        <w:t>s</w:t>
      </w:r>
      <w:r w:rsidR="00B87368" w:rsidRPr="00F6733D">
        <w:rPr>
          <w:bCs/>
          <w:color w:val="auto"/>
          <w:highlight w:val="yellow"/>
        </w:rPr>
        <w:t>tic pipette tip. Grow at 37</w:t>
      </w:r>
      <w:r w:rsidR="00113B81" w:rsidRPr="00F6733D">
        <w:rPr>
          <w:bCs/>
          <w:color w:val="auto"/>
          <w:highlight w:val="yellow"/>
        </w:rPr>
        <w:t xml:space="preserve"> </w:t>
      </w:r>
      <w:r w:rsidR="009F2113" w:rsidRPr="00F6733D">
        <w:rPr>
          <w:color w:val="auto"/>
          <w:highlight w:val="yellow"/>
        </w:rPr>
        <w:sym w:font="Symbol" w:char="F0B0"/>
      </w:r>
      <w:r w:rsidR="00B87368" w:rsidRPr="00F6733D">
        <w:rPr>
          <w:bCs/>
          <w:color w:val="auto"/>
          <w:highlight w:val="yellow"/>
        </w:rPr>
        <w:t>C overnight with agitation.</w:t>
      </w:r>
    </w:p>
    <w:p w14:paraId="5D0FFB1A" w14:textId="4920F7CD" w:rsidR="00B87368" w:rsidRPr="00F6733D" w:rsidRDefault="00B87368" w:rsidP="009C4435">
      <w:pPr>
        <w:pStyle w:val="NormalWeb"/>
        <w:spacing w:before="0" w:beforeAutospacing="0" w:after="0" w:afterAutospacing="0"/>
        <w:contextualSpacing/>
        <w:rPr>
          <w:bCs/>
          <w:color w:val="auto"/>
          <w:highlight w:val="yellow"/>
        </w:rPr>
      </w:pPr>
    </w:p>
    <w:p w14:paraId="10CF47C5" w14:textId="22CED2CE" w:rsidR="00B87368" w:rsidRPr="00F6733D" w:rsidRDefault="00B87368" w:rsidP="009C4435">
      <w:pPr>
        <w:pStyle w:val="NormalWeb"/>
        <w:spacing w:before="0" w:beforeAutospacing="0" w:after="0" w:afterAutospacing="0"/>
        <w:contextualSpacing/>
        <w:rPr>
          <w:bCs/>
          <w:color w:val="auto"/>
          <w:highlight w:val="yellow"/>
        </w:rPr>
      </w:pPr>
      <w:r w:rsidRPr="00F6733D">
        <w:rPr>
          <w:bCs/>
          <w:color w:val="auto"/>
          <w:highlight w:val="yellow"/>
        </w:rPr>
        <w:t>3.1.4. The next day add Isopropyl-b-D-</w:t>
      </w:r>
      <w:proofErr w:type="spellStart"/>
      <w:r w:rsidR="00793180" w:rsidRPr="00F6733D">
        <w:rPr>
          <w:bCs/>
          <w:color w:val="auto"/>
          <w:highlight w:val="yellow"/>
        </w:rPr>
        <w:t>t</w:t>
      </w:r>
      <w:r w:rsidRPr="00F6733D">
        <w:rPr>
          <w:bCs/>
          <w:color w:val="auto"/>
          <w:highlight w:val="yellow"/>
        </w:rPr>
        <w:t>hiogalactopyranosid</w:t>
      </w:r>
      <w:proofErr w:type="spellEnd"/>
      <w:r w:rsidRPr="00F6733D">
        <w:rPr>
          <w:bCs/>
          <w:color w:val="auto"/>
          <w:highlight w:val="yellow"/>
        </w:rPr>
        <w:t xml:space="preserve"> </w:t>
      </w:r>
      <w:r w:rsidR="005B2BE7" w:rsidRPr="005B2BE7">
        <w:rPr>
          <w:color w:val="auto"/>
          <w:highlight w:val="yellow"/>
        </w:rPr>
        <w:t>(</w:t>
      </w:r>
      <w:r w:rsidRPr="00F6733D">
        <w:rPr>
          <w:bCs/>
          <w:color w:val="auto"/>
          <w:highlight w:val="yellow"/>
        </w:rPr>
        <w:t>IPTG</w:t>
      </w:r>
      <w:r w:rsidR="005B2BE7" w:rsidRPr="005B2BE7">
        <w:rPr>
          <w:color w:val="auto"/>
          <w:highlight w:val="yellow"/>
        </w:rPr>
        <w:t>)</w:t>
      </w:r>
      <w:r w:rsidRPr="00F6733D">
        <w:rPr>
          <w:bCs/>
          <w:color w:val="auto"/>
          <w:highlight w:val="yellow"/>
        </w:rPr>
        <w:t xml:space="preserve"> </w:t>
      </w:r>
      <w:r w:rsidR="005B2BE7" w:rsidRPr="005B2BE7">
        <w:rPr>
          <w:color w:val="auto"/>
          <w:highlight w:val="yellow"/>
        </w:rPr>
        <w:t>(</w:t>
      </w:r>
      <w:r w:rsidRPr="00F6733D">
        <w:rPr>
          <w:bCs/>
          <w:color w:val="auto"/>
          <w:highlight w:val="yellow"/>
        </w:rPr>
        <w:t>from a 1 M stock</w:t>
      </w:r>
      <w:r w:rsidR="005B2BE7" w:rsidRPr="005B2BE7">
        <w:rPr>
          <w:color w:val="auto"/>
          <w:highlight w:val="yellow"/>
        </w:rPr>
        <w:t>)</w:t>
      </w:r>
      <w:r w:rsidRPr="00F6733D">
        <w:rPr>
          <w:bCs/>
          <w:color w:val="auto"/>
          <w:highlight w:val="yellow"/>
        </w:rPr>
        <w:t xml:space="preserve"> to a final concentration of 1 mM in the bacterial overnight culture</w:t>
      </w:r>
      <w:r w:rsidR="009F2113" w:rsidRPr="00F6733D">
        <w:rPr>
          <w:bCs/>
          <w:color w:val="auto"/>
          <w:highlight w:val="yellow"/>
        </w:rPr>
        <w:t>.</w:t>
      </w:r>
    </w:p>
    <w:p w14:paraId="7B9051EA" w14:textId="6AA36ACD" w:rsidR="00B87368" w:rsidRPr="00F6733D" w:rsidRDefault="00B87368" w:rsidP="009C4435">
      <w:pPr>
        <w:pStyle w:val="NormalWeb"/>
        <w:spacing w:before="0" w:beforeAutospacing="0" w:after="0" w:afterAutospacing="0"/>
        <w:contextualSpacing/>
        <w:rPr>
          <w:bCs/>
          <w:color w:val="auto"/>
          <w:highlight w:val="yellow"/>
        </w:rPr>
      </w:pPr>
    </w:p>
    <w:p w14:paraId="1A4530C9" w14:textId="62A0C850" w:rsidR="00B87368" w:rsidRPr="00F6733D" w:rsidRDefault="00B87368" w:rsidP="009C4435">
      <w:pPr>
        <w:pStyle w:val="NormalWeb"/>
        <w:spacing w:before="0" w:beforeAutospacing="0" w:after="0" w:afterAutospacing="0"/>
        <w:contextualSpacing/>
        <w:rPr>
          <w:bCs/>
          <w:color w:val="auto"/>
          <w:highlight w:val="yellow"/>
        </w:rPr>
      </w:pPr>
      <w:r w:rsidRPr="00F6733D">
        <w:rPr>
          <w:bCs/>
          <w:color w:val="auto"/>
          <w:highlight w:val="yellow"/>
        </w:rPr>
        <w:t xml:space="preserve">3.1.5. Agitate the cultures for a further 3 </w:t>
      </w:r>
      <w:r w:rsidR="003C29CC" w:rsidRPr="00F6733D">
        <w:rPr>
          <w:bCs/>
          <w:color w:val="auto"/>
          <w:highlight w:val="yellow"/>
        </w:rPr>
        <w:t>h</w:t>
      </w:r>
      <w:r w:rsidRPr="00F6733D">
        <w:rPr>
          <w:bCs/>
          <w:color w:val="auto"/>
          <w:highlight w:val="yellow"/>
        </w:rPr>
        <w:t xml:space="preserve"> at 37</w:t>
      </w:r>
      <w:r w:rsidR="003C29CC" w:rsidRPr="00F6733D">
        <w:rPr>
          <w:bCs/>
          <w:color w:val="auto"/>
          <w:highlight w:val="yellow"/>
        </w:rPr>
        <w:t xml:space="preserve"> </w:t>
      </w:r>
      <w:r w:rsidR="009F2113" w:rsidRPr="00F6733D">
        <w:rPr>
          <w:color w:val="auto"/>
          <w:highlight w:val="yellow"/>
        </w:rPr>
        <w:sym w:font="Symbol" w:char="F0B0"/>
      </w:r>
      <w:r w:rsidRPr="00F6733D">
        <w:rPr>
          <w:bCs/>
          <w:color w:val="auto"/>
          <w:highlight w:val="yellow"/>
        </w:rPr>
        <w:t>C</w:t>
      </w:r>
      <w:r w:rsidR="009F2113" w:rsidRPr="00F6733D">
        <w:rPr>
          <w:bCs/>
          <w:color w:val="auto"/>
          <w:highlight w:val="yellow"/>
        </w:rPr>
        <w:t>.</w:t>
      </w:r>
    </w:p>
    <w:p w14:paraId="2E0E4F9A" w14:textId="76108EA6" w:rsidR="00B87368" w:rsidRPr="00F6733D" w:rsidRDefault="00B87368" w:rsidP="009C4435">
      <w:pPr>
        <w:pStyle w:val="NormalWeb"/>
        <w:spacing w:before="0" w:beforeAutospacing="0" w:after="0" w:afterAutospacing="0"/>
        <w:contextualSpacing/>
        <w:rPr>
          <w:bCs/>
          <w:color w:val="auto"/>
          <w:highlight w:val="yellow"/>
        </w:rPr>
      </w:pPr>
    </w:p>
    <w:p w14:paraId="2C515545" w14:textId="59719453" w:rsidR="00B87368" w:rsidRPr="00F6733D" w:rsidRDefault="00B87368" w:rsidP="009C4435">
      <w:pPr>
        <w:pStyle w:val="NormalWeb"/>
        <w:spacing w:before="0" w:beforeAutospacing="0" w:after="0" w:afterAutospacing="0"/>
        <w:contextualSpacing/>
        <w:rPr>
          <w:bCs/>
          <w:color w:val="auto"/>
          <w:highlight w:val="yellow"/>
        </w:rPr>
      </w:pPr>
      <w:r w:rsidRPr="00F6733D">
        <w:rPr>
          <w:bCs/>
          <w:color w:val="auto"/>
          <w:highlight w:val="yellow"/>
        </w:rPr>
        <w:lastRenderedPageBreak/>
        <w:t xml:space="preserve">3.1.6. Plate 300 </w:t>
      </w:r>
      <w:r w:rsidR="00584A77" w:rsidRPr="00F6733D">
        <w:rPr>
          <w:color w:val="auto"/>
          <w:highlight w:val="yellow"/>
        </w:rPr>
        <w:t>µL</w:t>
      </w:r>
      <w:r w:rsidRPr="00F6733D">
        <w:rPr>
          <w:bCs/>
          <w:color w:val="auto"/>
          <w:highlight w:val="yellow"/>
        </w:rPr>
        <w:t xml:space="preserve"> </w:t>
      </w:r>
      <w:r w:rsidR="003C29CC" w:rsidRPr="00F6733D">
        <w:rPr>
          <w:bCs/>
          <w:color w:val="auto"/>
          <w:highlight w:val="yellow"/>
        </w:rPr>
        <w:t xml:space="preserve">of </w:t>
      </w:r>
      <w:r w:rsidR="00F922ED" w:rsidRPr="00F6733D">
        <w:rPr>
          <w:bCs/>
          <w:color w:val="auto"/>
          <w:highlight w:val="yellow"/>
        </w:rPr>
        <w:t xml:space="preserve">bacterial RNAi </w:t>
      </w:r>
      <w:r w:rsidRPr="00F6733D">
        <w:rPr>
          <w:bCs/>
          <w:color w:val="auto"/>
          <w:highlight w:val="yellow"/>
        </w:rPr>
        <w:t xml:space="preserve">culture onto a 6 cm NGM </w:t>
      </w:r>
      <w:r w:rsidR="003C29CC" w:rsidRPr="00F6733D">
        <w:rPr>
          <w:bCs/>
          <w:color w:val="auto"/>
          <w:highlight w:val="yellow"/>
        </w:rPr>
        <w:t>a</w:t>
      </w:r>
      <w:r w:rsidRPr="00F6733D">
        <w:rPr>
          <w:bCs/>
          <w:color w:val="auto"/>
          <w:highlight w:val="yellow"/>
        </w:rPr>
        <w:t xml:space="preserve">gar plate supplemented with 100 </w:t>
      </w:r>
      <w:r w:rsidR="009F2113" w:rsidRPr="00F6733D">
        <w:rPr>
          <w:color w:val="auto"/>
          <w:highlight w:val="yellow"/>
        </w:rPr>
        <w:t>µ</w:t>
      </w:r>
      <w:r w:rsidRPr="00F6733D">
        <w:rPr>
          <w:bCs/>
          <w:color w:val="auto"/>
          <w:highlight w:val="yellow"/>
        </w:rPr>
        <w:t>g</w:t>
      </w:r>
      <w:r w:rsidR="00BA21D0" w:rsidRPr="00F6733D">
        <w:rPr>
          <w:bCs/>
          <w:color w:val="auto"/>
          <w:highlight w:val="yellow"/>
        </w:rPr>
        <w:t>/mL</w:t>
      </w:r>
      <w:r w:rsidRPr="00F6733D">
        <w:rPr>
          <w:bCs/>
          <w:color w:val="auto"/>
          <w:highlight w:val="yellow"/>
        </w:rPr>
        <w:t xml:space="preserve"> </w:t>
      </w:r>
      <w:r w:rsidR="00727225" w:rsidRPr="00F6733D">
        <w:rPr>
          <w:bCs/>
          <w:color w:val="auto"/>
          <w:highlight w:val="yellow"/>
        </w:rPr>
        <w:t>a</w:t>
      </w:r>
      <w:r w:rsidRPr="00F6733D">
        <w:rPr>
          <w:bCs/>
          <w:color w:val="auto"/>
          <w:highlight w:val="yellow"/>
        </w:rPr>
        <w:t>mpicillin</w:t>
      </w:r>
      <w:r w:rsidR="009F2113" w:rsidRPr="00F6733D">
        <w:rPr>
          <w:bCs/>
          <w:color w:val="auto"/>
          <w:highlight w:val="yellow"/>
        </w:rPr>
        <w:t xml:space="preserve">, 12.5 </w:t>
      </w:r>
      <w:r w:rsidR="009F2113" w:rsidRPr="00F6733D">
        <w:rPr>
          <w:color w:val="auto"/>
          <w:highlight w:val="yellow"/>
        </w:rPr>
        <w:t>µ</w:t>
      </w:r>
      <w:r w:rsidR="009F2113" w:rsidRPr="00F6733D">
        <w:rPr>
          <w:bCs/>
          <w:color w:val="auto"/>
          <w:highlight w:val="yellow"/>
        </w:rPr>
        <w:t>g</w:t>
      </w:r>
      <w:r w:rsidR="00BA21D0" w:rsidRPr="00F6733D">
        <w:rPr>
          <w:bCs/>
          <w:color w:val="auto"/>
          <w:highlight w:val="yellow"/>
        </w:rPr>
        <w:t>/mL</w:t>
      </w:r>
      <w:r w:rsidR="009F2113" w:rsidRPr="00F6733D">
        <w:rPr>
          <w:bCs/>
          <w:color w:val="auto"/>
          <w:highlight w:val="yellow"/>
        </w:rPr>
        <w:t xml:space="preserve"> tetracycline</w:t>
      </w:r>
      <w:r w:rsidRPr="00F6733D">
        <w:rPr>
          <w:bCs/>
          <w:color w:val="auto"/>
          <w:highlight w:val="yellow"/>
        </w:rPr>
        <w:t xml:space="preserve"> and 1 mM IPTG. Let the plates dry</w:t>
      </w:r>
      <w:r w:rsidR="00F922ED" w:rsidRPr="00F6733D">
        <w:rPr>
          <w:bCs/>
          <w:color w:val="auto"/>
          <w:highlight w:val="yellow"/>
        </w:rPr>
        <w:t xml:space="preserve"> on the bench</w:t>
      </w:r>
      <w:r w:rsidRPr="00F6733D">
        <w:rPr>
          <w:bCs/>
          <w:color w:val="auto"/>
          <w:highlight w:val="yellow"/>
        </w:rPr>
        <w:t xml:space="preserve"> for 2 days at room temperature, covered with </w:t>
      </w:r>
      <w:r w:rsidR="00727225" w:rsidRPr="00F6733D">
        <w:rPr>
          <w:bCs/>
          <w:color w:val="auto"/>
          <w:highlight w:val="yellow"/>
        </w:rPr>
        <w:t>aluminum</w:t>
      </w:r>
      <w:r w:rsidRPr="00F6733D">
        <w:rPr>
          <w:bCs/>
          <w:color w:val="auto"/>
          <w:highlight w:val="yellow"/>
        </w:rPr>
        <w:t xml:space="preserve"> foil to protect from light. Once dry, the RNAi plates can be stored in a box at 4</w:t>
      </w:r>
      <w:r w:rsidR="00A440FC" w:rsidRPr="00F6733D">
        <w:rPr>
          <w:bCs/>
          <w:color w:val="auto"/>
          <w:highlight w:val="yellow"/>
        </w:rPr>
        <w:t xml:space="preserve"> </w:t>
      </w:r>
      <w:r w:rsidR="009F2113" w:rsidRPr="00F6733D">
        <w:rPr>
          <w:color w:val="auto"/>
          <w:highlight w:val="yellow"/>
        </w:rPr>
        <w:sym w:font="Symbol" w:char="F0B0"/>
      </w:r>
      <w:r w:rsidRPr="00F6733D">
        <w:rPr>
          <w:bCs/>
          <w:color w:val="auto"/>
          <w:highlight w:val="yellow"/>
        </w:rPr>
        <w:t>C for several weeks.</w:t>
      </w:r>
    </w:p>
    <w:p w14:paraId="17BD1B4D" w14:textId="77777777" w:rsidR="00815E5A" w:rsidRPr="00F6733D" w:rsidRDefault="00815E5A" w:rsidP="009C4435">
      <w:pPr>
        <w:pStyle w:val="NormalWeb"/>
        <w:spacing w:before="0" w:beforeAutospacing="0" w:after="0" w:afterAutospacing="0"/>
        <w:contextualSpacing/>
        <w:rPr>
          <w:bCs/>
          <w:color w:val="auto"/>
          <w:highlight w:val="yellow"/>
        </w:rPr>
      </w:pPr>
    </w:p>
    <w:p w14:paraId="7CC6D3F3" w14:textId="36C23FC9" w:rsidR="00B97404" w:rsidRPr="00F6733D" w:rsidRDefault="00694223" w:rsidP="009C4435">
      <w:pPr>
        <w:pStyle w:val="NormalWeb"/>
        <w:numPr>
          <w:ilvl w:val="1"/>
          <w:numId w:val="24"/>
        </w:numPr>
        <w:spacing w:before="0" w:beforeAutospacing="0" w:after="0" w:afterAutospacing="0"/>
        <w:ind w:left="0" w:firstLine="0"/>
        <w:contextualSpacing/>
        <w:rPr>
          <w:bCs/>
          <w:color w:val="auto"/>
          <w:highlight w:val="yellow"/>
        </w:rPr>
      </w:pPr>
      <w:r w:rsidRPr="00F6733D">
        <w:rPr>
          <w:bCs/>
          <w:color w:val="auto"/>
          <w:highlight w:val="yellow"/>
        </w:rPr>
        <w:t>Synchroni</w:t>
      </w:r>
      <w:r w:rsidR="007012F5" w:rsidRPr="00F6733D">
        <w:rPr>
          <w:bCs/>
          <w:color w:val="auto"/>
          <w:highlight w:val="yellow"/>
        </w:rPr>
        <w:t>z</w:t>
      </w:r>
      <w:r w:rsidRPr="00F6733D">
        <w:rPr>
          <w:bCs/>
          <w:color w:val="auto"/>
          <w:highlight w:val="yellow"/>
        </w:rPr>
        <w:t xml:space="preserve">ation of </w:t>
      </w:r>
      <w:r w:rsidRPr="00F6733D">
        <w:rPr>
          <w:bCs/>
          <w:i/>
          <w:iCs/>
          <w:color w:val="auto"/>
          <w:highlight w:val="yellow"/>
        </w:rPr>
        <w:t>C. elegans</w:t>
      </w:r>
      <w:r w:rsidRPr="00F6733D">
        <w:rPr>
          <w:bCs/>
          <w:color w:val="auto"/>
          <w:highlight w:val="yellow"/>
        </w:rPr>
        <w:t xml:space="preserve"> and treatment with RNAi bacteria</w:t>
      </w:r>
    </w:p>
    <w:p w14:paraId="345E02DF" w14:textId="15A0E7A0" w:rsidR="00850AB1" w:rsidRPr="00F6733D" w:rsidRDefault="00850AB1" w:rsidP="009C4435">
      <w:pPr>
        <w:pStyle w:val="NormalWeb"/>
        <w:spacing w:before="0" w:beforeAutospacing="0" w:after="0" w:afterAutospacing="0"/>
        <w:contextualSpacing/>
        <w:rPr>
          <w:bCs/>
          <w:color w:val="auto"/>
          <w:highlight w:val="yellow"/>
        </w:rPr>
      </w:pPr>
    </w:p>
    <w:p w14:paraId="4EE3DE84" w14:textId="2C1F3E13" w:rsidR="009878C1" w:rsidRPr="00F6733D" w:rsidRDefault="00850AB1"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To synchronize worm strains</w:t>
      </w:r>
      <w:r w:rsidR="00255CDA" w:rsidRPr="00F6733D">
        <w:rPr>
          <w:bCs/>
          <w:color w:val="auto"/>
          <w:highlight w:val="yellow"/>
        </w:rPr>
        <w:t>,</w:t>
      </w:r>
      <w:r w:rsidRPr="00F6733D">
        <w:rPr>
          <w:bCs/>
          <w:color w:val="auto"/>
          <w:highlight w:val="yellow"/>
        </w:rPr>
        <w:t xml:space="preserve"> pick 15 gravid adults onto RNAi plates and allow to lay eggs for 1 </w:t>
      </w:r>
      <w:r w:rsidR="00255CDA" w:rsidRPr="00F6733D">
        <w:rPr>
          <w:bCs/>
          <w:color w:val="auto"/>
          <w:highlight w:val="yellow"/>
        </w:rPr>
        <w:t>h. T</w:t>
      </w:r>
      <w:r w:rsidR="00DD21B4" w:rsidRPr="00F6733D">
        <w:rPr>
          <w:bCs/>
          <w:color w:val="auto"/>
          <w:highlight w:val="yellow"/>
        </w:rPr>
        <w:t xml:space="preserve">hen remove </w:t>
      </w:r>
      <w:r w:rsidR="00E61D85" w:rsidRPr="00F6733D">
        <w:rPr>
          <w:bCs/>
          <w:color w:val="auto"/>
          <w:highlight w:val="yellow"/>
        </w:rPr>
        <w:t xml:space="preserve">the adults </w:t>
      </w:r>
      <w:r w:rsidR="00DD21B4" w:rsidRPr="00F6733D">
        <w:rPr>
          <w:bCs/>
          <w:color w:val="auto"/>
          <w:highlight w:val="yellow"/>
        </w:rPr>
        <w:t xml:space="preserve">from the plate. </w:t>
      </w:r>
    </w:p>
    <w:p w14:paraId="6D0065DA" w14:textId="77777777" w:rsidR="00255CDA" w:rsidRPr="00F6733D" w:rsidRDefault="00255CDA" w:rsidP="009C4435">
      <w:pPr>
        <w:pStyle w:val="NormalWeb"/>
        <w:spacing w:before="0" w:beforeAutospacing="0" w:after="0" w:afterAutospacing="0"/>
        <w:contextualSpacing/>
        <w:rPr>
          <w:bCs/>
          <w:color w:val="auto"/>
          <w:highlight w:val="yellow"/>
        </w:rPr>
      </w:pPr>
    </w:p>
    <w:p w14:paraId="58E2AAF5" w14:textId="57778A1D" w:rsidR="00850AB1" w:rsidRPr="00F6733D" w:rsidRDefault="009878C1" w:rsidP="009C4435">
      <w:pPr>
        <w:pStyle w:val="NormalWeb"/>
        <w:spacing w:before="0" w:beforeAutospacing="0" w:after="0" w:afterAutospacing="0"/>
        <w:contextualSpacing/>
        <w:rPr>
          <w:bCs/>
          <w:color w:val="auto"/>
          <w:highlight w:val="yellow"/>
        </w:rPr>
      </w:pPr>
      <w:proofErr w:type="spellStart"/>
      <w:r w:rsidRPr="00F6733D">
        <w:rPr>
          <w:bCs/>
          <w:color w:val="auto"/>
          <w:highlight w:val="yellow"/>
        </w:rPr>
        <w:t>Crticial</w:t>
      </w:r>
      <w:proofErr w:type="spellEnd"/>
      <w:r w:rsidRPr="00F6733D">
        <w:rPr>
          <w:bCs/>
          <w:color w:val="auto"/>
          <w:highlight w:val="yellow"/>
        </w:rPr>
        <w:t xml:space="preserve"> step: </w:t>
      </w:r>
      <w:r w:rsidR="00DD21B4" w:rsidRPr="00F6733D">
        <w:rPr>
          <w:bCs/>
          <w:color w:val="auto"/>
          <w:highlight w:val="yellow"/>
        </w:rPr>
        <w:t xml:space="preserve">Synchronization by bleaching is avoided in this case, because it can induce the </w:t>
      </w:r>
      <w:r w:rsidR="00DD21B4" w:rsidRPr="00F6733D">
        <w:rPr>
          <w:bCs/>
          <w:i/>
          <w:iCs/>
          <w:color w:val="auto"/>
          <w:highlight w:val="yellow"/>
        </w:rPr>
        <w:t>hsp-70</w:t>
      </w:r>
      <w:proofErr w:type="gramStart"/>
      <w:r w:rsidR="00DD21B4" w:rsidRPr="00F6733D">
        <w:rPr>
          <w:bCs/>
          <w:i/>
          <w:iCs/>
          <w:color w:val="auto"/>
          <w:highlight w:val="yellow"/>
        </w:rPr>
        <w:t>p::</w:t>
      </w:r>
      <w:proofErr w:type="gramEnd"/>
      <w:r w:rsidR="00DD21B4" w:rsidRPr="00F6733D">
        <w:rPr>
          <w:bCs/>
          <w:i/>
          <w:iCs/>
          <w:color w:val="auto"/>
          <w:highlight w:val="yellow"/>
        </w:rPr>
        <w:t>RFP</w:t>
      </w:r>
      <w:r w:rsidR="00DD21B4" w:rsidRPr="00F6733D">
        <w:rPr>
          <w:bCs/>
          <w:color w:val="auto"/>
          <w:highlight w:val="yellow"/>
        </w:rPr>
        <w:t xml:space="preserve"> reporter</w:t>
      </w:r>
      <w:r w:rsidR="00F922ED" w:rsidRPr="00F6733D">
        <w:rPr>
          <w:bCs/>
          <w:color w:val="auto"/>
          <w:highlight w:val="yellow"/>
        </w:rPr>
        <w:t>,</w:t>
      </w:r>
      <w:r w:rsidR="00DD21B4" w:rsidRPr="00F6733D">
        <w:rPr>
          <w:bCs/>
          <w:color w:val="auto"/>
          <w:highlight w:val="yellow"/>
        </w:rPr>
        <w:t xml:space="preserve"> as it is a stressful condition for </w:t>
      </w:r>
      <w:r w:rsidR="00DD21B4" w:rsidRPr="00F6733D">
        <w:rPr>
          <w:bCs/>
          <w:i/>
          <w:iCs/>
          <w:color w:val="auto"/>
          <w:highlight w:val="yellow"/>
        </w:rPr>
        <w:t>C. elegans</w:t>
      </w:r>
      <w:r w:rsidR="00DD21B4" w:rsidRPr="00F6733D">
        <w:rPr>
          <w:bCs/>
          <w:color w:val="auto"/>
          <w:highlight w:val="yellow"/>
        </w:rPr>
        <w:t>.</w:t>
      </w:r>
    </w:p>
    <w:p w14:paraId="308B27D5" w14:textId="6583E820" w:rsidR="00DD21B4" w:rsidRPr="00F6733D" w:rsidRDefault="00DD21B4" w:rsidP="009C4435">
      <w:pPr>
        <w:pStyle w:val="NormalWeb"/>
        <w:spacing w:before="0" w:beforeAutospacing="0" w:after="0" w:afterAutospacing="0"/>
        <w:contextualSpacing/>
        <w:rPr>
          <w:bCs/>
          <w:color w:val="auto"/>
          <w:highlight w:val="yellow"/>
        </w:rPr>
      </w:pPr>
    </w:p>
    <w:p w14:paraId="221011F2" w14:textId="14D35E60" w:rsidR="00D045A1" w:rsidRPr="00F6733D" w:rsidRDefault="00DD21B4"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 xml:space="preserve">Pick synchronized </w:t>
      </w:r>
      <w:r w:rsidR="00F72659" w:rsidRPr="00F6733D">
        <w:rPr>
          <w:bCs/>
          <w:color w:val="auto"/>
          <w:highlight w:val="yellow"/>
        </w:rPr>
        <w:t xml:space="preserve">L4 stage </w:t>
      </w:r>
      <w:r w:rsidRPr="00F6733D">
        <w:rPr>
          <w:bCs/>
          <w:color w:val="auto"/>
          <w:highlight w:val="yellow"/>
        </w:rPr>
        <w:t xml:space="preserve">larvae and transfer to a fresh RNAi plate. </w:t>
      </w:r>
    </w:p>
    <w:p w14:paraId="742DCD70" w14:textId="77777777" w:rsidR="009E42D4" w:rsidRPr="00F6733D" w:rsidRDefault="009E42D4" w:rsidP="009C4435">
      <w:pPr>
        <w:pStyle w:val="NormalWeb"/>
        <w:spacing w:before="0" w:beforeAutospacing="0" w:after="0" w:afterAutospacing="0"/>
        <w:contextualSpacing/>
        <w:rPr>
          <w:bCs/>
          <w:color w:val="auto"/>
          <w:highlight w:val="yellow"/>
        </w:rPr>
      </w:pPr>
    </w:p>
    <w:p w14:paraId="2F5BE1D0" w14:textId="483FE30D" w:rsidR="00D045A1" w:rsidRPr="00F6733D" w:rsidRDefault="009E42D4"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 xml:space="preserve">Allow nematodes to </w:t>
      </w:r>
      <w:r w:rsidR="00F0465B" w:rsidRPr="00F6733D">
        <w:rPr>
          <w:bCs/>
          <w:color w:val="auto"/>
          <w:highlight w:val="yellow"/>
        </w:rPr>
        <w:t>grow on the relevant RNAi for two generations to ensure efficient uptake of dsRNA, making sure the temperature is kept at 20</w:t>
      </w:r>
      <w:r w:rsidR="00D045A1" w:rsidRPr="00F6733D">
        <w:rPr>
          <w:bCs/>
          <w:color w:val="auto"/>
          <w:highlight w:val="yellow"/>
        </w:rPr>
        <w:t xml:space="preserve"> </w:t>
      </w:r>
      <w:r w:rsidR="00F0465B" w:rsidRPr="00F6733D">
        <w:rPr>
          <w:color w:val="auto"/>
          <w:highlight w:val="yellow"/>
          <w:lang w:val="en-GB"/>
        </w:rPr>
        <w:sym w:font="Symbol" w:char="F0B0"/>
      </w:r>
      <w:r w:rsidR="00F0465B" w:rsidRPr="00F6733D">
        <w:rPr>
          <w:bCs/>
          <w:color w:val="auto"/>
          <w:highlight w:val="yellow"/>
        </w:rPr>
        <w:t>C.</w:t>
      </w:r>
    </w:p>
    <w:p w14:paraId="3AD5EA1E" w14:textId="3B836228" w:rsidR="00F0465B" w:rsidRPr="00F6733D" w:rsidRDefault="00F0465B" w:rsidP="009C4435">
      <w:pPr>
        <w:pStyle w:val="NormalWeb"/>
        <w:spacing w:before="0" w:beforeAutospacing="0" w:after="0" w:afterAutospacing="0"/>
        <w:contextualSpacing/>
        <w:rPr>
          <w:bCs/>
          <w:color w:val="auto"/>
          <w:highlight w:val="yellow"/>
        </w:rPr>
      </w:pPr>
    </w:p>
    <w:p w14:paraId="62F6AE5C" w14:textId="4B94AB85" w:rsidR="00D045A1" w:rsidRPr="00F6733D" w:rsidRDefault="00F0465B"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 xml:space="preserve">For imaging and </w:t>
      </w:r>
      <w:r w:rsidRPr="00F6733D">
        <w:rPr>
          <w:bCs/>
          <w:i/>
          <w:iCs/>
          <w:color w:val="auto"/>
          <w:highlight w:val="yellow"/>
        </w:rPr>
        <w:t>hsp-70</w:t>
      </w:r>
      <w:proofErr w:type="gramStart"/>
      <w:r w:rsidRPr="00F6733D">
        <w:rPr>
          <w:bCs/>
          <w:i/>
          <w:iCs/>
          <w:color w:val="auto"/>
          <w:highlight w:val="yellow"/>
        </w:rPr>
        <w:t>p::</w:t>
      </w:r>
      <w:proofErr w:type="gramEnd"/>
      <w:r w:rsidRPr="00F6733D">
        <w:rPr>
          <w:bCs/>
          <w:i/>
          <w:iCs/>
          <w:color w:val="auto"/>
          <w:highlight w:val="yellow"/>
        </w:rPr>
        <w:t>RFP</w:t>
      </w:r>
      <w:r w:rsidRPr="00F6733D">
        <w:rPr>
          <w:bCs/>
          <w:color w:val="auto"/>
          <w:highlight w:val="yellow"/>
        </w:rPr>
        <w:t xml:space="preserve"> fluorescence quantification, use </w:t>
      </w:r>
      <w:r w:rsidR="00DD21B4" w:rsidRPr="00F6733D">
        <w:rPr>
          <w:bCs/>
          <w:color w:val="auto"/>
          <w:highlight w:val="yellow"/>
        </w:rPr>
        <w:t>Day 1 adults</w:t>
      </w:r>
      <w:r w:rsidRPr="00F6733D">
        <w:rPr>
          <w:bCs/>
          <w:color w:val="auto"/>
          <w:highlight w:val="yellow"/>
        </w:rPr>
        <w:t>.</w:t>
      </w:r>
      <w:r w:rsidR="00DD21B4" w:rsidRPr="00F6733D">
        <w:rPr>
          <w:bCs/>
          <w:color w:val="auto"/>
          <w:highlight w:val="yellow"/>
        </w:rPr>
        <w:t xml:space="preserve"> </w:t>
      </w:r>
    </w:p>
    <w:p w14:paraId="56E62BDA" w14:textId="77777777" w:rsidR="00DD21B4" w:rsidRPr="00F6733D" w:rsidRDefault="00DD21B4" w:rsidP="009C4435">
      <w:pPr>
        <w:pStyle w:val="NormalWeb"/>
        <w:spacing w:before="0" w:beforeAutospacing="0" w:after="0" w:afterAutospacing="0"/>
        <w:contextualSpacing/>
        <w:rPr>
          <w:bCs/>
          <w:color w:val="auto"/>
          <w:highlight w:val="yellow"/>
        </w:rPr>
      </w:pPr>
    </w:p>
    <w:p w14:paraId="7245754D" w14:textId="26FF3264" w:rsidR="00D045A1" w:rsidRPr="00F6733D" w:rsidRDefault="00694223" w:rsidP="009C4435">
      <w:pPr>
        <w:pStyle w:val="NormalWeb"/>
        <w:numPr>
          <w:ilvl w:val="1"/>
          <w:numId w:val="24"/>
        </w:numPr>
        <w:spacing w:before="0" w:beforeAutospacing="0" w:after="0" w:afterAutospacing="0"/>
        <w:ind w:left="0" w:firstLine="0"/>
        <w:contextualSpacing/>
        <w:rPr>
          <w:bCs/>
          <w:color w:val="auto"/>
          <w:highlight w:val="yellow"/>
        </w:rPr>
      </w:pPr>
      <w:r w:rsidRPr="00F6733D">
        <w:rPr>
          <w:bCs/>
          <w:color w:val="auto"/>
          <w:highlight w:val="yellow"/>
        </w:rPr>
        <w:t>Preparation of microscope slides</w:t>
      </w:r>
    </w:p>
    <w:p w14:paraId="7D029370" w14:textId="0DCB145E" w:rsidR="00694223" w:rsidRPr="00F6733D" w:rsidRDefault="00694223" w:rsidP="009C4435">
      <w:pPr>
        <w:pStyle w:val="NormalWeb"/>
        <w:spacing w:before="0" w:beforeAutospacing="0" w:after="0" w:afterAutospacing="0"/>
        <w:contextualSpacing/>
        <w:rPr>
          <w:b/>
          <w:color w:val="auto"/>
          <w:highlight w:val="yellow"/>
        </w:rPr>
      </w:pPr>
    </w:p>
    <w:p w14:paraId="77BAE4C4" w14:textId="27530039" w:rsidR="009C4435" w:rsidRPr="00F6733D" w:rsidRDefault="00DD21B4"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Prepare the microscope slides by placing</w:t>
      </w:r>
      <w:r w:rsidR="004E32BB" w:rsidRPr="00F6733D">
        <w:rPr>
          <w:bCs/>
          <w:color w:val="auto"/>
          <w:highlight w:val="yellow"/>
        </w:rPr>
        <w:t xml:space="preserve"> ~250 </w:t>
      </w:r>
      <w:r w:rsidR="00D045A1" w:rsidRPr="00F6733D">
        <w:rPr>
          <w:bCs/>
          <w:color w:val="auto"/>
          <w:highlight w:val="yellow"/>
        </w:rPr>
        <w:t>µL</w:t>
      </w:r>
      <w:r w:rsidRPr="00F6733D">
        <w:rPr>
          <w:bCs/>
          <w:color w:val="auto"/>
          <w:highlight w:val="yellow"/>
        </w:rPr>
        <w:t xml:space="preserve"> </w:t>
      </w:r>
      <w:r w:rsidR="004E32BB" w:rsidRPr="00F6733D">
        <w:rPr>
          <w:bCs/>
          <w:color w:val="auto"/>
          <w:highlight w:val="yellow"/>
        </w:rPr>
        <w:t xml:space="preserve">of </w:t>
      </w:r>
      <w:r w:rsidRPr="00F6733D">
        <w:rPr>
          <w:bCs/>
          <w:color w:val="auto"/>
          <w:highlight w:val="yellow"/>
        </w:rPr>
        <w:t>a 2</w:t>
      </w:r>
      <w:r w:rsidR="00D045A1" w:rsidRPr="00F6733D">
        <w:rPr>
          <w:bCs/>
          <w:color w:val="auto"/>
          <w:highlight w:val="yellow"/>
        </w:rPr>
        <w:t>%</w:t>
      </w:r>
      <w:r w:rsidRPr="00F6733D">
        <w:rPr>
          <w:bCs/>
          <w:color w:val="auto"/>
          <w:highlight w:val="yellow"/>
        </w:rPr>
        <w:t xml:space="preserve"> agarose solution </w:t>
      </w:r>
      <w:r w:rsidR="005B2BE7" w:rsidRPr="005B2BE7">
        <w:rPr>
          <w:color w:val="auto"/>
          <w:highlight w:val="yellow"/>
        </w:rPr>
        <w:t>(</w:t>
      </w:r>
      <w:r w:rsidRPr="00F6733D">
        <w:rPr>
          <w:bCs/>
          <w:color w:val="auto"/>
          <w:highlight w:val="yellow"/>
        </w:rPr>
        <w:t>in M9 buffer</w:t>
      </w:r>
      <w:r w:rsidR="005B2BE7" w:rsidRPr="005B2BE7">
        <w:rPr>
          <w:color w:val="auto"/>
          <w:highlight w:val="yellow"/>
        </w:rPr>
        <w:t>)</w:t>
      </w:r>
      <w:r w:rsidRPr="00F6733D">
        <w:rPr>
          <w:bCs/>
          <w:color w:val="auto"/>
          <w:highlight w:val="yellow"/>
        </w:rPr>
        <w:t xml:space="preserve"> onto a glass microscope slide and a second slide place on top to create a flat disc</w:t>
      </w:r>
      <w:r w:rsidR="00D045A1" w:rsidRPr="00F6733D">
        <w:rPr>
          <w:bCs/>
          <w:color w:val="auto"/>
          <w:highlight w:val="yellow"/>
        </w:rPr>
        <w:t>.</w:t>
      </w:r>
    </w:p>
    <w:p w14:paraId="4932F039" w14:textId="42369239" w:rsidR="00DD21B4" w:rsidRPr="00F6733D" w:rsidRDefault="00DD21B4" w:rsidP="009C4435">
      <w:pPr>
        <w:pStyle w:val="NormalWeb"/>
        <w:spacing w:before="0" w:beforeAutospacing="0" w:after="0" w:afterAutospacing="0"/>
        <w:contextualSpacing/>
        <w:rPr>
          <w:bCs/>
          <w:color w:val="auto"/>
          <w:highlight w:val="yellow"/>
        </w:rPr>
      </w:pPr>
    </w:p>
    <w:p w14:paraId="4294748A" w14:textId="45BC229A" w:rsidR="00DD21B4" w:rsidRPr="00F6733D" w:rsidRDefault="00DD21B4"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 xml:space="preserve">Place 5 </w:t>
      </w:r>
      <w:r w:rsidR="00584A77" w:rsidRPr="00F6733D">
        <w:rPr>
          <w:color w:val="auto"/>
          <w:highlight w:val="yellow"/>
        </w:rPr>
        <w:t>µL</w:t>
      </w:r>
      <w:r w:rsidRPr="00F6733D">
        <w:rPr>
          <w:bCs/>
          <w:color w:val="auto"/>
          <w:highlight w:val="yellow"/>
        </w:rPr>
        <w:t xml:space="preserve"> of 5 mM Levamisole solution </w:t>
      </w:r>
      <w:r w:rsidR="005B2BE7" w:rsidRPr="005B2BE7">
        <w:rPr>
          <w:color w:val="auto"/>
          <w:highlight w:val="yellow"/>
        </w:rPr>
        <w:t>(</w:t>
      </w:r>
      <w:r w:rsidRPr="00F6733D">
        <w:rPr>
          <w:bCs/>
          <w:color w:val="auto"/>
          <w:highlight w:val="yellow"/>
        </w:rPr>
        <w:t>in M9 buffer</w:t>
      </w:r>
      <w:r w:rsidR="005B2BE7" w:rsidRPr="005B2BE7">
        <w:rPr>
          <w:color w:val="auto"/>
          <w:highlight w:val="yellow"/>
        </w:rPr>
        <w:t>)</w:t>
      </w:r>
      <w:r w:rsidRPr="00F6733D">
        <w:rPr>
          <w:bCs/>
          <w:color w:val="auto"/>
          <w:highlight w:val="yellow"/>
        </w:rPr>
        <w:t xml:space="preserve"> on the set agarose pad and transfer 5 Day 1 adult worms into the Levamisole drop.</w:t>
      </w:r>
      <w:r w:rsidR="003E075C" w:rsidRPr="00F6733D">
        <w:rPr>
          <w:bCs/>
          <w:color w:val="auto"/>
          <w:highlight w:val="yellow"/>
        </w:rPr>
        <w:t xml:space="preserve"> Leave the nematodes to </w:t>
      </w:r>
      <w:r w:rsidR="00015883" w:rsidRPr="00F6733D">
        <w:rPr>
          <w:bCs/>
          <w:color w:val="auto"/>
          <w:highlight w:val="yellow"/>
        </w:rPr>
        <w:t>paralyze</w:t>
      </w:r>
      <w:r w:rsidR="003E075C" w:rsidRPr="00F6733D">
        <w:rPr>
          <w:bCs/>
          <w:color w:val="auto"/>
          <w:highlight w:val="yellow"/>
        </w:rPr>
        <w:t xml:space="preserve"> for 5 min.</w:t>
      </w:r>
    </w:p>
    <w:p w14:paraId="460AA931" w14:textId="22098D0D" w:rsidR="00DD21B4" w:rsidRPr="00F6733D" w:rsidRDefault="00DD21B4" w:rsidP="00015883">
      <w:pPr>
        <w:pStyle w:val="NormalWeb"/>
        <w:spacing w:before="0" w:beforeAutospacing="0" w:after="0" w:afterAutospacing="0"/>
        <w:contextualSpacing/>
        <w:rPr>
          <w:bCs/>
          <w:color w:val="auto"/>
          <w:highlight w:val="yellow"/>
        </w:rPr>
      </w:pPr>
    </w:p>
    <w:p w14:paraId="6374F3CD" w14:textId="763B1360" w:rsidR="00DD21B4" w:rsidRPr="00F6733D" w:rsidRDefault="00DD21B4"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 xml:space="preserve">Once </w:t>
      </w:r>
      <w:r w:rsidRPr="00F6733D">
        <w:rPr>
          <w:bCs/>
          <w:i/>
          <w:iCs/>
          <w:color w:val="auto"/>
          <w:highlight w:val="yellow"/>
        </w:rPr>
        <w:t>C. elegans</w:t>
      </w:r>
      <w:r w:rsidRPr="00F6733D">
        <w:rPr>
          <w:bCs/>
          <w:color w:val="auto"/>
          <w:highlight w:val="yellow"/>
        </w:rPr>
        <w:t xml:space="preserve"> are paraly</w:t>
      </w:r>
      <w:r w:rsidR="00375F94" w:rsidRPr="00F6733D">
        <w:rPr>
          <w:bCs/>
          <w:color w:val="auto"/>
          <w:highlight w:val="yellow"/>
        </w:rPr>
        <w:t>z</w:t>
      </w:r>
      <w:r w:rsidRPr="00F6733D">
        <w:rPr>
          <w:bCs/>
          <w:color w:val="auto"/>
          <w:highlight w:val="yellow"/>
        </w:rPr>
        <w:t xml:space="preserve">ed, carefully align with a platinum wire pick and </w:t>
      </w:r>
      <w:r w:rsidR="00375F94" w:rsidRPr="00F6733D">
        <w:rPr>
          <w:bCs/>
          <w:color w:val="auto"/>
          <w:highlight w:val="yellow"/>
        </w:rPr>
        <w:t xml:space="preserve">remove </w:t>
      </w:r>
      <w:r w:rsidRPr="00F6733D">
        <w:rPr>
          <w:bCs/>
          <w:color w:val="auto"/>
          <w:highlight w:val="yellow"/>
        </w:rPr>
        <w:t xml:space="preserve">excess levamisole with a </w:t>
      </w:r>
      <w:r w:rsidR="00015883" w:rsidRPr="00F6733D">
        <w:rPr>
          <w:bCs/>
          <w:color w:val="auto"/>
          <w:highlight w:val="yellow"/>
        </w:rPr>
        <w:t>laboratory</w:t>
      </w:r>
      <w:r w:rsidRPr="00F6733D">
        <w:rPr>
          <w:bCs/>
          <w:color w:val="auto"/>
          <w:highlight w:val="yellow"/>
        </w:rPr>
        <w:t xml:space="preserve"> wipe before addition of a coverslip.</w:t>
      </w:r>
    </w:p>
    <w:p w14:paraId="17012676" w14:textId="222D416E" w:rsidR="009878C1" w:rsidRPr="00F6733D" w:rsidRDefault="009878C1" w:rsidP="009C4435">
      <w:pPr>
        <w:pStyle w:val="NormalWeb"/>
        <w:spacing w:before="0" w:beforeAutospacing="0" w:after="0" w:afterAutospacing="0"/>
        <w:contextualSpacing/>
        <w:rPr>
          <w:bCs/>
          <w:color w:val="auto"/>
          <w:highlight w:val="yellow"/>
        </w:rPr>
      </w:pPr>
    </w:p>
    <w:p w14:paraId="3D33D428" w14:textId="69CAB045" w:rsidR="009878C1" w:rsidRPr="00F6733D" w:rsidRDefault="009878C1" w:rsidP="009C4435">
      <w:pPr>
        <w:pStyle w:val="NormalWeb"/>
        <w:numPr>
          <w:ilvl w:val="2"/>
          <w:numId w:val="24"/>
        </w:numPr>
        <w:spacing w:before="0" w:beforeAutospacing="0" w:after="0" w:afterAutospacing="0"/>
        <w:ind w:left="0" w:firstLine="0"/>
        <w:contextualSpacing/>
        <w:rPr>
          <w:bCs/>
          <w:color w:val="auto"/>
          <w:highlight w:val="yellow"/>
        </w:rPr>
      </w:pPr>
      <w:r w:rsidRPr="00F6733D">
        <w:rPr>
          <w:b/>
          <w:color w:val="auto"/>
          <w:highlight w:val="yellow"/>
        </w:rPr>
        <w:t>Critical step:</w:t>
      </w:r>
      <w:r w:rsidRPr="00F6733D">
        <w:rPr>
          <w:bCs/>
          <w:color w:val="auto"/>
          <w:highlight w:val="yellow"/>
        </w:rPr>
        <w:t xml:space="preserve"> Ensure to take images of the worms within 30 minutes after preparation of the microscope slides. Paralyzed nematodes on the microscope slide can dry out and burst, which can compromise the fluorescence measurements.</w:t>
      </w:r>
    </w:p>
    <w:p w14:paraId="46280143" w14:textId="77777777" w:rsidR="00DD21B4" w:rsidRPr="00F6733D" w:rsidRDefault="00DD21B4" w:rsidP="009C4435">
      <w:pPr>
        <w:pStyle w:val="NormalWeb"/>
        <w:spacing w:before="0" w:beforeAutospacing="0" w:after="0" w:afterAutospacing="0"/>
        <w:contextualSpacing/>
        <w:rPr>
          <w:bCs/>
          <w:color w:val="auto"/>
          <w:highlight w:val="yellow"/>
        </w:rPr>
      </w:pPr>
    </w:p>
    <w:p w14:paraId="1AC734F4" w14:textId="7B4300CB" w:rsidR="00694223" w:rsidRPr="00F6733D" w:rsidRDefault="00694223" w:rsidP="009C4435">
      <w:pPr>
        <w:pStyle w:val="NormalWeb"/>
        <w:numPr>
          <w:ilvl w:val="1"/>
          <w:numId w:val="24"/>
        </w:numPr>
        <w:spacing w:before="0" w:beforeAutospacing="0" w:after="0" w:afterAutospacing="0"/>
        <w:ind w:left="0" w:firstLine="0"/>
        <w:contextualSpacing/>
        <w:rPr>
          <w:bCs/>
          <w:color w:val="auto"/>
          <w:highlight w:val="yellow"/>
        </w:rPr>
      </w:pPr>
      <w:r w:rsidRPr="00F6733D">
        <w:rPr>
          <w:bCs/>
          <w:color w:val="auto"/>
          <w:highlight w:val="yellow"/>
        </w:rPr>
        <w:t>Microscope settings and image analysis</w:t>
      </w:r>
    </w:p>
    <w:p w14:paraId="56C6A2A6" w14:textId="77777777" w:rsidR="00F922ED" w:rsidRPr="00F6733D" w:rsidRDefault="00F922ED" w:rsidP="009C4435">
      <w:pPr>
        <w:pStyle w:val="NormalWeb"/>
        <w:spacing w:before="0" w:beforeAutospacing="0" w:after="0" w:afterAutospacing="0"/>
        <w:contextualSpacing/>
        <w:rPr>
          <w:b/>
          <w:color w:val="auto"/>
          <w:highlight w:val="yellow"/>
        </w:rPr>
      </w:pPr>
    </w:p>
    <w:p w14:paraId="04BB0A65" w14:textId="435990D7" w:rsidR="00DD21B4" w:rsidRPr="00F6733D" w:rsidRDefault="00584A77" w:rsidP="009C4435">
      <w:pPr>
        <w:pStyle w:val="NormalWeb"/>
        <w:spacing w:before="0" w:beforeAutospacing="0" w:after="0" w:afterAutospacing="0"/>
        <w:contextualSpacing/>
        <w:rPr>
          <w:bCs/>
          <w:color w:val="auto"/>
          <w:highlight w:val="yellow"/>
        </w:rPr>
      </w:pPr>
      <w:r w:rsidRPr="00F6733D">
        <w:rPr>
          <w:bCs/>
          <w:color w:val="auto"/>
          <w:highlight w:val="yellow"/>
        </w:rPr>
        <w:t>NOTE:</w:t>
      </w:r>
      <w:r w:rsidR="00F922ED" w:rsidRPr="00F6733D">
        <w:rPr>
          <w:bCs/>
          <w:color w:val="auto"/>
          <w:highlight w:val="yellow"/>
        </w:rPr>
        <w:t xml:space="preserve"> Images are obtained using a confocal microscope equipped with an EM-CCD camera and a microscopy image automation &amp; image analysis software.</w:t>
      </w:r>
    </w:p>
    <w:p w14:paraId="48A7900E" w14:textId="77777777" w:rsidR="00F922ED" w:rsidRPr="00F6733D" w:rsidRDefault="00F922ED" w:rsidP="009C4435">
      <w:pPr>
        <w:pStyle w:val="NormalWeb"/>
        <w:spacing w:before="0" w:beforeAutospacing="0" w:after="0" w:afterAutospacing="0"/>
        <w:contextualSpacing/>
        <w:rPr>
          <w:bCs/>
          <w:color w:val="auto"/>
          <w:highlight w:val="yellow"/>
        </w:rPr>
      </w:pPr>
    </w:p>
    <w:p w14:paraId="5BA93ED7" w14:textId="145DECC3" w:rsidR="00DD21B4" w:rsidRPr="00F6733D" w:rsidRDefault="00F6733D"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Take images</w:t>
      </w:r>
      <w:r w:rsidR="00786FA5" w:rsidRPr="00F6733D">
        <w:rPr>
          <w:bCs/>
          <w:color w:val="auto"/>
          <w:highlight w:val="yellow"/>
        </w:rPr>
        <w:t xml:space="preserve"> at 10x magnifications using a 561 nm laser for RFP fluorescence excitation. </w:t>
      </w:r>
      <w:r w:rsidR="009E42D4" w:rsidRPr="00F6733D">
        <w:rPr>
          <w:bCs/>
          <w:color w:val="auto"/>
          <w:highlight w:val="yellow"/>
        </w:rPr>
        <w:t>Ensure</w:t>
      </w:r>
      <w:r w:rsidR="00786FA5" w:rsidRPr="00F6733D">
        <w:rPr>
          <w:bCs/>
          <w:color w:val="auto"/>
          <w:highlight w:val="yellow"/>
        </w:rPr>
        <w:t xml:space="preserve"> all images are taken using the same settings for </w:t>
      </w:r>
      <w:r w:rsidR="004E32BB" w:rsidRPr="00F6733D">
        <w:rPr>
          <w:bCs/>
          <w:color w:val="auto"/>
          <w:highlight w:val="yellow"/>
        </w:rPr>
        <w:t xml:space="preserve">laser power, </w:t>
      </w:r>
      <w:r w:rsidR="00786FA5" w:rsidRPr="00F6733D">
        <w:rPr>
          <w:bCs/>
          <w:color w:val="auto"/>
          <w:highlight w:val="yellow"/>
        </w:rPr>
        <w:t>pinhole size and fluorescence gain to enable comparisons.</w:t>
      </w:r>
    </w:p>
    <w:p w14:paraId="6DA44272" w14:textId="5196044D" w:rsidR="00F922ED" w:rsidRPr="00F6733D" w:rsidRDefault="00F922ED" w:rsidP="009C4435">
      <w:pPr>
        <w:pStyle w:val="NormalWeb"/>
        <w:spacing w:before="0" w:beforeAutospacing="0" w:after="0" w:afterAutospacing="0"/>
        <w:contextualSpacing/>
        <w:rPr>
          <w:bCs/>
          <w:color w:val="auto"/>
          <w:highlight w:val="yellow"/>
        </w:rPr>
      </w:pPr>
    </w:p>
    <w:p w14:paraId="032FF124" w14:textId="2CB12CEE" w:rsidR="00F922ED" w:rsidRPr="00F6733D" w:rsidRDefault="00F922ED" w:rsidP="00F6733D">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lastRenderedPageBreak/>
        <w:t>Save all images as TIFF files.</w:t>
      </w:r>
    </w:p>
    <w:p w14:paraId="55F2C56D" w14:textId="5D8CB92B" w:rsidR="00786FA5" w:rsidRPr="00F6733D" w:rsidRDefault="00786FA5" w:rsidP="00F6733D">
      <w:pPr>
        <w:pStyle w:val="NormalWeb"/>
        <w:spacing w:before="0" w:beforeAutospacing="0" w:after="0" w:afterAutospacing="0"/>
        <w:contextualSpacing/>
        <w:rPr>
          <w:bCs/>
          <w:color w:val="auto"/>
          <w:highlight w:val="yellow"/>
        </w:rPr>
      </w:pPr>
    </w:p>
    <w:p w14:paraId="3504C99C" w14:textId="77777777" w:rsidR="00F6733D" w:rsidRPr="00F6733D" w:rsidRDefault="00F6733D" w:rsidP="009C4435">
      <w:pPr>
        <w:pStyle w:val="NormalWeb"/>
        <w:numPr>
          <w:ilvl w:val="2"/>
          <w:numId w:val="24"/>
        </w:numPr>
        <w:spacing w:before="0" w:beforeAutospacing="0" w:after="0" w:afterAutospacing="0"/>
        <w:ind w:left="0" w:firstLine="0"/>
        <w:contextualSpacing/>
        <w:rPr>
          <w:color w:val="auto"/>
          <w:highlight w:val="yellow"/>
        </w:rPr>
      </w:pPr>
      <w:r w:rsidRPr="00F6733D">
        <w:rPr>
          <w:bCs/>
          <w:color w:val="auto"/>
          <w:highlight w:val="yellow"/>
        </w:rPr>
        <w:t>Perform i</w:t>
      </w:r>
      <w:r w:rsidR="00786FA5" w:rsidRPr="00F6733D">
        <w:rPr>
          <w:bCs/>
          <w:color w:val="auto"/>
          <w:highlight w:val="yellow"/>
        </w:rPr>
        <w:t xml:space="preserve">mage analysis using ImageJ. </w:t>
      </w:r>
      <w:r w:rsidRPr="00F6733D">
        <w:rPr>
          <w:bCs/>
          <w:color w:val="auto"/>
          <w:highlight w:val="yellow"/>
        </w:rPr>
        <w:t>Measure f</w:t>
      </w:r>
      <w:r w:rsidR="00786FA5" w:rsidRPr="00F6733D">
        <w:rPr>
          <w:bCs/>
          <w:color w:val="auto"/>
          <w:highlight w:val="yellow"/>
        </w:rPr>
        <w:t>luorescence</w:t>
      </w:r>
      <w:r w:rsidR="00375F94" w:rsidRPr="00F6733D">
        <w:rPr>
          <w:bCs/>
          <w:color w:val="auto"/>
          <w:highlight w:val="yellow"/>
        </w:rPr>
        <w:t xml:space="preserve"> intensity</w:t>
      </w:r>
      <w:r w:rsidR="00786FA5" w:rsidRPr="00F6733D">
        <w:rPr>
          <w:bCs/>
          <w:color w:val="auto"/>
          <w:highlight w:val="yellow"/>
        </w:rPr>
        <w:t xml:space="preserve"> in each image </w:t>
      </w:r>
      <w:r w:rsidR="00375F94" w:rsidRPr="00F6733D">
        <w:rPr>
          <w:bCs/>
          <w:color w:val="auto"/>
          <w:highlight w:val="yellow"/>
        </w:rPr>
        <w:t xml:space="preserve">as pixels per unit area, with background fluorescence subtracted. </w:t>
      </w:r>
      <w:r w:rsidRPr="00F6733D">
        <w:rPr>
          <w:bCs/>
          <w:color w:val="auto"/>
          <w:highlight w:val="yellow"/>
        </w:rPr>
        <w:t>Normalize f</w:t>
      </w:r>
      <w:r w:rsidR="00375F94" w:rsidRPr="00F6733D">
        <w:rPr>
          <w:bCs/>
          <w:color w:val="auto"/>
          <w:highlight w:val="yellow"/>
        </w:rPr>
        <w:t>luorescence intensity for each image to</w:t>
      </w:r>
      <w:r w:rsidR="00F922ED" w:rsidRPr="00F6733D">
        <w:rPr>
          <w:bCs/>
          <w:color w:val="auto"/>
          <w:highlight w:val="yellow"/>
        </w:rPr>
        <w:t xml:space="preserve"> the image area as well as</w:t>
      </w:r>
      <w:r w:rsidR="00375F94" w:rsidRPr="00F6733D">
        <w:rPr>
          <w:bCs/>
          <w:color w:val="auto"/>
          <w:highlight w:val="yellow"/>
        </w:rPr>
        <w:t xml:space="preserve"> the length of the worms.</w:t>
      </w:r>
      <w:r w:rsidR="009878C1" w:rsidRPr="00F6733D">
        <w:rPr>
          <w:color w:val="auto"/>
          <w:highlight w:val="yellow"/>
        </w:rPr>
        <w:t xml:space="preserve"> </w:t>
      </w:r>
    </w:p>
    <w:p w14:paraId="350F2791" w14:textId="77777777" w:rsidR="00F6733D" w:rsidRPr="00F6733D" w:rsidRDefault="00F6733D" w:rsidP="00F6733D">
      <w:pPr>
        <w:pStyle w:val="ListParagraph"/>
        <w:rPr>
          <w:color w:val="auto"/>
          <w:highlight w:val="yellow"/>
        </w:rPr>
      </w:pPr>
    </w:p>
    <w:p w14:paraId="630C5A6B" w14:textId="152C307E" w:rsidR="009878C1" w:rsidRPr="00F6733D" w:rsidRDefault="00F6733D" w:rsidP="009C4435">
      <w:pPr>
        <w:pStyle w:val="NormalWeb"/>
        <w:numPr>
          <w:ilvl w:val="2"/>
          <w:numId w:val="24"/>
        </w:numPr>
        <w:spacing w:before="0" w:beforeAutospacing="0" w:after="0" w:afterAutospacing="0"/>
        <w:ind w:left="0" w:firstLine="0"/>
        <w:contextualSpacing/>
        <w:rPr>
          <w:color w:val="auto"/>
          <w:highlight w:val="yellow"/>
        </w:rPr>
      </w:pPr>
      <w:r w:rsidRPr="00F6733D">
        <w:rPr>
          <w:color w:val="auto"/>
          <w:highlight w:val="yellow"/>
        </w:rPr>
        <w:t>Measure</w:t>
      </w:r>
      <w:r w:rsidR="009878C1" w:rsidRPr="00F6733D">
        <w:rPr>
          <w:color w:val="auto"/>
          <w:highlight w:val="yellow"/>
        </w:rPr>
        <w:t xml:space="preserve"> the mean intensity using </w:t>
      </w:r>
      <w:r w:rsidR="009878C1" w:rsidRPr="00F6733D">
        <w:rPr>
          <w:b/>
          <w:bCs/>
          <w:color w:val="auto"/>
          <w:highlight w:val="yellow"/>
        </w:rPr>
        <w:t>Analyze</w:t>
      </w:r>
      <w:r w:rsidRPr="00F6733D">
        <w:rPr>
          <w:b/>
          <w:bCs/>
          <w:color w:val="auto"/>
          <w:highlight w:val="yellow"/>
        </w:rPr>
        <w:t xml:space="preserve"> | </w:t>
      </w:r>
      <w:r w:rsidR="009878C1" w:rsidRPr="00F6733D">
        <w:rPr>
          <w:b/>
          <w:bCs/>
          <w:color w:val="auto"/>
          <w:highlight w:val="yellow"/>
        </w:rPr>
        <w:t>Measure</w:t>
      </w:r>
      <w:r w:rsidR="009878C1" w:rsidRPr="00F6733D">
        <w:rPr>
          <w:color w:val="auto"/>
          <w:highlight w:val="yellow"/>
        </w:rPr>
        <w:t xml:space="preserve"> in ImageJ. </w:t>
      </w:r>
      <w:r w:rsidRPr="00F6733D">
        <w:rPr>
          <w:color w:val="auto"/>
          <w:highlight w:val="yellow"/>
        </w:rPr>
        <w:t>Normalize the</w:t>
      </w:r>
      <w:r w:rsidR="00373754" w:rsidRPr="00F6733D">
        <w:rPr>
          <w:color w:val="auto"/>
          <w:highlight w:val="yellow"/>
        </w:rPr>
        <w:t xml:space="preserve"> resulting</w:t>
      </w:r>
      <w:r w:rsidR="009878C1" w:rsidRPr="00F6733D">
        <w:rPr>
          <w:color w:val="auto"/>
          <w:highlight w:val="yellow"/>
        </w:rPr>
        <w:t xml:space="preserve"> intensity value to the image area by dividing the intensity by area. </w:t>
      </w:r>
    </w:p>
    <w:p w14:paraId="163BDB5A" w14:textId="77777777" w:rsidR="00F6733D" w:rsidRPr="00F6733D" w:rsidRDefault="00F6733D" w:rsidP="00F6733D">
      <w:pPr>
        <w:pStyle w:val="NormalWeb"/>
        <w:spacing w:before="0" w:beforeAutospacing="0" w:after="0" w:afterAutospacing="0"/>
        <w:contextualSpacing/>
        <w:rPr>
          <w:color w:val="auto"/>
          <w:highlight w:val="yellow"/>
        </w:rPr>
      </w:pPr>
    </w:p>
    <w:p w14:paraId="49060864" w14:textId="3039E78F" w:rsidR="009878C1" w:rsidRPr="00F6733D" w:rsidRDefault="009878C1" w:rsidP="009C4435">
      <w:pPr>
        <w:pStyle w:val="NormalWeb"/>
        <w:numPr>
          <w:ilvl w:val="2"/>
          <w:numId w:val="24"/>
        </w:numPr>
        <w:spacing w:before="0" w:beforeAutospacing="0" w:after="0" w:afterAutospacing="0"/>
        <w:ind w:left="0" w:firstLine="0"/>
        <w:contextualSpacing/>
        <w:rPr>
          <w:color w:val="auto"/>
          <w:highlight w:val="yellow"/>
        </w:rPr>
      </w:pPr>
      <w:r w:rsidRPr="00F6733D">
        <w:rPr>
          <w:color w:val="auto"/>
          <w:highlight w:val="yellow"/>
        </w:rPr>
        <w:t xml:space="preserve">To </w:t>
      </w:r>
      <w:r w:rsidRPr="00F6733D">
        <w:rPr>
          <w:bCs/>
          <w:color w:val="auto"/>
          <w:highlight w:val="yellow"/>
        </w:rPr>
        <w:t>normali</w:t>
      </w:r>
      <w:r w:rsidR="00F6733D" w:rsidRPr="00F6733D">
        <w:rPr>
          <w:bCs/>
          <w:color w:val="auto"/>
          <w:highlight w:val="yellow"/>
        </w:rPr>
        <w:t>z</w:t>
      </w:r>
      <w:r w:rsidRPr="00F6733D">
        <w:rPr>
          <w:bCs/>
          <w:color w:val="auto"/>
          <w:highlight w:val="yellow"/>
        </w:rPr>
        <w:t>e</w:t>
      </w:r>
      <w:r w:rsidRPr="00F6733D">
        <w:rPr>
          <w:color w:val="auto"/>
          <w:highlight w:val="yellow"/>
        </w:rPr>
        <w:t xml:space="preserve"> the intensity to worm length, measure the worm by drawing a line along the length of the worm in ImageJ and </w:t>
      </w:r>
      <w:r w:rsidR="00F6733D" w:rsidRPr="00F6733D">
        <w:rPr>
          <w:color w:val="auto"/>
          <w:highlight w:val="yellow"/>
        </w:rPr>
        <w:t xml:space="preserve">using </w:t>
      </w:r>
      <w:r w:rsidR="00F6733D" w:rsidRPr="00F6733D">
        <w:rPr>
          <w:b/>
          <w:bCs/>
          <w:color w:val="auto"/>
          <w:highlight w:val="yellow"/>
        </w:rPr>
        <w:t>Analyze | Measure</w:t>
      </w:r>
      <w:r w:rsidRPr="00F6733D">
        <w:rPr>
          <w:color w:val="auto"/>
          <w:highlight w:val="yellow"/>
        </w:rPr>
        <w:t xml:space="preserve">. The reason for </w:t>
      </w:r>
      <w:r w:rsidR="00F6733D" w:rsidRPr="00F6733D">
        <w:rPr>
          <w:color w:val="auto"/>
          <w:highlight w:val="yellow"/>
        </w:rPr>
        <w:t>normalizing</w:t>
      </w:r>
      <w:r w:rsidRPr="00F6733D">
        <w:rPr>
          <w:color w:val="auto"/>
          <w:highlight w:val="yellow"/>
        </w:rPr>
        <w:t xml:space="preserve"> fluorescence intensity to worm length, is that worms can vary in size, dependent on the gene that is knocked down by RNAi, and this could affect the mean intensity.</w:t>
      </w:r>
    </w:p>
    <w:p w14:paraId="0E91E8AA" w14:textId="0E97874B" w:rsidR="00375F94" w:rsidRPr="00F6733D" w:rsidRDefault="00375F94" w:rsidP="009C4435">
      <w:pPr>
        <w:pStyle w:val="NormalWeb"/>
        <w:spacing w:before="0" w:beforeAutospacing="0" w:after="0" w:afterAutospacing="0"/>
        <w:contextualSpacing/>
        <w:rPr>
          <w:bCs/>
          <w:color w:val="auto"/>
          <w:highlight w:val="yellow"/>
        </w:rPr>
      </w:pPr>
    </w:p>
    <w:p w14:paraId="662E114D" w14:textId="49DFAC1C" w:rsidR="00375F94" w:rsidRPr="00F6733D" w:rsidRDefault="009878C1" w:rsidP="009C4435">
      <w:pPr>
        <w:pStyle w:val="NormalWeb"/>
        <w:numPr>
          <w:ilvl w:val="2"/>
          <w:numId w:val="24"/>
        </w:numPr>
        <w:spacing w:before="0" w:beforeAutospacing="0" w:after="0" w:afterAutospacing="0"/>
        <w:ind w:left="0" w:firstLine="0"/>
        <w:contextualSpacing/>
        <w:rPr>
          <w:bCs/>
          <w:color w:val="auto"/>
          <w:highlight w:val="yellow"/>
        </w:rPr>
      </w:pPr>
      <w:r w:rsidRPr="00F6733D">
        <w:rPr>
          <w:bCs/>
          <w:color w:val="auto"/>
          <w:highlight w:val="yellow"/>
        </w:rPr>
        <w:t>Normalize t</w:t>
      </w:r>
      <w:r w:rsidR="00375F94" w:rsidRPr="00F6733D">
        <w:rPr>
          <w:bCs/>
          <w:color w:val="auto"/>
          <w:highlight w:val="yellow"/>
        </w:rPr>
        <w:t xml:space="preserve">he measured </w:t>
      </w:r>
      <w:r w:rsidR="009F2113" w:rsidRPr="00F6733D">
        <w:rPr>
          <w:bCs/>
          <w:color w:val="auto"/>
          <w:highlight w:val="yellow"/>
        </w:rPr>
        <w:t xml:space="preserve">fluorescence </w:t>
      </w:r>
      <w:r w:rsidR="00375F94" w:rsidRPr="00F6733D">
        <w:rPr>
          <w:bCs/>
          <w:color w:val="auto"/>
          <w:highlight w:val="yellow"/>
        </w:rPr>
        <w:t>intensities to untreated controls</w:t>
      </w:r>
      <w:r w:rsidR="00F6733D" w:rsidRPr="00F6733D">
        <w:rPr>
          <w:bCs/>
          <w:color w:val="auto"/>
          <w:highlight w:val="yellow"/>
        </w:rPr>
        <w:t xml:space="preserve"> </w:t>
      </w:r>
      <w:r w:rsidR="005B2BE7" w:rsidRPr="005B2BE7">
        <w:rPr>
          <w:color w:val="auto"/>
          <w:highlight w:val="yellow"/>
        </w:rPr>
        <w:t>(</w:t>
      </w:r>
      <w:r w:rsidR="00F6733D" w:rsidRPr="00F6733D">
        <w:rPr>
          <w:bCs/>
          <w:color w:val="auto"/>
          <w:highlight w:val="yellow"/>
        </w:rPr>
        <w:t>i</w:t>
      </w:r>
      <w:r w:rsidR="00375F94" w:rsidRPr="00F6733D">
        <w:rPr>
          <w:bCs/>
          <w:color w:val="auto"/>
          <w:highlight w:val="yellow"/>
        </w:rPr>
        <w:t>.e.</w:t>
      </w:r>
      <w:r w:rsidR="00F6733D" w:rsidRPr="00F6733D">
        <w:rPr>
          <w:bCs/>
          <w:color w:val="auto"/>
          <w:highlight w:val="yellow"/>
        </w:rPr>
        <w:t>,</w:t>
      </w:r>
      <w:r w:rsidR="00375F94" w:rsidRPr="00F6733D">
        <w:rPr>
          <w:bCs/>
          <w:color w:val="auto"/>
          <w:highlight w:val="yellow"/>
        </w:rPr>
        <w:t xml:space="preserve"> </w:t>
      </w:r>
      <w:r w:rsidR="00D408E2" w:rsidRPr="00F6733D">
        <w:rPr>
          <w:bCs/>
          <w:color w:val="auto"/>
          <w:highlight w:val="yellow"/>
        </w:rPr>
        <w:t xml:space="preserve">transgenic </w:t>
      </w:r>
      <w:r w:rsidR="00D408E2" w:rsidRPr="00F6733D">
        <w:rPr>
          <w:bCs/>
          <w:i/>
          <w:iCs/>
          <w:color w:val="auto"/>
          <w:highlight w:val="yellow"/>
        </w:rPr>
        <w:t xml:space="preserve">C. </w:t>
      </w:r>
      <w:r w:rsidR="00D408E2" w:rsidRPr="00F6733D">
        <w:rPr>
          <w:bCs/>
          <w:color w:val="auto"/>
          <w:highlight w:val="yellow"/>
        </w:rPr>
        <w:t xml:space="preserve">elegans </w:t>
      </w:r>
      <w:r w:rsidR="00375F94" w:rsidRPr="00F6733D">
        <w:rPr>
          <w:bCs/>
          <w:color w:val="auto"/>
          <w:highlight w:val="yellow"/>
        </w:rPr>
        <w:t xml:space="preserve">grown on control </w:t>
      </w:r>
      <w:r w:rsidR="005B2BE7" w:rsidRPr="005B2BE7">
        <w:rPr>
          <w:color w:val="auto"/>
          <w:highlight w:val="yellow"/>
        </w:rPr>
        <w:t>(</w:t>
      </w:r>
      <w:r w:rsidR="00375F94" w:rsidRPr="00F6733D">
        <w:rPr>
          <w:bCs/>
          <w:color w:val="auto"/>
          <w:highlight w:val="yellow"/>
        </w:rPr>
        <w:t>EV</w:t>
      </w:r>
      <w:r w:rsidR="005B2BE7" w:rsidRPr="005B2BE7">
        <w:rPr>
          <w:color w:val="auto"/>
          <w:highlight w:val="yellow"/>
        </w:rPr>
        <w:t>)</w:t>
      </w:r>
      <w:r w:rsidR="00375F94" w:rsidRPr="00F6733D">
        <w:rPr>
          <w:bCs/>
          <w:color w:val="auto"/>
          <w:highlight w:val="yellow"/>
        </w:rPr>
        <w:t xml:space="preserve"> RNAi plates</w:t>
      </w:r>
      <w:r w:rsidR="005B2BE7" w:rsidRPr="005B2BE7">
        <w:rPr>
          <w:color w:val="auto"/>
          <w:highlight w:val="yellow"/>
        </w:rPr>
        <w:t>)</w:t>
      </w:r>
      <w:r w:rsidR="00375F94" w:rsidRPr="00F6733D">
        <w:rPr>
          <w:bCs/>
          <w:color w:val="auto"/>
          <w:highlight w:val="yellow"/>
        </w:rPr>
        <w:t xml:space="preserve">. </w:t>
      </w:r>
      <w:r w:rsidR="00F0465B" w:rsidRPr="00F6733D">
        <w:rPr>
          <w:bCs/>
          <w:color w:val="auto"/>
          <w:highlight w:val="yellow"/>
        </w:rPr>
        <w:t>Pool the normalized values to compare mean fluorescence intensities for each RNAi condition.</w:t>
      </w:r>
      <w:r w:rsidR="00373754" w:rsidRPr="00F6733D">
        <w:rPr>
          <w:bCs/>
          <w:color w:val="auto"/>
          <w:highlight w:val="yellow"/>
        </w:rPr>
        <w:t xml:space="preserve"> Aim to image 20 worms per biological replicate and collect at least 3 biological replicate images.</w:t>
      </w:r>
    </w:p>
    <w:p w14:paraId="020BC28F" w14:textId="1833A35F" w:rsidR="00F0465B" w:rsidRPr="00F6733D" w:rsidRDefault="00F0465B" w:rsidP="009C4435">
      <w:pPr>
        <w:pStyle w:val="NormalWeb"/>
        <w:spacing w:before="0" w:beforeAutospacing="0" w:after="0" w:afterAutospacing="0"/>
        <w:contextualSpacing/>
        <w:rPr>
          <w:bCs/>
          <w:color w:val="auto"/>
          <w:highlight w:val="yellow"/>
        </w:rPr>
      </w:pPr>
    </w:p>
    <w:p w14:paraId="100F2891" w14:textId="7680FEB2" w:rsidR="00F0465B" w:rsidRPr="00F6733D" w:rsidRDefault="00F0465B" w:rsidP="009C4435">
      <w:pPr>
        <w:pStyle w:val="NormalWeb"/>
        <w:numPr>
          <w:ilvl w:val="2"/>
          <w:numId w:val="24"/>
        </w:numPr>
        <w:spacing w:before="0" w:beforeAutospacing="0" w:after="0" w:afterAutospacing="0"/>
        <w:ind w:left="0" w:firstLine="0"/>
        <w:contextualSpacing/>
        <w:rPr>
          <w:bCs/>
          <w:color w:val="auto"/>
        </w:rPr>
      </w:pPr>
      <w:r w:rsidRPr="00F6733D">
        <w:rPr>
          <w:bCs/>
          <w:color w:val="auto"/>
        </w:rPr>
        <w:t>Calculate P-values</w:t>
      </w:r>
      <w:r w:rsidR="00373754" w:rsidRPr="00F6733D">
        <w:rPr>
          <w:bCs/>
          <w:color w:val="auto"/>
        </w:rPr>
        <w:t xml:space="preserve"> of the mean fluorescence intensity values</w:t>
      </w:r>
      <w:r w:rsidRPr="00F6733D">
        <w:rPr>
          <w:bCs/>
          <w:color w:val="auto"/>
        </w:rPr>
        <w:t xml:space="preserve"> using student’s t test and perform a correction for multiple testing using the </w:t>
      </w:r>
      <w:proofErr w:type="spellStart"/>
      <w:r w:rsidRPr="00F6733D">
        <w:rPr>
          <w:bCs/>
          <w:color w:val="auto"/>
        </w:rPr>
        <w:t>Benjamini</w:t>
      </w:r>
      <w:proofErr w:type="spellEnd"/>
      <w:r w:rsidRPr="00F6733D">
        <w:rPr>
          <w:bCs/>
          <w:color w:val="auto"/>
        </w:rPr>
        <w:t>-Hochberg method, using a false discovery rate of 0.01.</w:t>
      </w:r>
    </w:p>
    <w:p w14:paraId="12291866" w14:textId="77777777" w:rsidR="00E61D85" w:rsidRPr="00F6733D" w:rsidRDefault="00E61D85" w:rsidP="009C4435">
      <w:pPr>
        <w:pStyle w:val="NormalWeb"/>
        <w:spacing w:before="0" w:beforeAutospacing="0" w:after="0" w:afterAutospacing="0"/>
        <w:contextualSpacing/>
        <w:rPr>
          <w:b/>
          <w:color w:val="auto"/>
        </w:rPr>
      </w:pPr>
    </w:p>
    <w:p w14:paraId="7F5815FC" w14:textId="355D1571" w:rsidR="004A71E4" w:rsidRPr="00F6733D" w:rsidRDefault="006305D7" w:rsidP="00F6733D">
      <w:pPr>
        <w:pStyle w:val="NormalWeb"/>
        <w:spacing w:before="0" w:beforeAutospacing="0" w:after="0" w:afterAutospacing="0"/>
        <w:contextualSpacing/>
        <w:rPr>
          <w:color w:val="auto"/>
        </w:rPr>
      </w:pPr>
      <w:r w:rsidRPr="00F6733D">
        <w:rPr>
          <w:b/>
          <w:color w:val="auto"/>
        </w:rPr>
        <w:t>REPRESENTATIVE RESULTS</w:t>
      </w:r>
      <w:r w:rsidR="00EF1462" w:rsidRPr="00F6733D">
        <w:rPr>
          <w:b/>
          <w:color w:val="auto"/>
        </w:rPr>
        <w:t xml:space="preserve">: </w:t>
      </w:r>
    </w:p>
    <w:p w14:paraId="64BB1690" w14:textId="1EFA243B" w:rsidR="00CC34EE" w:rsidRPr="00F6733D" w:rsidRDefault="00CC34EE" w:rsidP="009C4435">
      <w:pPr>
        <w:contextualSpacing/>
        <w:jc w:val="both"/>
        <w:rPr>
          <w:rFonts w:ascii="Calibri" w:hAnsi="Calibri" w:cs="Calibri"/>
          <w:b/>
          <w:bCs/>
        </w:rPr>
      </w:pPr>
      <w:r w:rsidRPr="00F6733D">
        <w:rPr>
          <w:rFonts w:ascii="Calibri" w:hAnsi="Calibri" w:cs="Calibri"/>
          <w:b/>
          <w:bCs/>
        </w:rPr>
        <w:t xml:space="preserve">Tissue-specific RNAi </w:t>
      </w:r>
      <w:r w:rsidR="00D408E2" w:rsidRPr="00F6733D">
        <w:rPr>
          <w:rFonts w:ascii="Calibri" w:hAnsi="Calibri" w:cs="Calibri"/>
          <w:b/>
          <w:bCs/>
        </w:rPr>
        <w:t>in two ways: Expression of</w:t>
      </w:r>
      <w:r w:rsidRPr="00F6733D">
        <w:rPr>
          <w:rFonts w:ascii="Calibri" w:hAnsi="Calibri" w:cs="Calibri"/>
          <w:b/>
          <w:bCs/>
        </w:rPr>
        <w:t xml:space="preserve"> hairpin constructs or tissue-specific SID-1 complementation</w:t>
      </w:r>
    </w:p>
    <w:p w14:paraId="14ECE6A8" w14:textId="2E95C581" w:rsidR="00D174C0" w:rsidRPr="00F6733D" w:rsidRDefault="007012F5" w:rsidP="009C4435">
      <w:pPr>
        <w:contextualSpacing/>
        <w:jc w:val="both"/>
        <w:rPr>
          <w:rFonts w:ascii="Calibri" w:hAnsi="Calibri" w:cs="Calibri"/>
        </w:rPr>
      </w:pPr>
      <w:r w:rsidRPr="00F6733D">
        <w:rPr>
          <w:rFonts w:ascii="Calibri" w:hAnsi="Calibri" w:cs="Calibri"/>
        </w:rPr>
        <w:t xml:space="preserve">Expression of </w:t>
      </w:r>
      <w:r w:rsidR="006F70BA" w:rsidRPr="00F6733D">
        <w:rPr>
          <w:rFonts w:ascii="Calibri" w:hAnsi="Calibri" w:cs="Calibri"/>
        </w:rPr>
        <w:t xml:space="preserve">tissue-specific hairpin RNAi constructs allows for constitutive knockdown of a gene throughout development. </w:t>
      </w:r>
      <w:r w:rsidR="006A2A9F" w:rsidRPr="00F6733D">
        <w:rPr>
          <w:rFonts w:ascii="Calibri" w:hAnsi="Calibri" w:cs="Calibri"/>
        </w:rPr>
        <w:t>H</w:t>
      </w:r>
      <w:r w:rsidR="00002131" w:rsidRPr="00F6733D">
        <w:rPr>
          <w:rFonts w:ascii="Calibri" w:hAnsi="Calibri" w:cs="Calibri"/>
        </w:rPr>
        <w:t xml:space="preserve">owever </w:t>
      </w:r>
      <w:r w:rsidR="006A2A9F" w:rsidRPr="00F6733D">
        <w:rPr>
          <w:rFonts w:ascii="Calibri" w:hAnsi="Calibri" w:cs="Calibri"/>
        </w:rPr>
        <w:t xml:space="preserve">this can </w:t>
      </w:r>
      <w:r w:rsidR="00A13245" w:rsidRPr="00F6733D">
        <w:rPr>
          <w:rFonts w:ascii="Calibri" w:hAnsi="Calibri" w:cs="Calibri"/>
        </w:rPr>
        <w:t>sometimes</w:t>
      </w:r>
      <w:r w:rsidR="006F70BA" w:rsidRPr="00F6733D">
        <w:rPr>
          <w:rFonts w:ascii="Calibri" w:hAnsi="Calibri" w:cs="Calibri"/>
        </w:rPr>
        <w:t xml:space="preserve"> be impractical when the surveyed gene is required for organogenesis of that particular tissue, such as </w:t>
      </w:r>
      <w:r w:rsidR="006F70BA" w:rsidRPr="00F6733D">
        <w:rPr>
          <w:rFonts w:ascii="Calibri" w:hAnsi="Calibri" w:cs="Calibri"/>
          <w:i/>
          <w:iCs/>
        </w:rPr>
        <w:t>elt-2</w:t>
      </w:r>
      <w:r w:rsidR="009635C3" w:rsidRPr="00F6733D">
        <w:rPr>
          <w:rFonts w:ascii="Calibri" w:hAnsi="Calibri" w:cs="Calibri"/>
        </w:rPr>
        <w:t xml:space="preserve"> </w:t>
      </w:r>
      <w:r w:rsidR="00A13245" w:rsidRPr="00F6733D">
        <w:rPr>
          <w:rFonts w:ascii="Calibri" w:hAnsi="Calibri" w:cs="Calibri"/>
        </w:rPr>
        <w:t xml:space="preserve">which is required </w:t>
      </w:r>
      <w:r w:rsidR="006F70BA" w:rsidRPr="00F6733D">
        <w:rPr>
          <w:rFonts w:ascii="Calibri" w:hAnsi="Calibri" w:cs="Calibri"/>
        </w:rPr>
        <w:t>for development of the intestine</w:t>
      </w:r>
      <w:r w:rsidR="00A13245" w:rsidRPr="00F6733D">
        <w:rPr>
          <w:rFonts w:ascii="Calibri" w:hAnsi="Calibri" w:cs="Calibri"/>
        </w:rPr>
        <w:fldChar w:fldCharType="begin"/>
      </w:r>
      <w:r w:rsidR="00345BF8" w:rsidRPr="00F6733D">
        <w:rPr>
          <w:rFonts w:ascii="Calibri" w:hAnsi="Calibri" w:cs="Calibri"/>
        </w:rPr>
        <w:instrText xml:space="preserve"> ADDIN ZOTERO_ITEM CSL_CITATION {"citationID":"zsw5F52j","properties":{"formattedCitation":"\\super 26\\nosupersub{}","plainCitation":"26","noteIndex":0},"citationItems":[{"id":312,"uris":["http://zotero.org/users/6285982/items/KAQJSBPM"],"uri":["http://zotero.org/users/6285982/items/KAQJSBPM"],"itemData":{"id":312,"type":"article-journal","abstract":"We have previously shown that a tandem pair of (A/T)GATA(A/G) sequences in the promoter region of the Caenorhabditis elegans gut esterase gene (ges-1) controls the tissue specificity of ges-1 expression in vivo. The ges-1 GATA region was used as a probe to screen a C. elegans cDNA expression library, and a gene for a new C. elegans GATA-factor (named elt-2) was isolated. The longest open reading frame in the elt-2 cDNA codes for a protein of M(r) 47,000 with a single zinc finger domain, similar (approximately 75% amino acid identity) to the C-terminal fingers of all other two-fingered GATA factors isolated to date. A similar degree of relatedness is found with the single-finger DNA binding domains of GATA factors identified in invertebrates. An upstream region in the ELT-2 protein with the sequence C-X2-C-X16-C-X2-C has some of the characteristics of a zinc finger domain but is highly diverged from the zinc finger domains of other GATA factors. The elt-2 gene is expressed as an SL1 trans-spliced message, which can be detected at all stages of development except oocytes; however, elt-2 message levels are 5-10-fold higher in embryos than in other stages. The genomic clone for elt-2 has been characterized and mapped near the center of the C. elegans X chromosome, ELT-2 protein, produced by in vitro transcription-translation, binds to ges-1 GATA-containing oligonucleotides similar to a factor previously identified in C. elegans embryo extracts, both as assayed by electrophoretic migration and by competition with wild type and mutant oligonucleotides. However, there is as yet no direct evidence that elt-2 does or does not control ges-1.","container-title":"The Journal of Biological Chemistry","DOI":"10.1074/jbc.270.24.14666","ISSN":"0021-9258","issue":"24","journalAbbreviation":"J. Biol. Chem.","language":"eng","note":"PMID: 7782329","page":"14666-14671","source":"PubMed","title":"elt-2, a second GATA factor from the nematode Caenorhabditis elegans","volume":"270","author":[{"family":"Hawkins","given":"M. G."},{"family":"McGhee","given":"J. D."}],"issued":{"date-parts":[["1995",6,16]]}}}],"schema":"https://github.com/citation-style-language/schema/raw/master/csl-citation.json"} </w:instrText>
      </w:r>
      <w:r w:rsidR="00A13245" w:rsidRPr="00F6733D">
        <w:rPr>
          <w:rFonts w:ascii="Calibri" w:hAnsi="Calibri" w:cs="Calibri"/>
        </w:rPr>
        <w:fldChar w:fldCharType="separate"/>
      </w:r>
      <w:r w:rsidR="00345BF8" w:rsidRPr="00F6733D">
        <w:rPr>
          <w:rFonts w:ascii="Calibri" w:hAnsi="Calibri" w:cs="Calibri"/>
          <w:vertAlign w:val="superscript"/>
        </w:rPr>
        <w:t>26</w:t>
      </w:r>
      <w:r w:rsidR="00A13245" w:rsidRPr="00F6733D">
        <w:rPr>
          <w:rFonts w:ascii="Calibri" w:hAnsi="Calibri" w:cs="Calibri"/>
        </w:rPr>
        <w:fldChar w:fldCharType="end"/>
      </w:r>
      <w:r w:rsidR="006F70BA" w:rsidRPr="00F6733D">
        <w:rPr>
          <w:rFonts w:ascii="Calibri" w:hAnsi="Calibri" w:cs="Calibri"/>
        </w:rPr>
        <w:t xml:space="preserve">. Tissue-specific SID-1 expression in </w:t>
      </w:r>
      <w:r w:rsidR="00002131" w:rsidRPr="00F6733D">
        <w:rPr>
          <w:rFonts w:ascii="Calibri" w:hAnsi="Calibri" w:cs="Calibri"/>
        </w:rPr>
        <w:t xml:space="preserve">the </w:t>
      </w:r>
      <w:r w:rsidR="006F70BA" w:rsidRPr="00F6733D">
        <w:rPr>
          <w:rFonts w:ascii="Calibri" w:hAnsi="Calibri" w:cs="Calibri"/>
        </w:rPr>
        <w:t>RNAi</w:t>
      </w:r>
      <w:r w:rsidR="006807F8" w:rsidRPr="00F6733D">
        <w:rPr>
          <w:rFonts w:ascii="Calibri" w:hAnsi="Calibri" w:cs="Calibri"/>
        </w:rPr>
        <w:t>-</w:t>
      </w:r>
      <w:r w:rsidR="00002131" w:rsidRPr="00F6733D">
        <w:rPr>
          <w:rFonts w:ascii="Calibri" w:hAnsi="Calibri" w:cs="Calibri"/>
        </w:rPr>
        <w:t>resistant</w:t>
      </w:r>
      <w:r w:rsidR="006F70BA" w:rsidRPr="00F6733D">
        <w:rPr>
          <w:rFonts w:ascii="Calibri" w:hAnsi="Calibri" w:cs="Calibri"/>
        </w:rPr>
        <w:t xml:space="preserve"> </w:t>
      </w:r>
      <w:r w:rsidR="006F70BA" w:rsidRPr="00F6733D">
        <w:rPr>
          <w:rFonts w:ascii="Calibri" w:hAnsi="Calibri" w:cs="Calibri"/>
          <w:i/>
          <w:iCs/>
        </w:rPr>
        <w:t>sid-1</w:t>
      </w:r>
      <w:r w:rsidR="006F70BA" w:rsidRPr="00F6733D">
        <w:rPr>
          <w:rFonts w:ascii="Calibri" w:hAnsi="Calibri" w:cs="Calibri"/>
        </w:rPr>
        <w:t xml:space="preserve"> mutants has the </w:t>
      </w:r>
      <w:proofErr w:type="gramStart"/>
      <w:r w:rsidR="006F70BA" w:rsidRPr="00F6733D">
        <w:rPr>
          <w:rFonts w:ascii="Calibri" w:hAnsi="Calibri" w:cs="Calibri"/>
        </w:rPr>
        <w:t>particular advantage</w:t>
      </w:r>
      <w:proofErr w:type="gramEnd"/>
      <w:r w:rsidR="006F70BA" w:rsidRPr="00F6733D">
        <w:rPr>
          <w:rFonts w:ascii="Calibri" w:hAnsi="Calibri" w:cs="Calibri"/>
        </w:rPr>
        <w:t xml:space="preserve"> that tissue-specific </w:t>
      </w:r>
      <w:r w:rsidR="006807F8" w:rsidRPr="00F6733D">
        <w:rPr>
          <w:rFonts w:ascii="Calibri" w:hAnsi="Calibri" w:cs="Calibri"/>
        </w:rPr>
        <w:t>gene knockdown</w:t>
      </w:r>
      <w:r w:rsidR="006F70BA" w:rsidRPr="00F6733D">
        <w:rPr>
          <w:rFonts w:ascii="Calibri" w:hAnsi="Calibri" w:cs="Calibri"/>
        </w:rPr>
        <w:t xml:space="preserve"> can be </w:t>
      </w:r>
      <w:r w:rsidR="006807F8" w:rsidRPr="00F6733D">
        <w:rPr>
          <w:rFonts w:ascii="Calibri" w:hAnsi="Calibri" w:cs="Calibri"/>
        </w:rPr>
        <w:t>timed at later stages of development.</w:t>
      </w:r>
      <w:r w:rsidR="00643FCE" w:rsidRPr="00F6733D">
        <w:rPr>
          <w:rFonts w:ascii="Calibri" w:hAnsi="Calibri" w:cs="Calibri"/>
        </w:rPr>
        <w:t xml:space="preserve"> </w:t>
      </w:r>
      <w:r w:rsidR="00002131" w:rsidRPr="00F6733D">
        <w:rPr>
          <w:rFonts w:ascii="Calibri" w:hAnsi="Calibri" w:cs="Calibri"/>
        </w:rPr>
        <w:t>In both cases</w:t>
      </w:r>
      <w:r w:rsidR="0017653D">
        <w:rPr>
          <w:rFonts w:ascii="Calibri" w:hAnsi="Calibri" w:cs="Calibri"/>
        </w:rPr>
        <w:t xml:space="preserve"> </w:t>
      </w:r>
      <w:r w:rsidR="005B2BE7" w:rsidRPr="005B2BE7">
        <w:rPr>
          <w:rFonts w:ascii="Calibri" w:hAnsi="Calibri" w:cs="Calibri"/>
        </w:rPr>
        <w:t>(</w:t>
      </w:r>
      <w:r w:rsidR="00643FCE" w:rsidRPr="00F6733D">
        <w:rPr>
          <w:rFonts w:ascii="Calibri" w:hAnsi="Calibri" w:cs="Calibri"/>
        </w:rPr>
        <w:t xml:space="preserve">for the </w:t>
      </w:r>
      <w:r w:rsidR="006807F8" w:rsidRPr="00F6733D">
        <w:rPr>
          <w:rFonts w:ascii="Calibri" w:hAnsi="Calibri" w:cs="Calibri"/>
        </w:rPr>
        <w:t>expression of a hairpin construct or tissue-specific SID-1 complementation</w:t>
      </w:r>
      <w:r w:rsidR="005B2BE7" w:rsidRPr="005B2BE7">
        <w:rPr>
          <w:rFonts w:ascii="Calibri" w:hAnsi="Calibri" w:cs="Calibri"/>
        </w:rPr>
        <w:t>)</w:t>
      </w:r>
      <w:r w:rsidR="0017653D">
        <w:rPr>
          <w:rFonts w:ascii="Calibri" w:hAnsi="Calibri" w:cs="Calibri"/>
        </w:rPr>
        <w:t>,</w:t>
      </w:r>
      <w:r w:rsidR="009635C3" w:rsidRPr="00F6733D">
        <w:rPr>
          <w:rFonts w:ascii="Calibri" w:hAnsi="Calibri" w:cs="Calibri"/>
        </w:rPr>
        <w:t xml:space="preserve"> </w:t>
      </w:r>
      <w:r w:rsidR="00002131" w:rsidRPr="00F6733D">
        <w:rPr>
          <w:rFonts w:ascii="Calibri" w:hAnsi="Calibri" w:cs="Calibri"/>
        </w:rPr>
        <w:t>the efficiency of the tissue-specific RNAi needs</w:t>
      </w:r>
      <w:r w:rsidR="006807F8" w:rsidRPr="00F6733D">
        <w:rPr>
          <w:rFonts w:ascii="Calibri" w:hAnsi="Calibri" w:cs="Calibri"/>
        </w:rPr>
        <w:t xml:space="preserve"> to be </w:t>
      </w:r>
      <w:r w:rsidR="00002131" w:rsidRPr="00F6733D">
        <w:rPr>
          <w:rFonts w:ascii="Calibri" w:hAnsi="Calibri" w:cs="Calibri"/>
        </w:rPr>
        <w:t>validated to confirm that only the targeted tissue is affected by RNAi</w:t>
      </w:r>
      <w:r w:rsidR="006807F8" w:rsidRPr="00F6733D">
        <w:rPr>
          <w:rFonts w:ascii="Calibri" w:hAnsi="Calibri" w:cs="Calibri"/>
        </w:rPr>
        <w:t xml:space="preserve">. This </w:t>
      </w:r>
      <w:r w:rsidR="00002131" w:rsidRPr="00F6733D">
        <w:rPr>
          <w:rFonts w:ascii="Calibri" w:hAnsi="Calibri" w:cs="Calibri"/>
        </w:rPr>
        <w:t>is</w:t>
      </w:r>
      <w:r w:rsidR="006807F8" w:rsidRPr="00F6733D">
        <w:rPr>
          <w:rFonts w:ascii="Calibri" w:hAnsi="Calibri" w:cs="Calibri"/>
        </w:rPr>
        <w:t xml:space="preserve"> accomplished by </w:t>
      </w:r>
      <w:r w:rsidR="00002131" w:rsidRPr="00F6733D">
        <w:rPr>
          <w:rFonts w:ascii="Calibri" w:hAnsi="Calibri" w:cs="Calibri"/>
        </w:rPr>
        <w:t xml:space="preserve">co-expressing a fluorescently tagged protein such as </w:t>
      </w:r>
      <w:r w:rsidR="006807F8" w:rsidRPr="00F6733D">
        <w:rPr>
          <w:rFonts w:ascii="Calibri" w:hAnsi="Calibri" w:cs="Calibri"/>
        </w:rPr>
        <w:t xml:space="preserve">HSP-90 fused to RFP </w:t>
      </w:r>
      <w:r w:rsidR="005B2BE7" w:rsidRPr="005B2BE7">
        <w:rPr>
          <w:rFonts w:ascii="Calibri" w:hAnsi="Calibri" w:cs="Calibri"/>
        </w:rPr>
        <w:t>(</w:t>
      </w:r>
      <w:r w:rsidR="006807F8" w:rsidRPr="00F6733D">
        <w:rPr>
          <w:rFonts w:ascii="Calibri" w:hAnsi="Calibri" w:cs="Calibri"/>
        </w:rPr>
        <w:t>HSP-</w:t>
      </w:r>
      <w:proofErr w:type="gramStart"/>
      <w:r w:rsidR="006807F8" w:rsidRPr="00F6733D">
        <w:rPr>
          <w:rFonts w:ascii="Calibri" w:hAnsi="Calibri" w:cs="Calibri"/>
        </w:rPr>
        <w:t>90::</w:t>
      </w:r>
      <w:proofErr w:type="gramEnd"/>
      <w:r w:rsidR="006807F8" w:rsidRPr="00F6733D">
        <w:rPr>
          <w:rFonts w:ascii="Calibri" w:hAnsi="Calibri" w:cs="Calibri"/>
        </w:rPr>
        <w:t>RFP</w:t>
      </w:r>
      <w:r w:rsidR="005B2BE7" w:rsidRPr="005B2BE7">
        <w:rPr>
          <w:rFonts w:ascii="Calibri" w:hAnsi="Calibri" w:cs="Calibri"/>
        </w:rPr>
        <w:t>)</w:t>
      </w:r>
      <w:r w:rsidR="006807F8" w:rsidRPr="00F6733D">
        <w:rPr>
          <w:rFonts w:ascii="Calibri" w:hAnsi="Calibri" w:cs="Calibri"/>
        </w:rPr>
        <w:t xml:space="preserve"> in different tissues</w:t>
      </w:r>
      <w:r w:rsidR="00D174C0" w:rsidRPr="00F6733D">
        <w:rPr>
          <w:rFonts w:ascii="Calibri" w:hAnsi="Calibri" w:cs="Calibri"/>
        </w:rPr>
        <w:t xml:space="preserve">. </w:t>
      </w:r>
    </w:p>
    <w:p w14:paraId="73CD2F4A" w14:textId="77777777" w:rsidR="00D174C0" w:rsidRPr="00F6733D" w:rsidRDefault="00D174C0" w:rsidP="009C4435">
      <w:pPr>
        <w:contextualSpacing/>
        <w:jc w:val="both"/>
        <w:rPr>
          <w:rFonts w:ascii="Calibri" w:hAnsi="Calibri" w:cs="Calibri"/>
        </w:rPr>
      </w:pPr>
    </w:p>
    <w:p w14:paraId="4C713775" w14:textId="7CB2AA24" w:rsidR="00BF720F" w:rsidRDefault="00D408E2" w:rsidP="009C4435">
      <w:pPr>
        <w:contextualSpacing/>
        <w:jc w:val="both"/>
        <w:rPr>
          <w:rFonts w:ascii="Calibri" w:hAnsi="Calibri" w:cs="Calibri"/>
        </w:rPr>
      </w:pPr>
      <w:r w:rsidRPr="00F6733D">
        <w:rPr>
          <w:rFonts w:ascii="Calibri" w:hAnsi="Calibri" w:cs="Calibri"/>
        </w:rPr>
        <w:t>W</w:t>
      </w:r>
      <w:r w:rsidR="00002131" w:rsidRPr="00F6733D">
        <w:rPr>
          <w:rFonts w:ascii="Calibri" w:hAnsi="Calibri" w:cs="Calibri"/>
        </w:rPr>
        <w:t xml:space="preserve">e genetically crossed </w:t>
      </w:r>
      <w:r w:rsidR="00D204E1" w:rsidRPr="00F6733D">
        <w:rPr>
          <w:rFonts w:ascii="Calibri" w:hAnsi="Calibri" w:cs="Calibri"/>
          <w:i/>
          <w:iCs/>
        </w:rPr>
        <w:t>sid-1</w:t>
      </w:r>
      <w:r w:rsidR="005B2BE7" w:rsidRPr="005B2BE7">
        <w:rPr>
          <w:rFonts w:ascii="Calibri" w:hAnsi="Calibri" w:cs="Calibri"/>
          <w:i/>
          <w:iCs/>
        </w:rPr>
        <w:t>(</w:t>
      </w:r>
      <w:r w:rsidR="00D204E1" w:rsidRPr="00F6733D">
        <w:rPr>
          <w:rFonts w:ascii="Calibri" w:hAnsi="Calibri" w:cs="Calibri"/>
          <w:i/>
          <w:iCs/>
        </w:rPr>
        <w:t>pk3321</w:t>
      </w:r>
      <w:r w:rsidR="005B2BE7" w:rsidRPr="005B2BE7">
        <w:rPr>
          <w:rFonts w:ascii="Calibri" w:hAnsi="Calibri" w:cs="Calibri"/>
          <w:i/>
          <w:iCs/>
        </w:rPr>
        <w:t>)</w:t>
      </w:r>
      <w:r w:rsidR="00D204E1" w:rsidRPr="00F6733D">
        <w:rPr>
          <w:rFonts w:ascii="Calibri" w:hAnsi="Calibri" w:cs="Calibri"/>
        </w:rPr>
        <w:t xml:space="preserve"> mutants alone or </w:t>
      </w:r>
      <w:r w:rsidR="00D174C0" w:rsidRPr="00F6733D">
        <w:rPr>
          <w:rFonts w:ascii="Calibri" w:hAnsi="Calibri" w:cs="Calibri"/>
          <w:i/>
          <w:iCs/>
        </w:rPr>
        <w:t>sid-1</w:t>
      </w:r>
      <w:r w:rsidR="00D174C0" w:rsidRPr="00F6733D">
        <w:rPr>
          <w:rFonts w:ascii="Calibri" w:hAnsi="Calibri" w:cs="Calibri"/>
        </w:rPr>
        <w:t xml:space="preserve"> </w:t>
      </w:r>
      <w:r w:rsidR="00D204E1" w:rsidRPr="00F6733D">
        <w:rPr>
          <w:rFonts w:ascii="Calibri" w:hAnsi="Calibri" w:cs="Calibri"/>
        </w:rPr>
        <w:t xml:space="preserve">mutants expressing SID-1 in either neurons, intestine or </w:t>
      </w:r>
      <w:proofErr w:type="spellStart"/>
      <w:r w:rsidR="00D204E1" w:rsidRPr="00F6733D">
        <w:rPr>
          <w:rFonts w:ascii="Calibri" w:hAnsi="Calibri" w:cs="Calibri"/>
        </w:rPr>
        <w:t>bodywall</w:t>
      </w:r>
      <w:proofErr w:type="spellEnd"/>
      <w:r w:rsidR="00D204E1" w:rsidRPr="00F6733D">
        <w:rPr>
          <w:rFonts w:ascii="Calibri" w:hAnsi="Calibri" w:cs="Calibri"/>
        </w:rPr>
        <w:t xml:space="preserve"> muscle into </w:t>
      </w:r>
      <w:r w:rsidR="00002131" w:rsidRPr="00F6733D">
        <w:rPr>
          <w:rFonts w:ascii="Calibri" w:hAnsi="Calibri" w:cs="Calibri"/>
          <w:i/>
          <w:iCs/>
        </w:rPr>
        <w:t>C. elegans</w:t>
      </w:r>
      <w:r w:rsidR="00D204E1" w:rsidRPr="00F6733D">
        <w:rPr>
          <w:rFonts w:ascii="Calibri" w:hAnsi="Calibri" w:cs="Calibri"/>
        </w:rPr>
        <w:t xml:space="preserve"> expressing HSP-90::RFP in the </w:t>
      </w:r>
      <w:r w:rsidR="006A2A9F" w:rsidRPr="00F6733D">
        <w:rPr>
          <w:rFonts w:ascii="Calibri" w:hAnsi="Calibri" w:cs="Calibri"/>
        </w:rPr>
        <w:t xml:space="preserve">neurons </w:t>
      </w:r>
      <w:r w:rsidR="005B2BE7" w:rsidRPr="005B2BE7">
        <w:rPr>
          <w:rFonts w:ascii="Calibri" w:hAnsi="Calibri" w:cs="Calibri"/>
        </w:rPr>
        <w:t>(</w:t>
      </w:r>
      <w:r w:rsidR="0017653D" w:rsidRPr="0017653D">
        <w:rPr>
          <w:rFonts w:ascii="Calibri" w:hAnsi="Calibri" w:cs="Calibri"/>
          <w:b/>
          <w:bCs/>
        </w:rPr>
        <w:t>Figure</w:t>
      </w:r>
      <w:r w:rsidR="006A2A9F" w:rsidRPr="0017653D">
        <w:rPr>
          <w:rFonts w:ascii="Calibri" w:hAnsi="Calibri" w:cs="Calibri"/>
          <w:b/>
          <w:bCs/>
        </w:rPr>
        <w:t xml:space="preserve"> 2A</w:t>
      </w:r>
      <w:r w:rsidR="005B2BE7" w:rsidRPr="005B2BE7">
        <w:rPr>
          <w:rFonts w:ascii="Calibri" w:hAnsi="Calibri" w:cs="Calibri"/>
        </w:rPr>
        <w:t>)</w:t>
      </w:r>
      <w:r w:rsidR="006A2A9F" w:rsidRPr="00F6733D">
        <w:rPr>
          <w:rFonts w:ascii="Calibri" w:hAnsi="Calibri" w:cs="Calibri"/>
        </w:rPr>
        <w:t xml:space="preserve">, </w:t>
      </w:r>
      <w:r w:rsidR="00D204E1" w:rsidRPr="00F6733D">
        <w:rPr>
          <w:rFonts w:ascii="Calibri" w:hAnsi="Calibri" w:cs="Calibri"/>
        </w:rPr>
        <w:t xml:space="preserve">intestine </w:t>
      </w:r>
      <w:r w:rsidR="005B2BE7" w:rsidRPr="005B2BE7">
        <w:rPr>
          <w:rFonts w:ascii="Calibri" w:hAnsi="Calibri" w:cs="Calibri"/>
        </w:rPr>
        <w:t>(</w:t>
      </w:r>
      <w:r w:rsidR="0017653D" w:rsidRPr="0017653D">
        <w:rPr>
          <w:rFonts w:ascii="Calibri" w:hAnsi="Calibri" w:cs="Calibri"/>
          <w:b/>
          <w:bCs/>
        </w:rPr>
        <w:t>Figure</w:t>
      </w:r>
      <w:r w:rsidR="00D204E1" w:rsidRPr="0017653D">
        <w:rPr>
          <w:rFonts w:ascii="Calibri" w:hAnsi="Calibri" w:cs="Calibri"/>
          <w:b/>
          <w:bCs/>
        </w:rPr>
        <w:t xml:space="preserve"> 2</w:t>
      </w:r>
      <w:r w:rsidR="006A2A9F" w:rsidRPr="0017653D">
        <w:rPr>
          <w:rFonts w:ascii="Calibri" w:hAnsi="Calibri" w:cs="Calibri"/>
          <w:b/>
          <w:bCs/>
        </w:rPr>
        <w:t>B</w:t>
      </w:r>
      <w:r w:rsidR="005B2BE7" w:rsidRPr="005B2BE7">
        <w:rPr>
          <w:rFonts w:ascii="Calibri" w:hAnsi="Calibri" w:cs="Calibri"/>
        </w:rPr>
        <w:t>)</w:t>
      </w:r>
      <w:r w:rsidR="00D204E1" w:rsidRPr="00F6733D">
        <w:rPr>
          <w:rFonts w:ascii="Calibri" w:hAnsi="Calibri" w:cs="Calibri"/>
        </w:rPr>
        <w:t xml:space="preserve"> or the muscle </w:t>
      </w:r>
      <w:r w:rsidR="005B2BE7" w:rsidRPr="005B2BE7">
        <w:rPr>
          <w:rFonts w:ascii="Calibri" w:hAnsi="Calibri" w:cs="Calibri"/>
        </w:rPr>
        <w:t>(</w:t>
      </w:r>
      <w:r w:rsidR="0017653D" w:rsidRPr="0017653D">
        <w:rPr>
          <w:rFonts w:ascii="Calibri" w:hAnsi="Calibri" w:cs="Calibri"/>
          <w:b/>
          <w:bCs/>
        </w:rPr>
        <w:t>Figure</w:t>
      </w:r>
      <w:r w:rsidR="00D204E1" w:rsidRPr="0017653D">
        <w:rPr>
          <w:rFonts w:ascii="Calibri" w:hAnsi="Calibri" w:cs="Calibri"/>
          <w:b/>
          <w:bCs/>
        </w:rPr>
        <w:t xml:space="preserve"> 2</w:t>
      </w:r>
      <w:r w:rsidR="006A2A9F" w:rsidRPr="0017653D">
        <w:rPr>
          <w:rFonts w:ascii="Calibri" w:hAnsi="Calibri" w:cs="Calibri"/>
          <w:b/>
          <w:bCs/>
        </w:rPr>
        <w:t>C</w:t>
      </w:r>
      <w:r w:rsidR="005B2BE7" w:rsidRPr="005B2BE7">
        <w:rPr>
          <w:rFonts w:ascii="Calibri" w:hAnsi="Calibri" w:cs="Calibri"/>
        </w:rPr>
        <w:t>)</w:t>
      </w:r>
      <w:r w:rsidR="00D204E1" w:rsidRPr="00F6733D">
        <w:rPr>
          <w:rFonts w:ascii="Calibri" w:hAnsi="Calibri" w:cs="Calibri"/>
        </w:rPr>
        <w:t>.</w:t>
      </w:r>
      <w:r w:rsidR="00D174C0" w:rsidRPr="00F6733D">
        <w:rPr>
          <w:rFonts w:ascii="Calibri" w:hAnsi="Calibri" w:cs="Calibri"/>
        </w:rPr>
        <w:t xml:space="preserve"> </w:t>
      </w:r>
      <w:r w:rsidR="00D204E1" w:rsidRPr="00F6733D">
        <w:rPr>
          <w:rFonts w:ascii="Calibri" w:hAnsi="Calibri" w:cs="Calibri"/>
        </w:rPr>
        <w:t xml:space="preserve">The resulting strains were treated with </w:t>
      </w:r>
      <w:r w:rsidR="00D204E1" w:rsidRPr="00F6733D">
        <w:rPr>
          <w:rFonts w:ascii="Calibri" w:hAnsi="Calibri" w:cs="Calibri"/>
          <w:i/>
          <w:iCs/>
        </w:rPr>
        <w:t>h</w:t>
      </w:r>
      <w:r w:rsidR="00D174C0" w:rsidRPr="00F6733D">
        <w:rPr>
          <w:rFonts w:ascii="Calibri" w:hAnsi="Calibri" w:cs="Calibri"/>
          <w:i/>
          <w:iCs/>
        </w:rPr>
        <w:t>sp-90</w:t>
      </w:r>
      <w:r w:rsidR="00D174C0" w:rsidRPr="00F6733D">
        <w:rPr>
          <w:rFonts w:ascii="Calibri" w:hAnsi="Calibri" w:cs="Calibri"/>
        </w:rPr>
        <w:t xml:space="preserve"> RNAi at L4 stage for 24 hours and HSP-</w:t>
      </w:r>
      <w:proofErr w:type="gramStart"/>
      <w:r w:rsidR="00D174C0" w:rsidRPr="00F6733D">
        <w:rPr>
          <w:rFonts w:ascii="Calibri" w:hAnsi="Calibri" w:cs="Calibri"/>
        </w:rPr>
        <w:t>90::</w:t>
      </w:r>
      <w:proofErr w:type="gramEnd"/>
      <w:r w:rsidR="00D174C0" w:rsidRPr="00F6733D">
        <w:rPr>
          <w:rFonts w:ascii="Calibri" w:hAnsi="Calibri" w:cs="Calibri"/>
        </w:rPr>
        <w:t xml:space="preserve">RFP expression in specific tissues was examined by fluorescence microscopy. </w:t>
      </w:r>
    </w:p>
    <w:p w14:paraId="2478BB53" w14:textId="77777777" w:rsidR="0017653D" w:rsidRPr="00F6733D" w:rsidRDefault="0017653D" w:rsidP="009C4435">
      <w:pPr>
        <w:contextualSpacing/>
        <w:jc w:val="both"/>
        <w:rPr>
          <w:rFonts w:ascii="Calibri" w:hAnsi="Calibri" w:cs="Calibri"/>
        </w:rPr>
      </w:pPr>
    </w:p>
    <w:p w14:paraId="5138960F" w14:textId="0C85F5EE" w:rsidR="00D174C0" w:rsidRPr="00F6733D" w:rsidRDefault="006A2A9F" w:rsidP="009C4435">
      <w:pPr>
        <w:contextualSpacing/>
        <w:jc w:val="both"/>
        <w:rPr>
          <w:rFonts w:ascii="Calibri" w:hAnsi="Calibri" w:cs="Calibri"/>
        </w:rPr>
      </w:pPr>
      <w:r w:rsidRPr="00F6733D">
        <w:rPr>
          <w:rFonts w:ascii="Calibri" w:hAnsi="Calibri" w:cs="Calibri"/>
          <w:i/>
          <w:iCs/>
        </w:rPr>
        <w:t>HSP-</w:t>
      </w:r>
      <w:proofErr w:type="gramStart"/>
      <w:r w:rsidRPr="00F6733D">
        <w:rPr>
          <w:rFonts w:ascii="Calibri" w:hAnsi="Calibri" w:cs="Calibri"/>
          <w:i/>
          <w:iCs/>
        </w:rPr>
        <w:t>90::</w:t>
      </w:r>
      <w:proofErr w:type="spellStart"/>
      <w:proofErr w:type="gramEnd"/>
      <w:r w:rsidRPr="00F6733D">
        <w:rPr>
          <w:rFonts w:ascii="Calibri" w:hAnsi="Calibri" w:cs="Calibri"/>
          <w:i/>
          <w:iCs/>
        </w:rPr>
        <w:t>RFP</w:t>
      </w:r>
      <w:r w:rsidRPr="00F6733D">
        <w:rPr>
          <w:rFonts w:ascii="Calibri" w:hAnsi="Calibri" w:cs="Calibri"/>
          <w:i/>
          <w:iCs/>
          <w:vertAlign w:val="superscript"/>
        </w:rPr>
        <w:t>neuro</w:t>
      </w:r>
      <w:proofErr w:type="spellEnd"/>
      <w:r w:rsidRPr="00F6733D">
        <w:rPr>
          <w:rFonts w:ascii="Calibri" w:hAnsi="Calibri" w:cs="Calibri"/>
        </w:rPr>
        <w:t xml:space="preserve"> animals expressing SID-1 in the neurons</w:t>
      </w:r>
      <w:r w:rsidR="009635C3" w:rsidRPr="00F6733D">
        <w:rPr>
          <w:rFonts w:ascii="Calibri" w:hAnsi="Calibri" w:cs="Calibri"/>
        </w:rPr>
        <w:t xml:space="preserve"> </w:t>
      </w:r>
      <w:r w:rsidR="005B2BE7" w:rsidRPr="005B2BE7">
        <w:rPr>
          <w:rFonts w:ascii="Calibri" w:hAnsi="Calibri" w:cs="Calibri"/>
        </w:rPr>
        <w:t>(</w:t>
      </w:r>
      <w:r w:rsidRPr="00F6733D">
        <w:rPr>
          <w:rFonts w:ascii="Calibri" w:hAnsi="Calibri" w:cs="Calibri"/>
          <w:i/>
          <w:iCs/>
        </w:rPr>
        <w:t>unc-119p::SID-1</w:t>
      </w:r>
      <w:r w:rsidR="005B2BE7" w:rsidRPr="005B2BE7">
        <w:rPr>
          <w:rFonts w:ascii="Calibri" w:hAnsi="Calibri" w:cs="Calibri"/>
        </w:rPr>
        <w:t>)</w:t>
      </w:r>
      <w:r w:rsidRPr="00F6733D">
        <w:rPr>
          <w:rFonts w:ascii="Calibri" w:hAnsi="Calibri" w:cs="Calibri"/>
        </w:rPr>
        <w:t xml:space="preserve"> exhibit reduced expression of HSP-90::RFP in neurons of the magnified tail region </w:t>
      </w:r>
      <w:r w:rsidR="005B2BE7" w:rsidRPr="005B2BE7">
        <w:rPr>
          <w:rFonts w:ascii="Calibri" w:hAnsi="Calibri" w:cs="Calibri"/>
        </w:rPr>
        <w:t>(</w:t>
      </w:r>
      <w:r w:rsidR="0017653D" w:rsidRPr="00FC5943">
        <w:rPr>
          <w:rFonts w:ascii="Calibri" w:hAnsi="Calibri" w:cs="Calibri"/>
          <w:b/>
          <w:bCs/>
        </w:rPr>
        <w:t>Figure</w:t>
      </w:r>
      <w:r w:rsidRPr="00FC5943">
        <w:rPr>
          <w:rFonts w:ascii="Calibri" w:hAnsi="Calibri" w:cs="Calibri"/>
          <w:b/>
          <w:bCs/>
        </w:rPr>
        <w:t xml:space="preserve"> 2A</w:t>
      </w:r>
      <w:r w:rsidR="005B2BE7" w:rsidRPr="005B2BE7">
        <w:rPr>
          <w:rFonts w:ascii="Calibri" w:hAnsi="Calibri" w:cs="Calibri"/>
        </w:rPr>
        <w:t>)</w:t>
      </w:r>
      <w:r w:rsidRPr="00F6733D">
        <w:rPr>
          <w:rFonts w:ascii="Calibri" w:hAnsi="Calibri" w:cs="Calibri"/>
        </w:rPr>
        <w:t xml:space="preserve">. Likewise, </w:t>
      </w:r>
      <w:r w:rsidR="00D174C0" w:rsidRPr="00F6733D">
        <w:rPr>
          <w:rFonts w:ascii="Calibri" w:hAnsi="Calibri" w:cs="Calibri"/>
          <w:i/>
          <w:iCs/>
        </w:rPr>
        <w:t>HSP-</w:t>
      </w:r>
      <w:r w:rsidR="00D174C0" w:rsidRPr="00F6733D">
        <w:rPr>
          <w:rFonts w:ascii="Calibri" w:hAnsi="Calibri" w:cs="Calibri"/>
          <w:i/>
          <w:iCs/>
        </w:rPr>
        <w:lastRenderedPageBreak/>
        <w:t>90::</w:t>
      </w:r>
      <w:proofErr w:type="spellStart"/>
      <w:r w:rsidR="00D174C0" w:rsidRPr="00F6733D">
        <w:rPr>
          <w:rFonts w:ascii="Calibri" w:hAnsi="Calibri" w:cs="Calibri"/>
          <w:i/>
          <w:iCs/>
        </w:rPr>
        <w:t>RFP</w:t>
      </w:r>
      <w:r w:rsidR="00D174C0" w:rsidRPr="00F6733D">
        <w:rPr>
          <w:rFonts w:ascii="Calibri" w:hAnsi="Calibri" w:cs="Calibri"/>
          <w:i/>
          <w:iCs/>
          <w:vertAlign w:val="superscript"/>
        </w:rPr>
        <w:t>int</w:t>
      </w:r>
      <w:proofErr w:type="spellEnd"/>
      <w:r w:rsidR="00D174C0" w:rsidRPr="00F6733D">
        <w:rPr>
          <w:rFonts w:ascii="Calibri" w:hAnsi="Calibri" w:cs="Calibri"/>
        </w:rPr>
        <w:t xml:space="preserve"> animals expressing SID-1 in the intestine </w:t>
      </w:r>
      <w:r w:rsidR="005B2BE7" w:rsidRPr="005B2BE7">
        <w:rPr>
          <w:rFonts w:ascii="Calibri" w:hAnsi="Calibri" w:cs="Calibri"/>
        </w:rPr>
        <w:t>(</w:t>
      </w:r>
      <w:r w:rsidR="00D174C0" w:rsidRPr="00F6733D">
        <w:rPr>
          <w:rFonts w:ascii="Calibri" w:hAnsi="Calibri" w:cs="Calibri"/>
          <w:i/>
          <w:iCs/>
        </w:rPr>
        <w:t>vha-6p::SID-1</w:t>
      </w:r>
      <w:r w:rsidR="005B2BE7" w:rsidRPr="005B2BE7">
        <w:rPr>
          <w:rFonts w:ascii="Calibri" w:hAnsi="Calibri" w:cs="Calibri"/>
        </w:rPr>
        <w:t>)</w:t>
      </w:r>
      <w:r w:rsidR="00D174C0" w:rsidRPr="00F6733D">
        <w:rPr>
          <w:rFonts w:ascii="Calibri" w:hAnsi="Calibri" w:cs="Calibri"/>
        </w:rPr>
        <w:t xml:space="preserve"> show reduced HSP-90::RFP expression in the intestine</w:t>
      </w:r>
      <w:r w:rsidR="00D942C3" w:rsidRPr="00F6733D">
        <w:rPr>
          <w:rFonts w:ascii="Calibri" w:hAnsi="Calibri" w:cs="Calibri"/>
        </w:rPr>
        <w:t xml:space="preserve"> as expected</w:t>
      </w:r>
      <w:r w:rsidR="00D174C0" w:rsidRPr="00F6733D">
        <w:rPr>
          <w:rFonts w:ascii="Calibri" w:hAnsi="Calibri" w:cs="Calibri"/>
        </w:rPr>
        <w:t xml:space="preserve"> </w:t>
      </w:r>
      <w:r w:rsidR="005B2BE7" w:rsidRPr="005B2BE7">
        <w:rPr>
          <w:rFonts w:ascii="Calibri" w:hAnsi="Calibri" w:cs="Calibri"/>
        </w:rPr>
        <w:t>(</w:t>
      </w:r>
      <w:r w:rsidR="0017653D" w:rsidRPr="00FC5943">
        <w:rPr>
          <w:rFonts w:ascii="Calibri" w:hAnsi="Calibri" w:cs="Calibri"/>
          <w:b/>
          <w:bCs/>
        </w:rPr>
        <w:t>Figure</w:t>
      </w:r>
      <w:r w:rsidR="00D174C0" w:rsidRPr="00FC5943">
        <w:rPr>
          <w:rFonts w:ascii="Calibri" w:hAnsi="Calibri" w:cs="Calibri"/>
          <w:b/>
          <w:bCs/>
        </w:rPr>
        <w:t xml:space="preserve"> 2</w:t>
      </w:r>
      <w:r w:rsidRPr="00FC5943">
        <w:rPr>
          <w:rFonts w:ascii="Calibri" w:hAnsi="Calibri" w:cs="Calibri"/>
          <w:b/>
          <w:bCs/>
        </w:rPr>
        <w:t>B</w:t>
      </w:r>
      <w:r w:rsidR="005B2BE7" w:rsidRPr="005B2BE7">
        <w:rPr>
          <w:rFonts w:ascii="Calibri" w:hAnsi="Calibri" w:cs="Calibri"/>
        </w:rPr>
        <w:t>)</w:t>
      </w:r>
      <w:r w:rsidR="00002131" w:rsidRPr="00F6733D">
        <w:rPr>
          <w:rFonts w:ascii="Calibri" w:hAnsi="Calibri" w:cs="Calibri"/>
        </w:rPr>
        <w:t xml:space="preserve">, whereas </w:t>
      </w:r>
      <w:r w:rsidR="00002131" w:rsidRPr="00F6733D">
        <w:rPr>
          <w:rFonts w:ascii="Calibri" w:hAnsi="Calibri" w:cs="Calibri"/>
          <w:i/>
          <w:iCs/>
        </w:rPr>
        <w:t>sid-1</w:t>
      </w:r>
      <w:r w:rsidR="005B2BE7" w:rsidRPr="005B2BE7">
        <w:rPr>
          <w:rFonts w:ascii="Calibri" w:hAnsi="Calibri" w:cs="Calibri"/>
          <w:i/>
          <w:iCs/>
        </w:rPr>
        <w:t>(</w:t>
      </w:r>
      <w:r w:rsidR="00002131" w:rsidRPr="00F6733D">
        <w:rPr>
          <w:rFonts w:ascii="Calibri" w:hAnsi="Calibri" w:cs="Calibri"/>
          <w:i/>
          <w:iCs/>
        </w:rPr>
        <w:t>pk3321</w:t>
      </w:r>
      <w:r w:rsidR="005B2BE7" w:rsidRPr="005B2BE7">
        <w:rPr>
          <w:rFonts w:ascii="Calibri" w:hAnsi="Calibri" w:cs="Calibri"/>
          <w:i/>
          <w:iCs/>
        </w:rPr>
        <w:t>)</w:t>
      </w:r>
      <w:r w:rsidR="00002131" w:rsidRPr="00F6733D">
        <w:rPr>
          <w:rFonts w:ascii="Calibri" w:hAnsi="Calibri" w:cs="Calibri"/>
        </w:rPr>
        <w:t xml:space="preserve"> mutants expressing HSP-90::RFP in the intestine are unaffected by feeding </w:t>
      </w:r>
      <w:r w:rsidR="00002131" w:rsidRPr="00F6733D">
        <w:rPr>
          <w:rFonts w:ascii="Calibri" w:hAnsi="Calibri" w:cs="Calibri"/>
          <w:i/>
          <w:iCs/>
        </w:rPr>
        <w:t>hsp-90</w:t>
      </w:r>
      <w:r w:rsidR="00002131" w:rsidRPr="00F6733D">
        <w:rPr>
          <w:rFonts w:ascii="Calibri" w:hAnsi="Calibri" w:cs="Calibri"/>
        </w:rPr>
        <w:t xml:space="preserve"> RNAi</w:t>
      </w:r>
      <w:r w:rsidR="00D174C0" w:rsidRPr="00F6733D">
        <w:rPr>
          <w:rFonts w:ascii="Calibri" w:hAnsi="Calibri" w:cs="Calibri"/>
        </w:rPr>
        <w:t xml:space="preserve">. </w:t>
      </w:r>
      <w:r w:rsidR="00D942C3" w:rsidRPr="00F6733D">
        <w:rPr>
          <w:rFonts w:ascii="Calibri" w:hAnsi="Calibri" w:cs="Calibri"/>
        </w:rPr>
        <w:t>I</w:t>
      </w:r>
      <w:r w:rsidR="00D174C0" w:rsidRPr="00F6733D">
        <w:rPr>
          <w:rFonts w:ascii="Calibri" w:hAnsi="Calibri" w:cs="Calibri"/>
        </w:rPr>
        <w:t>ntestinal HSP-</w:t>
      </w:r>
      <w:proofErr w:type="gramStart"/>
      <w:r w:rsidR="00D174C0" w:rsidRPr="00F6733D">
        <w:rPr>
          <w:rFonts w:ascii="Calibri" w:hAnsi="Calibri" w:cs="Calibri"/>
        </w:rPr>
        <w:t>90::</w:t>
      </w:r>
      <w:proofErr w:type="gramEnd"/>
      <w:r w:rsidR="00D174C0" w:rsidRPr="00F6733D">
        <w:rPr>
          <w:rFonts w:ascii="Calibri" w:hAnsi="Calibri" w:cs="Calibri"/>
        </w:rPr>
        <w:t xml:space="preserve">RFP expression </w:t>
      </w:r>
      <w:r w:rsidR="00002131" w:rsidRPr="00F6733D">
        <w:rPr>
          <w:rFonts w:ascii="Calibri" w:hAnsi="Calibri" w:cs="Calibri"/>
        </w:rPr>
        <w:t xml:space="preserve">also </w:t>
      </w:r>
      <w:r w:rsidR="00D174C0" w:rsidRPr="00F6733D">
        <w:rPr>
          <w:rFonts w:ascii="Calibri" w:hAnsi="Calibri" w:cs="Calibri"/>
        </w:rPr>
        <w:t xml:space="preserve">remains unaffected in animals expressing SID-1 in the neurons or the </w:t>
      </w:r>
      <w:proofErr w:type="spellStart"/>
      <w:r w:rsidR="00D174C0" w:rsidRPr="00F6733D">
        <w:rPr>
          <w:rFonts w:ascii="Calibri" w:hAnsi="Calibri" w:cs="Calibri"/>
        </w:rPr>
        <w:t>bodywall</w:t>
      </w:r>
      <w:proofErr w:type="spellEnd"/>
      <w:r w:rsidR="00D174C0" w:rsidRPr="00F6733D">
        <w:rPr>
          <w:rFonts w:ascii="Calibri" w:hAnsi="Calibri" w:cs="Calibri"/>
        </w:rPr>
        <w:t xml:space="preserve"> muscle, indicating that dsRNA is not spreading </w:t>
      </w:r>
      <w:r w:rsidR="00D942C3" w:rsidRPr="00F6733D">
        <w:rPr>
          <w:rFonts w:ascii="Calibri" w:hAnsi="Calibri" w:cs="Calibri"/>
        </w:rPr>
        <w:t>from the muscle or the neurons to the intestine</w:t>
      </w:r>
      <w:r w:rsidR="00D174C0" w:rsidRPr="00F6733D">
        <w:rPr>
          <w:rFonts w:ascii="Calibri" w:hAnsi="Calibri" w:cs="Calibri"/>
        </w:rPr>
        <w:t xml:space="preserve"> </w:t>
      </w:r>
      <w:r w:rsidR="005B2BE7" w:rsidRPr="005B2BE7">
        <w:rPr>
          <w:rFonts w:ascii="Calibri" w:hAnsi="Calibri" w:cs="Calibri"/>
        </w:rPr>
        <w:t>(</w:t>
      </w:r>
      <w:r w:rsidR="0017653D" w:rsidRPr="00FC5943">
        <w:rPr>
          <w:rFonts w:ascii="Calibri" w:hAnsi="Calibri" w:cs="Calibri"/>
          <w:b/>
          <w:bCs/>
        </w:rPr>
        <w:t>Figure</w:t>
      </w:r>
      <w:r w:rsidR="00D174C0" w:rsidRPr="00FC5943">
        <w:rPr>
          <w:rFonts w:ascii="Calibri" w:hAnsi="Calibri" w:cs="Calibri"/>
          <w:b/>
          <w:bCs/>
        </w:rPr>
        <w:t xml:space="preserve"> 2</w:t>
      </w:r>
      <w:r w:rsidRPr="00FC5943">
        <w:rPr>
          <w:rFonts w:ascii="Calibri" w:hAnsi="Calibri" w:cs="Calibri"/>
          <w:b/>
          <w:bCs/>
        </w:rPr>
        <w:t>B</w:t>
      </w:r>
      <w:r w:rsidR="005B2BE7" w:rsidRPr="005B2BE7">
        <w:rPr>
          <w:rFonts w:ascii="Calibri" w:hAnsi="Calibri" w:cs="Calibri"/>
        </w:rPr>
        <w:t>)</w:t>
      </w:r>
      <w:r w:rsidR="00D174C0" w:rsidRPr="00F6733D">
        <w:rPr>
          <w:rFonts w:ascii="Calibri" w:hAnsi="Calibri" w:cs="Calibri"/>
        </w:rPr>
        <w:t xml:space="preserve">. Conversely, </w:t>
      </w:r>
      <w:r w:rsidR="00D174C0" w:rsidRPr="00F6733D">
        <w:rPr>
          <w:rFonts w:ascii="Calibri" w:hAnsi="Calibri" w:cs="Calibri"/>
          <w:i/>
          <w:iCs/>
        </w:rPr>
        <w:t>HSP-90::</w:t>
      </w:r>
      <w:proofErr w:type="spellStart"/>
      <w:r w:rsidR="00D174C0" w:rsidRPr="00F6733D">
        <w:rPr>
          <w:rFonts w:ascii="Calibri" w:hAnsi="Calibri" w:cs="Calibri"/>
          <w:i/>
          <w:iCs/>
        </w:rPr>
        <w:t>RFP</w:t>
      </w:r>
      <w:r w:rsidR="00D174C0" w:rsidRPr="00F6733D">
        <w:rPr>
          <w:rFonts w:ascii="Calibri" w:hAnsi="Calibri" w:cs="Calibri"/>
          <w:i/>
          <w:iCs/>
          <w:vertAlign w:val="superscript"/>
        </w:rPr>
        <w:t>muscle</w:t>
      </w:r>
      <w:proofErr w:type="spellEnd"/>
      <w:r w:rsidR="00D174C0" w:rsidRPr="00F6733D">
        <w:rPr>
          <w:rFonts w:ascii="Calibri" w:hAnsi="Calibri" w:cs="Calibri"/>
        </w:rPr>
        <w:t xml:space="preserve"> animals expressing SID-1 in the muscle </w:t>
      </w:r>
      <w:r w:rsidR="005B2BE7" w:rsidRPr="005B2BE7">
        <w:rPr>
          <w:rFonts w:ascii="Calibri" w:hAnsi="Calibri" w:cs="Calibri"/>
        </w:rPr>
        <w:t>(</w:t>
      </w:r>
      <w:r w:rsidR="00AF188B" w:rsidRPr="00F6733D">
        <w:rPr>
          <w:rFonts w:ascii="Calibri" w:hAnsi="Calibri" w:cs="Calibri"/>
          <w:i/>
          <w:iCs/>
        </w:rPr>
        <w:t>myo-3</w:t>
      </w:r>
      <w:r w:rsidR="00D174C0" w:rsidRPr="00F6733D">
        <w:rPr>
          <w:rFonts w:ascii="Calibri" w:hAnsi="Calibri" w:cs="Calibri"/>
          <w:i/>
          <w:iCs/>
        </w:rPr>
        <w:t>p::SID-1</w:t>
      </w:r>
      <w:r w:rsidR="005B2BE7" w:rsidRPr="005B2BE7">
        <w:rPr>
          <w:rFonts w:ascii="Calibri" w:hAnsi="Calibri" w:cs="Calibri"/>
        </w:rPr>
        <w:t>)</w:t>
      </w:r>
      <w:r w:rsidR="00D174C0" w:rsidRPr="00F6733D">
        <w:rPr>
          <w:rFonts w:ascii="Calibri" w:hAnsi="Calibri" w:cs="Calibri"/>
        </w:rPr>
        <w:t xml:space="preserve"> </w:t>
      </w:r>
      <w:r w:rsidR="00002131" w:rsidRPr="00F6733D">
        <w:rPr>
          <w:rFonts w:ascii="Calibri" w:hAnsi="Calibri" w:cs="Calibri"/>
        </w:rPr>
        <w:t xml:space="preserve">exhibit reduced </w:t>
      </w:r>
      <w:r w:rsidR="00D174C0" w:rsidRPr="00F6733D">
        <w:rPr>
          <w:rFonts w:ascii="Calibri" w:hAnsi="Calibri" w:cs="Calibri"/>
        </w:rPr>
        <w:t xml:space="preserve">HSP-90::RFP </w:t>
      </w:r>
      <w:r w:rsidR="00002131" w:rsidRPr="00F6733D">
        <w:rPr>
          <w:rFonts w:ascii="Calibri" w:hAnsi="Calibri" w:cs="Calibri"/>
        </w:rPr>
        <w:t xml:space="preserve">expression </w:t>
      </w:r>
      <w:r w:rsidR="00D174C0" w:rsidRPr="00F6733D">
        <w:rPr>
          <w:rFonts w:ascii="Calibri" w:hAnsi="Calibri" w:cs="Calibri"/>
        </w:rPr>
        <w:t>in the muscle</w:t>
      </w:r>
      <w:r w:rsidR="00002131" w:rsidRPr="00F6733D">
        <w:rPr>
          <w:rFonts w:ascii="Calibri" w:hAnsi="Calibri" w:cs="Calibri"/>
        </w:rPr>
        <w:t xml:space="preserve"> during </w:t>
      </w:r>
      <w:r w:rsidR="00002131" w:rsidRPr="00F6733D">
        <w:rPr>
          <w:rFonts w:ascii="Calibri" w:hAnsi="Calibri" w:cs="Calibri"/>
          <w:i/>
          <w:iCs/>
        </w:rPr>
        <w:t>hsp-90</w:t>
      </w:r>
      <w:r w:rsidR="00002131" w:rsidRPr="00F6733D">
        <w:rPr>
          <w:rFonts w:ascii="Calibri" w:hAnsi="Calibri" w:cs="Calibri"/>
        </w:rPr>
        <w:t xml:space="preserve"> RNAi, while </w:t>
      </w:r>
      <w:r w:rsidR="00D174C0" w:rsidRPr="00F6733D">
        <w:rPr>
          <w:rFonts w:ascii="Calibri" w:hAnsi="Calibri" w:cs="Calibri"/>
        </w:rPr>
        <w:t xml:space="preserve">HSP-90::RFP </w:t>
      </w:r>
      <w:r w:rsidR="00002131" w:rsidRPr="00F6733D">
        <w:rPr>
          <w:rFonts w:ascii="Calibri" w:hAnsi="Calibri" w:cs="Calibri"/>
        </w:rPr>
        <w:t>levels are</w:t>
      </w:r>
      <w:r w:rsidR="00D174C0" w:rsidRPr="00F6733D">
        <w:rPr>
          <w:rFonts w:ascii="Calibri" w:hAnsi="Calibri" w:cs="Calibri"/>
        </w:rPr>
        <w:t xml:space="preserve"> unaffected in worms expressing SID-1 in the neurons or intestine </w:t>
      </w:r>
      <w:r w:rsidR="005B2BE7" w:rsidRPr="005B2BE7">
        <w:rPr>
          <w:rFonts w:ascii="Calibri" w:hAnsi="Calibri" w:cs="Calibri"/>
        </w:rPr>
        <w:t>(</w:t>
      </w:r>
      <w:r w:rsidR="0017653D" w:rsidRPr="00FC5943">
        <w:rPr>
          <w:rFonts w:ascii="Calibri" w:hAnsi="Calibri" w:cs="Calibri"/>
          <w:b/>
          <w:bCs/>
        </w:rPr>
        <w:t>Figure</w:t>
      </w:r>
      <w:r w:rsidR="00D174C0" w:rsidRPr="00FC5943">
        <w:rPr>
          <w:rFonts w:ascii="Calibri" w:hAnsi="Calibri" w:cs="Calibri"/>
          <w:b/>
          <w:bCs/>
        </w:rPr>
        <w:t xml:space="preserve"> 2</w:t>
      </w:r>
      <w:r w:rsidRPr="00FC5943">
        <w:rPr>
          <w:rFonts w:ascii="Calibri" w:hAnsi="Calibri" w:cs="Calibri"/>
          <w:b/>
          <w:bCs/>
        </w:rPr>
        <w:t>C</w:t>
      </w:r>
      <w:r w:rsidR="005B2BE7" w:rsidRPr="005B2BE7">
        <w:rPr>
          <w:rFonts w:ascii="Calibri" w:hAnsi="Calibri" w:cs="Calibri"/>
        </w:rPr>
        <w:t>)</w:t>
      </w:r>
      <w:r w:rsidR="00D174C0" w:rsidRPr="00F6733D">
        <w:rPr>
          <w:rFonts w:ascii="Calibri" w:hAnsi="Calibri" w:cs="Calibri"/>
        </w:rPr>
        <w:t>.</w:t>
      </w:r>
      <w:r w:rsidR="009635C3" w:rsidRPr="00F6733D">
        <w:rPr>
          <w:rFonts w:ascii="Calibri" w:hAnsi="Calibri" w:cs="Calibri"/>
        </w:rPr>
        <w:t xml:space="preserve"> </w:t>
      </w:r>
    </w:p>
    <w:p w14:paraId="6D6F249B" w14:textId="5BDC31AA" w:rsidR="00BF720F" w:rsidRPr="00F6733D" w:rsidRDefault="00BF720F" w:rsidP="009C4435">
      <w:pPr>
        <w:contextualSpacing/>
        <w:jc w:val="both"/>
        <w:rPr>
          <w:rFonts w:ascii="Calibri" w:hAnsi="Calibri" w:cs="Calibri"/>
        </w:rPr>
      </w:pPr>
    </w:p>
    <w:p w14:paraId="7612746F" w14:textId="0453AF96" w:rsidR="00D942C3" w:rsidRPr="00FC5943" w:rsidRDefault="00E86581" w:rsidP="009C4435">
      <w:pPr>
        <w:contextualSpacing/>
        <w:jc w:val="both"/>
        <w:rPr>
          <w:rFonts w:ascii="Calibri" w:hAnsi="Calibri" w:cs="Calibri"/>
          <w:b/>
          <w:bCs/>
        </w:rPr>
      </w:pPr>
      <w:r w:rsidRPr="00F6733D">
        <w:rPr>
          <w:rFonts w:ascii="Calibri" w:hAnsi="Calibri" w:cs="Calibri"/>
          <w:b/>
          <w:bCs/>
        </w:rPr>
        <w:t>Using a s</w:t>
      </w:r>
      <w:r w:rsidR="00CC34EE" w:rsidRPr="00F6733D">
        <w:rPr>
          <w:rFonts w:ascii="Calibri" w:hAnsi="Calibri" w:cs="Calibri"/>
          <w:b/>
          <w:bCs/>
        </w:rPr>
        <w:t>tress reporter</w:t>
      </w:r>
      <w:r w:rsidRPr="00F6733D">
        <w:rPr>
          <w:rFonts w:ascii="Calibri" w:hAnsi="Calibri" w:cs="Calibri"/>
          <w:b/>
          <w:bCs/>
        </w:rPr>
        <w:t xml:space="preserve"> for a</w:t>
      </w:r>
      <w:r w:rsidR="00CC34EE" w:rsidRPr="00F6733D">
        <w:rPr>
          <w:rFonts w:ascii="Calibri" w:hAnsi="Calibri" w:cs="Calibri"/>
          <w:b/>
          <w:bCs/>
        </w:rPr>
        <w:t xml:space="preserve"> </w:t>
      </w:r>
      <w:r w:rsidR="00BF720F" w:rsidRPr="00F6733D">
        <w:rPr>
          <w:rFonts w:ascii="Calibri" w:hAnsi="Calibri" w:cs="Calibri"/>
          <w:b/>
          <w:bCs/>
        </w:rPr>
        <w:t xml:space="preserve">tissue-specific candidate RNAi screen </w:t>
      </w:r>
    </w:p>
    <w:p w14:paraId="6630CF90" w14:textId="2EE6B1B4" w:rsidR="00BF720F" w:rsidRDefault="00643FCE" w:rsidP="009C4435">
      <w:pPr>
        <w:contextualSpacing/>
        <w:jc w:val="both"/>
        <w:rPr>
          <w:rFonts w:ascii="Calibri" w:hAnsi="Calibri" w:cs="Calibri"/>
        </w:rPr>
      </w:pPr>
      <w:r w:rsidRPr="00F6733D">
        <w:rPr>
          <w:rFonts w:ascii="Calibri" w:hAnsi="Calibri" w:cs="Calibri"/>
        </w:rPr>
        <w:t xml:space="preserve">Reducing the function or expression of the major molecular chaperone HSP-90 induces the heat shock response and HSP-70 chaperone expression </w:t>
      </w:r>
      <w:r w:rsidRPr="00F6733D">
        <w:rPr>
          <w:rFonts w:ascii="Calibri" w:hAnsi="Calibri" w:cs="Calibri"/>
        </w:rPr>
        <w:fldChar w:fldCharType="begin"/>
      </w:r>
      <w:r w:rsidR="00345BF8" w:rsidRPr="00F6733D">
        <w:rPr>
          <w:rFonts w:ascii="Calibri" w:hAnsi="Calibri" w:cs="Calibri"/>
        </w:rPr>
        <w:instrText xml:space="preserve"> ADDIN ZOTERO_ITEM CSL_CITATION {"citationID":"4uvUibmi","properties":{"formattedCitation":"\\super 27\\nosupersub{}","plainCitation":"27","noteIndex":0},"citationItems":[{"id":299,"uris":["http://zotero.org/users/6285982/items/XW6SKZTJ"],"uri":["http://zotero.org/users/6285982/items/XW6SKZTJ"],"itemData":{"id":299,"type":"article-journal","abstract":"Rapid and transient activation of heat shock genes in response to stress is mediated in eukaryotes by the heat shock transcription factor HSF1. It is well established that cells maintain a dynamic equilibrium between inactive HSF1 monomers and transcriptionally active trimers, but little is known about the mechanism linking HSF1 to reception of various stress stimuli or the factors controlling oligomerization. Recent reports have revealed that HSP90 regulates key steps in the HSF1 activation-deactivation process. Here, we tested the hypothesis that components of the HSP90 chaperone machine, known to function in the folding and maturation of steroid receptors, might also participate in HSF1 regulation. Mobility supershift assays using antibodies against chaperone components demonstrate that active HSF1 trimers exist in a heterocomplex with HSP90, p23, and FKBP52. Functional in vivo experiments in Xenopus oocytes indicate that components of the HSF1 heterocomplex, as well as other components of the HSP90 cochaperone machine, are involved in regulating oligomeric transitions. Elevation of the cellular levels of cochaperones affected the time of HSF1 deactivation during recovery: attenuation was delayed by immunophilins, and accelerated by HSP90, Hsp/c70, Hip, or Hop. In immunotargeting experiments with microinjected antibodies, disruption of HSP90, Hip, Hop, p23, FKBP51, and FKBP52 delayed attenuation. In addition, HSF1 was activated under nonstress conditions after immunotargeting of HSP90 and p23, evidence that these proteins remain associated with HSF1 monomers and function in their repression in vivo. The remarkable similarity of HSF1 complex chaperones identified here (HSP90, p23, and FKBP52) and components in mature steroid receptor complexes suggests that HSF1 oligomerization is regulated by a foldosome-type mechanism similar to steroid receptor pathways. The current evidence leads us to propose a model in which HSF1, HSP90 and p23 comprise a core heterocomplex required for rapid conformational switching through interaction with a dynamic series of HSP90 subcomplexes.","container-title":"Molecular and Cellular Biology","DOI":"10.1128/mcb.19.12.8033","ISSN":"0270-7306","issue":"12","journalAbbreviation":"Mol. Cell. Biol.","language":"eng","note":"PMID: 10567529\nPMCID: PMC84888","page":"8033-8041","source":"PubMed","title":"Multiple components of the HSP90 chaperone complex function in regulation of heat shock factor 1 In vivo","volume":"19","author":[{"family":"Bharadwaj","given":"S."},{"family":"Ali","given":"A."},{"family":"Ovsenek","given":"N."}],"issued":{"date-parts":[["1999",12]]}}}],"schema":"https://github.com/citation-style-language/schema/raw/master/csl-citation.json"} </w:instrText>
      </w:r>
      <w:r w:rsidRPr="00F6733D">
        <w:rPr>
          <w:rFonts w:ascii="Calibri" w:hAnsi="Calibri" w:cs="Calibri"/>
        </w:rPr>
        <w:fldChar w:fldCharType="separate"/>
      </w:r>
      <w:r w:rsidR="00345BF8" w:rsidRPr="00F6733D">
        <w:rPr>
          <w:rFonts w:ascii="Calibri" w:hAnsi="Calibri" w:cs="Calibri"/>
          <w:vertAlign w:val="superscript"/>
        </w:rPr>
        <w:t>27</w:t>
      </w:r>
      <w:r w:rsidRPr="00F6733D">
        <w:rPr>
          <w:rFonts w:ascii="Calibri" w:hAnsi="Calibri" w:cs="Calibri"/>
        </w:rPr>
        <w:fldChar w:fldCharType="end"/>
      </w:r>
      <w:r w:rsidRPr="00F6733D">
        <w:rPr>
          <w:rFonts w:ascii="Calibri" w:hAnsi="Calibri" w:cs="Calibri"/>
        </w:rPr>
        <w:t xml:space="preserve">. </w:t>
      </w:r>
      <w:r w:rsidR="00D942C3" w:rsidRPr="00F6733D">
        <w:rPr>
          <w:rFonts w:ascii="Calibri" w:hAnsi="Calibri" w:cs="Calibri"/>
        </w:rPr>
        <w:t xml:space="preserve">Tissue-specific </w:t>
      </w:r>
      <w:r w:rsidRPr="00F6733D">
        <w:rPr>
          <w:rFonts w:ascii="Calibri" w:hAnsi="Calibri" w:cs="Calibri"/>
          <w:i/>
          <w:iCs/>
        </w:rPr>
        <w:t>hsp-90</w:t>
      </w:r>
      <w:r w:rsidRPr="00F6733D">
        <w:rPr>
          <w:rFonts w:ascii="Calibri" w:hAnsi="Calibri" w:cs="Calibri"/>
        </w:rPr>
        <w:t xml:space="preserve"> RNAi in the </w:t>
      </w:r>
      <w:r w:rsidRPr="00F6733D">
        <w:rPr>
          <w:rFonts w:ascii="Calibri" w:hAnsi="Calibri" w:cs="Calibri"/>
          <w:i/>
          <w:iCs/>
        </w:rPr>
        <w:t>C. elegans</w:t>
      </w:r>
      <w:r w:rsidRPr="00F6733D">
        <w:rPr>
          <w:rFonts w:ascii="Calibri" w:hAnsi="Calibri" w:cs="Calibri"/>
        </w:rPr>
        <w:t xml:space="preserve"> intestine results in a strong upregulation of </w:t>
      </w:r>
      <w:r w:rsidRPr="00F6733D">
        <w:rPr>
          <w:rFonts w:ascii="Calibri" w:hAnsi="Calibri" w:cs="Calibri"/>
          <w:i/>
          <w:iCs/>
        </w:rPr>
        <w:t>hsp-70</w:t>
      </w:r>
      <w:r w:rsidRPr="00F6733D">
        <w:rPr>
          <w:rFonts w:ascii="Calibri" w:hAnsi="Calibri" w:cs="Calibri"/>
        </w:rPr>
        <w:t xml:space="preserve"> in the muscle, as well as other tissues, as </w:t>
      </w:r>
      <w:r w:rsidR="00D408E2" w:rsidRPr="00F6733D">
        <w:rPr>
          <w:rFonts w:ascii="Calibri" w:hAnsi="Calibri" w:cs="Calibri"/>
        </w:rPr>
        <w:t>indicated</w:t>
      </w:r>
      <w:r w:rsidRPr="00F6733D">
        <w:rPr>
          <w:rFonts w:ascii="Calibri" w:hAnsi="Calibri" w:cs="Calibri"/>
        </w:rPr>
        <w:t xml:space="preserve"> by the stress-inducible </w:t>
      </w:r>
      <w:r w:rsidRPr="00F6733D">
        <w:rPr>
          <w:rFonts w:ascii="Calibri" w:hAnsi="Calibri" w:cs="Calibri"/>
          <w:i/>
          <w:iCs/>
        </w:rPr>
        <w:t>hsp-70</w:t>
      </w:r>
      <w:r w:rsidRPr="00F6733D">
        <w:rPr>
          <w:rFonts w:ascii="Calibri" w:hAnsi="Calibri" w:cs="Calibri"/>
        </w:rPr>
        <w:t xml:space="preserve"> reporter </w:t>
      </w:r>
      <w:r w:rsidR="005B2BE7" w:rsidRPr="005B2BE7">
        <w:rPr>
          <w:rFonts w:ascii="Calibri" w:hAnsi="Calibri" w:cs="Calibri"/>
        </w:rPr>
        <w:t>(</w:t>
      </w:r>
      <w:r w:rsidRPr="00F6733D">
        <w:rPr>
          <w:rFonts w:ascii="Calibri" w:hAnsi="Calibri" w:cs="Calibri"/>
          <w:i/>
          <w:iCs/>
        </w:rPr>
        <w:t>hsp-70p::RFP</w:t>
      </w:r>
      <w:r w:rsidR="005B2BE7" w:rsidRPr="005B2BE7">
        <w:rPr>
          <w:rFonts w:ascii="Calibri" w:hAnsi="Calibri" w:cs="Calibri"/>
        </w:rPr>
        <w:t>)</w:t>
      </w:r>
      <w:r w:rsidRPr="00F6733D">
        <w:rPr>
          <w:rFonts w:ascii="Calibri" w:hAnsi="Calibri" w:cs="Calibri"/>
        </w:rPr>
        <w:t xml:space="preserve"> </w:t>
      </w:r>
      <w:r w:rsidR="005B2BE7" w:rsidRPr="005B2BE7">
        <w:rPr>
          <w:rFonts w:ascii="Calibri" w:hAnsi="Calibri" w:cs="Calibri"/>
        </w:rPr>
        <w:t>(</w:t>
      </w:r>
      <w:r w:rsidR="0017653D" w:rsidRPr="00FC5943">
        <w:rPr>
          <w:rFonts w:ascii="Calibri" w:hAnsi="Calibri" w:cs="Calibri"/>
          <w:b/>
          <w:bCs/>
        </w:rPr>
        <w:t>Figure</w:t>
      </w:r>
      <w:r w:rsidRPr="00FC5943">
        <w:rPr>
          <w:rFonts w:ascii="Calibri" w:hAnsi="Calibri" w:cs="Calibri"/>
          <w:b/>
          <w:bCs/>
        </w:rPr>
        <w:t xml:space="preserve"> 3A</w:t>
      </w:r>
      <w:r w:rsidR="005B2BE7" w:rsidRPr="005B2BE7">
        <w:rPr>
          <w:rFonts w:ascii="Calibri" w:hAnsi="Calibri" w:cs="Calibri"/>
        </w:rPr>
        <w:t>)</w:t>
      </w:r>
      <w:r w:rsidR="007309C3" w:rsidRPr="00F6733D">
        <w:rPr>
          <w:rFonts w:ascii="Calibri" w:hAnsi="Calibri" w:cs="Calibri"/>
        </w:rPr>
        <w:fldChar w:fldCharType="begin"/>
      </w:r>
      <w:r w:rsidR="000642DE" w:rsidRPr="00F6733D">
        <w:rPr>
          <w:rFonts w:ascii="Calibri" w:hAnsi="Calibri" w:cs="Calibri"/>
        </w:rPr>
        <w:instrText xml:space="preserve"> ADDIN ZOTERO_ITEM CSL_CITATION {"citationID":"aY6DpoBD","properties":{"formattedCitation":"\\super 10\\nosupersub{}","plainCitation":"10","noteIndex":0},"citationItems":[{"id":26,"uris":["http://zotero.org/users/6285982/items/36ZQ4U37"],"uri":["http://zotero.org/users/6285982/items/36ZQ4U37"],"itemData":{"id":26,"type":"article-journal","abstract":"A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7309C3" w:rsidRPr="00F6733D">
        <w:rPr>
          <w:rFonts w:ascii="Calibri" w:hAnsi="Calibri" w:cs="Calibri"/>
        </w:rPr>
        <w:fldChar w:fldCharType="separate"/>
      </w:r>
      <w:r w:rsidR="000642DE" w:rsidRPr="00F6733D">
        <w:rPr>
          <w:rFonts w:ascii="Calibri" w:hAnsi="Calibri" w:cs="Calibri"/>
          <w:vertAlign w:val="superscript"/>
        </w:rPr>
        <w:t>10</w:t>
      </w:r>
      <w:r w:rsidR="007309C3" w:rsidRPr="00F6733D">
        <w:rPr>
          <w:rFonts w:ascii="Calibri" w:hAnsi="Calibri" w:cs="Calibri"/>
        </w:rPr>
        <w:fldChar w:fldCharType="end"/>
      </w:r>
      <w:r w:rsidRPr="00F6733D">
        <w:rPr>
          <w:rFonts w:ascii="Calibri" w:hAnsi="Calibri" w:cs="Calibri"/>
        </w:rPr>
        <w:t>.</w:t>
      </w:r>
      <w:r w:rsidR="00D942C3" w:rsidRPr="00F6733D">
        <w:rPr>
          <w:rFonts w:ascii="Calibri" w:hAnsi="Calibri" w:cs="Calibri"/>
        </w:rPr>
        <w:t xml:space="preserve"> </w:t>
      </w:r>
      <w:r w:rsidR="00D942C3" w:rsidRPr="00F6733D">
        <w:rPr>
          <w:rFonts w:ascii="Calibri" w:hAnsi="Calibri" w:cs="Calibri"/>
          <w:i/>
          <w:iCs/>
        </w:rPr>
        <w:t>hsp-70</w:t>
      </w:r>
      <w:r w:rsidR="00D942C3" w:rsidRPr="00F6733D">
        <w:rPr>
          <w:rFonts w:ascii="Calibri" w:hAnsi="Calibri" w:cs="Calibri"/>
        </w:rPr>
        <w:t xml:space="preserve"> is a heat-inducible chaperone, and thus no expression can be observed in animals grown at permissive temperature </w:t>
      </w:r>
      <w:r w:rsidR="005B2BE7" w:rsidRPr="005B2BE7">
        <w:rPr>
          <w:rFonts w:ascii="Calibri" w:hAnsi="Calibri" w:cs="Calibri"/>
        </w:rPr>
        <w:t>(</w:t>
      </w:r>
      <w:r w:rsidR="00D942C3" w:rsidRPr="00F6733D">
        <w:rPr>
          <w:rFonts w:ascii="Calibri" w:hAnsi="Calibri" w:cs="Calibri"/>
        </w:rPr>
        <w:t>20</w:t>
      </w:r>
      <w:r w:rsidR="00FC5943">
        <w:rPr>
          <w:rFonts w:ascii="Calibri" w:hAnsi="Calibri" w:cs="Calibri"/>
        </w:rPr>
        <w:t xml:space="preserve"> </w:t>
      </w:r>
      <w:r w:rsidRPr="00F6733D">
        <w:rPr>
          <w:rFonts w:ascii="Calibri" w:hAnsi="Calibri" w:cs="Calibri"/>
        </w:rPr>
        <w:sym w:font="Symbol" w:char="F0B0"/>
      </w:r>
      <w:r w:rsidR="00D942C3" w:rsidRPr="00F6733D">
        <w:rPr>
          <w:rFonts w:ascii="Calibri" w:hAnsi="Calibri" w:cs="Calibri"/>
        </w:rPr>
        <w:t>C</w:t>
      </w:r>
      <w:r w:rsidR="005B2BE7" w:rsidRPr="005B2BE7">
        <w:rPr>
          <w:rFonts w:ascii="Calibri" w:hAnsi="Calibri" w:cs="Calibri"/>
        </w:rPr>
        <w:t>)</w:t>
      </w:r>
      <w:r w:rsidR="00D942C3" w:rsidRPr="00F6733D">
        <w:rPr>
          <w:rFonts w:ascii="Calibri" w:hAnsi="Calibri" w:cs="Calibri"/>
        </w:rPr>
        <w:t xml:space="preserve"> </w:t>
      </w:r>
      <w:r w:rsidR="005B2BE7" w:rsidRPr="005B2BE7">
        <w:rPr>
          <w:rFonts w:ascii="Calibri" w:hAnsi="Calibri" w:cs="Calibri"/>
        </w:rPr>
        <w:t>(</w:t>
      </w:r>
      <w:r w:rsidR="0017653D" w:rsidRPr="00FC5943">
        <w:rPr>
          <w:rFonts w:ascii="Calibri" w:hAnsi="Calibri" w:cs="Calibri"/>
          <w:b/>
          <w:bCs/>
        </w:rPr>
        <w:t>Figure</w:t>
      </w:r>
      <w:r w:rsidR="00D942C3" w:rsidRPr="00FC5943">
        <w:rPr>
          <w:rFonts w:ascii="Calibri" w:hAnsi="Calibri" w:cs="Calibri"/>
          <w:b/>
          <w:bCs/>
        </w:rPr>
        <w:t xml:space="preserve"> 3A</w:t>
      </w:r>
      <w:r w:rsidR="005B2BE7" w:rsidRPr="005B2BE7">
        <w:rPr>
          <w:rFonts w:ascii="Calibri" w:hAnsi="Calibri" w:cs="Calibri"/>
        </w:rPr>
        <w:t>)</w:t>
      </w:r>
      <w:r w:rsidR="007309C3" w:rsidRPr="00F6733D">
        <w:rPr>
          <w:rFonts w:ascii="Calibri" w:hAnsi="Calibri" w:cs="Calibri"/>
        </w:rPr>
        <w:fldChar w:fldCharType="begin"/>
      </w:r>
      <w:r w:rsidR="00345BF8" w:rsidRPr="00F6733D">
        <w:rPr>
          <w:rFonts w:ascii="Calibri" w:hAnsi="Calibri" w:cs="Calibri"/>
        </w:rPr>
        <w:instrText xml:space="preserve"> ADDIN ZOTERO_ITEM CSL_CITATION {"citationID":"nOAF7MMX","properties":{"formattedCitation":"\\super 10,28\\nosupersub{}","plainCitation":"10,28","noteIndex":0},"citationItems":[{"id":26,"uris":["http://zotero.org/users/6285982/items/36ZQ4U37"],"uri":["http://zotero.org/users/6285982/items/36ZQ4U37"],"itemData":{"id":26,"type":"article-journal","abstract":"A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I."}],"issued":{"date-parts":[["2013",6,6]]}}},{"id":154,"uris":["http://zotero.org/users/6285982/items/PKXT5CV3"],"uri":["http://zotero.org/users/6285982/items/PKXT5CV3"],"itemData":{"id":154,"type":"article-journal","abstract":"The heat shock response (HSR) is essential to survive acute proteotoxic stress and has been studied extensively in unicellular organisms and tissue culture cells, but to a lesser extent in intact metazoan animals. To identify the regulatory pathways that control the HSR in Caenorhabditis elegans, we performed a genome-wide RNAi screen and identified 59 genes corresponding to 7 positive activators required for the HSR and 52 negative regulators whose knockdown leads to constitutive activation of the HSR. These modifiers function in specific steps of gene expression, protein synthesis, protein folding, trafficking, and protein clearance, and comprise the metazoan heat shock regulatory network (HSN). Whereas the positive regulators function in all tissues of C. elegans, nearly all of the negative regulators exhibited tissue-selective effects. Knockdown of the subunits of the proteasome strongly induces HS reporter expression only in the intestine and spermatheca but not in muscle cells, while knockdown of subunits of the TRiC/CCT chaperonin induces HS reporter expression only in muscle cells. Yet, both the proteasome and TRiC/CCT chaperonin are ubiquitously expressed and are required for clearance and folding in all tissues. We propose that the HSN identifies a key subset of the proteostasis machinery that regulates the HSR according to the unique functional requirements of each tissue.","container-title":"PLoS genetics","DOI":"10.1371/journal.pgen.1003466","ISSN":"1553-7404","issue":"4","journalAbbreviation":"PLoS Genet.","language":"eng","note":"PMID: 23637632\nPMCID: PMC3630107","page":"e1003466","source":"PubMed","title":"Identification of a tissue-selective heat shock response regulatory network","volume":"9","author":[{"family":"Guisbert","given":"Eric"},{"family":"Czyz","given":"Daniel M."},{"family":"Richter","given":"Klaus"},{"family":"McMullen","given":"Patrick D."},{"family":"Morimoto","given":"Richard I."}],"issued":{"date-parts":[["2013",4]]}}}],"schema":"https://github.com/citation-style-language/schema/raw/master/csl-citation.json"} </w:instrText>
      </w:r>
      <w:r w:rsidR="007309C3" w:rsidRPr="00F6733D">
        <w:rPr>
          <w:rFonts w:ascii="Calibri" w:hAnsi="Calibri" w:cs="Calibri"/>
        </w:rPr>
        <w:fldChar w:fldCharType="separate"/>
      </w:r>
      <w:r w:rsidR="00345BF8" w:rsidRPr="00F6733D">
        <w:rPr>
          <w:rFonts w:ascii="Calibri" w:hAnsi="Calibri" w:cs="Calibri"/>
          <w:vertAlign w:val="superscript"/>
        </w:rPr>
        <w:t>10,28</w:t>
      </w:r>
      <w:r w:rsidR="007309C3" w:rsidRPr="00F6733D">
        <w:rPr>
          <w:rFonts w:ascii="Calibri" w:hAnsi="Calibri" w:cs="Calibri"/>
        </w:rPr>
        <w:fldChar w:fldCharType="end"/>
      </w:r>
      <w:r w:rsidR="00D942C3" w:rsidRPr="00F6733D">
        <w:rPr>
          <w:rFonts w:ascii="Calibri" w:hAnsi="Calibri" w:cs="Calibri"/>
        </w:rPr>
        <w:t xml:space="preserve">. Exposure to heat stress </w:t>
      </w:r>
      <w:r w:rsidR="005B2BE7" w:rsidRPr="005B2BE7">
        <w:rPr>
          <w:rFonts w:ascii="Calibri" w:hAnsi="Calibri" w:cs="Calibri"/>
        </w:rPr>
        <w:t>(</w:t>
      </w:r>
      <w:r w:rsidR="00D942C3" w:rsidRPr="00F6733D">
        <w:rPr>
          <w:rFonts w:ascii="Calibri" w:hAnsi="Calibri" w:cs="Calibri"/>
        </w:rPr>
        <w:t>35</w:t>
      </w:r>
      <w:r w:rsidR="00FC5943">
        <w:rPr>
          <w:rFonts w:ascii="Calibri" w:hAnsi="Calibri" w:cs="Calibri"/>
        </w:rPr>
        <w:t xml:space="preserve"> </w:t>
      </w:r>
      <w:r w:rsidRPr="00F6733D">
        <w:rPr>
          <w:rFonts w:ascii="Calibri" w:hAnsi="Calibri" w:cs="Calibri"/>
        </w:rPr>
        <w:sym w:font="Symbol" w:char="F0B0"/>
      </w:r>
      <w:r w:rsidR="00D942C3" w:rsidRPr="00F6733D">
        <w:rPr>
          <w:rFonts w:ascii="Calibri" w:hAnsi="Calibri" w:cs="Calibri"/>
        </w:rPr>
        <w:t>C</w:t>
      </w:r>
      <w:r w:rsidR="005B2BE7" w:rsidRPr="005B2BE7">
        <w:rPr>
          <w:rFonts w:ascii="Calibri" w:hAnsi="Calibri" w:cs="Calibri"/>
        </w:rPr>
        <w:t>)</w:t>
      </w:r>
      <w:r w:rsidR="00D942C3" w:rsidRPr="00F6733D">
        <w:rPr>
          <w:rFonts w:ascii="Calibri" w:hAnsi="Calibri" w:cs="Calibri"/>
        </w:rPr>
        <w:t xml:space="preserve"> induces expression of </w:t>
      </w:r>
      <w:r w:rsidR="00D942C3" w:rsidRPr="00F6733D">
        <w:rPr>
          <w:rFonts w:ascii="Calibri" w:hAnsi="Calibri" w:cs="Calibri"/>
          <w:i/>
          <w:iCs/>
        </w:rPr>
        <w:t>hsp-70</w:t>
      </w:r>
      <w:r w:rsidR="00D942C3" w:rsidRPr="00F6733D">
        <w:rPr>
          <w:rFonts w:ascii="Calibri" w:hAnsi="Calibri" w:cs="Calibri"/>
        </w:rPr>
        <w:t xml:space="preserve">, as indicated by RFP expression of the reporter in </w:t>
      </w:r>
      <w:r w:rsidR="0012578A" w:rsidRPr="00F6733D">
        <w:rPr>
          <w:rFonts w:ascii="Calibri" w:hAnsi="Calibri" w:cs="Calibri"/>
        </w:rPr>
        <w:t xml:space="preserve">the pharynx, spermatheca, intestine and </w:t>
      </w:r>
      <w:proofErr w:type="spellStart"/>
      <w:r w:rsidR="0012578A" w:rsidRPr="00F6733D">
        <w:rPr>
          <w:rFonts w:ascii="Calibri" w:hAnsi="Calibri" w:cs="Calibri"/>
        </w:rPr>
        <w:t>bodywall</w:t>
      </w:r>
      <w:proofErr w:type="spellEnd"/>
      <w:r w:rsidR="0012578A" w:rsidRPr="00F6733D">
        <w:rPr>
          <w:rFonts w:ascii="Calibri" w:hAnsi="Calibri" w:cs="Calibri"/>
        </w:rPr>
        <w:t xml:space="preserve"> muscle </w:t>
      </w:r>
      <w:r w:rsidR="005B2BE7" w:rsidRPr="005B2BE7">
        <w:rPr>
          <w:rFonts w:ascii="Calibri" w:hAnsi="Calibri" w:cs="Calibri"/>
        </w:rPr>
        <w:t>(</w:t>
      </w:r>
      <w:r w:rsidR="0017653D" w:rsidRPr="00FC5943">
        <w:rPr>
          <w:rFonts w:ascii="Calibri" w:hAnsi="Calibri" w:cs="Calibri"/>
          <w:b/>
          <w:bCs/>
        </w:rPr>
        <w:t>Figure</w:t>
      </w:r>
      <w:r w:rsidR="00FC5943">
        <w:rPr>
          <w:rFonts w:ascii="Calibri" w:hAnsi="Calibri" w:cs="Calibri"/>
          <w:b/>
          <w:bCs/>
        </w:rPr>
        <w:t xml:space="preserve"> </w:t>
      </w:r>
      <w:r w:rsidR="00D942C3" w:rsidRPr="00FC5943">
        <w:rPr>
          <w:rFonts w:ascii="Calibri" w:hAnsi="Calibri" w:cs="Calibri"/>
          <w:b/>
          <w:bCs/>
        </w:rPr>
        <w:t>3A</w:t>
      </w:r>
      <w:r w:rsidR="005B2BE7" w:rsidRPr="005B2BE7">
        <w:rPr>
          <w:rFonts w:ascii="Calibri" w:hAnsi="Calibri" w:cs="Calibri"/>
        </w:rPr>
        <w:t>)</w:t>
      </w:r>
      <w:r w:rsidR="00D942C3" w:rsidRPr="00F6733D">
        <w:rPr>
          <w:rFonts w:ascii="Calibri" w:hAnsi="Calibri" w:cs="Calibri"/>
        </w:rPr>
        <w:t xml:space="preserve">. This can be quantified, by measuring RFP fluorescence intensity using Image J software </w:t>
      </w:r>
      <w:r w:rsidR="005B2BE7" w:rsidRPr="005B2BE7">
        <w:rPr>
          <w:rFonts w:ascii="Calibri" w:hAnsi="Calibri" w:cs="Calibri"/>
        </w:rPr>
        <w:t>(</w:t>
      </w:r>
      <w:r w:rsidR="00D942C3" w:rsidRPr="00FC5943">
        <w:rPr>
          <w:rFonts w:ascii="Calibri" w:hAnsi="Calibri" w:cs="Calibri"/>
          <w:b/>
          <w:bCs/>
        </w:rPr>
        <w:t>Figure 3B</w:t>
      </w:r>
      <w:r w:rsidR="005B2BE7" w:rsidRPr="005B2BE7">
        <w:rPr>
          <w:rFonts w:ascii="Calibri" w:hAnsi="Calibri" w:cs="Calibri"/>
        </w:rPr>
        <w:t>)</w:t>
      </w:r>
      <w:r w:rsidR="006A2A9F" w:rsidRPr="00F6733D">
        <w:rPr>
          <w:rFonts w:ascii="Calibri" w:hAnsi="Calibri" w:cs="Calibri"/>
        </w:rPr>
        <w:t>, as described in step 3.3 of the protocol section.</w:t>
      </w:r>
      <w:r w:rsidR="00D942C3" w:rsidRPr="00F6733D">
        <w:rPr>
          <w:rFonts w:ascii="Calibri" w:hAnsi="Calibri" w:cs="Calibri"/>
        </w:rPr>
        <w:t xml:space="preserve"> </w:t>
      </w:r>
    </w:p>
    <w:p w14:paraId="7CFD88DA" w14:textId="77777777" w:rsidR="00FC5943" w:rsidRPr="00F6733D" w:rsidRDefault="00FC5943" w:rsidP="009C4435">
      <w:pPr>
        <w:contextualSpacing/>
        <w:jc w:val="both"/>
        <w:rPr>
          <w:rFonts w:ascii="Calibri" w:hAnsi="Calibri" w:cs="Calibri"/>
        </w:rPr>
      </w:pPr>
    </w:p>
    <w:p w14:paraId="349ECC22" w14:textId="2B6A5ED6" w:rsidR="00D942C3" w:rsidRPr="00F6733D" w:rsidRDefault="00643FCE" w:rsidP="009C4435">
      <w:pPr>
        <w:contextualSpacing/>
        <w:jc w:val="both"/>
        <w:rPr>
          <w:rFonts w:ascii="Calibri" w:hAnsi="Calibri" w:cs="Calibri"/>
        </w:rPr>
      </w:pPr>
      <w:r w:rsidRPr="00F6733D">
        <w:rPr>
          <w:rFonts w:ascii="Calibri" w:hAnsi="Calibri" w:cs="Calibri"/>
        </w:rPr>
        <w:t xml:space="preserve">Constitutive knockdown of </w:t>
      </w:r>
      <w:r w:rsidRPr="00F6733D">
        <w:rPr>
          <w:rFonts w:ascii="Calibri" w:hAnsi="Calibri" w:cs="Calibri"/>
          <w:i/>
          <w:iCs/>
        </w:rPr>
        <w:t>hsp-90</w:t>
      </w:r>
      <w:r w:rsidRPr="00F6733D">
        <w:rPr>
          <w:rFonts w:ascii="Calibri" w:hAnsi="Calibri" w:cs="Calibri"/>
        </w:rPr>
        <w:t xml:space="preserve"> in the intestine by</w:t>
      </w:r>
      <w:r w:rsidR="00D942C3" w:rsidRPr="00F6733D">
        <w:rPr>
          <w:rFonts w:ascii="Calibri" w:hAnsi="Calibri" w:cs="Calibri"/>
        </w:rPr>
        <w:t xml:space="preserve"> </w:t>
      </w:r>
      <w:r w:rsidR="00D942C3" w:rsidRPr="00F6733D">
        <w:rPr>
          <w:rFonts w:ascii="Calibri" w:hAnsi="Calibri" w:cs="Calibri"/>
          <w:i/>
          <w:iCs/>
        </w:rPr>
        <w:t>hsp-90</w:t>
      </w:r>
      <w:r w:rsidR="00D942C3" w:rsidRPr="00F6733D">
        <w:rPr>
          <w:rFonts w:ascii="Calibri" w:hAnsi="Calibri" w:cs="Calibri"/>
        </w:rPr>
        <w:t xml:space="preserve"> hairpin RNAi </w:t>
      </w:r>
      <w:r w:rsidRPr="00F6733D">
        <w:rPr>
          <w:rFonts w:ascii="Calibri" w:hAnsi="Calibri" w:cs="Calibri"/>
        </w:rPr>
        <w:t>activates TCS</w:t>
      </w:r>
      <w:r w:rsidR="00885907" w:rsidRPr="00F6733D">
        <w:rPr>
          <w:rFonts w:ascii="Calibri" w:hAnsi="Calibri" w:cs="Calibri"/>
        </w:rPr>
        <w:t xml:space="preserve"> </w:t>
      </w:r>
      <w:r w:rsidR="00885907" w:rsidRPr="00F6733D">
        <w:rPr>
          <w:rFonts w:ascii="Calibri" w:hAnsi="Calibri" w:cs="Calibri"/>
        </w:rPr>
        <w:fldChar w:fldCharType="begin"/>
      </w:r>
      <w:r w:rsidR="000642DE" w:rsidRPr="00F6733D">
        <w:rPr>
          <w:rFonts w:ascii="Calibri" w:hAnsi="Calibri" w:cs="Calibri"/>
        </w:rPr>
        <w:instrText xml:space="preserve"> ADDIN ZOTERO_ITEM CSL_CITATION {"citationID":"2ANrGFbv","properties":{"formattedCitation":"\\super 10\\nosupersub{}","plainCitation":"10","noteIndex":0},"citationItems":[{"id":26,"uris":["http://zotero.org/users/6285982/items/36ZQ4U37"],"uri":["http://zotero.org/users/6285982/items/36ZQ4U37"],"itemData":{"id":26,"type":"article-journal","abstract":"A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885907" w:rsidRPr="00F6733D">
        <w:rPr>
          <w:rFonts w:ascii="Calibri" w:hAnsi="Calibri" w:cs="Calibri"/>
        </w:rPr>
        <w:fldChar w:fldCharType="separate"/>
      </w:r>
      <w:r w:rsidR="000642DE" w:rsidRPr="00F6733D">
        <w:rPr>
          <w:rFonts w:ascii="Calibri" w:hAnsi="Calibri" w:cs="Calibri"/>
          <w:vertAlign w:val="superscript"/>
        </w:rPr>
        <w:t>10</w:t>
      </w:r>
      <w:r w:rsidR="00885907" w:rsidRPr="00F6733D">
        <w:rPr>
          <w:rFonts w:ascii="Calibri" w:hAnsi="Calibri" w:cs="Calibri"/>
        </w:rPr>
        <w:fldChar w:fldCharType="end"/>
      </w:r>
      <w:r w:rsidR="00885907" w:rsidRPr="00F6733D">
        <w:rPr>
          <w:rFonts w:ascii="Calibri" w:hAnsi="Calibri" w:cs="Calibri"/>
        </w:rPr>
        <w:t xml:space="preserve"> </w:t>
      </w:r>
      <w:r w:rsidRPr="00F6733D">
        <w:rPr>
          <w:rFonts w:ascii="Calibri" w:hAnsi="Calibri" w:cs="Calibri"/>
        </w:rPr>
        <w:t>and results in</w:t>
      </w:r>
      <w:r w:rsidR="00D942C3" w:rsidRPr="00F6733D">
        <w:rPr>
          <w:rFonts w:ascii="Calibri" w:hAnsi="Calibri" w:cs="Calibri"/>
        </w:rPr>
        <w:t xml:space="preserve"> </w:t>
      </w:r>
      <w:r w:rsidRPr="00F6733D">
        <w:rPr>
          <w:rFonts w:ascii="Calibri" w:hAnsi="Calibri" w:cs="Calibri"/>
        </w:rPr>
        <w:t xml:space="preserve">a </w:t>
      </w:r>
      <w:r w:rsidR="00D942C3" w:rsidRPr="00F6733D">
        <w:rPr>
          <w:rFonts w:ascii="Calibri" w:hAnsi="Calibri" w:cs="Calibri"/>
        </w:rPr>
        <w:t xml:space="preserve">20-fold upregulation of the </w:t>
      </w:r>
      <w:r w:rsidR="00D942C3" w:rsidRPr="00F6733D">
        <w:rPr>
          <w:rFonts w:ascii="Calibri" w:hAnsi="Calibri" w:cs="Calibri"/>
          <w:i/>
          <w:iCs/>
        </w:rPr>
        <w:t>hsp-70p::RFP</w:t>
      </w:r>
      <w:r w:rsidR="00D942C3" w:rsidRPr="00F6733D">
        <w:rPr>
          <w:rFonts w:ascii="Calibri" w:hAnsi="Calibri" w:cs="Calibri"/>
        </w:rPr>
        <w:t xml:space="preserve"> </w:t>
      </w:r>
      <w:r w:rsidRPr="00F6733D">
        <w:rPr>
          <w:rFonts w:ascii="Calibri" w:hAnsi="Calibri" w:cs="Calibri"/>
        </w:rPr>
        <w:t xml:space="preserve">reporter </w:t>
      </w:r>
      <w:r w:rsidR="00D942C3" w:rsidRPr="00F6733D">
        <w:rPr>
          <w:rFonts w:ascii="Calibri" w:hAnsi="Calibri" w:cs="Calibri"/>
        </w:rPr>
        <w:t xml:space="preserve">in </w:t>
      </w:r>
      <w:r w:rsidR="0012578A" w:rsidRPr="00F6733D">
        <w:rPr>
          <w:rFonts w:ascii="Calibri" w:hAnsi="Calibri" w:cs="Calibri"/>
        </w:rPr>
        <w:t xml:space="preserve">primarily </w:t>
      </w:r>
      <w:r w:rsidR="00D942C3" w:rsidRPr="00F6733D">
        <w:rPr>
          <w:rFonts w:ascii="Calibri" w:hAnsi="Calibri" w:cs="Calibri"/>
        </w:rPr>
        <w:t xml:space="preserve">the </w:t>
      </w:r>
      <w:proofErr w:type="spellStart"/>
      <w:r w:rsidR="00D942C3" w:rsidRPr="00F6733D">
        <w:rPr>
          <w:rFonts w:ascii="Calibri" w:hAnsi="Calibri" w:cs="Calibri"/>
        </w:rPr>
        <w:t>bodywall</w:t>
      </w:r>
      <w:proofErr w:type="spellEnd"/>
      <w:r w:rsidR="00D942C3" w:rsidRPr="00F6733D">
        <w:rPr>
          <w:rFonts w:ascii="Calibri" w:hAnsi="Calibri" w:cs="Calibri"/>
        </w:rPr>
        <w:t xml:space="preserve"> muscle</w:t>
      </w:r>
      <w:r w:rsidR="0012578A" w:rsidRPr="00F6733D">
        <w:rPr>
          <w:rFonts w:ascii="Calibri" w:hAnsi="Calibri" w:cs="Calibri"/>
        </w:rPr>
        <w:t xml:space="preserve"> </w:t>
      </w:r>
      <w:r w:rsidR="006A2A9F" w:rsidRPr="00F6733D">
        <w:rPr>
          <w:rFonts w:ascii="Calibri" w:hAnsi="Calibri" w:cs="Calibri"/>
        </w:rPr>
        <w:t xml:space="preserve">cells </w:t>
      </w:r>
      <w:r w:rsidR="005B2BE7" w:rsidRPr="005B2BE7">
        <w:rPr>
          <w:rFonts w:ascii="Calibri" w:hAnsi="Calibri" w:cs="Calibri"/>
        </w:rPr>
        <w:t>(</w:t>
      </w:r>
      <w:r w:rsidR="0012578A" w:rsidRPr="00F6733D">
        <w:rPr>
          <w:rFonts w:ascii="Calibri" w:hAnsi="Calibri" w:cs="Calibri"/>
        </w:rPr>
        <w:t>but not detectably in other tissues</w:t>
      </w:r>
      <w:r w:rsidR="005B2BE7" w:rsidRPr="005B2BE7">
        <w:rPr>
          <w:rFonts w:ascii="Calibri" w:hAnsi="Calibri" w:cs="Calibri"/>
        </w:rPr>
        <w:t>)</w:t>
      </w:r>
      <w:r w:rsidR="00D942C3" w:rsidRPr="00F6733D">
        <w:rPr>
          <w:rFonts w:ascii="Calibri" w:hAnsi="Calibri" w:cs="Calibri"/>
        </w:rPr>
        <w:t xml:space="preserve"> at permissive temperature</w:t>
      </w:r>
      <w:r w:rsidR="00D408E2" w:rsidRPr="00F6733D">
        <w:rPr>
          <w:rFonts w:ascii="Calibri" w:hAnsi="Calibri" w:cs="Calibri"/>
        </w:rPr>
        <w:t xml:space="preserve"> </w:t>
      </w:r>
      <w:r w:rsidR="005B2BE7" w:rsidRPr="005B2BE7">
        <w:rPr>
          <w:rFonts w:ascii="Calibri" w:hAnsi="Calibri" w:cs="Calibri"/>
        </w:rPr>
        <w:t>(</w:t>
      </w:r>
      <w:r w:rsidR="0017653D" w:rsidRPr="00FC5943">
        <w:rPr>
          <w:rFonts w:ascii="Calibri" w:hAnsi="Calibri" w:cs="Calibri"/>
          <w:b/>
          <w:bCs/>
        </w:rPr>
        <w:t>Figure</w:t>
      </w:r>
      <w:r w:rsidR="00D942C3" w:rsidRPr="00FC5943">
        <w:rPr>
          <w:rFonts w:ascii="Calibri" w:hAnsi="Calibri" w:cs="Calibri"/>
          <w:b/>
          <w:bCs/>
        </w:rPr>
        <w:t xml:space="preserve"> 3A</w:t>
      </w:r>
      <w:r w:rsidR="00FC5943">
        <w:rPr>
          <w:rFonts w:ascii="Calibri" w:hAnsi="Calibri" w:cs="Calibri"/>
          <w:b/>
          <w:bCs/>
        </w:rPr>
        <w:t>,</w:t>
      </w:r>
      <w:r w:rsidR="00D942C3" w:rsidRPr="00FC5943">
        <w:rPr>
          <w:rFonts w:ascii="Calibri" w:hAnsi="Calibri" w:cs="Calibri"/>
          <w:b/>
          <w:bCs/>
        </w:rPr>
        <w:t>3B</w:t>
      </w:r>
      <w:r w:rsidR="005B2BE7" w:rsidRPr="005B2BE7">
        <w:rPr>
          <w:rFonts w:ascii="Calibri" w:hAnsi="Calibri" w:cs="Calibri"/>
        </w:rPr>
        <w:t>)</w:t>
      </w:r>
      <w:r w:rsidR="00D942C3" w:rsidRPr="00F6733D">
        <w:rPr>
          <w:rFonts w:ascii="Calibri" w:hAnsi="Calibri" w:cs="Calibri"/>
        </w:rPr>
        <w:t>.</w:t>
      </w:r>
    </w:p>
    <w:p w14:paraId="0A0B5C60" w14:textId="70E37C94" w:rsidR="007708C1" w:rsidRPr="00F6733D" w:rsidRDefault="007708C1" w:rsidP="009C4435">
      <w:pPr>
        <w:contextualSpacing/>
        <w:jc w:val="both"/>
        <w:rPr>
          <w:rFonts w:ascii="Calibri" w:hAnsi="Calibri" w:cs="Calibri"/>
        </w:rPr>
      </w:pPr>
    </w:p>
    <w:p w14:paraId="557015CF" w14:textId="20B9068D" w:rsidR="000050F4" w:rsidRDefault="00643FCE" w:rsidP="009C4435">
      <w:pPr>
        <w:contextualSpacing/>
        <w:jc w:val="both"/>
        <w:rPr>
          <w:rFonts w:ascii="Calibri" w:hAnsi="Calibri" w:cs="Calibri"/>
        </w:rPr>
      </w:pPr>
      <w:r w:rsidRPr="00F6733D">
        <w:rPr>
          <w:rFonts w:ascii="Calibri" w:hAnsi="Calibri" w:cs="Calibri"/>
        </w:rPr>
        <w:t>To identify components that trigger the</w:t>
      </w:r>
      <w:r w:rsidR="008B6A61" w:rsidRPr="00F6733D">
        <w:rPr>
          <w:rFonts w:ascii="Calibri" w:hAnsi="Calibri" w:cs="Calibri"/>
        </w:rPr>
        <w:t xml:space="preserve"> </w:t>
      </w:r>
      <w:r w:rsidRPr="00F6733D">
        <w:rPr>
          <w:rFonts w:ascii="Calibri" w:hAnsi="Calibri" w:cs="Calibri"/>
        </w:rPr>
        <w:t>TCS</w:t>
      </w:r>
      <w:r w:rsidR="008B6A61" w:rsidRPr="00F6733D">
        <w:rPr>
          <w:rFonts w:ascii="Calibri" w:hAnsi="Calibri" w:cs="Calibri"/>
        </w:rPr>
        <w:t xml:space="preserve">-mediated induction of </w:t>
      </w:r>
      <w:r w:rsidR="008B6A61" w:rsidRPr="00F6733D">
        <w:rPr>
          <w:rFonts w:ascii="Calibri" w:hAnsi="Calibri" w:cs="Calibri"/>
          <w:i/>
          <w:iCs/>
        </w:rPr>
        <w:t>hsp-70</w:t>
      </w:r>
      <w:r w:rsidR="008B6A61" w:rsidRPr="00F6733D">
        <w:rPr>
          <w:rFonts w:ascii="Calibri" w:hAnsi="Calibri" w:cs="Calibri"/>
        </w:rPr>
        <w:t xml:space="preserve"> expression </w:t>
      </w:r>
      <w:r w:rsidR="00D408E2" w:rsidRPr="00F6733D">
        <w:rPr>
          <w:rFonts w:ascii="Calibri" w:hAnsi="Calibri" w:cs="Calibri"/>
        </w:rPr>
        <w:t>from the intestine to the muscle</w:t>
      </w:r>
      <w:r w:rsidR="008B6A61" w:rsidRPr="00F6733D">
        <w:rPr>
          <w:rFonts w:ascii="Calibri" w:hAnsi="Calibri" w:cs="Calibri"/>
        </w:rPr>
        <w:t>, we performed a tissue-specific candidate RNAi screen of 58 candidate genes</w:t>
      </w:r>
      <w:r w:rsidR="00006A49" w:rsidRPr="00F6733D">
        <w:rPr>
          <w:rFonts w:ascii="Calibri" w:hAnsi="Calibri" w:cs="Calibri"/>
        </w:rPr>
        <w:t xml:space="preserve"> </w:t>
      </w:r>
      <w:r w:rsidR="005B2BE7" w:rsidRPr="005B2BE7">
        <w:rPr>
          <w:rFonts w:ascii="Calibri" w:hAnsi="Calibri" w:cs="Calibri"/>
        </w:rPr>
        <w:t>(</w:t>
      </w:r>
      <w:r w:rsidR="00006A49" w:rsidRPr="00F6733D">
        <w:rPr>
          <w:rFonts w:ascii="Calibri" w:hAnsi="Calibri" w:cs="Calibri"/>
        </w:rPr>
        <w:t xml:space="preserve">see </w:t>
      </w:r>
      <w:r w:rsidR="0017653D" w:rsidRPr="00FC5943">
        <w:rPr>
          <w:rFonts w:ascii="Calibri" w:hAnsi="Calibri" w:cs="Calibri"/>
          <w:b/>
          <w:bCs/>
        </w:rPr>
        <w:t>Figure</w:t>
      </w:r>
      <w:r w:rsidR="00006A49" w:rsidRPr="00FC5943">
        <w:rPr>
          <w:rFonts w:ascii="Calibri" w:hAnsi="Calibri" w:cs="Calibri"/>
          <w:b/>
          <w:bCs/>
        </w:rPr>
        <w:t xml:space="preserve"> 4A</w:t>
      </w:r>
      <w:r w:rsidR="00006A49" w:rsidRPr="00F6733D">
        <w:rPr>
          <w:rFonts w:ascii="Calibri" w:hAnsi="Calibri" w:cs="Calibri"/>
        </w:rPr>
        <w:t xml:space="preserve"> for a</w:t>
      </w:r>
      <w:r w:rsidR="006A2A9F" w:rsidRPr="00F6733D">
        <w:rPr>
          <w:rFonts w:ascii="Calibri" w:hAnsi="Calibri" w:cs="Calibri"/>
        </w:rPr>
        <w:t>n</w:t>
      </w:r>
      <w:r w:rsidR="00006A49" w:rsidRPr="00F6733D">
        <w:rPr>
          <w:rFonts w:ascii="Calibri" w:hAnsi="Calibri" w:cs="Calibri"/>
        </w:rPr>
        <w:t xml:space="preserve"> experimental flow chart</w:t>
      </w:r>
      <w:r w:rsidR="005B2BE7" w:rsidRPr="005B2BE7">
        <w:rPr>
          <w:rFonts w:ascii="Calibri" w:hAnsi="Calibri" w:cs="Calibri"/>
        </w:rPr>
        <w:t>)</w:t>
      </w:r>
      <w:r w:rsidR="002F7257" w:rsidRPr="00F6733D">
        <w:rPr>
          <w:rFonts w:ascii="Calibri" w:hAnsi="Calibri" w:cs="Calibri"/>
        </w:rPr>
        <w:t>. The candidate genes</w:t>
      </w:r>
      <w:r w:rsidR="005C3D99" w:rsidRPr="00F6733D">
        <w:rPr>
          <w:rFonts w:ascii="Calibri" w:hAnsi="Calibri" w:cs="Calibri"/>
        </w:rPr>
        <w:t xml:space="preserve"> were identified in a preceding forward genetic screen and transcriptome analysis as potential modifiers of TCS in the </w:t>
      </w:r>
      <w:r w:rsidR="005C3D99" w:rsidRPr="00F6733D">
        <w:rPr>
          <w:rFonts w:ascii="Calibri" w:hAnsi="Calibri" w:cs="Calibri"/>
          <w:i/>
          <w:iCs/>
        </w:rPr>
        <w:t>hsp-90</w:t>
      </w:r>
      <w:r w:rsidR="005C3D99" w:rsidRPr="00F6733D">
        <w:rPr>
          <w:rFonts w:ascii="Calibri" w:hAnsi="Calibri" w:cs="Calibri"/>
          <w:i/>
          <w:iCs/>
          <w:vertAlign w:val="superscript"/>
        </w:rPr>
        <w:t>int</w:t>
      </w:r>
      <w:r w:rsidR="005C3D99" w:rsidRPr="00F6733D">
        <w:rPr>
          <w:rFonts w:ascii="Calibri" w:hAnsi="Calibri" w:cs="Calibri"/>
          <w:i/>
          <w:iCs/>
        </w:rPr>
        <w:t xml:space="preserve"> hp-RNAi</w:t>
      </w:r>
      <w:r w:rsidR="005C3D99" w:rsidRPr="00F6733D">
        <w:rPr>
          <w:rFonts w:ascii="Calibri" w:hAnsi="Calibri" w:cs="Calibri"/>
        </w:rPr>
        <w:t xml:space="preserve"> strain </w:t>
      </w:r>
      <w:r w:rsidR="005B2BE7" w:rsidRPr="005B2BE7">
        <w:rPr>
          <w:rFonts w:ascii="Calibri" w:hAnsi="Calibri" w:cs="Calibri"/>
        </w:rPr>
        <w:t>(</w:t>
      </w:r>
      <w:r w:rsidR="008B6A61" w:rsidRPr="00FC5943">
        <w:rPr>
          <w:rFonts w:ascii="Calibri" w:hAnsi="Calibri" w:cs="Calibri"/>
          <w:b/>
          <w:bCs/>
        </w:rPr>
        <w:t>Figure 4</w:t>
      </w:r>
      <w:r w:rsidR="005B2BE7" w:rsidRPr="005B2BE7">
        <w:rPr>
          <w:rFonts w:ascii="Calibri" w:hAnsi="Calibri" w:cs="Calibri"/>
        </w:rPr>
        <w:t>)</w:t>
      </w:r>
      <w:r w:rsidR="002F7257" w:rsidRPr="00F6733D">
        <w:rPr>
          <w:rFonts w:ascii="Calibri" w:hAnsi="Calibri" w:cs="Calibri"/>
        </w:rPr>
        <w:t>; and</w:t>
      </w:r>
      <w:r w:rsidR="005C3D99" w:rsidRPr="00F6733D">
        <w:rPr>
          <w:rFonts w:ascii="Calibri" w:hAnsi="Calibri" w:cs="Calibri"/>
        </w:rPr>
        <w:t xml:space="preserve"> consisted of</w:t>
      </w:r>
      <w:r w:rsidR="002F7257" w:rsidRPr="00F6733D">
        <w:rPr>
          <w:rFonts w:ascii="Calibri" w:hAnsi="Calibri" w:cs="Calibri"/>
        </w:rPr>
        <w:t xml:space="preserve"> components involved in cellular signaling processes, such as kinases, transcription factors and membrane proteins.</w:t>
      </w:r>
      <w:r w:rsidR="008B6A61" w:rsidRPr="00F6733D">
        <w:rPr>
          <w:rFonts w:ascii="Calibri" w:hAnsi="Calibri" w:cs="Calibri"/>
        </w:rPr>
        <w:t xml:space="preserve"> </w:t>
      </w:r>
      <w:r w:rsidR="005C3D99" w:rsidRPr="00F6733D">
        <w:rPr>
          <w:rFonts w:ascii="Calibri" w:hAnsi="Calibri" w:cs="Calibri"/>
        </w:rPr>
        <w:t xml:space="preserve">We next wanted to determine </w:t>
      </w:r>
      <w:r w:rsidR="002F7257" w:rsidRPr="00F6733D">
        <w:rPr>
          <w:rFonts w:ascii="Calibri" w:hAnsi="Calibri" w:cs="Calibri"/>
        </w:rPr>
        <w:t xml:space="preserve">in which tissue the candidate genes were acting as enhancers or suppressors of TCS-induced </w:t>
      </w:r>
      <w:r w:rsidR="002F7257" w:rsidRPr="00F6733D">
        <w:rPr>
          <w:rFonts w:ascii="Calibri" w:hAnsi="Calibri" w:cs="Calibri"/>
          <w:i/>
          <w:iCs/>
        </w:rPr>
        <w:t>hsp-70</w:t>
      </w:r>
      <w:r w:rsidR="002F7257" w:rsidRPr="00F6733D">
        <w:rPr>
          <w:rFonts w:ascii="Calibri" w:hAnsi="Calibri" w:cs="Calibri"/>
        </w:rPr>
        <w:t xml:space="preserve"> expression in the muscle</w:t>
      </w:r>
      <w:r w:rsidR="000050F4" w:rsidRPr="00F6733D">
        <w:rPr>
          <w:rFonts w:ascii="Calibri" w:hAnsi="Calibri" w:cs="Calibri"/>
        </w:rPr>
        <w:t xml:space="preserve">. This is achieved by measuring reduced </w:t>
      </w:r>
      <w:r w:rsidR="005B2BE7" w:rsidRPr="005B2BE7">
        <w:rPr>
          <w:rFonts w:ascii="Calibri" w:hAnsi="Calibri" w:cs="Calibri"/>
        </w:rPr>
        <w:t>(</w:t>
      </w:r>
      <w:r w:rsidR="000050F4" w:rsidRPr="00F6733D">
        <w:rPr>
          <w:rFonts w:ascii="Calibri" w:hAnsi="Calibri" w:cs="Calibri"/>
        </w:rPr>
        <w:t>enhancer</w:t>
      </w:r>
      <w:r w:rsidR="005B2BE7" w:rsidRPr="005B2BE7">
        <w:rPr>
          <w:rFonts w:ascii="Calibri" w:hAnsi="Calibri" w:cs="Calibri"/>
        </w:rPr>
        <w:t>)</w:t>
      </w:r>
      <w:r w:rsidR="000050F4" w:rsidRPr="00F6733D">
        <w:rPr>
          <w:rFonts w:ascii="Calibri" w:hAnsi="Calibri" w:cs="Calibri"/>
        </w:rPr>
        <w:t xml:space="preserve"> or increased </w:t>
      </w:r>
      <w:r w:rsidR="005B2BE7" w:rsidRPr="005B2BE7">
        <w:rPr>
          <w:rFonts w:ascii="Calibri" w:hAnsi="Calibri" w:cs="Calibri"/>
        </w:rPr>
        <w:t>(</w:t>
      </w:r>
      <w:r w:rsidR="000050F4" w:rsidRPr="00F6733D">
        <w:rPr>
          <w:rFonts w:ascii="Calibri" w:hAnsi="Calibri" w:cs="Calibri"/>
        </w:rPr>
        <w:t>suppressor</w:t>
      </w:r>
      <w:r w:rsidR="005B2BE7" w:rsidRPr="005B2BE7">
        <w:rPr>
          <w:rFonts w:ascii="Calibri" w:hAnsi="Calibri" w:cs="Calibri"/>
        </w:rPr>
        <w:t>)</w:t>
      </w:r>
      <w:r w:rsidR="000050F4" w:rsidRPr="00F6733D">
        <w:rPr>
          <w:rFonts w:ascii="Calibri" w:hAnsi="Calibri" w:cs="Calibri"/>
        </w:rPr>
        <w:t xml:space="preserve"> </w:t>
      </w:r>
      <w:r w:rsidR="000050F4" w:rsidRPr="00F6733D">
        <w:rPr>
          <w:rFonts w:ascii="Calibri" w:hAnsi="Calibri" w:cs="Calibri"/>
          <w:i/>
          <w:iCs/>
        </w:rPr>
        <w:t>hsp-70</w:t>
      </w:r>
      <w:proofErr w:type="gramStart"/>
      <w:r w:rsidR="000050F4" w:rsidRPr="00F6733D">
        <w:rPr>
          <w:rFonts w:ascii="Calibri" w:hAnsi="Calibri" w:cs="Calibri"/>
          <w:i/>
          <w:iCs/>
        </w:rPr>
        <w:t>p::</w:t>
      </w:r>
      <w:proofErr w:type="gramEnd"/>
      <w:r w:rsidR="000050F4" w:rsidRPr="00F6733D">
        <w:rPr>
          <w:rFonts w:ascii="Calibri" w:hAnsi="Calibri" w:cs="Calibri"/>
          <w:i/>
          <w:iCs/>
        </w:rPr>
        <w:t>RFP</w:t>
      </w:r>
      <w:r w:rsidR="000050F4" w:rsidRPr="00F6733D">
        <w:rPr>
          <w:rFonts w:ascii="Calibri" w:hAnsi="Calibri" w:cs="Calibri"/>
        </w:rPr>
        <w:t xml:space="preserve"> fluorescence intensity of the reporter</w:t>
      </w:r>
      <w:r w:rsidR="002F7257" w:rsidRPr="00F6733D">
        <w:rPr>
          <w:rFonts w:ascii="Calibri" w:hAnsi="Calibri" w:cs="Calibri"/>
        </w:rPr>
        <w:t xml:space="preserve">. </w:t>
      </w:r>
    </w:p>
    <w:p w14:paraId="757935E4" w14:textId="77777777" w:rsidR="00FC5943" w:rsidRPr="00F6733D" w:rsidRDefault="00FC5943" w:rsidP="009C4435">
      <w:pPr>
        <w:contextualSpacing/>
        <w:jc w:val="both"/>
        <w:rPr>
          <w:rFonts w:ascii="Calibri" w:hAnsi="Calibri" w:cs="Calibri"/>
        </w:rPr>
      </w:pPr>
    </w:p>
    <w:p w14:paraId="622F3253" w14:textId="37A28514" w:rsidR="007708C1" w:rsidRPr="00F6733D" w:rsidRDefault="002F7257" w:rsidP="009C4435">
      <w:pPr>
        <w:contextualSpacing/>
        <w:jc w:val="both"/>
        <w:rPr>
          <w:rFonts w:ascii="Calibri" w:hAnsi="Calibri" w:cs="Calibri"/>
        </w:rPr>
      </w:pPr>
      <w:r w:rsidRPr="00F6733D">
        <w:rPr>
          <w:rFonts w:ascii="Calibri" w:hAnsi="Calibri" w:cs="Calibri"/>
        </w:rPr>
        <w:t xml:space="preserve">To perform the tissue-specific RNAi screen </w:t>
      </w:r>
      <w:r w:rsidR="008B6A61" w:rsidRPr="00F6733D">
        <w:rPr>
          <w:rFonts w:ascii="Calibri" w:hAnsi="Calibri" w:cs="Calibri"/>
        </w:rPr>
        <w:t>we</w:t>
      </w:r>
      <w:r w:rsidRPr="00F6733D">
        <w:rPr>
          <w:rFonts w:ascii="Calibri" w:hAnsi="Calibri" w:cs="Calibri"/>
        </w:rPr>
        <w:t xml:space="preserve"> first</w:t>
      </w:r>
      <w:r w:rsidR="008B6A61" w:rsidRPr="00F6733D">
        <w:rPr>
          <w:rFonts w:ascii="Calibri" w:hAnsi="Calibri" w:cs="Calibri"/>
        </w:rPr>
        <w:t xml:space="preserve"> genetically crossed</w:t>
      </w:r>
      <w:r w:rsidRPr="00F6733D">
        <w:rPr>
          <w:rFonts w:ascii="Calibri" w:hAnsi="Calibri" w:cs="Calibri"/>
        </w:rPr>
        <w:t xml:space="preserve"> the</w:t>
      </w:r>
      <w:r w:rsidR="008B6A61" w:rsidRPr="00F6733D">
        <w:rPr>
          <w:rFonts w:ascii="Calibri" w:hAnsi="Calibri" w:cs="Calibri"/>
        </w:rPr>
        <w:t xml:space="preserve"> </w:t>
      </w:r>
      <w:r w:rsidR="008B6A61" w:rsidRPr="00F6733D">
        <w:rPr>
          <w:rFonts w:ascii="Calibri" w:hAnsi="Calibri" w:cs="Calibri"/>
          <w:i/>
          <w:iCs/>
        </w:rPr>
        <w:t>hsp-90</w:t>
      </w:r>
      <w:r w:rsidR="008B6A61" w:rsidRPr="00F6733D">
        <w:rPr>
          <w:rFonts w:ascii="Calibri" w:hAnsi="Calibri" w:cs="Calibri"/>
          <w:i/>
          <w:iCs/>
          <w:vertAlign w:val="superscript"/>
        </w:rPr>
        <w:t>int</w:t>
      </w:r>
      <w:r w:rsidR="008B6A61" w:rsidRPr="00F6733D">
        <w:rPr>
          <w:rFonts w:ascii="Calibri" w:hAnsi="Calibri" w:cs="Calibri"/>
          <w:i/>
          <w:iCs/>
        </w:rPr>
        <w:t xml:space="preserve"> hp-RNAi</w:t>
      </w:r>
      <w:r w:rsidR="008B6A61" w:rsidRPr="00F6733D">
        <w:rPr>
          <w:rFonts w:ascii="Calibri" w:hAnsi="Calibri" w:cs="Calibri"/>
        </w:rPr>
        <w:t xml:space="preserve"> strain into </w:t>
      </w:r>
      <w:r w:rsidR="008B6A61" w:rsidRPr="00F6733D">
        <w:rPr>
          <w:rFonts w:ascii="Calibri" w:hAnsi="Calibri" w:cs="Calibri"/>
          <w:i/>
          <w:iCs/>
        </w:rPr>
        <w:t>C. elegans</w:t>
      </w:r>
      <w:r w:rsidR="008B6A61" w:rsidRPr="00F6733D">
        <w:rPr>
          <w:rFonts w:ascii="Calibri" w:hAnsi="Calibri" w:cs="Calibri"/>
        </w:rPr>
        <w:t xml:space="preserve"> expressing SID-1 in either intestine or muscle. Intestinal SID-1 expression allows to screen for </w:t>
      </w:r>
      <w:r w:rsidR="006A2A9F" w:rsidRPr="00F6733D">
        <w:rPr>
          <w:rFonts w:ascii="Calibri" w:hAnsi="Calibri" w:cs="Calibri"/>
        </w:rPr>
        <w:t xml:space="preserve">potential TCS signaling </w:t>
      </w:r>
      <w:r w:rsidR="008B6A61" w:rsidRPr="00F6733D">
        <w:rPr>
          <w:rFonts w:ascii="Calibri" w:hAnsi="Calibri" w:cs="Calibri"/>
        </w:rPr>
        <w:t xml:space="preserve">components </w:t>
      </w:r>
      <w:r w:rsidR="006A2A9F" w:rsidRPr="00F6733D">
        <w:rPr>
          <w:rFonts w:ascii="Calibri" w:hAnsi="Calibri" w:cs="Calibri"/>
        </w:rPr>
        <w:t>acting</w:t>
      </w:r>
      <w:r w:rsidR="008B6A61" w:rsidRPr="00F6733D">
        <w:rPr>
          <w:rFonts w:ascii="Calibri" w:hAnsi="Calibri" w:cs="Calibri"/>
        </w:rPr>
        <w:t xml:space="preserve"> in the intestine</w:t>
      </w:r>
      <w:r w:rsidR="006A2A9F" w:rsidRPr="00F6733D">
        <w:rPr>
          <w:rFonts w:ascii="Calibri" w:hAnsi="Calibri" w:cs="Calibri"/>
        </w:rPr>
        <w:t xml:space="preserve"> to mediate TCS</w:t>
      </w:r>
      <w:r w:rsidR="008B6A61" w:rsidRPr="00F6733D">
        <w:rPr>
          <w:rFonts w:ascii="Calibri" w:hAnsi="Calibri" w:cs="Calibri"/>
        </w:rPr>
        <w:t xml:space="preserve">, which </w:t>
      </w:r>
      <w:r w:rsidR="00D408E2" w:rsidRPr="00F6733D">
        <w:rPr>
          <w:rFonts w:ascii="Calibri" w:hAnsi="Calibri" w:cs="Calibri"/>
        </w:rPr>
        <w:t xml:space="preserve">is the tissue that </w:t>
      </w:r>
      <w:r w:rsidR="008B6A61" w:rsidRPr="00F6733D">
        <w:rPr>
          <w:rFonts w:ascii="Calibri" w:hAnsi="Calibri" w:cs="Calibri"/>
        </w:rPr>
        <w:t xml:space="preserve">perceives stress as reduced levels of </w:t>
      </w:r>
      <w:r w:rsidR="008B6A61" w:rsidRPr="00F6733D">
        <w:rPr>
          <w:rFonts w:ascii="Calibri" w:hAnsi="Calibri" w:cs="Calibri"/>
          <w:i/>
          <w:iCs/>
        </w:rPr>
        <w:t>hsp-90</w:t>
      </w:r>
      <w:r w:rsidR="008B6A61" w:rsidRPr="00F6733D">
        <w:rPr>
          <w:rFonts w:ascii="Calibri" w:hAnsi="Calibri" w:cs="Calibri"/>
        </w:rPr>
        <w:t xml:space="preserve">. Likewise, muscle specific SID-1 expression allows for screening TCS components required in the responding muscle tissue. The 58 candidate genes used for the tissue-specific RNAi screen were termed </w:t>
      </w:r>
      <w:r w:rsidR="008B6A61" w:rsidRPr="00F6733D">
        <w:rPr>
          <w:rFonts w:ascii="Calibri" w:hAnsi="Calibri" w:cs="Calibri"/>
          <w:i/>
          <w:iCs/>
        </w:rPr>
        <w:t xml:space="preserve">txt </w:t>
      </w:r>
      <w:r w:rsidR="005B2BE7" w:rsidRPr="005B2BE7">
        <w:rPr>
          <w:rFonts w:ascii="Calibri" w:hAnsi="Calibri" w:cs="Calibri"/>
          <w:i/>
          <w:iCs/>
        </w:rPr>
        <w:t>(</w:t>
      </w:r>
      <w:proofErr w:type="spellStart"/>
      <w:r w:rsidR="008B6A61" w:rsidRPr="00F6733D">
        <w:rPr>
          <w:rFonts w:ascii="Calibri" w:hAnsi="Calibri" w:cs="Calibri"/>
          <w:i/>
          <w:iCs/>
        </w:rPr>
        <w:t>tcs</w:t>
      </w:r>
      <w:proofErr w:type="spellEnd"/>
      <w:r w:rsidR="008B6A61" w:rsidRPr="00F6733D">
        <w:rPr>
          <w:rFonts w:ascii="Calibri" w:hAnsi="Calibri" w:cs="Calibri"/>
          <w:i/>
          <w:iCs/>
        </w:rPr>
        <w:t>-</w:t>
      </w:r>
      <w:r w:rsidR="005B2BE7" w:rsidRPr="005B2BE7">
        <w:rPr>
          <w:rFonts w:ascii="Calibri" w:hAnsi="Calibri" w:cs="Calibri"/>
          <w:i/>
          <w:iCs/>
        </w:rPr>
        <w:t>(</w:t>
      </w:r>
      <w:r w:rsidR="008B6A61" w:rsidRPr="00F6733D">
        <w:rPr>
          <w:rFonts w:ascii="Calibri" w:hAnsi="Calibri" w:cs="Calibri"/>
          <w:i/>
          <w:iCs/>
        </w:rPr>
        <w:t>x</w:t>
      </w:r>
      <w:r w:rsidR="005B2BE7" w:rsidRPr="005B2BE7">
        <w:rPr>
          <w:rFonts w:ascii="Calibri" w:hAnsi="Calibri" w:cs="Calibri"/>
          <w:i/>
          <w:iCs/>
        </w:rPr>
        <w:t>)</w:t>
      </w:r>
      <w:r w:rsidR="008B6A61" w:rsidRPr="00F6733D">
        <w:rPr>
          <w:rFonts w:ascii="Calibri" w:hAnsi="Calibri" w:cs="Calibri"/>
          <w:i/>
          <w:iCs/>
        </w:rPr>
        <w:t>cross-tissue</w:t>
      </w:r>
      <w:r w:rsidR="005B2BE7" w:rsidRPr="005B2BE7">
        <w:rPr>
          <w:rFonts w:ascii="Calibri" w:hAnsi="Calibri" w:cs="Calibri"/>
          <w:i/>
          <w:iCs/>
        </w:rPr>
        <w:t>)</w:t>
      </w:r>
      <w:r w:rsidR="008B6A61" w:rsidRPr="00F6733D">
        <w:rPr>
          <w:rFonts w:ascii="Calibri" w:hAnsi="Calibri" w:cs="Calibri"/>
        </w:rPr>
        <w:t>.</w:t>
      </w:r>
      <w:r w:rsidR="009635C3" w:rsidRPr="00F6733D">
        <w:rPr>
          <w:rFonts w:ascii="Calibri" w:hAnsi="Calibri" w:cs="Calibri"/>
        </w:rPr>
        <w:t xml:space="preserve"> </w:t>
      </w:r>
    </w:p>
    <w:p w14:paraId="7C98AB60" w14:textId="702BE141" w:rsidR="007708C1" w:rsidRPr="00F6733D" w:rsidRDefault="00553899" w:rsidP="009C4435">
      <w:pPr>
        <w:contextualSpacing/>
        <w:jc w:val="both"/>
        <w:rPr>
          <w:rFonts w:ascii="Calibri" w:hAnsi="Calibri" w:cs="Calibri"/>
        </w:rPr>
      </w:pPr>
      <w:r w:rsidRPr="00F6733D">
        <w:rPr>
          <w:rFonts w:ascii="Calibri" w:hAnsi="Calibri" w:cs="Calibri"/>
        </w:rPr>
        <w:t xml:space="preserve">Animals were grown on RNAi plates </w:t>
      </w:r>
      <w:r w:rsidR="00F0465B" w:rsidRPr="00F6733D">
        <w:rPr>
          <w:rFonts w:ascii="Calibri" w:hAnsi="Calibri" w:cs="Calibri"/>
        </w:rPr>
        <w:t xml:space="preserve">for two generations </w:t>
      </w:r>
      <w:r w:rsidRPr="00F6733D">
        <w:rPr>
          <w:rFonts w:ascii="Calibri" w:hAnsi="Calibri" w:cs="Calibri"/>
        </w:rPr>
        <w:t xml:space="preserve">until Day 1 of adulthood and </w:t>
      </w:r>
      <w:r w:rsidR="008B6A61" w:rsidRPr="00F6733D">
        <w:rPr>
          <w:rFonts w:ascii="Calibri" w:hAnsi="Calibri" w:cs="Calibri"/>
          <w:i/>
          <w:iCs/>
        </w:rPr>
        <w:t>hsp-70</w:t>
      </w:r>
      <w:proofErr w:type="gramStart"/>
      <w:r w:rsidR="008B6A61" w:rsidRPr="00F6733D">
        <w:rPr>
          <w:rFonts w:ascii="Calibri" w:hAnsi="Calibri" w:cs="Calibri"/>
          <w:i/>
          <w:iCs/>
        </w:rPr>
        <w:t>p::</w:t>
      </w:r>
      <w:proofErr w:type="gramEnd"/>
      <w:r w:rsidR="008B6A61" w:rsidRPr="00F6733D">
        <w:rPr>
          <w:rFonts w:ascii="Calibri" w:hAnsi="Calibri" w:cs="Calibri"/>
          <w:i/>
          <w:iCs/>
        </w:rPr>
        <w:t>RFP</w:t>
      </w:r>
      <w:r w:rsidR="008B6A61" w:rsidRPr="00F6733D">
        <w:rPr>
          <w:rFonts w:ascii="Calibri" w:hAnsi="Calibri" w:cs="Calibri"/>
        </w:rPr>
        <w:t xml:space="preserve"> </w:t>
      </w:r>
      <w:r w:rsidRPr="00F6733D">
        <w:rPr>
          <w:rFonts w:ascii="Calibri" w:hAnsi="Calibri" w:cs="Calibri"/>
        </w:rPr>
        <w:t xml:space="preserve">fluorescence intensity in the muscle was measured by </w:t>
      </w:r>
      <w:r w:rsidR="008B6A61" w:rsidRPr="00F6733D">
        <w:rPr>
          <w:rFonts w:ascii="Calibri" w:hAnsi="Calibri" w:cs="Calibri"/>
        </w:rPr>
        <w:t>I</w:t>
      </w:r>
      <w:r w:rsidRPr="00F6733D">
        <w:rPr>
          <w:rFonts w:ascii="Calibri" w:hAnsi="Calibri" w:cs="Calibri"/>
        </w:rPr>
        <w:t xml:space="preserve">mageJ software. As shown in </w:t>
      </w:r>
      <w:r w:rsidR="008B6A61" w:rsidRPr="00FC5943">
        <w:rPr>
          <w:rFonts w:ascii="Calibri" w:hAnsi="Calibri" w:cs="Calibri"/>
          <w:b/>
          <w:bCs/>
        </w:rPr>
        <w:t>F</w:t>
      </w:r>
      <w:r w:rsidRPr="00FC5943">
        <w:rPr>
          <w:rFonts w:ascii="Calibri" w:hAnsi="Calibri" w:cs="Calibri"/>
          <w:b/>
          <w:bCs/>
        </w:rPr>
        <w:t>igure 4</w:t>
      </w:r>
      <w:r w:rsidRPr="00F6733D">
        <w:rPr>
          <w:rFonts w:ascii="Calibri" w:hAnsi="Calibri" w:cs="Calibri"/>
        </w:rPr>
        <w:t xml:space="preserve">, </w:t>
      </w:r>
      <w:r w:rsidR="008B6A61" w:rsidRPr="00F6733D">
        <w:rPr>
          <w:rFonts w:ascii="Calibri" w:hAnsi="Calibri" w:cs="Calibri"/>
        </w:rPr>
        <w:t xml:space="preserve">RNAi-mediated knockdown of 58 candidate </w:t>
      </w:r>
      <w:r w:rsidR="008B6A61" w:rsidRPr="00F6733D">
        <w:rPr>
          <w:rFonts w:ascii="Calibri" w:hAnsi="Calibri" w:cs="Calibri"/>
          <w:i/>
          <w:iCs/>
        </w:rPr>
        <w:t>txt</w:t>
      </w:r>
      <w:r w:rsidR="008B6A61" w:rsidRPr="00F6733D">
        <w:rPr>
          <w:rFonts w:ascii="Calibri" w:hAnsi="Calibri" w:cs="Calibri"/>
        </w:rPr>
        <w:t xml:space="preserve"> genes in the </w:t>
      </w:r>
      <w:r w:rsidRPr="00F6733D">
        <w:rPr>
          <w:rFonts w:ascii="Calibri" w:hAnsi="Calibri" w:cs="Calibri"/>
        </w:rPr>
        <w:t>intestine</w:t>
      </w:r>
      <w:r w:rsidR="008B6A61" w:rsidRPr="00F6733D">
        <w:rPr>
          <w:rFonts w:ascii="Calibri" w:hAnsi="Calibri" w:cs="Calibri"/>
        </w:rPr>
        <w:t xml:space="preserve"> </w:t>
      </w:r>
      <w:r w:rsidR="005B2BE7" w:rsidRPr="005B2BE7">
        <w:rPr>
          <w:rFonts w:ascii="Calibri" w:hAnsi="Calibri" w:cs="Calibri"/>
        </w:rPr>
        <w:t>(</w:t>
      </w:r>
      <w:r w:rsidR="0017653D" w:rsidRPr="00FC5943">
        <w:rPr>
          <w:rFonts w:ascii="Calibri" w:hAnsi="Calibri" w:cs="Calibri"/>
          <w:b/>
          <w:bCs/>
        </w:rPr>
        <w:t>Figure</w:t>
      </w:r>
      <w:r w:rsidR="008B6A61" w:rsidRPr="00FC5943">
        <w:rPr>
          <w:rFonts w:ascii="Calibri" w:hAnsi="Calibri" w:cs="Calibri"/>
          <w:b/>
          <w:bCs/>
        </w:rPr>
        <w:t xml:space="preserve"> 4</w:t>
      </w:r>
      <w:r w:rsidR="00006A49" w:rsidRPr="00FC5943">
        <w:rPr>
          <w:rFonts w:ascii="Calibri" w:hAnsi="Calibri" w:cs="Calibri"/>
          <w:b/>
          <w:bCs/>
        </w:rPr>
        <w:t>B</w:t>
      </w:r>
      <w:r w:rsidR="005B2BE7" w:rsidRPr="005B2BE7">
        <w:rPr>
          <w:rFonts w:ascii="Calibri" w:hAnsi="Calibri" w:cs="Calibri"/>
        </w:rPr>
        <w:t>)</w:t>
      </w:r>
      <w:r w:rsidR="008B6A61" w:rsidRPr="00F6733D">
        <w:rPr>
          <w:rFonts w:ascii="Calibri" w:hAnsi="Calibri" w:cs="Calibri"/>
        </w:rPr>
        <w:t xml:space="preserve"> or the muscle </w:t>
      </w:r>
      <w:r w:rsidR="005B2BE7" w:rsidRPr="005B2BE7">
        <w:rPr>
          <w:rFonts w:ascii="Calibri" w:hAnsi="Calibri" w:cs="Calibri"/>
        </w:rPr>
        <w:t>(</w:t>
      </w:r>
      <w:r w:rsidR="0017653D" w:rsidRPr="00FC5943">
        <w:rPr>
          <w:rFonts w:ascii="Calibri" w:hAnsi="Calibri" w:cs="Calibri"/>
          <w:b/>
          <w:bCs/>
        </w:rPr>
        <w:t>Figure</w:t>
      </w:r>
      <w:r w:rsidR="008B6A61" w:rsidRPr="00FC5943">
        <w:rPr>
          <w:rFonts w:ascii="Calibri" w:hAnsi="Calibri" w:cs="Calibri"/>
          <w:b/>
          <w:bCs/>
        </w:rPr>
        <w:t xml:space="preserve"> 4</w:t>
      </w:r>
      <w:r w:rsidR="00006A49" w:rsidRPr="00FC5943">
        <w:rPr>
          <w:rFonts w:ascii="Calibri" w:hAnsi="Calibri" w:cs="Calibri"/>
          <w:b/>
          <w:bCs/>
        </w:rPr>
        <w:t>C</w:t>
      </w:r>
      <w:r w:rsidR="005B2BE7" w:rsidRPr="005B2BE7">
        <w:rPr>
          <w:rFonts w:ascii="Calibri" w:hAnsi="Calibri" w:cs="Calibri"/>
        </w:rPr>
        <w:t>)</w:t>
      </w:r>
      <w:r w:rsidR="008B6A61" w:rsidRPr="00F6733D">
        <w:rPr>
          <w:rFonts w:ascii="Calibri" w:hAnsi="Calibri" w:cs="Calibri"/>
        </w:rPr>
        <w:t xml:space="preserve"> resulted</w:t>
      </w:r>
      <w:r w:rsidR="00E86581" w:rsidRPr="00F6733D">
        <w:rPr>
          <w:rFonts w:ascii="Calibri" w:hAnsi="Calibri" w:cs="Calibri"/>
        </w:rPr>
        <w:t xml:space="preserve"> in</w:t>
      </w:r>
      <w:r w:rsidR="008B6A61" w:rsidRPr="00F6733D">
        <w:rPr>
          <w:rFonts w:ascii="Calibri" w:hAnsi="Calibri" w:cs="Calibri"/>
        </w:rPr>
        <w:t xml:space="preserve"> a</w:t>
      </w:r>
      <w:r w:rsidR="00E86581" w:rsidRPr="00F6733D">
        <w:rPr>
          <w:rFonts w:ascii="Calibri" w:hAnsi="Calibri" w:cs="Calibri"/>
        </w:rPr>
        <w:t xml:space="preserve"> range of modifiers that either suppress or enhance </w:t>
      </w:r>
      <w:r w:rsidR="00E86581" w:rsidRPr="00F6733D">
        <w:rPr>
          <w:rFonts w:ascii="Calibri" w:hAnsi="Calibri" w:cs="Calibri"/>
          <w:i/>
          <w:iCs/>
        </w:rPr>
        <w:t>hsp-70</w:t>
      </w:r>
      <w:r w:rsidR="00E86581" w:rsidRPr="00F6733D">
        <w:rPr>
          <w:rFonts w:ascii="Calibri" w:hAnsi="Calibri" w:cs="Calibri"/>
        </w:rPr>
        <w:t xml:space="preserve"> </w:t>
      </w:r>
      <w:r w:rsidR="00E86581" w:rsidRPr="00F6733D">
        <w:rPr>
          <w:rFonts w:ascii="Calibri" w:hAnsi="Calibri" w:cs="Calibri"/>
        </w:rPr>
        <w:lastRenderedPageBreak/>
        <w:t>i</w:t>
      </w:r>
      <w:r w:rsidR="008B6A61" w:rsidRPr="00F6733D">
        <w:rPr>
          <w:rFonts w:ascii="Calibri" w:hAnsi="Calibri" w:cs="Calibri"/>
        </w:rPr>
        <w:t xml:space="preserve">nduction </w:t>
      </w:r>
      <w:r w:rsidR="00E86581" w:rsidRPr="00F6733D">
        <w:rPr>
          <w:rFonts w:ascii="Calibri" w:hAnsi="Calibri" w:cs="Calibri"/>
        </w:rPr>
        <w:t xml:space="preserve">in the muscle. </w:t>
      </w:r>
      <w:r w:rsidR="008B6A61" w:rsidRPr="00F6733D">
        <w:rPr>
          <w:rFonts w:ascii="Calibri" w:hAnsi="Calibri" w:cs="Calibri"/>
        </w:rPr>
        <w:t xml:space="preserve">RNAi of candidates that result in a significant </w:t>
      </w:r>
      <w:r w:rsidR="000050F4" w:rsidRPr="00F6733D">
        <w:rPr>
          <w:rFonts w:ascii="Calibri" w:hAnsi="Calibri" w:cs="Calibri"/>
        </w:rPr>
        <w:t xml:space="preserve">increase of </w:t>
      </w:r>
      <w:r w:rsidR="000050F4" w:rsidRPr="00F6733D">
        <w:rPr>
          <w:rFonts w:ascii="Calibri" w:hAnsi="Calibri" w:cs="Calibri"/>
          <w:i/>
          <w:iCs/>
        </w:rPr>
        <w:t>hsp-70</w:t>
      </w:r>
      <w:proofErr w:type="gramStart"/>
      <w:r w:rsidR="000050F4" w:rsidRPr="00F6733D">
        <w:rPr>
          <w:rFonts w:ascii="Calibri" w:hAnsi="Calibri" w:cs="Calibri"/>
          <w:i/>
          <w:iCs/>
        </w:rPr>
        <w:t>p::</w:t>
      </w:r>
      <w:proofErr w:type="gramEnd"/>
      <w:r w:rsidR="000050F4" w:rsidRPr="00F6733D">
        <w:rPr>
          <w:rFonts w:ascii="Calibri" w:hAnsi="Calibri" w:cs="Calibri"/>
          <w:i/>
          <w:iCs/>
        </w:rPr>
        <w:t>RFP</w:t>
      </w:r>
      <w:r w:rsidR="000050F4" w:rsidRPr="00F6733D">
        <w:rPr>
          <w:rFonts w:ascii="Calibri" w:hAnsi="Calibri" w:cs="Calibri"/>
        </w:rPr>
        <w:t xml:space="preserve"> </w:t>
      </w:r>
      <w:r w:rsidR="00F0465B" w:rsidRPr="00F6733D">
        <w:rPr>
          <w:rFonts w:ascii="Calibri" w:hAnsi="Calibri" w:cs="Calibri"/>
        </w:rPr>
        <w:t>fluorescence intensity indicate that the gene acts as a cell nonautonomous suppressor of TCS, whereas a reduction of RFP fluorescence intensity indicates t</w:t>
      </w:r>
      <w:r w:rsidR="00FC5943">
        <w:rPr>
          <w:rFonts w:ascii="Calibri" w:hAnsi="Calibri" w:cs="Calibri"/>
        </w:rPr>
        <w:t>hat t</w:t>
      </w:r>
      <w:r w:rsidR="00F0465B" w:rsidRPr="00F6733D">
        <w:rPr>
          <w:rFonts w:ascii="Calibri" w:hAnsi="Calibri" w:cs="Calibri"/>
        </w:rPr>
        <w:t>he candidate gene function</w:t>
      </w:r>
      <w:r w:rsidR="00FC5943">
        <w:rPr>
          <w:rFonts w:ascii="Calibri" w:hAnsi="Calibri" w:cs="Calibri"/>
        </w:rPr>
        <w:t>s</w:t>
      </w:r>
      <w:r w:rsidR="00F0465B" w:rsidRPr="00F6733D">
        <w:rPr>
          <w:rFonts w:ascii="Calibri" w:hAnsi="Calibri" w:cs="Calibri"/>
        </w:rPr>
        <w:t xml:space="preserve"> as an enhancer. The scored hits </w:t>
      </w:r>
      <w:r w:rsidR="005B2BE7" w:rsidRPr="005B2BE7">
        <w:rPr>
          <w:rFonts w:ascii="Calibri" w:hAnsi="Calibri" w:cs="Calibri"/>
        </w:rPr>
        <w:t>(</w:t>
      </w:r>
      <w:r w:rsidR="00F0465B" w:rsidRPr="00F6733D">
        <w:rPr>
          <w:rFonts w:ascii="Calibri" w:hAnsi="Calibri" w:cs="Calibri"/>
        </w:rPr>
        <w:t>enhancers/suppressors</w:t>
      </w:r>
      <w:r w:rsidR="005B2BE7" w:rsidRPr="005B2BE7">
        <w:rPr>
          <w:rFonts w:ascii="Calibri" w:hAnsi="Calibri" w:cs="Calibri"/>
        </w:rPr>
        <w:t>)</w:t>
      </w:r>
      <w:r w:rsidR="000050F4" w:rsidRPr="00F6733D">
        <w:rPr>
          <w:rFonts w:ascii="Calibri" w:hAnsi="Calibri" w:cs="Calibri"/>
        </w:rPr>
        <w:t xml:space="preserve"> can then be confirmed by measuring </w:t>
      </w:r>
      <w:r w:rsidR="006A2A9F" w:rsidRPr="00F6733D">
        <w:rPr>
          <w:rFonts w:ascii="Calibri" w:hAnsi="Calibri" w:cs="Calibri"/>
        </w:rPr>
        <w:t xml:space="preserve">their effect on </w:t>
      </w:r>
      <w:r w:rsidR="000050F4" w:rsidRPr="00F6733D">
        <w:rPr>
          <w:rFonts w:ascii="Calibri" w:hAnsi="Calibri" w:cs="Calibri"/>
        </w:rPr>
        <w:t xml:space="preserve">endogenous </w:t>
      </w:r>
      <w:r w:rsidR="000050F4" w:rsidRPr="00F6733D">
        <w:rPr>
          <w:rFonts w:ascii="Calibri" w:hAnsi="Calibri" w:cs="Calibri"/>
          <w:i/>
          <w:iCs/>
        </w:rPr>
        <w:t>hsp-70</w:t>
      </w:r>
      <w:r w:rsidR="000050F4" w:rsidRPr="00F6733D">
        <w:rPr>
          <w:rFonts w:ascii="Calibri" w:hAnsi="Calibri" w:cs="Calibri"/>
        </w:rPr>
        <w:t xml:space="preserve"> mRNA levels by </w:t>
      </w:r>
      <w:proofErr w:type="spellStart"/>
      <w:r w:rsidR="000050F4" w:rsidRPr="00F6733D">
        <w:rPr>
          <w:rFonts w:ascii="Calibri" w:hAnsi="Calibri" w:cs="Calibri"/>
        </w:rPr>
        <w:t>q</w:t>
      </w:r>
      <w:r w:rsidR="006A2A9F" w:rsidRPr="00F6733D">
        <w:rPr>
          <w:rFonts w:ascii="Calibri" w:hAnsi="Calibri" w:cs="Calibri"/>
        </w:rPr>
        <w:t>RT</w:t>
      </w:r>
      <w:proofErr w:type="spellEnd"/>
      <w:r w:rsidR="006A2A9F" w:rsidRPr="00F6733D">
        <w:rPr>
          <w:rFonts w:ascii="Calibri" w:hAnsi="Calibri" w:cs="Calibri"/>
        </w:rPr>
        <w:t>-</w:t>
      </w:r>
      <w:r w:rsidR="000050F4" w:rsidRPr="00F6733D">
        <w:rPr>
          <w:rFonts w:ascii="Calibri" w:hAnsi="Calibri" w:cs="Calibri"/>
        </w:rPr>
        <w:t xml:space="preserve">PCR and using </w:t>
      </w:r>
      <w:proofErr w:type="spellStart"/>
      <w:r w:rsidR="00E86581" w:rsidRPr="00F6733D">
        <w:rPr>
          <w:rFonts w:ascii="Calibri" w:hAnsi="Calibri" w:cs="Calibri"/>
        </w:rPr>
        <w:t>proteostasis</w:t>
      </w:r>
      <w:proofErr w:type="spellEnd"/>
      <w:r w:rsidR="00E86581" w:rsidRPr="00F6733D">
        <w:rPr>
          <w:rFonts w:ascii="Calibri" w:hAnsi="Calibri" w:cs="Calibri"/>
        </w:rPr>
        <w:t xml:space="preserve"> sensors.</w:t>
      </w:r>
    </w:p>
    <w:p w14:paraId="35329914" w14:textId="7127681C" w:rsidR="00D942C3" w:rsidRPr="00F6733D" w:rsidRDefault="00D942C3" w:rsidP="009C4435">
      <w:pPr>
        <w:contextualSpacing/>
        <w:jc w:val="both"/>
        <w:rPr>
          <w:rFonts w:ascii="Calibri" w:hAnsi="Calibri" w:cs="Calibri"/>
        </w:rPr>
      </w:pPr>
    </w:p>
    <w:p w14:paraId="2D1990C4" w14:textId="1B159005" w:rsidR="00BF720F" w:rsidRPr="00FC5943" w:rsidRDefault="00BF720F" w:rsidP="009C4435">
      <w:pPr>
        <w:contextualSpacing/>
        <w:jc w:val="both"/>
        <w:rPr>
          <w:rFonts w:ascii="Calibri" w:hAnsi="Calibri" w:cs="Calibri"/>
          <w:b/>
          <w:bCs/>
        </w:rPr>
      </w:pPr>
      <w:r w:rsidRPr="00F6733D">
        <w:rPr>
          <w:rFonts w:ascii="Calibri" w:hAnsi="Calibri" w:cs="Calibri"/>
          <w:b/>
          <w:bCs/>
        </w:rPr>
        <w:t xml:space="preserve">Use of </w:t>
      </w:r>
      <w:proofErr w:type="spellStart"/>
      <w:r w:rsidRPr="00F6733D">
        <w:rPr>
          <w:rFonts w:ascii="Calibri" w:hAnsi="Calibri" w:cs="Calibri"/>
          <w:b/>
          <w:bCs/>
        </w:rPr>
        <w:t>proteostasis</w:t>
      </w:r>
      <w:proofErr w:type="spellEnd"/>
      <w:r w:rsidRPr="00F6733D">
        <w:rPr>
          <w:rFonts w:ascii="Calibri" w:hAnsi="Calibri" w:cs="Calibri"/>
          <w:b/>
          <w:bCs/>
        </w:rPr>
        <w:t xml:space="preserve"> sensor</w:t>
      </w:r>
      <w:r w:rsidR="00D22FC4" w:rsidRPr="00F6733D">
        <w:rPr>
          <w:rFonts w:ascii="Calibri" w:hAnsi="Calibri" w:cs="Calibri"/>
          <w:b/>
          <w:bCs/>
        </w:rPr>
        <w:t xml:space="preserve">s to monitor </w:t>
      </w:r>
      <w:proofErr w:type="gramStart"/>
      <w:r w:rsidR="00D22FC4" w:rsidRPr="00F6733D">
        <w:rPr>
          <w:rFonts w:ascii="Calibri" w:hAnsi="Calibri" w:cs="Calibri"/>
          <w:b/>
          <w:bCs/>
        </w:rPr>
        <w:t>tissue-specific</w:t>
      </w:r>
      <w:proofErr w:type="gramEnd"/>
      <w:r w:rsidR="00D22FC4" w:rsidRPr="00F6733D">
        <w:rPr>
          <w:rFonts w:ascii="Calibri" w:hAnsi="Calibri" w:cs="Calibri"/>
          <w:b/>
          <w:bCs/>
        </w:rPr>
        <w:t xml:space="preserve"> PN capacity</w:t>
      </w:r>
      <w:r w:rsidRPr="00F6733D">
        <w:rPr>
          <w:rFonts w:ascii="Calibri" w:hAnsi="Calibri" w:cs="Calibri"/>
          <w:b/>
          <w:bCs/>
        </w:rPr>
        <w:t>.</w:t>
      </w:r>
    </w:p>
    <w:p w14:paraId="723B0AD6" w14:textId="2E91943E" w:rsidR="00BF720F" w:rsidRPr="00F6733D" w:rsidRDefault="00D22FC4" w:rsidP="009C4435">
      <w:pPr>
        <w:contextualSpacing/>
        <w:jc w:val="both"/>
        <w:rPr>
          <w:rFonts w:ascii="Calibri" w:hAnsi="Calibri" w:cs="Calibri"/>
        </w:rPr>
      </w:pPr>
      <w:r w:rsidRPr="00F6733D">
        <w:rPr>
          <w:rFonts w:ascii="Calibri" w:hAnsi="Calibri" w:cs="Calibri"/>
        </w:rPr>
        <w:t xml:space="preserve">TCS-mediated induction of </w:t>
      </w:r>
      <w:r w:rsidRPr="00F6733D">
        <w:rPr>
          <w:rFonts w:ascii="Calibri" w:hAnsi="Calibri" w:cs="Calibri"/>
          <w:i/>
          <w:iCs/>
        </w:rPr>
        <w:t>hsp-70</w:t>
      </w:r>
      <w:r w:rsidRPr="00F6733D">
        <w:rPr>
          <w:rFonts w:ascii="Calibri" w:hAnsi="Calibri" w:cs="Calibri"/>
        </w:rPr>
        <w:t xml:space="preserve"> expression protects against protein misfolding and aggregation in a cell nonautonomous manner</w:t>
      </w:r>
      <w:r w:rsidR="007309C3" w:rsidRPr="00F6733D">
        <w:rPr>
          <w:rFonts w:ascii="Calibri" w:hAnsi="Calibri" w:cs="Calibri"/>
        </w:rPr>
        <w:fldChar w:fldCharType="begin"/>
      </w:r>
      <w:r w:rsidR="000642DE" w:rsidRPr="00F6733D">
        <w:rPr>
          <w:rFonts w:ascii="Calibri" w:hAnsi="Calibri" w:cs="Calibri"/>
        </w:rPr>
        <w:instrText xml:space="preserve"> ADDIN ZOTERO_ITEM CSL_CITATION {"citationID":"BMv271I5","properties":{"formattedCitation":"\\super 5,10\\nosupersub{}","plainCitation":"5,10","noteIndex":0},"citationItems":[{"id":"G7FArwG3/U84bXug8","uris":["http://www.mendeley.com/documents/?uuid=e3adfdfa-28fa-4af8-829f-24acce63d89d"],"uri":["http://www.mendeley.com/documents/?uuid=e3adfdfa-28fa-4af8-829f-24acce63d89d"],"itemData":{"DOI":"10.1016/j.celrep.2018.05.093","ISBN":"8415683111","ISSN":"22111247","PMID":"25811845","abstract":"In metazoans, tissues experiencing proteotoxic stress induce “transcellular chaperone signaling” (TCS) that activates molecular chaperones, such as hsp-90, in distal tissues. How this form of inter-tissue communication is mediated to upregulate systemic chaperone expression and whether it can be utilized to protect against protein misfolding diseases remain open questions. Using C. elegans, we identified key components of a systemic stress signaling pathway that links the innate immune response with proteostasis maintenance. We show that mild perturbation of proteostasis in the neurons or the intestine activates TCS via the GATA zinc-finger transcription factor PQM-1. PQM-1 coordinates neuron-activated TCS via the innate immunity-associated transmembrane protein CLEC-41, whereas intestine-activated TCS depends on the aspartic protease ASP-12. Both TCS pathways can induce hsp-90 in muscle cells and facilitate amelioration of Aβ3-42-associated toxicity. This may have powerful implications for the treatment of diseases related to proteostasis dysfunction.","author":[{"dropping-particle":"","family":"O'Brien","given":"Daniel","non-dropping-particle":"","parse-names":false,"suffix":""},{"dropping-particle":"","family":"Jones","given":"Laura M.","non-dropping-particle":"","parse-names":false,"suffix":""},{"dropping-particle":"","family":"Good","given":"Sarah","non-dropping-particle":"","parse-names":false,"suffix":""},{"dropping-particle":"","family":"Miles","given":"Jo","non-dropping-particle":"","parse-names":false,"suffix":""},{"dropping-particle":"","family":"Vijayabaskar","given":"M. S.","non-dropping-particle":"","parse-names":false,"suffix":""},{"dropping-particle":"","family":"Aston","given":"Rebecca","non-dropping-particle":"","parse-names":false,"suffix":""},{"dropping-particle":"","family":"Smith","given":"Catrin E.","non-dropping-particle":"","parse-names":false,"suffix":""},{"dropping-particle":"","family":"Westhead","given":"David R.","non-dropping-particle":"","parse-names":false,"suffix":""},{"dropping-particle":"","family":"Oosten-Hawle","given":"Patricija","non-dropping-particle":"van","parse-names":false,"suffix":""}],"container-title":"Cell Reports","id":"kSlCkFgL/aqjn2Tu9","issue":"13","issued":{"date-parts":[["2018"]]},"page":"3905-3919","title":"A PQM-1-Mediated Response Triggers Transcellular Chaperone Signaling and Regulates Organismal Proteostasis","type":"article-journal","volume":"23"}},{"id":26,"uris":["http://zotero.org/users/6285982/items/36ZQ4U37"],"uri":["http://zotero.org/users/6285982/items/36ZQ4U37"],"itemData":{"id":26,"type":"article-journal","abstract":"A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007309C3" w:rsidRPr="00F6733D">
        <w:rPr>
          <w:rFonts w:ascii="Calibri" w:hAnsi="Calibri" w:cs="Calibri"/>
        </w:rPr>
        <w:fldChar w:fldCharType="separate"/>
      </w:r>
      <w:r w:rsidR="000642DE" w:rsidRPr="00F6733D">
        <w:rPr>
          <w:rFonts w:ascii="Calibri" w:hAnsi="Calibri" w:cs="Calibri"/>
          <w:vertAlign w:val="superscript"/>
        </w:rPr>
        <w:t>5,10</w:t>
      </w:r>
      <w:r w:rsidR="007309C3" w:rsidRPr="00F6733D">
        <w:rPr>
          <w:rFonts w:ascii="Calibri" w:hAnsi="Calibri" w:cs="Calibri"/>
        </w:rPr>
        <w:fldChar w:fldCharType="end"/>
      </w:r>
      <w:r w:rsidRPr="00F6733D">
        <w:rPr>
          <w:rFonts w:ascii="Calibri" w:hAnsi="Calibri" w:cs="Calibri"/>
        </w:rPr>
        <w:t xml:space="preserve">. </w:t>
      </w:r>
      <w:proofErr w:type="spellStart"/>
      <w:r w:rsidRPr="00F6733D">
        <w:rPr>
          <w:rFonts w:ascii="Calibri" w:hAnsi="Calibri" w:cs="Calibri"/>
        </w:rPr>
        <w:t>Proteostasis</w:t>
      </w:r>
      <w:proofErr w:type="spellEnd"/>
      <w:r w:rsidRPr="00F6733D">
        <w:rPr>
          <w:rFonts w:ascii="Calibri" w:hAnsi="Calibri" w:cs="Calibri"/>
        </w:rPr>
        <w:t xml:space="preserve"> sensor</w:t>
      </w:r>
      <w:r w:rsidR="006851D5" w:rsidRPr="00F6733D">
        <w:rPr>
          <w:rFonts w:ascii="Calibri" w:hAnsi="Calibri" w:cs="Calibri"/>
        </w:rPr>
        <w:t>s</w:t>
      </w:r>
      <w:r w:rsidRPr="00F6733D">
        <w:rPr>
          <w:rFonts w:ascii="Calibri" w:hAnsi="Calibri" w:cs="Calibri"/>
        </w:rPr>
        <w:t xml:space="preserve"> can be used to survey the folding capacity in different tissues during stress conditions. These include endogenous, metastable proteins such as for example a conditional </w:t>
      </w:r>
      <w:r w:rsidR="005B2BE7" w:rsidRPr="005B2BE7">
        <w:rPr>
          <w:rFonts w:ascii="Calibri" w:hAnsi="Calibri" w:cs="Calibri"/>
        </w:rPr>
        <w:t>(</w:t>
      </w:r>
      <w:r w:rsidRPr="00F6733D">
        <w:rPr>
          <w:rFonts w:ascii="Calibri" w:hAnsi="Calibri" w:cs="Calibri"/>
        </w:rPr>
        <w:t>temperature-sensitive</w:t>
      </w:r>
      <w:r w:rsidR="00DB48D7" w:rsidRPr="00F6733D">
        <w:rPr>
          <w:rFonts w:ascii="Calibri" w:hAnsi="Calibri" w:cs="Calibri"/>
        </w:rPr>
        <w:t xml:space="preserve">; </w:t>
      </w:r>
      <w:proofErr w:type="spellStart"/>
      <w:r w:rsidR="00DB48D7" w:rsidRPr="00F6733D">
        <w:rPr>
          <w:rFonts w:ascii="Calibri" w:hAnsi="Calibri" w:cs="Calibri"/>
          <w:i/>
          <w:iCs/>
        </w:rPr>
        <w:t>ts</w:t>
      </w:r>
      <w:proofErr w:type="spellEnd"/>
      <w:r w:rsidR="005B2BE7" w:rsidRPr="005B2BE7">
        <w:rPr>
          <w:rFonts w:ascii="Calibri" w:hAnsi="Calibri" w:cs="Calibri"/>
        </w:rPr>
        <w:t>)</w:t>
      </w:r>
      <w:r w:rsidRPr="00F6733D">
        <w:rPr>
          <w:rFonts w:ascii="Calibri" w:hAnsi="Calibri" w:cs="Calibri"/>
        </w:rPr>
        <w:t xml:space="preserve"> mutant of myosin expressed exclusively in the </w:t>
      </w:r>
      <w:proofErr w:type="spellStart"/>
      <w:r w:rsidRPr="00F6733D">
        <w:rPr>
          <w:rFonts w:ascii="Calibri" w:hAnsi="Calibri" w:cs="Calibri"/>
        </w:rPr>
        <w:t>bodywall</w:t>
      </w:r>
      <w:proofErr w:type="spellEnd"/>
      <w:r w:rsidRPr="00F6733D">
        <w:rPr>
          <w:rFonts w:ascii="Calibri" w:hAnsi="Calibri" w:cs="Calibri"/>
        </w:rPr>
        <w:t xml:space="preserve"> muscle </w:t>
      </w:r>
      <w:r w:rsidR="005B2BE7" w:rsidRPr="005B2BE7">
        <w:rPr>
          <w:rFonts w:ascii="Calibri" w:hAnsi="Calibri" w:cs="Calibri"/>
        </w:rPr>
        <w:t>(</w:t>
      </w:r>
      <w:r w:rsidRPr="00F6733D">
        <w:rPr>
          <w:rFonts w:ascii="Calibri" w:hAnsi="Calibri" w:cs="Calibri"/>
          <w:i/>
          <w:iCs/>
        </w:rPr>
        <w:t>unc-54</w:t>
      </w:r>
      <w:r w:rsidR="005B2BE7" w:rsidRPr="005B2BE7">
        <w:rPr>
          <w:rFonts w:ascii="Calibri" w:hAnsi="Calibri" w:cs="Calibri"/>
          <w:i/>
          <w:iCs/>
        </w:rPr>
        <w:t>(</w:t>
      </w:r>
      <w:proofErr w:type="spellStart"/>
      <w:r w:rsidRPr="00F6733D">
        <w:rPr>
          <w:rFonts w:ascii="Calibri" w:hAnsi="Calibri" w:cs="Calibri"/>
          <w:i/>
          <w:iCs/>
        </w:rPr>
        <w:t>ts</w:t>
      </w:r>
      <w:proofErr w:type="spellEnd"/>
      <w:r w:rsidR="005B2BE7" w:rsidRPr="005B2BE7">
        <w:rPr>
          <w:rFonts w:ascii="Calibri" w:hAnsi="Calibri" w:cs="Calibri"/>
          <w:i/>
          <w:iCs/>
        </w:rPr>
        <w:t>)</w:t>
      </w:r>
      <w:r w:rsidR="005B2BE7" w:rsidRPr="005B2BE7">
        <w:rPr>
          <w:rFonts w:ascii="Calibri" w:hAnsi="Calibri" w:cs="Calibri"/>
        </w:rPr>
        <w:t>)</w:t>
      </w:r>
      <w:r w:rsidR="006851D5" w:rsidRPr="00F6733D">
        <w:rPr>
          <w:rFonts w:ascii="Calibri" w:hAnsi="Calibri" w:cs="Calibri"/>
        </w:rPr>
        <w:fldChar w:fldCharType="begin"/>
      </w:r>
      <w:r w:rsidR="00345BF8" w:rsidRPr="00F6733D">
        <w:rPr>
          <w:rFonts w:ascii="Calibri" w:hAnsi="Calibri" w:cs="Calibri"/>
        </w:rPr>
        <w:instrText xml:space="preserve"> ADDIN ZOTERO_ITEM CSL_CITATION {"citationID":"736LQHIX","properties":{"formattedCitation":"\\super 29\\nosupersub{}","plainCitation":"29","noteIndex":0},"citationItems":[{"id":315,"uris":["http://zotero.org/users/6285982/items/VZQFTAU5"],"uri":["http://zotero.org/users/6285982/items/VZQFTAU5"],"itemData":{"id":315,"type":"article-journal","abstract":"Protein damage contributes prominently to cellular aging. To address whether this occurs at a specific period during aging or accumulates gradually, we monitored the biochemical, cellular, and physiological properties of folding sensors expressed in different tissues of C. elegans. We observed the age-dependent misfolding and loss of function of diverse proteins harboring temperature-sensitive missense mutations in all somatic tissues at the permissive condition. This widespread failure in proteostasis occurs rapidly at an early stage of adulthood, and coincides with a severely reduced activation of the cytoprotective heat shock response and the unfolded protein response. Enhancing stress responsive factors HSF-1 or DAF-16 suppresses misfolding of these metastable folding sensors and restores the ability of the cell to maintain a functional proteome. This suggests that a compromise in the regulation of proteostatic stress responses occurs early in adulthood and tips the balance between the load of damaged proteins and the proteostasis machinery. We propose that the collapse of proteostasis represents an early molecular event of aging that amplifies protein damage in age-associated diseases of protein conformation.","container-title":"Proceedings of the National Academy of Sciences of the United States of America","DOI":"10.1073/pnas.0902882106","ISSN":"1091-6490","issue":"35","journalAbbreviation":"Proc. Natl. Acad. Sci. U.S.A.","language":"eng","note":"PMID: 19706382\nPMCID: PMC2736453","page":"14914-14919","source":"PubMed","title":"Collapse of proteostasis represents an early molecular event in Caenorhabditis elegans aging","volume":"106","author":[{"family":"Ben-Zvi","given":"Anat"},{"family":"Miller","given":"Elizabeth A."},{"family":"Morimoto","given":"Richard I."}],"issued":{"date-parts":[["2009",9,1]]}}}],"schema":"https://github.com/citation-style-language/schema/raw/master/csl-citation.json"} </w:instrText>
      </w:r>
      <w:r w:rsidR="006851D5" w:rsidRPr="00F6733D">
        <w:rPr>
          <w:rFonts w:ascii="Calibri" w:hAnsi="Calibri" w:cs="Calibri"/>
        </w:rPr>
        <w:fldChar w:fldCharType="separate"/>
      </w:r>
      <w:r w:rsidR="00345BF8" w:rsidRPr="00F6733D">
        <w:rPr>
          <w:rFonts w:ascii="Calibri" w:hAnsi="Calibri" w:cs="Calibri"/>
          <w:vertAlign w:val="superscript"/>
        </w:rPr>
        <w:t>29</w:t>
      </w:r>
      <w:r w:rsidR="006851D5" w:rsidRPr="00F6733D">
        <w:rPr>
          <w:rFonts w:ascii="Calibri" w:hAnsi="Calibri" w:cs="Calibri"/>
        </w:rPr>
        <w:fldChar w:fldCharType="end"/>
      </w:r>
      <w:r w:rsidR="006851D5" w:rsidRPr="00F6733D">
        <w:rPr>
          <w:rFonts w:ascii="Calibri" w:hAnsi="Calibri" w:cs="Calibri"/>
        </w:rPr>
        <w:t xml:space="preserve"> </w:t>
      </w:r>
      <w:r w:rsidR="009462C0" w:rsidRPr="00F6733D">
        <w:rPr>
          <w:rFonts w:ascii="Calibri" w:hAnsi="Calibri" w:cs="Calibri"/>
        </w:rPr>
        <w:t>or p</w:t>
      </w:r>
      <w:r w:rsidR="009F1C02" w:rsidRPr="00F6733D">
        <w:rPr>
          <w:rFonts w:ascii="Calibri" w:hAnsi="Calibri" w:cs="Calibri"/>
        </w:rPr>
        <w:t xml:space="preserve">roteins containing expanded stretches of glutamine </w:t>
      </w:r>
      <w:r w:rsidR="005B2BE7" w:rsidRPr="005B2BE7">
        <w:rPr>
          <w:rFonts w:ascii="Calibri" w:hAnsi="Calibri" w:cs="Calibri"/>
        </w:rPr>
        <w:t>(</w:t>
      </w:r>
      <w:proofErr w:type="spellStart"/>
      <w:r w:rsidR="009F1C02" w:rsidRPr="00F6733D">
        <w:rPr>
          <w:rFonts w:ascii="Calibri" w:hAnsi="Calibri" w:cs="Calibri"/>
        </w:rPr>
        <w:t>PolyQ</w:t>
      </w:r>
      <w:proofErr w:type="spellEnd"/>
      <w:r w:rsidR="005B2BE7" w:rsidRPr="005B2BE7">
        <w:rPr>
          <w:rFonts w:ascii="Calibri" w:hAnsi="Calibri" w:cs="Calibri"/>
        </w:rPr>
        <w:t>)</w:t>
      </w:r>
      <w:r w:rsidR="006851D5" w:rsidRPr="00F6733D">
        <w:rPr>
          <w:rFonts w:ascii="Calibri" w:hAnsi="Calibri" w:cs="Calibri"/>
        </w:rPr>
        <w:fldChar w:fldCharType="begin"/>
      </w:r>
      <w:r w:rsidR="00345BF8" w:rsidRPr="00F6733D">
        <w:rPr>
          <w:rFonts w:ascii="Calibri" w:hAnsi="Calibri" w:cs="Calibri"/>
        </w:rPr>
        <w:instrText xml:space="preserve"> ADDIN ZOTERO_ITEM CSL_CITATION {"citationID":"BRWyuc7v","properties":{"formattedCitation":"\\super 30\\uc0\\u8211{}32\\nosupersub{}","plainCitation":"30–32","noteIndex":0},"citationItems":[{"id":129,"uris":["http://zotero.org/users/6285982/items/H2L4WBK6"],"uri":["http://zotero.org/users/6285982/items/H2L4WBK6"],"itemData":{"id":129,"type":"article-journal","abstract":"Studies of the mutant gene in Huntington's disease, and for eight related neurodegenerative disorders, have identified polyglutamine (polyQ) expansions as a basis for cellular toxicity. This finding has led to a disease hypothesis that protein aggregation and cellular dysfunction can occur at a threshold of approximately 40 glutamine residues. Here, we test this hypothesis by expression of fluorescently tagged polyQ proteins (Q29, Q33, Q35, Q40, and Q44) in the body wall muscle cells of Caenorhabditis elegans and show that young adults exhibit a sharp boundary at 35-40 glutamines associated with the appearance of protein aggregates and loss of motility. Surprisingly, genetically identical animals expressing near-threshold polyQ repeats exhibited a high degree of variation in the appearance of protein aggregates and cellular toxicity that was dependent on repeat length and exacerbated during aging. The role of genetically determined aging pathways in the progression of age-dependent polyQ-mediated aggregation and cellular toxicity was tested by expressing Q82 in the background of age-1 mutant animals that exhibit an extended lifespan. We observed a dramatic delay of polyQ toxicity and appearance of protein aggregates. These data provide experimental support for the threshold hypothesis of polyQ-mediated toxicity in an experimental organism and emphasize the importance of the threshold as a point at which genetic modifiers and aging influence biochemical environment and protein homeostasis in the cell.","container-title":"Proceedings of the National Academy of Sciences of the United States of America","DOI":"10.1073/pnas.152161099","ISSN":"0027-8424","issue":"16","journalAbbreviation":"Proc. Natl. Acad. Sci. U.S.A.","language":"eng","note":"PMID: 12122205\nPMCID: PMC124929","page":"10417-10422","source":"PubMed","title":"The threshold for polyglutamine-expansion protein aggregation and cellular toxicity is dynamic and influenced by aging in Caenorhabditis elegans","volume":"99","author":[{"family":"Morley","given":"James F."},{"family":"Brignull","given":"Heather R."},{"family":"Weyers","given":"Jill J."},{"family":"Morimoto","given":"Richard I."}],"issued":{"date-parts":[["2002",8,6]]}}},{"id":132,"uris":["http://zotero.org/users/6285982/items/3J9U8LD9"],"uri":["http://zotero.org/users/6285982/items/3J9U8LD9"],"itemData":{"id":132,"type":"article-journal","abstract":"The basis of neuron-specific pathogenesis, resulting from the expression of misfolded proteins, is poorly understood and of central importance to an understanding of the cell-type specificity of neurodegenerative disease. In this study, we developed a new model for neuron-specific polyQ pathogenesis in Caenorhabditis elegans by pan-neuronal expression that exhibits polyQ length-dependent aggregation, neurotoxicity, and a pathogenic threshold at a length of 35–40 glutamines. Analysis of specific neurons in C. elegans revealed that only at the threshold length, but not at shorter or longer lengths, polyQ proteins can exist in a soluble state in certain lateral neurons or in an aggregated state in motor neurons of the same animal. These results provide direct experimental evidence that the expression of a single species of a toxic misfolded protein can exhibit a range of neuronal consequences.","container-title":"Journal of Neuroscience","DOI":"10.1523/JNEUROSCI.0990-06.2006","ISSN":"0270-6474, 1529-2401","issue":"29","journalAbbreviation":"J. Neurosci.","language":"en","note":"PMID: 16855087","page":"7597-7606","source":"www.jneurosci.org","title":"Polyglutamine Proteins at the Pathogenic Threshold Display Neuron-Specific Aggregation in a Pan-Neuronal Caenorhabditis elegans Model","volume":"26","author":[{"family":"Brignull","given":"Heather R."},{"family":"Moore","given":"Finola E."},{"family":"Tang","given":"Stephanie J."},{"family":"Morimoto","given":"Richard I."}],"issued":{"date-parts":[["2006",7,19]]}}},{"id":137,"uris":["http://zotero.org/users/6285982/items/5CD58YCV"],"uri":["http://zotero.org/users/6285982/items/5CD58YCV"],"itemData":{"id":137,"type":"article-journal","container-title":"Journal of Biological Chemistry","DOI":"10.1074/jbc.M707956200","ISSN":"0021-9258, 1083-351X","issue":"1","journalAbbreviation":"J. Biol. Chem.","language":"en","page":"194-201","source":"DOI.org (Crossref)","title":"Insulin Signaling and the Heat Shock Response Modulate Protein Homeostasis in the &lt;i&gt;Caenorhabditis elegans&lt;/i&gt; Intestine during Infection","volume":"283","author":[{"family":"Mohri-Shiomi","given":"Akiko"},{"family":"Garsin","given":"Danielle A."}],"issued":{"date-parts":[["2008",1,4]]}}}],"schema":"https://github.com/citation-style-language/schema/raw/master/csl-citation.json"} </w:instrText>
      </w:r>
      <w:r w:rsidR="006851D5" w:rsidRPr="00F6733D">
        <w:rPr>
          <w:rFonts w:ascii="Calibri" w:hAnsi="Calibri" w:cs="Calibri"/>
        </w:rPr>
        <w:fldChar w:fldCharType="separate"/>
      </w:r>
      <w:r w:rsidR="00345BF8" w:rsidRPr="00F6733D">
        <w:rPr>
          <w:rFonts w:ascii="Calibri" w:hAnsi="Calibri" w:cs="Calibri"/>
          <w:vertAlign w:val="superscript"/>
        </w:rPr>
        <w:t>30–32</w:t>
      </w:r>
      <w:r w:rsidR="006851D5" w:rsidRPr="00F6733D">
        <w:rPr>
          <w:rFonts w:ascii="Calibri" w:hAnsi="Calibri" w:cs="Calibri"/>
        </w:rPr>
        <w:fldChar w:fldCharType="end"/>
      </w:r>
      <w:r w:rsidR="006A2A9F" w:rsidRPr="00F6733D">
        <w:rPr>
          <w:rFonts w:ascii="Calibri" w:hAnsi="Calibri" w:cs="Calibri"/>
        </w:rPr>
        <w:t xml:space="preserve"> </w:t>
      </w:r>
      <w:r w:rsidR="005B2BE7" w:rsidRPr="005B2BE7">
        <w:rPr>
          <w:rFonts w:ascii="Calibri" w:hAnsi="Calibri" w:cs="Calibri"/>
        </w:rPr>
        <w:t>(</w:t>
      </w:r>
      <w:r w:rsidR="006A2A9F" w:rsidRPr="00F6733D">
        <w:rPr>
          <w:rFonts w:ascii="Calibri" w:hAnsi="Calibri" w:cs="Calibri"/>
        </w:rPr>
        <w:t xml:space="preserve">See </w:t>
      </w:r>
      <w:r w:rsidR="006A2A9F" w:rsidRPr="00FC5943">
        <w:rPr>
          <w:rFonts w:ascii="Calibri" w:hAnsi="Calibri" w:cs="Calibri"/>
          <w:b/>
          <w:bCs/>
        </w:rPr>
        <w:t xml:space="preserve">Table </w:t>
      </w:r>
      <w:r w:rsidR="00CF65F6">
        <w:rPr>
          <w:rFonts w:ascii="Calibri" w:hAnsi="Calibri" w:cs="Calibri"/>
          <w:b/>
          <w:bCs/>
        </w:rPr>
        <w:t>3</w:t>
      </w:r>
      <w:r w:rsidR="006A2A9F" w:rsidRPr="00F6733D">
        <w:rPr>
          <w:rFonts w:ascii="Calibri" w:hAnsi="Calibri" w:cs="Calibri"/>
        </w:rPr>
        <w:t xml:space="preserve"> for a list of strains</w:t>
      </w:r>
      <w:r w:rsidR="005B2BE7" w:rsidRPr="005B2BE7">
        <w:rPr>
          <w:rFonts w:ascii="Calibri" w:hAnsi="Calibri" w:cs="Calibri"/>
        </w:rPr>
        <w:t>)</w:t>
      </w:r>
      <w:r w:rsidR="009462C0" w:rsidRPr="00F6733D">
        <w:rPr>
          <w:rFonts w:ascii="Calibri" w:hAnsi="Calibri" w:cs="Calibri"/>
        </w:rPr>
        <w:t>.</w:t>
      </w:r>
      <w:r w:rsidR="009635C3" w:rsidRPr="00F6733D">
        <w:rPr>
          <w:rFonts w:ascii="Calibri" w:hAnsi="Calibri" w:cs="Calibri"/>
        </w:rPr>
        <w:t xml:space="preserve"> </w:t>
      </w:r>
      <w:r w:rsidR="009462C0" w:rsidRPr="00F6733D">
        <w:rPr>
          <w:rFonts w:ascii="Calibri" w:hAnsi="Calibri" w:cs="Calibri"/>
        </w:rPr>
        <w:t>Proteins within</w:t>
      </w:r>
      <w:r w:rsidR="009F1C02" w:rsidRPr="00F6733D">
        <w:rPr>
          <w:rFonts w:ascii="Calibri" w:hAnsi="Calibri" w:cs="Calibri"/>
        </w:rPr>
        <w:t xml:space="preserve"> a length of </w:t>
      </w:r>
      <w:r w:rsidR="00DB48D7" w:rsidRPr="00F6733D">
        <w:rPr>
          <w:rFonts w:ascii="Calibri" w:hAnsi="Calibri" w:cs="Calibri"/>
        </w:rPr>
        <w:t>35-</w:t>
      </w:r>
      <w:r w:rsidR="009F1C02" w:rsidRPr="00F6733D">
        <w:rPr>
          <w:rFonts w:ascii="Calibri" w:hAnsi="Calibri" w:cs="Calibri"/>
        </w:rPr>
        <w:t xml:space="preserve">40 glutamines are </w:t>
      </w:r>
      <w:r w:rsidR="009462C0" w:rsidRPr="00F6733D">
        <w:rPr>
          <w:rFonts w:ascii="Calibri" w:hAnsi="Calibri" w:cs="Calibri"/>
        </w:rPr>
        <w:t>particularly useful</w:t>
      </w:r>
      <w:r w:rsidR="009F1C02" w:rsidRPr="00F6733D">
        <w:rPr>
          <w:rFonts w:ascii="Calibri" w:hAnsi="Calibri" w:cs="Calibri"/>
        </w:rPr>
        <w:t xml:space="preserve"> for this purpose, as they aggregate in an age- and stress-dependent manner and are thus highly suitable to report on the folding environment in specific tissues. These include strains expressing Q40::YFP in the neurons or Q35::YFP in the muscle and Q44::YFP in the intestine</w:t>
      </w:r>
      <w:r w:rsidR="006851D5" w:rsidRPr="00F6733D">
        <w:rPr>
          <w:rFonts w:ascii="Calibri" w:hAnsi="Calibri" w:cs="Calibri"/>
        </w:rPr>
        <w:fldChar w:fldCharType="begin"/>
      </w:r>
      <w:r w:rsidR="00345BF8" w:rsidRPr="00F6733D">
        <w:rPr>
          <w:rFonts w:ascii="Calibri" w:hAnsi="Calibri" w:cs="Calibri"/>
        </w:rPr>
        <w:instrText xml:space="preserve"> ADDIN ZOTERO_ITEM CSL_CITATION {"citationID":"LSSAKsf9","properties":{"formattedCitation":"\\super 30\\uc0\\u8211{}32\\nosupersub{}","plainCitation":"30–32","noteIndex":0},"citationItems":[{"id":129,"uris":["http://zotero.org/users/6285982/items/H2L4WBK6"],"uri":["http://zotero.org/users/6285982/items/H2L4WBK6"],"itemData":{"id":129,"type":"article-journal","abstract":"Studies of the mutant gene in Huntington's disease, and for eight related neurodegenerative disorders, have identified polyglutamine (polyQ) expansions as a basis for cellular toxicity. This finding has led to a disease hypothesis that protein aggregation and cellular dysfunction can occur at a threshold of approximately 40 glutamine residues. Here, we test this hypothesis by expression of fluorescently tagged polyQ proteins (Q29, Q33, Q35, Q40, and Q44) in the body wall muscle cells of Caenorhabditis elegans and show that young adults exhibit a sharp boundary at 35-40 glutamines associated with the appearance of protein aggregates and loss of motility. Surprisingly, genetically identical animals expressing near-threshold polyQ repeats exhibited a high degree of variation in the appearance of protein aggregates and cellular toxicity that was dependent on repeat length and exacerbated during aging. The role of genetically determined aging pathways in the progression of age-dependent polyQ-mediated aggregation and cellular toxicity was tested by expressing Q82 in the background of age-1 mutant animals that exhibit an extended lifespan. We observed a dramatic delay of polyQ toxicity and appearance of protein aggregates. These data provide experimental support for the threshold hypothesis of polyQ-mediated toxicity in an experimental organism and emphasize the importance of the threshold as a point at which genetic modifiers and aging influence biochemical environment and protein homeostasis in the cell.","container-title":"Proceedings of the National Academy of Sciences of the United States of America","DOI":"10.1073/pnas.152161099","ISSN":"0027-8424","issue":"16","journalAbbreviation":"Proc. Natl. Acad. Sci. U.S.A.","language":"eng","note":"PMID: 12122205\nPMCID: PMC124929","page":"10417-10422","source":"PubMed","title":"The threshold for polyglutamine-expansion protein aggregation and cellular toxicity is dynamic and influenced by aging in Caenorhabditis elegans","volume":"99","author":[{"family":"Morley","given":"James F."},{"family":"Brignull","given":"Heather R."},{"family":"Weyers","given":"Jill J."},{"family":"Morimoto","given":"Richard I."}],"issued":{"date-parts":[["2002",8,6]]}}},{"id":132,"uris":["http://zotero.org/users/6285982/items/3J9U8LD9"],"uri":["http://zotero.org/users/6285982/items/3J9U8LD9"],"itemData":{"id":132,"type":"article-journal","abstract":"The basis of neuron-specific pathogenesis, resulting from the expression of misfolded proteins, is poorly understood and of central importance to an understanding of the cell-type specificity of neurodegenerative disease. In this study, we developed a new model for neuron-specific polyQ pathogenesis in Caenorhabditis elegans by pan-neuronal expression that exhibits polyQ length-dependent aggregation, neurotoxicity, and a pathogenic threshold at a length of 35–40 glutamines. Analysis of specific neurons in C. elegans revealed that only at the threshold length, but not at shorter or longer lengths, polyQ proteins can exist in a soluble state in certain lateral neurons or in an aggregated state in motor neurons of the same animal. These results provide direct experimental evidence that the expression of a single species of a toxic misfolded protein can exhibit a range of neuronal consequences.","container-title":"Journal of Neuroscience","DOI":"10.1523/JNEUROSCI.0990-06.2006","ISSN":"0270-6474, 1529-2401","issue":"29","journalAbbreviation":"J. Neurosci.","language":"en","note":"PMID: 16855087","page":"7597-7606","source":"www.jneurosci.org","title":"Polyglutamine Proteins at the Pathogenic Threshold Display Neuron-Specific Aggregation in a Pan-Neuronal Caenorhabditis elegans Model","volume":"26","author":[{"family":"Brignull","given":"Heather R."},{"family":"Moore","given":"Finola E."},{"family":"Tang","given":"Stephanie J."},{"family":"Morimoto","given":"Richard I."}],"issued":{"date-parts":[["2006",7,19]]}}},{"id":137,"uris":["http://zotero.org/users/6285982/items/5CD58YCV"],"uri":["http://zotero.org/users/6285982/items/5CD58YCV"],"itemData":{"id":137,"type":"article-journal","container-title":"Journal of Biological Chemistry","DOI":"10.1074/jbc.M707956200","ISSN":"0021-9258, 1083-351X","issue":"1","journalAbbreviation":"J. Biol. Chem.","language":"en","page":"194-201","source":"DOI.org (Crossref)","title":"Insulin Signaling and the Heat Shock Response Modulate Protein Homeostasis in the &lt;i&gt;Caenorhabditis elegans&lt;/i&gt; Intestine during Infection","volume":"283","author":[{"family":"Mohri-Shiomi","given":"Akiko"},{"family":"Garsin","given":"Danielle A."}],"issued":{"date-parts":[["2008",1,4]]}}}],"schema":"https://github.com/citation-style-language/schema/raw/master/csl-citation.json"} </w:instrText>
      </w:r>
      <w:r w:rsidR="006851D5" w:rsidRPr="00F6733D">
        <w:rPr>
          <w:rFonts w:ascii="Calibri" w:hAnsi="Calibri" w:cs="Calibri"/>
        </w:rPr>
        <w:fldChar w:fldCharType="separate"/>
      </w:r>
      <w:r w:rsidR="00345BF8" w:rsidRPr="00F6733D">
        <w:rPr>
          <w:rFonts w:ascii="Calibri" w:hAnsi="Calibri" w:cs="Calibri"/>
          <w:vertAlign w:val="superscript"/>
        </w:rPr>
        <w:t>30–32</w:t>
      </w:r>
      <w:r w:rsidR="006851D5" w:rsidRPr="00F6733D">
        <w:rPr>
          <w:rFonts w:ascii="Calibri" w:hAnsi="Calibri" w:cs="Calibri"/>
        </w:rPr>
        <w:fldChar w:fldCharType="end"/>
      </w:r>
      <w:r w:rsidR="009F1C02" w:rsidRPr="00F6733D">
        <w:rPr>
          <w:rFonts w:ascii="Calibri" w:hAnsi="Calibri" w:cs="Calibri"/>
        </w:rPr>
        <w:t>.</w:t>
      </w:r>
      <w:r w:rsidR="00F92546" w:rsidRPr="00F6733D">
        <w:rPr>
          <w:rFonts w:ascii="Calibri" w:hAnsi="Calibri" w:cs="Calibri"/>
        </w:rPr>
        <w:t xml:space="preserve"> In addition to using </w:t>
      </w:r>
      <w:proofErr w:type="spellStart"/>
      <w:r w:rsidR="00F92546" w:rsidRPr="00F6733D">
        <w:rPr>
          <w:rFonts w:ascii="Calibri" w:hAnsi="Calibri" w:cs="Calibri"/>
        </w:rPr>
        <w:t>PolyQ</w:t>
      </w:r>
      <w:proofErr w:type="spellEnd"/>
      <w:r w:rsidR="00F92546" w:rsidRPr="00F6733D">
        <w:rPr>
          <w:rFonts w:ascii="Calibri" w:hAnsi="Calibri" w:cs="Calibri"/>
        </w:rPr>
        <w:t xml:space="preserve"> aggregation as a read-out, strains expressing Q40::YFP or Q35::YFP also exhibit an age-dependent motility defect</w:t>
      </w:r>
      <w:r w:rsidR="000A30D8" w:rsidRPr="00F6733D">
        <w:rPr>
          <w:rFonts w:ascii="Calibri" w:hAnsi="Calibri" w:cs="Calibri"/>
        </w:rPr>
        <w:fldChar w:fldCharType="begin"/>
      </w:r>
      <w:r w:rsidR="00345BF8" w:rsidRPr="00F6733D">
        <w:rPr>
          <w:rFonts w:ascii="Calibri" w:hAnsi="Calibri" w:cs="Calibri"/>
        </w:rPr>
        <w:instrText xml:space="preserve"> ADDIN ZOTERO_ITEM CSL_CITATION {"citationID":"pobCVqxV","properties":{"formattedCitation":"\\super 30\\nosupersub{}","plainCitation":"30","noteIndex":0},"citationItems":[{"id":129,"uris":["http://zotero.org/users/6285982/items/H2L4WBK6"],"uri":["http://zotero.org/users/6285982/items/H2L4WBK6"],"itemData":{"id":129,"type":"article-journal","abstract":"Studies of the mutant gene in Huntington's disease, and for eight related neurodegenerative disorders, have identified polyglutamine (polyQ) expansions as a basis for cellular toxicity. This finding has led to a disease hypothesis that protein aggregation and cellular dysfunction can occur at a threshold of approximately 40 glutamine residues. Here, we test this hypothesis by expression of fluorescently tagged polyQ proteins (Q29, Q33, Q35, Q40, and Q44) in the body wall muscle cells of Caenorhabditis elegans and show that young adults exhibit a sharp boundary at 35-40 glutamines associated with the appearance of protein aggregates and loss of motility. Surprisingly, genetically identical animals expressing near-threshold polyQ repeats exhibited a high degree of variation in the appearance of protein aggregates and cellular toxicity that was dependent on repeat length and exacerbated during aging. The role of genetically determined aging pathways in the progression of age-dependent polyQ-mediated aggregation and cellular toxicity was tested by expressing Q82 in the background of age-1 mutant animals that exhibit an extended lifespan. We observed a dramatic delay of polyQ toxicity and appearance of protein aggregates. These data provide experimental support for the threshold hypothesis of polyQ-mediated toxicity in an experimental organism and emphasize the importance of the threshold as a point at which genetic modifiers and aging influence biochemical environment and protein homeostasis in the cell.","container-title":"Proceedings of the National Academy of Sciences of the United States of America","DOI":"10.1073/pnas.152161099","ISSN":"0027-8424","issue":"16","journalAbbreviation":"Proc. Natl. Acad. Sci. U.S.A.","language":"eng","note":"PMID: 12122205\nPMCID: PMC124929","page":"10417-10422","source":"PubMed","title":"The threshold for polyglutamine-expansion protein aggregation and cellular toxicity is dynamic and influenced by aging in Caenorhabditis elegans","volume":"99","author":[{"family":"Morley","given":"James F."},{"family":"Brignull","given":"Heather R."},{"family":"Weyers","given":"Jill J."},{"family":"Morimoto","given":"Richard I."}],"issued":{"date-parts":[["2002",8,6]]}}}],"schema":"https://github.com/citation-style-language/schema/raw/master/csl-citation.json"} </w:instrText>
      </w:r>
      <w:r w:rsidR="000A30D8" w:rsidRPr="00F6733D">
        <w:rPr>
          <w:rFonts w:ascii="Calibri" w:hAnsi="Calibri" w:cs="Calibri"/>
        </w:rPr>
        <w:fldChar w:fldCharType="separate"/>
      </w:r>
      <w:r w:rsidR="00345BF8" w:rsidRPr="00F6733D">
        <w:rPr>
          <w:rFonts w:ascii="Calibri" w:hAnsi="Calibri" w:cs="Calibri"/>
          <w:vertAlign w:val="superscript"/>
        </w:rPr>
        <w:t>30</w:t>
      </w:r>
      <w:r w:rsidR="000A30D8" w:rsidRPr="00F6733D">
        <w:rPr>
          <w:rFonts w:ascii="Calibri" w:hAnsi="Calibri" w:cs="Calibri"/>
        </w:rPr>
        <w:fldChar w:fldCharType="end"/>
      </w:r>
      <w:r w:rsidR="00F92546" w:rsidRPr="00F6733D">
        <w:rPr>
          <w:rFonts w:ascii="Calibri" w:hAnsi="Calibri" w:cs="Calibri"/>
        </w:rPr>
        <w:t xml:space="preserve">, allowing quantification of motility by measuring thrashing rates in an automated manner </w:t>
      </w:r>
      <w:r w:rsidR="005B2BE7" w:rsidRPr="005B2BE7">
        <w:rPr>
          <w:rFonts w:ascii="Calibri" w:hAnsi="Calibri" w:cs="Calibri"/>
        </w:rPr>
        <w:t>(</w:t>
      </w:r>
      <w:r w:rsidR="00F92546" w:rsidRPr="00F6733D">
        <w:rPr>
          <w:rFonts w:ascii="Calibri" w:hAnsi="Calibri" w:cs="Calibri"/>
        </w:rPr>
        <w:t>see</w:t>
      </w:r>
      <w:r w:rsidR="000A30D8" w:rsidRPr="00F6733D">
        <w:rPr>
          <w:rFonts w:ascii="Calibri" w:hAnsi="Calibri" w:cs="Calibri"/>
        </w:rPr>
        <w:t xml:space="preserve"> </w:t>
      </w:r>
      <w:r w:rsidR="000A30D8" w:rsidRPr="00F6733D">
        <w:rPr>
          <w:rFonts w:ascii="Calibri" w:hAnsi="Calibri" w:cs="Calibri"/>
        </w:rPr>
        <w:fldChar w:fldCharType="begin"/>
      </w:r>
      <w:r w:rsidR="00345BF8" w:rsidRPr="00F6733D">
        <w:rPr>
          <w:rFonts w:ascii="Calibri" w:hAnsi="Calibri" w:cs="Calibri"/>
        </w:rPr>
        <w:instrText xml:space="preserve"> ADDIN ZOTERO_ITEM CSL_CITATION {"citationID":"3UUt1z9O","properties":{"formattedCitation":"\\super 33\\nosupersub{}","plainCitation":"33","noteIndex":0},"citationItems":[{"id":340,"uris":["http://zotero.org/users/6285982/items/IBIJBAZS"],"uri":["http://zotero.org/users/6285982/items/IBIJBAZS"],"itemData":{"id":340,"type":"article-journal","abstract":"Prions are unconventional self-propagating proteinaceous particles, devoid of any coding nucleic acid. These proteinaceous seeds serve as templates for the conversion and replication of their benign cellular isoform. Accumulating evidence suggests that many protein aggregates can act as self-propagating templates and corrupt the folding of cognate proteins. Although aggregates can be functional under certain circumstances, this process often leads to the disruption of the cellular protein homeostasis (proteostasis), eventually leading to devastating diseases such as Alzheimer's disease (AD), Parkinson's disease (PD), Amyotrophic lateral sclerosis (ALS), or transmissible spongiform encephalopathies (TSEs). The exact mechanisms of prion propagation and cell-to-cell spreading of protein aggregates are still subjects of intense investigation. To further this knowledge, recently a new metazoan model in Caenorhabditis elegans, for expression of the prion domain of the cytosolic yeast prion protein Sup35 has been established. This prion model offers several advantages, as it allows direct monitoring of the fluorescently tagged prion domain in living animals and ease of genetic approaches. Described here are methods to study prion-like behavior of protein aggregates and to identify modifiers of prion-induced toxicity using C. elegans.","container-title":"Journal of Visualized Experiments: JoVE","DOI":"10.3791/52321","ISSN":"1940-087X","issue":"95","journalAbbreviation":"J Vis Exp","language":"eng","note":"PMID: 25591151\nPMCID: PMC4354510","page":"52321","source":"PubMed","title":"Investigating the spreading and toxicity of prion-like proteins using the metazoan model organism C. elegans","author":[{"family":"Nussbaum-Krammer","given":"Carmen I."},{"family":"Neto","given":"Mário F."},{"family":"Brielmann","given":"Renée M."},{"family":"Pedersen","given":"Jesper S."},{"family":"Morimoto","given":"Richard I."}],"issued":{"date-parts":[["2015",1,8]]}}}],"schema":"https://github.com/citation-style-language/schema/raw/master/csl-citation.json"} </w:instrText>
      </w:r>
      <w:r w:rsidR="000A30D8" w:rsidRPr="00F6733D">
        <w:rPr>
          <w:rFonts w:ascii="Calibri" w:hAnsi="Calibri" w:cs="Calibri"/>
        </w:rPr>
        <w:fldChar w:fldCharType="separate"/>
      </w:r>
      <w:r w:rsidR="00345BF8" w:rsidRPr="00F6733D">
        <w:rPr>
          <w:rFonts w:ascii="Calibri" w:hAnsi="Calibri" w:cs="Calibri"/>
          <w:vertAlign w:val="superscript"/>
        </w:rPr>
        <w:t>33</w:t>
      </w:r>
      <w:r w:rsidR="000A30D8" w:rsidRPr="00F6733D">
        <w:rPr>
          <w:rFonts w:ascii="Calibri" w:hAnsi="Calibri" w:cs="Calibri"/>
        </w:rPr>
        <w:fldChar w:fldCharType="end"/>
      </w:r>
      <w:r w:rsidR="000A30D8" w:rsidRPr="00F6733D">
        <w:rPr>
          <w:rFonts w:ascii="Calibri" w:hAnsi="Calibri" w:cs="Calibri"/>
        </w:rPr>
        <w:t xml:space="preserve"> for a detailed example</w:t>
      </w:r>
      <w:r w:rsidR="005B2BE7" w:rsidRPr="005B2BE7">
        <w:rPr>
          <w:rFonts w:ascii="Calibri" w:hAnsi="Calibri" w:cs="Calibri"/>
        </w:rPr>
        <w:t>)</w:t>
      </w:r>
      <w:r w:rsidR="00F92546" w:rsidRPr="00F6733D">
        <w:rPr>
          <w:rFonts w:ascii="Calibri" w:hAnsi="Calibri" w:cs="Calibri"/>
        </w:rPr>
        <w:t>.</w:t>
      </w:r>
    </w:p>
    <w:p w14:paraId="736383AD" w14:textId="77777777" w:rsidR="009F1C02" w:rsidRPr="00F6733D" w:rsidRDefault="009F1C02" w:rsidP="009C4435">
      <w:pPr>
        <w:contextualSpacing/>
        <w:jc w:val="both"/>
        <w:rPr>
          <w:rFonts w:ascii="Calibri" w:hAnsi="Calibri" w:cs="Calibri"/>
        </w:rPr>
      </w:pPr>
    </w:p>
    <w:p w14:paraId="4398ECAF" w14:textId="6AE36159" w:rsidR="0009661C" w:rsidRPr="00FC5943" w:rsidRDefault="009F1C02" w:rsidP="00FC5943">
      <w:pPr>
        <w:contextualSpacing/>
        <w:jc w:val="both"/>
        <w:rPr>
          <w:rFonts w:ascii="Calibri" w:hAnsi="Calibri" w:cs="Calibri"/>
        </w:rPr>
      </w:pPr>
      <w:r w:rsidRPr="00F6733D">
        <w:rPr>
          <w:rFonts w:ascii="Calibri" w:hAnsi="Calibri" w:cs="Calibri"/>
        </w:rPr>
        <w:t>Here</w:t>
      </w:r>
      <w:r w:rsidR="00FC5943">
        <w:rPr>
          <w:rFonts w:ascii="Calibri" w:hAnsi="Calibri" w:cs="Calibri"/>
        </w:rPr>
        <w:t>,</w:t>
      </w:r>
      <w:r w:rsidRPr="00F6733D">
        <w:rPr>
          <w:rFonts w:ascii="Calibri" w:hAnsi="Calibri" w:cs="Calibri"/>
        </w:rPr>
        <w:t xml:space="preserve"> we co-expressed intestinal Q44::YFP </w:t>
      </w:r>
      <w:r w:rsidRPr="00F6733D">
        <w:rPr>
          <w:rFonts w:ascii="Calibri" w:hAnsi="Calibri" w:cs="Calibri"/>
        </w:rPr>
        <w:fldChar w:fldCharType="begin"/>
      </w:r>
      <w:r w:rsidR="00345BF8" w:rsidRPr="00F6733D">
        <w:rPr>
          <w:rFonts w:ascii="Calibri" w:hAnsi="Calibri" w:cs="Calibri"/>
        </w:rPr>
        <w:instrText xml:space="preserve"> ADDIN ZOTERO_ITEM CSL_CITATION {"citationID":"BpamOqmh","properties":{"formattedCitation":"\\super 32\\nosupersub{}","plainCitation":"32","noteIndex":0},"citationItems":[{"id":137,"uris":["http://zotero.org/users/6285982/items/5CD58YCV"],"uri":["http://zotero.org/users/6285982/items/5CD58YCV"],"itemData":{"id":137,"type":"article-journal","container-title":"Journal of Biological Chemistry","DOI":"10.1074/jbc.M707956200","ISSN":"0021-9258, 1083-351X","issue":"1","journalAbbreviation":"J. Biol. Chem.","language":"en","page":"194-201","source":"DOI.org (Crossref)","title":"Insulin Signaling and the Heat Shock Response Modulate Protein Homeostasis in the &lt;i&gt;Caenorhabditis elegans&lt;/i&gt; Intestine during Infection","volume":"283","author":[{"family":"Mohri-Shiomi","given":"Akiko"},{"family":"Garsin","given":"Danielle A."}],"issued":{"date-parts":[["2008",1,4]]}}}],"schema":"https://github.com/citation-style-language/schema/raw/master/csl-citation.json"} </w:instrText>
      </w:r>
      <w:r w:rsidRPr="00F6733D">
        <w:rPr>
          <w:rFonts w:ascii="Calibri" w:hAnsi="Calibri" w:cs="Calibri"/>
        </w:rPr>
        <w:fldChar w:fldCharType="separate"/>
      </w:r>
      <w:r w:rsidR="00345BF8" w:rsidRPr="00F6733D">
        <w:rPr>
          <w:rFonts w:ascii="Calibri" w:hAnsi="Calibri" w:cs="Calibri"/>
          <w:vertAlign w:val="superscript"/>
        </w:rPr>
        <w:t>32</w:t>
      </w:r>
      <w:r w:rsidRPr="00F6733D">
        <w:rPr>
          <w:rFonts w:ascii="Calibri" w:hAnsi="Calibri" w:cs="Calibri"/>
        </w:rPr>
        <w:fldChar w:fldCharType="end"/>
      </w:r>
      <w:r w:rsidRPr="00F6733D">
        <w:rPr>
          <w:rFonts w:ascii="Calibri" w:hAnsi="Calibri" w:cs="Calibri"/>
        </w:rPr>
        <w:t xml:space="preserve"> in strains allowing for tissue-specific RNAi via SID-1 complementation. RNAi-mediated knockdown of </w:t>
      </w:r>
      <w:r w:rsidRPr="00F6733D">
        <w:rPr>
          <w:rFonts w:ascii="Calibri" w:hAnsi="Calibri" w:cs="Calibri"/>
          <w:i/>
          <w:iCs/>
        </w:rPr>
        <w:t>hsp-90</w:t>
      </w:r>
      <w:r w:rsidRPr="00F6733D">
        <w:rPr>
          <w:rFonts w:ascii="Calibri" w:hAnsi="Calibri" w:cs="Calibri"/>
        </w:rPr>
        <w:t xml:space="preserve"> at L4 stage in the neurons, intestine or </w:t>
      </w:r>
      <w:proofErr w:type="spellStart"/>
      <w:r w:rsidRPr="00F6733D">
        <w:rPr>
          <w:rFonts w:ascii="Calibri" w:hAnsi="Calibri" w:cs="Calibri"/>
        </w:rPr>
        <w:t>bodywall</w:t>
      </w:r>
      <w:proofErr w:type="spellEnd"/>
      <w:r w:rsidRPr="00F6733D">
        <w:rPr>
          <w:rFonts w:ascii="Calibri" w:hAnsi="Calibri" w:cs="Calibri"/>
        </w:rPr>
        <w:t xml:space="preserve"> muscle, which induces TCS </w:t>
      </w:r>
      <w:r w:rsidRPr="00F6733D">
        <w:rPr>
          <w:rFonts w:ascii="Calibri" w:hAnsi="Calibri" w:cs="Calibri"/>
        </w:rPr>
        <w:fldChar w:fldCharType="begin"/>
      </w:r>
      <w:r w:rsidR="000642DE" w:rsidRPr="00F6733D">
        <w:rPr>
          <w:rFonts w:ascii="Calibri" w:hAnsi="Calibri" w:cs="Calibri"/>
        </w:rPr>
        <w:instrText xml:space="preserve"> ADDIN ZOTERO_ITEM CSL_CITATION {"citationID":"50Dj0nj0","properties":{"formattedCitation":"\\super 10\\nosupersub{}","plainCitation":"10","noteIndex":0},"citationItems":[{"id":26,"uris":["http://zotero.org/users/6285982/items/36ZQ4U37"],"uri":["http://zotero.org/users/6285982/items/36ZQ4U37"],"itemData":{"id":26,"type":"article-journal","abstract":"A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Pr="00F6733D">
        <w:rPr>
          <w:rFonts w:ascii="Calibri" w:hAnsi="Calibri" w:cs="Calibri"/>
        </w:rPr>
        <w:fldChar w:fldCharType="separate"/>
      </w:r>
      <w:r w:rsidR="000642DE" w:rsidRPr="00F6733D">
        <w:rPr>
          <w:rFonts w:ascii="Calibri" w:hAnsi="Calibri" w:cs="Calibri"/>
          <w:vertAlign w:val="superscript"/>
        </w:rPr>
        <w:t>10</w:t>
      </w:r>
      <w:r w:rsidRPr="00F6733D">
        <w:rPr>
          <w:rFonts w:ascii="Calibri" w:hAnsi="Calibri" w:cs="Calibri"/>
        </w:rPr>
        <w:fldChar w:fldCharType="end"/>
      </w:r>
      <w:r w:rsidRPr="00F6733D">
        <w:rPr>
          <w:rFonts w:ascii="Calibri" w:hAnsi="Calibri" w:cs="Calibri"/>
        </w:rPr>
        <w:t xml:space="preserve">, resulted in a reduced accumulation of intestinal Q44 aggregates in Day 2 adults compared to control animals </w:t>
      </w:r>
      <w:r w:rsidR="005B2BE7" w:rsidRPr="005B2BE7">
        <w:rPr>
          <w:rFonts w:ascii="Calibri" w:hAnsi="Calibri" w:cs="Calibri"/>
        </w:rPr>
        <w:t>(</w:t>
      </w:r>
      <w:r w:rsidRPr="00FC5943">
        <w:rPr>
          <w:rFonts w:ascii="Calibri" w:hAnsi="Calibri" w:cs="Calibri"/>
          <w:b/>
          <w:bCs/>
        </w:rPr>
        <w:t>Figure 5</w:t>
      </w:r>
      <w:r w:rsidR="005B2BE7" w:rsidRPr="005B2BE7">
        <w:rPr>
          <w:rFonts w:ascii="Calibri" w:hAnsi="Calibri" w:cs="Calibri"/>
        </w:rPr>
        <w:t>)</w:t>
      </w:r>
      <w:r w:rsidRPr="00F6733D">
        <w:rPr>
          <w:rFonts w:ascii="Calibri" w:hAnsi="Calibri" w:cs="Calibri"/>
        </w:rPr>
        <w:t xml:space="preserve">. Thus, this indicates that the TCS-mediated cell nonautonomous upregulation of </w:t>
      </w:r>
      <w:r w:rsidRPr="00F6733D">
        <w:rPr>
          <w:rFonts w:ascii="Calibri" w:hAnsi="Calibri" w:cs="Calibri"/>
          <w:i/>
          <w:iCs/>
        </w:rPr>
        <w:t>hsp-70</w:t>
      </w:r>
      <w:r w:rsidRPr="00F6733D">
        <w:rPr>
          <w:rFonts w:ascii="Calibri" w:hAnsi="Calibri" w:cs="Calibri"/>
        </w:rPr>
        <w:t xml:space="preserve"> expression protects against age-associated protein misfolding in multiple tissues of </w:t>
      </w:r>
      <w:r w:rsidRPr="00F6733D">
        <w:rPr>
          <w:rFonts w:ascii="Calibri" w:hAnsi="Calibri" w:cs="Calibri"/>
          <w:i/>
          <w:iCs/>
        </w:rPr>
        <w:t>C. elegans</w:t>
      </w:r>
      <w:r w:rsidRPr="00F6733D">
        <w:rPr>
          <w:rFonts w:ascii="Calibri" w:hAnsi="Calibri" w:cs="Calibri"/>
        </w:rPr>
        <w:t>.</w:t>
      </w:r>
      <w:r w:rsidR="009635C3" w:rsidRPr="00F6733D">
        <w:rPr>
          <w:rFonts w:ascii="Calibri" w:hAnsi="Calibri" w:cs="Calibri"/>
        </w:rPr>
        <w:t xml:space="preserve"> </w:t>
      </w:r>
    </w:p>
    <w:p w14:paraId="3F5DEDE9" w14:textId="77777777" w:rsidR="00D3778E" w:rsidRPr="00F6733D" w:rsidRDefault="00D3778E" w:rsidP="009C4435">
      <w:pPr>
        <w:contextualSpacing/>
        <w:jc w:val="both"/>
        <w:rPr>
          <w:rFonts w:ascii="Calibri" w:hAnsi="Calibri" w:cs="Calibri"/>
          <w:b/>
        </w:rPr>
      </w:pPr>
    </w:p>
    <w:p w14:paraId="3B4255C5" w14:textId="6C9DCF85" w:rsidR="00D96F48" w:rsidRPr="00F6733D" w:rsidRDefault="00B32616" w:rsidP="009C4435">
      <w:pPr>
        <w:contextualSpacing/>
        <w:jc w:val="both"/>
        <w:rPr>
          <w:rFonts w:ascii="Calibri" w:hAnsi="Calibri" w:cs="Calibri"/>
          <w:b/>
        </w:rPr>
      </w:pPr>
      <w:r w:rsidRPr="00F6733D">
        <w:rPr>
          <w:rFonts w:ascii="Calibri" w:hAnsi="Calibri" w:cs="Calibri"/>
          <w:b/>
        </w:rPr>
        <w:t xml:space="preserve">FIGURE </w:t>
      </w:r>
      <w:r w:rsidR="0013621E" w:rsidRPr="00F6733D">
        <w:rPr>
          <w:rFonts w:ascii="Calibri" w:hAnsi="Calibri" w:cs="Calibri"/>
          <w:b/>
        </w:rPr>
        <w:t xml:space="preserve">AND TABLE </w:t>
      </w:r>
      <w:r w:rsidRPr="00F6733D">
        <w:rPr>
          <w:rFonts w:ascii="Calibri" w:hAnsi="Calibri" w:cs="Calibri"/>
          <w:b/>
        </w:rPr>
        <w:t>LEGENDS:</w:t>
      </w:r>
    </w:p>
    <w:p w14:paraId="0DAAD112" w14:textId="2718A788" w:rsidR="00D96F48" w:rsidRPr="00F6733D" w:rsidRDefault="00D96F48" w:rsidP="009C4435">
      <w:pPr>
        <w:contextualSpacing/>
        <w:jc w:val="both"/>
        <w:rPr>
          <w:rFonts w:ascii="Calibri" w:hAnsi="Calibri" w:cs="Calibri"/>
        </w:rPr>
      </w:pPr>
      <w:r w:rsidRPr="00F6733D">
        <w:rPr>
          <w:rFonts w:ascii="Calibri" w:hAnsi="Calibri" w:cs="Calibri"/>
          <w:b/>
        </w:rPr>
        <w:t xml:space="preserve">Figure 1. Hairpin RNAi for constitutive gene knockdown in specific tissues. </w:t>
      </w:r>
      <w:r w:rsidR="005B2BE7" w:rsidRPr="005B2BE7">
        <w:rPr>
          <w:rFonts w:ascii="Calibri" w:hAnsi="Calibri" w:cs="Calibri"/>
        </w:rPr>
        <w:t>(</w:t>
      </w:r>
      <w:r w:rsidR="000361AF" w:rsidRPr="00F6733D">
        <w:rPr>
          <w:rFonts w:ascii="Calibri" w:hAnsi="Calibri" w:cs="Calibri"/>
          <w:b/>
        </w:rPr>
        <w:t>A</w:t>
      </w:r>
      <w:r w:rsidR="005B2BE7" w:rsidRPr="005B2BE7">
        <w:rPr>
          <w:rFonts w:ascii="Calibri" w:hAnsi="Calibri" w:cs="Calibri"/>
        </w:rPr>
        <w:t>)</w:t>
      </w:r>
      <w:r w:rsidR="000361AF" w:rsidRPr="00F6733D">
        <w:rPr>
          <w:rFonts w:ascii="Calibri" w:hAnsi="Calibri" w:cs="Calibri"/>
          <w:b/>
        </w:rPr>
        <w:t xml:space="preserve"> </w:t>
      </w:r>
      <w:r w:rsidRPr="00F6733D">
        <w:rPr>
          <w:rFonts w:ascii="Calibri" w:hAnsi="Calibri" w:cs="Calibri"/>
        </w:rPr>
        <w:t xml:space="preserve">The inverted repeats of </w:t>
      </w:r>
      <w:r w:rsidRPr="00F6733D">
        <w:rPr>
          <w:rFonts w:ascii="Calibri" w:hAnsi="Calibri" w:cs="Calibri"/>
          <w:i/>
          <w:iCs/>
        </w:rPr>
        <w:t>hsp-90</w:t>
      </w:r>
      <w:r w:rsidRPr="00F6733D">
        <w:rPr>
          <w:rFonts w:ascii="Calibri" w:hAnsi="Calibri" w:cs="Calibri"/>
        </w:rPr>
        <w:t xml:space="preserve"> are generated by head-head ligation through a </w:t>
      </w:r>
      <w:proofErr w:type="spellStart"/>
      <w:r w:rsidRPr="00F6733D">
        <w:rPr>
          <w:rFonts w:ascii="Calibri" w:hAnsi="Calibri" w:cs="Calibri"/>
          <w:i/>
        </w:rPr>
        <w:t>SfiI</w:t>
      </w:r>
      <w:proofErr w:type="spellEnd"/>
      <w:r w:rsidRPr="00F6733D">
        <w:rPr>
          <w:rFonts w:ascii="Calibri" w:hAnsi="Calibri" w:cs="Calibri"/>
          <w:i/>
        </w:rPr>
        <w:t xml:space="preserve"> </w:t>
      </w:r>
      <w:r w:rsidRPr="00F6733D">
        <w:rPr>
          <w:rFonts w:ascii="Calibri" w:hAnsi="Calibri" w:cs="Calibri"/>
        </w:rPr>
        <w:t>site</w:t>
      </w:r>
      <w:r w:rsidR="000361AF" w:rsidRPr="00F6733D">
        <w:rPr>
          <w:rFonts w:ascii="Calibri" w:hAnsi="Calibri" w:cs="Calibri"/>
        </w:rPr>
        <w:t xml:space="preserve"> </w:t>
      </w:r>
      <w:r w:rsidR="005B2BE7" w:rsidRPr="005B2BE7">
        <w:rPr>
          <w:rFonts w:ascii="Calibri" w:hAnsi="Calibri" w:cs="Calibri"/>
        </w:rPr>
        <w:t>(</w:t>
      </w:r>
      <w:r w:rsidR="000361AF" w:rsidRPr="00F6733D">
        <w:rPr>
          <w:rFonts w:ascii="Calibri" w:hAnsi="Calibri" w:cs="Calibri"/>
        </w:rPr>
        <w:t>blue</w:t>
      </w:r>
      <w:r w:rsidR="005B2BE7" w:rsidRPr="005B2BE7">
        <w:rPr>
          <w:rFonts w:ascii="Calibri" w:hAnsi="Calibri" w:cs="Calibri"/>
        </w:rPr>
        <w:t>)</w:t>
      </w:r>
      <w:r w:rsidRPr="00F6733D">
        <w:rPr>
          <w:rFonts w:ascii="Calibri" w:hAnsi="Calibri" w:cs="Calibri"/>
        </w:rPr>
        <w:t xml:space="preserve"> introduced at one end of each repeat. The inverted repeats </w:t>
      </w:r>
      <w:r w:rsidR="00DB48D7" w:rsidRPr="00F6733D">
        <w:rPr>
          <w:rFonts w:ascii="Calibri" w:hAnsi="Calibri" w:cs="Calibri"/>
        </w:rPr>
        <w:t xml:space="preserve">are </w:t>
      </w:r>
      <w:r w:rsidRPr="00F6733D">
        <w:rPr>
          <w:rFonts w:ascii="Calibri" w:hAnsi="Calibri" w:cs="Calibri"/>
        </w:rPr>
        <w:t xml:space="preserve">under control of a tissue-specific promoter for either muscle- </w:t>
      </w:r>
      <w:r w:rsidR="005B2BE7" w:rsidRPr="005B2BE7">
        <w:rPr>
          <w:rFonts w:ascii="Calibri" w:hAnsi="Calibri" w:cs="Calibri"/>
        </w:rPr>
        <w:t>(</w:t>
      </w:r>
      <w:r w:rsidRPr="00F6733D">
        <w:rPr>
          <w:rFonts w:ascii="Calibri" w:hAnsi="Calibri" w:cs="Calibri"/>
          <w:i/>
        </w:rPr>
        <w:t>unc-54p</w:t>
      </w:r>
      <w:r w:rsidR="005B2BE7" w:rsidRPr="005B2BE7">
        <w:rPr>
          <w:rFonts w:ascii="Calibri" w:hAnsi="Calibri" w:cs="Calibri"/>
        </w:rPr>
        <w:t>)</w:t>
      </w:r>
      <w:r w:rsidRPr="00F6733D">
        <w:rPr>
          <w:rFonts w:ascii="Calibri" w:hAnsi="Calibri" w:cs="Calibri"/>
        </w:rPr>
        <w:t xml:space="preserve">, neuron- </w:t>
      </w:r>
      <w:r w:rsidR="005B2BE7" w:rsidRPr="005B2BE7">
        <w:rPr>
          <w:rFonts w:ascii="Calibri" w:hAnsi="Calibri" w:cs="Calibri"/>
        </w:rPr>
        <w:t>(</w:t>
      </w:r>
      <w:r w:rsidRPr="00F6733D">
        <w:rPr>
          <w:rFonts w:ascii="Calibri" w:hAnsi="Calibri" w:cs="Calibri"/>
          <w:i/>
        </w:rPr>
        <w:t>rgef-1p</w:t>
      </w:r>
      <w:r w:rsidR="005B2BE7" w:rsidRPr="005B2BE7">
        <w:rPr>
          <w:rFonts w:ascii="Calibri" w:hAnsi="Calibri" w:cs="Calibri"/>
        </w:rPr>
        <w:t>)</w:t>
      </w:r>
      <w:r w:rsidRPr="00F6733D">
        <w:rPr>
          <w:rFonts w:ascii="Calibri" w:hAnsi="Calibri" w:cs="Calibri"/>
        </w:rPr>
        <w:t xml:space="preserve"> or intestine- </w:t>
      </w:r>
      <w:r w:rsidR="005B2BE7" w:rsidRPr="005B2BE7">
        <w:rPr>
          <w:rFonts w:ascii="Calibri" w:hAnsi="Calibri" w:cs="Calibri"/>
        </w:rPr>
        <w:t>(</w:t>
      </w:r>
      <w:r w:rsidRPr="00F6733D">
        <w:rPr>
          <w:rFonts w:ascii="Calibri" w:hAnsi="Calibri" w:cs="Calibri"/>
          <w:i/>
        </w:rPr>
        <w:t>vha-6p</w:t>
      </w:r>
      <w:r w:rsidR="005B2BE7" w:rsidRPr="005B2BE7">
        <w:rPr>
          <w:rFonts w:ascii="Calibri" w:hAnsi="Calibri" w:cs="Calibri"/>
        </w:rPr>
        <w:t>)</w:t>
      </w:r>
      <w:r w:rsidRPr="00F6733D">
        <w:rPr>
          <w:rFonts w:ascii="Calibri" w:hAnsi="Calibri" w:cs="Calibri"/>
        </w:rPr>
        <w:t xml:space="preserve"> specific expression. </w:t>
      </w:r>
      <w:r w:rsidR="005B2BE7" w:rsidRPr="005B2BE7">
        <w:rPr>
          <w:rFonts w:ascii="Calibri" w:hAnsi="Calibri" w:cs="Calibri"/>
        </w:rPr>
        <w:t>(</w:t>
      </w:r>
      <w:r w:rsidR="006A2A9F" w:rsidRPr="00F6733D">
        <w:rPr>
          <w:rFonts w:ascii="Calibri" w:hAnsi="Calibri" w:cs="Calibri"/>
          <w:b/>
          <w:bCs/>
        </w:rPr>
        <w:t>B</w:t>
      </w:r>
      <w:r w:rsidR="005B2BE7" w:rsidRPr="005B2BE7">
        <w:rPr>
          <w:rFonts w:ascii="Calibri" w:hAnsi="Calibri" w:cs="Calibri"/>
        </w:rPr>
        <w:t>)</w:t>
      </w:r>
      <w:r w:rsidR="006A2A9F" w:rsidRPr="00F6733D">
        <w:rPr>
          <w:rFonts w:ascii="Calibri" w:hAnsi="Calibri" w:cs="Calibri"/>
          <w:b/>
          <w:bCs/>
        </w:rPr>
        <w:t xml:space="preserve"> </w:t>
      </w:r>
      <w:r w:rsidRPr="00F6733D">
        <w:rPr>
          <w:rFonts w:ascii="Calibri" w:hAnsi="Calibri" w:cs="Calibri"/>
        </w:rPr>
        <w:t xml:space="preserve">The tissue-specific expression of the inverted </w:t>
      </w:r>
      <w:r w:rsidRPr="00F6733D">
        <w:rPr>
          <w:rFonts w:ascii="Calibri" w:hAnsi="Calibri" w:cs="Calibri"/>
          <w:i/>
        </w:rPr>
        <w:t>hsp-90</w:t>
      </w:r>
      <w:r w:rsidRPr="00F6733D">
        <w:rPr>
          <w:rFonts w:ascii="Calibri" w:hAnsi="Calibri" w:cs="Calibri"/>
        </w:rPr>
        <w:t xml:space="preserve"> repeats will produce hairpin-loop RNA</w:t>
      </w:r>
      <w:r w:rsidR="000361AF" w:rsidRPr="00F6733D">
        <w:rPr>
          <w:rFonts w:ascii="Calibri" w:hAnsi="Calibri" w:cs="Calibri"/>
        </w:rPr>
        <w:t xml:space="preserve"> </w:t>
      </w:r>
      <w:r w:rsidRPr="00F6733D">
        <w:rPr>
          <w:rFonts w:ascii="Calibri" w:hAnsi="Calibri" w:cs="Calibri"/>
        </w:rPr>
        <w:t xml:space="preserve">that induces tissue-specific RNAi in a strain with a </w:t>
      </w:r>
      <w:r w:rsidRPr="00F6733D">
        <w:rPr>
          <w:rFonts w:ascii="Calibri" w:hAnsi="Calibri" w:cs="Calibri"/>
          <w:i/>
          <w:iCs/>
        </w:rPr>
        <w:t>sid-1</w:t>
      </w:r>
      <w:r w:rsidR="005B2BE7" w:rsidRPr="005B2BE7">
        <w:rPr>
          <w:rFonts w:ascii="Calibri" w:hAnsi="Calibri" w:cs="Calibri"/>
          <w:i/>
          <w:iCs/>
        </w:rPr>
        <w:t>(</w:t>
      </w:r>
      <w:r w:rsidRPr="00F6733D">
        <w:rPr>
          <w:rFonts w:ascii="Calibri" w:hAnsi="Calibri" w:cs="Calibri"/>
          <w:i/>
          <w:iCs/>
        </w:rPr>
        <w:t>pk3321</w:t>
      </w:r>
      <w:r w:rsidR="005B2BE7" w:rsidRPr="005B2BE7">
        <w:rPr>
          <w:rFonts w:ascii="Calibri" w:hAnsi="Calibri" w:cs="Calibri"/>
          <w:i/>
          <w:iCs/>
        </w:rPr>
        <w:t>)</w:t>
      </w:r>
      <w:r w:rsidRPr="00F6733D">
        <w:rPr>
          <w:rFonts w:ascii="Calibri" w:hAnsi="Calibri" w:cs="Calibri"/>
          <w:i/>
          <w:iCs/>
        </w:rPr>
        <w:t xml:space="preserve"> </w:t>
      </w:r>
      <w:r w:rsidRPr="00F6733D">
        <w:rPr>
          <w:rFonts w:ascii="Calibri" w:hAnsi="Calibri" w:cs="Calibri"/>
        </w:rPr>
        <w:t>mutant genetic background.</w:t>
      </w:r>
    </w:p>
    <w:p w14:paraId="2B1F6003" w14:textId="77777777" w:rsidR="00574AB7" w:rsidRPr="00F6733D" w:rsidRDefault="00574AB7" w:rsidP="009C4435">
      <w:pPr>
        <w:contextualSpacing/>
        <w:jc w:val="both"/>
        <w:rPr>
          <w:rFonts w:ascii="Calibri" w:hAnsi="Calibri" w:cs="Calibri"/>
          <w:b/>
        </w:rPr>
      </w:pPr>
    </w:p>
    <w:p w14:paraId="059E543A" w14:textId="3FE47FA3" w:rsidR="00D96F48" w:rsidRPr="00F6733D" w:rsidRDefault="00574AB7" w:rsidP="009C4435">
      <w:pPr>
        <w:contextualSpacing/>
        <w:jc w:val="both"/>
        <w:rPr>
          <w:rFonts w:ascii="Calibri" w:hAnsi="Calibri" w:cs="Calibri"/>
        </w:rPr>
      </w:pPr>
      <w:r w:rsidRPr="00F6733D">
        <w:rPr>
          <w:rFonts w:ascii="Calibri" w:hAnsi="Calibri" w:cs="Calibri"/>
          <w:b/>
        </w:rPr>
        <w:t>Figure 2. Tissue-specific expression of SID-1 to enhance tissue-selective RNAi-mediated knockdown.</w:t>
      </w:r>
      <w:r w:rsidRPr="00F6733D">
        <w:rPr>
          <w:rFonts w:ascii="Calibri" w:hAnsi="Calibri" w:cs="Calibri"/>
        </w:rPr>
        <w:t xml:space="preserve"> </w:t>
      </w:r>
      <w:r w:rsidR="005B2BE7" w:rsidRPr="005B2BE7">
        <w:rPr>
          <w:rFonts w:ascii="Calibri" w:hAnsi="Calibri" w:cs="Calibri"/>
        </w:rPr>
        <w:t>(</w:t>
      </w:r>
      <w:r w:rsidRPr="00F6733D">
        <w:rPr>
          <w:rFonts w:ascii="Calibri" w:hAnsi="Calibri" w:cs="Calibri"/>
          <w:b/>
        </w:rPr>
        <w:t>A</w:t>
      </w:r>
      <w:r w:rsidR="005B2BE7" w:rsidRPr="005B2BE7">
        <w:rPr>
          <w:rFonts w:ascii="Calibri" w:hAnsi="Calibri" w:cs="Calibri"/>
        </w:rPr>
        <w:t>)</w:t>
      </w:r>
      <w:r w:rsidR="00565139" w:rsidRPr="00F6733D">
        <w:rPr>
          <w:rFonts w:ascii="Calibri" w:hAnsi="Calibri" w:cs="Calibri"/>
        </w:rPr>
        <w:t xml:space="preserve"> Overexpression of HSP-</w:t>
      </w:r>
      <w:proofErr w:type="gramStart"/>
      <w:r w:rsidR="00565139" w:rsidRPr="00F6733D">
        <w:rPr>
          <w:rFonts w:ascii="Calibri" w:hAnsi="Calibri" w:cs="Calibri"/>
        </w:rPr>
        <w:t>90::</w:t>
      </w:r>
      <w:proofErr w:type="gramEnd"/>
      <w:r w:rsidR="00565139" w:rsidRPr="00F6733D">
        <w:rPr>
          <w:rFonts w:ascii="Calibri" w:hAnsi="Calibri" w:cs="Calibri"/>
        </w:rPr>
        <w:t xml:space="preserve">RFP in the neurons of RNAi-resistant </w:t>
      </w:r>
      <w:r w:rsidR="00565139" w:rsidRPr="00F6733D">
        <w:rPr>
          <w:rFonts w:ascii="Calibri" w:hAnsi="Calibri" w:cs="Calibri"/>
          <w:i/>
        </w:rPr>
        <w:t>sid-1</w:t>
      </w:r>
      <w:r w:rsidR="005B2BE7" w:rsidRPr="005B2BE7">
        <w:rPr>
          <w:rFonts w:ascii="Calibri" w:hAnsi="Calibri" w:cs="Calibri"/>
          <w:i/>
        </w:rPr>
        <w:t>(</w:t>
      </w:r>
      <w:r w:rsidR="00565139" w:rsidRPr="00F6733D">
        <w:rPr>
          <w:rFonts w:ascii="Calibri" w:hAnsi="Calibri" w:cs="Calibri"/>
          <w:i/>
        </w:rPr>
        <w:t>pk3321</w:t>
      </w:r>
      <w:r w:rsidR="005B2BE7" w:rsidRPr="005B2BE7">
        <w:rPr>
          <w:rFonts w:ascii="Calibri" w:hAnsi="Calibri" w:cs="Calibri"/>
          <w:i/>
        </w:rPr>
        <w:t>)</w:t>
      </w:r>
      <w:r w:rsidR="00565139" w:rsidRPr="00F6733D">
        <w:rPr>
          <w:rFonts w:ascii="Calibri" w:hAnsi="Calibri" w:cs="Calibri"/>
          <w:i/>
        </w:rPr>
        <w:t xml:space="preserve"> </w:t>
      </w:r>
      <w:r w:rsidR="00565139" w:rsidRPr="00F6733D">
        <w:rPr>
          <w:rFonts w:ascii="Calibri" w:hAnsi="Calibri" w:cs="Calibri"/>
        </w:rPr>
        <w:t xml:space="preserve">mutants. Expression of SID-1 in the neurons </w:t>
      </w:r>
      <w:r w:rsidR="005B2BE7" w:rsidRPr="005B2BE7">
        <w:rPr>
          <w:rFonts w:ascii="Calibri" w:hAnsi="Calibri" w:cs="Calibri"/>
        </w:rPr>
        <w:t>(</w:t>
      </w:r>
      <w:r w:rsidR="00565139" w:rsidRPr="00F6733D">
        <w:rPr>
          <w:rFonts w:ascii="Calibri" w:hAnsi="Calibri" w:cs="Calibri"/>
          <w:i/>
        </w:rPr>
        <w:t>unc-119p::SID-1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PVH16</w:t>
      </w:r>
      <w:r w:rsidR="005B2BE7" w:rsidRPr="005B2BE7">
        <w:rPr>
          <w:rFonts w:ascii="Calibri" w:hAnsi="Calibri" w:cs="Calibri"/>
        </w:rPr>
        <w:t>)</w:t>
      </w:r>
      <w:r w:rsidR="00565139" w:rsidRPr="00F6733D">
        <w:rPr>
          <w:rFonts w:ascii="Calibri" w:hAnsi="Calibri" w:cs="Calibri"/>
        </w:rPr>
        <w:t xml:space="preserve">; in the intestine </w:t>
      </w:r>
      <w:r w:rsidR="005B2BE7" w:rsidRPr="005B2BE7">
        <w:rPr>
          <w:rFonts w:ascii="Calibri" w:hAnsi="Calibri" w:cs="Calibri"/>
        </w:rPr>
        <w:t>(</w:t>
      </w:r>
      <w:r w:rsidR="00565139" w:rsidRPr="00F6733D">
        <w:rPr>
          <w:rFonts w:ascii="Calibri" w:hAnsi="Calibri" w:cs="Calibri"/>
          <w:i/>
        </w:rPr>
        <w:t>vha-6</w:t>
      </w:r>
      <w:proofErr w:type="gramStart"/>
      <w:r w:rsidR="00565139" w:rsidRPr="00F6733D">
        <w:rPr>
          <w:rFonts w:ascii="Calibri" w:hAnsi="Calibri" w:cs="Calibri"/>
          <w:i/>
        </w:rPr>
        <w:t>p::</w:t>
      </w:r>
      <w:proofErr w:type="gramEnd"/>
      <w:r w:rsidR="00565139" w:rsidRPr="00F6733D">
        <w:rPr>
          <w:rFonts w:ascii="Calibri" w:hAnsi="Calibri" w:cs="Calibri"/>
          <w:i/>
        </w:rPr>
        <w:t>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PVH17</w:t>
      </w:r>
      <w:r w:rsidR="005B2BE7" w:rsidRPr="005B2BE7">
        <w:rPr>
          <w:rFonts w:ascii="Calibri" w:hAnsi="Calibri" w:cs="Calibri"/>
        </w:rPr>
        <w:t>)</w:t>
      </w:r>
      <w:r w:rsidR="00565139" w:rsidRPr="00F6733D">
        <w:rPr>
          <w:rFonts w:ascii="Calibri" w:hAnsi="Calibri" w:cs="Calibri"/>
        </w:rPr>
        <w:t xml:space="preserve">; and muscle </w:t>
      </w:r>
      <w:r w:rsidR="005B2BE7" w:rsidRPr="005B2BE7">
        <w:rPr>
          <w:rFonts w:ascii="Calibri" w:hAnsi="Calibri" w:cs="Calibri"/>
        </w:rPr>
        <w:t>(</w:t>
      </w:r>
      <w:r w:rsidR="005F7198" w:rsidRPr="00F6733D">
        <w:rPr>
          <w:rFonts w:ascii="Calibri" w:hAnsi="Calibri" w:cs="Calibri"/>
          <w:i/>
        </w:rPr>
        <w:t>myo-3</w:t>
      </w:r>
      <w:r w:rsidR="00565139" w:rsidRPr="00F6733D">
        <w:rPr>
          <w:rFonts w:ascii="Calibri" w:hAnsi="Calibri" w:cs="Calibri"/>
          <w:i/>
        </w:rPr>
        <w:t>p::SID-1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strainPVH18</w:t>
      </w:r>
      <w:r w:rsidR="005B2BE7" w:rsidRPr="005B2BE7">
        <w:rPr>
          <w:rFonts w:ascii="Calibri" w:hAnsi="Calibri" w:cs="Calibri"/>
        </w:rPr>
        <w:t>)</w:t>
      </w:r>
      <w:r w:rsidR="00565139" w:rsidRPr="00F6733D">
        <w:rPr>
          <w:rFonts w:ascii="Calibri" w:hAnsi="Calibri" w:cs="Calibri"/>
        </w:rPr>
        <w:t xml:space="preserve"> enhances RNAi sensitivity in these specific tissues. Animals were exposed to </w:t>
      </w:r>
      <w:r w:rsidR="00565139" w:rsidRPr="00F6733D">
        <w:rPr>
          <w:rFonts w:ascii="Calibri" w:hAnsi="Calibri" w:cs="Calibri"/>
          <w:i/>
        </w:rPr>
        <w:t>hsp-90</w:t>
      </w:r>
      <w:r w:rsidR="00565139" w:rsidRPr="00F6733D">
        <w:rPr>
          <w:rFonts w:ascii="Calibri" w:hAnsi="Calibri" w:cs="Calibri"/>
        </w:rPr>
        <w:t xml:space="preserve"> RNAi bacteria after L4 stage for 24 hours, leading to visibly reduced neuronal-specific HSP-</w:t>
      </w:r>
      <w:proofErr w:type="gramStart"/>
      <w:r w:rsidR="00565139" w:rsidRPr="00F6733D">
        <w:rPr>
          <w:rFonts w:ascii="Calibri" w:hAnsi="Calibri" w:cs="Calibri"/>
        </w:rPr>
        <w:t>90::</w:t>
      </w:r>
      <w:proofErr w:type="gramEnd"/>
      <w:r w:rsidR="00565139" w:rsidRPr="00F6733D">
        <w:rPr>
          <w:rFonts w:ascii="Calibri" w:hAnsi="Calibri" w:cs="Calibri"/>
        </w:rPr>
        <w:t xml:space="preserve">RFP fluorescence intensity in the </w:t>
      </w:r>
      <w:r w:rsidR="00565139" w:rsidRPr="00F6733D">
        <w:rPr>
          <w:rFonts w:ascii="Calibri" w:hAnsi="Calibri" w:cs="Calibri"/>
          <w:i/>
          <w:iCs/>
        </w:rPr>
        <w:t>unc-119p</w:t>
      </w:r>
      <w:r w:rsidR="00565139" w:rsidRPr="00F6733D">
        <w:rPr>
          <w:rFonts w:ascii="Calibri" w:hAnsi="Calibri" w:cs="Calibri"/>
          <w:i/>
        </w:rPr>
        <w:t>::SID-1</w:t>
      </w:r>
      <w:r w:rsidR="00565139" w:rsidRPr="00F6733D">
        <w:rPr>
          <w:rFonts w:ascii="Calibri" w:hAnsi="Calibri" w:cs="Calibri"/>
        </w:rPr>
        <w:t xml:space="preserve"> expressing animals only. Neurons in the tail region of the nematodes are magnified.</w:t>
      </w:r>
      <w:r w:rsidR="009635C3" w:rsidRPr="00F6733D">
        <w:rPr>
          <w:rFonts w:ascii="Calibri" w:hAnsi="Calibri" w:cs="Calibri"/>
        </w:rPr>
        <w:t xml:space="preserve"> </w:t>
      </w:r>
      <w:r w:rsidR="005B2BE7" w:rsidRPr="005B2BE7">
        <w:rPr>
          <w:rFonts w:ascii="Calibri" w:hAnsi="Calibri" w:cs="Calibri"/>
        </w:rPr>
        <w:t>(</w:t>
      </w:r>
      <w:r w:rsidR="00565139" w:rsidRPr="00F6733D">
        <w:rPr>
          <w:rFonts w:ascii="Calibri" w:hAnsi="Calibri" w:cs="Calibri"/>
          <w:b/>
          <w:bCs/>
        </w:rPr>
        <w:t>B</w:t>
      </w:r>
      <w:r w:rsidR="005B2BE7" w:rsidRPr="005B2BE7">
        <w:rPr>
          <w:rFonts w:ascii="Calibri" w:hAnsi="Calibri" w:cs="Calibri"/>
        </w:rPr>
        <w:t>)</w:t>
      </w:r>
      <w:r w:rsidR="00565139" w:rsidRPr="00F6733D">
        <w:rPr>
          <w:rFonts w:ascii="Calibri" w:hAnsi="Calibri" w:cs="Calibri"/>
        </w:rPr>
        <w:t xml:space="preserve"> </w:t>
      </w:r>
      <w:r w:rsidRPr="00F6733D">
        <w:rPr>
          <w:rFonts w:ascii="Calibri" w:hAnsi="Calibri" w:cs="Calibri"/>
        </w:rPr>
        <w:t>Overexpression of HSP-</w:t>
      </w:r>
      <w:proofErr w:type="gramStart"/>
      <w:r w:rsidRPr="00F6733D">
        <w:rPr>
          <w:rFonts w:ascii="Calibri" w:hAnsi="Calibri" w:cs="Calibri"/>
        </w:rPr>
        <w:t>90::</w:t>
      </w:r>
      <w:proofErr w:type="gramEnd"/>
      <w:r w:rsidRPr="00F6733D">
        <w:rPr>
          <w:rFonts w:ascii="Calibri" w:hAnsi="Calibri" w:cs="Calibri"/>
        </w:rPr>
        <w:t>RFP in the intestine of RNAi-</w:t>
      </w:r>
      <w:r w:rsidR="00DB48D7" w:rsidRPr="00F6733D">
        <w:rPr>
          <w:rFonts w:ascii="Calibri" w:hAnsi="Calibri" w:cs="Calibri"/>
        </w:rPr>
        <w:t>resistant</w:t>
      </w:r>
      <w:r w:rsidRPr="00F6733D">
        <w:rPr>
          <w:rFonts w:ascii="Calibri" w:hAnsi="Calibri" w:cs="Calibri"/>
        </w:rPr>
        <w:t xml:space="preserve"> </w:t>
      </w:r>
      <w:r w:rsidRPr="00F6733D">
        <w:rPr>
          <w:rFonts w:ascii="Calibri" w:hAnsi="Calibri" w:cs="Calibri"/>
          <w:i/>
        </w:rPr>
        <w:t>sid-1</w:t>
      </w:r>
      <w:r w:rsidR="005B2BE7" w:rsidRPr="005B2BE7">
        <w:rPr>
          <w:rFonts w:ascii="Calibri" w:hAnsi="Calibri" w:cs="Calibri"/>
          <w:i/>
        </w:rPr>
        <w:t>(</w:t>
      </w:r>
      <w:r w:rsidRPr="00F6733D">
        <w:rPr>
          <w:rFonts w:ascii="Calibri" w:hAnsi="Calibri" w:cs="Calibri"/>
          <w:i/>
        </w:rPr>
        <w:t>pk3321</w:t>
      </w:r>
      <w:r w:rsidR="005B2BE7" w:rsidRPr="005B2BE7">
        <w:rPr>
          <w:rFonts w:ascii="Calibri" w:hAnsi="Calibri" w:cs="Calibri"/>
          <w:i/>
        </w:rPr>
        <w:t>)</w:t>
      </w:r>
      <w:r w:rsidRPr="00F6733D">
        <w:rPr>
          <w:rFonts w:ascii="Calibri" w:hAnsi="Calibri" w:cs="Calibri"/>
          <w:i/>
        </w:rPr>
        <w:t xml:space="preserve"> </w:t>
      </w:r>
      <w:r w:rsidRPr="00F6733D">
        <w:rPr>
          <w:rFonts w:ascii="Calibri" w:hAnsi="Calibri" w:cs="Calibri"/>
        </w:rPr>
        <w:lastRenderedPageBreak/>
        <w:t xml:space="preserve">mutants. Expression of SID-1 in the neurons </w:t>
      </w:r>
      <w:r w:rsidR="005B2BE7" w:rsidRPr="005B2BE7">
        <w:rPr>
          <w:rFonts w:ascii="Calibri" w:hAnsi="Calibri" w:cs="Calibri"/>
        </w:rPr>
        <w:t>(</w:t>
      </w:r>
      <w:r w:rsidRPr="00F6733D">
        <w:rPr>
          <w:rFonts w:ascii="Calibri" w:hAnsi="Calibri" w:cs="Calibri"/>
          <w:i/>
        </w:rPr>
        <w:t>unc-119p::SID-1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PVH19</w:t>
      </w:r>
      <w:r w:rsidR="005B2BE7" w:rsidRPr="005B2BE7">
        <w:rPr>
          <w:rFonts w:ascii="Calibri" w:hAnsi="Calibri" w:cs="Calibri"/>
        </w:rPr>
        <w:t>)</w:t>
      </w:r>
      <w:r w:rsidRPr="00F6733D">
        <w:rPr>
          <w:rFonts w:ascii="Calibri" w:hAnsi="Calibri" w:cs="Calibri"/>
        </w:rPr>
        <w:t xml:space="preserve">; in the intestine </w:t>
      </w:r>
      <w:r w:rsidR="005B2BE7" w:rsidRPr="005B2BE7">
        <w:rPr>
          <w:rFonts w:ascii="Calibri" w:hAnsi="Calibri" w:cs="Calibri"/>
        </w:rPr>
        <w:t>(</w:t>
      </w:r>
      <w:r w:rsidRPr="00F6733D">
        <w:rPr>
          <w:rFonts w:ascii="Calibri" w:hAnsi="Calibri" w:cs="Calibri"/>
          <w:i/>
        </w:rPr>
        <w:t>vha-6p::SID-1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PVH20</w:t>
      </w:r>
      <w:r w:rsidR="005B2BE7" w:rsidRPr="005B2BE7">
        <w:rPr>
          <w:rFonts w:ascii="Calibri" w:hAnsi="Calibri" w:cs="Calibri"/>
        </w:rPr>
        <w:t>)</w:t>
      </w:r>
      <w:r w:rsidRPr="00F6733D">
        <w:rPr>
          <w:rFonts w:ascii="Calibri" w:hAnsi="Calibri" w:cs="Calibri"/>
        </w:rPr>
        <w:t xml:space="preserve">; and muscle </w:t>
      </w:r>
      <w:r w:rsidR="005B2BE7" w:rsidRPr="005B2BE7">
        <w:rPr>
          <w:rFonts w:ascii="Calibri" w:hAnsi="Calibri" w:cs="Calibri"/>
        </w:rPr>
        <w:t>(</w:t>
      </w:r>
      <w:r w:rsidR="005F7198" w:rsidRPr="00F6733D">
        <w:rPr>
          <w:rFonts w:ascii="Calibri" w:hAnsi="Calibri" w:cs="Calibri"/>
          <w:i/>
        </w:rPr>
        <w:t>myo-3p</w:t>
      </w:r>
      <w:r w:rsidRPr="00F6733D">
        <w:rPr>
          <w:rFonts w:ascii="Calibri" w:hAnsi="Calibri" w:cs="Calibri"/>
          <w:i/>
        </w:rPr>
        <w:t>::SID-1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PVH21</w:t>
      </w:r>
      <w:r w:rsidR="005B2BE7" w:rsidRPr="005B2BE7">
        <w:rPr>
          <w:rFonts w:ascii="Calibri" w:hAnsi="Calibri" w:cs="Calibri"/>
        </w:rPr>
        <w:t>)</w:t>
      </w:r>
      <w:r w:rsidRPr="00F6733D">
        <w:rPr>
          <w:rFonts w:ascii="Calibri" w:hAnsi="Calibri" w:cs="Calibri"/>
        </w:rPr>
        <w:t xml:space="preserve"> enhances RNAi sensitivity in these specific tissues. Animals were exposed to </w:t>
      </w:r>
      <w:r w:rsidRPr="00F6733D">
        <w:rPr>
          <w:rFonts w:ascii="Calibri" w:hAnsi="Calibri" w:cs="Calibri"/>
          <w:i/>
        </w:rPr>
        <w:t>hsp-90</w:t>
      </w:r>
      <w:r w:rsidRPr="00F6733D">
        <w:rPr>
          <w:rFonts w:ascii="Calibri" w:hAnsi="Calibri" w:cs="Calibri"/>
        </w:rPr>
        <w:t xml:space="preserve"> RNAi bacteria after L4 stage for 24 hours, leading to visibly reduced</w:t>
      </w:r>
      <w:r w:rsidR="008E27CE" w:rsidRPr="00F6733D">
        <w:rPr>
          <w:rFonts w:ascii="Calibri" w:hAnsi="Calibri" w:cs="Calibri"/>
        </w:rPr>
        <w:t xml:space="preserve"> intestine-specific</w:t>
      </w:r>
      <w:r w:rsidRPr="00F6733D">
        <w:rPr>
          <w:rFonts w:ascii="Calibri" w:hAnsi="Calibri" w:cs="Calibri"/>
        </w:rPr>
        <w:t xml:space="preserve"> HSP-</w:t>
      </w:r>
      <w:proofErr w:type="gramStart"/>
      <w:r w:rsidRPr="00F6733D">
        <w:rPr>
          <w:rFonts w:ascii="Calibri" w:hAnsi="Calibri" w:cs="Calibri"/>
        </w:rPr>
        <w:t>90::</w:t>
      </w:r>
      <w:proofErr w:type="gramEnd"/>
      <w:r w:rsidRPr="00F6733D">
        <w:rPr>
          <w:rFonts w:ascii="Calibri" w:hAnsi="Calibri" w:cs="Calibri"/>
        </w:rPr>
        <w:t xml:space="preserve">RFP fluorescence intensity in the intestine of </w:t>
      </w:r>
      <w:r w:rsidRPr="00F6733D">
        <w:rPr>
          <w:rFonts w:ascii="Calibri" w:hAnsi="Calibri" w:cs="Calibri"/>
          <w:i/>
        </w:rPr>
        <w:t>vha-6p::SID-1</w:t>
      </w:r>
      <w:r w:rsidRPr="00F6733D">
        <w:rPr>
          <w:rFonts w:ascii="Calibri" w:hAnsi="Calibri" w:cs="Calibri"/>
        </w:rPr>
        <w:t xml:space="preserve"> expressing animals only. </w:t>
      </w:r>
      <w:r w:rsidR="005B2BE7" w:rsidRPr="005B2BE7">
        <w:rPr>
          <w:rFonts w:ascii="Calibri" w:hAnsi="Calibri" w:cs="Calibri"/>
        </w:rPr>
        <w:t>(</w:t>
      </w:r>
      <w:r w:rsidR="00565139" w:rsidRPr="00F6733D">
        <w:rPr>
          <w:rFonts w:ascii="Calibri" w:hAnsi="Calibri" w:cs="Calibri"/>
          <w:b/>
        </w:rPr>
        <w:t>C</w:t>
      </w:r>
      <w:r w:rsidR="005B2BE7" w:rsidRPr="005B2BE7">
        <w:rPr>
          <w:rFonts w:ascii="Calibri" w:hAnsi="Calibri" w:cs="Calibri"/>
        </w:rPr>
        <w:t>)</w:t>
      </w:r>
      <w:r w:rsidRPr="00F6733D">
        <w:rPr>
          <w:rFonts w:ascii="Calibri" w:hAnsi="Calibri" w:cs="Calibri"/>
        </w:rPr>
        <w:t xml:space="preserve"> Overexpression of HSP-</w:t>
      </w:r>
      <w:proofErr w:type="gramStart"/>
      <w:r w:rsidRPr="00F6733D">
        <w:rPr>
          <w:rFonts w:ascii="Calibri" w:hAnsi="Calibri" w:cs="Calibri"/>
        </w:rPr>
        <w:t>90::</w:t>
      </w:r>
      <w:proofErr w:type="gramEnd"/>
      <w:r w:rsidRPr="00F6733D">
        <w:rPr>
          <w:rFonts w:ascii="Calibri" w:hAnsi="Calibri" w:cs="Calibri"/>
        </w:rPr>
        <w:t xml:space="preserve">RFP in the </w:t>
      </w:r>
      <w:proofErr w:type="spellStart"/>
      <w:r w:rsidRPr="00F6733D">
        <w:rPr>
          <w:rFonts w:ascii="Calibri" w:hAnsi="Calibri" w:cs="Calibri"/>
        </w:rPr>
        <w:t>bodywall</w:t>
      </w:r>
      <w:proofErr w:type="spellEnd"/>
      <w:r w:rsidRPr="00F6733D">
        <w:rPr>
          <w:rFonts w:ascii="Calibri" w:hAnsi="Calibri" w:cs="Calibri"/>
        </w:rPr>
        <w:t xml:space="preserve"> muscle</w:t>
      </w:r>
      <w:r w:rsidR="009635C3" w:rsidRPr="00F6733D">
        <w:rPr>
          <w:rFonts w:ascii="Calibri" w:hAnsi="Calibri" w:cs="Calibri"/>
        </w:rPr>
        <w:t xml:space="preserve"> </w:t>
      </w:r>
      <w:r w:rsidRPr="00F6733D">
        <w:rPr>
          <w:rFonts w:ascii="Calibri" w:hAnsi="Calibri" w:cs="Calibri"/>
        </w:rPr>
        <w:t>of RNAi-</w:t>
      </w:r>
      <w:r w:rsidR="00DB48D7" w:rsidRPr="00F6733D">
        <w:rPr>
          <w:rFonts w:ascii="Calibri" w:hAnsi="Calibri" w:cs="Calibri"/>
        </w:rPr>
        <w:t>resistant</w:t>
      </w:r>
      <w:r w:rsidRPr="00F6733D">
        <w:rPr>
          <w:rFonts w:ascii="Calibri" w:hAnsi="Calibri" w:cs="Calibri"/>
        </w:rPr>
        <w:t xml:space="preserve"> </w:t>
      </w:r>
      <w:r w:rsidRPr="00F6733D">
        <w:rPr>
          <w:rFonts w:ascii="Calibri" w:hAnsi="Calibri" w:cs="Calibri"/>
          <w:i/>
        </w:rPr>
        <w:t>sid-1</w:t>
      </w:r>
      <w:r w:rsidR="005B2BE7" w:rsidRPr="005B2BE7">
        <w:rPr>
          <w:rFonts w:ascii="Calibri" w:hAnsi="Calibri" w:cs="Calibri"/>
          <w:i/>
        </w:rPr>
        <w:t>(</w:t>
      </w:r>
      <w:r w:rsidRPr="00F6733D">
        <w:rPr>
          <w:rFonts w:ascii="Calibri" w:hAnsi="Calibri" w:cs="Calibri"/>
          <w:i/>
        </w:rPr>
        <w:t>pk3321</w:t>
      </w:r>
      <w:r w:rsidR="005B2BE7" w:rsidRPr="005B2BE7">
        <w:rPr>
          <w:rFonts w:ascii="Calibri" w:hAnsi="Calibri" w:cs="Calibri"/>
          <w:i/>
        </w:rPr>
        <w:t>)</w:t>
      </w:r>
      <w:r w:rsidRPr="00F6733D">
        <w:rPr>
          <w:rFonts w:ascii="Calibri" w:hAnsi="Calibri" w:cs="Calibri"/>
          <w:i/>
        </w:rPr>
        <w:t xml:space="preserve"> </w:t>
      </w:r>
      <w:r w:rsidRPr="00F6733D">
        <w:rPr>
          <w:rFonts w:ascii="Calibri" w:hAnsi="Calibri" w:cs="Calibri"/>
        </w:rPr>
        <w:t xml:space="preserve">mutants. Expression of SID-1 in the neurons </w:t>
      </w:r>
      <w:r w:rsidR="005B2BE7" w:rsidRPr="005B2BE7">
        <w:rPr>
          <w:rFonts w:ascii="Calibri" w:hAnsi="Calibri" w:cs="Calibri"/>
        </w:rPr>
        <w:t>(</w:t>
      </w:r>
      <w:r w:rsidRPr="00F6733D">
        <w:rPr>
          <w:rFonts w:ascii="Calibri" w:hAnsi="Calibri" w:cs="Calibri"/>
          <w:i/>
        </w:rPr>
        <w:t>unc-119p::SID-1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PVH22</w:t>
      </w:r>
      <w:r w:rsidR="005B2BE7" w:rsidRPr="005B2BE7">
        <w:rPr>
          <w:rFonts w:ascii="Calibri" w:hAnsi="Calibri" w:cs="Calibri"/>
        </w:rPr>
        <w:t>)</w:t>
      </w:r>
      <w:r w:rsidRPr="00F6733D">
        <w:rPr>
          <w:rFonts w:ascii="Calibri" w:hAnsi="Calibri" w:cs="Calibri"/>
        </w:rPr>
        <w:t xml:space="preserve">; in the intestine </w:t>
      </w:r>
      <w:r w:rsidR="005B2BE7" w:rsidRPr="005B2BE7">
        <w:rPr>
          <w:rFonts w:ascii="Calibri" w:hAnsi="Calibri" w:cs="Calibri"/>
        </w:rPr>
        <w:t>(</w:t>
      </w:r>
      <w:r w:rsidRPr="00F6733D">
        <w:rPr>
          <w:rFonts w:ascii="Calibri" w:hAnsi="Calibri" w:cs="Calibri"/>
          <w:i/>
        </w:rPr>
        <w:t>vha-6p::SID-1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PVH23</w:t>
      </w:r>
      <w:r w:rsidR="005B2BE7" w:rsidRPr="005B2BE7">
        <w:rPr>
          <w:rFonts w:ascii="Calibri" w:hAnsi="Calibri" w:cs="Calibri"/>
        </w:rPr>
        <w:t>)</w:t>
      </w:r>
      <w:r w:rsidRPr="00F6733D">
        <w:rPr>
          <w:rFonts w:ascii="Calibri" w:hAnsi="Calibri" w:cs="Calibri"/>
        </w:rPr>
        <w:t xml:space="preserve">; and muscle </w:t>
      </w:r>
      <w:r w:rsidR="005B2BE7" w:rsidRPr="005B2BE7">
        <w:rPr>
          <w:rFonts w:ascii="Calibri" w:hAnsi="Calibri" w:cs="Calibri"/>
        </w:rPr>
        <w:t>(</w:t>
      </w:r>
      <w:r w:rsidR="005F7198" w:rsidRPr="00F6733D">
        <w:rPr>
          <w:rFonts w:ascii="Calibri" w:hAnsi="Calibri" w:cs="Calibri"/>
          <w:i/>
        </w:rPr>
        <w:t>myo-3p</w:t>
      </w:r>
      <w:r w:rsidRPr="00F6733D">
        <w:rPr>
          <w:rFonts w:ascii="Calibri" w:hAnsi="Calibri" w:cs="Calibri"/>
          <w:i/>
        </w:rPr>
        <w:t>::SID-1</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PVH24</w:t>
      </w:r>
      <w:r w:rsidR="005B2BE7" w:rsidRPr="005B2BE7">
        <w:rPr>
          <w:rFonts w:ascii="Calibri" w:hAnsi="Calibri" w:cs="Calibri"/>
        </w:rPr>
        <w:t>)</w:t>
      </w:r>
      <w:r w:rsidRPr="00F6733D">
        <w:rPr>
          <w:rFonts w:ascii="Calibri" w:hAnsi="Calibri" w:cs="Calibri"/>
        </w:rPr>
        <w:t xml:space="preserve"> enhances RNAi sensitivity in these specific tissues. This is indicated by a visibly reduced HSP-90::RFP fluorescence intensity in the muscle of </w:t>
      </w:r>
      <w:r w:rsidR="00AF188B" w:rsidRPr="00F6733D">
        <w:rPr>
          <w:rFonts w:ascii="Calibri" w:hAnsi="Calibri" w:cs="Calibri"/>
          <w:i/>
        </w:rPr>
        <w:t>myo-3</w:t>
      </w:r>
      <w:r w:rsidRPr="00F6733D">
        <w:rPr>
          <w:rFonts w:ascii="Calibri" w:hAnsi="Calibri" w:cs="Calibri"/>
          <w:i/>
        </w:rPr>
        <w:t>p::SID-1</w:t>
      </w:r>
      <w:r w:rsidRPr="00F6733D">
        <w:rPr>
          <w:rFonts w:ascii="Calibri" w:hAnsi="Calibri" w:cs="Calibri"/>
        </w:rPr>
        <w:t xml:space="preserve"> expressing animals, but not in </w:t>
      </w:r>
      <w:r w:rsidRPr="00F6733D">
        <w:rPr>
          <w:rFonts w:ascii="Calibri" w:hAnsi="Calibri" w:cs="Calibri"/>
          <w:i/>
        </w:rPr>
        <w:t>unc-119p::SID-1</w:t>
      </w:r>
      <w:r w:rsidRPr="00F6733D">
        <w:rPr>
          <w:rFonts w:ascii="Calibri" w:hAnsi="Calibri" w:cs="Calibri"/>
        </w:rPr>
        <w:t xml:space="preserve"> or </w:t>
      </w:r>
      <w:r w:rsidRPr="00F6733D">
        <w:rPr>
          <w:rFonts w:ascii="Calibri" w:hAnsi="Calibri" w:cs="Calibri"/>
          <w:i/>
        </w:rPr>
        <w:t>vha-6p::SID-1</w:t>
      </w:r>
      <w:r w:rsidRPr="00F6733D">
        <w:rPr>
          <w:rFonts w:ascii="Calibri" w:hAnsi="Calibri" w:cs="Calibri"/>
        </w:rPr>
        <w:t xml:space="preserve"> expressing animals or control animals </w:t>
      </w:r>
      <w:r w:rsidR="005B2BE7" w:rsidRPr="005B2BE7">
        <w:rPr>
          <w:rFonts w:ascii="Calibri" w:hAnsi="Calibri" w:cs="Calibri"/>
        </w:rPr>
        <w:t>(</w:t>
      </w:r>
      <w:r w:rsidRPr="00F6733D">
        <w:rPr>
          <w:rFonts w:ascii="Calibri" w:hAnsi="Calibri" w:cs="Calibri"/>
          <w:i/>
        </w:rPr>
        <w:t>sid-1</w:t>
      </w:r>
      <w:r w:rsidR="005B2BE7" w:rsidRPr="005B2BE7">
        <w:rPr>
          <w:rFonts w:ascii="Calibri" w:hAnsi="Calibri" w:cs="Calibri"/>
          <w:i/>
        </w:rPr>
        <w:t>(</w:t>
      </w:r>
      <w:r w:rsidRPr="00F6733D">
        <w:rPr>
          <w:rFonts w:ascii="Calibri" w:hAnsi="Calibri" w:cs="Calibri"/>
          <w:i/>
        </w:rPr>
        <w:t>pk3321</w:t>
      </w:r>
      <w:r w:rsidR="005B2BE7" w:rsidRPr="005B2BE7">
        <w:rPr>
          <w:rFonts w:ascii="Calibri" w:hAnsi="Calibri" w:cs="Calibri"/>
          <w:i/>
        </w:rPr>
        <w:t>)</w:t>
      </w:r>
      <w:r w:rsidR="005B2BE7" w:rsidRPr="005B2BE7">
        <w:rPr>
          <w:rFonts w:ascii="Calibri" w:hAnsi="Calibri" w:cs="Calibri"/>
        </w:rPr>
        <w:t>)</w:t>
      </w:r>
      <w:r w:rsidRPr="00F6733D">
        <w:rPr>
          <w:rFonts w:ascii="Calibri" w:hAnsi="Calibri" w:cs="Calibri"/>
        </w:rPr>
        <w:t xml:space="preserve"> that are resistant to RNAi in all tissues.</w:t>
      </w:r>
      <w:r w:rsidR="00192DC4" w:rsidRPr="00F6733D">
        <w:rPr>
          <w:rFonts w:ascii="Calibri" w:hAnsi="Calibri" w:cs="Calibri"/>
        </w:rPr>
        <w:t xml:space="preserve"> Yellow arrows indicate the red fluorescent pharyngeal co-injection marker </w:t>
      </w:r>
      <w:r w:rsidR="005B2BE7" w:rsidRPr="005B2BE7">
        <w:rPr>
          <w:rFonts w:ascii="Calibri" w:hAnsi="Calibri" w:cs="Calibri"/>
        </w:rPr>
        <w:t>(</w:t>
      </w:r>
      <w:r w:rsidR="00192DC4" w:rsidRPr="00F6733D">
        <w:rPr>
          <w:rFonts w:ascii="Calibri" w:hAnsi="Calibri" w:cs="Calibri"/>
          <w:i/>
          <w:iCs/>
        </w:rPr>
        <w:t>myo-2</w:t>
      </w:r>
      <w:proofErr w:type="gramStart"/>
      <w:r w:rsidR="00192DC4" w:rsidRPr="00F6733D">
        <w:rPr>
          <w:rFonts w:ascii="Calibri" w:hAnsi="Calibri" w:cs="Calibri"/>
          <w:i/>
          <w:iCs/>
        </w:rPr>
        <w:t>p::</w:t>
      </w:r>
      <w:proofErr w:type="gramEnd"/>
      <w:r w:rsidR="00192DC4" w:rsidRPr="00F6733D">
        <w:rPr>
          <w:rFonts w:ascii="Calibri" w:hAnsi="Calibri" w:cs="Calibri"/>
          <w:i/>
          <w:iCs/>
        </w:rPr>
        <w:t>RFP</w:t>
      </w:r>
      <w:r w:rsidR="005B2BE7" w:rsidRPr="005B2BE7">
        <w:rPr>
          <w:rFonts w:ascii="Calibri" w:hAnsi="Calibri" w:cs="Calibri"/>
        </w:rPr>
        <w:t>)</w:t>
      </w:r>
      <w:r w:rsidR="00192DC4" w:rsidRPr="00F6733D">
        <w:rPr>
          <w:rFonts w:ascii="Calibri" w:hAnsi="Calibri" w:cs="Calibri"/>
        </w:rPr>
        <w:t xml:space="preserve">. </w:t>
      </w:r>
      <w:r w:rsidR="007B3A01" w:rsidRPr="00F6733D">
        <w:rPr>
          <w:rFonts w:ascii="Calibri" w:hAnsi="Calibri" w:cs="Calibri"/>
        </w:rPr>
        <w:t>Scale bar = 50 mm.</w:t>
      </w:r>
    </w:p>
    <w:p w14:paraId="0D2B9F82" w14:textId="77777777" w:rsidR="00574AB7" w:rsidRPr="00F6733D" w:rsidRDefault="00574AB7" w:rsidP="009C4435">
      <w:pPr>
        <w:contextualSpacing/>
        <w:jc w:val="both"/>
        <w:rPr>
          <w:rFonts w:ascii="Calibri" w:hAnsi="Calibri" w:cs="Calibri"/>
        </w:rPr>
      </w:pPr>
    </w:p>
    <w:p w14:paraId="110B60D7" w14:textId="14E2A10A" w:rsidR="00D3778E" w:rsidRPr="005B2BE7" w:rsidRDefault="00106A37" w:rsidP="009C4435">
      <w:pPr>
        <w:contextualSpacing/>
        <w:jc w:val="both"/>
        <w:rPr>
          <w:rFonts w:ascii="Calibri" w:hAnsi="Calibri" w:cs="Calibri"/>
        </w:rPr>
      </w:pPr>
      <w:r w:rsidRPr="00F6733D">
        <w:rPr>
          <w:rFonts w:ascii="Calibri" w:hAnsi="Calibri" w:cs="Calibri"/>
          <w:b/>
        </w:rPr>
        <w:t xml:space="preserve">Figure </w:t>
      </w:r>
      <w:r w:rsidR="00574AB7" w:rsidRPr="00F6733D">
        <w:rPr>
          <w:rFonts w:ascii="Calibri" w:hAnsi="Calibri" w:cs="Calibri"/>
          <w:b/>
        </w:rPr>
        <w:t>3</w:t>
      </w:r>
      <w:r w:rsidRPr="00F6733D">
        <w:rPr>
          <w:rFonts w:ascii="Calibri" w:hAnsi="Calibri" w:cs="Calibri"/>
          <w:b/>
        </w:rPr>
        <w:t>.</w:t>
      </w:r>
      <w:r w:rsidR="008560BB" w:rsidRPr="00F6733D">
        <w:rPr>
          <w:rFonts w:ascii="Calibri" w:hAnsi="Calibri" w:cs="Calibri"/>
          <w:b/>
        </w:rPr>
        <w:t xml:space="preserve"> Expression of intestine-specific </w:t>
      </w:r>
      <w:r w:rsidR="008560BB" w:rsidRPr="00F6733D">
        <w:rPr>
          <w:rFonts w:ascii="Calibri" w:hAnsi="Calibri" w:cs="Calibri"/>
          <w:b/>
          <w:i/>
        </w:rPr>
        <w:t>hsp-90</w:t>
      </w:r>
      <w:r w:rsidR="008560BB" w:rsidRPr="00F6733D">
        <w:rPr>
          <w:rFonts w:ascii="Calibri" w:hAnsi="Calibri" w:cs="Calibri"/>
          <w:b/>
        </w:rPr>
        <w:t xml:space="preserve"> hairpin RNAi induces the heat-inducible </w:t>
      </w:r>
      <w:r w:rsidR="008560BB" w:rsidRPr="00F6733D">
        <w:rPr>
          <w:rFonts w:ascii="Calibri" w:hAnsi="Calibri" w:cs="Calibri"/>
          <w:b/>
          <w:i/>
        </w:rPr>
        <w:t>hsp-70</w:t>
      </w:r>
      <w:proofErr w:type="gramStart"/>
      <w:r w:rsidR="008560BB" w:rsidRPr="00F6733D">
        <w:rPr>
          <w:rFonts w:ascii="Calibri" w:hAnsi="Calibri" w:cs="Calibri"/>
          <w:b/>
          <w:i/>
        </w:rPr>
        <w:t>p::</w:t>
      </w:r>
      <w:proofErr w:type="gramEnd"/>
      <w:r w:rsidR="008560BB" w:rsidRPr="00F6733D">
        <w:rPr>
          <w:rFonts w:ascii="Calibri" w:hAnsi="Calibri" w:cs="Calibri"/>
          <w:b/>
          <w:i/>
        </w:rPr>
        <w:t>RFP</w:t>
      </w:r>
      <w:r w:rsidR="008560BB" w:rsidRPr="00F6733D">
        <w:rPr>
          <w:rFonts w:ascii="Calibri" w:hAnsi="Calibri" w:cs="Calibri"/>
          <w:b/>
        </w:rPr>
        <w:t xml:space="preserve"> reporter at permissive temperature in the muscle.</w:t>
      </w:r>
      <w:r w:rsidR="008560BB" w:rsidRPr="00F6733D">
        <w:rPr>
          <w:rFonts w:ascii="Calibri" w:hAnsi="Calibri" w:cs="Calibri"/>
        </w:rPr>
        <w:t xml:space="preserve"> </w:t>
      </w:r>
      <w:r w:rsidR="005B2BE7" w:rsidRPr="005B2BE7">
        <w:rPr>
          <w:rFonts w:ascii="Calibri" w:hAnsi="Calibri" w:cs="Calibri"/>
        </w:rPr>
        <w:t>(</w:t>
      </w:r>
      <w:r w:rsidR="007B6265" w:rsidRPr="00F6733D">
        <w:rPr>
          <w:rFonts w:ascii="Calibri" w:hAnsi="Calibri" w:cs="Calibri"/>
          <w:b/>
          <w:bCs/>
        </w:rPr>
        <w:t>A</w:t>
      </w:r>
      <w:r w:rsidR="005B2BE7" w:rsidRPr="005B2BE7">
        <w:rPr>
          <w:rFonts w:ascii="Calibri" w:hAnsi="Calibri" w:cs="Calibri"/>
        </w:rPr>
        <w:t>)</w:t>
      </w:r>
      <w:r w:rsidR="007B6265" w:rsidRPr="00F6733D">
        <w:rPr>
          <w:rFonts w:ascii="Calibri" w:hAnsi="Calibri" w:cs="Calibri"/>
        </w:rPr>
        <w:t xml:space="preserve"> Flow chart demonstrating the tissue-specific RNAi screening protocol using stress reporters and tissue-specific </w:t>
      </w:r>
      <w:proofErr w:type="spellStart"/>
      <w:r w:rsidR="007B6265" w:rsidRPr="00F6733D">
        <w:rPr>
          <w:rFonts w:ascii="Calibri" w:hAnsi="Calibri" w:cs="Calibri"/>
        </w:rPr>
        <w:t>proteostasis</w:t>
      </w:r>
      <w:proofErr w:type="spellEnd"/>
      <w:r w:rsidR="007B6265" w:rsidRPr="00F6733D">
        <w:rPr>
          <w:rFonts w:ascii="Calibri" w:hAnsi="Calibri" w:cs="Calibri"/>
        </w:rPr>
        <w:t xml:space="preserve"> sensors. </w:t>
      </w:r>
      <w:r w:rsidR="005B2BE7" w:rsidRPr="005B2BE7">
        <w:rPr>
          <w:rFonts w:ascii="Calibri" w:hAnsi="Calibri" w:cs="Calibri"/>
        </w:rPr>
        <w:t>(</w:t>
      </w:r>
      <w:r w:rsidR="007B6265" w:rsidRPr="00F6733D">
        <w:rPr>
          <w:rFonts w:ascii="Calibri" w:hAnsi="Calibri" w:cs="Calibri"/>
          <w:b/>
        </w:rPr>
        <w:t>B</w:t>
      </w:r>
      <w:r w:rsidR="005B2BE7" w:rsidRPr="005B2BE7">
        <w:rPr>
          <w:rFonts w:ascii="Calibri" w:hAnsi="Calibri" w:cs="Calibri"/>
        </w:rPr>
        <w:t>)</w:t>
      </w:r>
      <w:r w:rsidR="008E27CE" w:rsidRPr="00F6733D">
        <w:rPr>
          <w:rFonts w:ascii="Calibri" w:hAnsi="Calibri" w:cs="Calibri"/>
        </w:rPr>
        <w:t xml:space="preserve"> Fluorescent microscope images of animals expressing the </w:t>
      </w:r>
      <w:r w:rsidR="008E27CE" w:rsidRPr="00F6733D">
        <w:rPr>
          <w:rFonts w:ascii="Calibri" w:hAnsi="Calibri" w:cs="Calibri"/>
          <w:i/>
          <w:iCs/>
        </w:rPr>
        <w:t>hsp-70</w:t>
      </w:r>
      <w:r w:rsidR="008E27CE" w:rsidRPr="00F6733D">
        <w:rPr>
          <w:rFonts w:ascii="Calibri" w:hAnsi="Calibri" w:cs="Calibri"/>
        </w:rPr>
        <w:t xml:space="preserve"> promoter fused to red fluorescent protein </w:t>
      </w:r>
      <w:r w:rsidR="005B2BE7" w:rsidRPr="005B2BE7">
        <w:rPr>
          <w:rFonts w:ascii="Calibri" w:hAnsi="Calibri" w:cs="Calibri"/>
        </w:rPr>
        <w:t>(</w:t>
      </w:r>
      <w:r w:rsidR="008E27CE" w:rsidRPr="00F6733D">
        <w:rPr>
          <w:rFonts w:ascii="Calibri" w:hAnsi="Calibri" w:cs="Calibri"/>
        </w:rPr>
        <w:t>RFP</w:t>
      </w:r>
      <w:r w:rsidR="005B2BE7" w:rsidRPr="005B2BE7">
        <w:rPr>
          <w:rFonts w:ascii="Calibri" w:hAnsi="Calibri" w:cs="Calibri"/>
        </w:rPr>
        <w:t>)</w:t>
      </w:r>
      <w:r w:rsidR="008E27CE" w:rsidRPr="00F6733D">
        <w:rPr>
          <w:rFonts w:ascii="Calibri" w:hAnsi="Calibri" w:cs="Calibri"/>
        </w:rPr>
        <w:t xml:space="preserve"> and in the background of </w:t>
      </w:r>
      <w:r w:rsidR="008E27CE" w:rsidRPr="00F6733D">
        <w:rPr>
          <w:rFonts w:ascii="Calibri" w:hAnsi="Calibri" w:cs="Calibri"/>
          <w:i/>
          <w:iCs/>
        </w:rPr>
        <w:t>sid-1</w:t>
      </w:r>
      <w:r w:rsidR="005B2BE7" w:rsidRPr="005B2BE7">
        <w:rPr>
          <w:rFonts w:ascii="Calibri" w:hAnsi="Calibri" w:cs="Calibri"/>
          <w:i/>
          <w:iCs/>
        </w:rPr>
        <w:t>(</w:t>
      </w:r>
      <w:r w:rsidR="008E27CE" w:rsidRPr="00F6733D">
        <w:rPr>
          <w:rFonts w:ascii="Calibri" w:hAnsi="Calibri" w:cs="Calibri"/>
          <w:i/>
          <w:iCs/>
        </w:rPr>
        <w:t>pk3321</w:t>
      </w:r>
      <w:r w:rsidR="005B2BE7" w:rsidRPr="005B2BE7">
        <w:rPr>
          <w:rFonts w:ascii="Calibri" w:hAnsi="Calibri" w:cs="Calibri"/>
          <w:i/>
          <w:iCs/>
        </w:rPr>
        <w:t>)</w:t>
      </w:r>
      <w:r w:rsidR="008E27CE" w:rsidRPr="00F6733D">
        <w:rPr>
          <w:rFonts w:ascii="Calibri" w:hAnsi="Calibri" w:cs="Calibri"/>
        </w:rPr>
        <w:t xml:space="preserve"> mutants </w:t>
      </w:r>
      <w:r w:rsidR="005B2BE7" w:rsidRPr="005B2BE7">
        <w:rPr>
          <w:rFonts w:ascii="Calibri" w:hAnsi="Calibri" w:cs="Calibri"/>
        </w:rPr>
        <w:t>(</w:t>
      </w:r>
      <w:r w:rsidR="008E27CE" w:rsidRPr="00F6733D">
        <w:rPr>
          <w:rFonts w:ascii="Calibri" w:hAnsi="Calibri" w:cs="Calibri"/>
        </w:rPr>
        <w:t>control</w:t>
      </w:r>
      <w:r w:rsidR="005B2BE7" w:rsidRPr="005B2BE7">
        <w:rPr>
          <w:rFonts w:ascii="Calibri" w:hAnsi="Calibri" w:cs="Calibri"/>
        </w:rPr>
        <w:t>)</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AM994</w:t>
      </w:r>
      <w:r w:rsidR="005B2BE7" w:rsidRPr="005B2BE7">
        <w:rPr>
          <w:rFonts w:ascii="Calibri" w:hAnsi="Calibri" w:cs="Calibri"/>
        </w:rPr>
        <w:t>)</w:t>
      </w:r>
      <w:r w:rsidR="008E27CE" w:rsidRPr="00F6733D">
        <w:rPr>
          <w:rFonts w:ascii="Calibri" w:hAnsi="Calibri" w:cs="Calibri"/>
        </w:rPr>
        <w:t>. Animals were either grown at 20</w:t>
      </w:r>
      <w:r w:rsidR="00192DC4" w:rsidRPr="00F6733D">
        <w:rPr>
          <w:rFonts w:ascii="Calibri" w:hAnsi="Calibri" w:cs="Calibri"/>
        </w:rPr>
        <w:sym w:font="Symbol" w:char="F0B0"/>
      </w:r>
      <w:r w:rsidR="008E27CE" w:rsidRPr="00F6733D">
        <w:rPr>
          <w:rFonts w:ascii="Calibri" w:hAnsi="Calibri" w:cs="Calibri"/>
        </w:rPr>
        <w:t xml:space="preserve">C </w:t>
      </w:r>
      <w:r w:rsidR="005B2BE7" w:rsidRPr="005B2BE7">
        <w:rPr>
          <w:rFonts w:ascii="Calibri" w:hAnsi="Calibri" w:cs="Calibri"/>
        </w:rPr>
        <w:t>(</w:t>
      </w:r>
      <w:r w:rsidR="008E27CE" w:rsidRPr="00F6733D">
        <w:rPr>
          <w:rFonts w:ascii="Calibri" w:hAnsi="Calibri" w:cs="Calibri"/>
        </w:rPr>
        <w:t>no HS</w:t>
      </w:r>
      <w:r w:rsidR="005B2BE7" w:rsidRPr="005B2BE7">
        <w:rPr>
          <w:rFonts w:ascii="Calibri" w:hAnsi="Calibri" w:cs="Calibri"/>
        </w:rPr>
        <w:t>)</w:t>
      </w:r>
      <w:r w:rsidR="008E27CE" w:rsidRPr="00F6733D">
        <w:rPr>
          <w:rFonts w:ascii="Calibri" w:hAnsi="Calibri" w:cs="Calibri"/>
        </w:rPr>
        <w:t xml:space="preserve"> or treated with 1-hour heat shock at 35</w:t>
      </w:r>
      <w:r w:rsidR="00192DC4" w:rsidRPr="00F6733D">
        <w:rPr>
          <w:rFonts w:ascii="Calibri" w:hAnsi="Calibri" w:cs="Calibri"/>
        </w:rPr>
        <w:sym w:font="Symbol" w:char="F0B0"/>
      </w:r>
      <w:r w:rsidR="008E27CE" w:rsidRPr="00F6733D">
        <w:rPr>
          <w:rFonts w:ascii="Calibri" w:hAnsi="Calibri" w:cs="Calibri"/>
        </w:rPr>
        <w:t xml:space="preserve">C </w:t>
      </w:r>
      <w:r w:rsidR="005B2BE7" w:rsidRPr="005B2BE7">
        <w:rPr>
          <w:rFonts w:ascii="Calibri" w:hAnsi="Calibri" w:cs="Calibri"/>
        </w:rPr>
        <w:t>(</w:t>
      </w:r>
      <w:r w:rsidR="008E27CE" w:rsidRPr="00F6733D">
        <w:rPr>
          <w:rFonts w:ascii="Calibri" w:hAnsi="Calibri" w:cs="Calibri"/>
        </w:rPr>
        <w:t>HS</w:t>
      </w:r>
      <w:r w:rsidR="005B2BE7" w:rsidRPr="005B2BE7">
        <w:rPr>
          <w:rFonts w:ascii="Calibri" w:hAnsi="Calibri" w:cs="Calibri"/>
        </w:rPr>
        <w:t>)</w:t>
      </w:r>
      <w:r w:rsidR="008E27CE" w:rsidRPr="00F6733D">
        <w:rPr>
          <w:rFonts w:ascii="Calibri" w:hAnsi="Calibri" w:cs="Calibri"/>
        </w:rPr>
        <w:t xml:space="preserve"> and allowed to recover for 6 hours post-HS. </w:t>
      </w:r>
      <w:r w:rsidR="008E27CE" w:rsidRPr="00F6733D">
        <w:rPr>
          <w:rFonts w:ascii="Calibri" w:hAnsi="Calibri" w:cs="Calibri"/>
          <w:i/>
          <w:iCs/>
        </w:rPr>
        <w:t>hsp-90</w:t>
      </w:r>
      <w:r w:rsidR="008E27CE" w:rsidRPr="00F6733D">
        <w:rPr>
          <w:rFonts w:ascii="Calibri" w:hAnsi="Calibri" w:cs="Calibri"/>
          <w:i/>
          <w:iCs/>
          <w:vertAlign w:val="superscript"/>
        </w:rPr>
        <w:t>intestin</w:t>
      </w:r>
      <w:r w:rsidR="00192DC4" w:rsidRPr="00F6733D">
        <w:rPr>
          <w:rFonts w:ascii="Calibri" w:hAnsi="Calibri" w:cs="Calibri"/>
          <w:i/>
          <w:iCs/>
          <w:vertAlign w:val="superscript"/>
        </w:rPr>
        <w:t>e</w:t>
      </w:r>
      <w:r w:rsidR="008E27CE" w:rsidRPr="00F6733D">
        <w:rPr>
          <w:rFonts w:ascii="Calibri" w:hAnsi="Calibri" w:cs="Calibri"/>
          <w:i/>
          <w:iCs/>
        </w:rPr>
        <w:t xml:space="preserve"> hp-RNAi</w:t>
      </w:r>
      <w:r w:rsidR="008E27CE" w:rsidRPr="00F6733D">
        <w:rPr>
          <w:rFonts w:ascii="Calibri" w:hAnsi="Calibri" w:cs="Calibri"/>
        </w:rPr>
        <w:t xml:space="preserve"> </w:t>
      </w:r>
      <w:r w:rsidR="00147347" w:rsidRPr="00F6733D">
        <w:rPr>
          <w:rFonts w:ascii="Calibri" w:hAnsi="Calibri" w:cs="Calibri"/>
        </w:rPr>
        <w:t>animals</w:t>
      </w:r>
      <w:r w:rsidR="005F7198" w:rsidRPr="00F6733D">
        <w:rPr>
          <w:rFonts w:ascii="Calibri" w:hAnsi="Calibri" w:cs="Calibri"/>
        </w:rPr>
        <w:t xml:space="preserve"> </w:t>
      </w:r>
      <w:r w:rsidR="005B2BE7" w:rsidRPr="005B2BE7">
        <w:rPr>
          <w:rFonts w:ascii="Calibri" w:hAnsi="Calibri" w:cs="Calibri"/>
        </w:rPr>
        <w:t>(</w:t>
      </w:r>
      <w:r w:rsidR="005F7198" w:rsidRPr="00F6733D">
        <w:rPr>
          <w:rFonts w:ascii="Calibri" w:hAnsi="Calibri" w:cs="Calibri"/>
        </w:rPr>
        <w:t>strain PVH2</w:t>
      </w:r>
      <w:r w:rsidR="005B2BE7" w:rsidRPr="005B2BE7">
        <w:rPr>
          <w:rFonts w:ascii="Calibri" w:hAnsi="Calibri" w:cs="Calibri"/>
        </w:rPr>
        <w:t>)</w:t>
      </w:r>
      <w:r w:rsidR="00147347" w:rsidRPr="00F6733D">
        <w:rPr>
          <w:rFonts w:ascii="Calibri" w:hAnsi="Calibri" w:cs="Calibri"/>
        </w:rPr>
        <w:t xml:space="preserve"> </w:t>
      </w:r>
      <w:r w:rsidR="008E27CE" w:rsidRPr="00F6733D">
        <w:rPr>
          <w:rFonts w:ascii="Calibri" w:hAnsi="Calibri" w:cs="Calibri"/>
        </w:rPr>
        <w:t xml:space="preserve">express an </w:t>
      </w:r>
      <w:r w:rsidR="008E27CE" w:rsidRPr="00F6733D">
        <w:rPr>
          <w:rFonts w:ascii="Calibri" w:hAnsi="Calibri" w:cs="Calibri"/>
          <w:i/>
          <w:iCs/>
        </w:rPr>
        <w:t>hsp-90</w:t>
      </w:r>
      <w:r w:rsidR="008E27CE" w:rsidRPr="00F6733D">
        <w:rPr>
          <w:rFonts w:ascii="Calibri" w:hAnsi="Calibri" w:cs="Calibri"/>
        </w:rPr>
        <w:t xml:space="preserve"> hairpin RNAi construct under control of the intestine</w:t>
      </w:r>
      <w:r w:rsidR="00192DC4" w:rsidRPr="00F6733D">
        <w:rPr>
          <w:rFonts w:ascii="Calibri" w:hAnsi="Calibri" w:cs="Calibri"/>
        </w:rPr>
        <w:t>-</w:t>
      </w:r>
      <w:r w:rsidR="008E27CE" w:rsidRPr="00F6733D">
        <w:rPr>
          <w:rFonts w:ascii="Calibri" w:hAnsi="Calibri" w:cs="Calibri"/>
        </w:rPr>
        <w:t xml:space="preserve">specific promoter </w:t>
      </w:r>
      <w:r w:rsidR="005B2BE7" w:rsidRPr="005B2BE7">
        <w:rPr>
          <w:rFonts w:ascii="Calibri" w:hAnsi="Calibri" w:cs="Calibri"/>
        </w:rPr>
        <w:t>(</w:t>
      </w:r>
      <w:r w:rsidR="008E27CE" w:rsidRPr="00F6733D">
        <w:rPr>
          <w:rFonts w:ascii="Calibri" w:hAnsi="Calibri" w:cs="Calibri"/>
          <w:i/>
          <w:iCs/>
        </w:rPr>
        <w:t>vha-6</w:t>
      </w:r>
      <w:r w:rsidR="00192DC4" w:rsidRPr="00F6733D">
        <w:rPr>
          <w:rFonts w:ascii="Calibri" w:hAnsi="Calibri" w:cs="Calibri"/>
          <w:i/>
          <w:iCs/>
        </w:rPr>
        <w:t>p</w:t>
      </w:r>
      <w:r w:rsidR="005B2BE7" w:rsidRPr="005B2BE7">
        <w:rPr>
          <w:rFonts w:ascii="Calibri" w:hAnsi="Calibri" w:cs="Calibri"/>
        </w:rPr>
        <w:t>)</w:t>
      </w:r>
      <w:r w:rsidR="008E27CE" w:rsidRPr="00F6733D">
        <w:rPr>
          <w:rFonts w:ascii="Calibri" w:hAnsi="Calibri" w:cs="Calibri"/>
        </w:rPr>
        <w:t xml:space="preserve"> in the genetic background of </w:t>
      </w:r>
      <w:r w:rsidR="008E27CE" w:rsidRPr="00F6733D">
        <w:rPr>
          <w:rFonts w:ascii="Calibri" w:hAnsi="Calibri" w:cs="Calibri"/>
          <w:i/>
          <w:iCs/>
        </w:rPr>
        <w:t>hsp-70</w:t>
      </w:r>
      <w:proofErr w:type="gramStart"/>
      <w:r w:rsidR="008E27CE" w:rsidRPr="00F6733D">
        <w:rPr>
          <w:rFonts w:ascii="Calibri" w:hAnsi="Calibri" w:cs="Calibri"/>
          <w:i/>
          <w:iCs/>
        </w:rPr>
        <w:t>p::</w:t>
      </w:r>
      <w:proofErr w:type="gramEnd"/>
      <w:r w:rsidR="008E27CE" w:rsidRPr="00F6733D">
        <w:rPr>
          <w:rFonts w:ascii="Calibri" w:hAnsi="Calibri" w:cs="Calibri"/>
          <w:i/>
          <w:iCs/>
        </w:rPr>
        <w:t>RFP;sid-1</w:t>
      </w:r>
      <w:r w:rsidR="005B2BE7" w:rsidRPr="005B2BE7">
        <w:rPr>
          <w:rFonts w:ascii="Calibri" w:hAnsi="Calibri" w:cs="Calibri"/>
          <w:i/>
          <w:iCs/>
        </w:rPr>
        <w:t>(</w:t>
      </w:r>
      <w:r w:rsidR="008E27CE" w:rsidRPr="00F6733D">
        <w:rPr>
          <w:rFonts w:ascii="Calibri" w:hAnsi="Calibri" w:cs="Calibri"/>
          <w:i/>
          <w:iCs/>
        </w:rPr>
        <w:t>pk3321</w:t>
      </w:r>
      <w:r w:rsidR="005B2BE7" w:rsidRPr="005B2BE7">
        <w:rPr>
          <w:rFonts w:ascii="Calibri" w:hAnsi="Calibri" w:cs="Calibri"/>
          <w:i/>
          <w:iCs/>
        </w:rPr>
        <w:t>)</w:t>
      </w:r>
      <w:r w:rsidR="008E27CE" w:rsidRPr="00F6733D">
        <w:rPr>
          <w:rFonts w:ascii="Calibri" w:hAnsi="Calibri" w:cs="Calibri"/>
        </w:rPr>
        <w:t>.</w:t>
      </w:r>
      <w:r w:rsidR="008560BB" w:rsidRPr="00F6733D">
        <w:rPr>
          <w:rFonts w:ascii="Calibri" w:hAnsi="Calibri" w:cs="Calibri"/>
        </w:rPr>
        <w:t xml:space="preserve"> </w:t>
      </w:r>
      <w:r w:rsidR="007B3A01" w:rsidRPr="00F6733D">
        <w:rPr>
          <w:rFonts w:ascii="Calibri" w:hAnsi="Calibri" w:cs="Calibri"/>
        </w:rPr>
        <w:t>Scale bar = 100 mm</w:t>
      </w:r>
      <w:r w:rsidR="009635C3" w:rsidRPr="00F6733D">
        <w:rPr>
          <w:rFonts w:ascii="Calibri" w:hAnsi="Calibri" w:cs="Calibri"/>
        </w:rPr>
        <w:t xml:space="preserve"> </w:t>
      </w:r>
      <w:r w:rsidR="005B2BE7" w:rsidRPr="005B2BE7">
        <w:rPr>
          <w:rFonts w:ascii="Calibri" w:hAnsi="Calibri" w:cs="Calibri"/>
        </w:rPr>
        <w:t>(</w:t>
      </w:r>
      <w:r w:rsidR="007B6265" w:rsidRPr="00F6733D">
        <w:rPr>
          <w:rFonts w:ascii="Calibri" w:hAnsi="Calibri" w:cs="Calibri"/>
          <w:b/>
        </w:rPr>
        <w:t>C</w:t>
      </w:r>
      <w:r w:rsidR="005B2BE7" w:rsidRPr="005B2BE7">
        <w:rPr>
          <w:rFonts w:ascii="Calibri" w:hAnsi="Calibri" w:cs="Calibri"/>
        </w:rPr>
        <w:t>)</w:t>
      </w:r>
      <w:r w:rsidR="008560BB" w:rsidRPr="00F6733D">
        <w:rPr>
          <w:rFonts w:ascii="Calibri" w:hAnsi="Calibri" w:cs="Calibri"/>
        </w:rPr>
        <w:t xml:space="preserve"> Quantification of </w:t>
      </w:r>
      <w:r w:rsidR="008E27CE" w:rsidRPr="00F6733D">
        <w:rPr>
          <w:rFonts w:ascii="Calibri" w:hAnsi="Calibri" w:cs="Calibri"/>
        </w:rPr>
        <w:t xml:space="preserve">RFP </w:t>
      </w:r>
      <w:r w:rsidR="008560BB" w:rsidRPr="00F6733D">
        <w:rPr>
          <w:rFonts w:ascii="Calibri" w:hAnsi="Calibri" w:cs="Calibri"/>
        </w:rPr>
        <w:t xml:space="preserve">fluorescence intensity </w:t>
      </w:r>
      <w:r w:rsidR="008E27CE" w:rsidRPr="00F6733D">
        <w:rPr>
          <w:rFonts w:ascii="Calibri" w:hAnsi="Calibri" w:cs="Calibri"/>
        </w:rPr>
        <w:t>of control animals grown at 20</w:t>
      </w:r>
      <w:r w:rsidR="00192DC4" w:rsidRPr="00F6733D">
        <w:rPr>
          <w:rFonts w:ascii="Calibri" w:hAnsi="Calibri" w:cs="Calibri"/>
        </w:rPr>
        <w:sym w:font="Symbol" w:char="F0B0"/>
      </w:r>
      <w:r w:rsidR="008E27CE" w:rsidRPr="00F6733D">
        <w:rPr>
          <w:rFonts w:ascii="Calibri" w:hAnsi="Calibri" w:cs="Calibri"/>
        </w:rPr>
        <w:t xml:space="preserve">C </w:t>
      </w:r>
      <w:r w:rsidR="005B2BE7" w:rsidRPr="005B2BE7">
        <w:rPr>
          <w:rFonts w:ascii="Calibri" w:hAnsi="Calibri" w:cs="Calibri"/>
        </w:rPr>
        <w:t>(</w:t>
      </w:r>
      <w:r w:rsidR="008E27CE" w:rsidRPr="00F6733D">
        <w:rPr>
          <w:rFonts w:ascii="Calibri" w:hAnsi="Calibri" w:cs="Calibri"/>
        </w:rPr>
        <w:t>no HS</w:t>
      </w:r>
      <w:r w:rsidR="005B2BE7" w:rsidRPr="005B2BE7">
        <w:rPr>
          <w:rFonts w:ascii="Calibri" w:hAnsi="Calibri" w:cs="Calibri"/>
        </w:rPr>
        <w:t>)</w:t>
      </w:r>
      <w:r w:rsidR="008E27CE" w:rsidRPr="00F6733D">
        <w:rPr>
          <w:rFonts w:ascii="Calibri" w:hAnsi="Calibri" w:cs="Calibri"/>
        </w:rPr>
        <w:t>, treated with a 1h HS at 35</w:t>
      </w:r>
      <w:r w:rsidR="00192DC4" w:rsidRPr="00F6733D">
        <w:rPr>
          <w:rFonts w:ascii="Calibri" w:hAnsi="Calibri" w:cs="Calibri"/>
        </w:rPr>
        <w:sym w:font="Symbol" w:char="F0B0"/>
      </w:r>
      <w:r w:rsidR="008E27CE" w:rsidRPr="00F6733D">
        <w:rPr>
          <w:rFonts w:ascii="Calibri" w:hAnsi="Calibri" w:cs="Calibri"/>
        </w:rPr>
        <w:t xml:space="preserve">C </w:t>
      </w:r>
      <w:r w:rsidR="005B2BE7" w:rsidRPr="005B2BE7">
        <w:rPr>
          <w:rFonts w:ascii="Calibri" w:hAnsi="Calibri" w:cs="Calibri"/>
        </w:rPr>
        <w:t>(</w:t>
      </w:r>
      <w:r w:rsidR="008E27CE" w:rsidRPr="00F6733D">
        <w:rPr>
          <w:rFonts w:ascii="Calibri" w:hAnsi="Calibri" w:cs="Calibri"/>
        </w:rPr>
        <w:t>HS</w:t>
      </w:r>
      <w:r w:rsidR="005B2BE7" w:rsidRPr="005B2BE7">
        <w:rPr>
          <w:rFonts w:ascii="Calibri" w:hAnsi="Calibri" w:cs="Calibri"/>
        </w:rPr>
        <w:t>)</w:t>
      </w:r>
      <w:r w:rsidR="008E27CE" w:rsidRPr="00F6733D">
        <w:rPr>
          <w:rFonts w:ascii="Calibri" w:hAnsi="Calibri" w:cs="Calibri"/>
        </w:rPr>
        <w:t xml:space="preserve"> or expressing intestine-specific </w:t>
      </w:r>
      <w:r w:rsidR="008E27CE" w:rsidRPr="00F6733D">
        <w:rPr>
          <w:rFonts w:ascii="Calibri" w:hAnsi="Calibri" w:cs="Calibri"/>
          <w:i/>
          <w:iCs/>
        </w:rPr>
        <w:t>hsp-90</w:t>
      </w:r>
      <w:r w:rsidR="008E27CE" w:rsidRPr="00F6733D">
        <w:rPr>
          <w:rFonts w:ascii="Calibri" w:hAnsi="Calibri" w:cs="Calibri"/>
        </w:rPr>
        <w:t xml:space="preserve"> hairpin RNAi at permissive temperature </w:t>
      </w:r>
      <w:r w:rsidR="005B2BE7" w:rsidRPr="005B2BE7">
        <w:rPr>
          <w:rFonts w:ascii="Calibri" w:hAnsi="Calibri" w:cs="Calibri"/>
        </w:rPr>
        <w:t>(</w:t>
      </w:r>
      <w:r w:rsidR="008E27CE" w:rsidRPr="00F6733D">
        <w:rPr>
          <w:rFonts w:ascii="Calibri" w:hAnsi="Calibri" w:cs="Calibri"/>
        </w:rPr>
        <w:t>20</w:t>
      </w:r>
      <w:r w:rsidR="00192DC4" w:rsidRPr="00F6733D">
        <w:rPr>
          <w:rFonts w:ascii="Calibri" w:hAnsi="Calibri" w:cs="Calibri"/>
        </w:rPr>
        <w:sym w:font="Symbol" w:char="F0B0"/>
      </w:r>
      <w:r w:rsidR="008E27CE" w:rsidRPr="00F6733D">
        <w:rPr>
          <w:rFonts w:ascii="Calibri" w:hAnsi="Calibri" w:cs="Calibri"/>
        </w:rPr>
        <w:t>C</w:t>
      </w:r>
      <w:r w:rsidR="005B2BE7" w:rsidRPr="005B2BE7">
        <w:rPr>
          <w:rFonts w:ascii="Calibri" w:hAnsi="Calibri" w:cs="Calibri"/>
        </w:rPr>
        <w:t>)</w:t>
      </w:r>
      <w:r w:rsidR="008E27CE" w:rsidRPr="00F6733D">
        <w:rPr>
          <w:rFonts w:ascii="Calibri" w:hAnsi="Calibri" w:cs="Calibri"/>
        </w:rPr>
        <w:t xml:space="preserve">. </w:t>
      </w:r>
      <w:r w:rsidR="00192DC4" w:rsidRPr="00F6733D">
        <w:rPr>
          <w:rFonts w:ascii="Calibri" w:hAnsi="Calibri" w:cs="Calibri"/>
        </w:rPr>
        <w:t xml:space="preserve">Bar graphs represent the average of </w:t>
      </w:r>
      <w:r w:rsidR="007B3A01" w:rsidRPr="00F6733D">
        <w:rPr>
          <w:rFonts w:ascii="Calibri" w:hAnsi="Calibri" w:cs="Calibri"/>
        </w:rPr>
        <w:t>3</w:t>
      </w:r>
      <w:r w:rsidR="00192DC4" w:rsidRPr="00F6733D">
        <w:rPr>
          <w:rFonts w:ascii="Calibri" w:hAnsi="Calibri" w:cs="Calibri"/>
        </w:rPr>
        <w:t xml:space="preserve"> biological replicates</w:t>
      </w:r>
      <w:r w:rsidR="009E42D4" w:rsidRPr="00F6733D">
        <w:rPr>
          <w:rFonts w:ascii="Calibri" w:hAnsi="Calibri" w:cs="Calibri"/>
        </w:rPr>
        <w:t>; error bars represent S.E.M. P-values were calculated using student’s t test</w:t>
      </w:r>
      <w:r w:rsidR="00555180" w:rsidRPr="00F6733D">
        <w:rPr>
          <w:rFonts w:ascii="Calibri" w:hAnsi="Calibri" w:cs="Calibri"/>
        </w:rPr>
        <w:t>.</w:t>
      </w:r>
      <w:r w:rsidR="009E42D4" w:rsidRPr="00F6733D">
        <w:rPr>
          <w:rFonts w:ascii="Calibri" w:hAnsi="Calibri" w:cs="Calibri"/>
        </w:rPr>
        <w:t xml:space="preserve"> </w:t>
      </w:r>
      <w:r w:rsidR="007B3A01" w:rsidRPr="00F6733D">
        <w:rPr>
          <w:rFonts w:ascii="Calibri" w:hAnsi="Calibri" w:cs="Calibri"/>
        </w:rPr>
        <w:t xml:space="preserve">*P &lt; 0.05. </w:t>
      </w:r>
    </w:p>
    <w:p w14:paraId="108EBD7D" w14:textId="77777777" w:rsidR="00D3778E" w:rsidRPr="00F6733D" w:rsidRDefault="00D3778E" w:rsidP="009C4435">
      <w:pPr>
        <w:contextualSpacing/>
        <w:jc w:val="both"/>
        <w:rPr>
          <w:rFonts w:ascii="Calibri" w:hAnsi="Calibri" w:cs="Calibri"/>
          <w:b/>
        </w:rPr>
      </w:pPr>
    </w:p>
    <w:p w14:paraId="3DCCA57E" w14:textId="3E444A40" w:rsidR="00106A37" w:rsidRPr="00F6733D" w:rsidRDefault="00106A37" w:rsidP="009C4435">
      <w:pPr>
        <w:contextualSpacing/>
        <w:jc w:val="both"/>
        <w:rPr>
          <w:rFonts w:ascii="Calibri" w:hAnsi="Calibri" w:cs="Calibri"/>
        </w:rPr>
      </w:pPr>
      <w:r w:rsidRPr="00F6733D">
        <w:rPr>
          <w:rFonts w:ascii="Calibri" w:hAnsi="Calibri" w:cs="Calibri"/>
          <w:b/>
        </w:rPr>
        <w:t xml:space="preserve">Figure </w:t>
      </w:r>
      <w:r w:rsidR="00574AB7" w:rsidRPr="00F6733D">
        <w:rPr>
          <w:rFonts w:ascii="Calibri" w:hAnsi="Calibri" w:cs="Calibri"/>
          <w:b/>
        </w:rPr>
        <w:t>4</w:t>
      </w:r>
      <w:r w:rsidRPr="00F6733D">
        <w:rPr>
          <w:rFonts w:ascii="Calibri" w:hAnsi="Calibri" w:cs="Calibri"/>
          <w:b/>
        </w:rPr>
        <w:t xml:space="preserve">. </w:t>
      </w:r>
      <w:r w:rsidR="008560BB" w:rsidRPr="00F6733D">
        <w:rPr>
          <w:rFonts w:ascii="Calibri" w:hAnsi="Calibri" w:cs="Calibri"/>
          <w:b/>
        </w:rPr>
        <w:t xml:space="preserve">Tissue-specific RNAi screen to identify modifiers of </w:t>
      </w:r>
      <w:r w:rsidR="00B97404" w:rsidRPr="00F6733D">
        <w:rPr>
          <w:rFonts w:ascii="Calibri" w:hAnsi="Calibri" w:cs="Calibri"/>
          <w:b/>
        </w:rPr>
        <w:t xml:space="preserve">transcellular chaperone </w:t>
      </w:r>
      <w:proofErr w:type="spellStart"/>
      <w:r w:rsidR="00B97404" w:rsidRPr="00F6733D">
        <w:rPr>
          <w:rFonts w:ascii="Calibri" w:hAnsi="Calibri" w:cs="Calibri"/>
          <w:b/>
        </w:rPr>
        <w:t>signalling</w:t>
      </w:r>
      <w:proofErr w:type="spellEnd"/>
      <w:r w:rsidR="00B97404" w:rsidRPr="00F6733D">
        <w:rPr>
          <w:rFonts w:ascii="Calibri" w:hAnsi="Calibri" w:cs="Calibri"/>
          <w:b/>
        </w:rPr>
        <w:t xml:space="preserve">. </w:t>
      </w:r>
      <w:r w:rsidR="005B2BE7" w:rsidRPr="005B2BE7">
        <w:rPr>
          <w:rFonts w:ascii="Calibri" w:hAnsi="Calibri" w:cs="Calibri"/>
        </w:rPr>
        <w:t>(</w:t>
      </w:r>
      <w:r w:rsidR="00B97404" w:rsidRPr="00F6733D">
        <w:rPr>
          <w:rFonts w:ascii="Calibri" w:hAnsi="Calibri" w:cs="Calibri"/>
          <w:b/>
        </w:rPr>
        <w:t>A</w:t>
      </w:r>
      <w:r w:rsidR="005B2BE7" w:rsidRPr="005B2BE7">
        <w:rPr>
          <w:rFonts w:ascii="Calibri" w:hAnsi="Calibri" w:cs="Calibri"/>
        </w:rPr>
        <w:t>)</w:t>
      </w:r>
      <w:r w:rsidR="00B97404" w:rsidRPr="00F6733D">
        <w:rPr>
          <w:rFonts w:ascii="Calibri" w:hAnsi="Calibri" w:cs="Calibri"/>
        </w:rPr>
        <w:t xml:space="preserve"> </w:t>
      </w:r>
      <w:r w:rsidR="00192DC4" w:rsidRPr="00F6733D">
        <w:rPr>
          <w:rFonts w:ascii="Calibri" w:hAnsi="Calibri" w:cs="Calibri"/>
        </w:rPr>
        <w:t>Intestine-specific RNAi screen by feeding dsRNA bacteria to</w:t>
      </w:r>
      <w:r w:rsidR="00B97404" w:rsidRPr="00F6733D">
        <w:rPr>
          <w:rFonts w:ascii="Calibri" w:hAnsi="Calibri" w:cs="Calibri"/>
        </w:rPr>
        <w:t xml:space="preserve"> </w:t>
      </w:r>
      <w:r w:rsidR="00192DC4" w:rsidRPr="00F6733D">
        <w:rPr>
          <w:rFonts w:ascii="Calibri" w:hAnsi="Calibri" w:cs="Calibri"/>
          <w:i/>
          <w:iCs/>
        </w:rPr>
        <w:t>hsp-90</w:t>
      </w:r>
      <w:r w:rsidR="00192DC4" w:rsidRPr="00F6733D">
        <w:rPr>
          <w:rFonts w:ascii="Calibri" w:hAnsi="Calibri" w:cs="Calibri"/>
          <w:i/>
          <w:iCs/>
          <w:vertAlign w:val="superscript"/>
        </w:rPr>
        <w:t>intestine</w:t>
      </w:r>
      <w:r w:rsidR="00192DC4" w:rsidRPr="00F6733D">
        <w:rPr>
          <w:rFonts w:ascii="Calibri" w:hAnsi="Calibri" w:cs="Calibri"/>
          <w:i/>
          <w:iCs/>
        </w:rPr>
        <w:t xml:space="preserve"> hp-RNAi</w:t>
      </w:r>
      <w:r w:rsidR="00192DC4" w:rsidRPr="00F6733D">
        <w:rPr>
          <w:rFonts w:ascii="Calibri" w:hAnsi="Calibri" w:cs="Calibri"/>
        </w:rPr>
        <w:t xml:space="preserve"> animals</w:t>
      </w:r>
      <w:r w:rsidR="009635C3" w:rsidRPr="00F6733D">
        <w:rPr>
          <w:rFonts w:ascii="Calibri" w:hAnsi="Calibri" w:cs="Calibri"/>
        </w:rPr>
        <w:t xml:space="preserve"> </w:t>
      </w:r>
      <w:r w:rsidR="00DB48D7" w:rsidRPr="00F6733D">
        <w:rPr>
          <w:rFonts w:ascii="Calibri" w:hAnsi="Calibri" w:cs="Calibri"/>
        </w:rPr>
        <w:t xml:space="preserve">expressing </w:t>
      </w:r>
      <w:r w:rsidR="00DB48D7" w:rsidRPr="00F6733D">
        <w:rPr>
          <w:rFonts w:ascii="Calibri" w:hAnsi="Calibri" w:cs="Calibri"/>
          <w:i/>
          <w:iCs/>
        </w:rPr>
        <w:t>vha-6</w:t>
      </w:r>
      <w:proofErr w:type="gramStart"/>
      <w:r w:rsidR="00DB48D7" w:rsidRPr="00F6733D">
        <w:rPr>
          <w:rFonts w:ascii="Calibri" w:hAnsi="Calibri" w:cs="Calibri"/>
          <w:i/>
          <w:iCs/>
        </w:rPr>
        <w:t>p::</w:t>
      </w:r>
      <w:proofErr w:type="gramEnd"/>
      <w:r w:rsidR="00DB48D7" w:rsidRPr="00F6733D">
        <w:rPr>
          <w:rFonts w:ascii="Calibri" w:hAnsi="Calibri" w:cs="Calibri"/>
          <w:i/>
          <w:iCs/>
        </w:rPr>
        <w:t>SID-</w:t>
      </w:r>
      <w:r w:rsidR="00DB48D7" w:rsidRPr="00F6733D">
        <w:rPr>
          <w:rFonts w:ascii="Calibri" w:hAnsi="Calibri" w:cs="Calibri"/>
        </w:rPr>
        <w:t>1</w:t>
      </w:r>
      <w:r w:rsidR="002F7257" w:rsidRPr="00F6733D">
        <w:rPr>
          <w:rFonts w:ascii="Calibri" w:hAnsi="Calibri" w:cs="Calibri"/>
        </w:rPr>
        <w:t xml:space="preserve"> </w:t>
      </w:r>
      <w:r w:rsidR="005B2BE7" w:rsidRPr="005B2BE7">
        <w:rPr>
          <w:rFonts w:ascii="Calibri" w:hAnsi="Calibri" w:cs="Calibri"/>
        </w:rPr>
        <w:t>(</w:t>
      </w:r>
      <w:r w:rsidR="009120F4" w:rsidRPr="00F6733D">
        <w:rPr>
          <w:rFonts w:ascii="Calibri" w:hAnsi="Calibri" w:cs="Calibri"/>
        </w:rPr>
        <w:t>strain PVH172; see Table 1 for genotype</w:t>
      </w:r>
      <w:r w:rsidR="005B2BE7" w:rsidRPr="005B2BE7">
        <w:rPr>
          <w:rFonts w:ascii="Calibri" w:hAnsi="Calibri" w:cs="Calibri"/>
        </w:rPr>
        <w:t>)</w:t>
      </w:r>
      <w:r w:rsidR="00192DC4" w:rsidRPr="00F6733D">
        <w:rPr>
          <w:rFonts w:ascii="Calibri" w:hAnsi="Calibri" w:cs="Calibri"/>
        </w:rPr>
        <w:t xml:space="preserve">. </w:t>
      </w:r>
      <w:r w:rsidR="001212F5" w:rsidRPr="00F6733D">
        <w:rPr>
          <w:rFonts w:ascii="Calibri" w:hAnsi="Calibri" w:cs="Calibri"/>
        </w:rPr>
        <w:t xml:space="preserve">Shown are </w:t>
      </w:r>
      <w:r w:rsidR="00BA2CD5" w:rsidRPr="00F6733D">
        <w:rPr>
          <w:rFonts w:ascii="Calibri" w:hAnsi="Calibri" w:cs="Calibri"/>
        </w:rPr>
        <w:t xml:space="preserve">candidate genes that act as potential modifiers of TCS </w:t>
      </w:r>
      <w:r w:rsidR="005B2BE7" w:rsidRPr="005B2BE7">
        <w:rPr>
          <w:rFonts w:ascii="Calibri" w:hAnsi="Calibri" w:cs="Calibri"/>
        </w:rPr>
        <w:t>(</w:t>
      </w:r>
      <w:r w:rsidR="001212F5" w:rsidRPr="00F6733D">
        <w:rPr>
          <w:rFonts w:ascii="Calibri" w:hAnsi="Calibri" w:cs="Calibri"/>
          <w:b/>
          <w:bCs/>
          <w:i/>
          <w:iCs/>
        </w:rPr>
        <w:t>txt</w:t>
      </w:r>
      <w:r w:rsidR="001212F5" w:rsidRPr="00F6733D">
        <w:rPr>
          <w:rFonts w:ascii="Calibri" w:hAnsi="Calibri" w:cs="Calibri"/>
          <w:b/>
          <w:bCs/>
        </w:rPr>
        <w:t xml:space="preserve"> for </w:t>
      </w:r>
      <w:r w:rsidR="001212F5" w:rsidRPr="00F6733D">
        <w:rPr>
          <w:rFonts w:ascii="Calibri" w:hAnsi="Calibri" w:cs="Calibri"/>
          <w:b/>
          <w:bCs/>
          <w:u w:val="single"/>
        </w:rPr>
        <w:t>i</w:t>
      </w:r>
      <w:r w:rsidR="001212F5" w:rsidRPr="00F6733D">
        <w:rPr>
          <w:rFonts w:ascii="Calibri" w:hAnsi="Calibri" w:cs="Calibri"/>
          <w:b/>
          <w:bCs/>
        </w:rPr>
        <w:t xml:space="preserve">ntestinal </w:t>
      </w:r>
      <w:proofErr w:type="spellStart"/>
      <w:r w:rsidR="001212F5" w:rsidRPr="00F6733D">
        <w:rPr>
          <w:rFonts w:ascii="Calibri" w:hAnsi="Calibri" w:cs="Calibri"/>
          <w:b/>
          <w:bCs/>
          <w:u w:val="single"/>
        </w:rPr>
        <w:t>t</w:t>
      </w:r>
      <w:r w:rsidR="001212F5" w:rsidRPr="00F6733D">
        <w:rPr>
          <w:rFonts w:ascii="Calibri" w:hAnsi="Calibri" w:cs="Calibri"/>
          <w:b/>
          <w:bCs/>
        </w:rPr>
        <w:t>cs</w:t>
      </w:r>
      <w:proofErr w:type="spellEnd"/>
      <w:r w:rsidR="001212F5" w:rsidRPr="00F6733D">
        <w:rPr>
          <w:rFonts w:ascii="Calibri" w:hAnsi="Calibri" w:cs="Calibri"/>
          <w:b/>
          <w:bCs/>
        </w:rPr>
        <w:t>-</w:t>
      </w:r>
      <w:r w:rsidR="005B2BE7" w:rsidRPr="005B2BE7">
        <w:rPr>
          <w:rFonts w:ascii="Calibri" w:hAnsi="Calibri" w:cs="Calibri"/>
        </w:rPr>
        <w:t>(</w:t>
      </w:r>
      <w:proofErr w:type="gramStart"/>
      <w:r w:rsidR="001212F5" w:rsidRPr="00F6733D">
        <w:rPr>
          <w:rFonts w:ascii="Calibri" w:hAnsi="Calibri" w:cs="Calibri"/>
          <w:b/>
          <w:bCs/>
          <w:u w:val="single"/>
        </w:rPr>
        <w:t>x</w:t>
      </w:r>
      <w:r w:rsidR="005B2BE7" w:rsidRPr="005B2BE7">
        <w:rPr>
          <w:rFonts w:ascii="Calibri" w:hAnsi="Calibri" w:cs="Calibri"/>
        </w:rPr>
        <w:t>)</w:t>
      </w:r>
      <w:r w:rsidR="001212F5" w:rsidRPr="00F6733D">
        <w:rPr>
          <w:rFonts w:ascii="Calibri" w:hAnsi="Calibri" w:cs="Calibri"/>
          <w:b/>
          <w:bCs/>
        </w:rPr>
        <w:t>cross</w:t>
      </w:r>
      <w:proofErr w:type="gramEnd"/>
      <w:r w:rsidR="001212F5" w:rsidRPr="00F6733D">
        <w:rPr>
          <w:rFonts w:ascii="Calibri" w:hAnsi="Calibri" w:cs="Calibri"/>
          <w:b/>
          <w:bCs/>
        </w:rPr>
        <w:t>-</w:t>
      </w:r>
      <w:r w:rsidR="001212F5" w:rsidRPr="00F6733D">
        <w:rPr>
          <w:rFonts w:ascii="Calibri" w:hAnsi="Calibri" w:cs="Calibri"/>
          <w:b/>
          <w:bCs/>
          <w:u w:val="single"/>
        </w:rPr>
        <w:t>t</w:t>
      </w:r>
      <w:r w:rsidR="001212F5" w:rsidRPr="00F6733D">
        <w:rPr>
          <w:rFonts w:ascii="Calibri" w:hAnsi="Calibri" w:cs="Calibri"/>
          <w:b/>
          <w:bCs/>
        </w:rPr>
        <w:t>issue</w:t>
      </w:r>
      <w:r w:rsidR="005B2BE7" w:rsidRPr="005B2BE7">
        <w:rPr>
          <w:rFonts w:ascii="Calibri" w:hAnsi="Calibri" w:cs="Calibri"/>
        </w:rPr>
        <w:t>)</w:t>
      </w:r>
      <w:r w:rsidR="001212F5" w:rsidRPr="00F6733D">
        <w:rPr>
          <w:rFonts w:ascii="Calibri" w:hAnsi="Calibri" w:cs="Calibri"/>
        </w:rPr>
        <w:t xml:space="preserve"> </w:t>
      </w:r>
      <w:r w:rsidR="00BA2CD5" w:rsidRPr="00F6733D">
        <w:rPr>
          <w:rFonts w:ascii="Calibri" w:hAnsi="Calibri" w:cs="Calibri"/>
        </w:rPr>
        <w:t>by</w:t>
      </w:r>
      <w:r w:rsidR="001212F5" w:rsidRPr="00F6733D">
        <w:rPr>
          <w:rFonts w:ascii="Calibri" w:hAnsi="Calibri" w:cs="Calibri"/>
        </w:rPr>
        <w:t xml:space="preserve"> either suppress</w:t>
      </w:r>
      <w:r w:rsidR="00BA2CD5" w:rsidRPr="00F6733D">
        <w:rPr>
          <w:rFonts w:ascii="Calibri" w:hAnsi="Calibri" w:cs="Calibri"/>
        </w:rPr>
        <w:t>ing</w:t>
      </w:r>
      <w:r w:rsidR="001212F5" w:rsidRPr="00F6733D">
        <w:rPr>
          <w:rFonts w:ascii="Calibri" w:hAnsi="Calibri" w:cs="Calibri"/>
        </w:rPr>
        <w:t xml:space="preserve"> or enhanc</w:t>
      </w:r>
      <w:r w:rsidR="00BA2CD5" w:rsidRPr="00F6733D">
        <w:rPr>
          <w:rFonts w:ascii="Calibri" w:hAnsi="Calibri" w:cs="Calibri"/>
        </w:rPr>
        <w:t>ing</w:t>
      </w:r>
      <w:r w:rsidR="001212F5" w:rsidRPr="00F6733D">
        <w:rPr>
          <w:rFonts w:ascii="Calibri" w:hAnsi="Calibri" w:cs="Calibri"/>
        </w:rPr>
        <w:t xml:space="preserve"> the </w:t>
      </w:r>
      <w:r w:rsidR="001212F5" w:rsidRPr="00F6733D">
        <w:rPr>
          <w:rFonts w:ascii="Calibri" w:hAnsi="Calibri" w:cs="Calibri"/>
          <w:i/>
          <w:iCs/>
        </w:rPr>
        <w:t>hsp-70p::RFP</w:t>
      </w:r>
      <w:r w:rsidR="001212F5" w:rsidRPr="00F6733D">
        <w:rPr>
          <w:rFonts w:ascii="Calibri" w:hAnsi="Calibri" w:cs="Calibri"/>
        </w:rPr>
        <w:t xml:space="preserve"> fluorescence intensity in the </w:t>
      </w:r>
      <w:proofErr w:type="spellStart"/>
      <w:r w:rsidR="001212F5" w:rsidRPr="00F6733D">
        <w:rPr>
          <w:rFonts w:ascii="Calibri" w:hAnsi="Calibri" w:cs="Calibri"/>
        </w:rPr>
        <w:t>bodywall</w:t>
      </w:r>
      <w:proofErr w:type="spellEnd"/>
      <w:r w:rsidR="001212F5" w:rsidRPr="00F6733D">
        <w:rPr>
          <w:rFonts w:ascii="Calibri" w:hAnsi="Calibri" w:cs="Calibri"/>
        </w:rPr>
        <w:t xml:space="preserve"> muscle</w:t>
      </w:r>
      <w:r w:rsidR="00BA2CD5" w:rsidRPr="00F6733D">
        <w:rPr>
          <w:rFonts w:ascii="Calibri" w:hAnsi="Calibri" w:cs="Calibri"/>
        </w:rPr>
        <w:t xml:space="preserve"> when knocked down in the intestine</w:t>
      </w:r>
      <w:r w:rsidR="001212F5" w:rsidRPr="00F6733D">
        <w:rPr>
          <w:rFonts w:ascii="Calibri" w:hAnsi="Calibri" w:cs="Calibri"/>
        </w:rPr>
        <w:t>.</w:t>
      </w:r>
      <w:r w:rsidR="009635C3" w:rsidRPr="00F6733D">
        <w:rPr>
          <w:rFonts w:ascii="Calibri" w:hAnsi="Calibri" w:cs="Calibri"/>
        </w:rPr>
        <w:t xml:space="preserve"> </w:t>
      </w:r>
      <w:r w:rsidR="005B2BE7" w:rsidRPr="005B2BE7">
        <w:rPr>
          <w:rFonts w:ascii="Calibri" w:hAnsi="Calibri" w:cs="Calibri"/>
        </w:rPr>
        <w:t>(</w:t>
      </w:r>
      <w:r w:rsidR="00B97404" w:rsidRPr="00F6733D">
        <w:rPr>
          <w:rFonts w:ascii="Calibri" w:hAnsi="Calibri" w:cs="Calibri"/>
          <w:b/>
        </w:rPr>
        <w:t>B</w:t>
      </w:r>
      <w:r w:rsidR="005B2BE7" w:rsidRPr="005B2BE7">
        <w:rPr>
          <w:rFonts w:ascii="Calibri" w:hAnsi="Calibri" w:cs="Calibri"/>
        </w:rPr>
        <w:t>)</w:t>
      </w:r>
      <w:r w:rsidR="001212F5" w:rsidRPr="00F6733D">
        <w:rPr>
          <w:rFonts w:ascii="Calibri" w:hAnsi="Calibri" w:cs="Calibri"/>
          <w:b/>
        </w:rPr>
        <w:t xml:space="preserve"> </w:t>
      </w:r>
      <w:r w:rsidR="001212F5" w:rsidRPr="00F6733D">
        <w:rPr>
          <w:rFonts w:ascii="Calibri" w:hAnsi="Calibri" w:cs="Calibri"/>
          <w:bCs/>
        </w:rPr>
        <w:t xml:space="preserve">Muscle-specific RNAi screen by treating </w:t>
      </w:r>
      <w:r w:rsidR="001212F5" w:rsidRPr="00F6733D">
        <w:rPr>
          <w:rFonts w:ascii="Calibri" w:hAnsi="Calibri" w:cs="Calibri"/>
          <w:i/>
          <w:iCs/>
        </w:rPr>
        <w:t>hsp-90</w:t>
      </w:r>
      <w:r w:rsidR="001212F5" w:rsidRPr="00F6733D">
        <w:rPr>
          <w:rFonts w:ascii="Calibri" w:hAnsi="Calibri" w:cs="Calibri"/>
          <w:i/>
          <w:iCs/>
          <w:vertAlign w:val="superscript"/>
        </w:rPr>
        <w:t>intestine</w:t>
      </w:r>
      <w:r w:rsidR="001212F5" w:rsidRPr="00F6733D">
        <w:rPr>
          <w:rFonts w:ascii="Calibri" w:hAnsi="Calibri" w:cs="Calibri"/>
          <w:i/>
          <w:iCs/>
        </w:rPr>
        <w:t xml:space="preserve"> hp-RNAi</w:t>
      </w:r>
      <w:r w:rsidR="001212F5" w:rsidRPr="00F6733D">
        <w:rPr>
          <w:rFonts w:ascii="Calibri" w:hAnsi="Calibri" w:cs="Calibri"/>
        </w:rPr>
        <w:t xml:space="preserve"> animals expressing </w:t>
      </w:r>
      <w:r w:rsidR="00AF188B" w:rsidRPr="00F6733D">
        <w:rPr>
          <w:rFonts w:ascii="Calibri" w:hAnsi="Calibri" w:cs="Calibri"/>
          <w:i/>
          <w:iCs/>
        </w:rPr>
        <w:t>myo-3</w:t>
      </w:r>
      <w:proofErr w:type="gramStart"/>
      <w:r w:rsidR="001212F5" w:rsidRPr="00F6733D">
        <w:rPr>
          <w:rFonts w:ascii="Calibri" w:hAnsi="Calibri" w:cs="Calibri"/>
          <w:i/>
          <w:iCs/>
        </w:rPr>
        <w:t>p::</w:t>
      </w:r>
      <w:proofErr w:type="gramEnd"/>
      <w:r w:rsidR="001212F5" w:rsidRPr="00F6733D">
        <w:rPr>
          <w:rFonts w:ascii="Calibri" w:hAnsi="Calibri" w:cs="Calibri"/>
          <w:i/>
          <w:iCs/>
        </w:rPr>
        <w:t>SID-</w:t>
      </w:r>
      <w:r w:rsidR="001212F5" w:rsidRPr="00F6733D">
        <w:rPr>
          <w:rFonts w:ascii="Calibri" w:hAnsi="Calibri" w:cs="Calibri"/>
        </w:rPr>
        <w:t>1</w:t>
      </w:r>
      <w:r w:rsidR="009120F4" w:rsidRPr="00F6733D">
        <w:rPr>
          <w:rFonts w:ascii="Calibri" w:hAnsi="Calibri" w:cs="Calibri"/>
        </w:rPr>
        <w:t xml:space="preserve"> </w:t>
      </w:r>
      <w:r w:rsidR="005B2BE7" w:rsidRPr="005B2BE7">
        <w:rPr>
          <w:rFonts w:ascii="Calibri" w:hAnsi="Calibri" w:cs="Calibri"/>
        </w:rPr>
        <w:t>(</w:t>
      </w:r>
      <w:r w:rsidR="009120F4" w:rsidRPr="00F6733D">
        <w:rPr>
          <w:rFonts w:ascii="Calibri" w:hAnsi="Calibri" w:cs="Calibri"/>
        </w:rPr>
        <w:t xml:space="preserve">strain PVH171; see </w:t>
      </w:r>
      <w:r w:rsidR="009120F4" w:rsidRPr="005B2BE7">
        <w:rPr>
          <w:rFonts w:ascii="Calibri" w:hAnsi="Calibri" w:cs="Calibri"/>
          <w:b/>
          <w:bCs/>
        </w:rPr>
        <w:t>Table 1</w:t>
      </w:r>
      <w:r w:rsidR="005B2BE7" w:rsidRPr="005B2BE7">
        <w:rPr>
          <w:rFonts w:ascii="Calibri" w:hAnsi="Calibri" w:cs="Calibri"/>
        </w:rPr>
        <w:t>)</w:t>
      </w:r>
      <w:r w:rsidR="001212F5" w:rsidRPr="00F6733D">
        <w:rPr>
          <w:rFonts w:ascii="Calibri" w:hAnsi="Calibri" w:cs="Calibri"/>
        </w:rPr>
        <w:t xml:space="preserve"> with </w:t>
      </w:r>
      <w:r w:rsidR="00BA2CD5" w:rsidRPr="00F6733D">
        <w:rPr>
          <w:rFonts w:ascii="Calibri" w:hAnsi="Calibri" w:cs="Calibri"/>
          <w:i/>
          <w:iCs/>
        </w:rPr>
        <w:t>txt</w:t>
      </w:r>
      <w:r w:rsidR="00BA2CD5" w:rsidRPr="00F6733D">
        <w:rPr>
          <w:rFonts w:ascii="Calibri" w:hAnsi="Calibri" w:cs="Calibri"/>
        </w:rPr>
        <w:t xml:space="preserve"> candidate gene RNAi</w:t>
      </w:r>
      <w:r w:rsidR="001212F5" w:rsidRPr="00F6733D">
        <w:rPr>
          <w:rFonts w:ascii="Calibri" w:hAnsi="Calibri" w:cs="Calibri"/>
        </w:rPr>
        <w:t xml:space="preserve">. </w:t>
      </w:r>
      <w:r w:rsidR="005B2BE7" w:rsidRPr="005B2BE7">
        <w:rPr>
          <w:rFonts w:ascii="Calibri" w:hAnsi="Calibri" w:cs="Calibri"/>
        </w:rPr>
        <w:t>(</w:t>
      </w:r>
      <w:r w:rsidR="00BA2CD5" w:rsidRPr="00F6733D">
        <w:rPr>
          <w:rFonts w:ascii="Calibri" w:hAnsi="Calibri" w:cs="Calibri"/>
          <w:b/>
          <w:bCs/>
        </w:rPr>
        <w:t>A and B</w:t>
      </w:r>
      <w:r w:rsidR="005B2BE7" w:rsidRPr="005B2BE7">
        <w:rPr>
          <w:rFonts w:ascii="Calibri" w:hAnsi="Calibri" w:cs="Calibri"/>
        </w:rPr>
        <w:t>)</w:t>
      </w:r>
      <w:r w:rsidR="00BA2CD5" w:rsidRPr="00F6733D">
        <w:rPr>
          <w:rFonts w:ascii="Calibri" w:hAnsi="Calibri" w:cs="Calibri"/>
        </w:rPr>
        <w:t xml:space="preserve"> </w:t>
      </w:r>
      <w:r w:rsidR="00DB48D7" w:rsidRPr="00F6733D">
        <w:rPr>
          <w:rFonts w:ascii="Calibri" w:hAnsi="Calibri" w:cs="Calibri"/>
        </w:rPr>
        <w:t>Fluorescence intensity of c</w:t>
      </w:r>
      <w:r w:rsidR="00BA2CD5" w:rsidRPr="00F6733D">
        <w:rPr>
          <w:rFonts w:ascii="Calibri" w:hAnsi="Calibri" w:cs="Calibri"/>
        </w:rPr>
        <w:t xml:space="preserve">andidate genes are indicated as gray bars and are </w:t>
      </w:r>
      <w:r w:rsidR="005B2BE7" w:rsidRPr="00F6733D">
        <w:rPr>
          <w:rFonts w:ascii="Calibri" w:hAnsi="Calibri" w:cs="Calibri"/>
        </w:rPr>
        <w:t>normalized</w:t>
      </w:r>
      <w:r w:rsidR="00BA2CD5" w:rsidRPr="00F6733D">
        <w:rPr>
          <w:rFonts w:ascii="Calibri" w:hAnsi="Calibri" w:cs="Calibri"/>
        </w:rPr>
        <w:t xml:space="preserve"> to control </w:t>
      </w:r>
      <w:r w:rsidR="005B2BE7" w:rsidRPr="005B2BE7">
        <w:rPr>
          <w:rFonts w:ascii="Calibri" w:hAnsi="Calibri" w:cs="Calibri"/>
        </w:rPr>
        <w:t>(</w:t>
      </w:r>
      <w:r w:rsidR="00BA2CD5" w:rsidRPr="00F6733D">
        <w:rPr>
          <w:rFonts w:ascii="Calibri" w:hAnsi="Calibri" w:cs="Calibri"/>
        </w:rPr>
        <w:t>EV</w:t>
      </w:r>
      <w:r w:rsidR="005B2BE7" w:rsidRPr="005B2BE7">
        <w:rPr>
          <w:rFonts w:ascii="Calibri" w:hAnsi="Calibri" w:cs="Calibri"/>
        </w:rPr>
        <w:t>)</w:t>
      </w:r>
      <w:r w:rsidR="00BA2CD5" w:rsidRPr="00F6733D">
        <w:rPr>
          <w:rFonts w:ascii="Calibri" w:hAnsi="Calibri" w:cs="Calibri"/>
        </w:rPr>
        <w:t xml:space="preserve"> RNAi which is indicated as a black bar. Error bars are S.E.M. of </w:t>
      </w:r>
      <w:r w:rsidR="00555180" w:rsidRPr="00F6733D">
        <w:rPr>
          <w:rFonts w:ascii="Calibri" w:hAnsi="Calibri" w:cs="Calibri"/>
        </w:rPr>
        <w:t xml:space="preserve">5 </w:t>
      </w:r>
      <w:r w:rsidR="00BA2CD5" w:rsidRPr="00F6733D">
        <w:rPr>
          <w:rFonts w:ascii="Calibri" w:hAnsi="Calibri" w:cs="Calibri"/>
        </w:rPr>
        <w:t>biological replicates.</w:t>
      </w:r>
      <w:r w:rsidR="00CB715A" w:rsidRPr="00F6733D">
        <w:rPr>
          <w:rFonts w:ascii="Calibri" w:hAnsi="Calibri" w:cs="Calibri"/>
        </w:rPr>
        <w:t xml:space="preserve"> The statistical significance </w:t>
      </w:r>
      <w:r w:rsidR="00555180" w:rsidRPr="00F6733D">
        <w:rPr>
          <w:rFonts w:ascii="Calibri" w:hAnsi="Calibri" w:cs="Calibri"/>
        </w:rPr>
        <w:t>of</w:t>
      </w:r>
      <w:r w:rsidR="00CB715A" w:rsidRPr="00F6733D">
        <w:rPr>
          <w:rFonts w:ascii="Calibri" w:hAnsi="Calibri" w:cs="Calibri"/>
        </w:rPr>
        <w:t xml:space="preserve"> decrease</w:t>
      </w:r>
      <w:r w:rsidR="00555180" w:rsidRPr="00F6733D">
        <w:rPr>
          <w:rFonts w:ascii="Calibri" w:hAnsi="Calibri" w:cs="Calibri"/>
        </w:rPr>
        <w:t>d</w:t>
      </w:r>
      <w:r w:rsidR="00CB715A" w:rsidRPr="00F6733D">
        <w:rPr>
          <w:rFonts w:ascii="Calibri" w:hAnsi="Calibri" w:cs="Calibri"/>
        </w:rPr>
        <w:t xml:space="preserve"> or increase</w:t>
      </w:r>
      <w:r w:rsidR="00555180" w:rsidRPr="00F6733D">
        <w:rPr>
          <w:rFonts w:ascii="Calibri" w:hAnsi="Calibri" w:cs="Calibri"/>
        </w:rPr>
        <w:t>d</w:t>
      </w:r>
      <w:r w:rsidR="00CB715A" w:rsidRPr="00F6733D">
        <w:rPr>
          <w:rFonts w:ascii="Calibri" w:hAnsi="Calibri" w:cs="Calibri"/>
        </w:rPr>
        <w:t xml:space="preserve"> RFP fluorescence intensity between </w:t>
      </w:r>
      <w:r w:rsidR="00CB715A" w:rsidRPr="00F6733D">
        <w:rPr>
          <w:rFonts w:ascii="Calibri" w:hAnsi="Calibri" w:cs="Calibri"/>
          <w:i/>
          <w:iCs/>
        </w:rPr>
        <w:t>txt</w:t>
      </w:r>
      <w:r w:rsidR="00CB715A" w:rsidRPr="00F6733D">
        <w:rPr>
          <w:rFonts w:ascii="Calibri" w:hAnsi="Calibri" w:cs="Calibri"/>
        </w:rPr>
        <w:t xml:space="preserve"> gene RNAi </w:t>
      </w:r>
      <w:r w:rsidR="00555180" w:rsidRPr="00F6733D">
        <w:rPr>
          <w:rFonts w:ascii="Calibri" w:hAnsi="Calibri" w:cs="Calibri"/>
        </w:rPr>
        <w:t>compared to</w:t>
      </w:r>
      <w:r w:rsidR="00CB715A" w:rsidRPr="00F6733D">
        <w:rPr>
          <w:rFonts w:ascii="Calibri" w:hAnsi="Calibri" w:cs="Calibri"/>
        </w:rPr>
        <w:t xml:space="preserve"> empty vector </w:t>
      </w:r>
      <w:r w:rsidR="005B2BE7" w:rsidRPr="005B2BE7">
        <w:rPr>
          <w:rFonts w:ascii="Calibri" w:hAnsi="Calibri" w:cs="Calibri"/>
        </w:rPr>
        <w:t>(</w:t>
      </w:r>
      <w:r w:rsidR="00CB715A" w:rsidRPr="00F6733D">
        <w:rPr>
          <w:rFonts w:ascii="Calibri" w:hAnsi="Calibri" w:cs="Calibri"/>
        </w:rPr>
        <w:t>EV</w:t>
      </w:r>
      <w:r w:rsidR="005B2BE7" w:rsidRPr="005B2BE7">
        <w:rPr>
          <w:rFonts w:ascii="Calibri" w:hAnsi="Calibri" w:cs="Calibri"/>
        </w:rPr>
        <w:t>)</w:t>
      </w:r>
      <w:r w:rsidR="00CB715A" w:rsidRPr="00F6733D">
        <w:rPr>
          <w:rFonts w:ascii="Calibri" w:hAnsi="Calibri" w:cs="Calibri"/>
        </w:rPr>
        <w:t xml:space="preserve"> control RNAi was calculated using student’s t test</w:t>
      </w:r>
      <w:r w:rsidR="00555180" w:rsidRPr="00F6733D">
        <w:rPr>
          <w:rFonts w:ascii="Calibri" w:hAnsi="Calibri" w:cs="Calibri"/>
        </w:rPr>
        <w:t xml:space="preserve">, and correction for multiple testing was performed using the </w:t>
      </w:r>
      <w:proofErr w:type="spellStart"/>
      <w:r w:rsidR="00555180" w:rsidRPr="00F6733D">
        <w:rPr>
          <w:rFonts w:ascii="Calibri" w:hAnsi="Calibri" w:cs="Calibri"/>
        </w:rPr>
        <w:t>Benjamini</w:t>
      </w:r>
      <w:proofErr w:type="spellEnd"/>
      <w:r w:rsidR="00555180" w:rsidRPr="00F6733D">
        <w:rPr>
          <w:rFonts w:ascii="Calibri" w:hAnsi="Calibri" w:cs="Calibri"/>
        </w:rPr>
        <w:t xml:space="preserve">-Hochberg method with a false discovery rate of 0.05. </w:t>
      </w:r>
      <w:r w:rsidR="005C3D99" w:rsidRPr="00F6733D">
        <w:rPr>
          <w:rFonts w:ascii="Calibri" w:hAnsi="Calibri" w:cs="Calibri"/>
        </w:rPr>
        <w:t>* P &lt; 0.05.</w:t>
      </w:r>
    </w:p>
    <w:p w14:paraId="5ADB19FA" w14:textId="228068CF" w:rsidR="00106A37" w:rsidRPr="00F6733D" w:rsidRDefault="00106A37" w:rsidP="009C4435">
      <w:pPr>
        <w:contextualSpacing/>
        <w:jc w:val="both"/>
        <w:rPr>
          <w:rFonts w:ascii="Calibri" w:hAnsi="Calibri" w:cs="Calibri"/>
        </w:rPr>
      </w:pPr>
    </w:p>
    <w:p w14:paraId="75182EC3" w14:textId="2E84A267" w:rsidR="00B32616" w:rsidRPr="00F6733D" w:rsidRDefault="00106A37" w:rsidP="009C4435">
      <w:pPr>
        <w:contextualSpacing/>
        <w:jc w:val="both"/>
        <w:rPr>
          <w:rFonts w:ascii="Calibri" w:hAnsi="Calibri" w:cs="Calibri"/>
        </w:rPr>
      </w:pPr>
      <w:r w:rsidRPr="00F6733D">
        <w:rPr>
          <w:rFonts w:ascii="Calibri" w:hAnsi="Calibri" w:cs="Calibri"/>
          <w:b/>
        </w:rPr>
        <w:t xml:space="preserve">Figure 5. Tissue-specific </w:t>
      </w:r>
      <w:r w:rsidRPr="00F6733D">
        <w:rPr>
          <w:rFonts w:ascii="Calibri" w:hAnsi="Calibri" w:cs="Calibri"/>
          <w:b/>
          <w:i/>
        </w:rPr>
        <w:t>hsp-90</w:t>
      </w:r>
      <w:r w:rsidR="00A5579F" w:rsidRPr="00F6733D">
        <w:rPr>
          <w:rFonts w:ascii="Calibri" w:hAnsi="Calibri" w:cs="Calibri"/>
          <w:b/>
        </w:rPr>
        <w:t xml:space="preserve"> RNAi reduces intestinal </w:t>
      </w:r>
      <w:r w:rsidR="00A5579F" w:rsidRPr="00F6733D">
        <w:rPr>
          <w:rFonts w:ascii="Calibri" w:hAnsi="Calibri" w:cs="Calibri"/>
          <w:b/>
          <w:i/>
        </w:rPr>
        <w:t>Q</w:t>
      </w:r>
      <w:proofErr w:type="gramStart"/>
      <w:r w:rsidR="00A5579F" w:rsidRPr="00F6733D">
        <w:rPr>
          <w:rFonts w:ascii="Calibri" w:hAnsi="Calibri" w:cs="Calibri"/>
          <w:b/>
          <w:i/>
        </w:rPr>
        <w:t>44::</w:t>
      </w:r>
      <w:proofErr w:type="gramEnd"/>
      <w:r w:rsidR="00A5579F" w:rsidRPr="00F6733D">
        <w:rPr>
          <w:rFonts w:ascii="Calibri" w:hAnsi="Calibri" w:cs="Calibri"/>
          <w:b/>
          <w:i/>
        </w:rPr>
        <w:t xml:space="preserve">YFP </w:t>
      </w:r>
      <w:r w:rsidR="005B2BE7" w:rsidRPr="005B2BE7">
        <w:rPr>
          <w:rFonts w:ascii="Calibri" w:hAnsi="Calibri" w:cs="Calibri"/>
          <w:i/>
        </w:rPr>
        <w:t>(</w:t>
      </w:r>
      <w:r w:rsidR="00A5579F" w:rsidRPr="00F6733D">
        <w:rPr>
          <w:rFonts w:ascii="Calibri" w:hAnsi="Calibri" w:cs="Calibri"/>
          <w:b/>
          <w:i/>
        </w:rPr>
        <w:t>iQ44</w:t>
      </w:r>
      <w:r w:rsidR="005B2BE7" w:rsidRPr="005B2BE7">
        <w:rPr>
          <w:rFonts w:ascii="Calibri" w:hAnsi="Calibri" w:cs="Calibri"/>
          <w:i/>
        </w:rPr>
        <w:t>)</w:t>
      </w:r>
      <w:r w:rsidR="00A5579F" w:rsidRPr="00F6733D">
        <w:rPr>
          <w:rFonts w:ascii="Calibri" w:hAnsi="Calibri" w:cs="Calibri"/>
          <w:b/>
        </w:rPr>
        <w:t xml:space="preserve"> aggregation. </w:t>
      </w:r>
      <w:r w:rsidR="005B2BE7" w:rsidRPr="005B2BE7">
        <w:rPr>
          <w:rFonts w:ascii="Calibri" w:hAnsi="Calibri" w:cs="Calibri"/>
        </w:rPr>
        <w:t>(</w:t>
      </w:r>
      <w:r w:rsidR="00A5579F" w:rsidRPr="00F6733D">
        <w:rPr>
          <w:rFonts w:ascii="Calibri" w:hAnsi="Calibri" w:cs="Calibri"/>
          <w:b/>
        </w:rPr>
        <w:t>A</w:t>
      </w:r>
      <w:r w:rsidR="00515B2B" w:rsidRPr="00F6733D">
        <w:rPr>
          <w:rFonts w:ascii="Calibri" w:hAnsi="Calibri" w:cs="Calibri"/>
          <w:b/>
        </w:rPr>
        <w:t xml:space="preserve"> &amp; B</w:t>
      </w:r>
      <w:r w:rsidR="005B2BE7" w:rsidRPr="005B2BE7">
        <w:rPr>
          <w:rFonts w:ascii="Calibri" w:hAnsi="Calibri" w:cs="Calibri"/>
        </w:rPr>
        <w:t>)</w:t>
      </w:r>
      <w:r w:rsidR="00A5579F" w:rsidRPr="00F6733D">
        <w:rPr>
          <w:rFonts w:ascii="Calibri" w:hAnsi="Calibri" w:cs="Calibri"/>
        </w:rPr>
        <w:t xml:space="preserve"> Expression of intestinal Q</w:t>
      </w:r>
      <w:proofErr w:type="gramStart"/>
      <w:r w:rsidR="00A5579F" w:rsidRPr="00F6733D">
        <w:rPr>
          <w:rFonts w:ascii="Calibri" w:hAnsi="Calibri" w:cs="Calibri"/>
        </w:rPr>
        <w:t>44::</w:t>
      </w:r>
      <w:proofErr w:type="gramEnd"/>
      <w:r w:rsidR="00A5579F" w:rsidRPr="00F6733D">
        <w:rPr>
          <w:rFonts w:ascii="Calibri" w:hAnsi="Calibri" w:cs="Calibri"/>
        </w:rPr>
        <w:t>YFP in the background of RNAi-</w:t>
      </w:r>
      <w:r w:rsidR="00DB48D7" w:rsidRPr="00F6733D">
        <w:rPr>
          <w:rFonts w:ascii="Calibri" w:hAnsi="Calibri" w:cs="Calibri"/>
        </w:rPr>
        <w:t>resistant</w:t>
      </w:r>
      <w:r w:rsidR="00A5579F" w:rsidRPr="00F6733D">
        <w:rPr>
          <w:rFonts w:ascii="Calibri" w:hAnsi="Calibri" w:cs="Calibri"/>
        </w:rPr>
        <w:t xml:space="preserve"> </w:t>
      </w:r>
      <w:r w:rsidR="00A5579F" w:rsidRPr="00F6733D">
        <w:rPr>
          <w:rFonts w:ascii="Calibri" w:hAnsi="Calibri" w:cs="Calibri"/>
          <w:i/>
        </w:rPr>
        <w:t>sid-1</w:t>
      </w:r>
      <w:r w:rsidR="005B2BE7" w:rsidRPr="005B2BE7">
        <w:rPr>
          <w:rFonts w:ascii="Calibri" w:hAnsi="Calibri" w:cs="Calibri"/>
          <w:i/>
        </w:rPr>
        <w:t>(</w:t>
      </w:r>
      <w:r w:rsidR="00A5579F" w:rsidRPr="00F6733D">
        <w:rPr>
          <w:rFonts w:ascii="Calibri" w:hAnsi="Calibri" w:cs="Calibri"/>
          <w:i/>
        </w:rPr>
        <w:t>pk3321</w:t>
      </w:r>
      <w:r w:rsidR="005B2BE7" w:rsidRPr="005B2BE7">
        <w:rPr>
          <w:rFonts w:ascii="Calibri" w:hAnsi="Calibri" w:cs="Calibri"/>
          <w:i/>
        </w:rPr>
        <w:t>)</w:t>
      </w:r>
      <w:r w:rsidR="00A5579F" w:rsidRPr="00F6733D">
        <w:rPr>
          <w:rFonts w:ascii="Calibri" w:hAnsi="Calibri" w:cs="Calibri"/>
        </w:rPr>
        <w:t xml:space="preserve"> mutant</w:t>
      </w:r>
      <w:r w:rsidR="005F7198" w:rsidRPr="00F6733D">
        <w:rPr>
          <w:rFonts w:ascii="Calibri" w:hAnsi="Calibri" w:cs="Calibri"/>
        </w:rPr>
        <w:t xml:space="preserve"> allele</w:t>
      </w:r>
      <w:r w:rsidR="00A5579F" w:rsidRPr="00F6733D">
        <w:rPr>
          <w:rFonts w:ascii="Calibri" w:hAnsi="Calibri" w:cs="Calibri"/>
        </w:rPr>
        <w:t xml:space="preserve"> </w:t>
      </w:r>
      <w:r w:rsidR="005B2BE7" w:rsidRPr="005B2BE7">
        <w:rPr>
          <w:rFonts w:ascii="Calibri" w:hAnsi="Calibri" w:cs="Calibri"/>
        </w:rPr>
        <w:lastRenderedPageBreak/>
        <w:t>(</w:t>
      </w:r>
      <w:r w:rsidR="005F7198" w:rsidRPr="00F6733D">
        <w:rPr>
          <w:rFonts w:ascii="Calibri" w:hAnsi="Calibri" w:cs="Calibri"/>
        </w:rPr>
        <w:t>strain PVH228</w:t>
      </w:r>
      <w:r w:rsidR="005B2BE7" w:rsidRPr="005B2BE7">
        <w:rPr>
          <w:rFonts w:ascii="Calibri" w:hAnsi="Calibri" w:cs="Calibri"/>
        </w:rPr>
        <w:t>)</w:t>
      </w:r>
      <w:r w:rsidR="005F7198" w:rsidRPr="00F6733D">
        <w:rPr>
          <w:rFonts w:ascii="Calibri" w:hAnsi="Calibri" w:cs="Calibri"/>
        </w:rPr>
        <w:t xml:space="preserve"> </w:t>
      </w:r>
      <w:r w:rsidR="00A5579F" w:rsidRPr="00F6733D">
        <w:rPr>
          <w:rFonts w:ascii="Calibri" w:hAnsi="Calibri" w:cs="Calibri"/>
        </w:rPr>
        <w:t xml:space="preserve">leads to accumulation of Q44 foci by Day 2 of adulthood. RNAi-mediated knockdown by feeding </w:t>
      </w:r>
      <w:r w:rsidR="00A5579F" w:rsidRPr="00F6733D">
        <w:rPr>
          <w:rFonts w:ascii="Calibri" w:hAnsi="Calibri" w:cs="Calibri"/>
          <w:i/>
        </w:rPr>
        <w:t>E. coli</w:t>
      </w:r>
      <w:r w:rsidR="00A5579F" w:rsidRPr="00F6733D">
        <w:rPr>
          <w:rFonts w:ascii="Calibri" w:hAnsi="Calibri" w:cs="Calibri"/>
        </w:rPr>
        <w:t xml:space="preserve"> expressing </w:t>
      </w:r>
      <w:r w:rsidR="00A5579F" w:rsidRPr="00F6733D">
        <w:rPr>
          <w:rFonts w:ascii="Calibri" w:hAnsi="Calibri" w:cs="Calibri"/>
          <w:i/>
        </w:rPr>
        <w:t>hsp-90</w:t>
      </w:r>
      <w:r w:rsidR="00A5579F" w:rsidRPr="00F6733D">
        <w:rPr>
          <w:rFonts w:ascii="Calibri" w:hAnsi="Calibri" w:cs="Calibri"/>
        </w:rPr>
        <w:t xml:space="preserve"> dsRNA from L4 stage onwards is ineffective compared to control RNAi </w:t>
      </w:r>
      <w:r w:rsidR="005B2BE7" w:rsidRPr="005B2BE7">
        <w:rPr>
          <w:rFonts w:ascii="Calibri" w:hAnsi="Calibri" w:cs="Calibri"/>
        </w:rPr>
        <w:t>(</w:t>
      </w:r>
      <w:r w:rsidR="00A5579F" w:rsidRPr="00F6733D">
        <w:rPr>
          <w:rFonts w:ascii="Calibri" w:hAnsi="Calibri" w:cs="Calibri"/>
        </w:rPr>
        <w:t>EV</w:t>
      </w:r>
      <w:r w:rsidR="005B2BE7" w:rsidRPr="005B2BE7">
        <w:rPr>
          <w:rFonts w:ascii="Calibri" w:hAnsi="Calibri" w:cs="Calibri"/>
        </w:rPr>
        <w:t>)</w:t>
      </w:r>
      <w:r w:rsidR="00A5579F" w:rsidRPr="00F6733D">
        <w:rPr>
          <w:rFonts w:ascii="Calibri" w:hAnsi="Calibri" w:cs="Calibri"/>
        </w:rPr>
        <w:t>.</w:t>
      </w:r>
      <w:r w:rsidR="00515B2B" w:rsidRPr="00F6733D">
        <w:rPr>
          <w:rFonts w:ascii="Calibri" w:hAnsi="Calibri" w:cs="Calibri"/>
        </w:rPr>
        <w:t xml:space="preserve"> </w:t>
      </w:r>
      <w:r w:rsidR="005B2BE7" w:rsidRPr="005B2BE7">
        <w:rPr>
          <w:rFonts w:ascii="Calibri" w:hAnsi="Calibri" w:cs="Calibri"/>
        </w:rPr>
        <w:t>(</w:t>
      </w:r>
      <w:r w:rsidR="00515B2B" w:rsidRPr="00F6733D">
        <w:rPr>
          <w:rFonts w:ascii="Calibri" w:hAnsi="Calibri" w:cs="Calibri"/>
          <w:b/>
        </w:rPr>
        <w:t>C &amp; D</w:t>
      </w:r>
      <w:r w:rsidR="005B2BE7" w:rsidRPr="005B2BE7">
        <w:rPr>
          <w:rFonts w:ascii="Calibri" w:hAnsi="Calibri" w:cs="Calibri"/>
        </w:rPr>
        <w:t>)</w:t>
      </w:r>
      <w:r w:rsidR="00A5579F" w:rsidRPr="00F6733D">
        <w:rPr>
          <w:rFonts w:ascii="Calibri" w:hAnsi="Calibri" w:cs="Calibri"/>
        </w:rPr>
        <w:t xml:space="preserve"> Neuron-specific</w:t>
      </w:r>
      <w:r w:rsidR="000C66F8" w:rsidRPr="00F6733D">
        <w:rPr>
          <w:rFonts w:ascii="Calibri" w:hAnsi="Calibri" w:cs="Calibri"/>
        </w:rPr>
        <w:t xml:space="preserve"> </w:t>
      </w:r>
      <w:r w:rsidR="005B2BE7" w:rsidRPr="005B2BE7">
        <w:rPr>
          <w:rFonts w:ascii="Calibri" w:hAnsi="Calibri" w:cs="Calibri"/>
        </w:rPr>
        <w:t>(</w:t>
      </w:r>
      <w:r w:rsidR="000C66F8" w:rsidRPr="00F6733D">
        <w:rPr>
          <w:rFonts w:ascii="Calibri" w:hAnsi="Calibri" w:cs="Calibri"/>
        </w:rPr>
        <w:t>strain PVH229</w:t>
      </w:r>
      <w:r w:rsidR="005B2BE7" w:rsidRPr="005B2BE7">
        <w:rPr>
          <w:rFonts w:ascii="Calibri" w:hAnsi="Calibri" w:cs="Calibri"/>
        </w:rPr>
        <w:t>)</w:t>
      </w:r>
      <w:r w:rsidR="00BA2CD5" w:rsidRPr="00F6733D">
        <w:rPr>
          <w:rFonts w:ascii="Calibri" w:hAnsi="Calibri" w:cs="Calibri"/>
        </w:rPr>
        <w:t xml:space="preserve">, </w:t>
      </w:r>
      <w:r w:rsidR="005B2BE7" w:rsidRPr="005B2BE7">
        <w:rPr>
          <w:rFonts w:ascii="Calibri" w:hAnsi="Calibri" w:cs="Calibri"/>
        </w:rPr>
        <w:t>(</w:t>
      </w:r>
      <w:r w:rsidR="00515B2B" w:rsidRPr="00F6733D">
        <w:rPr>
          <w:rFonts w:ascii="Calibri" w:hAnsi="Calibri" w:cs="Calibri"/>
          <w:b/>
        </w:rPr>
        <w:t>E &amp; F</w:t>
      </w:r>
      <w:r w:rsidR="005B2BE7" w:rsidRPr="005B2BE7">
        <w:rPr>
          <w:rFonts w:ascii="Calibri" w:hAnsi="Calibri" w:cs="Calibri"/>
        </w:rPr>
        <w:t>)</w:t>
      </w:r>
      <w:r w:rsidR="00BA2CD5" w:rsidRPr="00F6733D">
        <w:rPr>
          <w:rFonts w:ascii="Calibri" w:hAnsi="Calibri" w:cs="Calibri"/>
        </w:rPr>
        <w:t xml:space="preserve"> intestine-specific </w:t>
      </w:r>
      <w:r w:rsidR="005B2BE7" w:rsidRPr="005B2BE7">
        <w:rPr>
          <w:rFonts w:ascii="Calibri" w:hAnsi="Calibri" w:cs="Calibri"/>
        </w:rPr>
        <w:t>(</w:t>
      </w:r>
      <w:r w:rsidR="000C66F8" w:rsidRPr="00F6733D">
        <w:rPr>
          <w:rFonts w:ascii="Calibri" w:hAnsi="Calibri" w:cs="Calibri"/>
        </w:rPr>
        <w:t>strain PVH230</w:t>
      </w:r>
      <w:r w:rsidR="005B2BE7" w:rsidRPr="005B2BE7">
        <w:rPr>
          <w:rFonts w:ascii="Calibri" w:hAnsi="Calibri" w:cs="Calibri"/>
        </w:rPr>
        <w:t>)</w:t>
      </w:r>
      <w:r w:rsidR="000C66F8" w:rsidRPr="00F6733D">
        <w:rPr>
          <w:rFonts w:ascii="Calibri" w:hAnsi="Calibri" w:cs="Calibri"/>
        </w:rPr>
        <w:t xml:space="preserve"> </w:t>
      </w:r>
      <w:r w:rsidR="00BA2CD5" w:rsidRPr="00F6733D">
        <w:rPr>
          <w:rFonts w:ascii="Calibri" w:hAnsi="Calibri" w:cs="Calibri"/>
        </w:rPr>
        <w:t xml:space="preserve">or </w:t>
      </w:r>
      <w:r w:rsidR="005B2BE7" w:rsidRPr="005B2BE7">
        <w:rPr>
          <w:rFonts w:ascii="Calibri" w:hAnsi="Calibri" w:cs="Calibri"/>
        </w:rPr>
        <w:t>(</w:t>
      </w:r>
      <w:r w:rsidR="00515B2B" w:rsidRPr="00F6733D">
        <w:rPr>
          <w:rFonts w:ascii="Calibri" w:hAnsi="Calibri" w:cs="Calibri"/>
          <w:b/>
        </w:rPr>
        <w:t>G &amp; H</w:t>
      </w:r>
      <w:r w:rsidR="005B2BE7" w:rsidRPr="005B2BE7">
        <w:rPr>
          <w:rFonts w:ascii="Calibri" w:hAnsi="Calibri" w:cs="Calibri"/>
        </w:rPr>
        <w:t>)</w:t>
      </w:r>
      <w:r w:rsidR="00BA2CD5" w:rsidRPr="00F6733D">
        <w:rPr>
          <w:rFonts w:ascii="Calibri" w:hAnsi="Calibri" w:cs="Calibri"/>
        </w:rPr>
        <w:t xml:space="preserve"> muscle-specific</w:t>
      </w:r>
      <w:r w:rsidR="00A5579F" w:rsidRPr="00F6733D">
        <w:rPr>
          <w:rFonts w:ascii="Calibri" w:hAnsi="Calibri" w:cs="Calibri"/>
        </w:rPr>
        <w:t xml:space="preserve"> </w:t>
      </w:r>
      <w:r w:rsidR="00A5579F" w:rsidRPr="00F6733D">
        <w:rPr>
          <w:rFonts w:ascii="Calibri" w:hAnsi="Calibri" w:cs="Calibri"/>
          <w:i/>
        </w:rPr>
        <w:t>hsp-90</w:t>
      </w:r>
      <w:r w:rsidR="00A5579F" w:rsidRPr="00F6733D">
        <w:rPr>
          <w:rFonts w:ascii="Calibri" w:hAnsi="Calibri" w:cs="Calibri"/>
        </w:rPr>
        <w:t xml:space="preserve"> RNAi </w:t>
      </w:r>
      <w:r w:rsidR="005B2BE7" w:rsidRPr="005B2BE7">
        <w:rPr>
          <w:rFonts w:ascii="Calibri" w:hAnsi="Calibri" w:cs="Calibri"/>
        </w:rPr>
        <w:t>(</w:t>
      </w:r>
      <w:r w:rsidR="000C66F8" w:rsidRPr="00F6733D">
        <w:rPr>
          <w:rFonts w:ascii="Calibri" w:hAnsi="Calibri" w:cs="Calibri"/>
        </w:rPr>
        <w:t>strain 231</w:t>
      </w:r>
      <w:r w:rsidR="005B2BE7" w:rsidRPr="005B2BE7">
        <w:rPr>
          <w:rFonts w:ascii="Calibri" w:hAnsi="Calibri" w:cs="Calibri"/>
        </w:rPr>
        <w:t>)</w:t>
      </w:r>
      <w:r w:rsidR="000C66F8" w:rsidRPr="00F6733D">
        <w:rPr>
          <w:rFonts w:ascii="Calibri" w:hAnsi="Calibri" w:cs="Calibri"/>
        </w:rPr>
        <w:t xml:space="preserve"> </w:t>
      </w:r>
      <w:r w:rsidR="00A5579F" w:rsidRPr="00F6733D">
        <w:rPr>
          <w:rFonts w:ascii="Calibri" w:hAnsi="Calibri" w:cs="Calibri"/>
        </w:rPr>
        <w:t xml:space="preserve">leads to reduced accumulation of iQ44 foci at Day 2 of adulthood. </w:t>
      </w:r>
      <w:r w:rsidR="005B2BE7" w:rsidRPr="005B2BE7">
        <w:rPr>
          <w:rFonts w:ascii="Calibri" w:hAnsi="Calibri" w:cs="Calibri"/>
        </w:rPr>
        <w:t>(</w:t>
      </w:r>
      <w:r w:rsidR="00515B2B" w:rsidRPr="00F6733D">
        <w:rPr>
          <w:rFonts w:ascii="Calibri" w:hAnsi="Calibri" w:cs="Calibri"/>
          <w:b/>
          <w:bCs/>
        </w:rPr>
        <w:t>B, D, F, H</w:t>
      </w:r>
      <w:r w:rsidR="005B2BE7" w:rsidRPr="005B2BE7">
        <w:rPr>
          <w:rFonts w:ascii="Calibri" w:hAnsi="Calibri" w:cs="Calibri"/>
        </w:rPr>
        <w:t>)</w:t>
      </w:r>
      <w:r w:rsidR="00515B2B" w:rsidRPr="00F6733D">
        <w:rPr>
          <w:rFonts w:ascii="Calibri" w:hAnsi="Calibri" w:cs="Calibri"/>
        </w:rPr>
        <w:t xml:space="preserve"> Quantification of the number of Q44 foci in worms exhibiting </w:t>
      </w:r>
      <w:proofErr w:type="gramStart"/>
      <w:r w:rsidR="00515B2B" w:rsidRPr="00F6733D">
        <w:rPr>
          <w:rFonts w:ascii="Calibri" w:hAnsi="Calibri" w:cs="Calibri"/>
        </w:rPr>
        <w:t>age-dependent</w:t>
      </w:r>
      <w:proofErr w:type="gramEnd"/>
      <w:r w:rsidR="00515B2B" w:rsidRPr="00F6733D">
        <w:rPr>
          <w:rFonts w:ascii="Calibri" w:hAnsi="Calibri" w:cs="Calibri"/>
        </w:rPr>
        <w:t xml:space="preserve"> Q44 aggregation at Day 1 and Day 2 of adulthood.</w:t>
      </w:r>
      <w:r w:rsidR="009635C3" w:rsidRPr="00F6733D">
        <w:rPr>
          <w:rFonts w:ascii="Calibri" w:hAnsi="Calibri" w:cs="Calibri"/>
        </w:rPr>
        <w:t xml:space="preserve"> </w:t>
      </w:r>
      <w:r w:rsidR="00515B2B" w:rsidRPr="00F6733D">
        <w:rPr>
          <w:rFonts w:ascii="Calibri" w:hAnsi="Calibri" w:cs="Calibri"/>
        </w:rPr>
        <w:t xml:space="preserve">Error bars are S.E.M of 3 biological replicates. Statistical significance between </w:t>
      </w:r>
      <w:r w:rsidR="00515B2B" w:rsidRPr="00F6733D">
        <w:rPr>
          <w:rFonts w:ascii="Calibri" w:hAnsi="Calibri" w:cs="Calibri"/>
          <w:i/>
          <w:iCs/>
        </w:rPr>
        <w:t>hsp-90</w:t>
      </w:r>
      <w:r w:rsidR="00515B2B" w:rsidRPr="00F6733D">
        <w:rPr>
          <w:rFonts w:ascii="Calibri" w:hAnsi="Calibri" w:cs="Calibri"/>
        </w:rPr>
        <w:t xml:space="preserve"> and empty vector </w:t>
      </w:r>
      <w:r w:rsidR="005B2BE7" w:rsidRPr="005B2BE7">
        <w:rPr>
          <w:rFonts w:ascii="Calibri" w:hAnsi="Calibri" w:cs="Calibri"/>
        </w:rPr>
        <w:t>(</w:t>
      </w:r>
      <w:r w:rsidR="00515B2B" w:rsidRPr="00F6733D">
        <w:rPr>
          <w:rFonts w:ascii="Calibri" w:hAnsi="Calibri" w:cs="Calibri"/>
        </w:rPr>
        <w:t>EV</w:t>
      </w:r>
      <w:r w:rsidR="005B2BE7" w:rsidRPr="005B2BE7">
        <w:rPr>
          <w:rFonts w:ascii="Calibri" w:hAnsi="Calibri" w:cs="Calibri"/>
        </w:rPr>
        <w:t>)</w:t>
      </w:r>
      <w:r w:rsidR="00515B2B" w:rsidRPr="00F6733D">
        <w:rPr>
          <w:rFonts w:ascii="Calibri" w:hAnsi="Calibri" w:cs="Calibri"/>
        </w:rPr>
        <w:t xml:space="preserve"> RNAi at Day 1 or Day 2 </w:t>
      </w:r>
      <w:r w:rsidR="00CB715A" w:rsidRPr="00F6733D">
        <w:rPr>
          <w:rFonts w:ascii="Calibri" w:hAnsi="Calibri" w:cs="Calibri"/>
        </w:rPr>
        <w:t xml:space="preserve">of adulthood </w:t>
      </w:r>
      <w:r w:rsidR="00515B2B" w:rsidRPr="00F6733D">
        <w:rPr>
          <w:rFonts w:ascii="Calibri" w:hAnsi="Calibri" w:cs="Calibri"/>
        </w:rPr>
        <w:t xml:space="preserve">was calculated using a student’s t test. </w:t>
      </w:r>
      <w:proofErr w:type="spellStart"/>
      <w:r w:rsidR="00515B2B" w:rsidRPr="00F6733D">
        <w:rPr>
          <w:rFonts w:ascii="Calibri" w:hAnsi="Calibri" w:cs="Calibri"/>
          <w:i/>
          <w:iCs/>
        </w:rPr>
        <w:t>n.s</w:t>
      </w:r>
      <w:proofErr w:type="spellEnd"/>
      <w:r w:rsidR="00515B2B" w:rsidRPr="00F6733D">
        <w:rPr>
          <w:rFonts w:ascii="Calibri" w:hAnsi="Calibri" w:cs="Calibri"/>
        </w:rPr>
        <w:t>. not significant; *P &lt; 0.05; **P &lt; 0.01.</w:t>
      </w:r>
    </w:p>
    <w:p w14:paraId="2443264B" w14:textId="77777777" w:rsidR="006851D5" w:rsidRPr="00F6733D" w:rsidRDefault="006851D5" w:rsidP="009C4435">
      <w:pPr>
        <w:contextualSpacing/>
        <w:jc w:val="both"/>
        <w:rPr>
          <w:rFonts w:ascii="Calibri" w:hAnsi="Calibri" w:cs="Calibri"/>
          <w:b/>
        </w:rPr>
      </w:pPr>
    </w:p>
    <w:p w14:paraId="6A3E02F7" w14:textId="459D17E1" w:rsidR="006851D5" w:rsidRPr="00F6733D" w:rsidRDefault="00066797" w:rsidP="009C4435">
      <w:pPr>
        <w:contextualSpacing/>
        <w:jc w:val="both"/>
        <w:rPr>
          <w:rFonts w:ascii="Calibri" w:hAnsi="Calibri" w:cs="Calibri"/>
          <w:b/>
        </w:rPr>
      </w:pPr>
      <w:r w:rsidRPr="00F6733D">
        <w:rPr>
          <w:rFonts w:ascii="Calibri" w:hAnsi="Calibri" w:cs="Calibri"/>
          <w:b/>
        </w:rPr>
        <w:t>Table 1. List of strains used in this work.</w:t>
      </w:r>
    </w:p>
    <w:p w14:paraId="548D55BF" w14:textId="4D1F5E1F" w:rsidR="00066797" w:rsidRPr="00F6733D" w:rsidRDefault="00066797" w:rsidP="009C4435">
      <w:pPr>
        <w:contextualSpacing/>
        <w:jc w:val="both"/>
        <w:rPr>
          <w:rFonts w:ascii="Calibri" w:hAnsi="Calibri" w:cs="Calibri"/>
          <w:b/>
        </w:rPr>
      </w:pPr>
    </w:p>
    <w:p w14:paraId="476AAE04" w14:textId="64C5B0D3" w:rsidR="00066797" w:rsidRPr="00F6733D" w:rsidRDefault="00066797" w:rsidP="009C4435">
      <w:pPr>
        <w:contextualSpacing/>
        <w:jc w:val="both"/>
        <w:rPr>
          <w:rFonts w:ascii="Calibri" w:hAnsi="Calibri" w:cs="Calibri"/>
          <w:b/>
        </w:rPr>
      </w:pPr>
      <w:r w:rsidRPr="00F6733D">
        <w:rPr>
          <w:rFonts w:ascii="Calibri" w:hAnsi="Calibri" w:cs="Calibri"/>
          <w:b/>
        </w:rPr>
        <w:t xml:space="preserve">Table 2. </w:t>
      </w:r>
      <w:r w:rsidR="00D3778E" w:rsidRPr="00F6733D">
        <w:rPr>
          <w:rFonts w:ascii="Calibri" w:hAnsi="Calibri" w:cs="Calibri"/>
          <w:b/>
        </w:rPr>
        <w:t>Worm Lysis Buffer</w:t>
      </w:r>
      <w:r w:rsidRPr="00F6733D">
        <w:rPr>
          <w:rFonts w:ascii="Calibri" w:hAnsi="Calibri" w:cs="Calibri"/>
          <w:b/>
        </w:rPr>
        <w:t>.</w:t>
      </w:r>
    </w:p>
    <w:p w14:paraId="7A3BC285" w14:textId="61A26572" w:rsidR="00555180" w:rsidRPr="00F6733D" w:rsidRDefault="00555180" w:rsidP="009C4435">
      <w:pPr>
        <w:contextualSpacing/>
        <w:jc w:val="both"/>
        <w:rPr>
          <w:rFonts w:ascii="Calibri" w:hAnsi="Calibri" w:cs="Calibri"/>
          <w:b/>
        </w:rPr>
      </w:pPr>
    </w:p>
    <w:p w14:paraId="2E1AAD71" w14:textId="0CF7223D" w:rsidR="00555180" w:rsidRPr="00F6733D" w:rsidRDefault="00555180" w:rsidP="009C4435">
      <w:pPr>
        <w:contextualSpacing/>
        <w:jc w:val="both"/>
        <w:rPr>
          <w:rFonts w:ascii="Calibri" w:hAnsi="Calibri" w:cs="Calibri"/>
          <w:b/>
        </w:rPr>
      </w:pPr>
      <w:r w:rsidRPr="00F6733D">
        <w:rPr>
          <w:rFonts w:ascii="Calibri" w:hAnsi="Calibri" w:cs="Calibri"/>
          <w:b/>
        </w:rPr>
        <w:t xml:space="preserve">Table </w:t>
      </w:r>
      <w:r w:rsidR="005B2BE7">
        <w:rPr>
          <w:rFonts w:ascii="Calibri" w:hAnsi="Calibri" w:cs="Calibri"/>
          <w:b/>
        </w:rPr>
        <w:t>3</w:t>
      </w:r>
      <w:r w:rsidRPr="00F6733D">
        <w:rPr>
          <w:rFonts w:ascii="Calibri" w:hAnsi="Calibri" w:cs="Calibri"/>
          <w:b/>
        </w:rPr>
        <w:t xml:space="preserve">. List of </w:t>
      </w:r>
      <w:proofErr w:type="spellStart"/>
      <w:r w:rsidRPr="00F6733D">
        <w:rPr>
          <w:rFonts w:ascii="Calibri" w:hAnsi="Calibri" w:cs="Calibri"/>
          <w:b/>
        </w:rPr>
        <w:t>proteostasis</w:t>
      </w:r>
      <w:proofErr w:type="spellEnd"/>
      <w:r w:rsidRPr="00F6733D">
        <w:rPr>
          <w:rFonts w:ascii="Calibri" w:hAnsi="Calibri" w:cs="Calibri"/>
          <w:b/>
        </w:rPr>
        <w:t xml:space="preserve"> sensor</w:t>
      </w:r>
      <w:r w:rsidR="00A91704" w:rsidRPr="00F6733D">
        <w:rPr>
          <w:rFonts w:ascii="Calibri" w:hAnsi="Calibri" w:cs="Calibri"/>
          <w:b/>
        </w:rPr>
        <w:t>-</w:t>
      </w:r>
      <w:r w:rsidRPr="00F6733D">
        <w:rPr>
          <w:rFonts w:ascii="Calibri" w:hAnsi="Calibri" w:cs="Calibri"/>
          <w:b/>
        </w:rPr>
        <w:t xml:space="preserve"> and stress reporter strains.</w:t>
      </w:r>
    </w:p>
    <w:p w14:paraId="6766E0CE" w14:textId="77777777" w:rsidR="00B96BA7" w:rsidRPr="00F6733D" w:rsidRDefault="00B96BA7" w:rsidP="009C4435">
      <w:pPr>
        <w:contextualSpacing/>
        <w:jc w:val="both"/>
        <w:rPr>
          <w:rFonts w:ascii="Calibri" w:hAnsi="Calibri" w:cs="Calibri"/>
          <w:b/>
        </w:rPr>
      </w:pPr>
    </w:p>
    <w:p w14:paraId="16ED3D8E" w14:textId="55FAF8CE" w:rsidR="004857FC" w:rsidRPr="005B2BE7" w:rsidRDefault="006305D7" w:rsidP="009C4435">
      <w:pPr>
        <w:contextualSpacing/>
        <w:jc w:val="both"/>
        <w:rPr>
          <w:rFonts w:ascii="Calibri" w:hAnsi="Calibri" w:cs="Calibri"/>
          <w:b/>
        </w:rPr>
      </w:pPr>
      <w:r w:rsidRPr="00F6733D">
        <w:rPr>
          <w:rFonts w:ascii="Calibri" w:hAnsi="Calibri" w:cs="Calibri"/>
          <w:b/>
        </w:rPr>
        <w:t>DISCUSSION</w:t>
      </w:r>
      <w:r w:rsidRPr="00F6733D">
        <w:rPr>
          <w:rFonts w:ascii="Calibri" w:hAnsi="Calibri" w:cs="Calibri"/>
          <w:b/>
          <w:bCs/>
        </w:rPr>
        <w:t xml:space="preserve">: </w:t>
      </w:r>
    </w:p>
    <w:p w14:paraId="4B0E7058" w14:textId="368C0F14" w:rsidR="00976AE1" w:rsidRPr="00F6733D" w:rsidRDefault="00F81CF2" w:rsidP="009C4435">
      <w:pPr>
        <w:contextualSpacing/>
        <w:jc w:val="both"/>
        <w:rPr>
          <w:rFonts w:ascii="Calibri" w:hAnsi="Calibri" w:cs="Calibri"/>
        </w:rPr>
      </w:pPr>
      <w:r w:rsidRPr="00F6733D">
        <w:rPr>
          <w:rFonts w:ascii="Calibri" w:hAnsi="Calibri" w:cs="Calibri"/>
        </w:rPr>
        <w:t>The methods described here demonstrate the use of tools that allow for the tissue-specific knockdown of PN components in a constitutive and temporal manner. We have previously identified TCS, a cell nonautonomous stress response mechanism that is induced by tissue-specific alteration of Hsp90 expression levels</w:t>
      </w:r>
      <w:r w:rsidRPr="00F6733D">
        <w:rPr>
          <w:rFonts w:ascii="Calibri" w:hAnsi="Calibri" w:cs="Calibri"/>
        </w:rPr>
        <w:fldChar w:fldCharType="begin"/>
      </w:r>
      <w:r w:rsidR="000642DE" w:rsidRPr="00F6733D">
        <w:rPr>
          <w:rFonts w:ascii="Calibri" w:hAnsi="Calibri" w:cs="Calibri"/>
        </w:rPr>
        <w:instrText xml:space="preserve"> ADDIN ZOTERO_ITEM CSL_CITATION {"citationID":"fGRsZjXJ","properties":{"formattedCitation":"\\super 10\\nosupersub{}","plainCitation":"10","noteIndex":0},"citationItems":[{"id":26,"uris":["http://zotero.org/users/6285982/items/36ZQ4U37"],"uri":["http://zotero.org/users/6285982/items/36ZQ4U37"],"itemData":{"id":26,"type":"article-journal","abstract":"A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Pr="00F6733D">
        <w:rPr>
          <w:rFonts w:ascii="Calibri" w:hAnsi="Calibri" w:cs="Calibri"/>
        </w:rPr>
        <w:fldChar w:fldCharType="separate"/>
      </w:r>
      <w:r w:rsidR="000642DE" w:rsidRPr="00F6733D">
        <w:rPr>
          <w:rFonts w:ascii="Calibri" w:hAnsi="Calibri" w:cs="Calibri"/>
          <w:vertAlign w:val="superscript"/>
        </w:rPr>
        <w:t>10</w:t>
      </w:r>
      <w:r w:rsidRPr="00F6733D">
        <w:rPr>
          <w:rFonts w:ascii="Calibri" w:hAnsi="Calibri" w:cs="Calibri"/>
        </w:rPr>
        <w:fldChar w:fldCharType="end"/>
      </w:r>
      <w:r w:rsidRPr="00F6733D">
        <w:rPr>
          <w:rFonts w:ascii="Calibri" w:hAnsi="Calibri" w:cs="Calibri"/>
        </w:rPr>
        <w:t xml:space="preserve">. Tissue-specific knockdown of </w:t>
      </w:r>
      <w:r w:rsidRPr="00F6733D">
        <w:rPr>
          <w:rFonts w:ascii="Calibri" w:hAnsi="Calibri" w:cs="Calibri"/>
          <w:i/>
          <w:iCs/>
        </w:rPr>
        <w:t>hsp-90</w:t>
      </w:r>
      <w:r w:rsidRPr="00F6733D">
        <w:rPr>
          <w:rFonts w:ascii="Calibri" w:hAnsi="Calibri" w:cs="Calibri"/>
        </w:rPr>
        <w:t xml:space="preserve"> by expression of hairpin RNAi leads to cell nonautonomous upregulation of protective </w:t>
      </w:r>
      <w:r w:rsidRPr="00F6733D">
        <w:rPr>
          <w:rFonts w:ascii="Calibri" w:hAnsi="Calibri" w:cs="Calibri"/>
          <w:i/>
          <w:iCs/>
        </w:rPr>
        <w:t>hsp-70</w:t>
      </w:r>
      <w:r w:rsidRPr="00F6733D">
        <w:rPr>
          <w:rFonts w:ascii="Calibri" w:hAnsi="Calibri" w:cs="Calibri"/>
        </w:rPr>
        <w:t xml:space="preserve"> chaperone expression in distal tissues, that increases organismal stress resistance</w:t>
      </w:r>
      <w:r w:rsidRPr="00F6733D">
        <w:rPr>
          <w:rFonts w:ascii="Calibri" w:hAnsi="Calibri" w:cs="Calibri"/>
        </w:rPr>
        <w:fldChar w:fldCharType="begin"/>
      </w:r>
      <w:r w:rsidR="000642DE" w:rsidRPr="00F6733D">
        <w:rPr>
          <w:rFonts w:ascii="Calibri" w:hAnsi="Calibri" w:cs="Calibri"/>
        </w:rPr>
        <w:instrText xml:space="preserve"> ADDIN ZOTERO_ITEM CSL_CITATION {"citationID":"6DKEXHOh","properties":{"formattedCitation":"\\super 10\\nosupersub{}","plainCitation":"10","noteIndex":0},"citationItems":[{"id":26,"uris":["http://zotero.org/users/6285982/items/36ZQ4U37"],"uri":["http://zotero.org/users/6285982/items/36ZQ4U37"],"itemData":{"id":26,"type":"article-journal","abstract":"A major challenge for metazoans is to ensure that different tissues, each expressing distinctive proteomes, are nevertheless well protected at an organismal level from proteotoxic stress. We show that expression of endogenous metastable proteins in muscle cells, which rely on chaperones for proper folding, induces a systemic stress response throughout multiple tissues of C. elegans. Suppression of misfolding in muscle cells can be achieved not only by enhanced expression of HSP90 in muscle cells but as effectively by elevated expression of HSP90 in intestine or neuronal cells. This cell-nonautonomous control of HSP90 expression relies upon transcriptional feedback between somatic tissues that is regulated by the FoxA transcription factor PHA-4. This transcellular chaperone signaling response maintains organismal proteostasis when challenged by a local tissue imbalance in folding and provides the basis for organismal stress-sensing surveillance.","container-title":"Cell","DOI":"10.1016/j.cell.2013.05.015","ISSN":"0092-8674","issue":"6","journalAbbreviation":"Cell","language":"en","page":"1366-1378","source":"ScienceDirect","title":"Regulation of Organismal Proteostasis by Transcellular Chaperone Signaling","volume":"153","author":[{"family":"Hawle","given":"Patricija","non-dropping-particle":"van Oosten-"},{"family":"Porter","given":"Robert S."},{"family":"Morimoto","given":"Richard I."}],"issued":{"date-parts":[["2013",6,6]]}}}],"schema":"https://github.com/citation-style-language/schema/raw/master/csl-citation.json"} </w:instrText>
      </w:r>
      <w:r w:rsidRPr="00F6733D">
        <w:rPr>
          <w:rFonts w:ascii="Calibri" w:hAnsi="Calibri" w:cs="Calibri"/>
        </w:rPr>
        <w:fldChar w:fldCharType="separate"/>
      </w:r>
      <w:r w:rsidR="000642DE" w:rsidRPr="00F6733D">
        <w:rPr>
          <w:rFonts w:ascii="Calibri" w:hAnsi="Calibri" w:cs="Calibri"/>
          <w:vertAlign w:val="superscript"/>
        </w:rPr>
        <w:t>10</w:t>
      </w:r>
      <w:r w:rsidRPr="00F6733D">
        <w:rPr>
          <w:rFonts w:ascii="Calibri" w:hAnsi="Calibri" w:cs="Calibri"/>
        </w:rPr>
        <w:fldChar w:fldCharType="end"/>
      </w:r>
      <w:r w:rsidRPr="00F6733D">
        <w:rPr>
          <w:rFonts w:ascii="Calibri" w:hAnsi="Calibri" w:cs="Calibri"/>
        </w:rPr>
        <w:t xml:space="preserve">. </w:t>
      </w:r>
      <w:r w:rsidR="002F5BF2" w:rsidRPr="00F6733D">
        <w:rPr>
          <w:rFonts w:ascii="Calibri" w:hAnsi="Calibri" w:cs="Calibri"/>
        </w:rPr>
        <w:t>We however do not know which signaling components in the stress-perceiving or responding tissue are activated to initiate this protective response. To identify signaling components</w:t>
      </w:r>
      <w:r w:rsidR="00555180" w:rsidRPr="00F6733D">
        <w:rPr>
          <w:rFonts w:ascii="Calibri" w:hAnsi="Calibri" w:cs="Calibri"/>
        </w:rPr>
        <w:t xml:space="preserve"> mediating this process,</w:t>
      </w:r>
      <w:r w:rsidR="002F5BF2" w:rsidRPr="00F6733D">
        <w:rPr>
          <w:rFonts w:ascii="Calibri" w:hAnsi="Calibri" w:cs="Calibri"/>
        </w:rPr>
        <w:t xml:space="preserve"> tissue-specific reverse genetic screens are one of the important methods of choice. </w:t>
      </w:r>
    </w:p>
    <w:p w14:paraId="78F4F5E0" w14:textId="77777777" w:rsidR="008C5704" w:rsidRPr="00F6733D" w:rsidRDefault="008C5704" w:rsidP="009C4435">
      <w:pPr>
        <w:contextualSpacing/>
        <w:jc w:val="both"/>
        <w:rPr>
          <w:rFonts w:ascii="Calibri" w:hAnsi="Calibri" w:cs="Calibri"/>
        </w:rPr>
      </w:pPr>
    </w:p>
    <w:p w14:paraId="19C8F2A3" w14:textId="1DA034FB" w:rsidR="002F5BF2" w:rsidRPr="00F6733D" w:rsidRDefault="002F5BF2" w:rsidP="009C4435">
      <w:pPr>
        <w:contextualSpacing/>
        <w:jc w:val="both"/>
        <w:rPr>
          <w:rFonts w:ascii="Calibri" w:hAnsi="Calibri" w:cs="Calibri"/>
        </w:rPr>
      </w:pPr>
      <w:r w:rsidRPr="00F6733D">
        <w:rPr>
          <w:rFonts w:ascii="Calibri" w:hAnsi="Calibri" w:cs="Calibri"/>
        </w:rPr>
        <w:t xml:space="preserve">Although tissue-specific knockdown by expression of a hairpin construct can be effective, this has disadvantages when a larger number of genes needs to be surveyed. Using RNAi-resistant </w:t>
      </w:r>
      <w:r w:rsidRPr="00F6733D">
        <w:rPr>
          <w:rFonts w:ascii="Calibri" w:hAnsi="Calibri" w:cs="Calibri"/>
          <w:i/>
          <w:iCs/>
        </w:rPr>
        <w:t>sid-1</w:t>
      </w:r>
      <w:r w:rsidRPr="00F6733D">
        <w:rPr>
          <w:rFonts w:ascii="Calibri" w:hAnsi="Calibri" w:cs="Calibri"/>
        </w:rPr>
        <w:t xml:space="preserve"> mutants complemented by </w:t>
      </w:r>
      <w:r w:rsidR="008C5704" w:rsidRPr="00F6733D">
        <w:rPr>
          <w:rFonts w:ascii="Calibri" w:hAnsi="Calibri" w:cs="Calibri"/>
        </w:rPr>
        <w:t>expression of SID-1 in intestine, neurons or muscle allows for tissue-specific gene knockdown by feeding RNAi and</w:t>
      </w:r>
      <w:r w:rsidR="00555180" w:rsidRPr="00F6733D">
        <w:rPr>
          <w:rFonts w:ascii="Calibri" w:hAnsi="Calibri" w:cs="Calibri"/>
        </w:rPr>
        <w:t xml:space="preserve"> is</w:t>
      </w:r>
      <w:r w:rsidR="008C5704" w:rsidRPr="00F6733D">
        <w:rPr>
          <w:rFonts w:ascii="Calibri" w:hAnsi="Calibri" w:cs="Calibri"/>
        </w:rPr>
        <w:t xml:space="preserve"> thus an amenable tool for tissue-specific genetic screens. While we here described a small</w:t>
      </w:r>
      <w:r w:rsidR="0060645F" w:rsidRPr="00F6733D">
        <w:rPr>
          <w:rFonts w:ascii="Calibri" w:hAnsi="Calibri" w:cs="Calibri"/>
        </w:rPr>
        <w:t>-</w:t>
      </w:r>
      <w:r w:rsidR="008C5704" w:rsidRPr="00F6733D">
        <w:rPr>
          <w:rFonts w:ascii="Calibri" w:hAnsi="Calibri" w:cs="Calibri"/>
        </w:rPr>
        <w:t xml:space="preserve">scale RNAi screen of 58 candidate genes, the tissue-specific SID-1 system can be adapted for larger scale or genome-wide RNAi screens. For this, </w:t>
      </w:r>
      <w:r w:rsidR="008C5704" w:rsidRPr="00F6733D">
        <w:rPr>
          <w:rFonts w:ascii="Calibri" w:hAnsi="Calibri" w:cs="Calibri"/>
          <w:i/>
          <w:iCs/>
        </w:rPr>
        <w:t>C. elegans</w:t>
      </w:r>
      <w:r w:rsidR="008C5704" w:rsidRPr="00F6733D">
        <w:rPr>
          <w:rFonts w:ascii="Calibri" w:hAnsi="Calibri" w:cs="Calibri"/>
        </w:rPr>
        <w:t xml:space="preserve"> growth in a 96-well plate format and automated scoring of fluorescence intensity by a plate reader will be required.</w:t>
      </w:r>
    </w:p>
    <w:p w14:paraId="4100DD5B" w14:textId="5938B423" w:rsidR="008C5704" w:rsidRPr="00F6733D" w:rsidRDefault="008C5704" w:rsidP="009C4435">
      <w:pPr>
        <w:contextualSpacing/>
        <w:jc w:val="both"/>
        <w:rPr>
          <w:rFonts w:ascii="Calibri" w:hAnsi="Calibri" w:cs="Calibri"/>
        </w:rPr>
      </w:pPr>
    </w:p>
    <w:p w14:paraId="6F6398E0" w14:textId="2C772615" w:rsidR="008C5704" w:rsidRDefault="008C5704" w:rsidP="009C4435">
      <w:pPr>
        <w:contextualSpacing/>
        <w:jc w:val="both"/>
        <w:rPr>
          <w:rFonts w:ascii="Calibri" w:hAnsi="Calibri" w:cs="Calibri"/>
        </w:rPr>
      </w:pPr>
      <w:r w:rsidRPr="00F6733D">
        <w:rPr>
          <w:rFonts w:ascii="Calibri" w:hAnsi="Calibri" w:cs="Calibri"/>
        </w:rPr>
        <w:t xml:space="preserve">While the </w:t>
      </w:r>
      <w:r w:rsidRPr="00F6733D">
        <w:rPr>
          <w:rFonts w:ascii="Calibri" w:hAnsi="Calibri" w:cs="Calibri"/>
          <w:i/>
          <w:iCs/>
        </w:rPr>
        <w:t>sid-1</w:t>
      </w:r>
      <w:r w:rsidRPr="00F6733D">
        <w:rPr>
          <w:rFonts w:ascii="Calibri" w:hAnsi="Calibri" w:cs="Calibri"/>
        </w:rPr>
        <w:t xml:space="preserve"> system can be effective for tissue-specific RNAi, an alternative method takes advantage of </w:t>
      </w:r>
      <w:r w:rsidRPr="00F6733D">
        <w:rPr>
          <w:rFonts w:ascii="Calibri" w:hAnsi="Calibri" w:cs="Calibri"/>
          <w:i/>
          <w:iCs/>
        </w:rPr>
        <w:t>rde-1</w:t>
      </w:r>
      <w:r w:rsidRPr="00F6733D">
        <w:rPr>
          <w:rFonts w:ascii="Calibri" w:hAnsi="Calibri" w:cs="Calibri"/>
        </w:rPr>
        <w:t xml:space="preserve">, an </w:t>
      </w:r>
      <w:proofErr w:type="spellStart"/>
      <w:r w:rsidRPr="00F6733D">
        <w:rPr>
          <w:rFonts w:ascii="Calibri" w:hAnsi="Calibri" w:cs="Calibri"/>
        </w:rPr>
        <w:t>Argonaute</w:t>
      </w:r>
      <w:proofErr w:type="spellEnd"/>
      <w:r w:rsidRPr="00F6733D">
        <w:rPr>
          <w:rFonts w:ascii="Calibri" w:hAnsi="Calibri" w:cs="Calibri"/>
        </w:rPr>
        <w:t xml:space="preserve"> protein that functions cell</w:t>
      </w:r>
      <w:r w:rsidR="00CF65F6">
        <w:rPr>
          <w:rFonts w:ascii="Calibri" w:hAnsi="Calibri" w:cs="Calibri"/>
        </w:rPr>
        <w:t>-</w:t>
      </w:r>
      <w:proofErr w:type="spellStart"/>
      <w:r w:rsidRPr="00F6733D">
        <w:rPr>
          <w:rFonts w:ascii="Calibri" w:hAnsi="Calibri" w:cs="Calibri"/>
        </w:rPr>
        <w:t>nonautonomously</w:t>
      </w:r>
      <w:proofErr w:type="spellEnd"/>
      <w:r w:rsidRPr="00F6733D">
        <w:rPr>
          <w:rFonts w:ascii="Calibri" w:hAnsi="Calibri" w:cs="Calibri"/>
        </w:rPr>
        <w:t xml:space="preserve"> to mediate systemic RNAi capacity</w:t>
      </w:r>
      <w:r w:rsidR="0032737C" w:rsidRPr="00F6733D">
        <w:rPr>
          <w:rFonts w:ascii="Calibri" w:hAnsi="Calibri" w:cs="Calibri"/>
        </w:rPr>
        <w:fldChar w:fldCharType="begin"/>
      </w:r>
      <w:r w:rsidR="00F72659" w:rsidRPr="00F6733D">
        <w:rPr>
          <w:rFonts w:ascii="Calibri" w:hAnsi="Calibri" w:cs="Calibri"/>
        </w:rPr>
        <w:instrText xml:space="preserve"> ADDIN ZOTERO_ITEM CSL_CITATION {"citationID":"iOfAD5D1","properties":{"formattedCitation":"\\super 13\\nosupersub{}","plainCitation":"13","noteIndex":0},"citationItems":[{"id":286,"uris":["http://zotero.org/users/6285982/items/GYF83PL2"],"uri":["http://zotero.org/users/6285982/items/GYF83PL2"],"itemData":{"id":286,"type":"article-journal","container-title":"Science (New York, N.Y.)","DOI":"10.1126/science.282.5388.430","ISSN":"0036-8075","issue":"5388","journalAbbreviation":"Science","language":"eng","note":"PMID: 9841401","page":"430-431","source":"PubMed","title":"RNAi in C. elegans: soaking in the genome sequence","title-short":"RNAi in C. elegans","volume":"282","author":[{"family":"Tabara","given":"H."},{"family":"Grishok","given":"A."},{"family":"Mello","given":"C. C."}],"issued":{"date-parts":[["1998",10,16]]}}}],"schema":"https://github.com/citation-style-language/schema/raw/master/csl-citation.json"} </w:instrText>
      </w:r>
      <w:r w:rsidR="0032737C" w:rsidRPr="00F6733D">
        <w:rPr>
          <w:rFonts w:ascii="Calibri" w:hAnsi="Calibri" w:cs="Calibri"/>
        </w:rPr>
        <w:fldChar w:fldCharType="separate"/>
      </w:r>
      <w:r w:rsidR="00F72659" w:rsidRPr="00F6733D">
        <w:rPr>
          <w:rFonts w:ascii="Calibri" w:hAnsi="Calibri" w:cs="Calibri"/>
          <w:vertAlign w:val="superscript"/>
        </w:rPr>
        <w:t>13</w:t>
      </w:r>
      <w:r w:rsidR="0032737C" w:rsidRPr="00F6733D">
        <w:rPr>
          <w:rFonts w:ascii="Calibri" w:hAnsi="Calibri" w:cs="Calibri"/>
        </w:rPr>
        <w:fldChar w:fldCharType="end"/>
      </w:r>
      <w:r w:rsidRPr="00F6733D">
        <w:rPr>
          <w:rFonts w:ascii="Calibri" w:hAnsi="Calibri" w:cs="Calibri"/>
        </w:rPr>
        <w:t xml:space="preserve">. </w:t>
      </w:r>
      <w:r w:rsidR="0032737C" w:rsidRPr="00F6733D">
        <w:rPr>
          <w:rFonts w:ascii="Calibri" w:hAnsi="Calibri" w:cs="Calibri"/>
        </w:rPr>
        <w:t xml:space="preserve">Tissue-specific promoters driving </w:t>
      </w:r>
      <w:r w:rsidR="0032737C" w:rsidRPr="00F6733D">
        <w:rPr>
          <w:rFonts w:ascii="Calibri" w:hAnsi="Calibri" w:cs="Calibri"/>
          <w:i/>
          <w:iCs/>
        </w:rPr>
        <w:t>rde-1</w:t>
      </w:r>
      <w:r w:rsidR="0032737C" w:rsidRPr="00F6733D">
        <w:rPr>
          <w:rFonts w:ascii="Calibri" w:hAnsi="Calibri" w:cs="Calibri"/>
        </w:rPr>
        <w:t xml:space="preserve"> rescue constructs also allow for RNAi to be effective in specific tissues, similar to the </w:t>
      </w:r>
      <w:r w:rsidR="0032737C" w:rsidRPr="00F6733D">
        <w:rPr>
          <w:rFonts w:ascii="Calibri" w:hAnsi="Calibri" w:cs="Calibri"/>
          <w:i/>
          <w:iCs/>
        </w:rPr>
        <w:t>sid-1</w:t>
      </w:r>
      <w:r w:rsidR="0032737C" w:rsidRPr="00F6733D">
        <w:rPr>
          <w:rFonts w:ascii="Calibri" w:hAnsi="Calibri" w:cs="Calibri"/>
        </w:rPr>
        <w:t xml:space="preserve"> system </w:t>
      </w:r>
      <w:r w:rsidR="0032737C" w:rsidRPr="00F6733D">
        <w:rPr>
          <w:rFonts w:ascii="Calibri" w:hAnsi="Calibri" w:cs="Calibri"/>
        </w:rPr>
        <w:fldChar w:fldCharType="begin"/>
      </w:r>
      <w:r w:rsidR="00345BF8" w:rsidRPr="00F6733D">
        <w:rPr>
          <w:rFonts w:ascii="Calibri" w:hAnsi="Calibri" w:cs="Calibri"/>
        </w:rPr>
        <w:instrText xml:space="preserve"> ADDIN ZOTERO_ITEM CSL_CITATION {"citationID":"ABByBdsG","properties":{"formattedCitation":"\\super 34\\nosupersub{}","plainCitation":"34","noteIndex":0},"citationItems":[{"id":324,"uris":["http://zotero.org/users/6285982/items/VHHISXSX"],"uri":["http://zotero.org/users/6285982/items/VHHISXSX"],"itemData":{"id":324,"type":"article-journal","abstract":"In C. elegans, mosaic analysis is a powerful genetic tool for determining in which tissue or specific cells a gene of interest is required. For traditional mosaic analysis, a loss-of-function mutant and a genomic fragment that can rescue the mutant phenotype are required. Here we establish an easy and rapid mosaic system using RNAi (RNA mediated interference), using a rde-1 mutant that is resistant to RNAi. Tissue-specific expression of the wild type rde-1 cDNA in rde-1 mutants limits RNAi sensitivity to a specific tissue. We established hypodermal-and muscle-specific RNAi systems by expressing rde-1 cDNA under the control of the lin-26 and hlh-1 promoters, respectively. We confirmed tissue-specific RNAi using two assays: (1) tissue-specific knockdown of GFP expression, and (2) phenocopy of mutations in essential genes that were previously known to function in a tissue-specific manner. We also applied this system to an essential gene, ajm-1, expressed in hypodermis and gut, and show that lethality in ajm-1 mutants is due to loss of expression in hypodermal cells. Although we demonstrate tissue-specific RNAi in hypodermis and muscle, this method could be easily applied to other tissues.","container-title":"Gene","DOI":"10.1016/j.gene.2007.06.020","ISSN":"0378-1119","issue":"1-2","journalAbbreviation":"Gene","language":"eng","note":"PMID: 17681718\nPMCID: PMC3086655","page":"166-173","source":"PubMed","title":"Establishment of a tissue-specific RNAi system in C. elegans","volume":"400","author":[{"family":"Qadota","given":"Hiroshi"},{"family":"Inoue","given":"Makiko"},{"family":"Hikita","given":"Takao"},{"family":"Köppen","given":"Mathias"},{"family":"Hardin","given":"Jeffrey D."},{"family":"Amano","given":"Mutsuki"},{"family":"Moerman","given":"Donald G."},{"family":"Kaibuchi","given":"Kozo"}],"issued":{"date-parts":[["2007",10,1]]}}}],"schema":"https://github.com/citation-style-language/schema/raw/master/csl-citation.json"} </w:instrText>
      </w:r>
      <w:r w:rsidR="0032737C" w:rsidRPr="00F6733D">
        <w:rPr>
          <w:rFonts w:ascii="Calibri" w:hAnsi="Calibri" w:cs="Calibri"/>
        </w:rPr>
        <w:fldChar w:fldCharType="separate"/>
      </w:r>
      <w:r w:rsidR="00345BF8" w:rsidRPr="00F6733D">
        <w:rPr>
          <w:rFonts w:ascii="Calibri" w:hAnsi="Calibri" w:cs="Calibri"/>
          <w:vertAlign w:val="superscript"/>
        </w:rPr>
        <w:t>34</w:t>
      </w:r>
      <w:r w:rsidR="0032737C" w:rsidRPr="00F6733D">
        <w:rPr>
          <w:rFonts w:ascii="Calibri" w:hAnsi="Calibri" w:cs="Calibri"/>
        </w:rPr>
        <w:fldChar w:fldCharType="end"/>
      </w:r>
      <w:r w:rsidR="007F2577" w:rsidRPr="00F6733D">
        <w:rPr>
          <w:rFonts w:ascii="Calibri" w:hAnsi="Calibri" w:cs="Calibri"/>
        </w:rPr>
        <w:t xml:space="preserve">. </w:t>
      </w:r>
      <w:r w:rsidR="00E3780B" w:rsidRPr="00F6733D">
        <w:rPr>
          <w:rFonts w:ascii="Calibri" w:hAnsi="Calibri" w:cs="Calibri"/>
        </w:rPr>
        <w:t xml:space="preserve">However, </w:t>
      </w:r>
      <w:r w:rsidR="00E3780B" w:rsidRPr="00F6733D">
        <w:rPr>
          <w:rFonts w:ascii="Calibri" w:hAnsi="Calibri" w:cs="Calibri"/>
          <w:i/>
          <w:iCs/>
        </w:rPr>
        <w:t>rde-1</w:t>
      </w:r>
      <w:r w:rsidR="00E3780B" w:rsidRPr="00F6733D">
        <w:rPr>
          <w:rFonts w:ascii="Calibri" w:hAnsi="Calibri" w:cs="Calibri"/>
        </w:rPr>
        <w:t xml:space="preserve"> mutations used in the </w:t>
      </w:r>
      <w:r w:rsidR="00E3780B" w:rsidRPr="00F6733D">
        <w:rPr>
          <w:rFonts w:ascii="Calibri" w:hAnsi="Calibri" w:cs="Calibri"/>
          <w:i/>
          <w:iCs/>
        </w:rPr>
        <w:t>rde-1</w:t>
      </w:r>
      <w:r w:rsidR="00E3780B" w:rsidRPr="00F6733D">
        <w:rPr>
          <w:rFonts w:ascii="Calibri" w:hAnsi="Calibri" w:cs="Calibri"/>
        </w:rPr>
        <w:t xml:space="preserve"> system rely on a</w:t>
      </w:r>
      <w:r w:rsidR="001C5D5B" w:rsidRPr="00F6733D">
        <w:rPr>
          <w:rFonts w:ascii="Calibri" w:hAnsi="Calibri" w:cs="Calibri"/>
        </w:rPr>
        <w:t xml:space="preserve"> RDE-1</w:t>
      </w:r>
      <w:r w:rsidR="00E3780B" w:rsidRPr="00F6733D">
        <w:rPr>
          <w:rFonts w:ascii="Calibri" w:hAnsi="Calibri" w:cs="Calibri"/>
        </w:rPr>
        <w:t xml:space="preserve"> E411K missense mutation that m</w:t>
      </w:r>
      <w:r w:rsidR="007F171A" w:rsidRPr="00F6733D">
        <w:rPr>
          <w:rFonts w:ascii="Calibri" w:hAnsi="Calibri" w:cs="Calibri"/>
        </w:rPr>
        <w:t>a</w:t>
      </w:r>
      <w:r w:rsidR="00E3780B" w:rsidRPr="00F6733D">
        <w:rPr>
          <w:rFonts w:ascii="Calibri" w:hAnsi="Calibri" w:cs="Calibri"/>
        </w:rPr>
        <w:t>y not completely abrogate RDE-1 function and so could lead to leakiness of RNAi activity in other tissues</w:t>
      </w:r>
      <w:r w:rsidR="00E3780B" w:rsidRPr="00F6733D">
        <w:rPr>
          <w:rFonts w:ascii="Calibri" w:hAnsi="Calibri" w:cs="Calibri"/>
        </w:rPr>
        <w:fldChar w:fldCharType="begin"/>
      </w:r>
      <w:r w:rsidR="00345BF8" w:rsidRPr="00F6733D">
        <w:rPr>
          <w:rFonts w:ascii="Calibri" w:hAnsi="Calibri" w:cs="Calibri"/>
        </w:rPr>
        <w:instrText xml:space="preserve"> ADDIN ZOTERO_ITEM CSL_CITATION {"citationID":"YlCg3VjH","properties":{"formattedCitation":"\\super 34,35\\nosupersub{}","plainCitation":"34,35","noteIndex":0},"citationItems":[{"id":324,"uris":["http://zotero.org/users/6285982/items/VHHISXSX"],"uri":["http://zotero.org/users/6285982/items/VHHISXSX"],"itemData":{"id":324,"type":"article-journal","abstract":"In C. elegans, mosaic analysis is a powerful genetic tool for determining in which tissue or specific cells a gene of interest is required. For traditional mosaic analysis, a loss-of-function mutant and a genomic fragment that can rescue the mutant phenotype are required. Here we establish an easy and rapid mosaic system using RNAi (RNA mediated interference), using a rde-1 mutant that is resistant to RNAi. Tissue-specific expression of the wild type rde-1 cDNA in rde-1 mutants limits RNAi sensitivity to a specific tissue. We established hypodermal-and muscle-specific RNAi systems by expressing rde-1 cDNA under the control of the lin-26 and hlh-1 promoters, respectively. We confirmed tissue-specific RNAi using two assays: (1) tissue-specific knockdown of GFP expression, and (2) phenocopy of mutations in essential genes that were previously known to function in a tissue-specific manner. We also applied this system to an essential gene, ajm-1, expressed in hypodermis and gut, and show that lethality in ajm-1 mutants is due to loss of expression in hypodermal cells. Although we demonstrate tissue-specific RNAi in hypodermis and muscle, this method could be easily applied to other tissues.","container-title":"Gene","DOI":"10.1016/j.gene.2007.06.020","ISSN":"0378-1119","issue":"1-2","journalAbbreviation":"Gene","language":"eng","note":"PMID: 17681718\nPMCID: PMC3086655","page":"166-173","source":"PubMed","title":"Establishment of a tissue-specific RNAi system in C. elegans","volume":"400","author":[{"family":"Qadota","given":"Hiroshi"},{"family":"Inoue","given":"Makiko"},{"family":"Hikita","given":"Takao"},{"family":"Köppen","given":"Mathias"},{"family":"Hardin","given":"Jeffrey D."},{"family":"Amano","given":"Mutsuki"},{"family":"Moerman","given":"Donald G."},{"family":"Kaibuchi","given":"Kozo"}],"issued":{"date-parts":[["2007",10,1]]}}},{"id":321,"uris":["http://zotero.org/users/6285982/items/YM398A5B"],"uri":["http://zotero.org/users/6285982/items/YM398A5B"],"itemData":{"id":321,"type":"article-journal","abstract":"Analysis of complex biological functions usually requires tissue-specific genetic manipulations in multicellular organisms. The C. elegans germline plays regulatory roles not only in reproduction, but also in metabolism, stress response and ageing. Previous studies have used mutants of rrf-1, which encodes an RNA-directed RNA polymerase, as a germline-specific RNAi tool. However, the rrf-1 mutants showed RNAi activities in somatic tissues. Here we constructed a germline-specific RNAi strain by combining an indel mutation of rde-1, which encodes an Argonaute protein that functions cell autonomously to ensure RNAi efficiency, and a single copy rde-1 transgene driven by the sun-1 germline-specific promoter. The germline RNAi efficiency and specificity are confirmed by RNAi phenocopy of known mutations, knockdown of GFP reporter expression, as well as quantitative RT-PCR measurement of tissue-specific mRNAs upon RNAi knockdown. The germline-specific RNAi strain shows no obvious deficiencies in reproduction, lipid accumulation, thermo-tolerance and life span compared to wild-type animals. By screening an RNAi sub-library of phosphatase genes, we identified novel regulators of thermo-tolerance. Together, we have created a useful tool that can facilitate the genetic analysis of germline-specific functions in C. elegans.","container-title":"Scientific Reports","DOI":"10.1038/s41598-019-38950-8","ISSN":"2045-2322","issue":"1","language":"en","page":"1-10","source":"www.nature.com","title":"Construction of a germline-specific RNAi tool in C . elegans","volume":"9","author":[{"family":"Zou","given":"Lina"},{"family":"Wu","given":"Di"},{"family":"Zang","given":"Xiao"},{"family":"Wang","given":"Zi"},{"family":"Wu","given":"Zixing"},{"family":"Chen","given":"Di"}],"issued":{"date-parts":[["2019",2,20]]}}}],"schema":"https://github.com/citation-style-language/schema/raw/master/csl-citation.json"} </w:instrText>
      </w:r>
      <w:r w:rsidR="00E3780B" w:rsidRPr="00F6733D">
        <w:rPr>
          <w:rFonts w:ascii="Calibri" w:hAnsi="Calibri" w:cs="Calibri"/>
        </w:rPr>
        <w:fldChar w:fldCharType="separate"/>
      </w:r>
      <w:r w:rsidR="00345BF8" w:rsidRPr="00F6733D">
        <w:rPr>
          <w:rFonts w:ascii="Calibri" w:hAnsi="Calibri" w:cs="Calibri"/>
          <w:vertAlign w:val="superscript"/>
        </w:rPr>
        <w:t>34,35</w:t>
      </w:r>
      <w:r w:rsidR="00E3780B" w:rsidRPr="00F6733D">
        <w:rPr>
          <w:rFonts w:ascii="Calibri" w:hAnsi="Calibri" w:cs="Calibri"/>
        </w:rPr>
        <w:fldChar w:fldCharType="end"/>
      </w:r>
      <w:r w:rsidR="00E3780B" w:rsidRPr="00F6733D">
        <w:rPr>
          <w:rFonts w:ascii="Calibri" w:hAnsi="Calibri" w:cs="Calibri"/>
        </w:rPr>
        <w:t xml:space="preserve"> . This issue however seems to be </w:t>
      </w:r>
      <w:r w:rsidR="00555180" w:rsidRPr="00F6733D">
        <w:rPr>
          <w:rFonts w:ascii="Calibri" w:hAnsi="Calibri" w:cs="Calibri"/>
        </w:rPr>
        <w:t>eliminated</w:t>
      </w:r>
      <w:r w:rsidR="00E3780B" w:rsidRPr="00F6733D">
        <w:rPr>
          <w:rFonts w:ascii="Calibri" w:hAnsi="Calibri" w:cs="Calibri"/>
        </w:rPr>
        <w:t xml:space="preserve"> by the use of a newly generated </w:t>
      </w:r>
      <w:r w:rsidR="00E3780B" w:rsidRPr="00F6733D">
        <w:rPr>
          <w:rFonts w:ascii="Calibri" w:hAnsi="Calibri" w:cs="Calibri"/>
          <w:i/>
          <w:iCs/>
        </w:rPr>
        <w:t>rde-1</w:t>
      </w:r>
      <w:r w:rsidR="005B2BE7" w:rsidRPr="005B2BE7">
        <w:rPr>
          <w:rFonts w:ascii="Calibri" w:hAnsi="Calibri" w:cs="Calibri"/>
          <w:i/>
          <w:iCs/>
        </w:rPr>
        <w:t>(</w:t>
      </w:r>
      <w:r w:rsidR="00E3780B" w:rsidRPr="00F6733D">
        <w:rPr>
          <w:rFonts w:ascii="Calibri" w:hAnsi="Calibri" w:cs="Calibri"/>
          <w:i/>
          <w:iCs/>
        </w:rPr>
        <w:t>mkc36</w:t>
      </w:r>
      <w:r w:rsidR="005B2BE7" w:rsidRPr="005B2BE7">
        <w:rPr>
          <w:rFonts w:ascii="Calibri" w:hAnsi="Calibri" w:cs="Calibri"/>
          <w:i/>
          <w:iCs/>
        </w:rPr>
        <w:t>)</w:t>
      </w:r>
      <w:r w:rsidR="00E3780B" w:rsidRPr="00F6733D">
        <w:rPr>
          <w:rFonts w:ascii="Calibri" w:hAnsi="Calibri" w:cs="Calibri"/>
        </w:rPr>
        <w:t xml:space="preserve"> indel mutation</w:t>
      </w:r>
      <w:r w:rsidR="001C5D5B" w:rsidRPr="00F6733D">
        <w:rPr>
          <w:rFonts w:ascii="Calibri" w:hAnsi="Calibri" w:cs="Calibri"/>
        </w:rPr>
        <w:fldChar w:fldCharType="begin"/>
      </w:r>
      <w:r w:rsidR="00345BF8" w:rsidRPr="00F6733D">
        <w:rPr>
          <w:rFonts w:ascii="Calibri" w:hAnsi="Calibri" w:cs="Calibri"/>
        </w:rPr>
        <w:instrText xml:space="preserve"> ADDIN ZOTERO_ITEM CSL_CITATION {"citationID":"D93IuK0y","properties":{"formattedCitation":"\\super 35\\nosupersub{}","plainCitation":"35","noteIndex":0},"citationItems":[{"id":321,"uris":["http://zotero.org/users/6285982/items/YM398A5B"],"uri":["http://zotero.org/users/6285982/items/YM398A5B"],"itemData":{"id":321,"type":"article-journal","abstract":"Analysis of complex biological functions usually requires tissue-specific genetic manipulations in multicellular organisms. The C. elegans germline plays regulatory roles not only in reproduction, but also in metabolism, stress response and ageing. Previous studies have used mutants of rrf-1, which encodes an RNA-directed RNA polymerase, as a germline-specific RNAi tool. However, the rrf-1 mutants showed RNAi activities in somatic tissues. Here we constructed a germline-specific RNAi strain by combining an indel mutation of rde-1, which encodes an Argonaute protein that functions cell autonomously to ensure RNAi efficiency, and a single copy rde-1 transgene driven by the sun-1 germline-specific promoter. The germline RNAi efficiency and specificity are confirmed by RNAi phenocopy of known mutations, knockdown of GFP reporter expression, as well as quantitative RT-PCR measurement of tissue-specific mRNAs upon RNAi knockdown. The germline-specific RNAi strain shows no obvious deficiencies in reproduction, lipid accumulation, thermo-tolerance and life span compared to wild-type animals. By screening an RNAi sub-library of phosphatase genes, we identified novel regulators of thermo-tolerance. Together, we have created a useful tool that can facilitate the genetic analysis of germline-specific functions in C. elegans.","container-title":"Scientific Reports","DOI":"10.1038/s41598-019-38950-8","ISSN":"2045-2322","issue":"1","language":"en","page":"1-10","source":"www.nature.com","title":"Construction of a germline-specific RNAi tool in C . elegans","volume":"9","author":[{"family":"Zou","given":"Lina"},{"family":"Wu","given":"Di"},{"family":"Zang","given":"Xiao"},{"family":"Wang","given":"Zi"},{"family":"Wu","given":"Zixing"},{"family":"Chen","given":"Di"}],"issued":{"date-parts":[["2019",2,20]]}}}],"schema":"https://github.com/citation-style-language/schema/raw/master/csl-citation.json"} </w:instrText>
      </w:r>
      <w:r w:rsidR="001C5D5B" w:rsidRPr="00F6733D">
        <w:rPr>
          <w:rFonts w:ascii="Calibri" w:hAnsi="Calibri" w:cs="Calibri"/>
        </w:rPr>
        <w:fldChar w:fldCharType="separate"/>
      </w:r>
      <w:r w:rsidR="00345BF8" w:rsidRPr="00F6733D">
        <w:rPr>
          <w:rFonts w:ascii="Calibri" w:hAnsi="Calibri" w:cs="Calibri"/>
          <w:vertAlign w:val="superscript"/>
        </w:rPr>
        <w:t>35</w:t>
      </w:r>
      <w:r w:rsidR="001C5D5B" w:rsidRPr="00F6733D">
        <w:rPr>
          <w:rFonts w:ascii="Calibri" w:hAnsi="Calibri" w:cs="Calibri"/>
        </w:rPr>
        <w:fldChar w:fldCharType="end"/>
      </w:r>
      <w:r w:rsidR="00E3780B" w:rsidRPr="00F6733D">
        <w:rPr>
          <w:rFonts w:ascii="Calibri" w:hAnsi="Calibri" w:cs="Calibri"/>
        </w:rPr>
        <w:t xml:space="preserve">. </w:t>
      </w:r>
      <w:r w:rsidR="007F2577" w:rsidRPr="00F6733D">
        <w:rPr>
          <w:rFonts w:ascii="Calibri" w:hAnsi="Calibri" w:cs="Calibri"/>
        </w:rPr>
        <w:t xml:space="preserve">A particular </w:t>
      </w:r>
      <w:r w:rsidR="00E3780B" w:rsidRPr="00F6733D">
        <w:rPr>
          <w:rFonts w:ascii="Calibri" w:hAnsi="Calibri" w:cs="Calibri"/>
        </w:rPr>
        <w:t xml:space="preserve">current </w:t>
      </w:r>
      <w:r w:rsidR="007F2577" w:rsidRPr="00F6733D">
        <w:rPr>
          <w:rFonts w:ascii="Calibri" w:hAnsi="Calibri" w:cs="Calibri"/>
        </w:rPr>
        <w:t xml:space="preserve">advantage of the </w:t>
      </w:r>
      <w:r w:rsidR="007F2577" w:rsidRPr="00F6733D">
        <w:rPr>
          <w:rFonts w:ascii="Calibri" w:hAnsi="Calibri" w:cs="Calibri"/>
          <w:i/>
          <w:iCs/>
        </w:rPr>
        <w:t>rde-1</w:t>
      </w:r>
      <w:r w:rsidR="007F2577" w:rsidRPr="00F6733D">
        <w:rPr>
          <w:rFonts w:ascii="Calibri" w:hAnsi="Calibri" w:cs="Calibri"/>
        </w:rPr>
        <w:t xml:space="preserve"> system compared to the </w:t>
      </w:r>
      <w:r w:rsidR="007F2577" w:rsidRPr="00F6733D">
        <w:rPr>
          <w:rFonts w:ascii="Calibri" w:hAnsi="Calibri" w:cs="Calibri"/>
          <w:i/>
          <w:iCs/>
        </w:rPr>
        <w:t>sid-1</w:t>
      </w:r>
      <w:r w:rsidR="007F2577" w:rsidRPr="00F6733D">
        <w:rPr>
          <w:rFonts w:ascii="Calibri" w:hAnsi="Calibri" w:cs="Calibri"/>
        </w:rPr>
        <w:t xml:space="preserve"> system</w:t>
      </w:r>
      <w:r w:rsidR="009635C3" w:rsidRPr="00F6733D">
        <w:rPr>
          <w:rFonts w:ascii="Calibri" w:hAnsi="Calibri" w:cs="Calibri"/>
        </w:rPr>
        <w:t xml:space="preserve"> </w:t>
      </w:r>
      <w:r w:rsidR="007F2577" w:rsidRPr="00F6733D">
        <w:rPr>
          <w:rFonts w:ascii="Calibri" w:hAnsi="Calibri" w:cs="Calibri"/>
        </w:rPr>
        <w:t xml:space="preserve">is </w:t>
      </w:r>
      <w:r w:rsidR="007F2577" w:rsidRPr="00F6733D">
        <w:rPr>
          <w:rFonts w:ascii="Calibri" w:hAnsi="Calibri" w:cs="Calibri"/>
        </w:rPr>
        <w:lastRenderedPageBreak/>
        <w:t xml:space="preserve">the recent adaptation of the </w:t>
      </w:r>
      <w:r w:rsidR="007F2577" w:rsidRPr="00F6733D">
        <w:rPr>
          <w:rFonts w:ascii="Calibri" w:hAnsi="Calibri" w:cs="Calibri"/>
          <w:i/>
          <w:iCs/>
        </w:rPr>
        <w:t>rde-1</w:t>
      </w:r>
      <w:r w:rsidR="007F2577" w:rsidRPr="00F6733D">
        <w:rPr>
          <w:rFonts w:ascii="Calibri" w:hAnsi="Calibri" w:cs="Calibri"/>
        </w:rPr>
        <w:t xml:space="preserve"> system for specific and effective RNAi in the germline</w:t>
      </w:r>
      <w:r w:rsidR="0032737C" w:rsidRPr="00F6733D">
        <w:rPr>
          <w:rFonts w:ascii="Calibri" w:hAnsi="Calibri" w:cs="Calibri"/>
        </w:rPr>
        <w:fldChar w:fldCharType="begin"/>
      </w:r>
      <w:r w:rsidR="00345BF8" w:rsidRPr="00F6733D">
        <w:rPr>
          <w:rFonts w:ascii="Calibri" w:hAnsi="Calibri" w:cs="Calibri"/>
        </w:rPr>
        <w:instrText xml:space="preserve"> ADDIN ZOTERO_ITEM CSL_CITATION {"citationID":"6Kaq5fYT","properties":{"formattedCitation":"\\super 35\\nosupersub{}","plainCitation":"35","noteIndex":0},"citationItems":[{"id":321,"uris":["http://zotero.org/users/6285982/items/YM398A5B"],"uri":["http://zotero.org/users/6285982/items/YM398A5B"],"itemData":{"id":321,"type":"article-journal","abstract":"Analysis of complex biological functions usually requires tissue-specific genetic manipulations in multicellular organisms. The C. elegans germline plays regulatory roles not only in reproduction, but also in metabolism, stress response and ageing. Previous studies have used mutants of rrf-1, which encodes an RNA-directed RNA polymerase, as a germline-specific RNAi tool. However, the rrf-1 mutants showed RNAi activities in somatic tissues. Here we constructed a germline-specific RNAi strain by combining an indel mutation of rde-1, which encodes an Argonaute protein that functions cell autonomously to ensure RNAi efficiency, and a single copy rde-1 transgene driven by the sun-1 germline-specific promoter. The germline RNAi efficiency and specificity are confirmed by RNAi phenocopy of known mutations, knockdown of GFP reporter expression, as well as quantitative RT-PCR measurement of tissue-specific mRNAs upon RNAi knockdown. The germline-specific RNAi strain shows no obvious deficiencies in reproduction, lipid accumulation, thermo-tolerance and life span compared to wild-type animals. By screening an RNAi sub-library of phosphatase genes, we identified novel regulators of thermo-tolerance. Together, we have created a useful tool that can facilitate the genetic analysis of germline-specific functions in C. elegans.","container-title":"Scientific Reports","DOI":"10.1038/s41598-019-38950-8","ISSN":"2045-2322","issue":"1","language":"en","page":"1-10","source":"www.nature.com","title":"Construction of a germline-specific RNAi tool in C . elegans","volume":"9","author":[{"family":"Zou","given":"Lina"},{"family":"Wu","given":"Di"},{"family":"Zang","given":"Xiao"},{"family":"Wang","given":"Zi"},{"family":"Wu","given":"Zixing"},{"family":"Chen","given":"Di"}],"issued":{"date-parts":[["2019",2,20]]}}}],"schema":"https://github.com/citation-style-language/schema/raw/master/csl-citation.json"} </w:instrText>
      </w:r>
      <w:r w:rsidR="0032737C" w:rsidRPr="00F6733D">
        <w:rPr>
          <w:rFonts w:ascii="Calibri" w:hAnsi="Calibri" w:cs="Calibri"/>
        </w:rPr>
        <w:fldChar w:fldCharType="separate"/>
      </w:r>
      <w:r w:rsidR="00345BF8" w:rsidRPr="00F6733D">
        <w:rPr>
          <w:rFonts w:ascii="Calibri" w:hAnsi="Calibri" w:cs="Calibri"/>
          <w:vertAlign w:val="superscript"/>
        </w:rPr>
        <w:t>35</w:t>
      </w:r>
      <w:r w:rsidR="0032737C" w:rsidRPr="00F6733D">
        <w:rPr>
          <w:rFonts w:ascii="Calibri" w:hAnsi="Calibri" w:cs="Calibri"/>
        </w:rPr>
        <w:fldChar w:fldCharType="end"/>
      </w:r>
      <w:r w:rsidR="0032737C" w:rsidRPr="00F6733D">
        <w:rPr>
          <w:rFonts w:ascii="Calibri" w:hAnsi="Calibri" w:cs="Calibri"/>
        </w:rPr>
        <w:t xml:space="preserve">. </w:t>
      </w:r>
      <w:r w:rsidR="007F2577" w:rsidRPr="00F6733D">
        <w:rPr>
          <w:rFonts w:ascii="Calibri" w:hAnsi="Calibri" w:cs="Calibri"/>
        </w:rPr>
        <w:t>This is important, as other currently existing germline-specific RNAi strains can also exhibit RNAi efficiency in the soma</w:t>
      </w:r>
      <w:r w:rsidR="00555180" w:rsidRPr="00F6733D">
        <w:rPr>
          <w:rFonts w:ascii="Calibri" w:hAnsi="Calibri" w:cs="Calibri"/>
        </w:rPr>
        <w:t>.</w:t>
      </w:r>
      <w:r w:rsidR="00E3780B" w:rsidRPr="00F6733D">
        <w:rPr>
          <w:rFonts w:ascii="Calibri" w:hAnsi="Calibri" w:cs="Calibri"/>
        </w:rPr>
        <w:t xml:space="preserve"> </w:t>
      </w:r>
      <w:r w:rsidR="00CF65F6">
        <w:rPr>
          <w:rFonts w:ascii="Calibri" w:hAnsi="Calibri" w:cs="Calibri"/>
        </w:rPr>
        <w:t>Thus, t</w:t>
      </w:r>
      <w:r w:rsidR="00555180" w:rsidRPr="00F6733D">
        <w:rPr>
          <w:rFonts w:ascii="Calibri" w:hAnsi="Calibri" w:cs="Calibri"/>
        </w:rPr>
        <w:t xml:space="preserve">he </w:t>
      </w:r>
      <w:r w:rsidR="00555180" w:rsidRPr="00F6733D">
        <w:rPr>
          <w:rFonts w:ascii="Calibri" w:hAnsi="Calibri" w:cs="Calibri"/>
          <w:i/>
          <w:iCs/>
        </w:rPr>
        <w:t>rde-1</w:t>
      </w:r>
      <w:r w:rsidR="00555180" w:rsidRPr="00F6733D">
        <w:rPr>
          <w:rFonts w:ascii="Calibri" w:hAnsi="Calibri" w:cs="Calibri"/>
        </w:rPr>
        <w:t xml:space="preserve"> system allowing for germline RNAi</w:t>
      </w:r>
      <w:r w:rsidR="00E3780B" w:rsidRPr="00F6733D">
        <w:rPr>
          <w:rFonts w:ascii="Calibri" w:hAnsi="Calibri" w:cs="Calibri"/>
        </w:rPr>
        <w:t xml:space="preserve"> </w:t>
      </w:r>
      <w:r w:rsidR="007F2577" w:rsidRPr="00F6733D">
        <w:rPr>
          <w:rFonts w:ascii="Calibri" w:hAnsi="Calibri" w:cs="Calibri"/>
        </w:rPr>
        <w:t xml:space="preserve">could be </w:t>
      </w:r>
      <w:r w:rsidR="00555180" w:rsidRPr="00F6733D">
        <w:rPr>
          <w:rFonts w:ascii="Calibri" w:hAnsi="Calibri" w:cs="Calibri"/>
        </w:rPr>
        <w:t xml:space="preserve">a </w:t>
      </w:r>
      <w:r w:rsidR="007F2577" w:rsidRPr="00F6733D">
        <w:rPr>
          <w:rFonts w:ascii="Calibri" w:hAnsi="Calibri" w:cs="Calibri"/>
        </w:rPr>
        <w:t>useful</w:t>
      </w:r>
      <w:r w:rsidR="00555180" w:rsidRPr="00F6733D">
        <w:rPr>
          <w:rFonts w:ascii="Calibri" w:hAnsi="Calibri" w:cs="Calibri"/>
        </w:rPr>
        <w:t xml:space="preserve"> tool</w:t>
      </w:r>
      <w:r w:rsidR="007F2577" w:rsidRPr="00F6733D">
        <w:rPr>
          <w:rFonts w:ascii="Calibri" w:hAnsi="Calibri" w:cs="Calibri"/>
        </w:rPr>
        <w:t xml:space="preserve"> for researchers investigating the importance of the germline in various biological processes, such as for example aging research.</w:t>
      </w:r>
    </w:p>
    <w:p w14:paraId="6EEC2E2F" w14:textId="77777777" w:rsidR="00CF65F6" w:rsidRPr="00F6733D" w:rsidRDefault="00CF65F6" w:rsidP="009C4435">
      <w:pPr>
        <w:contextualSpacing/>
        <w:jc w:val="both"/>
        <w:rPr>
          <w:rFonts w:ascii="Calibri" w:hAnsi="Calibri" w:cs="Calibri"/>
        </w:rPr>
      </w:pPr>
    </w:p>
    <w:p w14:paraId="63C2CC1B" w14:textId="0E99B8E8" w:rsidR="00976AE1" w:rsidRPr="00F6733D" w:rsidRDefault="00CF65F6" w:rsidP="009C4435">
      <w:pPr>
        <w:contextualSpacing/>
        <w:jc w:val="both"/>
        <w:rPr>
          <w:rFonts w:ascii="Calibri" w:hAnsi="Calibri" w:cs="Calibri"/>
        </w:rPr>
      </w:pPr>
      <w:r>
        <w:rPr>
          <w:rFonts w:ascii="Calibri" w:hAnsi="Calibri" w:cs="Calibri"/>
        </w:rPr>
        <w:t>This</w:t>
      </w:r>
      <w:r w:rsidR="0032737C" w:rsidRPr="00F6733D">
        <w:rPr>
          <w:rFonts w:ascii="Calibri" w:hAnsi="Calibri" w:cs="Calibri"/>
        </w:rPr>
        <w:t xml:space="preserve"> method is based on multicopy expression of integrated tissue-specific SID-1 arrays. To achieve more physiological expression levels of SID-1 in the specific tissues, a CRISPR-Cas9 mediated single-copy knock-in method at defined genomic loci could be adapted for future use of the </w:t>
      </w:r>
      <w:r w:rsidR="0032737C" w:rsidRPr="00F6733D">
        <w:rPr>
          <w:rFonts w:ascii="Calibri" w:hAnsi="Calibri" w:cs="Calibri"/>
          <w:i/>
          <w:iCs/>
        </w:rPr>
        <w:t>sid-1</w:t>
      </w:r>
      <w:r w:rsidR="0032737C" w:rsidRPr="00F6733D">
        <w:rPr>
          <w:rFonts w:ascii="Calibri" w:hAnsi="Calibri" w:cs="Calibri"/>
        </w:rPr>
        <w:t xml:space="preserve"> system and to express SID-1 under control of tissue-specific promoters</w:t>
      </w:r>
      <w:r w:rsidR="0032737C" w:rsidRPr="00F6733D">
        <w:rPr>
          <w:rFonts w:ascii="Calibri" w:hAnsi="Calibri" w:cs="Calibri"/>
        </w:rPr>
        <w:fldChar w:fldCharType="begin"/>
      </w:r>
      <w:r w:rsidR="00345BF8" w:rsidRPr="00F6733D">
        <w:rPr>
          <w:rFonts w:ascii="Calibri" w:hAnsi="Calibri" w:cs="Calibri"/>
        </w:rPr>
        <w:instrText xml:space="preserve"> ADDIN ZOTERO_ITEM CSL_CITATION {"citationID":"n9DkiFPZ","properties":{"formattedCitation":"\\super 36\\nosupersub{}","plainCitation":"36","noteIndex":0},"citationItems":[{"id":318,"uris":["http://zotero.org/users/6285982/items/CG6NCTM5"],"uri":["http://zotero.org/users/6285982/items/CG6NCTM5"],"itemData":{"id":318,"type":"article-journal","abstract":"We have generated a single-copy knock-in loci for defined gene expression (SKI LODGE) system to insert any DNA by CRISPR/Cas9 at defined safe harbors in the Caenorhabditis elegans genome. Utilizing a single crRNA guide, which also acts as a Co-CRISPR enrichment marker, any DNA sequence can be introduced as a single copy, regulated by different tissue-specific promoters. The SKI LODGE system provides a fast, economical, and effective approach for generating single-copy ectopic transgenes in C. elegans.","container-title":"G3 (Bethesda, Md.)","DOI":"10.1534/g3.119.400314","ISSN":"2160-1836","issue":"7","journalAbbreviation":"G3 (Bethesda)","language":"eng","note":"PMID: 31064766\nPMCID: PMC6643881","page":"2195-2198","source":"PubMed","title":"Single-Copy Knock-In Loci for Defined Gene Expression in Caenorhabditis elegans","volume":"9","author":[{"family":"Silva-García","given":"Carlos G."},{"family":"Lanjuin","given":"Anne"},{"family":"Heintz","given":"Caroline"},{"family":"Dutta","given":"Sneha"},{"family":"Clark","given":"Nicole M."},{"family":"Mair","given":"William B."}],"issued":{"date-parts":[["2019"]],"season":"09"}}}],"schema":"https://github.com/citation-style-language/schema/raw/master/csl-citation.json"} </w:instrText>
      </w:r>
      <w:r w:rsidR="0032737C" w:rsidRPr="00F6733D">
        <w:rPr>
          <w:rFonts w:ascii="Calibri" w:hAnsi="Calibri" w:cs="Calibri"/>
        </w:rPr>
        <w:fldChar w:fldCharType="separate"/>
      </w:r>
      <w:r w:rsidR="00345BF8" w:rsidRPr="00F6733D">
        <w:rPr>
          <w:rFonts w:ascii="Calibri" w:hAnsi="Calibri" w:cs="Calibri"/>
          <w:vertAlign w:val="superscript"/>
        </w:rPr>
        <w:t>36</w:t>
      </w:r>
      <w:r w:rsidR="0032737C" w:rsidRPr="00F6733D">
        <w:rPr>
          <w:rFonts w:ascii="Calibri" w:hAnsi="Calibri" w:cs="Calibri"/>
        </w:rPr>
        <w:fldChar w:fldCharType="end"/>
      </w:r>
      <w:r w:rsidR="0032737C" w:rsidRPr="00F6733D">
        <w:rPr>
          <w:rFonts w:ascii="Calibri" w:hAnsi="Calibri" w:cs="Calibri"/>
        </w:rPr>
        <w:t xml:space="preserve">. </w:t>
      </w:r>
    </w:p>
    <w:p w14:paraId="61EF71DA" w14:textId="39EF964E" w:rsidR="0032737C" w:rsidRPr="00F6733D" w:rsidRDefault="0032737C" w:rsidP="009C4435">
      <w:pPr>
        <w:contextualSpacing/>
        <w:jc w:val="both"/>
        <w:rPr>
          <w:rFonts w:ascii="Calibri" w:hAnsi="Calibri" w:cs="Calibri"/>
        </w:rPr>
      </w:pPr>
    </w:p>
    <w:p w14:paraId="37660D92" w14:textId="07488431" w:rsidR="0032737C" w:rsidRDefault="0032737C" w:rsidP="009C4435">
      <w:pPr>
        <w:contextualSpacing/>
        <w:jc w:val="both"/>
        <w:rPr>
          <w:rFonts w:ascii="Calibri" w:hAnsi="Calibri" w:cs="Calibri"/>
        </w:rPr>
      </w:pPr>
      <w:r w:rsidRPr="00F6733D">
        <w:rPr>
          <w:rFonts w:ascii="Calibri" w:hAnsi="Calibri" w:cs="Calibri"/>
        </w:rPr>
        <w:t xml:space="preserve">To investigate stress pathway activation, one has the choice of a large selection of </w:t>
      </w:r>
      <w:r w:rsidR="0084673C" w:rsidRPr="00F6733D">
        <w:rPr>
          <w:rFonts w:ascii="Calibri" w:hAnsi="Calibri" w:cs="Calibri"/>
        </w:rPr>
        <w:t>transcriptional chaperone reporters fused to green or red fluorescent proteins</w:t>
      </w:r>
      <w:r w:rsidR="00555180" w:rsidRPr="00F6733D">
        <w:rPr>
          <w:rFonts w:ascii="Calibri" w:hAnsi="Calibri" w:cs="Calibri"/>
        </w:rPr>
        <w:t xml:space="preserve"> </w:t>
      </w:r>
      <w:r w:rsidR="005B2BE7" w:rsidRPr="005B2BE7">
        <w:rPr>
          <w:rFonts w:ascii="Calibri" w:hAnsi="Calibri" w:cs="Calibri"/>
        </w:rPr>
        <w:t>(</w:t>
      </w:r>
      <w:r w:rsidR="00555180" w:rsidRPr="00CF65F6">
        <w:rPr>
          <w:rFonts w:ascii="Calibri" w:hAnsi="Calibri" w:cs="Calibri"/>
          <w:b/>
          <w:bCs/>
        </w:rPr>
        <w:t xml:space="preserve">Table </w:t>
      </w:r>
      <w:r w:rsidR="00CF65F6" w:rsidRPr="00CF65F6">
        <w:rPr>
          <w:rFonts w:ascii="Calibri" w:hAnsi="Calibri" w:cs="Calibri"/>
          <w:b/>
          <w:bCs/>
        </w:rPr>
        <w:t>3</w:t>
      </w:r>
      <w:r w:rsidR="005B2BE7" w:rsidRPr="005B2BE7">
        <w:rPr>
          <w:rFonts w:ascii="Calibri" w:hAnsi="Calibri" w:cs="Calibri"/>
        </w:rPr>
        <w:t>)</w:t>
      </w:r>
      <w:r w:rsidR="00006A49" w:rsidRPr="00F6733D">
        <w:rPr>
          <w:rFonts w:ascii="Calibri" w:hAnsi="Calibri" w:cs="Calibri"/>
        </w:rPr>
        <w:t>.</w:t>
      </w:r>
      <w:r w:rsidR="0084673C" w:rsidRPr="00F6733D">
        <w:rPr>
          <w:rFonts w:ascii="Calibri" w:hAnsi="Calibri" w:cs="Calibri"/>
        </w:rPr>
        <w:t xml:space="preserve"> </w:t>
      </w:r>
      <w:r w:rsidR="00006A49" w:rsidRPr="00F6733D">
        <w:rPr>
          <w:rFonts w:ascii="Calibri" w:hAnsi="Calibri" w:cs="Calibri"/>
        </w:rPr>
        <w:t>T</w:t>
      </w:r>
      <w:r w:rsidR="0084673C" w:rsidRPr="00F6733D">
        <w:rPr>
          <w:rFonts w:ascii="Calibri" w:hAnsi="Calibri" w:cs="Calibri"/>
        </w:rPr>
        <w:t xml:space="preserve">issue-specific </w:t>
      </w:r>
      <w:r w:rsidR="005B2BE7" w:rsidRPr="005B2BE7">
        <w:rPr>
          <w:rFonts w:ascii="Calibri" w:hAnsi="Calibri" w:cs="Calibri"/>
        </w:rPr>
        <w:t>(</w:t>
      </w:r>
      <w:r w:rsidR="0084673C" w:rsidRPr="00F6733D">
        <w:rPr>
          <w:rFonts w:ascii="Calibri" w:hAnsi="Calibri" w:cs="Calibri"/>
        </w:rPr>
        <w:t>intracellular</w:t>
      </w:r>
      <w:r w:rsidR="005B2BE7" w:rsidRPr="005B2BE7">
        <w:rPr>
          <w:rFonts w:ascii="Calibri" w:hAnsi="Calibri" w:cs="Calibri"/>
        </w:rPr>
        <w:t>)</w:t>
      </w:r>
      <w:r w:rsidR="0084673C" w:rsidRPr="00F6733D">
        <w:rPr>
          <w:rFonts w:ascii="Calibri" w:hAnsi="Calibri" w:cs="Calibri"/>
        </w:rPr>
        <w:t xml:space="preserve"> stress as opposed to environmental stress, may also lead to a different</w:t>
      </w:r>
      <w:r w:rsidR="00555180" w:rsidRPr="00F6733D">
        <w:rPr>
          <w:rFonts w:ascii="Calibri" w:hAnsi="Calibri" w:cs="Calibri"/>
        </w:rPr>
        <w:t>ial</w:t>
      </w:r>
      <w:r w:rsidR="0084673C" w:rsidRPr="00F6733D">
        <w:rPr>
          <w:rFonts w:ascii="Calibri" w:hAnsi="Calibri" w:cs="Calibri"/>
        </w:rPr>
        <w:t xml:space="preserve"> tissue expression profile of chaperone reporters, as shown by </w:t>
      </w:r>
      <w:r w:rsidR="00CF65F6">
        <w:rPr>
          <w:rFonts w:ascii="Calibri" w:hAnsi="Calibri" w:cs="Calibri"/>
        </w:rPr>
        <w:t>the</w:t>
      </w:r>
      <w:r w:rsidR="0084673C" w:rsidRPr="00F6733D">
        <w:rPr>
          <w:rFonts w:ascii="Calibri" w:hAnsi="Calibri" w:cs="Calibri"/>
        </w:rPr>
        <w:t xml:space="preserve"> results in </w:t>
      </w:r>
      <w:r w:rsidR="0084673C" w:rsidRPr="00CF65F6">
        <w:rPr>
          <w:rFonts w:ascii="Calibri" w:hAnsi="Calibri" w:cs="Calibri"/>
          <w:b/>
          <w:bCs/>
        </w:rPr>
        <w:t xml:space="preserve">Figure </w:t>
      </w:r>
      <w:r w:rsidR="00F45C2D" w:rsidRPr="00CF65F6">
        <w:rPr>
          <w:rFonts w:ascii="Calibri" w:hAnsi="Calibri" w:cs="Calibri"/>
          <w:b/>
          <w:bCs/>
        </w:rPr>
        <w:t>3</w:t>
      </w:r>
      <w:r w:rsidR="0084673C" w:rsidRPr="00F6733D">
        <w:rPr>
          <w:rFonts w:ascii="Calibri" w:hAnsi="Calibri" w:cs="Calibri"/>
        </w:rPr>
        <w:t xml:space="preserve">. </w:t>
      </w:r>
      <w:r w:rsidR="00555180" w:rsidRPr="00F6733D">
        <w:rPr>
          <w:rFonts w:ascii="Calibri" w:hAnsi="Calibri" w:cs="Calibri"/>
        </w:rPr>
        <w:t xml:space="preserve">For example, while heat stress leads to induction of the </w:t>
      </w:r>
      <w:r w:rsidR="00555180" w:rsidRPr="00F6733D">
        <w:rPr>
          <w:rFonts w:ascii="Calibri" w:hAnsi="Calibri" w:cs="Calibri"/>
          <w:i/>
          <w:iCs/>
        </w:rPr>
        <w:t>hsp-70p::RFP</w:t>
      </w:r>
      <w:r w:rsidR="00555180" w:rsidRPr="00F6733D">
        <w:rPr>
          <w:rFonts w:ascii="Calibri" w:hAnsi="Calibri" w:cs="Calibri"/>
        </w:rPr>
        <w:t xml:space="preserve"> reporter in multiple tissues </w:t>
      </w:r>
      <w:r w:rsidR="005B2BE7" w:rsidRPr="005B2BE7">
        <w:rPr>
          <w:rFonts w:ascii="Calibri" w:hAnsi="Calibri" w:cs="Calibri"/>
        </w:rPr>
        <w:t>(</w:t>
      </w:r>
      <w:r w:rsidR="00555180" w:rsidRPr="00F6733D">
        <w:rPr>
          <w:rFonts w:ascii="Calibri" w:hAnsi="Calibri" w:cs="Calibri"/>
        </w:rPr>
        <w:t>muscle, spermatheca, pharynx, intestine</w:t>
      </w:r>
      <w:r w:rsidR="005B2BE7" w:rsidRPr="005B2BE7">
        <w:rPr>
          <w:rFonts w:ascii="Calibri" w:hAnsi="Calibri" w:cs="Calibri"/>
        </w:rPr>
        <w:t>)</w:t>
      </w:r>
      <w:r w:rsidR="00555180" w:rsidRPr="00F6733D">
        <w:rPr>
          <w:rFonts w:ascii="Calibri" w:hAnsi="Calibri" w:cs="Calibri"/>
        </w:rPr>
        <w:t xml:space="preserve">, </w:t>
      </w:r>
      <w:r w:rsidR="00555180" w:rsidRPr="00F6733D">
        <w:rPr>
          <w:rFonts w:ascii="Calibri" w:hAnsi="Calibri" w:cs="Calibri"/>
          <w:i/>
          <w:iCs/>
        </w:rPr>
        <w:t>hsp-90</w:t>
      </w:r>
      <w:r w:rsidR="00555180" w:rsidRPr="00F6733D">
        <w:rPr>
          <w:rFonts w:ascii="Calibri" w:hAnsi="Calibri" w:cs="Calibri"/>
        </w:rPr>
        <w:t xml:space="preserve"> hairpin RNAi in the intestine results in strong upregulation of </w:t>
      </w:r>
      <w:r w:rsidR="00555180" w:rsidRPr="00F6733D">
        <w:rPr>
          <w:rFonts w:ascii="Calibri" w:hAnsi="Calibri" w:cs="Calibri"/>
          <w:i/>
          <w:iCs/>
        </w:rPr>
        <w:t>hsp-70</w:t>
      </w:r>
      <w:r w:rsidR="00555180" w:rsidRPr="00F6733D">
        <w:rPr>
          <w:rFonts w:ascii="Calibri" w:hAnsi="Calibri" w:cs="Calibri"/>
        </w:rPr>
        <w:t xml:space="preserve"> in the muscle </w:t>
      </w:r>
      <w:r w:rsidR="005B2BE7" w:rsidRPr="005B2BE7">
        <w:rPr>
          <w:rFonts w:ascii="Calibri" w:hAnsi="Calibri" w:cs="Calibri"/>
        </w:rPr>
        <w:t>(</w:t>
      </w:r>
      <w:r w:rsidR="0017653D" w:rsidRPr="00CF65F6">
        <w:rPr>
          <w:rFonts w:ascii="Calibri" w:hAnsi="Calibri" w:cs="Calibri"/>
          <w:b/>
          <w:bCs/>
        </w:rPr>
        <w:t>Figure</w:t>
      </w:r>
      <w:r w:rsidR="00555180" w:rsidRPr="00CF65F6">
        <w:rPr>
          <w:rFonts w:ascii="Calibri" w:hAnsi="Calibri" w:cs="Calibri"/>
          <w:b/>
          <w:bCs/>
        </w:rPr>
        <w:t xml:space="preserve"> 3A</w:t>
      </w:r>
      <w:r w:rsidR="005B2BE7" w:rsidRPr="005B2BE7">
        <w:rPr>
          <w:rFonts w:ascii="Calibri" w:hAnsi="Calibri" w:cs="Calibri"/>
        </w:rPr>
        <w:t>)</w:t>
      </w:r>
      <w:r w:rsidR="00555180" w:rsidRPr="00F6733D">
        <w:rPr>
          <w:rFonts w:ascii="Calibri" w:hAnsi="Calibri" w:cs="Calibri"/>
        </w:rPr>
        <w:t xml:space="preserve">. </w:t>
      </w:r>
      <w:r w:rsidR="0084673C" w:rsidRPr="00F6733D">
        <w:rPr>
          <w:rFonts w:ascii="Calibri" w:hAnsi="Calibri" w:cs="Calibri"/>
        </w:rPr>
        <w:t xml:space="preserve">This may indicate that muscle cells are more sensitive to changes in cell nonautonomous </w:t>
      </w:r>
      <w:r w:rsidR="0084673C" w:rsidRPr="00F6733D">
        <w:rPr>
          <w:rFonts w:ascii="Calibri" w:hAnsi="Calibri" w:cs="Calibri"/>
          <w:i/>
          <w:iCs/>
        </w:rPr>
        <w:t>hsp-90</w:t>
      </w:r>
      <w:r w:rsidR="0084673C" w:rsidRPr="00F6733D">
        <w:rPr>
          <w:rFonts w:ascii="Calibri" w:hAnsi="Calibri" w:cs="Calibri"/>
        </w:rPr>
        <w:t xml:space="preserve"> levels, however it cannot be excluded that </w:t>
      </w:r>
      <w:r w:rsidR="0084673C" w:rsidRPr="00F6733D">
        <w:rPr>
          <w:rFonts w:ascii="Calibri" w:hAnsi="Calibri" w:cs="Calibri"/>
          <w:i/>
          <w:iCs/>
        </w:rPr>
        <w:t>hsp-70</w:t>
      </w:r>
      <w:r w:rsidR="0084673C" w:rsidRPr="00F6733D">
        <w:rPr>
          <w:rFonts w:ascii="Calibri" w:hAnsi="Calibri" w:cs="Calibri"/>
        </w:rPr>
        <w:t xml:space="preserve"> is also induced in other tissues, albeit not visibly with the transcriptional reporter fused to a red fluorescent protein. </w:t>
      </w:r>
    </w:p>
    <w:p w14:paraId="040406A0" w14:textId="77777777" w:rsidR="00CF65F6" w:rsidRPr="00F6733D" w:rsidRDefault="00CF65F6" w:rsidP="009C4435">
      <w:pPr>
        <w:contextualSpacing/>
        <w:jc w:val="both"/>
        <w:rPr>
          <w:rFonts w:ascii="Calibri" w:hAnsi="Calibri" w:cs="Calibri"/>
        </w:rPr>
      </w:pPr>
    </w:p>
    <w:p w14:paraId="2F2E7607" w14:textId="61316F57" w:rsidR="0084673C" w:rsidRPr="00F6733D" w:rsidRDefault="0084673C" w:rsidP="009C4435">
      <w:pPr>
        <w:contextualSpacing/>
        <w:jc w:val="both"/>
        <w:rPr>
          <w:rFonts w:ascii="Calibri" w:hAnsi="Calibri" w:cs="Calibri"/>
        </w:rPr>
      </w:pPr>
      <w:r w:rsidRPr="00F6733D">
        <w:rPr>
          <w:rFonts w:ascii="Calibri" w:hAnsi="Calibri" w:cs="Calibri"/>
        </w:rPr>
        <w:t xml:space="preserve">Therefore, </w:t>
      </w:r>
      <w:proofErr w:type="spellStart"/>
      <w:r w:rsidRPr="00F6733D">
        <w:rPr>
          <w:rFonts w:ascii="Calibri" w:hAnsi="Calibri" w:cs="Calibri"/>
        </w:rPr>
        <w:t>proteostasis</w:t>
      </w:r>
      <w:proofErr w:type="spellEnd"/>
      <w:r w:rsidRPr="00F6733D">
        <w:rPr>
          <w:rFonts w:ascii="Calibri" w:hAnsi="Calibri" w:cs="Calibri"/>
        </w:rPr>
        <w:t xml:space="preserve"> sensor</w:t>
      </w:r>
      <w:r w:rsidR="00F45C2D" w:rsidRPr="00F6733D">
        <w:rPr>
          <w:rFonts w:ascii="Calibri" w:hAnsi="Calibri" w:cs="Calibri"/>
        </w:rPr>
        <w:t>s</w:t>
      </w:r>
      <w:r w:rsidRPr="00F6733D">
        <w:rPr>
          <w:rFonts w:ascii="Calibri" w:hAnsi="Calibri" w:cs="Calibri"/>
        </w:rPr>
        <w:t xml:space="preserve"> are an important alternative, as they report on the actual folding environment or capacity of the PN in a specific tissue. The folding environment is not only dependent on chaperone expression, but also on PN components that regulate clearance of misfolded protein such as autophagy or UPS. </w:t>
      </w:r>
      <w:r w:rsidR="008673E1" w:rsidRPr="00F6733D">
        <w:rPr>
          <w:rFonts w:ascii="Calibri" w:hAnsi="Calibri" w:cs="Calibri"/>
        </w:rPr>
        <w:t>For example</w:t>
      </w:r>
      <w:r w:rsidR="00F45C2D" w:rsidRPr="00F6733D">
        <w:rPr>
          <w:rFonts w:ascii="Calibri" w:hAnsi="Calibri" w:cs="Calibri"/>
        </w:rPr>
        <w:t>,</w:t>
      </w:r>
      <w:r w:rsidR="008673E1" w:rsidRPr="00F6733D">
        <w:rPr>
          <w:rFonts w:ascii="Calibri" w:hAnsi="Calibri" w:cs="Calibri"/>
        </w:rPr>
        <w:t xml:space="preserve"> if enhanced folding capacity </w:t>
      </w:r>
      <w:r w:rsidR="00F45C2D" w:rsidRPr="00F6733D">
        <w:rPr>
          <w:rFonts w:ascii="Calibri" w:hAnsi="Calibri" w:cs="Calibri"/>
        </w:rPr>
        <w:t xml:space="preserve">is </w:t>
      </w:r>
      <w:r w:rsidR="008673E1" w:rsidRPr="00F6733D">
        <w:rPr>
          <w:rFonts w:ascii="Calibri" w:hAnsi="Calibri" w:cs="Calibri"/>
        </w:rPr>
        <w:t>indicated by one of the well-established folding sensors</w:t>
      </w:r>
      <w:r w:rsidR="00F45C2D" w:rsidRPr="00F6733D">
        <w:rPr>
          <w:rFonts w:ascii="Calibri" w:hAnsi="Calibri" w:cs="Calibri"/>
        </w:rPr>
        <w:t>, but this</w:t>
      </w:r>
      <w:r w:rsidR="008673E1" w:rsidRPr="00F6733D">
        <w:rPr>
          <w:rFonts w:ascii="Calibri" w:hAnsi="Calibri" w:cs="Calibri"/>
        </w:rPr>
        <w:t xml:space="preserve"> does not overlap with increased chaperone expression, </w:t>
      </w:r>
      <w:r w:rsidR="00F45C2D" w:rsidRPr="00F6733D">
        <w:rPr>
          <w:rFonts w:ascii="Calibri" w:hAnsi="Calibri" w:cs="Calibri"/>
        </w:rPr>
        <w:t xml:space="preserve">then </w:t>
      </w:r>
      <w:r w:rsidR="008673E1" w:rsidRPr="00F6733D">
        <w:rPr>
          <w:rFonts w:ascii="Calibri" w:hAnsi="Calibri" w:cs="Calibri"/>
        </w:rPr>
        <w:t xml:space="preserve">this may suggest that other components of the PN are activated that increase </w:t>
      </w:r>
      <w:proofErr w:type="spellStart"/>
      <w:r w:rsidR="008673E1" w:rsidRPr="00F6733D">
        <w:rPr>
          <w:rFonts w:ascii="Calibri" w:hAnsi="Calibri" w:cs="Calibri"/>
        </w:rPr>
        <w:t>proteostasis</w:t>
      </w:r>
      <w:proofErr w:type="spellEnd"/>
      <w:r w:rsidR="008673E1" w:rsidRPr="00F6733D">
        <w:rPr>
          <w:rFonts w:ascii="Calibri" w:hAnsi="Calibri" w:cs="Calibri"/>
        </w:rPr>
        <w:t xml:space="preserve"> in a specific tissue. For example </w:t>
      </w:r>
      <w:r w:rsidR="008673E1" w:rsidRPr="00F6733D">
        <w:rPr>
          <w:rFonts w:ascii="Calibri" w:hAnsi="Calibri" w:cs="Calibri"/>
          <w:i/>
          <w:iCs/>
        </w:rPr>
        <w:t>hsp-4</w:t>
      </w:r>
      <w:r w:rsidR="008673E1" w:rsidRPr="00F6733D">
        <w:rPr>
          <w:rFonts w:ascii="Calibri" w:hAnsi="Calibri" w:cs="Calibri"/>
        </w:rPr>
        <w:t xml:space="preserve"> is primarily induced in the intestine when the cell nonautonomous UPR is activated in the neurons, yet the accumulation of misfolded proteins expressed in muscle cells is also suppressed</w:t>
      </w:r>
      <w:r w:rsidR="00F45C2D" w:rsidRPr="00F6733D">
        <w:rPr>
          <w:rFonts w:ascii="Calibri" w:hAnsi="Calibri" w:cs="Calibri"/>
        </w:rPr>
        <w:t xml:space="preserve">, </w:t>
      </w:r>
      <w:r w:rsidR="007F171A" w:rsidRPr="00F6733D">
        <w:rPr>
          <w:rFonts w:ascii="Calibri" w:hAnsi="Calibri" w:cs="Calibri"/>
        </w:rPr>
        <w:t>possibly</w:t>
      </w:r>
      <w:r w:rsidR="00F45C2D" w:rsidRPr="00F6733D">
        <w:rPr>
          <w:rFonts w:ascii="Calibri" w:hAnsi="Calibri" w:cs="Calibri"/>
        </w:rPr>
        <w:t xml:space="preserve"> via lysosome activating signals from the intestine</w:t>
      </w:r>
      <w:r w:rsidR="008673E1" w:rsidRPr="00F6733D">
        <w:rPr>
          <w:rFonts w:ascii="Calibri" w:hAnsi="Calibri" w:cs="Calibri"/>
        </w:rPr>
        <w:fldChar w:fldCharType="begin"/>
      </w:r>
      <w:r w:rsidR="008673E1" w:rsidRPr="00F6733D">
        <w:rPr>
          <w:rFonts w:ascii="Calibri" w:hAnsi="Calibri" w:cs="Calibri"/>
        </w:rPr>
        <w:instrText xml:space="preserve"> ADDIN ZOTERO_ITEM CSL_CITATION {"citationID":"JDa4GhB6","properties":{"formattedCitation":"\\super 3\\nosupersub{}","plainCitation":"3","noteIndex":0},"citationItems":[{"id":11,"uris":["http://zotero.org/users/6285982/items/29K4SLU9"],"uri":["http://zotero.org/users/6285982/items/29K4SLU9"],"itemData":{"id":11,"type":"article-journal","abstract":"The unfolded protein response of the endoplasmic reticulum (UPRER) is a crucial mediator of secretory pathway homeostasis. Expression of the spliced and active form of the UPRER transcription factor XBP-1, XBP-1s, in the nervous system triggers activation of the UPRER in the intestine of Caenorhabditis elegans (C. elegans) through release of a secreted signal, leading to increased longevity. We find that expression of XBP-1s in the neurons or intestine of the worm strikingly improves proteostasis in multiple tissues, through increased clearance of toxic proteins. To identify the mechanisms behind this enhanced proteostasis, we conducted intestine-specific RNA-seq analysis to identify genes upregulated in the intestine when XBP-1s is expressed in neurons. This revealed that neuronal XBP-1s increases the expression of genes involved in lysosome function. Lysosomes in the intestine of animals expressing neuronal XBP-1s are more acidic, and lysosomal protease activity is higher. Moreover, intestinal lysosome function is necessary for enhanced lifespan and proteostasis. These findings suggest that activation of the UPRER in the intestine through neuronal signaling can increase the activity of lysosomes, leading to extended longevity and improved proteostasis across tissues.","container-title":"Current Biology","DOI":"10.1016/j.cub.2019.06.031","ISSN":"0960-9822","issue":"14","journalAbbreviation":"Current Biology","language":"en","page":"2322-2338.e7","source":"ScienceDirect","title":"Neuronal XBP-1 Activates Intestinal Lysosomes to Improve Proteostasis in C. elegans","volume":"29","author":[{"family":"Imanikia","given":"Soudabeh"},{"family":"Özbey","given":"Neşem P."},{"family":"Krueger","given":"Christel"},{"family":"Casanueva","given":"M. Olivia"},{"family":"Taylor","given":"Rebecca C."}],"issued":{"date-parts":[["2019",7,22]]}}}],"schema":"https://github.com/citation-style-language/schema/raw/master/csl-citation.json"} </w:instrText>
      </w:r>
      <w:r w:rsidR="008673E1" w:rsidRPr="00F6733D">
        <w:rPr>
          <w:rFonts w:ascii="Calibri" w:hAnsi="Calibri" w:cs="Calibri"/>
        </w:rPr>
        <w:fldChar w:fldCharType="separate"/>
      </w:r>
      <w:r w:rsidR="008673E1" w:rsidRPr="00F6733D">
        <w:rPr>
          <w:rFonts w:ascii="Calibri" w:hAnsi="Calibri" w:cs="Calibri"/>
          <w:vertAlign w:val="superscript"/>
        </w:rPr>
        <w:t>3</w:t>
      </w:r>
      <w:r w:rsidR="008673E1" w:rsidRPr="00F6733D">
        <w:rPr>
          <w:rFonts w:ascii="Calibri" w:hAnsi="Calibri" w:cs="Calibri"/>
        </w:rPr>
        <w:fldChar w:fldCharType="end"/>
      </w:r>
      <w:r w:rsidR="008673E1" w:rsidRPr="00F6733D">
        <w:rPr>
          <w:rFonts w:ascii="Calibri" w:hAnsi="Calibri" w:cs="Calibri"/>
        </w:rPr>
        <w:t xml:space="preserve">. Likewise, </w:t>
      </w:r>
      <w:r w:rsidR="006353F6">
        <w:rPr>
          <w:rFonts w:ascii="Calibri" w:hAnsi="Calibri" w:cs="Calibri"/>
        </w:rPr>
        <w:t>the</w:t>
      </w:r>
      <w:r w:rsidR="008673E1" w:rsidRPr="00F6733D">
        <w:rPr>
          <w:rFonts w:ascii="Calibri" w:hAnsi="Calibri" w:cs="Calibri"/>
        </w:rPr>
        <w:t xml:space="preserve"> data </w:t>
      </w:r>
      <w:r w:rsidR="00F45C2D" w:rsidRPr="00F6733D">
        <w:rPr>
          <w:rFonts w:ascii="Calibri" w:hAnsi="Calibri" w:cs="Calibri"/>
        </w:rPr>
        <w:t xml:space="preserve">shows that </w:t>
      </w:r>
      <w:r w:rsidR="00F45C2D" w:rsidRPr="00F6733D">
        <w:rPr>
          <w:rFonts w:ascii="Calibri" w:hAnsi="Calibri" w:cs="Calibri"/>
          <w:i/>
          <w:iCs/>
        </w:rPr>
        <w:t>hsp-90</w:t>
      </w:r>
      <w:r w:rsidR="00F45C2D" w:rsidRPr="00F6733D">
        <w:rPr>
          <w:rFonts w:ascii="Calibri" w:hAnsi="Calibri" w:cs="Calibri"/>
        </w:rPr>
        <w:t xml:space="preserve"> RNAi in the intestine delays iQ44 aggregation in the intestine </w:t>
      </w:r>
      <w:r w:rsidR="005B2BE7" w:rsidRPr="005B2BE7">
        <w:rPr>
          <w:rFonts w:ascii="Calibri" w:hAnsi="Calibri" w:cs="Calibri"/>
        </w:rPr>
        <w:t>(</w:t>
      </w:r>
      <w:r w:rsidR="00F45C2D" w:rsidRPr="00CF65F6">
        <w:rPr>
          <w:rFonts w:ascii="Calibri" w:hAnsi="Calibri" w:cs="Calibri"/>
          <w:b/>
          <w:bCs/>
        </w:rPr>
        <w:t>Figure 5</w:t>
      </w:r>
      <w:r w:rsidR="005B2BE7" w:rsidRPr="005B2BE7">
        <w:rPr>
          <w:rFonts w:ascii="Calibri" w:hAnsi="Calibri" w:cs="Calibri"/>
        </w:rPr>
        <w:t>)</w:t>
      </w:r>
      <w:r w:rsidR="00F45C2D" w:rsidRPr="00F6733D">
        <w:rPr>
          <w:rFonts w:ascii="Calibri" w:hAnsi="Calibri" w:cs="Calibri"/>
        </w:rPr>
        <w:t xml:space="preserve">, even though expression of the </w:t>
      </w:r>
      <w:r w:rsidR="00F45C2D" w:rsidRPr="00F6733D">
        <w:rPr>
          <w:rFonts w:ascii="Calibri" w:hAnsi="Calibri" w:cs="Calibri"/>
          <w:i/>
          <w:iCs/>
        </w:rPr>
        <w:t>hsp-70</w:t>
      </w:r>
      <w:r w:rsidR="00F45C2D" w:rsidRPr="00F6733D">
        <w:rPr>
          <w:rFonts w:ascii="Calibri" w:hAnsi="Calibri" w:cs="Calibri"/>
        </w:rPr>
        <w:t xml:space="preserve"> reporter was not detected in the same tissue </w:t>
      </w:r>
      <w:r w:rsidR="005B2BE7" w:rsidRPr="005B2BE7">
        <w:rPr>
          <w:rFonts w:ascii="Calibri" w:hAnsi="Calibri" w:cs="Calibri"/>
        </w:rPr>
        <w:t>(</w:t>
      </w:r>
      <w:r w:rsidR="00F45C2D" w:rsidRPr="00CF65F6">
        <w:rPr>
          <w:rFonts w:ascii="Calibri" w:hAnsi="Calibri" w:cs="Calibri"/>
          <w:b/>
          <w:bCs/>
        </w:rPr>
        <w:t>Figure 3</w:t>
      </w:r>
      <w:r w:rsidR="005B2BE7" w:rsidRPr="005B2BE7">
        <w:rPr>
          <w:rFonts w:ascii="Calibri" w:hAnsi="Calibri" w:cs="Calibri"/>
        </w:rPr>
        <w:t>)</w:t>
      </w:r>
      <w:r w:rsidR="00F45C2D" w:rsidRPr="00F6733D">
        <w:rPr>
          <w:rFonts w:ascii="Calibri" w:hAnsi="Calibri" w:cs="Calibri"/>
        </w:rPr>
        <w:t>.</w:t>
      </w:r>
      <w:r w:rsidR="00BF77CD" w:rsidRPr="00F6733D">
        <w:rPr>
          <w:rFonts w:ascii="Calibri" w:hAnsi="Calibri" w:cs="Calibri"/>
        </w:rPr>
        <w:t xml:space="preserve"> Thus in addition to folding sensors that report on the folding environment in a given tissue, reporters for autophagic flux such as</w:t>
      </w:r>
      <w:r w:rsidR="007F171A" w:rsidRPr="00F6733D">
        <w:rPr>
          <w:rFonts w:ascii="Calibri" w:hAnsi="Calibri" w:cs="Calibri"/>
        </w:rPr>
        <w:t xml:space="preserve"> </w:t>
      </w:r>
      <w:r w:rsidR="006353F6">
        <w:rPr>
          <w:rFonts w:ascii="Calibri" w:hAnsi="Calibri" w:cs="Calibri"/>
        </w:rPr>
        <w:t xml:space="preserve"> </w:t>
      </w:r>
      <w:r w:rsidR="00BF77CD" w:rsidRPr="00F6733D">
        <w:rPr>
          <w:rFonts w:ascii="Calibri" w:hAnsi="Calibri" w:cs="Calibri"/>
          <w:i/>
          <w:iCs/>
        </w:rPr>
        <w:t>Cherry::GFP::LGG-</w:t>
      </w:r>
      <w:r w:rsidR="00BF77CD" w:rsidRPr="00F6733D">
        <w:rPr>
          <w:rFonts w:ascii="Calibri" w:hAnsi="Calibri" w:cs="Calibri"/>
        </w:rPr>
        <w:t>1</w:t>
      </w:r>
      <w:r w:rsidR="00BF77CD" w:rsidRPr="00F6733D">
        <w:rPr>
          <w:rFonts w:ascii="Calibri" w:hAnsi="Calibri" w:cs="Calibri"/>
        </w:rPr>
        <w:fldChar w:fldCharType="begin"/>
      </w:r>
      <w:r w:rsidR="00345BF8" w:rsidRPr="00F6733D">
        <w:rPr>
          <w:rFonts w:ascii="Calibri" w:hAnsi="Calibri" w:cs="Calibri"/>
        </w:rPr>
        <w:instrText xml:space="preserve"> ADDIN ZOTERO_ITEM CSL_CITATION {"citationID":"MrPgWESJ","properties":{"formattedCitation":"\\super 37\\nosupersub{}","plainCitation":"37","noteIndex":0},"citationItems":[{"id":173,"uris":["http://zotero.org/users/6285982/items/5AWPHM8D"],"uri":["http://zotero.org/users/6285982/items/5AWPHM8D"],"itemData":{"id":173,"type":"article-journal","abstract":"Autophagy has been linked to longevity in many species, but the underlying mechanisms are unclear. Using a GFP-tagged and a new tandem-tagged Atg8/LGG-1 reporter, we quantified autophagic vesicles and performed autophagic flux assays in multiple tissues of wild-type Caenorhabditis elegans and long-lived daf-2/insulin/IGF-1 and glp-1/Notch mutants throughout adulthood. Our data are consistent with an age-related decline in autophagic activity in the intestine, body-wall muscle, pharynx, and neurons of wild-type animals. In contrast, daf-2 and glp-1 mutants displayed unique age- and tissue-specific changes in autophagic activity, indicating that the two longevity paradigms have distinct effects on autophagy during aging. Although autophagy appeared active in the intestine of both long-lived mutants, inhibition of intestinal autophagy significantly abrogated lifespan extension only in glp-1 mutants. Collectively, our data suggest that autophagic activity normally decreases with age in C. elegans, whereas daf-2 and glp-1 long-lived mutants regulate autophagy in distinct spatiotemporal-specific manners to extend lifespan.","container-title":"eLife","DOI":"10.7554/eLife.18459","ISSN":"2050-084X","page":"e18459","source":"eLife","title":"Spatiotemporal regulation of autophagy during Caenorhabditis elegans aging","volume":"6","author":[{"family":"Chang","given":"Jessica T"},{"family":"Kumsta","given":"Caroline"},{"family":"Hellman","given":"Andrew B"},{"family":"Adams","given":"Linnea M"},{"family":"Hansen","given":"Malene"}],"editor":[{"family":"Zhang","given":"Hong"}],"issued":{"date-parts":[["2017",7,4]]}}}],"schema":"https://github.com/citation-style-language/schema/raw/master/csl-citation.json"} </w:instrText>
      </w:r>
      <w:r w:rsidR="00BF77CD" w:rsidRPr="00F6733D">
        <w:rPr>
          <w:rFonts w:ascii="Calibri" w:hAnsi="Calibri" w:cs="Calibri"/>
        </w:rPr>
        <w:fldChar w:fldCharType="separate"/>
      </w:r>
      <w:r w:rsidR="00345BF8" w:rsidRPr="00F6733D">
        <w:rPr>
          <w:rFonts w:ascii="Calibri" w:hAnsi="Calibri" w:cs="Calibri"/>
          <w:vertAlign w:val="superscript"/>
        </w:rPr>
        <w:t>37</w:t>
      </w:r>
      <w:r w:rsidR="00BF77CD" w:rsidRPr="00F6733D">
        <w:rPr>
          <w:rFonts w:ascii="Calibri" w:hAnsi="Calibri" w:cs="Calibri"/>
        </w:rPr>
        <w:fldChar w:fldCharType="end"/>
      </w:r>
      <w:r w:rsidR="00BF77CD" w:rsidRPr="00F6733D">
        <w:rPr>
          <w:rFonts w:ascii="Calibri" w:hAnsi="Calibri" w:cs="Calibri"/>
        </w:rPr>
        <w:t xml:space="preserve"> or reporters that indicate the activity of the UPS such as </w:t>
      </w:r>
      <w:r w:rsidR="00BF77CD" w:rsidRPr="00F6733D">
        <w:rPr>
          <w:rFonts w:ascii="Calibri" w:hAnsi="Calibri" w:cs="Calibri"/>
          <w:i/>
          <w:iCs/>
        </w:rPr>
        <w:t>UbG76V::Dendra2</w:t>
      </w:r>
      <w:r w:rsidR="00BF77CD" w:rsidRPr="00F6733D">
        <w:rPr>
          <w:rFonts w:ascii="Calibri" w:hAnsi="Calibri" w:cs="Calibri"/>
        </w:rPr>
        <w:fldChar w:fldCharType="begin"/>
      </w:r>
      <w:r w:rsidR="00345BF8" w:rsidRPr="00F6733D">
        <w:rPr>
          <w:rFonts w:ascii="Calibri" w:hAnsi="Calibri" w:cs="Calibri"/>
        </w:rPr>
        <w:instrText xml:space="preserve"> ADDIN ZOTERO_ITEM CSL_CITATION {"citationID":"7m5kGI3n","properties":{"formattedCitation":"\\super 38\\nosupersub{}","plainCitation":"38","noteIndex":0},"citationItems":[{"id":168,"uris":["http://zotero.org/users/6285982/items/WMPP5W2A"],"uri":["http://zotero.org/users/6285982/items/WMPP5W2A"],"itemData":{"id":168,"type":"article-journal","abstract":"A photoconvertible reporter of the ubiquitin-proteasome system permits detection of its activity independent of protein synthesis and is applied to study cell type– and age-specific protein degradation in living Caenorhabditis elegans.","container-title":"Nature Methods","DOI":"10.1038/nmeth.1460","ISSN":"1548-7105","issue":"6","language":"en","page":"473-478","source":"www.nature.com","title":"A photoconvertible reporter of the ubiquitin-proteasome system in vivo","volume":"7","author":[{"family":"Hamer","given":"Geert"},{"family":"Matilainen","given":"Olli"},{"family":"Holmberg","given":"Carina I."}],"issued":{"date-parts":[["2010",6]]}}}],"schema":"https://github.com/citation-style-language/schema/raw/master/csl-citation.json"} </w:instrText>
      </w:r>
      <w:r w:rsidR="00BF77CD" w:rsidRPr="00F6733D">
        <w:rPr>
          <w:rFonts w:ascii="Calibri" w:hAnsi="Calibri" w:cs="Calibri"/>
        </w:rPr>
        <w:fldChar w:fldCharType="separate"/>
      </w:r>
      <w:r w:rsidR="00345BF8" w:rsidRPr="00F6733D">
        <w:rPr>
          <w:rFonts w:ascii="Calibri" w:hAnsi="Calibri" w:cs="Calibri"/>
          <w:vertAlign w:val="superscript"/>
        </w:rPr>
        <w:t>38</w:t>
      </w:r>
      <w:r w:rsidR="00BF77CD" w:rsidRPr="00F6733D">
        <w:rPr>
          <w:rFonts w:ascii="Calibri" w:hAnsi="Calibri" w:cs="Calibri"/>
        </w:rPr>
        <w:fldChar w:fldCharType="end"/>
      </w:r>
      <w:r w:rsidR="00BF77CD" w:rsidRPr="00F6733D">
        <w:rPr>
          <w:rFonts w:ascii="Calibri" w:hAnsi="Calibri" w:cs="Calibri"/>
        </w:rPr>
        <w:t xml:space="preserve"> expressed in different tissues are just as crucial. </w:t>
      </w:r>
    </w:p>
    <w:p w14:paraId="321D1826" w14:textId="21342CCB" w:rsidR="00BF77CD" w:rsidRPr="00F6733D" w:rsidRDefault="00BF77CD" w:rsidP="009C4435">
      <w:pPr>
        <w:contextualSpacing/>
        <w:jc w:val="both"/>
        <w:rPr>
          <w:rFonts w:ascii="Calibri" w:hAnsi="Calibri" w:cs="Calibri"/>
        </w:rPr>
      </w:pPr>
    </w:p>
    <w:p w14:paraId="69A72A0E" w14:textId="6613949A" w:rsidR="00BF77CD" w:rsidRPr="00F6733D" w:rsidRDefault="00BF77CD" w:rsidP="009C4435">
      <w:pPr>
        <w:contextualSpacing/>
        <w:jc w:val="both"/>
        <w:rPr>
          <w:rFonts w:ascii="Calibri" w:hAnsi="Calibri" w:cs="Calibri"/>
          <w:b/>
          <w:bCs/>
        </w:rPr>
      </w:pPr>
      <w:r w:rsidRPr="00F6733D">
        <w:rPr>
          <w:rFonts w:ascii="Calibri" w:hAnsi="Calibri" w:cs="Calibri"/>
        </w:rPr>
        <w:t xml:space="preserve">Taken together, we have described a tissue-specific RNAi system that allows for the examination of the PN capacity in different tissues in response to a cell </w:t>
      </w:r>
      <w:proofErr w:type="spellStart"/>
      <w:r w:rsidRPr="00F6733D">
        <w:rPr>
          <w:rFonts w:ascii="Calibri" w:hAnsi="Calibri" w:cs="Calibri"/>
        </w:rPr>
        <w:t>nonautonomously</w:t>
      </w:r>
      <w:proofErr w:type="spellEnd"/>
      <w:r w:rsidRPr="00F6733D">
        <w:rPr>
          <w:rFonts w:ascii="Calibri" w:hAnsi="Calibri" w:cs="Calibri"/>
        </w:rPr>
        <w:t xml:space="preserve"> activated stress response mechanism.</w:t>
      </w:r>
    </w:p>
    <w:p w14:paraId="2776B50D" w14:textId="77777777" w:rsidR="00976AE1" w:rsidRPr="00F6733D" w:rsidRDefault="00976AE1" w:rsidP="009C4435">
      <w:pPr>
        <w:pStyle w:val="NormalWeb"/>
        <w:spacing w:before="0" w:beforeAutospacing="0" w:after="0" w:afterAutospacing="0"/>
        <w:contextualSpacing/>
        <w:rPr>
          <w:b/>
          <w:bCs/>
          <w:color w:val="auto"/>
        </w:rPr>
      </w:pPr>
    </w:p>
    <w:p w14:paraId="1734505F" w14:textId="0E1B647B" w:rsidR="00AA03DF" w:rsidRPr="00F6733D" w:rsidRDefault="00AA03DF" w:rsidP="009C4435">
      <w:pPr>
        <w:pStyle w:val="NormalWeb"/>
        <w:spacing w:before="0" w:beforeAutospacing="0" w:after="0" w:afterAutospacing="0"/>
        <w:contextualSpacing/>
        <w:rPr>
          <w:color w:val="auto"/>
        </w:rPr>
      </w:pPr>
      <w:r w:rsidRPr="00F6733D">
        <w:rPr>
          <w:b/>
          <w:bCs/>
          <w:color w:val="auto"/>
        </w:rPr>
        <w:t xml:space="preserve">ACKNOWLEDGMENTS: </w:t>
      </w:r>
    </w:p>
    <w:p w14:paraId="15698500" w14:textId="30C38E58" w:rsidR="00BF720F" w:rsidRPr="00F6733D" w:rsidRDefault="00BF720F" w:rsidP="009C4435">
      <w:pPr>
        <w:contextualSpacing/>
        <w:jc w:val="both"/>
        <w:rPr>
          <w:rFonts w:ascii="Calibri" w:hAnsi="Calibri" w:cs="Calibri"/>
        </w:rPr>
      </w:pPr>
      <w:r w:rsidRPr="00F6733D">
        <w:rPr>
          <w:rFonts w:ascii="Calibri" w:hAnsi="Calibri" w:cs="Calibri"/>
          <w:shd w:val="clear" w:color="auto" w:fill="FFFFFF"/>
        </w:rPr>
        <w:lastRenderedPageBreak/>
        <w:t>We thank Dr. Richard I. Morimoto for providing strain AM722. Some </w:t>
      </w:r>
      <w:r w:rsidRPr="00F6733D">
        <w:rPr>
          <w:rStyle w:val="Emphasis"/>
          <w:rFonts w:ascii="Calibri" w:hAnsi="Calibri" w:cs="Calibri"/>
          <w:shd w:val="clear" w:color="auto" w:fill="FFFFFF"/>
        </w:rPr>
        <w:t>C. elegans</w:t>
      </w:r>
      <w:r w:rsidRPr="00F6733D">
        <w:rPr>
          <w:rFonts w:ascii="Calibri" w:hAnsi="Calibri" w:cs="Calibri"/>
          <w:shd w:val="clear" w:color="auto" w:fill="FFFFFF"/>
        </w:rPr>
        <w:t xml:space="preserve"> strains used in this research were provided by the Caenorhabditis Genetics Center, which is funded by the NIH Office of Research Infrastructure Programs </w:t>
      </w:r>
      <w:r w:rsidR="005B2BE7" w:rsidRPr="005B2BE7">
        <w:rPr>
          <w:rFonts w:ascii="Calibri" w:hAnsi="Calibri" w:cs="Calibri"/>
          <w:shd w:val="clear" w:color="auto" w:fill="FFFFFF"/>
        </w:rPr>
        <w:t>(</w:t>
      </w:r>
      <w:r w:rsidRPr="00F6733D">
        <w:rPr>
          <w:rFonts w:ascii="Calibri" w:hAnsi="Calibri" w:cs="Calibri"/>
          <w:shd w:val="clear" w:color="auto" w:fill="FFFFFF"/>
        </w:rPr>
        <w:t>P40 OD010440</w:t>
      </w:r>
      <w:r w:rsidR="005B2BE7" w:rsidRPr="005B2BE7">
        <w:rPr>
          <w:rFonts w:ascii="Calibri" w:hAnsi="Calibri" w:cs="Calibri"/>
          <w:shd w:val="clear" w:color="auto" w:fill="FFFFFF"/>
        </w:rPr>
        <w:t>)</w:t>
      </w:r>
      <w:r w:rsidRPr="00F6733D">
        <w:rPr>
          <w:rFonts w:ascii="Calibri" w:hAnsi="Calibri" w:cs="Calibri"/>
          <w:shd w:val="clear" w:color="auto" w:fill="FFFFFF"/>
        </w:rPr>
        <w:t>. </w:t>
      </w:r>
    </w:p>
    <w:p w14:paraId="46D82944" w14:textId="74C01916" w:rsidR="00BF720F" w:rsidRPr="00F6733D" w:rsidRDefault="00BF720F" w:rsidP="009C4435">
      <w:pPr>
        <w:contextualSpacing/>
        <w:jc w:val="both"/>
        <w:rPr>
          <w:rFonts w:ascii="Calibri" w:hAnsi="Calibri" w:cs="Calibri"/>
        </w:rPr>
      </w:pPr>
      <w:proofErr w:type="spellStart"/>
      <w:r w:rsidRPr="00F6733D">
        <w:rPr>
          <w:rFonts w:ascii="Calibri" w:hAnsi="Calibri" w:cs="Calibri"/>
          <w:shd w:val="clear" w:color="auto" w:fill="FFFFFF"/>
        </w:rPr>
        <w:t>P.v.O</w:t>
      </w:r>
      <w:proofErr w:type="spellEnd"/>
      <w:r w:rsidRPr="00F6733D">
        <w:rPr>
          <w:rFonts w:ascii="Calibri" w:hAnsi="Calibri" w:cs="Calibri"/>
          <w:shd w:val="clear" w:color="auto" w:fill="FFFFFF"/>
        </w:rPr>
        <w:t xml:space="preserve">.-H. was funded by grants from the NC3Rs </w:t>
      </w:r>
      <w:r w:rsidR="005B2BE7" w:rsidRPr="005B2BE7">
        <w:rPr>
          <w:rFonts w:ascii="Calibri" w:hAnsi="Calibri" w:cs="Calibri"/>
          <w:shd w:val="clear" w:color="auto" w:fill="FFFFFF"/>
        </w:rPr>
        <w:t>(</w:t>
      </w:r>
      <w:r w:rsidRPr="00F6733D">
        <w:rPr>
          <w:rFonts w:ascii="Calibri" w:hAnsi="Calibri" w:cs="Calibri"/>
          <w:shd w:val="clear" w:color="auto" w:fill="FFFFFF"/>
        </w:rPr>
        <w:t>NC/P001203/1</w:t>
      </w:r>
      <w:r w:rsidR="005B2BE7" w:rsidRPr="005B2BE7">
        <w:rPr>
          <w:rFonts w:ascii="Calibri" w:hAnsi="Calibri" w:cs="Calibri"/>
          <w:shd w:val="clear" w:color="auto" w:fill="FFFFFF"/>
        </w:rPr>
        <w:t>)</w:t>
      </w:r>
      <w:r w:rsidRPr="00F6733D">
        <w:rPr>
          <w:rFonts w:ascii="Calibri" w:hAnsi="Calibri" w:cs="Calibri"/>
          <w:shd w:val="clear" w:color="auto" w:fill="FFFFFF"/>
        </w:rPr>
        <w:t xml:space="preserve"> and by a </w:t>
      </w:r>
      <w:proofErr w:type="spellStart"/>
      <w:r w:rsidRPr="00F6733D">
        <w:rPr>
          <w:rFonts w:ascii="Calibri" w:hAnsi="Calibri" w:cs="Calibri"/>
          <w:shd w:val="clear" w:color="auto" w:fill="FFFFFF"/>
        </w:rPr>
        <w:t>Wellcome</w:t>
      </w:r>
      <w:proofErr w:type="spellEnd"/>
      <w:r w:rsidRPr="00F6733D">
        <w:rPr>
          <w:rFonts w:ascii="Calibri" w:hAnsi="Calibri" w:cs="Calibri"/>
          <w:shd w:val="clear" w:color="auto" w:fill="FFFFFF"/>
        </w:rPr>
        <w:t xml:space="preserve"> Trust Seed Award </w:t>
      </w:r>
      <w:r w:rsidR="005B2BE7" w:rsidRPr="005B2BE7">
        <w:rPr>
          <w:rFonts w:ascii="Calibri" w:hAnsi="Calibri" w:cs="Calibri"/>
          <w:shd w:val="clear" w:color="auto" w:fill="FFFFFF"/>
        </w:rPr>
        <w:t>(</w:t>
      </w:r>
      <w:r w:rsidRPr="00F6733D">
        <w:rPr>
          <w:rFonts w:ascii="Calibri" w:hAnsi="Calibri" w:cs="Calibri"/>
          <w:shd w:val="clear" w:color="auto" w:fill="FFFFFF"/>
        </w:rPr>
        <w:t>200698/Z/16/Z</w:t>
      </w:r>
      <w:r w:rsidR="005B2BE7" w:rsidRPr="005B2BE7">
        <w:rPr>
          <w:rFonts w:ascii="Calibri" w:hAnsi="Calibri" w:cs="Calibri"/>
          <w:shd w:val="clear" w:color="auto" w:fill="FFFFFF"/>
        </w:rPr>
        <w:t>)</w:t>
      </w:r>
      <w:r w:rsidRPr="00F6733D">
        <w:rPr>
          <w:rFonts w:ascii="Calibri" w:hAnsi="Calibri" w:cs="Calibri"/>
          <w:shd w:val="clear" w:color="auto" w:fill="FFFFFF"/>
        </w:rPr>
        <w:t xml:space="preserve">. J.M. was supported by </w:t>
      </w:r>
      <w:proofErr w:type="gramStart"/>
      <w:r w:rsidRPr="00F6733D">
        <w:rPr>
          <w:rFonts w:ascii="Calibri" w:hAnsi="Calibri" w:cs="Calibri"/>
          <w:shd w:val="clear" w:color="auto" w:fill="FFFFFF"/>
        </w:rPr>
        <w:t>a</w:t>
      </w:r>
      <w:proofErr w:type="gramEnd"/>
      <w:r w:rsidRPr="00F6733D">
        <w:rPr>
          <w:rFonts w:ascii="Calibri" w:hAnsi="Calibri" w:cs="Calibri"/>
          <w:shd w:val="clear" w:color="auto" w:fill="FFFFFF"/>
        </w:rPr>
        <w:t xml:space="preserve"> MRC </w:t>
      </w:r>
      <w:proofErr w:type="spellStart"/>
      <w:r w:rsidRPr="00F6733D">
        <w:rPr>
          <w:rFonts w:ascii="Calibri" w:hAnsi="Calibri" w:cs="Calibri"/>
          <w:shd w:val="clear" w:color="auto" w:fill="FFFFFF"/>
        </w:rPr>
        <w:t>DiMeN</w:t>
      </w:r>
      <w:proofErr w:type="spellEnd"/>
      <w:r w:rsidRPr="00F6733D">
        <w:rPr>
          <w:rFonts w:ascii="Calibri" w:hAnsi="Calibri" w:cs="Calibri"/>
          <w:shd w:val="clear" w:color="auto" w:fill="FFFFFF"/>
        </w:rPr>
        <w:t xml:space="preserve"> doctoral training partnership </w:t>
      </w:r>
      <w:r w:rsidR="005B2BE7" w:rsidRPr="005B2BE7">
        <w:rPr>
          <w:rFonts w:ascii="Calibri" w:hAnsi="Calibri" w:cs="Calibri"/>
          <w:shd w:val="clear" w:color="auto" w:fill="FFFFFF"/>
        </w:rPr>
        <w:t>(</w:t>
      </w:r>
      <w:r w:rsidRPr="00F6733D">
        <w:rPr>
          <w:rFonts w:ascii="Calibri" w:hAnsi="Calibri" w:cs="Calibri"/>
          <w:shd w:val="clear" w:color="auto" w:fill="FFFFFF"/>
        </w:rPr>
        <w:t>MR/N013840/1</w:t>
      </w:r>
      <w:r w:rsidR="005B2BE7" w:rsidRPr="005B2BE7">
        <w:rPr>
          <w:rFonts w:ascii="Calibri" w:hAnsi="Calibri" w:cs="Calibri"/>
          <w:shd w:val="clear" w:color="auto" w:fill="FFFFFF"/>
        </w:rPr>
        <w:t>)</w:t>
      </w:r>
      <w:r w:rsidRPr="00F6733D">
        <w:rPr>
          <w:rFonts w:ascii="Calibri" w:hAnsi="Calibri" w:cs="Calibri"/>
          <w:shd w:val="clear" w:color="auto" w:fill="FFFFFF"/>
        </w:rPr>
        <w:t>.</w:t>
      </w:r>
    </w:p>
    <w:p w14:paraId="2D96E92E" w14:textId="72F287DC" w:rsidR="00AA03DF" w:rsidRPr="00F6733D" w:rsidRDefault="00AA03DF" w:rsidP="009C4435">
      <w:pPr>
        <w:contextualSpacing/>
        <w:jc w:val="both"/>
        <w:rPr>
          <w:rFonts w:ascii="Calibri" w:hAnsi="Calibri" w:cs="Calibri"/>
          <w:b/>
          <w:bCs/>
        </w:rPr>
      </w:pPr>
    </w:p>
    <w:p w14:paraId="5D52ED8B" w14:textId="2444A772" w:rsidR="00AA03DF" w:rsidRPr="00F6733D" w:rsidRDefault="00AA03DF" w:rsidP="009C4435">
      <w:pPr>
        <w:pStyle w:val="NormalWeb"/>
        <w:spacing w:before="0" w:beforeAutospacing="0" w:after="0" w:afterAutospacing="0"/>
        <w:contextualSpacing/>
        <w:rPr>
          <w:color w:val="auto"/>
        </w:rPr>
      </w:pPr>
      <w:r w:rsidRPr="00F6733D">
        <w:rPr>
          <w:b/>
          <w:color w:val="auto"/>
        </w:rPr>
        <w:t>DISCLOSURES</w:t>
      </w:r>
      <w:r w:rsidRPr="00F6733D">
        <w:rPr>
          <w:b/>
          <w:bCs/>
          <w:color w:val="auto"/>
        </w:rPr>
        <w:t xml:space="preserve">: </w:t>
      </w:r>
    </w:p>
    <w:p w14:paraId="66030076" w14:textId="51253E3B" w:rsidR="00AA03DF" w:rsidRPr="00F6733D" w:rsidRDefault="00BF720F" w:rsidP="009C4435">
      <w:pPr>
        <w:contextualSpacing/>
        <w:jc w:val="both"/>
        <w:rPr>
          <w:rFonts w:ascii="Calibri" w:hAnsi="Calibri" w:cs="Calibri"/>
        </w:rPr>
      </w:pPr>
      <w:r w:rsidRPr="00F6733D">
        <w:rPr>
          <w:rFonts w:ascii="Calibri" w:hAnsi="Calibri" w:cs="Calibri"/>
        </w:rPr>
        <w:t>The authors have nothing to disclose.</w:t>
      </w:r>
    </w:p>
    <w:p w14:paraId="6BFA7421" w14:textId="77777777" w:rsidR="00A13245" w:rsidRPr="00F6733D" w:rsidRDefault="00A13245" w:rsidP="009C4435">
      <w:pPr>
        <w:contextualSpacing/>
        <w:rPr>
          <w:rFonts w:ascii="Calibri" w:hAnsi="Calibri" w:cs="Calibri"/>
          <w:b/>
          <w:bCs/>
        </w:rPr>
      </w:pPr>
    </w:p>
    <w:p w14:paraId="315B4FAD" w14:textId="0245FF1E" w:rsidR="00B32616" w:rsidRPr="00F6733D" w:rsidRDefault="009726EE" w:rsidP="009C4435">
      <w:pPr>
        <w:contextualSpacing/>
        <w:rPr>
          <w:rFonts w:ascii="Calibri" w:hAnsi="Calibri" w:cs="Calibri"/>
        </w:rPr>
      </w:pPr>
      <w:r w:rsidRPr="00F6733D">
        <w:rPr>
          <w:rFonts w:ascii="Calibri" w:hAnsi="Calibri" w:cs="Calibri"/>
          <w:b/>
          <w:bCs/>
        </w:rPr>
        <w:t>REFERENCES</w:t>
      </w:r>
      <w:r w:rsidR="00D04760" w:rsidRPr="00F6733D">
        <w:rPr>
          <w:rFonts w:ascii="Calibri" w:hAnsi="Calibri" w:cs="Calibri"/>
          <w:b/>
          <w:bCs/>
        </w:rPr>
        <w:t>:</w:t>
      </w:r>
      <w:r w:rsidRPr="00F6733D">
        <w:rPr>
          <w:rFonts w:ascii="Calibri" w:hAnsi="Calibri" w:cs="Calibri"/>
        </w:rPr>
        <w:t xml:space="preserve"> </w:t>
      </w:r>
    </w:p>
    <w:p w14:paraId="7BB99AA2" w14:textId="444B9053" w:rsidR="00345BF8" w:rsidRPr="00F6733D" w:rsidRDefault="00F04187"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b/>
        </w:rPr>
        <w:fldChar w:fldCharType="begin"/>
      </w:r>
      <w:r w:rsidRPr="00F6733D">
        <w:rPr>
          <w:rFonts w:ascii="Calibri" w:hAnsi="Calibri" w:cs="Calibri"/>
          <w:b/>
        </w:rPr>
        <w:instrText xml:space="preserve"> ADDIN ZOTERO_BIBL {"uncited":[],"omitted":[],"custom":[]} CSL_BIBLIOGRAPHY </w:instrText>
      </w:r>
      <w:r w:rsidRPr="00F6733D">
        <w:rPr>
          <w:rFonts w:ascii="Calibri" w:hAnsi="Calibri" w:cs="Calibri"/>
          <w:b/>
        </w:rPr>
        <w:fldChar w:fldCharType="separate"/>
      </w:r>
      <w:r w:rsidR="00345BF8" w:rsidRPr="00F6733D">
        <w:rPr>
          <w:rFonts w:ascii="Calibri" w:hAnsi="Calibri" w:cs="Calibri"/>
        </w:rPr>
        <w:t>1.</w:t>
      </w:r>
      <w:r w:rsidR="00345BF8" w:rsidRPr="00F6733D">
        <w:rPr>
          <w:rFonts w:ascii="Calibri" w:hAnsi="Calibri" w:cs="Calibri"/>
        </w:rPr>
        <w:tab/>
        <w:t xml:space="preserve">Morimoto, R. I. The heat shock response: systems biology of proteotoxic stress in aging and disease. </w:t>
      </w:r>
      <w:r w:rsidR="006353F6">
        <w:rPr>
          <w:rFonts w:ascii="Calibri" w:hAnsi="Calibri" w:cs="Calibri"/>
          <w:i/>
          <w:iCs/>
        </w:rPr>
        <w:t>Cold Spring Harbor Symposia on Quantitative Biology</w:t>
      </w:r>
      <w:r w:rsidR="00345BF8" w:rsidRPr="00F6733D">
        <w:rPr>
          <w:rFonts w:ascii="Calibri" w:hAnsi="Calibri" w:cs="Calibri"/>
          <w:i/>
          <w:iCs/>
        </w:rPr>
        <w:t>.</w:t>
      </w:r>
      <w:r w:rsidR="00345BF8" w:rsidRPr="00F6733D">
        <w:rPr>
          <w:rFonts w:ascii="Calibri" w:hAnsi="Calibri" w:cs="Calibri"/>
        </w:rPr>
        <w:t xml:space="preserve"> </w:t>
      </w:r>
      <w:r w:rsidR="00345BF8" w:rsidRPr="00F6733D">
        <w:rPr>
          <w:rFonts w:ascii="Calibri" w:hAnsi="Calibri" w:cs="Calibri"/>
          <w:b/>
          <w:bCs/>
        </w:rPr>
        <w:t>76</w:t>
      </w:r>
      <w:r w:rsidR="00345BF8" w:rsidRPr="00F6733D">
        <w:rPr>
          <w:rFonts w:ascii="Calibri" w:hAnsi="Calibri" w:cs="Calibri"/>
        </w:rPr>
        <w:t xml:space="preserve">, 91–99 </w:t>
      </w:r>
      <w:r w:rsidR="005B2BE7" w:rsidRPr="005B2BE7">
        <w:rPr>
          <w:rFonts w:ascii="Calibri" w:hAnsi="Calibri" w:cs="Calibri"/>
        </w:rPr>
        <w:t>(</w:t>
      </w:r>
      <w:r w:rsidR="00345BF8" w:rsidRPr="00F6733D">
        <w:rPr>
          <w:rFonts w:ascii="Calibri" w:hAnsi="Calibri" w:cs="Calibri"/>
        </w:rPr>
        <w:t>2011</w:t>
      </w:r>
      <w:r w:rsidR="005B2BE7" w:rsidRPr="005B2BE7">
        <w:rPr>
          <w:rFonts w:ascii="Calibri" w:hAnsi="Calibri" w:cs="Calibri"/>
        </w:rPr>
        <w:t>)</w:t>
      </w:r>
      <w:r w:rsidR="00345BF8" w:rsidRPr="00F6733D">
        <w:rPr>
          <w:rFonts w:ascii="Calibri" w:hAnsi="Calibri" w:cs="Calibri"/>
        </w:rPr>
        <w:t>.</w:t>
      </w:r>
    </w:p>
    <w:p w14:paraId="1A6E329D" w14:textId="193E087E"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w:t>
      </w:r>
      <w:r w:rsidRPr="00F6733D">
        <w:rPr>
          <w:rFonts w:ascii="Calibri" w:hAnsi="Calibri" w:cs="Calibri"/>
        </w:rPr>
        <w:tab/>
      </w:r>
      <w:proofErr w:type="spellStart"/>
      <w:r w:rsidRPr="00F6733D">
        <w:rPr>
          <w:rFonts w:ascii="Calibri" w:hAnsi="Calibri" w:cs="Calibri"/>
        </w:rPr>
        <w:t>Hipp</w:t>
      </w:r>
      <w:proofErr w:type="spellEnd"/>
      <w:r w:rsidRPr="00F6733D">
        <w:rPr>
          <w:rFonts w:ascii="Calibri" w:hAnsi="Calibri" w:cs="Calibri"/>
        </w:rPr>
        <w:t>, M. S., Kasturi, P.</w:t>
      </w:r>
      <w:r w:rsidR="006353F6">
        <w:rPr>
          <w:rFonts w:ascii="Calibri" w:hAnsi="Calibri" w:cs="Calibri"/>
        </w:rPr>
        <w:t xml:space="preserve">, </w:t>
      </w:r>
      <w:proofErr w:type="spellStart"/>
      <w:r w:rsidRPr="00F6733D">
        <w:rPr>
          <w:rFonts w:ascii="Calibri" w:hAnsi="Calibri" w:cs="Calibri"/>
        </w:rPr>
        <w:t>Hartl</w:t>
      </w:r>
      <w:proofErr w:type="spellEnd"/>
      <w:r w:rsidRPr="00F6733D">
        <w:rPr>
          <w:rFonts w:ascii="Calibri" w:hAnsi="Calibri" w:cs="Calibri"/>
        </w:rPr>
        <w:t xml:space="preserve">, F. U. The </w:t>
      </w:r>
      <w:proofErr w:type="spellStart"/>
      <w:r w:rsidRPr="00F6733D">
        <w:rPr>
          <w:rFonts w:ascii="Calibri" w:hAnsi="Calibri" w:cs="Calibri"/>
        </w:rPr>
        <w:t>proteostasis</w:t>
      </w:r>
      <w:proofErr w:type="spellEnd"/>
      <w:r w:rsidRPr="00F6733D">
        <w:rPr>
          <w:rFonts w:ascii="Calibri" w:hAnsi="Calibri" w:cs="Calibri"/>
        </w:rPr>
        <w:t xml:space="preserve"> network and its decline in ageing. </w:t>
      </w:r>
      <w:r w:rsidR="006353F6">
        <w:rPr>
          <w:rFonts w:ascii="Calibri" w:hAnsi="Calibri" w:cs="Calibri"/>
          <w:i/>
          <w:iCs/>
        </w:rPr>
        <w:t>Nature Reviews Molecular Cell Biology</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20</w:t>
      </w:r>
      <w:r w:rsidRPr="00F6733D">
        <w:rPr>
          <w:rFonts w:ascii="Calibri" w:hAnsi="Calibri" w:cs="Calibri"/>
        </w:rPr>
        <w:t xml:space="preserve">, 421–435 </w:t>
      </w:r>
      <w:r w:rsidR="005B2BE7" w:rsidRPr="005B2BE7">
        <w:rPr>
          <w:rFonts w:ascii="Calibri" w:hAnsi="Calibri" w:cs="Calibri"/>
        </w:rPr>
        <w:t>(</w:t>
      </w:r>
      <w:r w:rsidRPr="00F6733D">
        <w:rPr>
          <w:rFonts w:ascii="Calibri" w:hAnsi="Calibri" w:cs="Calibri"/>
        </w:rPr>
        <w:t>2019</w:t>
      </w:r>
      <w:r w:rsidR="005B2BE7" w:rsidRPr="005B2BE7">
        <w:rPr>
          <w:rFonts w:ascii="Calibri" w:hAnsi="Calibri" w:cs="Calibri"/>
        </w:rPr>
        <w:t>)</w:t>
      </w:r>
      <w:r w:rsidRPr="00F6733D">
        <w:rPr>
          <w:rFonts w:ascii="Calibri" w:hAnsi="Calibri" w:cs="Calibri"/>
        </w:rPr>
        <w:t>.</w:t>
      </w:r>
    </w:p>
    <w:p w14:paraId="10986AF5" w14:textId="78240DA6"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w:t>
      </w:r>
      <w:r w:rsidRPr="00F6733D">
        <w:rPr>
          <w:rFonts w:ascii="Calibri" w:hAnsi="Calibri" w:cs="Calibri"/>
        </w:rPr>
        <w:tab/>
      </w:r>
      <w:proofErr w:type="spellStart"/>
      <w:r w:rsidRPr="00F6733D">
        <w:rPr>
          <w:rFonts w:ascii="Calibri" w:hAnsi="Calibri" w:cs="Calibri"/>
        </w:rPr>
        <w:t>Imanikia</w:t>
      </w:r>
      <w:proofErr w:type="spellEnd"/>
      <w:r w:rsidRPr="00F6733D">
        <w:rPr>
          <w:rFonts w:ascii="Calibri" w:hAnsi="Calibri" w:cs="Calibri"/>
        </w:rPr>
        <w:t xml:space="preserve">, S., </w:t>
      </w:r>
      <w:proofErr w:type="spellStart"/>
      <w:r w:rsidRPr="00F6733D">
        <w:rPr>
          <w:rFonts w:ascii="Calibri" w:hAnsi="Calibri" w:cs="Calibri"/>
        </w:rPr>
        <w:t>Özbey</w:t>
      </w:r>
      <w:proofErr w:type="spellEnd"/>
      <w:r w:rsidRPr="00F6733D">
        <w:rPr>
          <w:rFonts w:ascii="Calibri" w:hAnsi="Calibri" w:cs="Calibri"/>
        </w:rPr>
        <w:t xml:space="preserve">, N. P., Krueger, C., </w:t>
      </w:r>
      <w:proofErr w:type="spellStart"/>
      <w:r w:rsidRPr="00F6733D">
        <w:rPr>
          <w:rFonts w:ascii="Calibri" w:hAnsi="Calibri" w:cs="Calibri"/>
        </w:rPr>
        <w:t>Casanueva</w:t>
      </w:r>
      <w:proofErr w:type="spellEnd"/>
      <w:r w:rsidRPr="00F6733D">
        <w:rPr>
          <w:rFonts w:ascii="Calibri" w:hAnsi="Calibri" w:cs="Calibri"/>
        </w:rPr>
        <w:t>, M. O.</w:t>
      </w:r>
      <w:r w:rsidR="006353F6">
        <w:rPr>
          <w:rFonts w:ascii="Calibri" w:hAnsi="Calibri" w:cs="Calibri"/>
        </w:rPr>
        <w:t xml:space="preserve">, </w:t>
      </w:r>
      <w:r w:rsidRPr="00F6733D">
        <w:rPr>
          <w:rFonts w:ascii="Calibri" w:hAnsi="Calibri" w:cs="Calibri"/>
        </w:rPr>
        <w:t xml:space="preserve">Taylor, R. C. Neuronal XBP-1 Activates Intestinal Lysosomes to Improve </w:t>
      </w:r>
      <w:proofErr w:type="spellStart"/>
      <w:r w:rsidRPr="00F6733D">
        <w:rPr>
          <w:rFonts w:ascii="Calibri" w:hAnsi="Calibri" w:cs="Calibri"/>
        </w:rPr>
        <w:t>Proteostasis</w:t>
      </w:r>
      <w:proofErr w:type="spellEnd"/>
      <w:r w:rsidRPr="00F6733D">
        <w:rPr>
          <w:rFonts w:ascii="Calibri" w:hAnsi="Calibri" w:cs="Calibri"/>
        </w:rPr>
        <w:t xml:space="preserve"> in C. elegans. </w:t>
      </w:r>
      <w:r w:rsidR="006353F6">
        <w:rPr>
          <w:rFonts w:ascii="Calibri" w:hAnsi="Calibri" w:cs="Calibri"/>
          <w:i/>
          <w:iCs/>
        </w:rPr>
        <w:t>Current Biology</w:t>
      </w:r>
      <w:r w:rsidRPr="00F6733D">
        <w:rPr>
          <w:rFonts w:ascii="Calibri" w:hAnsi="Calibri" w:cs="Calibri"/>
        </w:rPr>
        <w:t xml:space="preserve"> </w:t>
      </w:r>
      <w:r w:rsidRPr="00F6733D">
        <w:rPr>
          <w:rFonts w:ascii="Calibri" w:hAnsi="Calibri" w:cs="Calibri"/>
          <w:b/>
          <w:bCs/>
        </w:rPr>
        <w:t>29</w:t>
      </w:r>
      <w:r w:rsidRPr="00F6733D">
        <w:rPr>
          <w:rFonts w:ascii="Calibri" w:hAnsi="Calibri" w:cs="Calibri"/>
        </w:rPr>
        <w:t xml:space="preserve">, 2322-2338.e7 </w:t>
      </w:r>
      <w:r w:rsidR="005B2BE7" w:rsidRPr="005B2BE7">
        <w:rPr>
          <w:rFonts w:ascii="Calibri" w:hAnsi="Calibri" w:cs="Calibri"/>
        </w:rPr>
        <w:t>(</w:t>
      </w:r>
      <w:r w:rsidRPr="00F6733D">
        <w:rPr>
          <w:rFonts w:ascii="Calibri" w:hAnsi="Calibri" w:cs="Calibri"/>
        </w:rPr>
        <w:t>2019</w:t>
      </w:r>
      <w:r w:rsidR="005B2BE7" w:rsidRPr="005B2BE7">
        <w:rPr>
          <w:rFonts w:ascii="Calibri" w:hAnsi="Calibri" w:cs="Calibri"/>
        </w:rPr>
        <w:t>)</w:t>
      </w:r>
      <w:r w:rsidRPr="00F6733D">
        <w:rPr>
          <w:rFonts w:ascii="Calibri" w:hAnsi="Calibri" w:cs="Calibri"/>
        </w:rPr>
        <w:t>.</w:t>
      </w:r>
    </w:p>
    <w:p w14:paraId="424BFC24" w14:textId="769C1B1A"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4.</w:t>
      </w:r>
      <w:r w:rsidRPr="00F6733D">
        <w:rPr>
          <w:rFonts w:ascii="Calibri" w:hAnsi="Calibri" w:cs="Calibri"/>
        </w:rPr>
        <w:tab/>
      </w:r>
      <w:proofErr w:type="spellStart"/>
      <w:r w:rsidRPr="00F6733D">
        <w:rPr>
          <w:rFonts w:ascii="Calibri" w:hAnsi="Calibri" w:cs="Calibri"/>
        </w:rPr>
        <w:t>Berendzen</w:t>
      </w:r>
      <w:proofErr w:type="spellEnd"/>
      <w:r w:rsidRPr="00F6733D">
        <w:rPr>
          <w:rFonts w:ascii="Calibri" w:hAnsi="Calibri" w:cs="Calibri"/>
        </w:rPr>
        <w:t>, K. M</w:t>
      </w:r>
      <w:r w:rsidR="006353F6" w:rsidRPr="006353F6">
        <w:rPr>
          <w:rFonts w:ascii="Calibri" w:hAnsi="Calibri" w:cs="Calibri"/>
        </w:rPr>
        <w:t>. et al.</w:t>
      </w:r>
      <w:r w:rsidRPr="00F6733D">
        <w:rPr>
          <w:rFonts w:ascii="Calibri" w:hAnsi="Calibri" w:cs="Calibri"/>
        </w:rPr>
        <w:t xml:space="preserve"> Neuroendocrine Coordination of Mitochondrial Stress Signaling and </w:t>
      </w:r>
      <w:proofErr w:type="spellStart"/>
      <w:r w:rsidRPr="00F6733D">
        <w:rPr>
          <w:rFonts w:ascii="Calibri" w:hAnsi="Calibri" w:cs="Calibri"/>
        </w:rPr>
        <w:t>Proteostasis</w:t>
      </w:r>
      <w:proofErr w:type="spellEnd"/>
      <w:r w:rsidRPr="00F6733D">
        <w:rPr>
          <w:rFonts w:ascii="Calibri" w:hAnsi="Calibri" w:cs="Calibri"/>
        </w:rPr>
        <w:t xml:space="preserve">. </w:t>
      </w:r>
      <w:r w:rsidRPr="00F6733D">
        <w:rPr>
          <w:rFonts w:ascii="Calibri" w:hAnsi="Calibri" w:cs="Calibri"/>
          <w:i/>
          <w:iCs/>
        </w:rPr>
        <w:t>Cell</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166</w:t>
      </w:r>
      <w:r w:rsidRPr="00F6733D">
        <w:rPr>
          <w:rFonts w:ascii="Calibri" w:hAnsi="Calibri" w:cs="Calibri"/>
        </w:rPr>
        <w:t xml:space="preserve">, 1553-1563.e10 </w:t>
      </w:r>
      <w:r w:rsidR="005B2BE7" w:rsidRPr="005B2BE7">
        <w:rPr>
          <w:rFonts w:ascii="Calibri" w:hAnsi="Calibri" w:cs="Calibri"/>
        </w:rPr>
        <w:t>(</w:t>
      </w:r>
      <w:r w:rsidRPr="00F6733D">
        <w:rPr>
          <w:rFonts w:ascii="Calibri" w:hAnsi="Calibri" w:cs="Calibri"/>
        </w:rPr>
        <w:t>2016</w:t>
      </w:r>
      <w:r w:rsidR="005B2BE7" w:rsidRPr="005B2BE7">
        <w:rPr>
          <w:rFonts w:ascii="Calibri" w:hAnsi="Calibri" w:cs="Calibri"/>
        </w:rPr>
        <w:t>)</w:t>
      </w:r>
      <w:r w:rsidRPr="00F6733D">
        <w:rPr>
          <w:rFonts w:ascii="Calibri" w:hAnsi="Calibri" w:cs="Calibri"/>
        </w:rPr>
        <w:t>.</w:t>
      </w:r>
    </w:p>
    <w:p w14:paraId="7814C153" w14:textId="65CBEB71"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5.</w:t>
      </w:r>
      <w:r w:rsidRPr="00F6733D">
        <w:rPr>
          <w:rFonts w:ascii="Calibri" w:hAnsi="Calibri" w:cs="Calibri"/>
        </w:rPr>
        <w:tab/>
        <w:t>O’Brien, D</w:t>
      </w:r>
      <w:r w:rsidR="006353F6" w:rsidRPr="006353F6">
        <w:rPr>
          <w:rFonts w:ascii="Calibri" w:hAnsi="Calibri" w:cs="Calibri"/>
        </w:rPr>
        <w:t>. et al.</w:t>
      </w:r>
      <w:r w:rsidRPr="00F6733D">
        <w:rPr>
          <w:rFonts w:ascii="Calibri" w:hAnsi="Calibri" w:cs="Calibri"/>
        </w:rPr>
        <w:t xml:space="preserve"> A PQM-1-Mediated Response Triggers Transcellular Chaperone Signaling and Regulates Organismal </w:t>
      </w:r>
      <w:proofErr w:type="spellStart"/>
      <w:r w:rsidRPr="00F6733D">
        <w:rPr>
          <w:rFonts w:ascii="Calibri" w:hAnsi="Calibri" w:cs="Calibri"/>
        </w:rPr>
        <w:t>Proteostasis</w:t>
      </w:r>
      <w:proofErr w:type="spellEnd"/>
      <w:r w:rsidRPr="00F6733D">
        <w:rPr>
          <w:rFonts w:ascii="Calibri" w:hAnsi="Calibri" w:cs="Calibri"/>
        </w:rPr>
        <w:t xml:space="preserve">. </w:t>
      </w:r>
      <w:r w:rsidRPr="00F6733D">
        <w:rPr>
          <w:rFonts w:ascii="Calibri" w:hAnsi="Calibri" w:cs="Calibri"/>
          <w:i/>
          <w:iCs/>
        </w:rPr>
        <w:t>Cell Rep</w:t>
      </w:r>
      <w:r w:rsidR="006353F6">
        <w:rPr>
          <w:rFonts w:ascii="Calibri" w:hAnsi="Calibri" w:cs="Calibri"/>
          <w:i/>
          <w:iCs/>
        </w:rPr>
        <w:t>orts</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23</w:t>
      </w:r>
      <w:r w:rsidRPr="00F6733D">
        <w:rPr>
          <w:rFonts w:ascii="Calibri" w:hAnsi="Calibri" w:cs="Calibri"/>
        </w:rPr>
        <w:t xml:space="preserve">, 3905–3919 </w:t>
      </w:r>
      <w:r w:rsidR="005B2BE7" w:rsidRPr="005B2BE7">
        <w:rPr>
          <w:rFonts w:ascii="Calibri" w:hAnsi="Calibri" w:cs="Calibri"/>
        </w:rPr>
        <w:t>(</w:t>
      </w:r>
      <w:r w:rsidRPr="00F6733D">
        <w:rPr>
          <w:rFonts w:ascii="Calibri" w:hAnsi="Calibri" w:cs="Calibri"/>
        </w:rPr>
        <w:t>2018</w:t>
      </w:r>
      <w:r w:rsidR="005B2BE7" w:rsidRPr="005B2BE7">
        <w:rPr>
          <w:rFonts w:ascii="Calibri" w:hAnsi="Calibri" w:cs="Calibri"/>
        </w:rPr>
        <w:t>)</w:t>
      </w:r>
      <w:r w:rsidRPr="00F6733D">
        <w:rPr>
          <w:rFonts w:ascii="Calibri" w:hAnsi="Calibri" w:cs="Calibri"/>
        </w:rPr>
        <w:t>.</w:t>
      </w:r>
    </w:p>
    <w:p w14:paraId="4F497B99" w14:textId="31525E0D"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6.</w:t>
      </w:r>
      <w:r w:rsidRPr="00F6733D">
        <w:rPr>
          <w:rFonts w:ascii="Calibri" w:hAnsi="Calibri" w:cs="Calibri"/>
        </w:rPr>
        <w:tab/>
        <w:t>Tatum, M. C</w:t>
      </w:r>
      <w:r w:rsidR="006353F6" w:rsidRPr="006353F6">
        <w:rPr>
          <w:rFonts w:ascii="Calibri" w:hAnsi="Calibri" w:cs="Calibri"/>
        </w:rPr>
        <w:t>. et al.</w:t>
      </w:r>
      <w:r w:rsidRPr="00F6733D">
        <w:rPr>
          <w:rFonts w:ascii="Calibri" w:hAnsi="Calibri" w:cs="Calibri"/>
        </w:rPr>
        <w:t xml:space="preserve"> Neuronal Serotonin Release Triggers the Heat Shock Response in C. elegans in the Absence of Temperature Increase. </w:t>
      </w:r>
      <w:r w:rsidR="006353F6">
        <w:rPr>
          <w:rFonts w:ascii="Calibri" w:hAnsi="Calibri" w:cs="Calibri"/>
          <w:i/>
          <w:iCs/>
        </w:rPr>
        <w:t>Current Biology</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25</w:t>
      </w:r>
      <w:r w:rsidRPr="00F6733D">
        <w:rPr>
          <w:rFonts w:ascii="Calibri" w:hAnsi="Calibri" w:cs="Calibri"/>
        </w:rPr>
        <w:t xml:space="preserve">, 163–174 </w:t>
      </w:r>
      <w:r w:rsidR="005B2BE7" w:rsidRPr="005B2BE7">
        <w:rPr>
          <w:rFonts w:ascii="Calibri" w:hAnsi="Calibri" w:cs="Calibri"/>
        </w:rPr>
        <w:t>(</w:t>
      </w:r>
      <w:r w:rsidRPr="00F6733D">
        <w:rPr>
          <w:rFonts w:ascii="Calibri" w:hAnsi="Calibri" w:cs="Calibri"/>
        </w:rPr>
        <w:t>2015</w:t>
      </w:r>
      <w:r w:rsidR="005B2BE7" w:rsidRPr="005B2BE7">
        <w:rPr>
          <w:rFonts w:ascii="Calibri" w:hAnsi="Calibri" w:cs="Calibri"/>
        </w:rPr>
        <w:t>)</w:t>
      </w:r>
      <w:r w:rsidRPr="00F6733D">
        <w:rPr>
          <w:rFonts w:ascii="Calibri" w:hAnsi="Calibri" w:cs="Calibri"/>
        </w:rPr>
        <w:t>.</w:t>
      </w:r>
    </w:p>
    <w:p w14:paraId="51176C88" w14:textId="207D4F7E"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7.</w:t>
      </w:r>
      <w:r w:rsidRPr="00F6733D">
        <w:rPr>
          <w:rFonts w:ascii="Calibri" w:hAnsi="Calibri" w:cs="Calibri"/>
        </w:rPr>
        <w:tab/>
        <w:t xml:space="preserve">Miles, J., </w:t>
      </w:r>
      <w:proofErr w:type="spellStart"/>
      <w:r w:rsidRPr="00F6733D">
        <w:rPr>
          <w:rFonts w:ascii="Calibri" w:hAnsi="Calibri" w:cs="Calibri"/>
        </w:rPr>
        <w:t>Scherz-Shouval</w:t>
      </w:r>
      <w:proofErr w:type="spellEnd"/>
      <w:r w:rsidRPr="00F6733D">
        <w:rPr>
          <w:rFonts w:ascii="Calibri" w:hAnsi="Calibri" w:cs="Calibri"/>
        </w:rPr>
        <w:t>, R.</w:t>
      </w:r>
      <w:r w:rsidR="006353F6">
        <w:rPr>
          <w:rFonts w:ascii="Calibri" w:hAnsi="Calibri" w:cs="Calibri"/>
        </w:rPr>
        <w:t xml:space="preserve">, </w:t>
      </w:r>
      <w:r w:rsidRPr="00F6733D">
        <w:rPr>
          <w:rFonts w:ascii="Calibri" w:hAnsi="Calibri" w:cs="Calibri"/>
        </w:rPr>
        <w:t xml:space="preserve">van </w:t>
      </w:r>
      <w:proofErr w:type="spellStart"/>
      <w:r w:rsidRPr="00F6733D">
        <w:rPr>
          <w:rFonts w:ascii="Calibri" w:hAnsi="Calibri" w:cs="Calibri"/>
        </w:rPr>
        <w:t>Oosten-Hawle</w:t>
      </w:r>
      <w:proofErr w:type="spellEnd"/>
      <w:r w:rsidRPr="00F6733D">
        <w:rPr>
          <w:rFonts w:ascii="Calibri" w:hAnsi="Calibri" w:cs="Calibri"/>
        </w:rPr>
        <w:t xml:space="preserve">, P. Expanding the Organismal </w:t>
      </w:r>
      <w:proofErr w:type="spellStart"/>
      <w:r w:rsidRPr="00F6733D">
        <w:rPr>
          <w:rFonts w:ascii="Calibri" w:hAnsi="Calibri" w:cs="Calibri"/>
        </w:rPr>
        <w:t>Proteostasis</w:t>
      </w:r>
      <w:proofErr w:type="spellEnd"/>
      <w:r w:rsidRPr="00F6733D">
        <w:rPr>
          <w:rFonts w:ascii="Calibri" w:hAnsi="Calibri" w:cs="Calibri"/>
        </w:rPr>
        <w:t xml:space="preserve"> Network: Linking Systemic Stress Signaling with the Innate Immune Response. </w:t>
      </w:r>
      <w:r w:rsidR="006353F6">
        <w:rPr>
          <w:rFonts w:ascii="Calibri" w:hAnsi="Calibri" w:cs="Calibri"/>
          <w:i/>
          <w:iCs/>
        </w:rPr>
        <w:t>Trends in Biochemical Sciences</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44</w:t>
      </w:r>
      <w:r w:rsidRPr="00F6733D">
        <w:rPr>
          <w:rFonts w:ascii="Calibri" w:hAnsi="Calibri" w:cs="Calibri"/>
        </w:rPr>
        <w:t xml:space="preserve">, 927–942 </w:t>
      </w:r>
      <w:r w:rsidR="005B2BE7" w:rsidRPr="005B2BE7">
        <w:rPr>
          <w:rFonts w:ascii="Calibri" w:hAnsi="Calibri" w:cs="Calibri"/>
        </w:rPr>
        <w:t>(</w:t>
      </w:r>
      <w:r w:rsidRPr="00F6733D">
        <w:rPr>
          <w:rFonts w:ascii="Calibri" w:hAnsi="Calibri" w:cs="Calibri"/>
        </w:rPr>
        <w:t>2019</w:t>
      </w:r>
      <w:r w:rsidR="005B2BE7" w:rsidRPr="005B2BE7">
        <w:rPr>
          <w:rFonts w:ascii="Calibri" w:hAnsi="Calibri" w:cs="Calibri"/>
        </w:rPr>
        <w:t>)</w:t>
      </w:r>
      <w:r w:rsidRPr="00F6733D">
        <w:rPr>
          <w:rFonts w:ascii="Calibri" w:hAnsi="Calibri" w:cs="Calibri"/>
        </w:rPr>
        <w:t>.</w:t>
      </w:r>
    </w:p>
    <w:p w14:paraId="0AAB6FFB" w14:textId="34E51CC0"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8.</w:t>
      </w:r>
      <w:r w:rsidRPr="00F6733D">
        <w:rPr>
          <w:rFonts w:ascii="Calibri" w:hAnsi="Calibri" w:cs="Calibri"/>
        </w:rPr>
        <w:tab/>
        <w:t>Taylor, R. C.</w:t>
      </w:r>
      <w:r w:rsidR="006353F6">
        <w:rPr>
          <w:rFonts w:ascii="Calibri" w:hAnsi="Calibri" w:cs="Calibri"/>
        </w:rPr>
        <w:t xml:space="preserve">, </w:t>
      </w:r>
      <w:proofErr w:type="spellStart"/>
      <w:r w:rsidRPr="00F6733D">
        <w:rPr>
          <w:rFonts w:ascii="Calibri" w:hAnsi="Calibri" w:cs="Calibri"/>
        </w:rPr>
        <w:t>Dillin</w:t>
      </w:r>
      <w:proofErr w:type="spellEnd"/>
      <w:r w:rsidRPr="00F6733D">
        <w:rPr>
          <w:rFonts w:ascii="Calibri" w:hAnsi="Calibri" w:cs="Calibri"/>
        </w:rPr>
        <w:t xml:space="preserve">, A. XBP-1 Is a Cell-Nonautonomous Regulator of Stress Resistance and Longevity. </w:t>
      </w:r>
      <w:r w:rsidRPr="00F6733D">
        <w:rPr>
          <w:rFonts w:ascii="Calibri" w:hAnsi="Calibri" w:cs="Calibri"/>
          <w:i/>
          <w:iCs/>
        </w:rPr>
        <w:t>Cell</w:t>
      </w:r>
      <w:bookmarkStart w:id="1" w:name="_Hlk37066553"/>
      <w:r w:rsidR="006353F6" w:rsidRPr="006353F6">
        <w:rPr>
          <w:rFonts w:ascii="Calibri" w:hAnsi="Calibri" w:cs="Calibri"/>
        </w:rPr>
        <w:t>.</w:t>
      </w:r>
      <w:bookmarkEnd w:id="1"/>
      <w:r w:rsidRPr="00F6733D">
        <w:rPr>
          <w:rFonts w:ascii="Calibri" w:hAnsi="Calibri" w:cs="Calibri"/>
        </w:rPr>
        <w:t xml:space="preserve"> </w:t>
      </w:r>
      <w:r w:rsidRPr="00F6733D">
        <w:rPr>
          <w:rFonts w:ascii="Calibri" w:hAnsi="Calibri" w:cs="Calibri"/>
          <w:b/>
          <w:bCs/>
        </w:rPr>
        <w:t>153</w:t>
      </w:r>
      <w:r w:rsidRPr="00F6733D">
        <w:rPr>
          <w:rFonts w:ascii="Calibri" w:hAnsi="Calibri" w:cs="Calibri"/>
        </w:rPr>
        <w:t xml:space="preserve">, 1435–1447 </w:t>
      </w:r>
      <w:r w:rsidR="005B2BE7" w:rsidRPr="005B2BE7">
        <w:rPr>
          <w:rFonts w:ascii="Calibri" w:hAnsi="Calibri" w:cs="Calibri"/>
        </w:rPr>
        <w:t>(</w:t>
      </w:r>
      <w:r w:rsidRPr="00F6733D">
        <w:rPr>
          <w:rFonts w:ascii="Calibri" w:hAnsi="Calibri" w:cs="Calibri"/>
        </w:rPr>
        <w:t>2013</w:t>
      </w:r>
      <w:r w:rsidR="005B2BE7" w:rsidRPr="005B2BE7">
        <w:rPr>
          <w:rFonts w:ascii="Calibri" w:hAnsi="Calibri" w:cs="Calibri"/>
        </w:rPr>
        <w:t>)</w:t>
      </w:r>
      <w:r w:rsidRPr="00F6733D">
        <w:rPr>
          <w:rFonts w:ascii="Calibri" w:hAnsi="Calibri" w:cs="Calibri"/>
        </w:rPr>
        <w:t>.</w:t>
      </w:r>
    </w:p>
    <w:p w14:paraId="6DF3AA1A" w14:textId="4F7746CC"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9.</w:t>
      </w:r>
      <w:r w:rsidRPr="00F6733D">
        <w:rPr>
          <w:rFonts w:ascii="Calibri" w:hAnsi="Calibri" w:cs="Calibri"/>
        </w:rPr>
        <w:tab/>
      </w:r>
      <w:proofErr w:type="spellStart"/>
      <w:r w:rsidRPr="00F6733D">
        <w:rPr>
          <w:rFonts w:ascii="Calibri" w:hAnsi="Calibri" w:cs="Calibri"/>
        </w:rPr>
        <w:t>Prahlad</w:t>
      </w:r>
      <w:proofErr w:type="spellEnd"/>
      <w:r w:rsidRPr="00F6733D">
        <w:rPr>
          <w:rFonts w:ascii="Calibri" w:hAnsi="Calibri" w:cs="Calibri"/>
        </w:rPr>
        <w:t>, V., Cornelius, T.</w:t>
      </w:r>
      <w:r w:rsidR="006353F6">
        <w:rPr>
          <w:rFonts w:ascii="Calibri" w:hAnsi="Calibri" w:cs="Calibri"/>
        </w:rPr>
        <w:t xml:space="preserve">, </w:t>
      </w:r>
      <w:r w:rsidRPr="00F6733D">
        <w:rPr>
          <w:rFonts w:ascii="Calibri" w:hAnsi="Calibri" w:cs="Calibri"/>
        </w:rPr>
        <w:t xml:space="preserve">Morimoto, R. I. Regulation of the Cellular Heat Shock Response in Caenorhabditis elegans by </w:t>
      </w:r>
      <w:proofErr w:type="spellStart"/>
      <w:r w:rsidRPr="00F6733D">
        <w:rPr>
          <w:rFonts w:ascii="Calibri" w:hAnsi="Calibri" w:cs="Calibri"/>
        </w:rPr>
        <w:t>Thermosensory</w:t>
      </w:r>
      <w:proofErr w:type="spellEnd"/>
      <w:r w:rsidRPr="00F6733D">
        <w:rPr>
          <w:rFonts w:ascii="Calibri" w:hAnsi="Calibri" w:cs="Calibri"/>
        </w:rPr>
        <w:t xml:space="preserve"> Neurons. </w:t>
      </w:r>
      <w:r w:rsidRPr="00F6733D">
        <w:rPr>
          <w:rFonts w:ascii="Calibri" w:hAnsi="Calibri" w:cs="Calibri"/>
          <w:i/>
          <w:iCs/>
        </w:rPr>
        <w:t>Science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320</w:t>
      </w:r>
      <w:r w:rsidRPr="00F6733D">
        <w:rPr>
          <w:rFonts w:ascii="Calibri" w:hAnsi="Calibri" w:cs="Calibri"/>
        </w:rPr>
        <w:t xml:space="preserve">, 811–814 </w:t>
      </w:r>
      <w:r w:rsidR="005B2BE7" w:rsidRPr="005B2BE7">
        <w:rPr>
          <w:rFonts w:ascii="Calibri" w:hAnsi="Calibri" w:cs="Calibri"/>
        </w:rPr>
        <w:t>(</w:t>
      </w:r>
      <w:r w:rsidRPr="00F6733D">
        <w:rPr>
          <w:rFonts w:ascii="Calibri" w:hAnsi="Calibri" w:cs="Calibri"/>
        </w:rPr>
        <w:t>2008</w:t>
      </w:r>
      <w:r w:rsidR="005B2BE7" w:rsidRPr="005B2BE7">
        <w:rPr>
          <w:rFonts w:ascii="Calibri" w:hAnsi="Calibri" w:cs="Calibri"/>
        </w:rPr>
        <w:t>)</w:t>
      </w:r>
      <w:r w:rsidRPr="00F6733D">
        <w:rPr>
          <w:rFonts w:ascii="Calibri" w:hAnsi="Calibri" w:cs="Calibri"/>
        </w:rPr>
        <w:t>.</w:t>
      </w:r>
    </w:p>
    <w:p w14:paraId="37D190F2" w14:textId="1D5DAB4F"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10.</w:t>
      </w:r>
      <w:r w:rsidRPr="00F6733D">
        <w:rPr>
          <w:rFonts w:ascii="Calibri" w:hAnsi="Calibri" w:cs="Calibri"/>
        </w:rPr>
        <w:tab/>
        <w:t>van </w:t>
      </w:r>
      <w:proofErr w:type="spellStart"/>
      <w:r w:rsidRPr="00F6733D">
        <w:rPr>
          <w:rFonts w:ascii="Calibri" w:hAnsi="Calibri" w:cs="Calibri"/>
        </w:rPr>
        <w:t>Oosten-Hawle</w:t>
      </w:r>
      <w:proofErr w:type="spellEnd"/>
      <w:r w:rsidRPr="00F6733D">
        <w:rPr>
          <w:rFonts w:ascii="Calibri" w:hAnsi="Calibri" w:cs="Calibri"/>
        </w:rPr>
        <w:t>, P., Porter, R. S.</w:t>
      </w:r>
      <w:r w:rsidR="006353F6">
        <w:rPr>
          <w:rFonts w:ascii="Calibri" w:hAnsi="Calibri" w:cs="Calibri"/>
        </w:rPr>
        <w:t xml:space="preserve">, </w:t>
      </w:r>
      <w:r w:rsidRPr="00F6733D">
        <w:rPr>
          <w:rFonts w:ascii="Calibri" w:hAnsi="Calibri" w:cs="Calibri"/>
        </w:rPr>
        <w:t xml:space="preserve">Morimoto, R. I. Regulation of Organismal </w:t>
      </w:r>
      <w:proofErr w:type="spellStart"/>
      <w:r w:rsidRPr="00F6733D">
        <w:rPr>
          <w:rFonts w:ascii="Calibri" w:hAnsi="Calibri" w:cs="Calibri"/>
        </w:rPr>
        <w:t>Proteostasis</w:t>
      </w:r>
      <w:proofErr w:type="spellEnd"/>
      <w:r w:rsidRPr="00F6733D">
        <w:rPr>
          <w:rFonts w:ascii="Calibri" w:hAnsi="Calibri" w:cs="Calibri"/>
        </w:rPr>
        <w:t xml:space="preserve"> by Transcellular Chaperone Signaling. </w:t>
      </w:r>
      <w:r w:rsidRPr="00F6733D">
        <w:rPr>
          <w:rFonts w:ascii="Calibri" w:hAnsi="Calibri" w:cs="Calibri"/>
          <w:i/>
          <w:iCs/>
        </w:rPr>
        <w:t>Cell</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153</w:t>
      </w:r>
      <w:r w:rsidRPr="00F6733D">
        <w:rPr>
          <w:rFonts w:ascii="Calibri" w:hAnsi="Calibri" w:cs="Calibri"/>
        </w:rPr>
        <w:t xml:space="preserve">, 1366–1378 </w:t>
      </w:r>
      <w:r w:rsidR="005B2BE7" w:rsidRPr="005B2BE7">
        <w:rPr>
          <w:rFonts w:ascii="Calibri" w:hAnsi="Calibri" w:cs="Calibri"/>
        </w:rPr>
        <w:t>(</w:t>
      </w:r>
      <w:r w:rsidRPr="00F6733D">
        <w:rPr>
          <w:rFonts w:ascii="Calibri" w:hAnsi="Calibri" w:cs="Calibri"/>
        </w:rPr>
        <w:t>2013</w:t>
      </w:r>
      <w:r w:rsidR="005B2BE7" w:rsidRPr="005B2BE7">
        <w:rPr>
          <w:rFonts w:ascii="Calibri" w:hAnsi="Calibri" w:cs="Calibri"/>
        </w:rPr>
        <w:t>)</w:t>
      </w:r>
      <w:r w:rsidRPr="00F6733D">
        <w:rPr>
          <w:rFonts w:ascii="Calibri" w:hAnsi="Calibri" w:cs="Calibri"/>
        </w:rPr>
        <w:t>.</w:t>
      </w:r>
    </w:p>
    <w:p w14:paraId="7DB26429" w14:textId="0C97F3E6"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11.</w:t>
      </w:r>
      <w:r w:rsidRPr="00F6733D">
        <w:rPr>
          <w:rFonts w:ascii="Calibri" w:hAnsi="Calibri" w:cs="Calibri"/>
        </w:rPr>
        <w:tab/>
      </w:r>
      <w:proofErr w:type="spellStart"/>
      <w:r w:rsidRPr="00F6733D">
        <w:rPr>
          <w:rFonts w:ascii="Calibri" w:hAnsi="Calibri" w:cs="Calibri"/>
        </w:rPr>
        <w:t>Frakes</w:t>
      </w:r>
      <w:proofErr w:type="spellEnd"/>
      <w:r w:rsidRPr="00F6733D">
        <w:rPr>
          <w:rFonts w:ascii="Calibri" w:hAnsi="Calibri" w:cs="Calibri"/>
        </w:rPr>
        <w:t>, A. E</w:t>
      </w:r>
      <w:r w:rsidR="006353F6" w:rsidRPr="006353F6">
        <w:rPr>
          <w:rFonts w:ascii="Calibri" w:hAnsi="Calibri" w:cs="Calibri"/>
        </w:rPr>
        <w:t>. et al.</w:t>
      </w:r>
      <w:r w:rsidRPr="00F6733D">
        <w:rPr>
          <w:rFonts w:ascii="Calibri" w:hAnsi="Calibri" w:cs="Calibri"/>
        </w:rPr>
        <w:t xml:space="preserve"> Four glial cells regulate ER stress resistance and longevity via neuropeptide signaling in C. elegans. </w:t>
      </w:r>
      <w:r w:rsidRPr="00F6733D">
        <w:rPr>
          <w:rFonts w:ascii="Calibri" w:hAnsi="Calibri" w:cs="Calibri"/>
          <w:i/>
          <w:iCs/>
        </w:rPr>
        <w:t>Science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367</w:t>
      </w:r>
      <w:r w:rsidRPr="00F6733D">
        <w:rPr>
          <w:rFonts w:ascii="Calibri" w:hAnsi="Calibri" w:cs="Calibri"/>
        </w:rPr>
        <w:t xml:space="preserve">, 436–440 </w:t>
      </w:r>
      <w:r w:rsidR="005B2BE7" w:rsidRPr="005B2BE7">
        <w:rPr>
          <w:rFonts w:ascii="Calibri" w:hAnsi="Calibri" w:cs="Calibri"/>
        </w:rPr>
        <w:t>(</w:t>
      </w:r>
      <w:r w:rsidRPr="00F6733D">
        <w:rPr>
          <w:rFonts w:ascii="Calibri" w:hAnsi="Calibri" w:cs="Calibri"/>
        </w:rPr>
        <w:t>2020</w:t>
      </w:r>
      <w:r w:rsidR="005B2BE7" w:rsidRPr="005B2BE7">
        <w:rPr>
          <w:rFonts w:ascii="Calibri" w:hAnsi="Calibri" w:cs="Calibri"/>
        </w:rPr>
        <w:t>)</w:t>
      </w:r>
      <w:r w:rsidRPr="00F6733D">
        <w:rPr>
          <w:rFonts w:ascii="Calibri" w:hAnsi="Calibri" w:cs="Calibri"/>
        </w:rPr>
        <w:t>.</w:t>
      </w:r>
    </w:p>
    <w:p w14:paraId="3FB96757" w14:textId="7EAE7A64"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12.</w:t>
      </w:r>
      <w:r w:rsidRPr="00F6733D">
        <w:rPr>
          <w:rFonts w:ascii="Calibri" w:hAnsi="Calibri" w:cs="Calibri"/>
        </w:rPr>
        <w:tab/>
        <w:t>Timmons, L.</w:t>
      </w:r>
      <w:r w:rsidR="006353F6">
        <w:rPr>
          <w:rFonts w:ascii="Calibri" w:hAnsi="Calibri" w:cs="Calibri"/>
        </w:rPr>
        <w:t xml:space="preserve">, </w:t>
      </w:r>
      <w:r w:rsidRPr="00F6733D">
        <w:rPr>
          <w:rFonts w:ascii="Calibri" w:hAnsi="Calibri" w:cs="Calibri"/>
        </w:rPr>
        <w:t xml:space="preserve">Fire, A. Specific interference by ingested dsRNA. </w:t>
      </w:r>
      <w:r w:rsidRPr="00F6733D">
        <w:rPr>
          <w:rFonts w:ascii="Calibri" w:hAnsi="Calibri" w:cs="Calibri"/>
          <w:i/>
          <w:iCs/>
        </w:rPr>
        <w:t>Nature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395</w:t>
      </w:r>
      <w:r w:rsidRPr="00F6733D">
        <w:rPr>
          <w:rFonts w:ascii="Calibri" w:hAnsi="Calibri" w:cs="Calibri"/>
        </w:rPr>
        <w:t xml:space="preserve">, 854 </w:t>
      </w:r>
      <w:r w:rsidR="005B2BE7" w:rsidRPr="005B2BE7">
        <w:rPr>
          <w:rFonts w:ascii="Calibri" w:hAnsi="Calibri" w:cs="Calibri"/>
        </w:rPr>
        <w:t>(</w:t>
      </w:r>
      <w:r w:rsidRPr="00F6733D">
        <w:rPr>
          <w:rFonts w:ascii="Calibri" w:hAnsi="Calibri" w:cs="Calibri"/>
        </w:rPr>
        <w:t>1998</w:t>
      </w:r>
      <w:r w:rsidR="005B2BE7" w:rsidRPr="005B2BE7">
        <w:rPr>
          <w:rFonts w:ascii="Calibri" w:hAnsi="Calibri" w:cs="Calibri"/>
        </w:rPr>
        <w:t>)</w:t>
      </w:r>
      <w:r w:rsidRPr="00F6733D">
        <w:rPr>
          <w:rFonts w:ascii="Calibri" w:hAnsi="Calibri" w:cs="Calibri"/>
        </w:rPr>
        <w:t>.</w:t>
      </w:r>
    </w:p>
    <w:p w14:paraId="46BE448E" w14:textId="27A1C109"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13.</w:t>
      </w:r>
      <w:r w:rsidRPr="00F6733D">
        <w:rPr>
          <w:rFonts w:ascii="Calibri" w:hAnsi="Calibri" w:cs="Calibri"/>
        </w:rPr>
        <w:tab/>
      </w:r>
      <w:proofErr w:type="spellStart"/>
      <w:r w:rsidRPr="00F6733D">
        <w:rPr>
          <w:rFonts w:ascii="Calibri" w:hAnsi="Calibri" w:cs="Calibri"/>
        </w:rPr>
        <w:t>Tabara</w:t>
      </w:r>
      <w:proofErr w:type="spellEnd"/>
      <w:r w:rsidRPr="00F6733D">
        <w:rPr>
          <w:rFonts w:ascii="Calibri" w:hAnsi="Calibri" w:cs="Calibri"/>
        </w:rPr>
        <w:t xml:space="preserve">, H., </w:t>
      </w:r>
      <w:proofErr w:type="spellStart"/>
      <w:r w:rsidRPr="00F6733D">
        <w:rPr>
          <w:rFonts w:ascii="Calibri" w:hAnsi="Calibri" w:cs="Calibri"/>
        </w:rPr>
        <w:t>Grishok</w:t>
      </w:r>
      <w:proofErr w:type="spellEnd"/>
      <w:r w:rsidRPr="00F6733D">
        <w:rPr>
          <w:rFonts w:ascii="Calibri" w:hAnsi="Calibri" w:cs="Calibri"/>
        </w:rPr>
        <w:t>, A.</w:t>
      </w:r>
      <w:r w:rsidR="006353F6">
        <w:rPr>
          <w:rFonts w:ascii="Calibri" w:hAnsi="Calibri" w:cs="Calibri"/>
        </w:rPr>
        <w:t xml:space="preserve">, </w:t>
      </w:r>
      <w:r w:rsidRPr="00F6733D">
        <w:rPr>
          <w:rFonts w:ascii="Calibri" w:hAnsi="Calibri" w:cs="Calibri"/>
        </w:rPr>
        <w:t xml:space="preserve">Mello, C. C. RNAi in C. elegans: soaking in the genome sequence. </w:t>
      </w:r>
      <w:r w:rsidRPr="00F6733D">
        <w:rPr>
          <w:rFonts w:ascii="Calibri" w:hAnsi="Calibri" w:cs="Calibri"/>
          <w:i/>
          <w:iCs/>
        </w:rPr>
        <w:t>Science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282</w:t>
      </w:r>
      <w:r w:rsidRPr="00F6733D">
        <w:rPr>
          <w:rFonts w:ascii="Calibri" w:hAnsi="Calibri" w:cs="Calibri"/>
        </w:rPr>
        <w:t xml:space="preserve">, 430–431 </w:t>
      </w:r>
      <w:r w:rsidR="005B2BE7" w:rsidRPr="005B2BE7">
        <w:rPr>
          <w:rFonts w:ascii="Calibri" w:hAnsi="Calibri" w:cs="Calibri"/>
        </w:rPr>
        <w:t>(</w:t>
      </w:r>
      <w:r w:rsidRPr="00F6733D">
        <w:rPr>
          <w:rFonts w:ascii="Calibri" w:hAnsi="Calibri" w:cs="Calibri"/>
        </w:rPr>
        <w:t>1998</w:t>
      </w:r>
      <w:r w:rsidR="005B2BE7" w:rsidRPr="005B2BE7">
        <w:rPr>
          <w:rFonts w:ascii="Calibri" w:hAnsi="Calibri" w:cs="Calibri"/>
        </w:rPr>
        <w:t>)</w:t>
      </w:r>
      <w:r w:rsidRPr="00F6733D">
        <w:rPr>
          <w:rFonts w:ascii="Calibri" w:hAnsi="Calibri" w:cs="Calibri"/>
        </w:rPr>
        <w:t>.</w:t>
      </w:r>
    </w:p>
    <w:p w14:paraId="0C58CE29" w14:textId="3A7085B5"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14.</w:t>
      </w:r>
      <w:r w:rsidRPr="00F6733D">
        <w:rPr>
          <w:rFonts w:ascii="Calibri" w:hAnsi="Calibri" w:cs="Calibri"/>
        </w:rPr>
        <w:tab/>
      </w:r>
      <w:proofErr w:type="spellStart"/>
      <w:r w:rsidRPr="00F6733D">
        <w:rPr>
          <w:rFonts w:ascii="Calibri" w:hAnsi="Calibri" w:cs="Calibri"/>
        </w:rPr>
        <w:t>Hinas</w:t>
      </w:r>
      <w:proofErr w:type="spellEnd"/>
      <w:r w:rsidRPr="00F6733D">
        <w:rPr>
          <w:rFonts w:ascii="Calibri" w:hAnsi="Calibri" w:cs="Calibri"/>
        </w:rPr>
        <w:t>, A., Wright, A. J.</w:t>
      </w:r>
      <w:r w:rsidR="006353F6">
        <w:rPr>
          <w:rFonts w:ascii="Calibri" w:hAnsi="Calibri" w:cs="Calibri"/>
        </w:rPr>
        <w:t xml:space="preserve">, </w:t>
      </w:r>
      <w:r w:rsidRPr="00F6733D">
        <w:rPr>
          <w:rFonts w:ascii="Calibri" w:hAnsi="Calibri" w:cs="Calibri"/>
        </w:rPr>
        <w:t xml:space="preserve">Hunter, C. P. SID-5 is an endosome-associated protein required for efficient systemic RNAi in C. elegans. </w:t>
      </w:r>
      <w:r w:rsidR="006353F6">
        <w:rPr>
          <w:rFonts w:ascii="Calibri" w:hAnsi="Calibri" w:cs="Calibri"/>
          <w:i/>
          <w:iCs/>
        </w:rPr>
        <w:t>Current Biology</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22</w:t>
      </w:r>
      <w:r w:rsidRPr="00F6733D">
        <w:rPr>
          <w:rFonts w:ascii="Calibri" w:hAnsi="Calibri" w:cs="Calibri"/>
        </w:rPr>
        <w:t xml:space="preserve">, 1938–1943 </w:t>
      </w:r>
      <w:r w:rsidR="005B2BE7" w:rsidRPr="005B2BE7">
        <w:rPr>
          <w:rFonts w:ascii="Calibri" w:hAnsi="Calibri" w:cs="Calibri"/>
        </w:rPr>
        <w:t>(</w:t>
      </w:r>
      <w:r w:rsidRPr="00F6733D">
        <w:rPr>
          <w:rFonts w:ascii="Calibri" w:hAnsi="Calibri" w:cs="Calibri"/>
        </w:rPr>
        <w:t>2012</w:t>
      </w:r>
      <w:r w:rsidR="005B2BE7" w:rsidRPr="005B2BE7">
        <w:rPr>
          <w:rFonts w:ascii="Calibri" w:hAnsi="Calibri" w:cs="Calibri"/>
        </w:rPr>
        <w:t>)</w:t>
      </w:r>
      <w:r w:rsidRPr="00F6733D">
        <w:rPr>
          <w:rFonts w:ascii="Calibri" w:hAnsi="Calibri" w:cs="Calibri"/>
        </w:rPr>
        <w:t>.</w:t>
      </w:r>
    </w:p>
    <w:p w14:paraId="45E9B4D0" w14:textId="63778936"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15.</w:t>
      </w:r>
      <w:r w:rsidRPr="00F6733D">
        <w:rPr>
          <w:rFonts w:ascii="Calibri" w:hAnsi="Calibri" w:cs="Calibri"/>
        </w:rPr>
        <w:tab/>
        <w:t xml:space="preserve">Winston, W. M., </w:t>
      </w:r>
      <w:proofErr w:type="spellStart"/>
      <w:r w:rsidRPr="00F6733D">
        <w:rPr>
          <w:rFonts w:ascii="Calibri" w:hAnsi="Calibri" w:cs="Calibri"/>
        </w:rPr>
        <w:t>Molodowitch</w:t>
      </w:r>
      <w:proofErr w:type="spellEnd"/>
      <w:r w:rsidRPr="00F6733D">
        <w:rPr>
          <w:rFonts w:ascii="Calibri" w:hAnsi="Calibri" w:cs="Calibri"/>
        </w:rPr>
        <w:t>, C.</w:t>
      </w:r>
      <w:r w:rsidR="006353F6">
        <w:rPr>
          <w:rFonts w:ascii="Calibri" w:hAnsi="Calibri" w:cs="Calibri"/>
        </w:rPr>
        <w:t xml:space="preserve">, </w:t>
      </w:r>
      <w:r w:rsidRPr="00F6733D">
        <w:rPr>
          <w:rFonts w:ascii="Calibri" w:hAnsi="Calibri" w:cs="Calibri"/>
        </w:rPr>
        <w:t xml:space="preserve">Hunter, C. P. Systemic RNAi in C. elegans Requires the Putative Transmembrane Protein SID-1. </w:t>
      </w:r>
      <w:r w:rsidRPr="00F6733D">
        <w:rPr>
          <w:rFonts w:ascii="Calibri" w:hAnsi="Calibri" w:cs="Calibri"/>
          <w:i/>
          <w:iCs/>
        </w:rPr>
        <w:t>Science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295</w:t>
      </w:r>
      <w:r w:rsidRPr="00F6733D">
        <w:rPr>
          <w:rFonts w:ascii="Calibri" w:hAnsi="Calibri" w:cs="Calibri"/>
        </w:rPr>
        <w:t xml:space="preserve">, 2456–2459 </w:t>
      </w:r>
      <w:r w:rsidR="005B2BE7" w:rsidRPr="005B2BE7">
        <w:rPr>
          <w:rFonts w:ascii="Calibri" w:hAnsi="Calibri" w:cs="Calibri"/>
        </w:rPr>
        <w:t>(</w:t>
      </w:r>
      <w:r w:rsidRPr="00F6733D">
        <w:rPr>
          <w:rFonts w:ascii="Calibri" w:hAnsi="Calibri" w:cs="Calibri"/>
        </w:rPr>
        <w:t>2002</w:t>
      </w:r>
      <w:r w:rsidR="005B2BE7" w:rsidRPr="005B2BE7">
        <w:rPr>
          <w:rFonts w:ascii="Calibri" w:hAnsi="Calibri" w:cs="Calibri"/>
        </w:rPr>
        <w:t>)</w:t>
      </w:r>
      <w:r w:rsidRPr="00F6733D">
        <w:rPr>
          <w:rFonts w:ascii="Calibri" w:hAnsi="Calibri" w:cs="Calibri"/>
        </w:rPr>
        <w:t>.</w:t>
      </w:r>
    </w:p>
    <w:p w14:paraId="31CA7910" w14:textId="29F781A4"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16.</w:t>
      </w:r>
      <w:r w:rsidRPr="00F6733D">
        <w:rPr>
          <w:rFonts w:ascii="Calibri" w:hAnsi="Calibri" w:cs="Calibri"/>
        </w:rPr>
        <w:tab/>
        <w:t>McEwan, D. L., Weisman, A. S.</w:t>
      </w:r>
      <w:r w:rsidR="006353F6">
        <w:rPr>
          <w:rFonts w:ascii="Calibri" w:hAnsi="Calibri" w:cs="Calibri"/>
        </w:rPr>
        <w:t xml:space="preserve">, </w:t>
      </w:r>
      <w:r w:rsidRPr="00F6733D">
        <w:rPr>
          <w:rFonts w:ascii="Calibri" w:hAnsi="Calibri" w:cs="Calibri"/>
        </w:rPr>
        <w:t xml:space="preserve">Hunter, C. P. Uptake of extracellular double-stranded RNA by SID-2. </w:t>
      </w:r>
      <w:r w:rsidRPr="00F6733D">
        <w:rPr>
          <w:rFonts w:ascii="Calibri" w:hAnsi="Calibri" w:cs="Calibri"/>
          <w:i/>
          <w:iCs/>
        </w:rPr>
        <w:t>Mol</w:t>
      </w:r>
      <w:r w:rsidR="006353F6">
        <w:rPr>
          <w:rFonts w:ascii="Calibri" w:hAnsi="Calibri" w:cs="Calibri"/>
          <w:i/>
          <w:iCs/>
        </w:rPr>
        <w:t xml:space="preserve">ecular </w:t>
      </w:r>
      <w:r w:rsidRPr="00F6733D">
        <w:rPr>
          <w:rFonts w:ascii="Calibri" w:hAnsi="Calibri" w:cs="Calibri"/>
          <w:i/>
          <w:iCs/>
        </w:rPr>
        <w:t>Cell</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47</w:t>
      </w:r>
      <w:r w:rsidRPr="00F6733D">
        <w:rPr>
          <w:rFonts w:ascii="Calibri" w:hAnsi="Calibri" w:cs="Calibri"/>
        </w:rPr>
        <w:t xml:space="preserve">, 746–754 </w:t>
      </w:r>
      <w:r w:rsidR="005B2BE7" w:rsidRPr="005B2BE7">
        <w:rPr>
          <w:rFonts w:ascii="Calibri" w:hAnsi="Calibri" w:cs="Calibri"/>
        </w:rPr>
        <w:t>(</w:t>
      </w:r>
      <w:r w:rsidRPr="00F6733D">
        <w:rPr>
          <w:rFonts w:ascii="Calibri" w:hAnsi="Calibri" w:cs="Calibri"/>
        </w:rPr>
        <w:t>2012</w:t>
      </w:r>
      <w:r w:rsidR="005B2BE7" w:rsidRPr="005B2BE7">
        <w:rPr>
          <w:rFonts w:ascii="Calibri" w:hAnsi="Calibri" w:cs="Calibri"/>
        </w:rPr>
        <w:t>)</w:t>
      </w:r>
      <w:r w:rsidRPr="00F6733D">
        <w:rPr>
          <w:rFonts w:ascii="Calibri" w:hAnsi="Calibri" w:cs="Calibri"/>
        </w:rPr>
        <w:t>.</w:t>
      </w:r>
    </w:p>
    <w:p w14:paraId="3F932B10" w14:textId="22255901"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lastRenderedPageBreak/>
        <w:t>17.</w:t>
      </w:r>
      <w:r w:rsidRPr="00F6733D">
        <w:rPr>
          <w:rFonts w:ascii="Calibri" w:hAnsi="Calibri" w:cs="Calibri"/>
        </w:rPr>
        <w:tab/>
      </w:r>
      <w:proofErr w:type="spellStart"/>
      <w:r w:rsidRPr="00F6733D">
        <w:rPr>
          <w:rFonts w:ascii="Calibri" w:hAnsi="Calibri" w:cs="Calibri"/>
        </w:rPr>
        <w:t>Whangbo</w:t>
      </w:r>
      <w:proofErr w:type="spellEnd"/>
      <w:r w:rsidRPr="00F6733D">
        <w:rPr>
          <w:rFonts w:ascii="Calibri" w:hAnsi="Calibri" w:cs="Calibri"/>
        </w:rPr>
        <w:t xml:space="preserve">, J. S., Weisman, A. S., </w:t>
      </w:r>
      <w:proofErr w:type="spellStart"/>
      <w:r w:rsidRPr="00F6733D">
        <w:rPr>
          <w:rFonts w:ascii="Calibri" w:hAnsi="Calibri" w:cs="Calibri"/>
        </w:rPr>
        <w:t>Chae</w:t>
      </w:r>
      <w:proofErr w:type="spellEnd"/>
      <w:r w:rsidRPr="00F6733D">
        <w:rPr>
          <w:rFonts w:ascii="Calibri" w:hAnsi="Calibri" w:cs="Calibri"/>
        </w:rPr>
        <w:t>, J.</w:t>
      </w:r>
      <w:r w:rsidR="006353F6">
        <w:rPr>
          <w:rFonts w:ascii="Calibri" w:hAnsi="Calibri" w:cs="Calibri"/>
        </w:rPr>
        <w:t xml:space="preserve">, </w:t>
      </w:r>
      <w:r w:rsidRPr="00F6733D">
        <w:rPr>
          <w:rFonts w:ascii="Calibri" w:hAnsi="Calibri" w:cs="Calibri"/>
        </w:rPr>
        <w:t xml:space="preserve">Hunter, C. P. SID-1 Domains Important for dsRNA Import in Caenorhabditis elegans. </w:t>
      </w:r>
      <w:r w:rsidRPr="00F6733D">
        <w:rPr>
          <w:rFonts w:ascii="Calibri" w:hAnsi="Calibri" w:cs="Calibri"/>
          <w:i/>
          <w:iCs/>
        </w:rPr>
        <w:t xml:space="preserve">G3 </w:t>
      </w:r>
      <w:proofErr w:type="spellStart"/>
      <w:r w:rsidRPr="00F6733D">
        <w:rPr>
          <w:rFonts w:ascii="Calibri" w:hAnsi="Calibri" w:cs="Calibri"/>
          <w:i/>
          <w:iCs/>
        </w:rPr>
        <w:t>GenesGenomesGenetics</w:t>
      </w:r>
      <w:proofErr w:type="spellEnd"/>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7</w:t>
      </w:r>
      <w:r w:rsidRPr="00F6733D">
        <w:rPr>
          <w:rFonts w:ascii="Calibri" w:hAnsi="Calibri" w:cs="Calibri"/>
        </w:rPr>
        <w:t xml:space="preserve">, 3887–3899 </w:t>
      </w:r>
      <w:r w:rsidR="005B2BE7" w:rsidRPr="005B2BE7">
        <w:rPr>
          <w:rFonts w:ascii="Calibri" w:hAnsi="Calibri" w:cs="Calibri"/>
        </w:rPr>
        <w:t>(</w:t>
      </w:r>
      <w:r w:rsidRPr="00F6733D">
        <w:rPr>
          <w:rFonts w:ascii="Calibri" w:hAnsi="Calibri" w:cs="Calibri"/>
        </w:rPr>
        <w:t>2017</w:t>
      </w:r>
      <w:r w:rsidR="005B2BE7" w:rsidRPr="005B2BE7">
        <w:rPr>
          <w:rFonts w:ascii="Calibri" w:hAnsi="Calibri" w:cs="Calibri"/>
        </w:rPr>
        <w:t>)</w:t>
      </w:r>
      <w:r w:rsidRPr="00F6733D">
        <w:rPr>
          <w:rFonts w:ascii="Calibri" w:hAnsi="Calibri" w:cs="Calibri"/>
        </w:rPr>
        <w:t>.</w:t>
      </w:r>
    </w:p>
    <w:p w14:paraId="0BE7CCE6" w14:textId="0FF814A0"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18.</w:t>
      </w:r>
      <w:r w:rsidRPr="00F6733D">
        <w:rPr>
          <w:rFonts w:ascii="Calibri" w:hAnsi="Calibri" w:cs="Calibri"/>
        </w:rPr>
        <w:tab/>
        <w:t>Feinberg, E. H.</w:t>
      </w:r>
      <w:r w:rsidR="006353F6">
        <w:rPr>
          <w:rFonts w:ascii="Calibri" w:hAnsi="Calibri" w:cs="Calibri"/>
        </w:rPr>
        <w:t xml:space="preserve">, </w:t>
      </w:r>
      <w:r w:rsidRPr="00F6733D">
        <w:rPr>
          <w:rFonts w:ascii="Calibri" w:hAnsi="Calibri" w:cs="Calibri"/>
        </w:rPr>
        <w:t xml:space="preserve">Hunter, C. P. Transport of dsRNA into cells by the transmembrane protein SID-1. </w:t>
      </w:r>
      <w:r w:rsidRPr="00F6733D">
        <w:rPr>
          <w:rFonts w:ascii="Calibri" w:hAnsi="Calibri" w:cs="Calibri"/>
          <w:i/>
          <w:iCs/>
        </w:rPr>
        <w:t>Science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301</w:t>
      </w:r>
      <w:r w:rsidRPr="00F6733D">
        <w:rPr>
          <w:rFonts w:ascii="Calibri" w:hAnsi="Calibri" w:cs="Calibri"/>
        </w:rPr>
        <w:t xml:space="preserve">, 1545–1547 </w:t>
      </w:r>
      <w:r w:rsidR="005B2BE7" w:rsidRPr="005B2BE7">
        <w:rPr>
          <w:rFonts w:ascii="Calibri" w:hAnsi="Calibri" w:cs="Calibri"/>
        </w:rPr>
        <w:t>(</w:t>
      </w:r>
      <w:r w:rsidRPr="00F6733D">
        <w:rPr>
          <w:rFonts w:ascii="Calibri" w:hAnsi="Calibri" w:cs="Calibri"/>
        </w:rPr>
        <w:t>2003</w:t>
      </w:r>
      <w:r w:rsidR="005B2BE7" w:rsidRPr="005B2BE7">
        <w:rPr>
          <w:rFonts w:ascii="Calibri" w:hAnsi="Calibri" w:cs="Calibri"/>
        </w:rPr>
        <w:t>)</w:t>
      </w:r>
      <w:r w:rsidRPr="00F6733D">
        <w:rPr>
          <w:rFonts w:ascii="Calibri" w:hAnsi="Calibri" w:cs="Calibri"/>
        </w:rPr>
        <w:t>.</w:t>
      </w:r>
    </w:p>
    <w:p w14:paraId="56AC3CFD" w14:textId="5F19403A"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19.</w:t>
      </w:r>
      <w:r w:rsidRPr="00F6733D">
        <w:rPr>
          <w:rFonts w:ascii="Calibri" w:hAnsi="Calibri" w:cs="Calibri"/>
        </w:rPr>
        <w:tab/>
        <w:t xml:space="preserve">Calixto, A., </w:t>
      </w:r>
      <w:proofErr w:type="spellStart"/>
      <w:r w:rsidRPr="00F6733D">
        <w:rPr>
          <w:rFonts w:ascii="Calibri" w:hAnsi="Calibri" w:cs="Calibri"/>
        </w:rPr>
        <w:t>Chelur</w:t>
      </w:r>
      <w:proofErr w:type="spellEnd"/>
      <w:r w:rsidRPr="00F6733D">
        <w:rPr>
          <w:rFonts w:ascii="Calibri" w:hAnsi="Calibri" w:cs="Calibri"/>
        </w:rPr>
        <w:t xml:space="preserve">, D., </w:t>
      </w:r>
      <w:proofErr w:type="spellStart"/>
      <w:r w:rsidRPr="00F6733D">
        <w:rPr>
          <w:rFonts w:ascii="Calibri" w:hAnsi="Calibri" w:cs="Calibri"/>
        </w:rPr>
        <w:t>Topalidou</w:t>
      </w:r>
      <w:proofErr w:type="spellEnd"/>
      <w:r w:rsidRPr="00F6733D">
        <w:rPr>
          <w:rFonts w:ascii="Calibri" w:hAnsi="Calibri" w:cs="Calibri"/>
        </w:rPr>
        <w:t>, I., Chen, X.</w:t>
      </w:r>
      <w:r w:rsidR="006353F6">
        <w:rPr>
          <w:rFonts w:ascii="Calibri" w:hAnsi="Calibri" w:cs="Calibri"/>
        </w:rPr>
        <w:t xml:space="preserve">, </w:t>
      </w:r>
      <w:proofErr w:type="spellStart"/>
      <w:r w:rsidRPr="00F6733D">
        <w:rPr>
          <w:rFonts w:ascii="Calibri" w:hAnsi="Calibri" w:cs="Calibri"/>
        </w:rPr>
        <w:t>Chalfie</w:t>
      </w:r>
      <w:proofErr w:type="spellEnd"/>
      <w:r w:rsidRPr="00F6733D">
        <w:rPr>
          <w:rFonts w:ascii="Calibri" w:hAnsi="Calibri" w:cs="Calibri"/>
        </w:rPr>
        <w:t xml:space="preserve">, M. Enhanced neuronal RNAi in C. elegans using SID-1. </w:t>
      </w:r>
      <w:r w:rsidRPr="00F6733D">
        <w:rPr>
          <w:rFonts w:ascii="Calibri" w:hAnsi="Calibri" w:cs="Calibri"/>
          <w:i/>
          <w:iCs/>
        </w:rPr>
        <w:t>Nat</w:t>
      </w:r>
      <w:r w:rsidR="006353F6">
        <w:rPr>
          <w:rFonts w:ascii="Calibri" w:hAnsi="Calibri" w:cs="Calibri"/>
          <w:i/>
          <w:iCs/>
        </w:rPr>
        <w:t>ure</w:t>
      </w:r>
      <w:r w:rsidRPr="00F6733D">
        <w:rPr>
          <w:rFonts w:ascii="Calibri" w:hAnsi="Calibri" w:cs="Calibri"/>
          <w:i/>
          <w:iCs/>
        </w:rPr>
        <w:t xml:space="preserve"> Methods</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7</w:t>
      </w:r>
      <w:r w:rsidRPr="00F6733D">
        <w:rPr>
          <w:rFonts w:ascii="Calibri" w:hAnsi="Calibri" w:cs="Calibri"/>
        </w:rPr>
        <w:t xml:space="preserve">, 554–559 </w:t>
      </w:r>
      <w:r w:rsidR="005B2BE7" w:rsidRPr="005B2BE7">
        <w:rPr>
          <w:rFonts w:ascii="Calibri" w:hAnsi="Calibri" w:cs="Calibri"/>
        </w:rPr>
        <w:t>(</w:t>
      </w:r>
      <w:r w:rsidRPr="00F6733D">
        <w:rPr>
          <w:rFonts w:ascii="Calibri" w:hAnsi="Calibri" w:cs="Calibri"/>
        </w:rPr>
        <w:t>2010</w:t>
      </w:r>
      <w:r w:rsidR="005B2BE7" w:rsidRPr="005B2BE7">
        <w:rPr>
          <w:rFonts w:ascii="Calibri" w:hAnsi="Calibri" w:cs="Calibri"/>
        </w:rPr>
        <w:t>)</w:t>
      </w:r>
      <w:r w:rsidRPr="00F6733D">
        <w:rPr>
          <w:rFonts w:ascii="Calibri" w:hAnsi="Calibri" w:cs="Calibri"/>
        </w:rPr>
        <w:t>.</w:t>
      </w:r>
    </w:p>
    <w:p w14:paraId="28ACA0E9" w14:textId="1DBC1262"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20.</w:t>
      </w:r>
      <w:r w:rsidRPr="00F6733D">
        <w:rPr>
          <w:rFonts w:ascii="Calibri" w:hAnsi="Calibri" w:cs="Calibri"/>
        </w:rPr>
        <w:tab/>
        <w:t>Kamath, R. S</w:t>
      </w:r>
      <w:r w:rsidR="006353F6" w:rsidRPr="006353F6">
        <w:rPr>
          <w:rFonts w:ascii="Calibri" w:hAnsi="Calibri" w:cs="Calibri"/>
        </w:rPr>
        <w:t>. et al.</w:t>
      </w:r>
      <w:r w:rsidRPr="00F6733D">
        <w:rPr>
          <w:rFonts w:ascii="Calibri" w:hAnsi="Calibri" w:cs="Calibri"/>
        </w:rPr>
        <w:t xml:space="preserve"> Systematic functional analysis of the Caenorhabditis elegans genome using RNAi. </w:t>
      </w:r>
      <w:r w:rsidRPr="00F6733D">
        <w:rPr>
          <w:rFonts w:ascii="Calibri" w:hAnsi="Calibri" w:cs="Calibri"/>
          <w:i/>
          <w:iCs/>
        </w:rPr>
        <w:t>Nature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421</w:t>
      </w:r>
      <w:r w:rsidRPr="00F6733D">
        <w:rPr>
          <w:rFonts w:ascii="Calibri" w:hAnsi="Calibri" w:cs="Calibri"/>
        </w:rPr>
        <w:t xml:space="preserve">, 231–237 </w:t>
      </w:r>
      <w:r w:rsidR="005B2BE7" w:rsidRPr="005B2BE7">
        <w:rPr>
          <w:rFonts w:ascii="Calibri" w:hAnsi="Calibri" w:cs="Calibri"/>
        </w:rPr>
        <w:t>(</w:t>
      </w:r>
      <w:r w:rsidRPr="00F6733D">
        <w:rPr>
          <w:rFonts w:ascii="Calibri" w:hAnsi="Calibri" w:cs="Calibri"/>
        </w:rPr>
        <w:t>2003</w:t>
      </w:r>
      <w:r w:rsidR="005B2BE7" w:rsidRPr="005B2BE7">
        <w:rPr>
          <w:rFonts w:ascii="Calibri" w:hAnsi="Calibri" w:cs="Calibri"/>
        </w:rPr>
        <w:t>)</w:t>
      </w:r>
      <w:r w:rsidRPr="00F6733D">
        <w:rPr>
          <w:rFonts w:ascii="Calibri" w:hAnsi="Calibri" w:cs="Calibri"/>
        </w:rPr>
        <w:t>.</w:t>
      </w:r>
    </w:p>
    <w:p w14:paraId="01A5CCCF" w14:textId="696F6195"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21.</w:t>
      </w:r>
      <w:r w:rsidRPr="00F6733D">
        <w:rPr>
          <w:rFonts w:ascii="Calibri" w:hAnsi="Calibri" w:cs="Calibri"/>
        </w:rPr>
        <w:tab/>
        <w:t>Lee, Y. S.</w:t>
      </w:r>
      <w:r w:rsidR="006353F6">
        <w:rPr>
          <w:rFonts w:ascii="Calibri" w:hAnsi="Calibri" w:cs="Calibri"/>
        </w:rPr>
        <w:t xml:space="preserve">, </w:t>
      </w:r>
      <w:proofErr w:type="spellStart"/>
      <w:r w:rsidRPr="00F6733D">
        <w:rPr>
          <w:rFonts w:ascii="Calibri" w:hAnsi="Calibri" w:cs="Calibri"/>
        </w:rPr>
        <w:t>Carthew</w:t>
      </w:r>
      <w:proofErr w:type="spellEnd"/>
      <w:r w:rsidRPr="00F6733D">
        <w:rPr>
          <w:rFonts w:ascii="Calibri" w:hAnsi="Calibri" w:cs="Calibri"/>
        </w:rPr>
        <w:t xml:space="preserve">, R. W. Making a better RNAi vector for Drosophila: use of intron spacers. </w:t>
      </w:r>
      <w:r w:rsidRPr="00F6733D">
        <w:rPr>
          <w:rFonts w:ascii="Calibri" w:hAnsi="Calibri" w:cs="Calibri"/>
          <w:i/>
          <w:iCs/>
        </w:rPr>
        <w:t xml:space="preserve">Methods </w:t>
      </w:r>
      <w:r w:rsidR="006353F6">
        <w:rPr>
          <w:rFonts w:ascii="Calibri" w:hAnsi="Calibri" w:cs="Calibri"/>
          <w:i/>
          <w:iCs/>
        </w:rPr>
        <w:t>(</w:t>
      </w:r>
      <w:r w:rsidRPr="00F6733D">
        <w:rPr>
          <w:rFonts w:ascii="Calibri" w:hAnsi="Calibri" w:cs="Calibri"/>
          <w:i/>
          <w:iCs/>
        </w:rPr>
        <w:t>San Diego C</w:t>
      </w:r>
      <w:r w:rsidR="006353F6">
        <w:rPr>
          <w:rFonts w:ascii="Calibri" w:hAnsi="Calibri" w:cs="Calibri"/>
          <w:i/>
          <w:iCs/>
        </w:rPr>
        <w:t>A)</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30</w:t>
      </w:r>
      <w:r w:rsidRPr="00F6733D">
        <w:rPr>
          <w:rFonts w:ascii="Calibri" w:hAnsi="Calibri" w:cs="Calibri"/>
        </w:rPr>
        <w:t xml:space="preserve">, 322–329 </w:t>
      </w:r>
      <w:r w:rsidR="005B2BE7" w:rsidRPr="005B2BE7">
        <w:rPr>
          <w:rFonts w:ascii="Calibri" w:hAnsi="Calibri" w:cs="Calibri"/>
        </w:rPr>
        <w:t>(</w:t>
      </w:r>
      <w:r w:rsidRPr="00F6733D">
        <w:rPr>
          <w:rFonts w:ascii="Calibri" w:hAnsi="Calibri" w:cs="Calibri"/>
        </w:rPr>
        <w:t>2003</w:t>
      </w:r>
      <w:r w:rsidR="005B2BE7" w:rsidRPr="005B2BE7">
        <w:rPr>
          <w:rFonts w:ascii="Calibri" w:hAnsi="Calibri" w:cs="Calibri"/>
        </w:rPr>
        <w:t>)</w:t>
      </w:r>
      <w:r w:rsidRPr="00F6733D">
        <w:rPr>
          <w:rFonts w:ascii="Calibri" w:hAnsi="Calibri" w:cs="Calibri"/>
        </w:rPr>
        <w:t>.</w:t>
      </w:r>
    </w:p>
    <w:p w14:paraId="50AEE396" w14:textId="323B16DF"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22.</w:t>
      </w:r>
      <w:r w:rsidRPr="00F6733D">
        <w:rPr>
          <w:rFonts w:ascii="Calibri" w:hAnsi="Calibri" w:cs="Calibri"/>
        </w:rPr>
        <w:tab/>
        <w:t xml:space="preserve">Evans, T. Transformation and microinjection. </w:t>
      </w:r>
      <w:proofErr w:type="spellStart"/>
      <w:r w:rsidRPr="00F6733D">
        <w:rPr>
          <w:rFonts w:ascii="Calibri" w:hAnsi="Calibri" w:cs="Calibri"/>
          <w:i/>
          <w:iCs/>
        </w:rPr>
        <w:t>WormBook</w:t>
      </w:r>
      <w:proofErr w:type="spellEnd"/>
      <w:r w:rsidR="006353F6">
        <w:rPr>
          <w:rFonts w:ascii="Calibri" w:hAnsi="Calibri" w:cs="Calibri"/>
        </w:rPr>
        <w:t xml:space="preserve">. </w:t>
      </w:r>
      <w:r w:rsidR="006353F6" w:rsidRPr="00F6733D">
        <w:rPr>
          <w:rFonts w:ascii="Calibri" w:hAnsi="Calibri" w:cs="Calibri"/>
        </w:rPr>
        <w:t>doi:10.1895/wormbook.1.108.1</w:t>
      </w:r>
      <w:r w:rsidR="006353F6">
        <w:rPr>
          <w:rFonts w:ascii="Calibri" w:hAnsi="Calibri" w:cs="Calibri"/>
        </w:rPr>
        <w:t xml:space="preserve"> </w:t>
      </w:r>
      <w:r w:rsidR="005B2BE7" w:rsidRPr="005B2BE7">
        <w:rPr>
          <w:rFonts w:ascii="Calibri" w:hAnsi="Calibri" w:cs="Calibri"/>
        </w:rPr>
        <w:t>(</w:t>
      </w:r>
      <w:r w:rsidRPr="00F6733D">
        <w:rPr>
          <w:rFonts w:ascii="Calibri" w:hAnsi="Calibri" w:cs="Calibri"/>
        </w:rPr>
        <w:t>2006</w:t>
      </w:r>
      <w:r w:rsidR="005B2BE7" w:rsidRPr="005B2BE7">
        <w:rPr>
          <w:rFonts w:ascii="Calibri" w:hAnsi="Calibri" w:cs="Calibri"/>
        </w:rPr>
        <w:t>)</w:t>
      </w:r>
      <w:r w:rsidRPr="00F6733D">
        <w:rPr>
          <w:rFonts w:ascii="Calibri" w:hAnsi="Calibri" w:cs="Calibri"/>
        </w:rPr>
        <w:t xml:space="preserve"> </w:t>
      </w:r>
    </w:p>
    <w:p w14:paraId="605DC8C8" w14:textId="009CE51D"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23.</w:t>
      </w:r>
      <w:r w:rsidRPr="00F6733D">
        <w:rPr>
          <w:rFonts w:ascii="Calibri" w:hAnsi="Calibri" w:cs="Calibri"/>
        </w:rPr>
        <w:tab/>
        <w:t xml:space="preserve">Fay, D. Genetic mapping and manipulation: Chapter 1-Introduction and basics. </w:t>
      </w:r>
      <w:proofErr w:type="spellStart"/>
      <w:r w:rsidRPr="00F6733D">
        <w:rPr>
          <w:rFonts w:ascii="Calibri" w:hAnsi="Calibri" w:cs="Calibri"/>
          <w:i/>
          <w:iCs/>
        </w:rPr>
        <w:t>WormBook</w:t>
      </w:r>
      <w:proofErr w:type="spellEnd"/>
      <w:r w:rsidR="006353F6">
        <w:rPr>
          <w:rFonts w:ascii="Calibri" w:hAnsi="Calibri" w:cs="Calibri"/>
          <w:i/>
          <w:iCs/>
        </w:rPr>
        <w:t>.</w:t>
      </w:r>
      <w:r w:rsidRPr="00F6733D">
        <w:rPr>
          <w:rFonts w:ascii="Calibri" w:hAnsi="Calibri" w:cs="Calibri"/>
        </w:rPr>
        <w:t xml:space="preserve"> </w:t>
      </w:r>
      <w:r w:rsidR="006353F6" w:rsidRPr="00F6733D">
        <w:rPr>
          <w:rFonts w:ascii="Calibri" w:hAnsi="Calibri" w:cs="Calibri"/>
        </w:rPr>
        <w:t>doi:10.1895/wormbook.1.90.1</w:t>
      </w:r>
      <w:r w:rsidR="006353F6">
        <w:rPr>
          <w:rFonts w:ascii="Calibri" w:hAnsi="Calibri" w:cs="Calibri"/>
        </w:rPr>
        <w:t xml:space="preserve"> </w:t>
      </w:r>
      <w:r w:rsidR="005B2BE7" w:rsidRPr="005B2BE7">
        <w:rPr>
          <w:rFonts w:ascii="Calibri" w:hAnsi="Calibri" w:cs="Calibri"/>
        </w:rPr>
        <w:t>(</w:t>
      </w:r>
      <w:r w:rsidRPr="00F6733D">
        <w:rPr>
          <w:rFonts w:ascii="Calibri" w:hAnsi="Calibri" w:cs="Calibri"/>
        </w:rPr>
        <w:t>2006</w:t>
      </w:r>
      <w:r w:rsidR="005B2BE7" w:rsidRPr="005B2BE7">
        <w:rPr>
          <w:rFonts w:ascii="Calibri" w:hAnsi="Calibri" w:cs="Calibri"/>
        </w:rPr>
        <w:t>)</w:t>
      </w:r>
      <w:r w:rsidRPr="00F6733D">
        <w:rPr>
          <w:rFonts w:ascii="Calibri" w:hAnsi="Calibri" w:cs="Calibri"/>
        </w:rPr>
        <w:t xml:space="preserve"> </w:t>
      </w:r>
    </w:p>
    <w:p w14:paraId="08EC9D6A" w14:textId="3695CD97"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24.</w:t>
      </w:r>
      <w:r w:rsidRPr="00F6733D">
        <w:rPr>
          <w:rFonts w:ascii="Calibri" w:hAnsi="Calibri" w:cs="Calibri"/>
        </w:rPr>
        <w:tab/>
        <w:t>Lim, M. A</w:t>
      </w:r>
      <w:r w:rsidR="006353F6" w:rsidRPr="006353F6">
        <w:rPr>
          <w:rFonts w:ascii="Calibri" w:hAnsi="Calibri" w:cs="Calibri"/>
        </w:rPr>
        <w:t>. et al.</w:t>
      </w:r>
      <w:r w:rsidRPr="00F6733D">
        <w:rPr>
          <w:rFonts w:ascii="Calibri" w:hAnsi="Calibri" w:cs="Calibri"/>
        </w:rPr>
        <w:t xml:space="preserve"> Reduced Activity of AMP-Activated Protein Kinase Protects against Genetic Models of Motor Neuron Disease. </w:t>
      </w:r>
      <w:r w:rsidR="006353F6">
        <w:rPr>
          <w:rFonts w:ascii="Calibri" w:hAnsi="Calibri" w:cs="Calibri"/>
          <w:i/>
          <w:iCs/>
        </w:rPr>
        <w:t>Journal of Neuroscience</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32</w:t>
      </w:r>
      <w:r w:rsidRPr="00F6733D">
        <w:rPr>
          <w:rFonts w:ascii="Calibri" w:hAnsi="Calibri" w:cs="Calibri"/>
        </w:rPr>
        <w:t xml:space="preserve">, 1123–1141 </w:t>
      </w:r>
      <w:r w:rsidR="005B2BE7" w:rsidRPr="005B2BE7">
        <w:rPr>
          <w:rFonts w:ascii="Calibri" w:hAnsi="Calibri" w:cs="Calibri"/>
        </w:rPr>
        <w:t>(</w:t>
      </w:r>
      <w:r w:rsidRPr="00F6733D">
        <w:rPr>
          <w:rFonts w:ascii="Calibri" w:hAnsi="Calibri" w:cs="Calibri"/>
        </w:rPr>
        <w:t>2012</w:t>
      </w:r>
      <w:r w:rsidR="005B2BE7" w:rsidRPr="005B2BE7">
        <w:rPr>
          <w:rFonts w:ascii="Calibri" w:hAnsi="Calibri" w:cs="Calibri"/>
        </w:rPr>
        <w:t>)</w:t>
      </w:r>
      <w:r w:rsidRPr="00F6733D">
        <w:rPr>
          <w:rFonts w:ascii="Calibri" w:hAnsi="Calibri" w:cs="Calibri"/>
        </w:rPr>
        <w:t>.</w:t>
      </w:r>
    </w:p>
    <w:p w14:paraId="785FAF8A" w14:textId="527A8D87"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25.</w:t>
      </w:r>
      <w:r w:rsidRPr="00F6733D">
        <w:rPr>
          <w:rFonts w:ascii="Calibri" w:hAnsi="Calibri" w:cs="Calibri"/>
        </w:rPr>
        <w:tab/>
      </w:r>
      <w:proofErr w:type="spellStart"/>
      <w:r w:rsidRPr="00F6733D">
        <w:rPr>
          <w:rFonts w:ascii="Calibri" w:hAnsi="Calibri" w:cs="Calibri"/>
        </w:rPr>
        <w:t>Stiernagle</w:t>
      </w:r>
      <w:proofErr w:type="spellEnd"/>
      <w:r w:rsidRPr="00F6733D">
        <w:rPr>
          <w:rFonts w:ascii="Calibri" w:hAnsi="Calibri" w:cs="Calibri"/>
        </w:rPr>
        <w:t xml:space="preserve">, T. Maintenance of C. elegans. </w:t>
      </w:r>
      <w:proofErr w:type="spellStart"/>
      <w:r w:rsidRPr="00F6733D">
        <w:rPr>
          <w:rFonts w:ascii="Calibri" w:hAnsi="Calibri" w:cs="Calibri"/>
          <w:i/>
          <w:iCs/>
        </w:rPr>
        <w:t>WormBook</w:t>
      </w:r>
      <w:proofErr w:type="spellEnd"/>
      <w:r w:rsidR="006353F6">
        <w:rPr>
          <w:rFonts w:ascii="Calibri" w:hAnsi="Calibri" w:cs="Calibri"/>
          <w:i/>
          <w:iCs/>
        </w:rPr>
        <w:t>.</w:t>
      </w:r>
      <w:r w:rsidRPr="00F6733D">
        <w:rPr>
          <w:rFonts w:ascii="Calibri" w:hAnsi="Calibri" w:cs="Calibri"/>
        </w:rPr>
        <w:t xml:space="preserve"> </w:t>
      </w:r>
      <w:r w:rsidR="006353F6" w:rsidRPr="00F6733D">
        <w:rPr>
          <w:rFonts w:ascii="Calibri" w:hAnsi="Calibri" w:cs="Calibri"/>
        </w:rPr>
        <w:t>doi:10.1895/wormbook.1.101.1</w:t>
      </w:r>
      <w:r w:rsidR="006353F6">
        <w:rPr>
          <w:rFonts w:ascii="Calibri" w:hAnsi="Calibri" w:cs="Calibri"/>
        </w:rPr>
        <w:t xml:space="preserve"> </w:t>
      </w:r>
      <w:r w:rsidR="005B2BE7" w:rsidRPr="005B2BE7">
        <w:rPr>
          <w:rFonts w:ascii="Calibri" w:hAnsi="Calibri" w:cs="Calibri"/>
        </w:rPr>
        <w:t>(</w:t>
      </w:r>
      <w:r w:rsidRPr="00F6733D">
        <w:rPr>
          <w:rFonts w:ascii="Calibri" w:hAnsi="Calibri" w:cs="Calibri"/>
        </w:rPr>
        <w:t>2006</w:t>
      </w:r>
      <w:r w:rsidR="005B2BE7" w:rsidRPr="005B2BE7">
        <w:rPr>
          <w:rFonts w:ascii="Calibri" w:hAnsi="Calibri" w:cs="Calibri"/>
        </w:rPr>
        <w:t>)</w:t>
      </w:r>
      <w:r w:rsidRPr="00F6733D">
        <w:rPr>
          <w:rFonts w:ascii="Calibri" w:hAnsi="Calibri" w:cs="Calibri"/>
        </w:rPr>
        <w:t xml:space="preserve"> </w:t>
      </w:r>
    </w:p>
    <w:p w14:paraId="09DE3EA4" w14:textId="7C1BA666"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26.</w:t>
      </w:r>
      <w:r w:rsidRPr="00F6733D">
        <w:rPr>
          <w:rFonts w:ascii="Calibri" w:hAnsi="Calibri" w:cs="Calibri"/>
        </w:rPr>
        <w:tab/>
        <w:t>Hawkins, M. G.</w:t>
      </w:r>
      <w:r w:rsidR="006353F6">
        <w:rPr>
          <w:rFonts w:ascii="Calibri" w:hAnsi="Calibri" w:cs="Calibri"/>
        </w:rPr>
        <w:t xml:space="preserve">, </w:t>
      </w:r>
      <w:r w:rsidRPr="00F6733D">
        <w:rPr>
          <w:rFonts w:ascii="Calibri" w:hAnsi="Calibri" w:cs="Calibri"/>
        </w:rPr>
        <w:t xml:space="preserve">McGhee, J. D. elt-2, a second GATA factor from the nematode Caenorhabditis elegans. </w:t>
      </w:r>
      <w:r w:rsidR="006353F6">
        <w:rPr>
          <w:rFonts w:ascii="Calibri" w:hAnsi="Calibri" w:cs="Calibri"/>
          <w:i/>
          <w:iCs/>
        </w:rPr>
        <w:t>Journal of Biological Chemistry</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270</w:t>
      </w:r>
      <w:r w:rsidRPr="00F6733D">
        <w:rPr>
          <w:rFonts w:ascii="Calibri" w:hAnsi="Calibri" w:cs="Calibri"/>
        </w:rPr>
        <w:t xml:space="preserve">, 14666–14671 </w:t>
      </w:r>
      <w:r w:rsidR="005B2BE7" w:rsidRPr="005B2BE7">
        <w:rPr>
          <w:rFonts w:ascii="Calibri" w:hAnsi="Calibri" w:cs="Calibri"/>
        </w:rPr>
        <w:t>(</w:t>
      </w:r>
      <w:r w:rsidRPr="00F6733D">
        <w:rPr>
          <w:rFonts w:ascii="Calibri" w:hAnsi="Calibri" w:cs="Calibri"/>
        </w:rPr>
        <w:t>1995</w:t>
      </w:r>
      <w:r w:rsidR="005B2BE7" w:rsidRPr="005B2BE7">
        <w:rPr>
          <w:rFonts w:ascii="Calibri" w:hAnsi="Calibri" w:cs="Calibri"/>
        </w:rPr>
        <w:t>)</w:t>
      </w:r>
      <w:r w:rsidRPr="00F6733D">
        <w:rPr>
          <w:rFonts w:ascii="Calibri" w:hAnsi="Calibri" w:cs="Calibri"/>
        </w:rPr>
        <w:t>.</w:t>
      </w:r>
    </w:p>
    <w:p w14:paraId="2E15D6A5" w14:textId="2EBD314E"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27.</w:t>
      </w:r>
      <w:r w:rsidRPr="00F6733D">
        <w:rPr>
          <w:rFonts w:ascii="Calibri" w:hAnsi="Calibri" w:cs="Calibri"/>
        </w:rPr>
        <w:tab/>
        <w:t>Bharadwaj, S., Ali, A.</w:t>
      </w:r>
      <w:r w:rsidR="006353F6">
        <w:rPr>
          <w:rFonts w:ascii="Calibri" w:hAnsi="Calibri" w:cs="Calibri"/>
        </w:rPr>
        <w:t xml:space="preserve">, </w:t>
      </w:r>
      <w:proofErr w:type="spellStart"/>
      <w:r w:rsidRPr="00F6733D">
        <w:rPr>
          <w:rFonts w:ascii="Calibri" w:hAnsi="Calibri" w:cs="Calibri"/>
        </w:rPr>
        <w:t>Ovsenek</w:t>
      </w:r>
      <w:proofErr w:type="spellEnd"/>
      <w:r w:rsidRPr="00F6733D">
        <w:rPr>
          <w:rFonts w:ascii="Calibri" w:hAnsi="Calibri" w:cs="Calibri"/>
        </w:rPr>
        <w:t xml:space="preserve">, N. Multiple components of the HSP90 chaperone complex function in regulation of heat shock factor 1 In vivo. </w:t>
      </w:r>
      <w:r w:rsidR="006353F6">
        <w:rPr>
          <w:rFonts w:ascii="Calibri" w:hAnsi="Calibri" w:cs="Calibri"/>
          <w:i/>
          <w:iCs/>
        </w:rPr>
        <w:t>Molecular and Cellular Biology</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19</w:t>
      </w:r>
      <w:r w:rsidRPr="00F6733D">
        <w:rPr>
          <w:rFonts w:ascii="Calibri" w:hAnsi="Calibri" w:cs="Calibri"/>
        </w:rPr>
        <w:t xml:space="preserve">, 8033–8041 </w:t>
      </w:r>
      <w:r w:rsidR="005B2BE7" w:rsidRPr="005B2BE7">
        <w:rPr>
          <w:rFonts w:ascii="Calibri" w:hAnsi="Calibri" w:cs="Calibri"/>
        </w:rPr>
        <w:t>(</w:t>
      </w:r>
      <w:r w:rsidRPr="00F6733D">
        <w:rPr>
          <w:rFonts w:ascii="Calibri" w:hAnsi="Calibri" w:cs="Calibri"/>
        </w:rPr>
        <w:t>1999</w:t>
      </w:r>
      <w:r w:rsidR="005B2BE7" w:rsidRPr="005B2BE7">
        <w:rPr>
          <w:rFonts w:ascii="Calibri" w:hAnsi="Calibri" w:cs="Calibri"/>
        </w:rPr>
        <w:t>)</w:t>
      </w:r>
      <w:r w:rsidRPr="00F6733D">
        <w:rPr>
          <w:rFonts w:ascii="Calibri" w:hAnsi="Calibri" w:cs="Calibri"/>
        </w:rPr>
        <w:t>.</w:t>
      </w:r>
    </w:p>
    <w:p w14:paraId="16D85335" w14:textId="32E2523F"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28.</w:t>
      </w:r>
      <w:r w:rsidRPr="00F6733D">
        <w:rPr>
          <w:rFonts w:ascii="Calibri" w:hAnsi="Calibri" w:cs="Calibri"/>
        </w:rPr>
        <w:tab/>
      </w:r>
      <w:proofErr w:type="spellStart"/>
      <w:r w:rsidRPr="00F6733D">
        <w:rPr>
          <w:rFonts w:ascii="Calibri" w:hAnsi="Calibri" w:cs="Calibri"/>
        </w:rPr>
        <w:t>Guisbert</w:t>
      </w:r>
      <w:proofErr w:type="spellEnd"/>
      <w:r w:rsidRPr="00F6733D">
        <w:rPr>
          <w:rFonts w:ascii="Calibri" w:hAnsi="Calibri" w:cs="Calibri"/>
        </w:rPr>
        <w:t xml:space="preserve">, E., </w:t>
      </w:r>
      <w:proofErr w:type="spellStart"/>
      <w:r w:rsidRPr="00F6733D">
        <w:rPr>
          <w:rFonts w:ascii="Calibri" w:hAnsi="Calibri" w:cs="Calibri"/>
        </w:rPr>
        <w:t>Czyz</w:t>
      </w:r>
      <w:proofErr w:type="spellEnd"/>
      <w:r w:rsidRPr="00F6733D">
        <w:rPr>
          <w:rFonts w:ascii="Calibri" w:hAnsi="Calibri" w:cs="Calibri"/>
        </w:rPr>
        <w:t>, D. M., Richter, K., McMullen, P. D.</w:t>
      </w:r>
      <w:r w:rsidR="006353F6">
        <w:rPr>
          <w:rFonts w:ascii="Calibri" w:hAnsi="Calibri" w:cs="Calibri"/>
        </w:rPr>
        <w:t xml:space="preserve">, </w:t>
      </w:r>
      <w:r w:rsidRPr="00F6733D">
        <w:rPr>
          <w:rFonts w:ascii="Calibri" w:hAnsi="Calibri" w:cs="Calibri"/>
        </w:rPr>
        <w:t xml:space="preserve">Morimoto, R. I. Identification of a tissue-selective heat shock response regulatory network. </w:t>
      </w:r>
      <w:proofErr w:type="spellStart"/>
      <w:r w:rsidRPr="00F6733D">
        <w:rPr>
          <w:rFonts w:ascii="Calibri" w:hAnsi="Calibri" w:cs="Calibri"/>
          <w:i/>
          <w:iCs/>
        </w:rPr>
        <w:t>PLoS</w:t>
      </w:r>
      <w:proofErr w:type="spellEnd"/>
      <w:r w:rsidRPr="00F6733D">
        <w:rPr>
          <w:rFonts w:ascii="Calibri" w:hAnsi="Calibri" w:cs="Calibri"/>
          <w:i/>
          <w:iCs/>
        </w:rPr>
        <w:t xml:space="preserve"> Genet</w:t>
      </w:r>
      <w:r w:rsidR="006353F6">
        <w:rPr>
          <w:rFonts w:ascii="Calibri" w:hAnsi="Calibri" w:cs="Calibri"/>
          <w:i/>
          <w:iCs/>
        </w:rPr>
        <w:t>ics</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9</w:t>
      </w:r>
      <w:r w:rsidRPr="00F6733D">
        <w:rPr>
          <w:rFonts w:ascii="Calibri" w:hAnsi="Calibri" w:cs="Calibri"/>
        </w:rPr>
        <w:t xml:space="preserve">, e1003466 </w:t>
      </w:r>
      <w:r w:rsidR="005B2BE7" w:rsidRPr="005B2BE7">
        <w:rPr>
          <w:rFonts w:ascii="Calibri" w:hAnsi="Calibri" w:cs="Calibri"/>
        </w:rPr>
        <w:t>(</w:t>
      </w:r>
      <w:r w:rsidRPr="00F6733D">
        <w:rPr>
          <w:rFonts w:ascii="Calibri" w:hAnsi="Calibri" w:cs="Calibri"/>
        </w:rPr>
        <w:t>2013</w:t>
      </w:r>
      <w:r w:rsidR="005B2BE7" w:rsidRPr="005B2BE7">
        <w:rPr>
          <w:rFonts w:ascii="Calibri" w:hAnsi="Calibri" w:cs="Calibri"/>
        </w:rPr>
        <w:t>)</w:t>
      </w:r>
      <w:r w:rsidRPr="00F6733D">
        <w:rPr>
          <w:rFonts w:ascii="Calibri" w:hAnsi="Calibri" w:cs="Calibri"/>
        </w:rPr>
        <w:t>.</w:t>
      </w:r>
    </w:p>
    <w:p w14:paraId="03FCD4E0" w14:textId="1EC27159"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29.</w:t>
      </w:r>
      <w:r w:rsidRPr="00F6733D">
        <w:rPr>
          <w:rFonts w:ascii="Calibri" w:hAnsi="Calibri" w:cs="Calibri"/>
        </w:rPr>
        <w:tab/>
        <w:t>Ben-</w:t>
      </w:r>
      <w:proofErr w:type="spellStart"/>
      <w:r w:rsidRPr="00F6733D">
        <w:rPr>
          <w:rFonts w:ascii="Calibri" w:hAnsi="Calibri" w:cs="Calibri"/>
        </w:rPr>
        <w:t>Zvi</w:t>
      </w:r>
      <w:proofErr w:type="spellEnd"/>
      <w:r w:rsidRPr="00F6733D">
        <w:rPr>
          <w:rFonts w:ascii="Calibri" w:hAnsi="Calibri" w:cs="Calibri"/>
        </w:rPr>
        <w:t>, A., Miller, E. A.</w:t>
      </w:r>
      <w:r w:rsidR="006353F6">
        <w:rPr>
          <w:rFonts w:ascii="Calibri" w:hAnsi="Calibri" w:cs="Calibri"/>
        </w:rPr>
        <w:t xml:space="preserve">, </w:t>
      </w:r>
      <w:r w:rsidRPr="00F6733D">
        <w:rPr>
          <w:rFonts w:ascii="Calibri" w:hAnsi="Calibri" w:cs="Calibri"/>
        </w:rPr>
        <w:t xml:space="preserve">Morimoto, R. I. Collapse of </w:t>
      </w:r>
      <w:proofErr w:type="spellStart"/>
      <w:r w:rsidRPr="00F6733D">
        <w:rPr>
          <w:rFonts w:ascii="Calibri" w:hAnsi="Calibri" w:cs="Calibri"/>
        </w:rPr>
        <w:t>proteostasis</w:t>
      </w:r>
      <w:proofErr w:type="spellEnd"/>
      <w:r w:rsidRPr="00F6733D">
        <w:rPr>
          <w:rFonts w:ascii="Calibri" w:hAnsi="Calibri" w:cs="Calibri"/>
        </w:rPr>
        <w:t xml:space="preserve"> represents an early molecular event in Caenorhabditis elegans aging. </w:t>
      </w:r>
      <w:r w:rsidR="006353F6">
        <w:rPr>
          <w:rFonts w:ascii="Calibri" w:hAnsi="Calibri" w:cs="Calibri"/>
          <w:i/>
          <w:iCs/>
        </w:rPr>
        <w:t>Proceedings of the National Academy of Sciences of the United States of America</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106</w:t>
      </w:r>
      <w:r w:rsidRPr="00F6733D">
        <w:rPr>
          <w:rFonts w:ascii="Calibri" w:hAnsi="Calibri" w:cs="Calibri"/>
        </w:rPr>
        <w:t xml:space="preserve">, 14914–14919 </w:t>
      </w:r>
      <w:r w:rsidR="005B2BE7" w:rsidRPr="005B2BE7">
        <w:rPr>
          <w:rFonts w:ascii="Calibri" w:hAnsi="Calibri" w:cs="Calibri"/>
        </w:rPr>
        <w:t>(</w:t>
      </w:r>
      <w:r w:rsidRPr="00F6733D">
        <w:rPr>
          <w:rFonts w:ascii="Calibri" w:hAnsi="Calibri" w:cs="Calibri"/>
        </w:rPr>
        <w:t>2009</w:t>
      </w:r>
      <w:r w:rsidR="005B2BE7" w:rsidRPr="005B2BE7">
        <w:rPr>
          <w:rFonts w:ascii="Calibri" w:hAnsi="Calibri" w:cs="Calibri"/>
        </w:rPr>
        <w:t>)</w:t>
      </w:r>
      <w:r w:rsidRPr="00F6733D">
        <w:rPr>
          <w:rFonts w:ascii="Calibri" w:hAnsi="Calibri" w:cs="Calibri"/>
        </w:rPr>
        <w:t>.</w:t>
      </w:r>
    </w:p>
    <w:p w14:paraId="157F46D5" w14:textId="54DDCB8F"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30.</w:t>
      </w:r>
      <w:r w:rsidRPr="00F6733D">
        <w:rPr>
          <w:rFonts w:ascii="Calibri" w:hAnsi="Calibri" w:cs="Calibri"/>
        </w:rPr>
        <w:tab/>
        <w:t xml:space="preserve">Morley, J. F., </w:t>
      </w:r>
      <w:proofErr w:type="spellStart"/>
      <w:r w:rsidRPr="00F6733D">
        <w:rPr>
          <w:rFonts w:ascii="Calibri" w:hAnsi="Calibri" w:cs="Calibri"/>
        </w:rPr>
        <w:t>Brignull</w:t>
      </w:r>
      <w:proofErr w:type="spellEnd"/>
      <w:r w:rsidRPr="00F6733D">
        <w:rPr>
          <w:rFonts w:ascii="Calibri" w:hAnsi="Calibri" w:cs="Calibri"/>
        </w:rPr>
        <w:t>, H. R., Weyers, J. J.</w:t>
      </w:r>
      <w:r w:rsidR="006353F6">
        <w:rPr>
          <w:rFonts w:ascii="Calibri" w:hAnsi="Calibri" w:cs="Calibri"/>
        </w:rPr>
        <w:t xml:space="preserve">, </w:t>
      </w:r>
      <w:r w:rsidRPr="00F6733D">
        <w:rPr>
          <w:rFonts w:ascii="Calibri" w:hAnsi="Calibri" w:cs="Calibri"/>
        </w:rPr>
        <w:t xml:space="preserve">Morimoto, R. I. The threshold for polyglutamine-expansion protein aggregation and cellular toxicity is dynamic and influenced by aging in Caenorhabditis elegans. </w:t>
      </w:r>
      <w:r w:rsidR="006353F6">
        <w:rPr>
          <w:rFonts w:ascii="Calibri" w:hAnsi="Calibri" w:cs="Calibri"/>
          <w:i/>
          <w:iCs/>
        </w:rPr>
        <w:t>Proceedings of the National Academy of Sciences of the United States of America</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99</w:t>
      </w:r>
      <w:r w:rsidRPr="00F6733D">
        <w:rPr>
          <w:rFonts w:ascii="Calibri" w:hAnsi="Calibri" w:cs="Calibri"/>
        </w:rPr>
        <w:t xml:space="preserve">, 10417–10422 </w:t>
      </w:r>
      <w:r w:rsidR="005B2BE7" w:rsidRPr="005B2BE7">
        <w:rPr>
          <w:rFonts w:ascii="Calibri" w:hAnsi="Calibri" w:cs="Calibri"/>
        </w:rPr>
        <w:t>(</w:t>
      </w:r>
      <w:r w:rsidRPr="00F6733D">
        <w:rPr>
          <w:rFonts w:ascii="Calibri" w:hAnsi="Calibri" w:cs="Calibri"/>
        </w:rPr>
        <w:t>2002</w:t>
      </w:r>
      <w:r w:rsidR="005B2BE7" w:rsidRPr="005B2BE7">
        <w:rPr>
          <w:rFonts w:ascii="Calibri" w:hAnsi="Calibri" w:cs="Calibri"/>
        </w:rPr>
        <w:t>)</w:t>
      </w:r>
      <w:r w:rsidRPr="00F6733D">
        <w:rPr>
          <w:rFonts w:ascii="Calibri" w:hAnsi="Calibri" w:cs="Calibri"/>
        </w:rPr>
        <w:t>.</w:t>
      </w:r>
    </w:p>
    <w:p w14:paraId="4ECD085C" w14:textId="21A22AE6"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31.</w:t>
      </w:r>
      <w:r w:rsidRPr="00F6733D">
        <w:rPr>
          <w:rFonts w:ascii="Calibri" w:hAnsi="Calibri" w:cs="Calibri"/>
        </w:rPr>
        <w:tab/>
      </w:r>
      <w:proofErr w:type="spellStart"/>
      <w:r w:rsidRPr="00F6733D">
        <w:rPr>
          <w:rFonts w:ascii="Calibri" w:hAnsi="Calibri" w:cs="Calibri"/>
        </w:rPr>
        <w:t>Brignull</w:t>
      </w:r>
      <w:proofErr w:type="spellEnd"/>
      <w:r w:rsidRPr="00F6733D">
        <w:rPr>
          <w:rFonts w:ascii="Calibri" w:hAnsi="Calibri" w:cs="Calibri"/>
        </w:rPr>
        <w:t>, H. R., Moore, F. E., Tang, S. J.</w:t>
      </w:r>
      <w:r w:rsidR="006353F6">
        <w:rPr>
          <w:rFonts w:ascii="Calibri" w:hAnsi="Calibri" w:cs="Calibri"/>
        </w:rPr>
        <w:t xml:space="preserve">, </w:t>
      </w:r>
      <w:r w:rsidRPr="00F6733D">
        <w:rPr>
          <w:rFonts w:ascii="Calibri" w:hAnsi="Calibri" w:cs="Calibri"/>
        </w:rPr>
        <w:t xml:space="preserve">Morimoto, R. I. Polyglutamine Proteins at the Pathogenic Threshold Display Neuron-Specific Aggregation in a Pan-Neuronal Caenorhabditis elegans Model. </w:t>
      </w:r>
      <w:r w:rsidR="006353F6">
        <w:rPr>
          <w:rFonts w:ascii="Calibri" w:hAnsi="Calibri" w:cs="Calibri"/>
          <w:i/>
          <w:iCs/>
        </w:rPr>
        <w:t>Journal of Neuroscience</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26</w:t>
      </w:r>
      <w:r w:rsidRPr="00F6733D">
        <w:rPr>
          <w:rFonts w:ascii="Calibri" w:hAnsi="Calibri" w:cs="Calibri"/>
        </w:rPr>
        <w:t xml:space="preserve">, 7597–7606 </w:t>
      </w:r>
      <w:r w:rsidR="005B2BE7" w:rsidRPr="005B2BE7">
        <w:rPr>
          <w:rFonts w:ascii="Calibri" w:hAnsi="Calibri" w:cs="Calibri"/>
        </w:rPr>
        <w:t>(</w:t>
      </w:r>
      <w:r w:rsidRPr="00F6733D">
        <w:rPr>
          <w:rFonts w:ascii="Calibri" w:hAnsi="Calibri" w:cs="Calibri"/>
        </w:rPr>
        <w:t>2006</w:t>
      </w:r>
      <w:r w:rsidR="005B2BE7" w:rsidRPr="005B2BE7">
        <w:rPr>
          <w:rFonts w:ascii="Calibri" w:hAnsi="Calibri" w:cs="Calibri"/>
        </w:rPr>
        <w:t>)</w:t>
      </w:r>
      <w:r w:rsidRPr="00F6733D">
        <w:rPr>
          <w:rFonts w:ascii="Calibri" w:hAnsi="Calibri" w:cs="Calibri"/>
        </w:rPr>
        <w:t>.</w:t>
      </w:r>
    </w:p>
    <w:p w14:paraId="2AC686FE" w14:textId="5A79C7B0"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32.</w:t>
      </w:r>
      <w:r w:rsidRPr="00F6733D">
        <w:rPr>
          <w:rFonts w:ascii="Calibri" w:hAnsi="Calibri" w:cs="Calibri"/>
        </w:rPr>
        <w:tab/>
      </w:r>
      <w:proofErr w:type="spellStart"/>
      <w:r w:rsidRPr="00F6733D">
        <w:rPr>
          <w:rFonts w:ascii="Calibri" w:hAnsi="Calibri" w:cs="Calibri"/>
        </w:rPr>
        <w:t>Mohri-Shiomi</w:t>
      </w:r>
      <w:proofErr w:type="spellEnd"/>
      <w:r w:rsidRPr="00F6733D">
        <w:rPr>
          <w:rFonts w:ascii="Calibri" w:hAnsi="Calibri" w:cs="Calibri"/>
        </w:rPr>
        <w:t>, A.</w:t>
      </w:r>
      <w:r w:rsidR="006353F6">
        <w:rPr>
          <w:rFonts w:ascii="Calibri" w:hAnsi="Calibri" w:cs="Calibri"/>
        </w:rPr>
        <w:t xml:space="preserve">, </w:t>
      </w:r>
      <w:proofErr w:type="spellStart"/>
      <w:r w:rsidRPr="00F6733D">
        <w:rPr>
          <w:rFonts w:ascii="Calibri" w:hAnsi="Calibri" w:cs="Calibri"/>
        </w:rPr>
        <w:t>Garsin</w:t>
      </w:r>
      <w:proofErr w:type="spellEnd"/>
      <w:r w:rsidRPr="00F6733D">
        <w:rPr>
          <w:rFonts w:ascii="Calibri" w:hAnsi="Calibri" w:cs="Calibri"/>
        </w:rPr>
        <w:t xml:space="preserve">, D. A. Insulin Signaling and the Heat Shock Response Modulate Protein Homeostasis in the </w:t>
      </w:r>
      <w:r w:rsidRPr="00F6733D">
        <w:rPr>
          <w:rFonts w:ascii="Calibri" w:hAnsi="Calibri" w:cs="Calibri"/>
          <w:i/>
          <w:iCs/>
        </w:rPr>
        <w:t>Caenorhabditis elegans</w:t>
      </w:r>
      <w:r w:rsidRPr="00F6733D">
        <w:rPr>
          <w:rFonts w:ascii="Calibri" w:hAnsi="Calibri" w:cs="Calibri"/>
        </w:rPr>
        <w:t xml:space="preserve"> Intestine during Infection. </w:t>
      </w:r>
      <w:r w:rsidR="006353F6">
        <w:rPr>
          <w:rFonts w:ascii="Calibri" w:hAnsi="Calibri" w:cs="Calibri"/>
          <w:i/>
          <w:iCs/>
        </w:rPr>
        <w:t>Journal of Biological Chemistry</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283</w:t>
      </w:r>
      <w:r w:rsidRPr="00F6733D">
        <w:rPr>
          <w:rFonts w:ascii="Calibri" w:hAnsi="Calibri" w:cs="Calibri"/>
        </w:rPr>
        <w:t xml:space="preserve">, 194–201 </w:t>
      </w:r>
      <w:r w:rsidR="005B2BE7" w:rsidRPr="005B2BE7">
        <w:rPr>
          <w:rFonts w:ascii="Calibri" w:hAnsi="Calibri" w:cs="Calibri"/>
        </w:rPr>
        <w:t>(</w:t>
      </w:r>
      <w:r w:rsidRPr="00F6733D">
        <w:rPr>
          <w:rFonts w:ascii="Calibri" w:hAnsi="Calibri" w:cs="Calibri"/>
        </w:rPr>
        <w:t>2008</w:t>
      </w:r>
      <w:r w:rsidR="005B2BE7" w:rsidRPr="005B2BE7">
        <w:rPr>
          <w:rFonts w:ascii="Calibri" w:hAnsi="Calibri" w:cs="Calibri"/>
        </w:rPr>
        <w:t>)</w:t>
      </w:r>
      <w:r w:rsidRPr="00F6733D">
        <w:rPr>
          <w:rFonts w:ascii="Calibri" w:hAnsi="Calibri" w:cs="Calibri"/>
        </w:rPr>
        <w:t>.</w:t>
      </w:r>
    </w:p>
    <w:p w14:paraId="1D358263" w14:textId="08DD35E3"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33.</w:t>
      </w:r>
      <w:r w:rsidRPr="00F6733D">
        <w:rPr>
          <w:rFonts w:ascii="Calibri" w:hAnsi="Calibri" w:cs="Calibri"/>
        </w:rPr>
        <w:tab/>
        <w:t>Nussbaum-</w:t>
      </w:r>
      <w:proofErr w:type="spellStart"/>
      <w:r w:rsidRPr="00F6733D">
        <w:rPr>
          <w:rFonts w:ascii="Calibri" w:hAnsi="Calibri" w:cs="Calibri"/>
        </w:rPr>
        <w:t>Krammer</w:t>
      </w:r>
      <w:proofErr w:type="spellEnd"/>
      <w:r w:rsidRPr="00F6733D">
        <w:rPr>
          <w:rFonts w:ascii="Calibri" w:hAnsi="Calibri" w:cs="Calibri"/>
        </w:rPr>
        <w:t xml:space="preserve">, C. I., </w:t>
      </w:r>
      <w:proofErr w:type="spellStart"/>
      <w:r w:rsidRPr="00F6733D">
        <w:rPr>
          <w:rFonts w:ascii="Calibri" w:hAnsi="Calibri" w:cs="Calibri"/>
        </w:rPr>
        <w:t>Neto</w:t>
      </w:r>
      <w:proofErr w:type="spellEnd"/>
      <w:r w:rsidRPr="00F6733D">
        <w:rPr>
          <w:rFonts w:ascii="Calibri" w:hAnsi="Calibri" w:cs="Calibri"/>
        </w:rPr>
        <w:t xml:space="preserve">, M. F., </w:t>
      </w:r>
      <w:proofErr w:type="spellStart"/>
      <w:r w:rsidRPr="00F6733D">
        <w:rPr>
          <w:rFonts w:ascii="Calibri" w:hAnsi="Calibri" w:cs="Calibri"/>
        </w:rPr>
        <w:t>Brielmann</w:t>
      </w:r>
      <w:proofErr w:type="spellEnd"/>
      <w:r w:rsidRPr="00F6733D">
        <w:rPr>
          <w:rFonts w:ascii="Calibri" w:hAnsi="Calibri" w:cs="Calibri"/>
        </w:rPr>
        <w:t>, R. M., Pedersen, J. S.</w:t>
      </w:r>
      <w:r w:rsidR="006353F6">
        <w:rPr>
          <w:rFonts w:ascii="Calibri" w:hAnsi="Calibri" w:cs="Calibri"/>
        </w:rPr>
        <w:t xml:space="preserve">, </w:t>
      </w:r>
      <w:r w:rsidRPr="00F6733D">
        <w:rPr>
          <w:rFonts w:ascii="Calibri" w:hAnsi="Calibri" w:cs="Calibri"/>
        </w:rPr>
        <w:t xml:space="preserve">Morimoto, R. I. Investigating the spreading and toxicity of prion-like proteins using the metazoan model organism C. elegans. </w:t>
      </w:r>
      <w:r w:rsidR="006353F6">
        <w:rPr>
          <w:rFonts w:ascii="Calibri" w:hAnsi="Calibri" w:cs="Calibri"/>
          <w:i/>
          <w:iCs/>
        </w:rPr>
        <w:t xml:space="preserve">Journal of Visualized Experiments. </w:t>
      </w:r>
      <w:r w:rsidRPr="00F6733D">
        <w:rPr>
          <w:rFonts w:ascii="Calibri" w:hAnsi="Calibri" w:cs="Calibri"/>
        </w:rPr>
        <w:t xml:space="preserve">52321 </w:t>
      </w:r>
      <w:r w:rsidR="005B2BE7" w:rsidRPr="005B2BE7">
        <w:rPr>
          <w:rFonts w:ascii="Calibri" w:hAnsi="Calibri" w:cs="Calibri"/>
        </w:rPr>
        <w:t>(</w:t>
      </w:r>
      <w:r w:rsidRPr="00F6733D">
        <w:rPr>
          <w:rFonts w:ascii="Calibri" w:hAnsi="Calibri" w:cs="Calibri"/>
        </w:rPr>
        <w:t>2015</w:t>
      </w:r>
      <w:r w:rsidR="005B2BE7" w:rsidRPr="005B2BE7">
        <w:rPr>
          <w:rFonts w:ascii="Calibri" w:hAnsi="Calibri" w:cs="Calibri"/>
        </w:rPr>
        <w:t>)</w:t>
      </w:r>
      <w:r w:rsidRPr="00F6733D">
        <w:rPr>
          <w:rFonts w:ascii="Calibri" w:hAnsi="Calibri" w:cs="Calibri"/>
        </w:rPr>
        <w:t xml:space="preserve"> </w:t>
      </w:r>
    </w:p>
    <w:p w14:paraId="28D7C7B7" w14:textId="541141E3"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34.</w:t>
      </w:r>
      <w:r w:rsidRPr="00F6733D">
        <w:rPr>
          <w:rFonts w:ascii="Calibri" w:hAnsi="Calibri" w:cs="Calibri"/>
        </w:rPr>
        <w:tab/>
      </w:r>
      <w:proofErr w:type="spellStart"/>
      <w:r w:rsidRPr="00F6733D">
        <w:rPr>
          <w:rFonts w:ascii="Calibri" w:hAnsi="Calibri" w:cs="Calibri"/>
        </w:rPr>
        <w:t>Qadota</w:t>
      </w:r>
      <w:proofErr w:type="spellEnd"/>
      <w:r w:rsidRPr="00F6733D">
        <w:rPr>
          <w:rFonts w:ascii="Calibri" w:hAnsi="Calibri" w:cs="Calibri"/>
        </w:rPr>
        <w:t>, H</w:t>
      </w:r>
      <w:r w:rsidR="006353F6" w:rsidRPr="006353F6">
        <w:rPr>
          <w:rFonts w:ascii="Calibri" w:hAnsi="Calibri" w:cs="Calibri"/>
        </w:rPr>
        <w:t>. et al.</w:t>
      </w:r>
      <w:r w:rsidRPr="00F6733D">
        <w:rPr>
          <w:rFonts w:ascii="Calibri" w:hAnsi="Calibri" w:cs="Calibri"/>
        </w:rPr>
        <w:t xml:space="preserve"> Establishment of a tissue-specific RNAi system in C. elegans. </w:t>
      </w:r>
      <w:r w:rsidRPr="00F6733D">
        <w:rPr>
          <w:rFonts w:ascii="Calibri" w:hAnsi="Calibri" w:cs="Calibri"/>
          <w:i/>
          <w:iCs/>
        </w:rPr>
        <w:t>Gene</w:t>
      </w:r>
      <w:r w:rsidR="006353F6" w:rsidRPr="006353F6">
        <w:rPr>
          <w:rFonts w:ascii="Calibri" w:hAnsi="Calibri" w:cs="Calibri"/>
        </w:rPr>
        <w:t>.</w:t>
      </w:r>
      <w:r w:rsidRPr="00F6733D">
        <w:rPr>
          <w:rFonts w:ascii="Calibri" w:hAnsi="Calibri" w:cs="Calibri"/>
        </w:rPr>
        <w:t xml:space="preserve"> </w:t>
      </w:r>
      <w:r w:rsidRPr="00F6733D">
        <w:rPr>
          <w:rFonts w:ascii="Calibri" w:hAnsi="Calibri" w:cs="Calibri"/>
          <w:b/>
          <w:bCs/>
        </w:rPr>
        <w:t>400</w:t>
      </w:r>
      <w:r w:rsidRPr="00F6733D">
        <w:rPr>
          <w:rFonts w:ascii="Calibri" w:hAnsi="Calibri" w:cs="Calibri"/>
        </w:rPr>
        <w:t xml:space="preserve">, 166–173 </w:t>
      </w:r>
      <w:r w:rsidR="005B2BE7" w:rsidRPr="005B2BE7">
        <w:rPr>
          <w:rFonts w:ascii="Calibri" w:hAnsi="Calibri" w:cs="Calibri"/>
        </w:rPr>
        <w:t>(</w:t>
      </w:r>
      <w:r w:rsidRPr="00F6733D">
        <w:rPr>
          <w:rFonts w:ascii="Calibri" w:hAnsi="Calibri" w:cs="Calibri"/>
        </w:rPr>
        <w:t>2007</w:t>
      </w:r>
      <w:r w:rsidR="005B2BE7" w:rsidRPr="005B2BE7">
        <w:rPr>
          <w:rFonts w:ascii="Calibri" w:hAnsi="Calibri" w:cs="Calibri"/>
        </w:rPr>
        <w:t>)</w:t>
      </w:r>
      <w:r w:rsidRPr="00F6733D">
        <w:rPr>
          <w:rFonts w:ascii="Calibri" w:hAnsi="Calibri" w:cs="Calibri"/>
        </w:rPr>
        <w:t>.</w:t>
      </w:r>
    </w:p>
    <w:p w14:paraId="79157059" w14:textId="5E2BE4D8"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lastRenderedPageBreak/>
        <w:t>35.</w:t>
      </w:r>
      <w:r w:rsidRPr="00F6733D">
        <w:rPr>
          <w:rFonts w:ascii="Calibri" w:hAnsi="Calibri" w:cs="Calibri"/>
        </w:rPr>
        <w:tab/>
        <w:t>Zou, L</w:t>
      </w:r>
      <w:r w:rsidR="006353F6" w:rsidRPr="006353F6">
        <w:rPr>
          <w:rFonts w:ascii="Calibri" w:hAnsi="Calibri" w:cs="Calibri"/>
        </w:rPr>
        <w:t>. et al.</w:t>
      </w:r>
      <w:r w:rsidRPr="00F6733D">
        <w:rPr>
          <w:rFonts w:ascii="Calibri" w:hAnsi="Calibri" w:cs="Calibri"/>
        </w:rPr>
        <w:t xml:space="preserve"> Construction of a germline-specific RNAi tool in C. elegans. </w:t>
      </w:r>
      <w:r w:rsidR="006353F6">
        <w:rPr>
          <w:rFonts w:ascii="Calibri" w:hAnsi="Calibri" w:cs="Calibri"/>
          <w:i/>
          <w:iCs/>
        </w:rPr>
        <w:t>Scientific Reports</w:t>
      </w:r>
      <w:r w:rsidRPr="00F6733D">
        <w:rPr>
          <w:rFonts w:ascii="Calibri" w:hAnsi="Calibri" w:cs="Calibri"/>
          <w:i/>
          <w:iCs/>
        </w:rPr>
        <w:t>.</w:t>
      </w:r>
      <w:r w:rsidRPr="00F6733D">
        <w:rPr>
          <w:rFonts w:ascii="Calibri" w:hAnsi="Calibri" w:cs="Calibri"/>
        </w:rPr>
        <w:t xml:space="preserve"> </w:t>
      </w:r>
      <w:r w:rsidRPr="00F6733D">
        <w:rPr>
          <w:rFonts w:ascii="Calibri" w:hAnsi="Calibri" w:cs="Calibri"/>
          <w:b/>
          <w:bCs/>
        </w:rPr>
        <w:t>9</w:t>
      </w:r>
      <w:r w:rsidRPr="00F6733D">
        <w:rPr>
          <w:rFonts w:ascii="Calibri" w:hAnsi="Calibri" w:cs="Calibri"/>
        </w:rPr>
        <w:t xml:space="preserve">, 1–10 </w:t>
      </w:r>
      <w:r w:rsidR="005B2BE7" w:rsidRPr="005B2BE7">
        <w:rPr>
          <w:rFonts w:ascii="Calibri" w:hAnsi="Calibri" w:cs="Calibri"/>
        </w:rPr>
        <w:t>(</w:t>
      </w:r>
      <w:r w:rsidRPr="00F6733D">
        <w:rPr>
          <w:rFonts w:ascii="Calibri" w:hAnsi="Calibri" w:cs="Calibri"/>
        </w:rPr>
        <w:t>2019</w:t>
      </w:r>
      <w:r w:rsidR="005B2BE7" w:rsidRPr="005B2BE7">
        <w:rPr>
          <w:rFonts w:ascii="Calibri" w:hAnsi="Calibri" w:cs="Calibri"/>
        </w:rPr>
        <w:t>)</w:t>
      </w:r>
      <w:r w:rsidRPr="00F6733D">
        <w:rPr>
          <w:rFonts w:ascii="Calibri" w:hAnsi="Calibri" w:cs="Calibri"/>
        </w:rPr>
        <w:t>.</w:t>
      </w:r>
    </w:p>
    <w:p w14:paraId="4684015D" w14:textId="25905D6B"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36.</w:t>
      </w:r>
      <w:r w:rsidRPr="00F6733D">
        <w:rPr>
          <w:rFonts w:ascii="Calibri" w:hAnsi="Calibri" w:cs="Calibri"/>
        </w:rPr>
        <w:tab/>
        <w:t>Silva-García, C. G</w:t>
      </w:r>
      <w:r w:rsidR="006353F6" w:rsidRPr="006353F6">
        <w:rPr>
          <w:rFonts w:ascii="Calibri" w:hAnsi="Calibri" w:cs="Calibri"/>
        </w:rPr>
        <w:t>. et al.</w:t>
      </w:r>
      <w:r w:rsidRPr="00F6733D">
        <w:rPr>
          <w:rFonts w:ascii="Calibri" w:hAnsi="Calibri" w:cs="Calibri"/>
        </w:rPr>
        <w:t xml:space="preserve"> Single-Copy Knock-In Loci for Defined Gene Expression in Caenorhabditis elegans. </w:t>
      </w:r>
      <w:r w:rsidRPr="00F6733D">
        <w:rPr>
          <w:rFonts w:ascii="Calibri" w:hAnsi="Calibri" w:cs="Calibri"/>
          <w:i/>
          <w:iCs/>
        </w:rPr>
        <w:t>G3 Bethesda Md</w:t>
      </w:r>
      <w:r w:rsidR="006353F6" w:rsidRPr="00F6733D">
        <w:rPr>
          <w:rFonts w:ascii="Calibri" w:hAnsi="Calibri" w:cs="Calibri"/>
        </w:rPr>
        <w:t>.</w:t>
      </w:r>
      <w:r w:rsidRPr="00F6733D">
        <w:rPr>
          <w:rFonts w:ascii="Calibri" w:hAnsi="Calibri" w:cs="Calibri"/>
        </w:rPr>
        <w:t xml:space="preserve"> </w:t>
      </w:r>
      <w:r w:rsidRPr="00F6733D">
        <w:rPr>
          <w:rFonts w:ascii="Calibri" w:hAnsi="Calibri" w:cs="Calibri"/>
          <w:b/>
          <w:bCs/>
        </w:rPr>
        <w:t>9</w:t>
      </w:r>
      <w:r w:rsidRPr="00F6733D">
        <w:rPr>
          <w:rFonts w:ascii="Calibri" w:hAnsi="Calibri" w:cs="Calibri"/>
        </w:rPr>
        <w:t xml:space="preserve">, 2195–2198 </w:t>
      </w:r>
      <w:r w:rsidR="005B2BE7" w:rsidRPr="005B2BE7">
        <w:rPr>
          <w:rFonts w:ascii="Calibri" w:hAnsi="Calibri" w:cs="Calibri"/>
        </w:rPr>
        <w:t>(</w:t>
      </w:r>
      <w:r w:rsidRPr="00F6733D">
        <w:rPr>
          <w:rFonts w:ascii="Calibri" w:hAnsi="Calibri" w:cs="Calibri"/>
        </w:rPr>
        <w:t>2019</w:t>
      </w:r>
      <w:r w:rsidR="005B2BE7" w:rsidRPr="005B2BE7">
        <w:rPr>
          <w:rFonts w:ascii="Calibri" w:hAnsi="Calibri" w:cs="Calibri"/>
        </w:rPr>
        <w:t>)</w:t>
      </w:r>
      <w:bookmarkStart w:id="2" w:name="_Hlk37066764"/>
      <w:r w:rsidRPr="00F6733D">
        <w:rPr>
          <w:rFonts w:ascii="Calibri" w:hAnsi="Calibri" w:cs="Calibri"/>
        </w:rPr>
        <w:t>.</w:t>
      </w:r>
      <w:bookmarkEnd w:id="2"/>
    </w:p>
    <w:p w14:paraId="51353084" w14:textId="0C0FB49F"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37.</w:t>
      </w:r>
      <w:r w:rsidRPr="00F6733D">
        <w:rPr>
          <w:rFonts w:ascii="Calibri" w:hAnsi="Calibri" w:cs="Calibri"/>
        </w:rPr>
        <w:tab/>
        <w:t xml:space="preserve">Chang, J. T., </w:t>
      </w:r>
      <w:proofErr w:type="spellStart"/>
      <w:r w:rsidRPr="00F6733D">
        <w:rPr>
          <w:rFonts w:ascii="Calibri" w:hAnsi="Calibri" w:cs="Calibri"/>
        </w:rPr>
        <w:t>Kumsta</w:t>
      </w:r>
      <w:proofErr w:type="spellEnd"/>
      <w:r w:rsidRPr="00F6733D">
        <w:rPr>
          <w:rFonts w:ascii="Calibri" w:hAnsi="Calibri" w:cs="Calibri"/>
        </w:rPr>
        <w:t>, C., Hellman, A. B., Adams, L. M.</w:t>
      </w:r>
      <w:r w:rsidR="006353F6">
        <w:rPr>
          <w:rFonts w:ascii="Calibri" w:hAnsi="Calibri" w:cs="Calibri"/>
        </w:rPr>
        <w:t xml:space="preserve">, </w:t>
      </w:r>
      <w:r w:rsidRPr="00F6733D">
        <w:rPr>
          <w:rFonts w:ascii="Calibri" w:hAnsi="Calibri" w:cs="Calibri"/>
        </w:rPr>
        <w:t xml:space="preserve">Hansen, M. Spatiotemporal regulation of autophagy during Caenorhabditis elegans aging. </w:t>
      </w:r>
      <w:proofErr w:type="spellStart"/>
      <w:r w:rsidRPr="00F6733D">
        <w:rPr>
          <w:rFonts w:ascii="Calibri" w:hAnsi="Calibri" w:cs="Calibri"/>
          <w:i/>
          <w:iCs/>
        </w:rPr>
        <w:t>eLife</w:t>
      </w:r>
      <w:proofErr w:type="spellEnd"/>
      <w:r w:rsidR="006353F6" w:rsidRPr="00F6733D">
        <w:rPr>
          <w:rFonts w:ascii="Calibri" w:hAnsi="Calibri" w:cs="Calibri"/>
        </w:rPr>
        <w:t>.</w:t>
      </w:r>
      <w:r w:rsidRPr="00F6733D">
        <w:rPr>
          <w:rFonts w:ascii="Calibri" w:hAnsi="Calibri" w:cs="Calibri"/>
        </w:rPr>
        <w:t xml:space="preserve"> </w:t>
      </w:r>
      <w:r w:rsidRPr="00F6733D">
        <w:rPr>
          <w:rFonts w:ascii="Calibri" w:hAnsi="Calibri" w:cs="Calibri"/>
          <w:b/>
          <w:bCs/>
        </w:rPr>
        <w:t>6</w:t>
      </w:r>
      <w:r w:rsidRPr="00F6733D">
        <w:rPr>
          <w:rFonts w:ascii="Calibri" w:hAnsi="Calibri" w:cs="Calibri"/>
        </w:rPr>
        <w:t xml:space="preserve">, e18459 </w:t>
      </w:r>
      <w:r w:rsidR="005B2BE7" w:rsidRPr="005B2BE7">
        <w:rPr>
          <w:rFonts w:ascii="Calibri" w:hAnsi="Calibri" w:cs="Calibri"/>
        </w:rPr>
        <w:t>(</w:t>
      </w:r>
      <w:r w:rsidRPr="00F6733D">
        <w:rPr>
          <w:rFonts w:ascii="Calibri" w:hAnsi="Calibri" w:cs="Calibri"/>
        </w:rPr>
        <w:t>2017</w:t>
      </w:r>
      <w:r w:rsidR="005B2BE7" w:rsidRPr="005B2BE7">
        <w:rPr>
          <w:rFonts w:ascii="Calibri" w:hAnsi="Calibri" w:cs="Calibri"/>
        </w:rPr>
        <w:t>)</w:t>
      </w:r>
      <w:r w:rsidRPr="00F6733D">
        <w:rPr>
          <w:rFonts w:ascii="Calibri" w:hAnsi="Calibri" w:cs="Calibri"/>
        </w:rPr>
        <w:t>.</w:t>
      </w:r>
    </w:p>
    <w:p w14:paraId="009308BB" w14:textId="5BC401D0" w:rsidR="00345BF8" w:rsidRPr="00F6733D" w:rsidRDefault="00345BF8" w:rsidP="009C4435">
      <w:pPr>
        <w:pStyle w:val="Bibliography"/>
        <w:tabs>
          <w:tab w:val="clear" w:pos="380"/>
        </w:tabs>
        <w:spacing w:line="240" w:lineRule="auto"/>
        <w:ind w:left="0" w:firstLine="0"/>
        <w:contextualSpacing/>
        <w:rPr>
          <w:rFonts w:ascii="Calibri" w:hAnsi="Calibri" w:cs="Calibri"/>
        </w:rPr>
      </w:pPr>
      <w:r w:rsidRPr="00F6733D">
        <w:rPr>
          <w:rFonts w:ascii="Calibri" w:hAnsi="Calibri" w:cs="Calibri"/>
        </w:rPr>
        <w:t>38.</w:t>
      </w:r>
      <w:r w:rsidRPr="00F6733D">
        <w:rPr>
          <w:rFonts w:ascii="Calibri" w:hAnsi="Calibri" w:cs="Calibri"/>
        </w:rPr>
        <w:tab/>
        <w:t xml:space="preserve">Hamer, G., </w:t>
      </w:r>
      <w:proofErr w:type="spellStart"/>
      <w:r w:rsidRPr="00F6733D">
        <w:rPr>
          <w:rFonts w:ascii="Calibri" w:hAnsi="Calibri" w:cs="Calibri"/>
        </w:rPr>
        <w:t>Matilainen</w:t>
      </w:r>
      <w:proofErr w:type="spellEnd"/>
      <w:r w:rsidRPr="00F6733D">
        <w:rPr>
          <w:rFonts w:ascii="Calibri" w:hAnsi="Calibri" w:cs="Calibri"/>
        </w:rPr>
        <w:t>, O.</w:t>
      </w:r>
      <w:r w:rsidR="006353F6">
        <w:rPr>
          <w:rFonts w:ascii="Calibri" w:hAnsi="Calibri" w:cs="Calibri"/>
        </w:rPr>
        <w:t xml:space="preserve">, </w:t>
      </w:r>
      <w:r w:rsidRPr="00F6733D">
        <w:rPr>
          <w:rFonts w:ascii="Calibri" w:hAnsi="Calibri" w:cs="Calibri"/>
        </w:rPr>
        <w:t xml:space="preserve">Holmberg, C. I. A photoconvertible reporter of the ubiquitin-proteasome system in vivo. </w:t>
      </w:r>
      <w:r w:rsidRPr="00F6733D">
        <w:rPr>
          <w:rFonts w:ascii="Calibri" w:hAnsi="Calibri" w:cs="Calibri"/>
          <w:i/>
          <w:iCs/>
        </w:rPr>
        <w:t>Nat</w:t>
      </w:r>
      <w:r w:rsidR="006353F6">
        <w:rPr>
          <w:rFonts w:ascii="Calibri" w:hAnsi="Calibri" w:cs="Calibri"/>
          <w:i/>
          <w:iCs/>
        </w:rPr>
        <w:t>ure</w:t>
      </w:r>
      <w:r w:rsidRPr="00F6733D">
        <w:rPr>
          <w:rFonts w:ascii="Calibri" w:hAnsi="Calibri" w:cs="Calibri"/>
          <w:i/>
          <w:iCs/>
        </w:rPr>
        <w:t xml:space="preserve"> Methods</w:t>
      </w:r>
      <w:r w:rsidR="006353F6" w:rsidRPr="00F6733D">
        <w:rPr>
          <w:rFonts w:ascii="Calibri" w:hAnsi="Calibri" w:cs="Calibri"/>
        </w:rPr>
        <w:t>.</w:t>
      </w:r>
      <w:r w:rsidRPr="00F6733D">
        <w:rPr>
          <w:rFonts w:ascii="Calibri" w:hAnsi="Calibri" w:cs="Calibri"/>
        </w:rPr>
        <w:t xml:space="preserve"> </w:t>
      </w:r>
      <w:r w:rsidRPr="00F6733D">
        <w:rPr>
          <w:rFonts w:ascii="Calibri" w:hAnsi="Calibri" w:cs="Calibri"/>
          <w:b/>
          <w:bCs/>
        </w:rPr>
        <w:t>7</w:t>
      </w:r>
      <w:r w:rsidRPr="00F6733D">
        <w:rPr>
          <w:rFonts w:ascii="Calibri" w:hAnsi="Calibri" w:cs="Calibri"/>
        </w:rPr>
        <w:t xml:space="preserve">, 473–478 </w:t>
      </w:r>
      <w:r w:rsidR="005B2BE7" w:rsidRPr="005B2BE7">
        <w:rPr>
          <w:rFonts w:ascii="Calibri" w:hAnsi="Calibri" w:cs="Calibri"/>
        </w:rPr>
        <w:t>(</w:t>
      </w:r>
      <w:r w:rsidRPr="00F6733D">
        <w:rPr>
          <w:rFonts w:ascii="Calibri" w:hAnsi="Calibri" w:cs="Calibri"/>
        </w:rPr>
        <w:t>2010</w:t>
      </w:r>
      <w:r w:rsidR="005B2BE7" w:rsidRPr="005B2BE7">
        <w:rPr>
          <w:rFonts w:ascii="Calibri" w:hAnsi="Calibri" w:cs="Calibri"/>
        </w:rPr>
        <w:t>)</w:t>
      </w:r>
      <w:r w:rsidRPr="00F6733D">
        <w:rPr>
          <w:rFonts w:ascii="Calibri" w:hAnsi="Calibri" w:cs="Calibri"/>
        </w:rPr>
        <w:t>.</w:t>
      </w:r>
    </w:p>
    <w:p w14:paraId="3F27F739" w14:textId="633099E8" w:rsidR="00BF720F" w:rsidRPr="00F6733D" w:rsidRDefault="00F04187" w:rsidP="009C4435">
      <w:pPr>
        <w:contextualSpacing/>
        <w:rPr>
          <w:rFonts w:ascii="Calibri" w:hAnsi="Calibri" w:cs="Calibri"/>
          <w:b/>
        </w:rPr>
      </w:pPr>
      <w:r w:rsidRPr="00F6733D">
        <w:rPr>
          <w:rFonts w:ascii="Calibri" w:hAnsi="Calibri" w:cs="Calibri"/>
          <w:b/>
        </w:rPr>
        <w:fldChar w:fldCharType="end"/>
      </w:r>
      <w:bookmarkEnd w:id="0"/>
    </w:p>
    <w:sectPr w:rsidR="00BF720F" w:rsidRPr="00F6733D" w:rsidSect="009635C3">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1C2F" w14:textId="77777777" w:rsidR="003141FE" w:rsidRDefault="003141FE" w:rsidP="00621C4E">
      <w:r>
        <w:separator/>
      </w:r>
    </w:p>
  </w:endnote>
  <w:endnote w:type="continuationSeparator" w:id="0">
    <w:p w14:paraId="37BE80F6" w14:textId="77777777" w:rsidR="003141FE" w:rsidRDefault="003141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3B40972" w14:textId="77777777" w:rsidR="005B2BE7" w:rsidRDefault="005B2BE7">
        <w:pPr>
          <w:pStyle w:val="Footer"/>
        </w:pPr>
      </w:p>
      <w:p w14:paraId="4E9E8BE6" w14:textId="239992B2" w:rsidR="005B2BE7" w:rsidRDefault="005B2BE7">
        <w:pPr>
          <w:pStyle w:val="Footer"/>
        </w:pPr>
        <w:r>
          <w:rPr>
            <w:noProof/>
          </w:rPr>
          <w:tab/>
        </w:r>
        <w:r>
          <w:rPr>
            <w:noProof/>
          </w:rPr>
          <w:tab/>
        </w:r>
      </w:p>
    </w:sdtContent>
  </w:sdt>
  <w:p w14:paraId="39947363" w14:textId="71AB2B06" w:rsidR="005B2BE7" w:rsidRPr="00494F77" w:rsidRDefault="005B2BE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B2BE7" w:rsidRDefault="005B2BE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6A6CB" w14:textId="77777777" w:rsidR="003141FE" w:rsidRDefault="003141FE" w:rsidP="00621C4E">
      <w:r>
        <w:separator/>
      </w:r>
    </w:p>
  </w:footnote>
  <w:footnote w:type="continuationSeparator" w:id="0">
    <w:p w14:paraId="41A7EB34" w14:textId="77777777" w:rsidR="003141FE" w:rsidRDefault="003141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B2BE7" w:rsidRPr="006F06E4" w:rsidRDefault="005B2BE7"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B51"/>
    <w:multiLevelType w:val="hybridMultilevel"/>
    <w:tmpl w:val="DDCEAA78"/>
    <w:lvl w:ilvl="0" w:tplc="F8B0102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042F58"/>
    <w:multiLevelType w:val="hybridMultilevel"/>
    <w:tmpl w:val="3446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56F3A"/>
    <w:multiLevelType w:val="multilevel"/>
    <w:tmpl w:val="BFDCC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8"/>
  </w:num>
  <w:num w:numId="12">
    <w:abstractNumId w:val="1"/>
  </w:num>
  <w:num w:numId="13">
    <w:abstractNumId w:val="16"/>
  </w:num>
  <w:num w:numId="14">
    <w:abstractNumId w:val="22"/>
  </w:num>
  <w:num w:numId="15">
    <w:abstractNumId w:val="9"/>
  </w:num>
  <w:num w:numId="16">
    <w:abstractNumId w:val="5"/>
  </w:num>
  <w:num w:numId="17">
    <w:abstractNumId w:val="17"/>
  </w:num>
  <w:num w:numId="18">
    <w:abstractNumId w:val="10"/>
  </w:num>
  <w:num w:numId="19">
    <w:abstractNumId w:val="19"/>
  </w:num>
  <w:num w:numId="20">
    <w:abstractNumId w:val="2"/>
  </w:num>
  <w:num w:numId="21">
    <w:abstractNumId w:val="20"/>
  </w:num>
  <w:num w:numId="22">
    <w:abstractNumId w:val="21"/>
  </w:num>
  <w:num w:numId="23">
    <w:abstractNumId w:val="15"/>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131"/>
    <w:rsid w:val="000050F4"/>
    <w:rsid w:val="00005815"/>
    <w:rsid w:val="00006A49"/>
    <w:rsid w:val="00007DBC"/>
    <w:rsid w:val="00007EA1"/>
    <w:rsid w:val="000100F0"/>
    <w:rsid w:val="00010CF9"/>
    <w:rsid w:val="00012FF9"/>
    <w:rsid w:val="00014314"/>
    <w:rsid w:val="00015883"/>
    <w:rsid w:val="00020934"/>
    <w:rsid w:val="00021434"/>
    <w:rsid w:val="00021774"/>
    <w:rsid w:val="00021DF3"/>
    <w:rsid w:val="00023869"/>
    <w:rsid w:val="00024598"/>
    <w:rsid w:val="00024770"/>
    <w:rsid w:val="00032769"/>
    <w:rsid w:val="000361AF"/>
    <w:rsid w:val="00037B58"/>
    <w:rsid w:val="00051B73"/>
    <w:rsid w:val="00060ABE"/>
    <w:rsid w:val="00061A50"/>
    <w:rsid w:val="00064104"/>
    <w:rsid w:val="000642DE"/>
    <w:rsid w:val="00064E1A"/>
    <w:rsid w:val="00066025"/>
    <w:rsid w:val="0006617C"/>
    <w:rsid w:val="00066797"/>
    <w:rsid w:val="000701D1"/>
    <w:rsid w:val="00080A20"/>
    <w:rsid w:val="00082796"/>
    <w:rsid w:val="00087C0A"/>
    <w:rsid w:val="00093BC4"/>
    <w:rsid w:val="0009661C"/>
    <w:rsid w:val="00097929"/>
    <w:rsid w:val="000A1E80"/>
    <w:rsid w:val="000A30D8"/>
    <w:rsid w:val="000A3B70"/>
    <w:rsid w:val="000A5153"/>
    <w:rsid w:val="000B10AE"/>
    <w:rsid w:val="000B284B"/>
    <w:rsid w:val="000B30BF"/>
    <w:rsid w:val="000B566B"/>
    <w:rsid w:val="000B662E"/>
    <w:rsid w:val="000B7294"/>
    <w:rsid w:val="000B75D0"/>
    <w:rsid w:val="000C14B3"/>
    <w:rsid w:val="000C1CF8"/>
    <w:rsid w:val="000C410E"/>
    <w:rsid w:val="000C49CF"/>
    <w:rsid w:val="000C52E9"/>
    <w:rsid w:val="000C5CDC"/>
    <w:rsid w:val="000C65DC"/>
    <w:rsid w:val="000C66F3"/>
    <w:rsid w:val="000C66F8"/>
    <w:rsid w:val="000C6900"/>
    <w:rsid w:val="000D31E8"/>
    <w:rsid w:val="000D76E4"/>
    <w:rsid w:val="000E3816"/>
    <w:rsid w:val="000E4F77"/>
    <w:rsid w:val="000F265C"/>
    <w:rsid w:val="000F3AFA"/>
    <w:rsid w:val="000F5712"/>
    <w:rsid w:val="000F6611"/>
    <w:rsid w:val="000F7E22"/>
    <w:rsid w:val="00106A37"/>
    <w:rsid w:val="001104F3"/>
    <w:rsid w:val="00110A66"/>
    <w:rsid w:val="00112EEB"/>
    <w:rsid w:val="00113B81"/>
    <w:rsid w:val="001201EE"/>
    <w:rsid w:val="001212F5"/>
    <w:rsid w:val="0012563A"/>
    <w:rsid w:val="0012578A"/>
    <w:rsid w:val="001313A7"/>
    <w:rsid w:val="0013276F"/>
    <w:rsid w:val="0013621E"/>
    <w:rsid w:val="0013642E"/>
    <w:rsid w:val="00147347"/>
    <w:rsid w:val="00152A23"/>
    <w:rsid w:val="00162CB7"/>
    <w:rsid w:val="00171E5B"/>
    <w:rsid w:val="00171F94"/>
    <w:rsid w:val="00175D4E"/>
    <w:rsid w:val="0017653D"/>
    <w:rsid w:val="0017668A"/>
    <w:rsid w:val="001766FE"/>
    <w:rsid w:val="001771E7"/>
    <w:rsid w:val="001911FF"/>
    <w:rsid w:val="00192006"/>
    <w:rsid w:val="00192DC4"/>
    <w:rsid w:val="00193180"/>
    <w:rsid w:val="001A6218"/>
    <w:rsid w:val="001B1519"/>
    <w:rsid w:val="001B2E2D"/>
    <w:rsid w:val="001B5CD2"/>
    <w:rsid w:val="001C0BEE"/>
    <w:rsid w:val="001C1E49"/>
    <w:rsid w:val="001C2A98"/>
    <w:rsid w:val="001C5D5B"/>
    <w:rsid w:val="001D3D7D"/>
    <w:rsid w:val="001D3FFF"/>
    <w:rsid w:val="001D625F"/>
    <w:rsid w:val="001D7576"/>
    <w:rsid w:val="001E14A0"/>
    <w:rsid w:val="001E3CE1"/>
    <w:rsid w:val="001E7376"/>
    <w:rsid w:val="001F225C"/>
    <w:rsid w:val="00201CFA"/>
    <w:rsid w:val="0020220D"/>
    <w:rsid w:val="00202448"/>
    <w:rsid w:val="00202D15"/>
    <w:rsid w:val="002049C4"/>
    <w:rsid w:val="00212EAE"/>
    <w:rsid w:val="002134C9"/>
    <w:rsid w:val="00214BEE"/>
    <w:rsid w:val="002205B8"/>
    <w:rsid w:val="00225720"/>
    <w:rsid w:val="002259E5"/>
    <w:rsid w:val="00226140"/>
    <w:rsid w:val="002274F3"/>
    <w:rsid w:val="0023094C"/>
    <w:rsid w:val="00231F42"/>
    <w:rsid w:val="00234BE3"/>
    <w:rsid w:val="00235A90"/>
    <w:rsid w:val="00241E48"/>
    <w:rsid w:val="0024214E"/>
    <w:rsid w:val="00242623"/>
    <w:rsid w:val="00250558"/>
    <w:rsid w:val="00255CDA"/>
    <w:rsid w:val="00260652"/>
    <w:rsid w:val="00261F25"/>
    <w:rsid w:val="0026479A"/>
    <w:rsid w:val="002648A9"/>
    <w:rsid w:val="0026536F"/>
    <w:rsid w:val="0026553C"/>
    <w:rsid w:val="00267DD5"/>
    <w:rsid w:val="00270375"/>
    <w:rsid w:val="00274A0A"/>
    <w:rsid w:val="00277593"/>
    <w:rsid w:val="002800E8"/>
    <w:rsid w:val="00280918"/>
    <w:rsid w:val="00282AF6"/>
    <w:rsid w:val="00287017"/>
    <w:rsid w:val="00287085"/>
    <w:rsid w:val="00290AF9"/>
    <w:rsid w:val="002967CF"/>
    <w:rsid w:val="00297788"/>
    <w:rsid w:val="002A484B"/>
    <w:rsid w:val="002A64A6"/>
    <w:rsid w:val="002C47D4"/>
    <w:rsid w:val="002D0F38"/>
    <w:rsid w:val="002D1628"/>
    <w:rsid w:val="002D77E3"/>
    <w:rsid w:val="002F2859"/>
    <w:rsid w:val="002F5BF2"/>
    <w:rsid w:val="002F6E3C"/>
    <w:rsid w:val="002F7257"/>
    <w:rsid w:val="0030117D"/>
    <w:rsid w:val="00301F30"/>
    <w:rsid w:val="00303C87"/>
    <w:rsid w:val="003108E5"/>
    <w:rsid w:val="003120CB"/>
    <w:rsid w:val="003141FE"/>
    <w:rsid w:val="00314D2A"/>
    <w:rsid w:val="00320153"/>
    <w:rsid w:val="00320367"/>
    <w:rsid w:val="00322871"/>
    <w:rsid w:val="00326FB3"/>
    <w:rsid w:val="0032737C"/>
    <w:rsid w:val="003316D4"/>
    <w:rsid w:val="00333822"/>
    <w:rsid w:val="00336715"/>
    <w:rsid w:val="00340DFD"/>
    <w:rsid w:val="00344954"/>
    <w:rsid w:val="00345BF8"/>
    <w:rsid w:val="00350CD7"/>
    <w:rsid w:val="00360C17"/>
    <w:rsid w:val="003621C6"/>
    <w:rsid w:val="003622B8"/>
    <w:rsid w:val="003626E5"/>
    <w:rsid w:val="00363E46"/>
    <w:rsid w:val="00366B76"/>
    <w:rsid w:val="00367003"/>
    <w:rsid w:val="00370115"/>
    <w:rsid w:val="00372DD6"/>
    <w:rsid w:val="00373051"/>
    <w:rsid w:val="00373754"/>
    <w:rsid w:val="00373B8F"/>
    <w:rsid w:val="00375F94"/>
    <w:rsid w:val="00376D95"/>
    <w:rsid w:val="00377FBB"/>
    <w:rsid w:val="003837F0"/>
    <w:rsid w:val="00385140"/>
    <w:rsid w:val="00397614"/>
    <w:rsid w:val="003A16FC"/>
    <w:rsid w:val="003A21D4"/>
    <w:rsid w:val="003A37F2"/>
    <w:rsid w:val="003A4FCD"/>
    <w:rsid w:val="003B0944"/>
    <w:rsid w:val="003B1593"/>
    <w:rsid w:val="003B4381"/>
    <w:rsid w:val="003B7E21"/>
    <w:rsid w:val="003C1043"/>
    <w:rsid w:val="003C1A30"/>
    <w:rsid w:val="003C1BA7"/>
    <w:rsid w:val="003C29CC"/>
    <w:rsid w:val="003C6779"/>
    <w:rsid w:val="003D297F"/>
    <w:rsid w:val="003D2998"/>
    <w:rsid w:val="003D2F0A"/>
    <w:rsid w:val="003D3891"/>
    <w:rsid w:val="003D5D84"/>
    <w:rsid w:val="003E075C"/>
    <w:rsid w:val="003E0F4F"/>
    <w:rsid w:val="003E18AC"/>
    <w:rsid w:val="003E210B"/>
    <w:rsid w:val="003E2A12"/>
    <w:rsid w:val="003E3384"/>
    <w:rsid w:val="003E548E"/>
    <w:rsid w:val="00403E55"/>
    <w:rsid w:val="004148E1"/>
    <w:rsid w:val="00414CFA"/>
    <w:rsid w:val="00420BE9"/>
    <w:rsid w:val="004227D7"/>
    <w:rsid w:val="00423AD8"/>
    <w:rsid w:val="00424C85"/>
    <w:rsid w:val="004260BD"/>
    <w:rsid w:val="0043012F"/>
    <w:rsid w:val="00430629"/>
    <w:rsid w:val="00430F1F"/>
    <w:rsid w:val="004326EA"/>
    <w:rsid w:val="00434BCC"/>
    <w:rsid w:val="0044434C"/>
    <w:rsid w:val="0044456B"/>
    <w:rsid w:val="00447BD1"/>
    <w:rsid w:val="004507F3"/>
    <w:rsid w:val="00450AF4"/>
    <w:rsid w:val="004671C7"/>
    <w:rsid w:val="00472F4D"/>
    <w:rsid w:val="004730BF"/>
    <w:rsid w:val="00474DCB"/>
    <w:rsid w:val="0047535C"/>
    <w:rsid w:val="004857FC"/>
    <w:rsid w:val="00485870"/>
    <w:rsid w:val="00485FE8"/>
    <w:rsid w:val="00492EB5"/>
    <w:rsid w:val="00494F77"/>
    <w:rsid w:val="00497721"/>
    <w:rsid w:val="004A0229"/>
    <w:rsid w:val="004A35D2"/>
    <w:rsid w:val="004A71E4"/>
    <w:rsid w:val="004B2F00"/>
    <w:rsid w:val="004B6E31"/>
    <w:rsid w:val="004C1D66"/>
    <w:rsid w:val="004C31D7"/>
    <w:rsid w:val="004C4AD2"/>
    <w:rsid w:val="004C5E55"/>
    <w:rsid w:val="004D1F21"/>
    <w:rsid w:val="004D59D8"/>
    <w:rsid w:val="004D5DA1"/>
    <w:rsid w:val="004E150F"/>
    <w:rsid w:val="004E1DCA"/>
    <w:rsid w:val="004E23A1"/>
    <w:rsid w:val="004E32BB"/>
    <w:rsid w:val="004E3489"/>
    <w:rsid w:val="004E358A"/>
    <w:rsid w:val="004E3AFA"/>
    <w:rsid w:val="004E4395"/>
    <w:rsid w:val="004E6588"/>
    <w:rsid w:val="00502A0A"/>
    <w:rsid w:val="00507C50"/>
    <w:rsid w:val="00515B2B"/>
    <w:rsid w:val="005161B7"/>
    <w:rsid w:val="00517C3A"/>
    <w:rsid w:val="0052686A"/>
    <w:rsid w:val="00527BF4"/>
    <w:rsid w:val="005324BE"/>
    <w:rsid w:val="0053396A"/>
    <w:rsid w:val="00534F6C"/>
    <w:rsid w:val="00535994"/>
    <w:rsid w:val="0053646D"/>
    <w:rsid w:val="00536E85"/>
    <w:rsid w:val="005373B4"/>
    <w:rsid w:val="00540AAD"/>
    <w:rsid w:val="0054315A"/>
    <w:rsid w:val="00543EC1"/>
    <w:rsid w:val="00546458"/>
    <w:rsid w:val="0055087C"/>
    <w:rsid w:val="00553413"/>
    <w:rsid w:val="00553899"/>
    <w:rsid w:val="00555180"/>
    <w:rsid w:val="00560E31"/>
    <w:rsid w:val="00565139"/>
    <w:rsid w:val="00574AB7"/>
    <w:rsid w:val="00581B23"/>
    <w:rsid w:val="0058219C"/>
    <w:rsid w:val="00584A77"/>
    <w:rsid w:val="0058707F"/>
    <w:rsid w:val="00592D0D"/>
    <w:rsid w:val="005931FE"/>
    <w:rsid w:val="005A1946"/>
    <w:rsid w:val="005B0072"/>
    <w:rsid w:val="005B0732"/>
    <w:rsid w:val="005B2BE7"/>
    <w:rsid w:val="005B38A0"/>
    <w:rsid w:val="005B491C"/>
    <w:rsid w:val="005B4DBF"/>
    <w:rsid w:val="005B57F6"/>
    <w:rsid w:val="005B5DE2"/>
    <w:rsid w:val="005B674C"/>
    <w:rsid w:val="005B7412"/>
    <w:rsid w:val="005C3D99"/>
    <w:rsid w:val="005C7561"/>
    <w:rsid w:val="005D1E57"/>
    <w:rsid w:val="005D2F57"/>
    <w:rsid w:val="005D34F6"/>
    <w:rsid w:val="005D4F1A"/>
    <w:rsid w:val="005E1884"/>
    <w:rsid w:val="005E7AAB"/>
    <w:rsid w:val="005F373A"/>
    <w:rsid w:val="005F4F87"/>
    <w:rsid w:val="005F6B0E"/>
    <w:rsid w:val="005F7198"/>
    <w:rsid w:val="005F760E"/>
    <w:rsid w:val="005F795F"/>
    <w:rsid w:val="005F7B1D"/>
    <w:rsid w:val="0060222A"/>
    <w:rsid w:val="0060431D"/>
    <w:rsid w:val="0060645F"/>
    <w:rsid w:val="00610C21"/>
    <w:rsid w:val="00611907"/>
    <w:rsid w:val="00613116"/>
    <w:rsid w:val="00617B78"/>
    <w:rsid w:val="006202A6"/>
    <w:rsid w:val="0062054B"/>
    <w:rsid w:val="00621C4E"/>
    <w:rsid w:val="00624EAE"/>
    <w:rsid w:val="006305D7"/>
    <w:rsid w:val="00633A01"/>
    <w:rsid w:val="00633B97"/>
    <w:rsid w:val="00634128"/>
    <w:rsid w:val="006341F7"/>
    <w:rsid w:val="00635014"/>
    <w:rsid w:val="006353F6"/>
    <w:rsid w:val="006369CE"/>
    <w:rsid w:val="006411CA"/>
    <w:rsid w:val="00643FCE"/>
    <w:rsid w:val="006619C8"/>
    <w:rsid w:val="00671710"/>
    <w:rsid w:val="00673414"/>
    <w:rsid w:val="00675283"/>
    <w:rsid w:val="00676079"/>
    <w:rsid w:val="00676ECD"/>
    <w:rsid w:val="00677963"/>
    <w:rsid w:val="00677D0A"/>
    <w:rsid w:val="006807F8"/>
    <w:rsid w:val="0068185F"/>
    <w:rsid w:val="006851D5"/>
    <w:rsid w:val="00694223"/>
    <w:rsid w:val="006A01CF"/>
    <w:rsid w:val="006A2A9F"/>
    <w:rsid w:val="006A39D1"/>
    <w:rsid w:val="006A60DD"/>
    <w:rsid w:val="006B074C"/>
    <w:rsid w:val="006B3B84"/>
    <w:rsid w:val="006B4E7C"/>
    <w:rsid w:val="006B5D8C"/>
    <w:rsid w:val="006B72D4"/>
    <w:rsid w:val="006B79A5"/>
    <w:rsid w:val="006C11CC"/>
    <w:rsid w:val="006C1AEB"/>
    <w:rsid w:val="006C57FE"/>
    <w:rsid w:val="006D5012"/>
    <w:rsid w:val="006E4B63"/>
    <w:rsid w:val="006F06E4"/>
    <w:rsid w:val="006F70BA"/>
    <w:rsid w:val="006F7B41"/>
    <w:rsid w:val="007012F5"/>
    <w:rsid w:val="00702B5D"/>
    <w:rsid w:val="00703ED2"/>
    <w:rsid w:val="0070631D"/>
    <w:rsid w:val="00707B8D"/>
    <w:rsid w:val="007131C2"/>
    <w:rsid w:val="00713636"/>
    <w:rsid w:val="00714B8C"/>
    <w:rsid w:val="0071675D"/>
    <w:rsid w:val="00727225"/>
    <w:rsid w:val="007309C3"/>
    <w:rsid w:val="00730B6B"/>
    <w:rsid w:val="00734E9A"/>
    <w:rsid w:val="00735CF5"/>
    <w:rsid w:val="0074063A"/>
    <w:rsid w:val="00742AA4"/>
    <w:rsid w:val="00743BA1"/>
    <w:rsid w:val="00745F1E"/>
    <w:rsid w:val="007515FE"/>
    <w:rsid w:val="007601D0"/>
    <w:rsid w:val="0076109D"/>
    <w:rsid w:val="00767107"/>
    <w:rsid w:val="007708C1"/>
    <w:rsid w:val="00773BFD"/>
    <w:rsid w:val="007743B3"/>
    <w:rsid w:val="00774490"/>
    <w:rsid w:val="007819FF"/>
    <w:rsid w:val="00784A4C"/>
    <w:rsid w:val="00784BC6"/>
    <w:rsid w:val="0078523D"/>
    <w:rsid w:val="00786FA5"/>
    <w:rsid w:val="00793180"/>
    <w:rsid w:val="007931DF"/>
    <w:rsid w:val="007A0172"/>
    <w:rsid w:val="007A22B9"/>
    <w:rsid w:val="007A2511"/>
    <w:rsid w:val="007A260E"/>
    <w:rsid w:val="007A4D4C"/>
    <w:rsid w:val="007A4DD6"/>
    <w:rsid w:val="007A5CB9"/>
    <w:rsid w:val="007B3A01"/>
    <w:rsid w:val="007B6265"/>
    <w:rsid w:val="007B6B07"/>
    <w:rsid w:val="007B6D43"/>
    <w:rsid w:val="007B749A"/>
    <w:rsid w:val="007B7C6E"/>
    <w:rsid w:val="007D44D7"/>
    <w:rsid w:val="007D621A"/>
    <w:rsid w:val="007E058A"/>
    <w:rsid w:val="007E2887"/>
    <w:rsid w:val="007E5278"/>
    <w:rsid w:val="007E749C"/>
    <w:rsid w:val="007F171A"/>
    <w:rsid w:val="007F1B5C"/>
    <w:rsid w:val="007F2577"/>
    <w:rsid w:val="00801257"/>
    <w:rsid w:val="00803B0A"/>
    <w:rsid w:val="00804DED"/>
    <w:rsid w:val="00805ABB"/>
    <w:rsid w:val="00805B96"/>
    <w:rsid w:val="008105BE"/>
    <w:rsid w:val="008115A5"/>
    <w:rsid w:val="00811D46"/>
    <w:rsid w:val="0081415D"/>
    <w:rsid w:val="00815E5A"/>
    <w:rsid w:val="00820229"/>
    <w:rsid w:val="00822448"/>
    <w:rsid w:val="00822ABE"/>
    <w:rsid w:val="008244D1"/>
    <w:rsid w:val="00827F51"/>
    <w:rsid w:val="0083104E"/>
    <w:rsid w:val="008343BE"/>
    <w:rsid w:val="00840FB4"/>
    <w:rsid w:val="008410B2"/>
    <w:rsid w:val="0084673C"/>
    <w:rsid w:val="00847EA7"/>
    <w:rsid w:val="008500A0"/>
    <w:rsid w:val="00850AB1"/>
    <w:rsid w:val="008524E5"/>
    <w:rsid w:val="0085351C"/>
    <w:rsid w:val="008549CA"/>
    <w:rsid w:val="008556C3"/>
    <w:rsid w:val="008560BB"/>
    <w:rsid w:val="0085687C"/>
    <w:rsid w:val="00860FB0"/>
    <w:rsid w:val="008673E1"/>
    <w:rsid w:val="008706C5"/>
    <w:rsid w:val="0087345C"/>
    <w:rsid w:val="00873707"/>
    <w:rsid w:val="00874B20"/>
    <w:rsid w:val="008763E1"/>
    <w:rsid w:val="0087775C"/>
    <w:rsid w:val="00877EC8"/>
    <w:rsid w:val="00880F36"/>
    <w:rsid w:val="00882B57"/>
    <w:rsid w:val="008838A5"/>
    <w:rsid w:val="00885530"/>
    <w:rsid w:val="00885907"/>
    <w:rsid w:val="008910D1"/>
    <w:rsid w:val="0089296C"/>
    <w:rsid w:val="00896ABD"/>
    <w:rsid w:val="008A0DF5"/>
    <w:rsid w:val="008A3380"/>
    <w:rsid w:val="008A7A9C"/>
    <w:rsid w:val="008B5218"/>
    <w:rsid w:val="008B6A61"/>
    <w:rsid w:val="008B7102"/>
    <w:rsid w:val="008C3A76"/>
    <w:rsid w:val="008C3B7D"/>
    <w:rsid w:val="008C5704"/>
    <w:rsid w:val="008D0F90"/>
    <w:rsid w:val="008D3715"/>
    <w:rsid w:val="008D5465"/>
    <w:rsid w:val="008D7EB7"/>
    <w:rsid w:val="008E27CE"/>
    <w:rsid w:val="008E3684"/>
    <w:rsid w:val="008E53C5"/>
    <w:rsid w:val="008E57F5"/>
    <w:rsid w:val="008E7606"/>
    <w:rsid w:val="008F1DAA"/>
    <w:rsid w:val="008F301A"/>
    <w:rsid w:val="008F3EBD"/>
    <w:rsid w:val="008F60B2"/>
    <w:rsid w:val="008F7C41"/>
    <w:rsid w:val="009031E2"/>
    <w:rsid w:val="009120F4"/>
    <w:rsid w:val="0091276C"/>
    <w:rsid w:val="009165AC"/>
    <w:rsid w:val="0092053F"/>
    <w:rsid w:val="0092340A"/>
    <w:rsid w:val="009313D9"/>
    <w:rsid w:val="00935B7F"/>
    <w:rsid w:val="009378E8"/>
    <w:rsid w:val="00941293"/>
    <w:rsid w:val="00941824"/>
    <w:rsid w:val="00945700"/>
    <w:rsid w:val="009462C0"/>
    <w:rsid w:val="00946372"/>
    <w:rsid w:val="00950C17"/>
    <w:rsid w:val="00951FAF"/>
    <w:rsid w:val="00954740"/>
    <w:rsid w:val="009635C3"/>
    <w:rsid w:val="00963ABC"/>
    <w:rsid w:val="00965D21"/>
    <w:rsid w:val="00967764"/>
    <w:rsid w:val="00970AE4"/>
    <w:rsid w:val="00970B0E"/>
    <w:rsid w:val="00970BB9"/>
    <w:rsid w:val="009726EE"/>
    <w:rsid w:val="00975573"/>
    <w:rsid w:val="00976AE1"/>
    <w:rsid w:val="00976D03"/>
    <w:rsid w:val="00977B30"/>
    <w:rsid w:val="00982F41"/>
    <w:rsid w:val="00984AB6"/>
    <w:rsid w:val="00985090"/>
    <w:rsid w:val="00985F9F"/>
    <w:rsid w:val="00987710"/>
    <w:rsid w:val="009878C1"/>
    <w:rsid w:val="009904AB"/>
    <w:rsid w:val="0099197C"/>
    <w:rsid w:val="00995688"/>
    <w:rsid w:val="009958A6"/>
    <w:rsid w:val="00996456"/>
    <w:rsid w:val="009A04F5"/>
    <w:rsid w:val="009A15EF"/>
    <w:rsid w:val="009A38A5"/>
    <w:rsid w:val="009B118B"/>
    <w:rsid w:val="009B1737"/>
    <w:rsid w:val="009B3D4B"/>
    <w:rsid w:val="009B5B99"/>
    <w:rsid w:val="009B6EFC"/>
    <w:rsid w:val="009B7874"/>
    <w:rsid w:val="009C2DF8"/>
    <w:rsid w:val="009C31BF"/>
    <w:rsid w:val="009C4435"/>
    <w:rsid w:val="009C68B7"/>
    <w:rsid w:val="009D0834"/>
    <w:rsid w:val="009D0A1E"/>
    <w:rsid w:val="009D2AE3"/>
    <w:rsid w:val="009D52BC"/>
    <w:rsid w:val="009D7D0A"/>
    <w:rsid w:val="009E09D9"/>
    <w:rsid w:val="009E42D4"/>
    <w:rsid w:val="009F01B1"/>
    <w:rsid w:val="009F0DBB"/>
    <w:rsid w:val="009F1C02"/>
    <w:rsid w:val="009F2113"/>
    <w:rsid w:val="009F3887"/>
    <w:rsid w:val="009F732B"/>
    <w:rsid w:val="00A01FE0"/>
    <w:rsid w:val="00A10656"/>
    <w:rsid w:val="00A113C0"/>
    <w:rsid w:val="00A12FA6"/>
    <w:rsid w:val="00A13245"/>
    <w:rsid w:val="00A1339B"/>
    <w:rsid w:val="00A14ABA"/>
    <w:rsid w:val="00A24CB6"/>
    <w:rsid w:val="00A26CD2"/>
    <w:rsid w:val="00A27667"/>
    <w:rsid w:val="00A32979"/>
    <w:rsid w:val="00A34A67"/>
    <w:rsid w:val="00A37462"/>
    <w:rsid w:val="00A440FC"/>
    <w:rsid w:val="00A459E1"/>
    <w:rsid w:val="00A50D55"/>
    <w:rsid w:val="00A511AD"/>
    <w:rsid w:val="00A52296"/>
    <w:rsid w:val="00A55661"/>
    <w:rsid w:val="00A5579F"/>
    <w:rsid w:val="00A61B70"/>
    <w:rsid w:val="00A61FA8"/>
    <w:rsid w:val="00A637F4"/>
    <w:rsid w:val="00A65485"/>
    <w:rsid w:val="00A66E05"/>
    <w:rsid w:val="00A70753"/>
    <w:rsid w:val="00A712D2"/>
    <w:rsid w:val="00A82C8A"/>
    <w:rsid w:val="00A8346B"/>
    <w:rsid w:val="00A852FF"/>
    <w:rsid w:val="00A87337"/>
    <w:rsid w:val="00A8786D"/>
    <w:rsid w:val="00A90C97"/>
    <w:rsid w:val="00A91704"/>
    <w:rsid w:val="00A960C8"/>
    <w:rsid w:val="00A96604"/>
    <w:rsid w:val="00AA03DF"/>
    <w:rsid w:val="00AA1B4F"/>
    <w:rsid w:val="00AA21D8"/>
    <w:rsid w:val="00AA54F3"/>
    <w:rsid w:val="00AA6B43"/>
    <w:rsid w:val="00AB367A"/>
    <w:rsid w:val="00AC01D1"/>
    <w:rsid w:val="00AC52A5"/>
    <w:rsid w:val="00AC6EFD"/>
    <w:rsid w:val="00AC7151"/>
    <w:rsid w:val="00AD460A"/>
    <w:rsid w:val="00AD6A05"/>
    <w:rsid w:val="00AE272B"/>
    <w:rsid w:val="00AE3E3A"/>
    <w:rsid w:val="00AE77B4"/>
    <w:rsid w:val="00AE7C1A"/>
    <w:rsid w:val="00AE7DF8"/>
    <w:rsid w:val="00AF0D9C"/>
    <w:rsid w:val="00AF13AB"/>
    <w:rsid w:val="00AF188B"/>
    <w:rsid w:val="00AF1D36"/>
    <w:rsid w:val="00AF280B"/>
    <w:rsid w:val="00AF5F75"/>
    <w:rsid w:val="00AF6001"/>
    <w:rsid w:val="00B01A16"/>
    <w:rsid w:val="00B07D9E"/>
    <w:rsid w:val="00B07F45"/>
    <w:rsid w:val="00B1021A"/>
    <w:rsid w:val="00B1481A"/>
    <w:rsid w:val="00B15A1F"/>
    <w:rsid w:val="00B15FE9"/>
    <w:rsid w:val="00B2148A"/>
    <w:rsid w:val="00B220C2"/>
    <w:rsid w:val="00B25B32"/>
    <w:rsid w:val="00B31E1C"/>
    <w:rsid w:val="00B32616"/>
    <w:rsid w:val="00B36C42"/>
    <w:rsid w:val="00B42EA7"/>
    <w:rsid w:val="00B45286"/>
    <w:rsid w:val="00B5337C"/>
    <w:rsid w:val="00B53FDE"/>
    <w:rsid w:val="00B56397"/>
    <w:rsid w:val="00B6027B"/>
    <w:rsid w:val="00B65EDB"/>
    <w:rsid w:val="00B663B9"/>
    <w:rsid w:val="00B67AFF"/>
    <w:rsid w:val="00B70B59"/>
    <w:rsid w:val="00B73657"/>
    <w:rsid w:val="00B741C5"/>
    <w:rsid w:val="00B87368"/>
    <w:rsid w:val="00B96BA7"/>
    <w:rsid w:val="00B97404"/>
    <w:rsid w:val="00BA1735"/>
    <w:rsid w:val="00BA19FA"/>
    <w:rsid w:val="00BA21D0"/>
    <w:rsid w:val="00BA2CD5"/>
    <w:rsid w:val="00BA4288"/>
    <w:rsid w:val="00BB48E5"/>
    <w:rsid w:val="00BB5607"/>
    <w:rsid w:val="00BB5ACA"/>
    <w:rsid w:val="00BB627F"/>
    <w:rsid w:val="00BC3823"/>
    <w:rsid w:val="00BC5841"/>
    <w:rsid w:val="00BD05E1"/>
    <w:rsid w:val="00BD60B4"/>
    <w:rsid w:val="00BD7152"/>
    <w:rsid w:val="00BD796B"/>
    <w:rsid w:val="00BE40C0"/>
    <w:rsid w:val="00BE5F4A"/>
    <w:rsid w:val="00BE7AEF"/>
    <w:rsid w:val="00BF09B0"/>
    <w:rsid w:val="00BF1544"/>
    <w:rsid w:val="00BF1B53"/>
    <w:rsid w:val="00BF246D"/>
    <w:rsid w:val="00BF720F"/>
    <w:rsid w:val="00BF77CD"/>
    <w:rsid w:val="00C06F06"/>
    <w:rsid w:val="00C102CE"/>
    <w:rsid w:val="00C20FAD"/>
    <w:rsid w:val="00C2375F"/>
    <w:rsid w:val="00C247CB"/>
    <w:rsid w:val="00C251B9"/>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2271"/>
    <w:rsid w:val="00C752F3"/>
    <w:rsid w:val="00C75489"/>
    <w:rsid w:val="00C7618F"/>
    <w:rsid w:val="00C765A9"/>
    <w:rsid w:val="00C8050E"/>
    <w:rsid w:val="00C8162D"/>
    <w:rsid w:val="00C83A0B"/>
    <w:rsid w:val="00C842D0"/>
    <w:rsid w:val="00C84ED1"/>
    <w:rsid w:val="00C9038F"/>
    <w:rsid w:val="00C90D6F"/>
    <w:rsid w:val="00C92AAB"/>
    <w:rsid w:val="00CA2435"/>
    <w:rsid w:val="00CA4068"/>
    <w:rsid w:val="00CB37F8"/>
    <w:rsid w:val="00CB715A"/>
    <w:rsid w:val="00CB7DC3"/>
    <w:rsid w:val="00CC34EE"/>
    <w:rsid w:val="00CD0E2F"/>
    <w:rsid w:val="00CD1D49"/>
    <w:rsid w:val="00CD2F20"/>
    <w:rsid w:val="00CD450B"/>
    <w:rsid w:val="00CD6B20"/>
    <w:rsid w:val="00CE04AC"/>
    <w:rsid w:val="00CE1339"/>
    <w:rsid w:val="00CE61CC"/>
    <w:rsid w:val="00CE6E42"/>
    <w:rsid w:val="00CF20B7"/>
    <w:rsid w:val="00CF65F6"/>
    <w:rsid w:val="00CF6692"/>
    <w:rsid w:val="00CF7441"/>
    <w:rsid w:val="00D00041"/>
    <w:rsid w:val="00D00363"/>
    <w:rsid w:val="00D00D16"/>
    <w:rsid w:val="00D03C6C"/>
    <w:rsid w:val="00D045A1"/>
    <w:rsid w:val="00D04760"/>
    <w:rsid w:val="00D04A95"/>
    <w:rsid w:val="00D06288"/>
    <w:rsid w:val="00D06399"/>
    <w:rsid w:val="00D068C7"/>
    <w:rsid w:val="00D1115F"/>
    <w:rsid w:val="00D128A4"/>
    <w:rsid w:val="00D15131"/>
    <w:rsid w:val="00D15422"/>
    <w:rsid w:val="00D16FA2"/>
    <w:rsid w:val="00D174C0"/>
    <w:rsid w:val="00D204E1"/>
    <w:rsid w:val="00D20954"/>
    <w:rsid w:val="00D21C39"/>
    <w:rsid w:val="00D21FC6"/>
    <w:rsid w:val="00D2243A"/>
    <w:rsid w:val="00D22FC4"/>
    <w:rsid w:val="00D25C3E"/>
    <w:rsid w:val="00D33393"/>
    <w:rsid w:val="00D33D36"/>
    <w:rsid w:val="00D34D94"/>
    <w:rsid w:val="00D3778E"/>
    <w:rsid w:val="00D408E2"/>
    <w:rsid w:val="00D409E2"/>
    <w:rsid w:val="00D427D7"/>
    <w:rsid w:val="00D44E62"/>
    <w:rsid w:val="00D51570"/>
    <w:rsid w:val="00D556AD"/>
    <w:rsid w:val="00D60381"/>
    <w:rsid w:val="00D616DE"/>
    <w:rsid w:val="00D62201"/>
    <w:rsid w:val="00D651D1"/>
    <w:rsid w:val="00D66CD9"/>
    <w:rsid w:val="00D717BB"/>
    <w:rsid w:val="00D7226B"/>
    <w:rsid w:val="00D72707"/>
    <w:rsid w:val="00D75A9C"/>
    <w:rsid w:val="00D83CE5"/>
    <w:rsid w:val="00D90871"/>
    <w:rsid w:val="00D9155F"/>
    <w:rsid w:val="00D92A5E"/>
    <w:rsid w:val="00D9403F"/>
    <w:rsid w:val="00D942C3"/>
    <w:rsid w:val="00D959B4"/>
    <w:rsid w:val="00D96F48"/>
    <w:rsid w:val="00DA44DE"/>
    <w:rsid w:val="00DB2CB9"/>
    <w:rsid w:val="00DB48D7"/>
    <w:rsid w:val="00DB620A"/>
    <w:rsid w:val="00DC3832"/>
    <w:rsid w:val="00DC4D75"/>
    <w:rsid w:val="00DC7A51"/>
    <w:rsid w:val="00DC7B62"/>
    <w:rsid w:val="00DD21B4"/>
    <w:rsid w:val="00DD3B1E"/>
    <w:rsid w:val="00DE5B5F"/>
    <w:rsid w:val="00DF31EF"/>
    <w:rsid w:val="00E00696"/>
    <w:rsid w:val="00E03651"/>
    <w:rsid w:val="00E03808"/>
    <w:rsid w:val="00E060C2"/>
    <w:rsid w:val="00E06324"/>
    <w:rsid w:val="00E1141C"/>
    <w:rsid w:val="00E12FB0"/>
    <w:rsid w:val="00E1464B"/>
    <w:rsid w:val="00E14814"/>
    <w:rsid w:val="00E1591B"/>
    <w:rsid w:val="00E16A50"/>
    <w:rsid w:val="00E17C21"/>
    <w:rsid w:val="00E249D5"/>
    <w:rsid w:val="00E26F73"/>
    <w:rsid w:val="00E33C68"/>
    <w:rsid w:val="00E34EEB"/>
    <w:rsid w:val="00E3687C"/>
    <w:rsid w:val="00E3780B"/>
    <w:rsid w:val="00E44EB9"/>
    <w:rsid w:val="00E45FEF"/>
    <w:rsid w:val="00E46358"/>
    <w:rsid w:val="00E471DC"/>
    <w:rsid w:val="00E50EB4"/>
    <w:rsid w:val="00E532FC"/>
    <w:rsid w:val="00E55606"/>
    <w:rsid w:val="00E559B4"/>
    <w:rsid w:val="00E55BB0"/>
    <w:rsid w:val="00E609E5"/>
    <w:rsid w:val="00E60F27"/>
    <w:rsid w:val="00E61D85"/>
    <w:rsid w:val="00E64D93"/>
    <w:rsid w:val="00E65EDB"/>
    <w:rsid w:val="00E66927"/>
    <w:rsid w:val="00E677B8"/>
    <w:rsid w:val="00E67FA1"/>
    <w:rsid w:val="00E7387D"/>
    <w:rsid w:val="00E73D53"/>
    <w:rsid w:val="00E75111"/>
    <w:rsid w:val="00E77296"/>
    <w:rsid w:val="00E80488"/>
    <w:rsid w:val="00E86506"/>
    <w:rsid w:val="00E86581"/>
    <w:rsid w:val="00E86927"/>
    <w:rsid w:val="00E90227"/>
    <w:rsid w:val="00E93763"/>
    <w:rsid w:val="00E95998"/>
    <w:rsid w:val="00E96C4C"/>
    <w:rsid w:val="00EA0761"/>
    <w:rsid w:val="00EA2AAE"/>
    <w:rsid w:val="00EA2EC0"/>
    <w:rsid w:val="00EA427A"/>
    <w:rsid w:val="00EA723B"/>
    <w:rsid w:val="00EB25C2"/>
    <w:rsid w:val="00EB6350"/>
    <w:rsid w:val="00EB687A"/>
    <w:rsid w:val="00EB68D1"/>
    <w:rsid w:val="00EC2F62"/>
    <w:rsid w:val="00EC62EB"/>
    <w:rsid w:val="00EC6CE0"/>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EF5F90"/>
    <w:rsid w:val="00F04187"/>
    <w:rsid w:val="00F0465B"/>
    <w:rsid w:val="00F13112"/>
    <w:rsid w:val="00F168F6"/>
    <w:rsid w:val="00F16FE6"/>
    <w:rsid w:val="00F238BD"/>
    <w:rsid w:val="00F24992"/>
    <w:rsid w:val="00F24AA9"/>
    <w:rsid w:val="00F32F2F"/>
    <w:rsid w:val="00F33F3F"/>
    <w:rsid w:val="00F35BDD"/>
    <w:rsid w:val="00F403FD"/>
    <w:rsid w:val="00F41E72"/>
    <w:rsid w:val="00F42ACA"/>
    <w:rsid w:val="00F45BDF"/>
    <w:rsid w:val="00F45C2D"/>
    <w:rsid w:val="00F50300"/>
    <w:rsid w:val="00F55D6B"/>
    <w:rsid w:val="00F56E39"/>
    <w:rsid w:val="00F623E9"/>
    <w:rsid w:val="00F63951"/>
    <w:rsid w:val="00F63C86"/>
    <w:rsid w:val="00F6733D"/>
    <w:rsid w:val="00F72659"/>
    <w:rsid w:val="00F7390A"/>
    <w:rsid w:val="00F766BE"/>
    <w:rsid w:val="00F77EB9"/>
    <w:rsid w:val="00F80635"/>
    <w:rsid w:val="00F815D1"/>
    <w:rsid w:val="00F81CF2"/>
    <w:rsid w:val="00F81E7E"/>
    <w:rsid w:val="00F81F0F"/>
    <w:rsid w:val="00F825F4"/>
    <w:rsid w:val="00F922ED"/>
    <w:rsid w:val="00F92546"/>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5943"/>
    <w:rsid w:val="00FC6468"/>
    <w:rsid w:val="00FC6D49"/>
    <w:rsid w:val="00FD4922"/>
    <w:rsid w:val="00FD6461"/>
    <w:rsid w:val="00FD7D2D"/>
    <w:rsid w:val="00FE0281"/>
    <w:rsid w:val="00FE7083"/>
    <w:rsid w:val="00FF019F"/>
    <w:rsid w:val="00FF1B2A"/>
    <w:rsid w:val="00FF30DE"/>
    <w:rsid w:val="00FF3C6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0F"/>
    <w:rPr>
      <w:sz w:val="24"/>
      <w:szCs w:val="24"/>
      <w:lang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C8050E"/>
    <w:pPr>
      <w:tabs>
        <w:tab w:val="left" w:pos="380"/>
      </w:tabs>
      <w:spacing w:line="480" w:lineRule="auto"/>
      <w:ind w:left="384" w:hanging="384"/>
    </w:pPr>
  </w:style>
  <w:style w:type="character" w:styleId="LineNumber">
    <w:name w:val="line number"/>
    <w:basedOn w:val="DefaultParagraphFont"/>
    <w:uiPriority w:val="99"/>
    <w:semiHidden/>
    <w:unhideWhenUsed/>
    <w:rsid w:val="009635C3"/>
  </w:style>
  <w:style w:type="character" w:styleId="UnresolvedMention">
    <w:name w:val="Unresolved Mention"/>
    <w:basedOn w:val="DefaultParagraphFont"/>
    <w:uiPriority w:val="99"/>
    <w:semiHidden/>
    <w:unhideWhenUsed/>
    <w:rsid w:val="00963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8684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55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6259893">
      <w:bodyDiv w:val="1"/>
      <w:marLeft w:val="0"/>
      <w:marRight w:val="0"/>
      <w:marTop w:val="0"/>
      <w:marBottom w:val="0"/>
      <w:divBdr>
        <w:top w:val="none" w:sz="0" w:space="0" w:color="auto"/>
        <w:left w:val="none" w:sz="0" w:space="0" w:color="auto"/>
        <w:bottom w:val="none" w:sz="0" w:space="0" w:color="auto"/>
        <w:right w:val="none" w:sz="0" w:space="0" w:color="auto"/>
      </w:divBdr>
    </w:div>
    <w:div w:id="1358583157">
      <w:bodyDiv w:val="1"/>
      <w:marLeft w:val="0"/>
      <w:marRight w:val="0"/>
      <w:marTop w:val="0"/>
      <w:marBottom w:val="0"/>
      <w:divBdr>
        <w:top w:val="none" w:sz="0" w:space="0" w:color="auto"/>
        <w:left w:val="none" w:sz="0" w:space="0" w:color="auto"/>
        <w:bottom w:val="none" w:sz="0" w:space="0" w:color="auto"/>
        <w:right w:val="none" w:sz="0" w:space="0" w:color="auto"/>
      </w:divBdr>
    </w:div>
    <w:div w:id="1563709257">
      <w:bodyDiv w:val="1"/>
      <w:marLeft w:val="0"/>
      <w:marRight w:val="0"/>
      <w:marTop w:val="0"/>
      <w:marBottom w:val="0"/>
      <w:divBdr>
        <w:top w:val="none" w:sz="0" w:space="0" w:color="auto"/>
        <w:left w:val="none" w:sz="0" w:space="0" w:color="auto"/>
        <w:bottom w:val="none" w:sz="0" w:space="0" w:color="auto"/>
        <w:right w:val="none" w:sz="0" w:space="0" w:color="auto"/>
      </w:divBdr>
    </w:div>
    <w:div w:id="161902240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jmi@leed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D918-FFE5-4DD8-BD28-1F103392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31883</Words>
  <Characters>181739</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213196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26</cp:revision>
  <cp:lastPrinted>2020-04-04T18:01:00Z</cp:lastPrinted>
  <dcterms:created xsi:type="dcterms:W3CDTF">2020-04-04T20:47:00Z</dcterms:created>
  <dcterms:modified xsi:type="dcterms:W3CDTF">2020-04-06T15:59:00Z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zotero-version="5.0.85"&gt;&lt;session id="G7FArwG3"/&gt;&lt;style id="http://www.zotero.org/styles/nature" hasBibliography="1" bibliographyStyleHasBeenSet="1"/&gt;&lt;prefs&gt;&lt;pref name="fieldType" value="Field"/&gt;&lt;pref name="automaticJournalAbbreviati</vt:lpwstr>
  </property>
  <property fmtid="{D5CDD505-2E9C-101B-9397-08002B2CF9AE}" pid="9" name="ZOTERO_PREF_2">
    <vt:lpwstr>ons" value="true"/&gt;&lt;pref name="dontAskDelayCitationUpdates" value="true"/&gt;&lt;/prefs&gt;&lt;/data&gt;</vt:lpwstr>
  </property>
</Properties>
</file>