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6E882" w14:textId="77777777" w:rsidR="002204AC" w:rsidRPr="00747E56" w:rsidRDefault="002204AC" w:rsidP="003918A7">
      <w:pPr>
        <w:jc w:val="both"/>
        <w:rPr>
          <w:rFonts w:ascii="Palatino Linotype" w:hAnsi="Palatino Linotype" w:cs="Times New Roman"/>
        </w:rPr>
      </w:pPr>
    </w:p>
    <w:p w14:paraId="3B22A35D" w14:textId="5BCBC795" w:rsidR="004F66D5" w:rsidRDefault="004F66D5" w:rsidP="003918A7">
      <w:pPr>
        <w:jc w:val="both"/>
        <w:rPr>
          <w:rFonts w:ascii="Palatino Linotype" w:hAnsi="Palatino Linotype" w:cs="Times New Roman"/>
        </w:rPr>
      </w:pPr>
      <w:r w:rsidRPr="004F66D5">
        <w:rPr>
          <w:rFonts w:ascii="Palatino Linotype" w:hAnsi="Palatino Linotype" w:cs="Times New Roman"/>
        </w:rPr>
        <w:t>To Whom it May Concern-</w:t>
      </w:r>
    </w:p>
    <w:p w14:paraId="33B49285" w14:textId="77777777" w:rsidR="007B0073" w:rsidRPr="004F66D5" w:rsidRDefault="007B0073" w:rsidP="003918A7">
      <w:pPr>
        <w:jc w:val="both"/>
        <w:rPr>
          <w:rFonts w:ascii="Palatino Linotype" w:hAnsi="Palatino Linotype" w:cs="Times New Roman"/>
        </w:rPr>
      </w:pPr>
    </w:p>
    <w:p w14:paraId="3AE1E773" w14:textId="589C4075" w:rsidR="004F66D5" w:rsidRDefault="004F66D5" w:rsidP="007B0073">
      <w:pPr>
        <w:rPr>
          <w:rFonts w:ascii="Palatino Linotype" w:hAnsi="Palatino Linotype" w:cs="Times New Roman"/>
          <w:i/>
          <w:iCs/>
        </w:rPr>
      </w:pPr>
      <w:r w:rsidRPr="004F66D5">
        <w:rPr>
          <w:rFonts w:ascii="Palatino Linotype" w:hAnsi="Palatino Linotype" w:cs="Times New Roman"/>
        </w:rPr>
        <w:t>Please find</w:t>
      </w:r>
      <w:r w:rsidR="007B0073">
        <w:rPr>
          <w:rFonts w:ascii="Palatino Linotype" w:hAnsi="Palatino Linotype" w:cs="Times New Roman"/>
        </w:rPr>
        <w:t xml:space="preserve"> the</w:t>
      </w:r>
      <w:r w:rsidR="00E74FA3">
        <w:rPr>
          <w:rFonts w:ascii="Palatino Linotype" w:hAnsi="Palatino Linotype" w:cs="Times New Roman"/>
        </w:rPr>
        <w:t xml:space="preserve"> attached revision of a manuscript #61352</w:t>
      </w:r>
      <w:r w:rsidR="00BA5794">
        <w:rPr>
          <w:rFonts w:ascii="Palatino Linotype" w:hAnsi="Palatino Linotype" w:cs="Times New Roman"/>
        </w:rPr>
        <w:t>R1</w:t>
      </w:r>
      <w:r w:rsidR="007B0073">
        <w:rPr>
          <w:rFonts w:ascii="Palatino Linotype" w:hAnsi="Palatino Linotype" w:cs="Times New Roman"/>
        </w:rPr>
        <w:t xml:space="preserve"> titled </w:t>
      </w:r>
      <w:r w:rsidR="007B0073" w:rsidRPr="00980973">
        <w:rPr>
          <w:rFonts w:ascii="Palatino Linotype" w:hAnsi="Palatino Linotype" w:cs="Times New Roman"/>
        </w:rPr>
        <w:t>“</w:t>
      </w:r>
      <w:r w:rsidR="00BA5794" w:rsidRPr="00BA5794">
        <w:rPr>
          <w:rFonts w:ascii="Palatino Linotype" w:hAnsi="Palatino Linotype" w:cs="Arial"/>
          <w:i/>
          <w:iCs/>
        </w:rPr>
        <w:t xml:space="preserve">Focused Ultrasound Induced Blood-Brain Barrier Opening for Targeting Brain Structures and Evaluating </w:t>
      </w:r>
      <w:proofErr w:type="spellStart"/>
      <w:r w:rsidR="00BA5794" w:rsidRPr="00BA5794">
        <w:rPr>
          <w:rFonts w:ascii="Palatino Linotype" w:hAnsi="Palatino Linotype" w:cs="Arial"/>
          <w:i/>
          <w:iCs/>
        </w:rPr>
        <w:t>Chemogenetic</w:t>
      </w:r>
      <w:proofErr w:type="spellEnd"/>
      <w:r w:rsidR="00BA5794" w:rsidRPr="00BA5794">
        <w:rPr>
          <w:rFonts w:ascii="Palatino Linotype" w:hAnsi="Palatino Linotype" w:cs="Arial"/>
          <w:i/>
          <w:iCs/>
        </w:rPr>
        <w:t xml:space="preserve"> Neuromodulation</w:t>
      </w:r>
      <w:r w:rsidR="00BA5794">
        <w:rPr>
          <w:rFonts w:ascii="Palatino Linotype" w:hAnsi="Palatino Linotype" w:cs="Arial"/>
          <w:i/>
          <w:iCs/>
        </w:rPr>
        <w:t>.</w:t>
      </w:r>
      <w:bookmarkStart w:id="0" w:name="_GoBack"/>
      <w:bookmarkEnd w:id="0"/>
      <w:r w:rsidR="00BA5794">
        <w:rPr>
          <w:rFonts w:ascii="Palatino Linotype" w:hAnsi="Palatino Linotype" w:cs="Arial"/>
          <w:i/>
          <w:iCs/>
        </w:rPr>
        <w:t>”</w:t>
      </w:r>
    </w:p>
    <w:p w14:paraId="3B0E7AE2" w14:textId="5B8C85AC" w:rsidR="0019648C" w:rsidRDefault="007B0073" w:rsidP="0019648C">
      <w:pPr>
        <w:rPr>
          <w:rFonts w:ascii="Palatino Linotype" w:hAnsi="Palatino Linotype" w:cs="Times New Roman"/>
        </w:rPr>
      </w:pPr>
      <w:r w:rsidRPr="007B0073">
        <w:rPr>
          <w:rFonts w:ascii="Palatino Linotype" w:hAnsi="Palatino Linotype" w:cs="Times New Roman"/>
        </w:rPr>
        <w:t>This p</w:t>
      </w:r>
      <w:r>
        <w:rPr>
          <w:rFonts w:ascii="Palatino Linotype" w:hAnsi="Palatino Linotype" w:cs="Times New Roman"/>
        </w:rPr>
        <w:t xml:space="preserve">rotocol delineates steps necessary to perform Acoustically Targeted </w:t>
      </w:r>
      <w:proofErr w:type="spellStart"/>
      <w:r>
        <w:rPr>
          <w:rFonts w:ascii="Palatino Linotype" w:hAnsi="Palatino Linotype" w:cs="Times New Roman"/>
        </w:rPr>
        <w:t>Chemogenetics</w:t>
      </w:r>
      <w:proofErr w:type="spellEnd"/>
      <w:r>
        <w:rPr>
          <w:rFonts w:ascii="Palatino Linotype" w:hAnsi="Palatino Linotype" w:cs="Times New Roman"/>
        </w:rPr>
        <w:t xml:space="preserve"> (ATAC), a method of noninvasive neuromodulation of specific neural circuits.</w:t>
      </w:r>
      <w:r>
        <w:rPr>
          <w:rFonts w:ascii="Times" w:hAnsi="Times" w:cs="Arial"/>
        </w:rPr>
        <w:t xml:space="preserve"> </w:t>
      </w:r>
      <w:r w:rsidR="004F66D5">
        <w:rPr>
          <w:rFonts w:ascii="Palatino Linotype" w:hAnsi="Palatino Linotype" w:cs="Times New Roman"/>
        </w:rPr>
        <w:t>ATAC was the first method</w:t>
      </w:r>
      <w:r>
        <w:rPr>
          <w:rFonts w:ascii="Palatino Linotype" w:hAnsi="Palatino Linotype" w:cs="Times New Roman"/>
        </w:rPr>
        <w:t xml:space="preserve"> </w:t>
      </w:r>
      <w:r w:rsidR="004F66D5">
        <w:rPr>
          <w:rFonts w:ascii="Palatino Linotype" w:hAnsi="Palatino Linotype" w:cs="Times New Roman"/>
        </w:rPr>
        <w:t>that was both noninvasive and allowed neuromodulation with spatial, cell-type, molecular-pathway, and temporal precision.</w:t>
      </w:r>
      <w:r>
        <w:rPr>
          <w:rFonts w:ascii="Palatino Linotype" w:hAnsi="Palatino Linotype" w:cs="Times New Roman"/>
        </w:rPr>
        <w:t xml:space="preserve"> It generated substantial interest among neuroscientists, who have contacted me and other authors about experimental details regarding the protocol.</w:t>
      </w:r>
      <w:r w:rsidR="0019648C">
        <w:rPr>
          <w:rFonts w:ascii="Palatino Linotype" w:hAnsi="Palatino Linotype" w:cs="Times New Roman"/>
        </w:rPr>
        <w:t xml:space="preserve"> </w:t>
      </w:r>
      <w:r>
        <w:rPr>
          <w:rFonts w:ascii="Palatino Linotype" w:hAnsi="Palatino Linotype" w:cs="Times New Roman"/>
        </w:rPr>
        <w:t xml:space="preserve">As such, I believe that publication of a protocol in </w:t>
      </w:r>
      <w:proofErr w:type="spellStart"/>
      <w:r>
        <w:rPr>
          <w:rFonts w:ascii="Palatino Linotype" w:hAnsi="Palatino Linotype" w:cs="Times New Roman"/>
        </w:rPr>
        <w:t>JoVE</w:t>
      </w:r>
      <w:proofErr w:type="spellEnd"/>
      <w:r>
        <w:rPr>
          <w:rFonts w:ascii="Palatino Linotype" w:hAnsi="Palatino Linotype" w:cs="Times New Roman"/>
        </w:rPr>
        <w:t xml:space="preserve"> will be beneficial to the neuroscience community.</w:t>
      </w:r>
    </w:p>
    <w:p w14:paraId="38F0F093" w14:textId="0E4A101F" w:rsidR="0019648C" w:rsidRDefault="0019648C" w:rsidP="0019648C">
      <w:pPr>
        <w:rPr>
          <w:rFonts w:ascii="Palatino Linotype" w:hAnsi="Palatino Linotype" w:cs="Times New Roman"/>
        </w:rPr>
      </w:pPr>
    </w:p>
    <w:p w14:paraId="4A592B23" w14:textId="77777777" w:rsidR="0019648C" w:rsidRDefault="0019648C" w:rsidP="0019648C">
      <w:pPr>
        <w:rPr>
          <w:rFonts w:ascii="Palatino Linotype" w:hAnsi="Palatino Linotype" w:cs="Times New Roman"/>
        </w:rPr>
      </w:pPr>
    </w:p>
    <w:p w14:paraId="51FC8557" w14:textId="68DE812D" w:rsidR="00747E56" w:rsidRPr="00747E56" w:rsidRDefault="00AA2888" w:rsidP="003918A7">
      <w:pPr>
        <w:jc w:val="both"/>
        <w:rPr>
          <w:rFonts w:ascii="Palatino Linotype" w:hAnsi="Palatino Linotype" w:cs="Times New Roman"/>
        </w:rPr>
      </w:pPr>
      <w:r w:rsidRPr="00747E56">
        <w:rPr>
          <w:rFonts w:ascii="Palatino Linotype" w:hAnsi="Palatino Linotype" w:cs="Times New Roman"/>
          <w:noProof/>
        </w:rPr>
        <w:drawing>
          <wp:anchor distT="0" distB="0" distL="114300" distR="114300" simplePos="0" relativeHeight="251658240" behindDoc="1" locked="0" layoutInCell="1" allowOverlap="1" wp14:anchorId="74980FDF" wp14:editId="08A5CF88">
            <wp:simplePos x="0" y="0"/>
            <wp:positionH relativeFrom="column">
              <wp:posOffset>0</wp:posOffset>
            </wp:positionH>
            <wp:positionV relativeFrom="paragraph">
              <wp:posOffset>247754</wp:posOffset>
            </wp:positionV>
            <wp:extent cx="1675459" cy="3302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_compac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459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E56" w:rsidRPr="00747E56">
        <w:rPr>
          <w:rFonts w:ascii="Palatino Linotype" w:hAnsi="Palatino Linotype" w:cs="Times New Roman"/>
        </w:rPr>
        <w:t>Best,</w:t>
      </w:r>
    </w:p>
    <w:p w14:paraId="67B94EC4" w14:textId="77777777" w:rsidR="0019648C" w:rsidRDefault="0019648C" w:rsidP="003918A7">
      <w:pPr>
        <w:spacing w:after="0"/>
        <w:jc w:val="both"/>
        <w:rPr>
          <w:rFonts w:ascii="Palatino Linotype" w:hAnsi="Palatino Linotype" w:cs="Times New Roman"/>
        </w:rPr>
      </w:pPr>
    </w:p>
    <w:p w14:paraId="544AE3F9" w14:textId="59D8A831" w:rsidR="007D00BF" w:rsidRPr="00747E56" w:rsidRDefault="00CF0251" w:rsidP="003918A7">
      <w:pPr>
        <w:spacing w:after="0"/>
        <w:jc w:val="both"/>
        <w:rPr>
          <w:rFonts w:ascii="Palatino Linotype" w:hAnsi="Palatino Linotype" w:cs="Times New Roman"/>
        </w:rPr>
      </w:pPr>
      <w:r w:rsidRPr="00747E56">
        <w:rPr>
          <w:rFonts w:ascii="Palatino Linotype" w:hAnsi="Palatino Linotype" w:cs="Times New Roman"/>
        </w:rPr>
        <w:t>Jerzy Szablowski</w:t>
      </w:r>
      <w:r w:rsidR="003B1DC2" w:rsidRPr="00747E56">
        <w:rPr>
          <w:rFonts w:ascii="Palatino Linotype" w:hAnsi="Palatino Linotype" w:cs="Times New Roman"/>
        </w:rPr>
        <w:t xml:space="preserve">, </w:t>
      </w:r>
      <w:r w:rsidRPr="00747E56">
        <w:rPr>
          <w:rFonts w:ascii="Palatino Linotype" w:hAnsi="Palatino Linotype" w:cs="Times New Roman"/>
        </w:rPr>
        <w:t>Ph.D.</w:t>
      </w:r>
    </w:p>
    <w:p w14:paraId="5818A45E" w14:textId="77777777" w:rsidR="00AA2888" w:rsidRDefault="00BF68C6" w:rsidP="003918A7">
      <w:pPr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Assistant Professor</w:t>
      </w:r>
    </w:p>
    <w:p w14:paraId="44668CFB" w14:textId="77777777" w:rsidR="00AA2888" w:rsidRDefault="00BF68C6" w:rsidP="003918A7">
      <w:pPr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Department of Bioengineering</w:t>
      </w:r>
    </w:p>
    <w:p w14:paraId="2D3B4310" w14:textId="77777777" w:rsidR="00AA2888" w:rsidRDefault="00BF68C6" w:rsidP="003918A7">
      <w:pPr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 xml:space="preserve">Member of </w:t>
      </w:r>
      <w:r w:rsidR="00AA2888">
        <w:rPr>
          <w:rFonts w:ascii="Palatino Linotype" w:hAnsi="Palatino Linotype" w:cs="Times New Roman"/>
          <w:sz w:val="20"/>
          <w:szCs w:val="20"/>
        </w:rPr>
        <w:t>Ri</w:t>
      </w:r>
      <w:r>
        <w:rPr>
          <w:rFonts w:ascii="Palatino Linotype" w:hAnsi="Palatino Linotype" w:cs="Times New Roman"/>
          <w:sz w:val="20"/>
          <w:szCs w:val="20"/>
        </w:rPr>
        <w:t xml:space="preserve">ce </w:t>
      </w:r>
      <w:proofErr w:type="spellStart"/>
      <w:r>
        <w:rPr>
          <w:rFonts w:ascii="Palatino Linotype" w:hAnsi="Palatino Linotype" w:cs="Times New Roman"/>
          <w:sz w:val="20"/>
          <w:szCs w:val="20"/>
        </w:rPr>
        <w:t>Neuroengineering</w:t>
      </w:r>
      <w:proofErr w:type="spellEnd"/>
      <w:r>
        <w:rPr>
          <w:rFonts w:ascii="Palatino Linotype" w:hAnsi="Palatino Linotype" w:cs="Times New Roman"/>
          <w:sz w:val="20"/>
          <w:szCs w:val="20"/>
        </w:rPr>
        <w:t xml:space="preserve"> Initiative</w:t>
      </w:r>
    </w:p>
    <w:p w14:paraId="55889A66" w14:textId="77777777" w:rsidR="00747E56" w:rsidRPr="00747E56" w:rsidRDefault="00AA2888" w:rsidP="003918A7">
      <w:pPr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 xml:space="preserve">Rice University </w:t>
      </w:r>
    </w:p>
    <w:sectPr w:rsidR="00747E56" w:rsidRPr="00747E56" w:rsidSect="00D73320">
      <w:footerReference w:type="default" r:id="rId8"/>
      <w:headerReference w:type="first" r:id="rId9"/>
      <w:footerReference w:type="first" r:id="rId10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A85CE" w14:textId="77777777" w:rsidR="00962D76" w:rsidRDefault="00962D76" w:rsidP="004F4A33">
      <w:pPr>
        <w:spacing w:after="0" w:line="240" w:lineRule="auto"/>
      </w:pPr>
      <w:r>
        <w:separator/>
      </w:r>
    </w:p>
  </w:endnote>
  <w:endnote w:type="continuationSeparator" w:id="0">
    <w:p w14:paraId="79D9193E" w14:textId="77777777" w:rsidR="00962D76" w:rsidRDefault="00962D76" w:rsidP="004F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Helvetica LT Std Black">
    <w:altName w:val="Times New Roman"/>
    <w:panose1 w:val="00000000000000000000"/>
    <w:charset w:val="00"/>
    <w:family w:val="auto"/>
    <w:pitch w:val="variable"/>
    <w:sig w:usb0="00000001" w:usb1="5000785B" w:usb2="00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DD625" w14:textId="77777777" w:rsidR="002204AC" w:rsidRPr="007D00BF" w:rsidRDefault="002204AC" w:rsidP="007D00BF">
    <w:pPr>
      <w:pStyle w:val="NoSpacing"/>
      <w:spacing w:line="360" w:lineRule="auto"/>
      <w:jc w:val="center"/>
      <w:rPr>
        <w:rFonts w:ascii="Garamond" w:hAnsi="Garamond"/>
        <w:sz w:val="18"/>
        <w:szCs w:val="18"/>
      </w:rPr>
    </w:pPr>
    <w:r w:rsidRPr="007D00BF">
      <w:rPr>
        <w:rFonts w:ascii="Garamond" w:hAnsi="Garamond"/>
        <w:sz w:val="18"/>
        <w:szCs w:val="18"/>
      </w:rPr>
      <w:t>MS</w:t>
    </w:r>
    <w:r w:rsidR="008702F5" w:rsidRPr="007D00BF">
      <w:rPr>
        <w:rFonts w:ascii="Garamond" w:hAnsi="Garamond"/>
        <w:sz w:val="18"/>
        <w:szCs w:val="18"/>
      </w:rPr>
      <w:t>-</w:t>
    </w:r>
    <w:r w:rsidRPr="007D00BF">
      <w:rPr>
        <w:rFonts w:ascii="Garamond" w:hAnsi="Garamond"/>
        <w:sz w:val="18"/>
        <w:szCs w:val="18"/>
      </w:rPr>
      <w:t>142</w:t>
    </w:r>
    <w:r w:rsidR="008702F5" w:rsidRPr="007D00BF">
      <w:rPr>
        <w:rFonts w:ascii="Garamond" w:hAnsi="Garamond"/>
        <w:sz w:val="18"/>
        <w:szCs w:val="18"/>
      </w:rPr>
      <w:t>,</w:t>
    </w:r>
    <w:r w:rsidRPr="007D00BF">
      <w:rPr>
        <w:rFonts w:ascii="Garamond" w:hAnsi="Garamond"/>
        <w:sz w:val="18"/>
        <w:szCs w:val="18"/>
      </w:rPr>
      <w:t xml:space="preserve"> 6100 Main Street, Houston, TX 77005 · Office: 713-348-5877</w:t>
    </w:r>
    <w:r w:rsidRPr="007D00BF">
      <w:rPr>
        <w:rFonts w:ascii="Garamond" w:hAnsi="Garamond"/>
        <w:b/>
        <w:sz w:val="18"/>
        <w:szCs w:val="18"/>
      </w:rPr>
      <w:t xml:space="preserve"> ·</w:t>
    </w:r>
    <w:r w:rsidRPr="007D00BF">
      <w:rPr>
        <w:rFonts w:ascii="Garamond" w:hAnsi="Garamond"/>
        <w:sz w:val="18"/>
        <w:szCs w:val="18"/>
      </w:rPr>
      <w:t xml:space="preserve"> Fax: 713-348-5877</w:t>
    </w:r>
    <w:r w:rsidRPr="007D00BF">
      <w:rPr>
        <w:rFonts w:ascii="Garamond" w:hAnsi="Garamond"/>
        <w:b/>
        <w:sz w:val="18"/>
        <w:szCs w:val="18"/>
      </w:rPr>
      <w:t xml:space="preserve"> ·</w:t>
    </w:r>
    <w:r w:rsidRPr="007D00BF">
      <w:rPr>
        <w:rFonts w:ascii="Garamond" w:hAnsi="Garamond"/>
        <w:sz w:val="18"/>
        <w:szCs w:val="18"/>
      </w:rPr>
      <w:t xml:space="preserve"> bioengineering.rice.edu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19B4" w14:textId="77777777" w:rsidR="004F4A33" w:rsidRPr="007D00BF" w:rsidRDefault="004F4A33" w:rsidP="007D00BF">
    <w:pPr>
      <w:pStyle w:val="NoSpacing"/>
      <w:spacing w:line="360" w:lineRule="auto"/>
      <w:jc w:val="center"/>
      <w:rPr>
        <w:rFonts w:ascii="Garamond" w:hAnsi="Garamond"/>
        <w:sz w:val="18"/>
        <w:szCs w:val="18"/>
      </w:rPr>
    </w:pPr>
    <w:r w:rsidRPr="007D00BF">
      <w:rPr>
        <w:rFonts w:ascii="Garamond" w:hAnsi="Garamond"/>
        <w:sz w:val="18"/>
        <w:szCs w:val="18"/>
      </w:rPr>
      <w:t>MS</w:t>
    </w:r>
    <w:r w:rsidR="008702F5" w:rsidRPr="007D00BF">
      <w:rPr>
        <w:rFonts w:ascii="Garamond" w:hAnsi="Garamond"/>
        <w:sz w:val="18"/>
        <w:szCs w:val="18"/>
      </w:rPr>
      <w:t>-</w:t>
    </w:r>
    <w:r w:rsidRPr="007D00BF">
      <w:rPr>
        <w:rFonts w:ascii="Garamond" w:hAnsi="Garamond"/>
        <w:sz w:val="18"/>
        <w:szCs w:val="18"/>
      </w:rPr>
      <w:t>142</w:t>
    </w:r>
    <w:r w:rsidR="008702F5" w:rsidRPr="007D00BF">
      <w:rPr>
        <w:rFonts w:ascii="Garamond" w:hAnsi="Garamond"/>
        <w:sz w:val="18"/>
        <w:szCs w:val="18"/>
      </w:rPr>
      <w:t>,</w:t>
    </w:r>
    <w:r w:rsidRPr="007D00BF">
      <w:rPr>
        <w:rFonts w:ascii="Garamond" w:hAnsi="Garamond"/>
        <w:sz w:val="18"/>
        <w:szCs w:val="18"/>
      </w:rPr>
      <w:t xml:space="preserve"> 6100 Main Street, Houston, TX 77005 · Office: 713-348-5877</w:t>
    </w:r>
    <w:r w:rsidRPr="007D00BF">
      <w:rPr>
        <w:rFonts w:ascii="Garamond" w:hAnsi="Garamond"/>
        <w:b/>
        <w:sz w:val="18"/>
        <w:szCs w:val="18"/>
      </w:rPr>
      <w:t xml:space="preserve"> ·</w:t>
    </w:r>
    <w:r w:rsidRPr="007D00BF">
      <w:rPr>
        <w:rFonts w:ascii="Garamond" w:hAnsi="Garamond"/>
        <w:sz w:val="18"/>
        <w:szCs w:val="18"/>
      </w:rPr>
      <w:t xml:space="preserve"> Fax: 713-348-5877</w:t>
    </w:r>
    <w:r w:rsidRPr="007D00BF">
      <w:rPr>
        <w:rFonts w:ascii="Garamond" w:hAnsi="Garamond"/>
        <w:b/>
        <w:sz w:val="18"/>
        <w:szCs w:val="18"/>
      </w:rPr>
      <w:t xml:space="preserve"> ·</w:t>
    </w:r>
    <w:r w:rsidRPr="007D00BF">
      <w:rPr>
        <w:rFonts w:ascii="Garamond" w:hAnsi="Garamond"/>
        <w:sz w:val="18"/>
        <w:szCs w:val="18"/>
      </w:rPr>
      <w:t xml:space="preserve"> bioengineering.rice.edu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931B4" w14:textId="77777777" w:rsidR="00962D76" w:rsidRDefault="00962D76" w:rsidP="004F4A33">
      <w:pPr>
        <w:spacing w:after="0" w:line="240" w:lineRule="auto"/>
      </w:pPr>
      <w:r>
        <w:separator/>
      </w:r>
    </w:p>
  </w:footnote>
  <w:footnote w:type="continuationSeparator" w:id="0">
    <w:p w14:paraId="03A85408" w14:textId="77777777" w:rsidR="00962D76" w:rsidRDefault="00962D76" w:rsidP="004F4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AD46" w14:textId="77777777" w:rsidR="004F4A33" w:rsidRDefault="004F4A33">
    <w:pPr>
      <w:pStyle w:val="Header"/>
    </w:pPr>
  </w:p>
  <w:p w14:paraId="6EF01B36" w14:textId="77777777" w:rsidR="004F4A33" w:rsidRDefault="008702F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943376" wp14:editId="6A8728CE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3060065" cy="601980"/>
          <wp:effectExtent l="0" t="0" r="6985" b="7620"/>
          <wp:wrapSquare wrapText="bothSides"/>
          <wp:docPr id="4" name="Picture 4" descr="C:\Users\Christi\AppData\Local\Microsoft\Windows\INetCache\Content.Word\Rice_Engineering_Department of Bioengineering_Formal_Digital_Horizontal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Christi\AppData\Local\Microsoft\Windows\INetCache\Content.Word\Rice_Engineering_Department of Bioengineering_Formal_Digital_Horizontal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3" t="29066" r="10912" b="29411"/>
                  <a:stretch>
                    <a:fillRect/>
                  </a:stretch>
                </pic:blipFill>
                <pic:spPr bwMode="auto">
                  <a:xfrm>
                    <a:off x="0" y="0"/>
                    <a:ext cx="306006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50DD15" w14:textId="77777777" w:rsidR="003B1DC2" w:rsidRPr="00744634" w:rsidRDefault="00744634" w:rsidP="007D00BF">
    <w:pPr>
      <w:pStyle w:val="Header"/>
      <w:jc w:val="right"/>
      <w:rPr>
        <w:rFonts w:ascii="Garamond" w:hAnsi="Garamond"/>
        <w:b/>
        <w:lang w:val="pl-PL"/>
      </w:rPr>
    </w:pPr>
    <w:r w:rsidRPr="00744634">
      <w:rPr>
        <w:rFonts w:ascii="Garamond" w:hAnsi="Garamond"/>
        <w:b/>
        <w:lang w:val="pl-PL"/>
      </w:rPr>
      <w:t>Jerzy Szablowski</w:t>
    </w:r>
    <w:r w:rsidR="003B1DC2" w:rsidRPr="00744634">
      <w:rPr>
        <w:rFonts w:ascii="Garamond" w:hAnsi="Garamond"/>
        <w:b/>
        <w:lang w:val="pl-PL"/>
      </w:rPr>
      <w:t xml:space="preserve">, </w:t>
    </w:r>
    <w:proofErr w:type="spellStart"/>
    <w:r w:rsidRPr="00744634">
      <w:rPr>
        <w:rFonts w:ascii="Garamond" w:hAnsi="Garamond"/>
        <w:b/>
        <w:lang w:val="pl-PL"/>
      </w:rPr>
      <w:t>Ph.D</w:t>
    </w:r>
    <w:proofErr w:type="spellEnd"/>
    <w:r w:rsidRPr="00744634">
      <w:rPr>
        <w:rFonts w:ascii="Garamond" w:hAnsi="Garamond"/>
        <w:b/>
        <w:lang w:val="pl-PL"/>
      </w:rPr>
      <w:t>.</w:t>
    </w:r>
  </w:p>
  <w:p w14:paraId="153E28DA" w14:textId="77777777" w:rsidR="007D00BF" w:rsidRDefault="00744634" w:rsidP="007D00BF">
    <w:pPr>
      <w:pStyle w:val="Header"/>
      <w:jc w:val="right"/>
      <w:rPr>
        <w:rFonts w:ascii="Garamond" w:hAnsi="Garamond"/>
        <w:lang w:val="pl-PL"/>
      </w:rPr>
    </w:pPr>
    <w:r w:rsidRPr="00744634">
      <w:rPr>
        <w:rFonts w:ascii="Garamond" w:hAnsi="Garamond"/>
        <w:lang w:val="pl-PL"/>
      </w:rPr>
      <w:t>A</w:t>
    </w:r>
    <w:r>
      <w:rPr>
        <w:rFonts w:ascii="Garamond" w:hAnsi="Garamond"/>
        <w:lang w:val="pl-PL"/>
      </w:rPr>
      <w:t xml:space="preserve">ssistant </w:t>
    </w:r>
    <w:proofErr w:type="spellStart"/>
    <w:r>
      <w:rPr>
        <w:rFonts w:ascii="Garamond" w:hAnsi="Garamond"/>
        <w:lang w:val="pl-PL"/>
      </w:rPr>
      <w:t>Professor</w:t>
    </w:r>
    <w:proofErr w:type="spellEnd"/>
    <w:r>
      <w:rPr>
        <w:rFonts w:ascii="Garamond" w:hAnsi="Garamond"/>
        <w:lang w:val="pl-PL"/>
      </w:rPr>
      <w:t xml:space="preserve"> of </w:t>
    </w:r>
    <w:proofErr w:type="spellStart"/>
    <w:r>
      <w:rPr>
        <w:rFonts w:ascii="Garamond" w:hAnsi="Garamond"/>
        <w:lang w:val="pl-PL"/>
      </w:rPr>
      <w:t>Bioengineering</w:t>
    </w:r>
    <w:proofErr w:type="spellEnd"/>
  </w:p>
  <w:p w14:paraId="0CB1EBD8" w14:textId="77777777" w:rsidR="004F66D5" w:rsidRDefault="004F66D5" w:rsidP="007D00BF">
    <w:pPr>
      <w:pStyle w:val="Header"/>
      <w:jc w:val="right"/>
      <w:rPr>
        <w:rFonts w:ascii="Garamond" w:hAnsi="Garamond"/>
        <w:lang w:val="pl-PL"/>
      </w:rPr>
    </w:pPr>
    <w:r>
      <w:rPr>
        <w:rFonts w:ascii="Garamond" w:hAnsi="Garamond"/>
        <w:lang w:val="pl-PL"/>
      </w:rPr>
      <w:t xml:space="preserve">Rice </w:t>
    </w:r>
    <w:proofErr w:type="spellStart"/>
    <w:r>
      <w:rPr>
        <w:rFonts w:ascii="Garamond" w:hAnsi="Garamond"/>
        <w:lang w:val="pl-PL"/>
      </w:rPr>
      <w:t>Neuroengineering</w:t>
    </w:r>
    <w:proofErr w:type="spellEnd"/>
    <w:r>
      <w:rPr>
        <w:rFonts w:ascii="Garamond" w:hAnsi="Garamond"/>
        <w:lang w:val="pl-PL"/>
      </w:rPr>
      <w:t xml:space="preserve"> </w:t>
    </w:r>
    <w:proofErr w:type="spellStart"/>
    <w:r>
      <w:rPr>
        <w:rFonts w:ascii="Garamond" w:hAnsi="Garamond"/>
        <w:lang w:val="pl-PL"/>
      </w:rPr>
      <w:t>Initiative</w:t>
    </w:r>
    <w:proofErr w:type="spellEnd"/>
    <w:r>
      <w:rPr>
        <w:rFonts w:ascii="Garamond" w:hAnsi="Garamond"/>
        <w:lang w:val="pl-PL"/>
      </w:rPr>
      <w:t xml:space="preserve"> </w:t>
    </w:r>
    <w:proofErr w:type="spellStart"/>
    <w:r>
      <w:rPr>
        <w:rFonts w:ascii="Garamond" w:hAnsi="Garamond"/>
        <w:lang w:val="pl-PL"/>
      </w:rPr>
      <w:t>member</w:t>
    </w:r>
    <w:proofErr w:type="spellEnd"/>
  </w:p>
  <w:p w14:paraId="20B17D3C" w14:textId="77777777" w:rsidR="00747E56" w:rsidRDefault="00747E56" w:rsidP="00747E56">
    <w:pPr>
      <w:pStyle w:val="Header"/>
      <w:jc w:val="right"/>
      <w:rPr>
        <w:rFonts w:ascii="Garamond" w:hAnsi="Garamond"/>
        <w:lang w:val="pl-PL"/>
      </w:rPr>
    </w:pPr>
    <w:r w:rsidRPr="00747E56">
      <w:rPr>
        <w:rFonts w:ascii="Garamond" w:hAnsi="Garamond"/>
        <w:lang w:val="pl-PL"/>
      </w:rPr>
      <w:t xml:space="preserve">6566 </w:t>
    </w:r>
    <w:proofErr w:type="spellStart"/>
    <w:r w:rsidRPr="00747E56">
      <w:rPr>
        <w:rFonts w:ascii="Garamond" w:hAnsi="Garamond"/>
        <w:lang w:val="pl-PL"/>
      </w:rPr>
      <w:t>Main</w:t>
    </w:r>
    <w:proofErr w:type="spellEnd"/>
    <w:r w:rsidRPr="00747E56">
      <w:rPr>
        <w:rFonts w:ascii="Garamond" w:hAnsi="Garamond"/>
        <w:lang w:val="pl-PL"/>
      </w:rPr>
      <w:t xml:space="preserve"> </w:t>
    </w:r>
    <w:proofErr w:type="spellStart"/>
    <w:r w:rsidRPr="00747E56">
      <w:rPr>
        <w:rFonts w:ascii="Garamond" w:hAnsi="Garamond"/>
        <w:lang w:val="pl-PL"/>
      </w:rPr>
      <w:t>St</w:t>
    </w:r>
    <w:proofErr w:type="spellEnd"/>
    <w:r w:rsidRPr="00747E56">
      <w:rPr>
        <w:rFonts w:ascii="Garamond" w:hAnsi="Garamond"/>
        <w:lang w:val="pl-PL"/>
      </w:rPr>
      <w:t xml:space="preserve">, </w:t>
    </w:r>
    <w:r>
      <w:rPr>
        <w:rFonts w:ascii="Garamond" w:hAnsi="Garamond"/>
        <w:lang w:val="pl-PL"/>
      </w:rPr>
      <w:t>Rice BRC, #869</w:t>
    </w:r>
  </w:p>
  <w:p w14:paraId="541E3060" w14:textId="77777777" w:rsidR="00747E56" w:rsidRDefault="00747E56" w:rsidP="007D00BF">
    <w:pPr>
      <w:pStyle w:val="Header"/>
      <w:jc w:val="right"/>
      <w:rPr>
        <w:rFonts w:ascii="Garamond" w:hAnsi="Garamond"/>
        <w:lang w:val="pl-PL"/>
      </w:rPr>
    </w:pPr>
    <w:r w:rsidRPr="00747E56">
      <w:rPr>
        <w:rFonts w:ascii="Garamond" w:hAnsi="Garamond"/>
        <w:lang w:val="pl-PL"/>
      </w:rPr>
      <w:t>Houston, TX 77030</w:t>
    </w:r>
  </w:p>
  <w:p w14:paraId="2532BAF4" w14:textId="77777777" w:rsidR="00747E56" w:rsidRPr="00744634" w:rsidRDefault="00747E56" w:rsidP="007D00BF">
    <w:pPr>
      <w:pStyle w:val="Header"/>
      <w:jc w:val="right"/>
      <w:rPr>
        <w:rFonts w:ascii="Garamond" w:hAnsi="Garamond"/>
        <w:lang w:val="pl-PL"/>
      </w:rPr>
    </w:pPr>
  </w:p>
  <w:p w14:paraId="263AE195" w14:textId="77777777" w:rsidR="008702F5" w:rsidRPr="00744634" w:rsidRDefault="008702F5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C5040"/>
    <w:multiLevelType w:val="hybridMultilevel"/>
    <w:tmpl w:val="1E669882"/>
    <w:lvl w:ilvl="0" w:tplc="690ECC1E">
      <w:start w:val="39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33"/>
    <w:rsid w:val="0004176F"/>
    <w:rsid w:val="0019648C"/>
    <w:rsid w:val="002204AC"/>
    <w:rsid w:val="0022740D"/>
    <w:rsid w:val="002F119B"/>
    <w:rsid w:val="003918A7"/>
    <w:rsid w:val="003B1DC2"/>
    <w:rsid w:val="003C07A4"/>
    <w:rsid w:val="00403258"/>
    <w:rsid w:val="00422FFA"/>
    <w:rsid w:val="004F4A33"/>
    <w:rsid w:val="004F66D5"/>
    <w:rsid w:val="00517D91"/>
    <w:rsid w:val="00652106"/>
    <w:rsid w:val="00744634"/>
    <w:rsid w:val="00747E56"/>
    <w:rsid w:val="007B0073"/>
    <w:rsid w:val="007D00BF"/>
    <w:rsid w:val="007E3D3B"/>
    <w:rsid w:val="00857EC4"/>
    <w:rsid w:val="008702F5"/>
    <w:rsid w:val="008E7D71"/>
    <w:rsid w:val="008F3532"/>
    <w:rsid w:val="00962D76"/>
    <w:rsid w:val="00980973"/>
    <w:rsid w:val="00A2095B"/>
    <w:rsid w:val="00AA2888"/>
    <w:rsid w:val="00B96CBB"/>
    <w:rsid w:val="00BA028B"/>
    <w:rsid w:val="00BA5794"/>
    <w:rsid w:val="00BC01A0"/>
    <w:rsid w:val="00BF68C6"/>
    <w:rsid w:val="00C65055"/>
    <w:rsid w:val="00CE3364"/>
    <w:rsid w:val="00CE7DE8"/>
    <w:rsid w:val="00CF0251"/>
    <w:rsid w:val="00D01DAB"/>
    <w:rsid w:val="00D36033"/>
    <w:rsid w:val="00D65736"/>
    <w:rsid w:val="00D727F2"/>
    <w:rsid w:val="00D73320"/>
    <w:rsid w:val="00D902A7"/>
    <w:rsid w:val="00DF3A4A"/>
    <w:rsid w:val="00E3692E"/>
    <w:rsid w:val="00E74FA3"/>
    <w:rsid w:val="00EE7DA7"/>
    <w:rsid w:val="00F80646"/>
    <w:rsid w:val="00FB6BE0"/>
    <w:rsid w:val="00FC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8145C"/>
  <w15:chartTrackingRefBased/>
  <w15:docId w15:val="{BEDC3DD4-63F3-4C2A-A9E0-C088C2B0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A33"/>
  </w:style>
  <w:style w:type="paragraph" w:styleId="Footer">
    <w:name w:val="footer"/>
    <w:basedOn w:val="Normal"/>
    <w:link w:val="FooterChar"/>
    <w:uiPriority w:val="99"/>
    <w:unhideWhenUsed/>
    <w:rsid w:val="004F4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A33"/>
  </w:style>
  <w:style w:type="paragraph" w:customStyle="1" w:styleId="Default">
    <w:name w:val="Default"/>
    <w:rsid w:val="004F4A33"/>
    <w:pPr>
      <w:widowControl w:val="0"/>
      <w:autoSpaceDE w:val="0"/>
      <w:autoSpaceDN w:val="0"/>
      <w:adjustRightInd w:val="0"/>
      <w:spacing w:after="0" w:line="240" w:lineRule="auto"/>
    </w:pPr>
    <w:rPr>
      <w:rFonts w:ascii="Helvetica LT Std Black" w:eastAsia="Times New Roman" w:hAnsi="Helvetica LT Std Black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F4A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 University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 Vasquez</dc:creator>
  <cp:keywords/>
  <dc:description/>
  <cp:lastModifiedBy>Szablowski, Jerzy O.</cp:lastModifiedBy>
  <cp:revision>3</cp:revision>
  <dcterms:created xsi:type="dcterms:W3CDTF">2020-04-22T21:22:00Z</dcterms:created>
  <dcterms:modified xsi:type="dcterms:W3CDTF">2020-04-22T21:23:00Z</dcterms:modified>
</cp:coreProperties>
</file>