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42E313C8" w:rsidR="006305D7" w:rsidRPr="00C67228" w:rsidRDefault="006305D7" w:rsidP="004978B1">
      <w:pPr>
        <w:pStyle w:val="NormalWeb"/>
        <w:spacing w:before="0" w:beforeAutospacing="0" w:after="0" w:afterAutospacing="0"/>
        <w:rPr>
          <w:color w:val="000000" w:themeColor="text1"/>
        </w:rPr>
      </w:pPr>
      <w:r w:rsidRPr="00C67228">
        <w:rPr>
          <w:b/>
          <w:bCs/>
          <w:color w:val="000000" w:themeColor="text1"/>
        </w:rPr>
        <w:t>TITLE:</w:t>
      </w:r>
    </w:p>
    <w:p w14:paraId="2E300B21" w14:textId="2839777C" w:rsidR="007A4DD6" w:rsidRDefault="002C1D2F" w:rsidP="004978B1">
      <w:pPr>
        <w:rPr>
          <w:color w:val="000000" w:themeColor="text1"/>
        </w:rPr>
      </w:pPr>
      <w:r>
        <w:rPr>
          <w:color w:val="000000" w:themeColor="text1"/>
        </w:rPr>
        <w:t xml:space="preserve">Focused </w:t>
      </w:r>
      <w:r w:rsidRPr="008D6D19">
        <w:rPr>
          <w:color w:val="000000" w:themeColor="text1"/>
        </w:rPr>
        <w:t>Ultrasound</w:t>
      </w:r>
      <w:r>
        <w:rPr>
          <w:color w:val="000000" w:themeColor="text1"/>
        </w:rPr>
        <w:t xml:space="preserve"> Induced</w:t>
      </w:r>
      <w:r w:rsidRPr="008D6D19">
        <w:rPr>
          <w:color w:val="000000" w:themeColor="text1"/>
        </w:rPr>
        <w:t xml:space="preserve"> Blood-Brain Barrier Opening </w:t>
      </w:r>
      <w:r>
        <w:rPr>
          <w:color w:val="000000" w:themeColor="text1"/>
        </w:rPr>
        <w:t xml:space="preserve">for </w:t>
      </w:r>
      <w:r w:rsidR="008D6D19" w:rsidRPr="008D6D19">
        <w:rPr>
          <w:color w:val="000000" w:themeColor="text1"/>
        </w:rPr>
        <w:t xml:space="preserve">Targeting Brain Structures </w:t>
      </w:r>
      <w:r>
        <w:rPr>
          <w:color w:val="000000" w:themeColor="text1"/>
        </w:rPr>
        <w:t xml:space="preserve">and Evaluating </w:t>
      </w:r>
      <w:r w:rsidR="00662275">
        <w:rPr>
          <w:color w:val="000000" w:themeColor="text1"/>
        </w:rPr>
        <w:t>C</w:t>
      </w:r>
      <w:r w:rsidR="008D6D19" w:rsidRPr="008D6D19">
        <w:rPr>
          <w:color w:val="000000" w:themeColor="text1"/>
        </w:rPr>
        <w:t xml:space="preserve">hemogenetic </w:t>
      </w:r>
      <w:r w:rsidR="00662275">
        <w:rPr>
          <w:color w:val="000000" w:themeColor="text1"/>
        </w:rPr>
        <w:t>N</w:t>
      </w:r>
      <w:r w:rsidR="008D6D19" w:rsidRPr="008D6D19">
        <w:rPr>
          <w:color w:val="000000" w:themeColor="text1"/>
        </w:rPr>
        <w:t>euromodulation</w:t>
      </w:r>
    </w:p>
    <w:p w14:paraId="0BD13C9F" w14:textId="77777777" w:rsidR="008D6D19" w:rsidRPr="00C67228" w:rsidRDefault="008D6D19" w:rsidP="004978B1">
      <w:pPr>
        <w:rPr>
          <w:b/>
          <w:bCs/>
          <w:color w:val="000000" w:themeColor="text1"/>
        </w:rPr>
      </w:pPr>
    </w:p>
    <w:p w14:paraId="3D080DA3" w14:textId="41BC1559" w:rsidR="006305D7" w:rsidRPr="00C67228" w:rsidRDefault="006305D7" w:rsidP="004978B1">
      <w:pPr>
        <w:rPr>
          <w:color w:val="000000" w:themeColor="text1"/>
        </w:rPr>
      </w:pPr>
      <w:r w:rsidRPr="00C67228">
        <w:rPr>
          <w:b/>
          <w:bCs/>
          <w:color w:val="000000" w:themeColor="text1"/>
        </w:rPr>
        <w:t>AUTHORS</w:t>
      </w:r>
      <w:r w:rsidR="000B662E" w:rsidRPr="00C67228">
        <w:rPr>
          <w:b/>
          <w:bCs/>
          <w:color w:val="000000" w:themeColor="text1"/>
        </w:rPr>
        <w:t xml:space="preserve"> </w:t>
      </w:r>
      <w:r w:rsidR="00086FF5" w:rsidRPr="00C67228">
        <w:rPr>
          <w:b/>
          <w:bCs/>
          <w:color w:val="000000" w:themeColor="text1"/>
        </w:rPr>
        <w:t xml:space="preserve">AND </w:t>
      </w:r>
      <w:r w:rsidR="000B662E" w:rsidRPr="00C67228">
        <w:rPr>
          <w:b/>
          <w:bCs/>
          <w:color w:val="000000" w:themeColor="text1"/>
        </w:rPr>
        <w:t>AFFILIATIONS</w:t>
      </w:r>
      <w:r w:rsidRPr="00C67228">
        <w:rPr>
          <w:b/>
          <w:bCs/>
          <w:color w:val="000000" w:themeColor="text1"/>
        </w:rPr>
        <w:t xml:space="preserve">: </w:t>
      </w:r>
    </w:p>
    <w:p w14:paraId="32B171D0" w14:textId="7AD397FB" w:rsidR="007A4DD6" w:rsidRPr="00C67228" w:rsidRDefault="00DA5FA0" w:rsidP="004978B1">
      <w:pPr>
        <w:rPr>
          <w:color w:val="000000" w:themeColor="text1"/>
          <w:vertAlign w:val="superscript"/>
        </w:rPr>
      </w:pPr>
      <w:r w:rsidRPr="00C67228">
        <w:rPr>
          <w:color w:val="000000" w:themeColor="text1"/>
        </w:rPr>
        <w:t>Jerzy O. Szablowski</w:t>
      </w:r>
      <w:r w:rsidRPr="00C67228">
        <w:rPr>
          <w:color w:val="000000" w:themeColor="text1"/>
          <w:vertAlign w:val="superscript"/>
        </w:rPr>
        <w:t>1</w:t>
      </w:r>
      <w:r w:rsidR="00060C34" w:rsidRPr="00C67228">
        <w:rPr>
          <w:color w:val="000000" w:themeColor="text1"/>
        </w:rPr>
        <w:t xml:space="preserve">, </w:t>
      </w:r>
      <w:proofErr w:type="spellStart"/>
      <w:r w:rsidR="00060C34" w:rsidRPr="00C67228">
        <w:rPr>
          <w:color w:val="000000" w:themeColor="text1"/>
        </w:rPr>
        <w:t>Manwal</w:t>
      </w:r>
      <w:proofErr w:type="spellEnd"/>
      <w:r w:rsidR="00060C34" w:rsidRPr="00C67228">
        <w:rPr>
          <w:color w:val="000000" w:themeColor="text1"/>
        </w:rPr>
        <w:t xml:space="preserve"> Harb</w:t>
      </w:r>
      <w:r w:rsidR="00060C34" w:rsidRPr="00C67228">
        <w:rPr>
          <w:color w:val="000000" w:themeColor="text1"/>
          <w:vertAlign w:val="superscript"/>
        </w:rPr>
        <w:t>1</w:t>
      </w:r>
    </w:p>
    <w:p w14:paraId="53EE932C" w14:textId="77777777" w:rsidR="00B739F1" w:rsidRPr="00C67228" w:rsidRDefault="00B739F1" w:rsidP="004978B1">
      <w:pPr>
        <w:rPr>
          <w:color w:val="000000" w:themeColor="text1"/>
        </w:rPr>
      </w:pPr>
    </w:p>
    <w:p w14:paraId="28B64E2C" w14:textId="63115655" w:rsidR="00DA5FA0" w:rsidRPr="00C67228" w:rsidRDefault="00DA5FA0" w:rsidP="004978B1">
      <w:pPr>
        <w:rPr>
          <w:color w:val="000000" w:themeColor="text1"/>
        </w:rPr>
      </w:pPr>
      <w:r w:rsidRPr="00C67228">
        <w:rPr>
          <w:color w:val="000000" w:themeColor="text1"/>
          <w:vertAlign w:val="superscript"/>
        </w:rPr>
        <w:t>1</w:t>
      </w:r>
      <w:r w:rsidRPr="00C67228">
        <w:rPr>
          <w:color w:val="000000" w:themeColor="text1"/>
        </w:rPr>
        <w:t>Department of Bioengineering, Rice University, Houston, Texas, United States</w:t>
      </w:r>
    </w:p>
    <w:p w14:paraId="7FB0F214" w14:textId="73057CFC" w:rsidR="00662275" w:rsidRDefault="00662275" w:rsidP="004978B1">
      <w:pPr>
        <w:rPr>
          <w:bCs/>
          <w:color w:val="000000" w:themeColor="text1"/>
        </w:rPr>
      </w:pPr>
    </w:p>
    <w:p w14:paraId="3498BB25" w14:textId="19714E4B" w:rsidR="00662275" w:rsidRDefault="00662275" w:rsidP="004978B1">
      <w:pPr>
        <w:rPr>
          <w:bCs/>
          <w:color w:val="000000" w:themeColor="text1"/>
        </w:rPr>
      </w:pPr>
      <w:r>
        <w:rPr>
          <w:bCs/>
          <w:color w:val="000000" w:themeColor="text1"/>
        </w:rPr>
        <w:t>Corresponding Author:</w:t>
      </w:r>
    </w:p>
    <w:p w14:paraId="7B3F947F" w14:textId="62E0C92C" w:rsidR="00662275" w:rsidRDefault="00662275" w:rsidP="004978B1">
      <w:pPr>
        <w:rPr>
          <w:bCs/>
          <w:color w:val="000000" w:themeColor="text1"/>
        </w:rPr>
      </w:pPr>
      <w:r w:rsidRPr="00C67228">
        <w:rPr>
          <w:color w:val="000000" w:themeColor="text1"/>
        </w:rPr>
        <w:t>Jerzy O. Szablowski</w:t>
      </w:r>
      <w:r>
        <w:t xml:space="preserve"> </w:t>
      </w:r>
      <w:r>
        <w:tab/>
      </w:r>
      <w:r>
        <w:tab/>
        <w:t>(</w:t>
      </w:r>
      <w:r w:rsidRPr="00662275">
        <w:rPr>
          <w:bCs/>
        </w:rPr>
        <w:t>jszab@rice.edu</w:t>
      </w:r>
      <w:r>
        <w:rPr>
          <w:bCs/>
        </w:rPr>
        <w:t>)</w:t>
      </w:r>
      <w:r w:rsidR="00A71A15" w:rsidRPr="00C67228">
        <w:rPr>
          <w:bCs/>
          <w:color w:val="000000" w:themeColor="text1"/>
        </w:rPr>
        <w:t xml:space="preserve"> </w:t>
      </w:r>
    </w:p>
    <w:p w14:paraId="2927AA53" w14:textId="48CA9005" w:rsidR="00662275" w:rsidRDefault="00662275" w:rsidP="004978B1">
      <w:pPr>
        <w:rPr>
          <w:bCs/>
          <w:color w:val="000000" w:themeColor="text1"/>
        </w:rPr>
      </w:pPr>
    </w:p>
    <w:p w14:paraId="1E03E071" w14:textId="142522F4" w:rsidR="00662275" w:rsidRDefault="00662275" w:rsidP="004978B1">
      <w:pPr>
        <w:rPr>
          <w:bCs/>
          <w:color w:val="000000" w:themeColor="text1"/>
        </w:rPr>
      </w:pPr>
      <w:r>
        <w:rPr>
          <w:bCs/>
          <w:color w:val="000000" w:themeColor="text1"/>
        </w:rPr>
        <w:t xml:space="preserve">Email Address of Co-Author: </w:t>
      </w:r>
    </w:p>
    <w:p w14:paraId="18CB021B" w14:textId="5E897626" w:rsidR="00A71A15" w:rsidRPr="00C67228" w:rsidRDefault="00662275" w:rsidP="004978B1">
      <w:pPr>
        <w:rPr>
          <w:bCs/>
          <w:color w:val="000000" w:themeColor="text1"/>
        </w:rPr>
      </w:pPr>
      <w:proofErr w:type="spellStart"/>
      <w:r w:rsidRPr="00C67228">
        <w:rPr>
          <w:bCs/>
          <w:color w:val="000000" w:themeColor="text1"/>
        </w:rPr>
        <w:t>Manwal</w:t>
      </w:r>
      <w:proofErr w:type="spellEnd"/>
      <w:r w:rsidRPr="00C67228">
        <w:rPr>
          <w:bCs/>
          <w:color w:val="000000" w:themeColor="text1"/>
        </w:rPr>
        <w:t xml:space="preserve"> </w:t>
      </w:r>
      <w:proofErr w:type="spellStart"/>
      <w:r w:rsidRPr="00C67228">
        <w:rPr>
          <w:bCs/>
          <w:color w:val="000000" w:themeColor="text1"/>
        </w:rPr>
        <w:t>Harb</w:t>
      </w:r>
      <w:proofErr w:type="spellEnd"/>
      <w:r>
        <w:t xml:space="preserve"> </w:t>
      </w:r>
      <w:r>
        <w:tab/>
      </w:r>
      <w:r>
        <w:tab/>
      </w:r>
      <w:r>
        <w:tab/>
        <w:t>(</w:t>
      </w:r>
      <w:r w:rsidRPr="00662275">
        <w:rPr>
          <w:bCs/>
        </w:rPr>
        <w:t>mmh10@rice.edu</w:t>
      </w:r>
      <w:r>
        <w:rPr>
          <w:bCs/>
        </w:rPr>
        <w:t>)</w:t>
      </w:r>
      <w:r w:rsidR="00A71A15" w:rsidRPr="00C67228">
        <w:rPr>
          <w:bCs/>
          <w:color w:val="000000" w:themeColor="text1"/>
        </w:rPr>
        <w:t xml:space="preserve"> </w:t>
      </w:r>
    </w:p>
    <w:p w14:paraId="17A42CA8" w14:textId="77777777" w:rsidR="00A71A15" w:rsidRPr="00C67228" w:rsidRDefault="00A71A15" w:rsidP="004978B1">
      <w:pPr>
        <w:rPr>
          <w:bCs/>
          <w:color w:val="000000" w:themeColor="text1"/>
        </w:rPr>
      </w:pPr>
    </w:p>
    <w:p w14:paraId="71B79AC9" w14:textId="31E68E78" w:rsidR="006305D7" w:rsidRPr="00C67228" w:rsidRDefault="006305D7" w:rsidP="004978B1">
      <w:pPr>
        <w:pStyle w:val="NormalWeb"/>
        <w:spacing w:before="0" w:beforeAutospacing="0" w:after="0" w:afterAutospacing="0"/>
        <w:rPr>
          <w:color w:val="000000" w:themeColor="text1"/>
        </w:rPr>
      </w:pPr>
      <w:r w:rsidRPr="00C67228">
        <w:rPr>
          <w:b/>
          <w:bCs/>
          <w:color w:val="000000" w:themeColor="text1"/>
        </w:rPr>
        <w:t>KEYWORDS:</w:t>
      </w:r>
      <w:r w:rsidRPr="00C67228">
        <w:rPr>
          <w:color w:val="000000" w:themeColor="text1"/>
        </w:rPr>
        <w:t xml:space="preserve"> </w:t>
      </w:r>
    </w:p>
    <w:p w14:paraId="6C0B0781" w14:textId="4CD9974F" w:rsidR="007A4DD6" w:rsidRPr="00C67228" w:rsidRDefault="00662275" w:rsidP="004978B1">
      <w:pPr>
        <w:rPr>
          <w:color w:val="000000" w:themeColor="text1"/>
        </w:rPr>
      </w:pPr>
      <w:r>
        <w:rPr>
          <w:color w:val="000000" w:themeColor="text1"/>
        </w:rPr>
        <w:t>f</w:t>
      </w:r>
      <w:r w:rsidR="00DA5FA0" w:rsidRPr="00C67228">
        <w:rPr>
          <w:color w:val="000000" w:themeColor="text1"/>
        </w:rPr>
        <w:t>ocused ultrasound, blood-brain barrier, chemogenetics, MRI-guided ultrasound</w:t>
      </w:r>
      <w:r w:rsidR="00A64B84" w:rsidRPr="00C67228">
        <w:rPr>
          <w:color w:val="000000" w:themeColor="text1"/>
        </w:rPr>
        <w:t xml:space="preserve">, </w:t>
      </w:r>
      <w:r>
        <w:rPr>
          <w:color w:val="000000" w:themeColor="text1"/>
        </w:rPr>
        <w:t>a</w:t>
      </w:r>
      <w:r w:rsidR="00A64B84" w:rsidRPr="00C67228">
        <w:rPr>
          <w:color w:val="000000" w:themeColor="text1"/>
        </w:rPr>
        <w:t xml:space="preserve">coustically </w:t>
      </w:r>
      <w:r>
        <w:rPr>
          <w:color w:val="000000" w:themeColor="text1"/>
        </w:rPr>
        <w:t>t</w:t>
      </w:r>
      <w:r w:rsidR="00A64B84" w:rsidRPr="00C67228">
        <w:rPr>
          <w:color w:val="000000" w:themeColor="text1"/>
        </w:rPr>
        <w:t xml:space="preserve">argeted </w:t>
      </w:r>
      <w:r>
        <w:rPr>
          <w:color w:val="000000" w:themeColor="text1"/>
        </w:rPr>
        <w:t>c</w:t>
      </w:r>
      <w:r w:rsidR="00A64B84" w:rsidRPr="00C67228">
        <w:rPr>
          <w:color w:val="000000" w:themeColor="text1"/>
        </w:rPr>
        <w:t>hemogenetics, chemogenetics, AAV, gene delivery</w:t>
      </w:r>
    </w:p>
    <w:p w14:paraId="1CB4E390" w14:textId="77777777" w:rsidR="006305D7" w:rsidRPr="00C67228" w:rsidRDefault="006305D7" w:rsidP="004978B1">
      <w:pPr>
        <w:pStyle w:val="NormalWeb"/>
        <w:spacing w:before="0" w:beforeAutospacing="0" w:after="0" w:afterAutospacing="0"/>
        <w:rPr>
          <w:color w:val="000000" w:themeColor="text1"/>
        </w:rPr>
      </w:pPr>
    </w:p>
    <w:p w14:paraId="628AC4B5" w14:textId="3F25E2F1" w:rsidR="006305D7" w:rsidRPr="00C67228" w:rsidRDefault="00086FF5" w:rsidP="004978B1">
      <w:pPr>
        <w:rPr>
          <w:color w:val="000000" w:themeColor="text1"/>
        </w:rPr>
      </w:pPr>
      <w:r w:rsidRPr="00C67228">
        <w:rPr>
          <w:b/>
          <w:bCs/>
          <w:color w:val="000000" w:themeColor="text1"/>
        </w:rPr>
        <w:t>SUMMARY</w:t>
      </w:r>
      <w:r w:rsidR="006305D7" w:rsidRPr="00C67228">
        <w:rPr>
          <w:b/>
          <w:bCs/>
          <w:color w:val="000000" w:themeColor="text1"/>
        </w:rPr>
        <w:t>:</w:t>
      </w:r>
      <w:r w:rsidR="006305D7" w:rsidRPr="00C67228">
        <w:rPr>
          <w:color w:val="000000" w:themeColor="text1"/>
        </w:rPr>
        <w:t xml:space="preserve"> </w:t>
      </w:r>
    </w:p>
    <w:p w14:paraId="32798D51" w14:textId="6305BF6E" w:rsidR="007A4DD6" w:rsidRPr="00C67228" w:rsidRDefault="00DA5FA0" w:rsidP="004978B1">
      <w:pPr>
        <w:rPr>
          <w:color w:val="000000" w:themeColor="text1"/>
        </w:rPr>
      </w:pPr>
      <w:r w:rsidRPr="00C67228">
        <w:rPr>
          <w:color w:val="000000" w:themeColor="text1"/>
        </w:rPr>
        <w:t xml:space="preserve">This protocol delineates steps necessary for </w:t>
      </w:r>
      <w:r w:rsidR="002B65BB">
        <w:rPr>
          <w:color w:val="000000" w:themeColor="text1"/>
        </w:rPr>
        <w:t xml:space="preserve">the </w:t>
      </w:r>
      <w:r w:rsidRPr="00C67228">
        <w:rPr>
          <w:color w:val="000000" w:themeColor="text1"/>
        </w:rPr>
        <w:t xml:space="preserve">gene delivery through focused ultrasound </w:t>
      </w:r>
      <w:r w:rsidR="001D1027">
        <w:rPr>
          <w:color w:val="000000" w:themeColor="text1"/>
        </w:rPr>
        <w:t>blood brain barrier (</w:t>
      </w:r>
      <w:r w:rsidRPr="00C67228">
        <w:rPr>
          <w:color w:val="000000" w:themeColor="text1"/>
        </w:rPr>
        <w:t>BBB</w:t>
      </w:r>
      <w:r w:rsidR="001D1027">
        <w:rPr>
          <w:color w:val="000000" w:themeColor="text1"/>
        </w:rPr>
        <w:t>)</w:t>
      </w:r>
      <w:r w:rsidRPr="00C67228">
        <w:rPr>
          <w:color w:val="000000" w:themeColor="text1"/>
        </w:rPr>
        <w:t xml:space="preserve"> opening, evaluation of </w:t>
      </w:r>
      <w:r w:rsidR="00B523E2">
        <w:rPr>
          <w:color w:val="000000" w:themeColor="text1"/>
        </w:rPr>
        <w:t xml:space="preserve">the </w:t>
      </w:r>
      <w:r w:rsidRPr="00C67228">
        <w:rPr>
          <w:color w:val="000000" w:themeColor="text1"/>
        </w:rPr>
        <w:t>resulting gene expression, and measurement of neuromodulation activity of chemogenetic receptors through histological tests.</w:t>
      </w:r>
    </w:p>
    <w:p w14:paraId="761028D6" w14:textId="77777777" w:rsidR="006305D7" w:rsidRPr="00C67228" w:rsidRDefault="006305D7" w:rsidP="004978B1">
      <w:pPr>
        <w:rPr>
          <w:color w:val="000000" w:themeColor="text1"/>
        </w:rPr>
      </w:pPr>
    </w:p>
    <w:p w14:paraId="64FB8590" w14:textId="03452830" w:rsidR="006305D7" w:rsidRPr="00C67228" w:rsidRDefault="006305D7" w:rsidP="004978B1">
      <w:pPr>
        <w:rPr>
          <w:color w:val="000000" w:themeColor="text1"/>
        </w:rPr>
      </w:pPr>
      <w:r w:rsidRPr="00C67228">
        <w:rPr>
          <w:b/>
          <w:bCs/>
          <w:color w:val="000000" w:themeColor="text1"/>
        </w:rPr>
        <w:t>ABSTRACT:</w:t>
      </w:r>
      <w:r w:rsidRPr="00C67228">
        <w:rPr>
          <w:color w:val="000000" w:themeColor="text1"/>
        </w:rPr>
        <w:t xml:space="preserve"> </w:t>
      </w:r>
    </w:p>
    <w:p w14:paraId="29BAC304" w14:textId="70940E47" w:rsidR="00DA5FA0" w:rsidRPr="00C67228" w:rsidRDefault="00DA5FA0" w:rsidP="004978B1">
      <w:pPr>
        <w:rPr>
          <w:color w:val="000000" w:themeColor="text1"/>
        </w:rPr>
      </w:pPr>
      <w:r w:rsidRPr="00C67228">
        <w:rPr>
          <w:color w:val="000000" w:themeColor="text1"/>
        </w:rPr>
        <w:t xml:space="preserve">Acoustically Targeted Chemogenetics (ATAC) allows for </w:t>
      </w:r>
      <w:r w:rsidR="00B523E2">
        <w:rPr>
          <w:color w:val="000000" w:themeColor="text1"/>
        </w:rPr>
        <w:t xml:space="preserve">the </w:t>
      </w:r>
      <w:r w:rsidRPr="00C67228">
        <w:rPr>
          <w:color w:val="000000" w:themeColor="text1"/>
        </w:rPr>
        <w:t>noninvasive control of specific neural circuits. ATAC achieves such control through a combination of focused ultrasound (FUS)</w:t>
      </w:r>
      <w:r w:rsidR="00792FE1">
        <w:rPr>
          <w:color w:val="000000" w:themeColor="text1"/>
        </w:rPr>
        <w:t xml:space="preserve"> induced</w:t>
      </w:r>
      <w:r w:rsidRPr="00C67228">
        <w:rPr>
          <w:color w:val="000000" w:themeColor="text1"/>
        </w:rPr>
        <w:t xml:space="preserve"> blood-brain barrier opening (FUS-BBBO), gene delivery with adeno-associated viral (AAV) vectors, and activation of cellular signaling with engineered, chemogenetic, protein receptors and their cognate ligands. </w:t>
      </w:r>
      <w:r w:rsidR="006E11F1" w:rsidRPr="00C67228">
        <w:rPr>
          <w:color w:val="000000" w:themeColor="text1"/>
        </w:rPr>
        <w:t xml:space="preserve">With ATAC, it is possible to transduce both large and small brain regions with millimeter precision using a single noninvasive ultrasound application. This transduction can later allow for </w:t>
      </w:r>
      <w:r w:rsidR="00B523E2">
        <w:rPr>
          <w:color w:val="000000" w:themeColor="text1"/>
        </w:rPr>
        <w:t xml:space="preserve">a </w:t>
      </w:r>
      <w:r w:rsidR="006E11F1" w:rsidRPr="00C67228">
        <w:rPr>
          <w:color w:val="000000" w:themeColor="text1"/>
        </w:rPr>
        <w:t xml:space="preserve">long-term, noninvasive, device-free neuromodulation in freely moving animals using a drug. </w:t>
      </w:r>
      <w:r w:rsidRPr="00C67228">
        <w:rPr>
          <w:color w:val="000000" w:themeColor="text1"/>
        </w:rPr>
        <w:t xml:space="preserve">Since FUS-BBBO, AAVs, and chemogenetics have been used in multiple animals, ATAC should also be scalable for </w:t>
      </w:r>
      <w:r w:rsidR="00C8042C">
        <w:rPr>
          <w:color w:val="000000" w:themeColor="text1"/>
        </w:rPr>
        <w:t xml:space="preserve">the </w:t>
      </w:r>
      <w:r w:rsidRPr="00C67228">
        <w:rPr>
          <w:color w:val="000000" w:themeColor="text1"/>
        </w:rPr>
        <w:t>use in other animal species.</w:t>
      </w:r>
      <w:r w:rsidR="000F0A57" w:rsidRPr="00C67228">
        <w:rPr>
          <w:color w:val="000000" w:themeColor="text1"/>
        </w:rPr>
        <w:t xml:space="preserve"> This </w:t>
      </w:r>
      <w:r w:rsidR="00F93CD2" w:rsidRPr="00C67228">
        <w:rPr>
          <w:color w:val="000000" w:themeColor="text1"/>
        </w:rPr>
        <w:t>p</w:t>
      </w:r>
      <w:r w:rsidR="00F93CD2">
        <w:rPr>
          <w:color w:val="000000" w:themeColor="text1"/>
        </w:rPr>
        <w:t>aper</w:t>
      </w:r>
      <w:r w:rsidR="00F93CD2" w:rsidRPr="00C67228">
        <w:rPr>
          <w:color w:val="000000" w:themeColor="text1"/>
        </w:rPr>
        <w:t xml:space="preserve"> </w:t>
      </w:r>
      <w:r w:rsidR="000F0A57" w:rsidRPr="00C67228">
        <w:rPr>
          <w:color w:val="000000" w:themeColor="text1"/>
        </w:rPr>
        <w:t xml:space="preserve">expands </w:t>
      </w:r>
      <w:r w:rsidRPr="00C67228">
        <w:rPr>
          <w:color w:val="000000" w:themeColor="text1"/>
        </w:rPr>
        <w:t xml:space="preserve">upon </w:t>
      </w:r>
      <w:r w:rsidR="000F0A57" w:rsidRPr="00C67228">
        <w:rPr>
          <w:color w:val="000000" w:themeColor="text1"/>
        </w:rPr>
        <w:t xml:space="preserve">a </w:t>
      </w:r>
      <w:r w:rsidRPr="00C67228">
        <w:rPr>
          <w:color w:val="000000" w:themeColor="text1"/>
        </w:rPr>
        <w:t xml:space="preserve">previously published protocol and </w:t>
      </w:r>
      <w:r w:rsidR="000F0A57" w:rsidRPr="00C67228">
        <w:rPr>
          <w:color w:val="000000" w:themeColor="text1"/>
        </w:rPr>
        <w:t>outlines</w:t>
      </w:r>
      <w:r w:rsidRPr="00C67228">
        <w:rPr>
          <w:color w:val="000000" w:themeColor="text1"/>
        </w:rPr>
        <w:t xml:space="preserve"> how to optimize the gene delivery with FUS-BBBO to small brain regions with MRI-guidance but without a need for a complicated MRI-compatible FUS device. </w:t>
      </w:r>
      <w:r w:rsidR="000F0A57" w:rsidRPr="00C67228">
        <w:rPr>
          <w:color w:val="000000" w:themeColor="text1"/>
        </w:rPr>
        <w:t>The</w:t>
      </w:r>
      <w:r w:rsidRPr="00C67228">
        <w:rPr>
          <w:color w:val="000000" w:themeColor="text1"/>
        </w:rPr>
        <w:t xml:space="preserve"> protocol</w:t>
      </w:r>
      <w:r w:rsidR="00B523E2">
        <w:rPr>
          <w:color w:val="000000" w:themeColor="text1"/>
        </w:rPr>
        <w:t>,</w:t>
      </w:r>
      <w:r w:rsidRPr="00C67228">
        <w:rPr>
          <w:color w:val="000000" w:themeColor="text1"/>
        </w:rPr>
        <w:t xml:space="preserve"> also</w:t>
      </w:r>
      <w:r w:rsidR="00B523E2">
        <w:rPr>
          <w:color w:val="000000" w:themeColor="text1"/>
        </w:rPr>
        <w:t>,</w:t>
      </w:r>
      <w:r w:rsidRPr="00C67228">
        <w:rPr>
          <w:color w:val="000000" w:themeColor="text1"/>
        </w:rPr>
        <w:t xml:space="preserve"> describes the design of mouse targeting and restraint components that can be 3D-printed by any lab and can be easily modified for different species or custom equipment. To aid reproducibility, the protocol describes in detail how the microbubbles, AAVs, and venipuncture </w:t>
      </w:r>
      <w:r w:rsidR="00D935C2" w:rsidRPr="00C67228">
        <w:rPr>
          <w:color w:val="000000" w:themeColor="text1"/>
        </w:rPr>
        <w:t xml:space="preserve">were </w:t>
      </w:r>
      <w:r w:rsidRPr="00C67228">
        <w:rPr>
          <w:color w:val="000000" w:themeColor="text1"/>
        </w:rPr>
        <w:t xml:space="preserve">used in ATAC development. Finally, </w:t>
      </w:r>
      <w:r w:rsidR="00B523E2">
        <w:rPr>
          <w:color w:val="000000" w:themeColor="text1"/>
        </w:rPr>
        <w:t>an</w:t>
      </w:r>
      <w:r w:rsidRPr="00C67228">
        <w:rPr>
          <w:color w:val="000000" w:themeColor="text1"/>
        </w:rPr>
        <w:t xml:space="preserve"> example data is shown to guide the preliminary investigations of studies utilizing ATAC.</w:t>
      </w:r>
    </w:p>
    <w:p w14:paraId="4C7D5FD5" w14:textId="77777777" w:rsidR="006305D7" w:rsidRPr="00C67228" w:rsidRDefault="006305D7" w:rsidP="004978B1">
      <w:pPr>
        <w:rPr>
          <w:color w:val="000000" w:themeColor="text1"/>
        </w:rPr>
      </w:pPr>
    </w:p>
    <w:p w14:paraId="00D25F73" w14:textId="2113B398" w:rsidR="006305D7" w:rsidRPr="00C67228" w:rsidRDefault="006305D7" w:rsidP="004978B1">
      <w:pPr>
        <w:rPr>
          <w:color w:val="000000" w:themeColor="text1"/>
        </w:rPr>
      </w:pPr>
      <w:r w:rsidRPr="00C67228">
        <w:rPr>
          <w:b/>
          <w:color w:val="000000" w:themeColor="text1"/>
        </w:rPr>
        <w:t>INTRODUCTION</w:t>
      </w:r>
      <w:r w:rsidRPr="00C67228">
        <w:rPr>
          <w:b/>
          <w:bCs/>
          <w:color w:val="000000" w:themeColor="text1"/>
        </w:rPr>
        <w:t>:</w:t>
      </w:r>
    </w:p>
    <w:p w14:paraId="0582E8A7" w14:textId="77777777" w:rsidR="00A92D03" w:rsidRPr="00C67228" w:rsidRDefault="00A92D03" w:rsidP="004978B1">
      <w:pPr>
        <w:rPr>
          <w:color w:val="000000" w:themeColor="text1"/>
        </w:rPr>
      </w:pPr>
    </w:p>
    <w:p w14:paraId="1A0A9291" w14:textId="34950A96" w:rsidR="00973C5D" w:rsidRPr="00C67228" w:rsidRDefault="00973C5D" w:rsidP="004978B1">
      <w:pPr>
        <w:rPr>
          <w:color w:val="000000" w:themeColor="text1"/>
        </w:rPr>
      </w:pPr>
      <w:r w:rsidRPr="00C67228">
        <w:rPr>
          <w:color w:val="000000" w:themeColor="text1"/>
        </w:rPr>
        <w:lastRenderedPageBreak/>
        <w:t>Use of circuit-specific neuromodulation technologies, such as optogenetics</w:t>
      </w:r>
      <w:r w:rsidRPr="00C67228">
        <w:rPr>
          <w:color w:val="000000" w:themeColor="text1"/>
        </w:rPr>
        <w:fldChar w:fldCharType="begin"/>
      </w:r>
      <w:r w:rsidR="00242CC6" w:rsidRPr="00C67228">
        <w:rPr>
          <w:color w:val="000000" w:themeColor="text1"/>
        </w:rPr>
        <w:instrText xml:space="preserve"> ADDIN ZOTERO_ITEM CSL_CITATION {"citationID":"Hhbxp0nA","properties":{"formattedCitation":"\\super 1,2\\nosupersub{}","plainCitation":"1,2","noteIndex":0},"citationItems":[{"id":3,"uris":["http://zotero.org/users/local/YCnWMSNi/items/AXFSHME4"],"uri":["http://zotero.org/users/local/YCnWMSNi/items/AXFSHME4"],"itemData":{"id":3,"type":"article-journal","abstract":"Temporally precise, noninvasive control of activity in well-defined neuronal populations is a long-sought goal of systems neuroscience. We adapted for this purpose the naturally occurring algal protein Channelrhodopsin-2, a rapidly gated light-sensitive cation channel, by using lentiviral gene delivery in combination with high-speed optical switching to photostimulate mammalian neurons. We demonstrate reliable, millisecond-timescale control of neuronal spiking, as well as control of excitatory and inhibitory synaptic transmission. This technology allows the use of light to alter neural processing at the level of single spikes and synaptic events, yielding a widely applicable tool for neuroscientists and biomedical engineers.","container-title":"Nature Neuroscience","DOI":"10.1038/nn1525","ISSN":"1546-1726","issue":"9","journalAbbreviation":"Nature Neuroscience","page":"1263-1268","title":"Millisecond-timescale, genetically targeted optical control of neural activity","volume":"8","author":[{"family":"Boyden","given":"Edward S"},{"family":"Zhang","given":"Feng"},{"family":"Bamberg","given":"Ernst"},{"family":"Nagel","given":"Georg"},{"family":"Deisseroth","given":"Karl"}],"issued":{"date-parts":[["2005",9,1]]}}},{"id":4,"uris":["http://zotero.org/users/local/YCnWMSNi/items/Z2RPL9QV"],"uri":["http://zotero.org/users/local/YCnWMSNi/items/Z2RPL9QV"],"itemData":{"id":4,"type":"article-journal","container-title":"Nature methods","ISSN":"1548-7105","issue":"10","journalAbbreviation":"Nature methods","page":"785-792","title":"Channelrhodopsin-2 and optical control of excitable cells","volume":"3","author":[{"family":"Zhang","given":"Feng"},{"family":"Wang","given":"Li-Ping"},{"family":"Boyden","given":"Edward S"},{"family":"Deisseroth","given":"Karl"}],"issued":{"date-parts":[["2006"]]}}}],"schema":"https://github.com/citation-style-language/schema/raw/master/csl-citation.json"} </w:instrText>
      </w:r>
      <w:r w:rsidRPr="00C67228">
        <w:rPr>
          <w:color w:val="000000" w:themeColor="text1"/>
        </w:rPr>
        <w:fldChar w:fldCharType="separate"/>
      </w:r>
      <w:r w:rsidR="00242CC6" w:rsidRPr="00C67228">
        <w:rPr>
          <w:color w:val="000000" w:themeColor="text1"/>
          <w:vertAlign w:val="superscript"/>
        </w:rPr>
        <w:t>1,2</w:t>
      </w:r>
      <w:r w:rsidRPr="00C67228">
        <w:rPr>
          <w:color w:val="000000" w:themeColor="text1"/>
        </w:rPr>
        <w:fldChar w:fldCharType="end"/>
      </w:r>
      <w:r w:rsidR="00B523E2">
        <w:rPr>
          <w:color w:val="000000" w:themeColor="text1"/>
        </w:rPr>
        <w:t xml:space="preserve"> </w:t>
      </w:r>
      <w:r w:rsidRPr="00C67228">
        <w:rPr>
          <w:color w:val="000000" w:themeColor="text1"/>
        </w:rPr>
        <w:t>and chemogenetics</w:t>
      </w:r>
      <w:r w:rsidRPr="00C67228">
        <w:rPr>
          <w:color w:val="000000" w:themeColor="text1"/>
        </w:rPr>
        <w:fldChar w:fldCharType="begin"/>
      </w:r>
      <w:r w:rsidR="00242CC6" w:rsidRPr="00C67228">
        <w:rPr>
          <w:color w:val="000000" w:themeColor="text1"/>
        </w:rPr>
        <w:instrText xml:space="preserve"> ADDIN ZOTERO_ITEM CSL_CITATION {"citationID":"A4TvX8RW","properties":{"formattedCitation":"\\super 3\\uc0\\u8211{}5\\nosupersub{}","plainCitation":"3–5","noteIndex":0},"citationItems":[{"id":5,"uris":["http://zotero.org/users/local/YCnWMSNi/items/MSGQA669"],"uri":["http://zotero.org/users/local/YCnWMSNi/items/MSGQA669"],"itemData":{"id":5,"type":"article-journal","container-title":"Proceedings of the National Academy of Sciences","ISSN":"0027-8424","issue":"12","journalAbbreviation":"Proceedings of the National Academy of Sciences","page":"5163-5168","title":"Evolving the lock to fit the key to create a family of G protein-coupled receptors potently activated by an inert ligand","volume":"104","author":[{"family":"Armbruster","given":"Blaine N"},{"family":"Li","given":"Xiang"},{"family":"Pausch","given":"Mark H"},{"family":"Herlitze","given":"Stefan"},{"family":"Roth","given":"Bryan L"}],"issued":{"date-parts":[["2007"]]}}},{"id":6,"uris":["http://zotero.org/users/local/YCnWMSNi/items/RJMK8IWU"],"uri":["http://zotero.org/users/local/YCnWMSNi/items/RJMK8IWU"],"itemData":{"id":6,"type":"article-journal","container-title":"Neuron","ISSN":"0896-6273","issue":"1","journalAbbreviation":"Neuron","page":"35-49","title":"Reversible silencing of neuronal excitability in behaving mice by a genetically targeted, ivermectin-gated Cl− channel","volume":"54","author":[{"family":"Lerchner","given":"Walter"},{"family":"Xiao","given":"Cheng"},{"family":"Nashmi","given":"Raad"},{"family":"Slimko","given":"Eric M"},{"family":"Trigt","given":"Laurent","non-dropping-particle":"van"},{"family":"Lester","given":"Henry A"},{"family":"Anderson","given":"David J"}],"issued":{"date-parts":[["2007"]]}}},{"id":"JRt2xnNZ/LmaRvQ2u","uris":["http://zotero.org/users/6290382/items/F8T3USZL"],"uri":["http://zotero.org/users/6290382/items/F8T3USZL"],"itemData":{"id":23,"type":"article-journal","abstract":"Ionic flux mediates essential physiological and behavioral functions in defined cell populations. Cell type-specific activators of diverse ionic conductances are needed for probing these effects. We combined chemistry and protein engineering to enable the systematic creation of a toolbox of ligand-gated ion channels (LGICs) with orthogonal pharmacologic selectivity and divergent functional properties. The LGICs and their small-molecule effectors were able to activate a range of ionic conductances in genetically specified cell types. LGICs constructed for neuronal perturbation could be used to selectively manipulate neuron activity in mammalian brains in vivo. The diversity of ion channel tools accessible from this approach will be useful for examining the relationship between neuronal activity and animal behavior, as well as for cell biological and physiological applications requiring chemical control of ion conductance.","archive":"PubMed","archive_location":"21885782","container-title":"Science (New York, N.Y.)","DOI":"10.1126/science.1206606","ISSN":"1095-9203","issue":"6047","journalAbbreviation":"Science","language":"eng","page":"1292-1296","title":"Chemical and genetic engineering of selective ion channel-ligand interactions","volume":"333","author":[{"family":"Magnus","given":"Christopher J"},{"family":"Lee","given":"Peter H"},{"family":"Atasoy","given":"Deniz"},{"family":"Su","given":"Helen H"},{"family":"Looger","given":"Loren L"},{"family":"Sternson","given":"Scott M"}],"issued":{"date-parts":[["2011",9,2]]}}}],"schema":"https://github.com/citation-style-language/schema/raw/master/csl-citation.json"} </w:instrText>
      </w:r>
      <w:r w:rsidRPr="00C67228">
        <w:rPr>
          <w:color w:val="000000" w:themeColor="text1"/>
        </w:rPr>
        <w:fldChar w:fldCharType="separate"/>
      </w:r>
      <w:r w:rsidR="00242CC6" w:rsidRPr="00C67228">
        <w:rPr>
          <w:color w:val="000000" w:themeColor="text1"/>
          <w:vertAlign w:val="superscript"/>
        </w:rPr>
        <w:t>3–5</w:t>
      </w:r>
      <w:r w:rsidRPr="00C67228">
        <w:rPr>
          <w:color w:val="000000" w:themeColor="text1"/>
        </w:rPr>
        <w:fldChar w:fldCharType="end"/>
      </w:r>
      <w:r w:rsidRPr="00C67228">
        <w:rPr>
          <w:color w:val="000000" w:themeColor="text1"/>
        </w:rPr>
        <w:t>, has advanced our understanding of psychiatric conditions as neuronal-circuit disorders. Neuronal circuits are difficult to study and even more difficult to control in treating brain disorders because they are typically defined by specific cell types, brain regions, molecular signaling pathways and timing of activation. Ideally for both research and clinical applications, such control would be exerted noninvasively, but achieving both precise and noninvasive neuromodulation is challenging. For example, while neuroactive drugs can reach the brain noninvasively, they lack spatial specificity by acting throughout the brain. On the other hand, electrical deep-brain stimulation can control specific brain regions but has difficulty controlling specific cell types and requires surgery and device placement</w:t>
      </w:r>
      <w:r w:rsidRPr="00C67228">
        <w:rPr>
          <w:color w:val="000000" w:themeColor="text1"/>
        </w:rPr>
        <w:fldChar w:fldCharType="begin"/>
      </w:r>
      <w:r w:rsidR="00242CC6" w:rsidRPr="00C67228">
        <w:rPr>
          <w:color w:val="000000" w:themeColor="text1"/>
        </w:rPr>
        <w:instrText xml:space="preserve"> ADDIN ZOTERO_ITEM CSL_CITATION {"citationID":"mYwLgLOZ","properties":{"formattedCitation":"\\super 6\\nosupersub{}","plainCitation":"6","noteIndex":0},"citationItems":[{"id":8,"uris":["http://zotero.org/users/local/YCnWMSNi/items/7MQMWWAH"],"uri":["http://zotero.org/users/local/YCnWMSNi/items/7MQMWWAH"],"itemData":{"id":8,"type":"article-journal","container-title":"Frontiers in integrative neuroscience","ISSN":"1662-5145","journalAbbreviation":"Frontiers in integrative neuroscience","page":"38","title":"Proceedings of the fourth annual deep brain stimulation think tank: a review of emerging issues and technologies","volume":"10","author":[{"family":"Deeb","given":"Wissam"},{"family":"Giordano","given":"James J"},{"family":"Rossi","given":"Peter J"},{"family":"Mogilner","given":"Alon Y"},{"family":"Gunduz","given":"Aysegul"},{"family":"Judy","given":"Jack W"},{"family":"Klassen","given":"Bryan T"},{"family":"Butson","given":"Christopher R"},{"family":"Van Horne","given":"Craig"},{"family":"Deny","given":"Damiaan"}],"issued":{"date-parts":[["2016"]]}}}],"schema":"https://github.com/citation-style-language/schema/raw/master/csl-citation.json"} </w:instrText>
      </w:r>
      <w:r w:rsidRPr="00C67228">
        <w:rPr>
          <w:color w:val="000000" w:themeColor="text1"/>
        </w:rPr>
        <w:fldChar w:fldCharType="separate"/>
      </w:r>
      <w:r w:rsidR="00242CC6" w:rsidRPr="00C67228">
        <w:rPr>
          <w:color w:val="000000" w:themeColor="text1"/>
          <w:vertAlign w:val="superscript"/>
        </w:rPr>
        <w:t>6</w:t>
      </w:r>
      <w:r w:rsidRPr="00C67228">
        <w:rPr>
          <w:color w:val="000000" w:themeColor="text1"/>
        </w:rPr>
        <w:fldChar w:fldCharType="end"/>
      </w:r>
      <w:r w:rsidRPr="00C67228">
        <w:rPr>
          <w:color w:val="000000" w:themeColor="text1"/>
        </w:rPr>
        <w:t xml:space="preserve">. </w:t>
      </w:r>
    </w:p>
    <w:p w14:paraId="46A5CC0E" w14:textId="77777777" w:rsidR="00B523E2" w:rsidRDefault="00B523E2" w:rsidP="004978B1">
      <w:pPr>
        <w:rPr>
          <w:color w:val="000000" w:themeColor="text1"/>
        </w:rPr>
      </w:pPr>
    </w:p>
    <w:p w14:paraId="6E59805A" w14:textId="5D82D73D" w:rsidR="00B523E2" w:rsidRDefault="00973C5D" w:rsidP="004978B1">
      <w:pPr>
        <w:rPr>
          <w:color w:val="000000" w:themeColor="text1"/>
        </w:rPr>
      </w:pPr>
      <w:r w:rsidRPr="00C67228">
        <w:rPr>
          <w:color w:val="000000" w:themeColor="text1"/>
        </w:rPr>
        <w:t>Acoustically Targeted Chemogenetics</w:t>
      </w:r>
      <w:r w:rsidRPr="00C67228">
        <w:rPr>
          <w:color w:val="000000" w:themeColor="text1"/>
        </w:rPr>
        <w:fldChar w:fldCharType="begin"/>
      </w:r>
      <w:r w:rsidR="00242CC6" w:rsidRPr="00C67228">
        <w:rPr>
          <w:color w:val="000000" w:themeColor="text1"/>
        </w:rPr>
        <w:instrText xml:space="preserve"> ADDIN ZOTERO_ITEM CSL_CITATION {"citationID":"N0kLoIQ1","properties":{"formattedCitation":"\\super 7\\nosupersub{}","plainCitation":"7","noteIndex":0},"citationItems":[{"id":"JRt2xnNZ/eauDfZzT","uris":["http://zotero.org/users/6290382/items/VWN7UB77"],"uri":["http://zotero.org/users/6290382/items/VWN7UB77"],"itemData":{"id":5,"type":"article-journal","abstract":"Neurological and psychiatric disorders are often characterized by dysfunctional neural circuits in specific regions of the brain. Existing treatment strategies, including the use of drugs and implantable brain stimulators, aim to modulate the activity of these circuits. However, they are not cell-type-specific, lack spatial targeting or require invasive procedures. Here, we report a cell-type-specific and non-invasive approach based on acoustically targeted chemogenetics that enables the modulation of neural circuits with spatiotemporal specificity. The approach uses ultrasound waves to transiently open the blood–brain barrier and transduce neurons at specific locations in the brain with virally encoded engineered G-protein-coupled receptors. The engineered neurons subsequently respond to systemically administered designer compounds to activate or inhibit their activity. In a mouse model of memory formation, the approach can modify and subsequently activate or inhibit excitatory neurons within the hippocampus, with selective control over individual brain regions. This technology overcomes some of the key limitations associated with conventional brain therapies.","container-title":"Nature Biomedical Engineering","DOI":"10.1038/s41551-018-0258-2","ISSN":"2157-846X","issue":"7","journalAbbreviation":"Nature Biomedical Engineering","page":"475-484","title":"Acoustically targeted chemogenetics for the non-invasive control of neural circuits","volume":"2","author":[{"family":"Szablowski","given":"Jerzy O."},{"family":"Lee-Gosselin","given":"Audrey"},{"family":"Lue","given":"Brian"},{"family":"Malounda","given":"Dina"},{"family":"Shapiro","given":"Mikhail G."}],"issued":{"date-parts":[["2018",7,1]]}}}],"schema":"https://github.com/citation-style-language/schema/raw/master/csl-citation.json"} </w:instrText>
      </w:r>
      <w:r w:rsidRPr="00C67228">
        <w:rPr>
          <w:color w:val="000000" w:themeColor="text1"/>
        </w:rPr>
        <w:fldChar w:fldCharType="separate"/>
      </w:r>
      <w:r w:rsidR="00242CC6" w:rsidRPr="00C67228">
        <w:rPr>
          <w:color w:val="000000" w:themeColor="text1"/>
          <w:vertAlign w:val="superscript"/>
        </w:rPr>
        <w:t>7</w:t>
      </w:r>
      <w:r w:rsidRPr="00C67228">
        <w:rPr>
          <w:color w:val="000000" w:themeColor="text1"/>
        </w:rPr>
        <w:fldChar w:fldCharType="end"/>
      </w:r>
      <w:r w:rsidRPr="00C67228">
        <w:rPr>
          <w:color w:val="000000" w:themeColor="text1"/>
        </w:rPr>
        <w:t xml:space="preserve"> (ATAC) provides neuromodulation with spatial, cell-type, and temporal specificity. It combines three techniques: focused ultrasound </w:t>
      </w:r>
      <w:r w:rsidR="00792FE1">
        <w:rPr>
          <w:color w:val="000000" w:themeColor="text1"/>
        </w:rPr>
        <w:t xml:space="preserve">induced </w:t>
      </w:r>
      <w:r w:rsidRPr="00C67228">
        <w:rPr>
          <w:color w:val="000000" w:themeColor="text1"/>
        </w:rPr>
        <w:t>blood-brain barrier opening (FUS-BBBO) for spatial targeting,</w:t>
      </w:r>
      <w:r w:rsidR="00B523E2">
        <w:rPr>
          <w:color w:val="000000" w:themeColor="text1"/>
        </w:rPr>
        <w:t xml:space="preserve"> use of</w:t>
      </w:r>
      <w:r w:rsidRPr="00C67228">
        <w:rPr>
          <w:color w:val="000000" w:themeColor="text1"/>
        </w:rPr>
        <w:t xml:space="preserve"> adeno-associated viral vectors (AAVs) to noninvasively deliver genes under the control of cell-type specific promoters, and engineered chemogenetic receptors to modulate transfected neural circuits selectively via drug administration. FUS is an FDA-approved technology that takes advantage of ultrasound’s ability to focus deep within tissues, including the human brain, with millimeter spatial precision. At high power, FUS is used for noninvasive targeted ablation, including an </w:t>
      </w:r>
      <w:r w:rsidR="00D23D37">
        <w:rPr>
          <w:color w:val="000000" w:themeColor="text1"/>
        </w:rPr>
        <w:t>FDA</w:t>
      </w:r>
      <w:r w:rsidR="005F2387">
        <w:rPr>
          <w:color w:val="000000" w:themeColor="text1"/>
        </w:rPr>
        <w:t>-</w:t>
      </w:r>
      <w:r w:rsidRPr="00C67228">
        <w:rPr>
          <w:color w:val="000000" w:themeColor="text1"/>
        </w:rPr>
        <w:t>approved treatment for essential tremor</w:t>
      </w:r>
      <w:r w:rsidRPr="00C67228">
        <w:rPr>
          <w:color w:val="000000" w:themeColor="text1"/>
        </w:rPr>
        <w:fldChar w:fldCharType="begin"/>
      </w:r>
      <w:r w:rsidR="00623815" w:rsidRPr="00C67228">
        <w:rPr>
          <w:color w:val="000000" w:themeColor="text1"/>
        </w:rPr>
        <w:instrText xml:space="preserve"> ADDIN ZOTERO_ITEM CSL_CITATION {"citationID":"CtVeKxY7","properties":{"formattedCitation":"\\super 8\\nosupersub{}","plainCitation":"8","noteIndex":0},"citationItems":[{"id":25,"uris":["http://zotero.org/users/local/YCnWMSNi/items/BPC3KHPX"],"uri":["http://zotero.org/users/local/YCnWMSNi/items/BPC3KHPX"],"itemData":{"id":25,"type":"article-journal","container-title":"New England Journal of Medicine","ISSN":"0028-4793","issue":"7","journalAbbreviation":"New England Journal of Medicine","page":"640-648","title":"A pilot study of focused ultrasound thalamotomy for essential tremor","volume":"369","author":[{"family":"Elias","given":"W Jeffrey"},{"family":"Huss","given":"Diane"},{"family":"Voss","given":"Tiffini"},{"family":"Loomba","given":"Johanna"},{"family":"Khaled","given":"Mohamad"},{"family":"Zadicario","given":"Eyal"},{"family":"Frysinger","given":"Robert C"},{"family":"Sperling","given":"Scott A"},{"family":"Wylie","given":"Scott"},{"family":"Monteith","given":"Stephen J"}],"issued":{"date-parts":[["2013"]]}}}],"schema":"https://github.com/citation-style-language/schema/raw/master/csl-citation.json"} </w:instrText>
      </w:r>
      <w:r w:rsidRPr="00C67228">
        <w:rPr>
          <w:color w:val="000000" w:themeColor="text1"/>
        </w:rPr>
        <w:fldChar w:fldCharType="separate"/>
      </w:r>
      <w:r w:rsidR="00623815" w:rsidRPr="00C67228">
        <w:rPr>
          <w:color w:val="000000" w:themeColor="text1"/>
          <w:vertAlign w:val="superscript"/>
        </w:rPr>
        <w:t>8</w:t>
      </w:r>
      <w:r w:rsidRPr="00C67228">
        <w:rPr>
          <w:color w:val="000000" w:themeColor="text1"/>
        </w:rPr>
        <w:fldChar w:fldCharType="end"/>
      </w:r>
      <w:r w:rsidRPr="00C67228">
        <w:rPr>
          <w:color w:val="000000" w:themeColor="text1"/>
        </w:rPr>
        <w:t>. FUS-BBBO combines low-intensity ultrasound with systemically administered microbubbles, which oscillate in blood vessels at the ultrasound focus, resulting in localized, temporary (6-24 h) and reversible opening of the BBB</w:t>
      </w:r>
      <w:r w:rsidR="00D23D37">
        <w:rPr>
          <w:color w:val="000000" w:themeColor="text1"/>
        </w:rPr>
        <w:fldChar w:fldCharType="begin"/>
      </w:r>
      <w:r w:rsidR="00D23D37">
        <w:rPr>
          <w:color w:val="000000" w:themeColor="text1"/>
        </w:rPr>
        <w:instrText xml:space="preserve"> ADDIN ZOTERO_ITEM CSL_CITATION {"citationID":"GCES1Hz0","properties":{"formattedCitation":"\\super 9\\nosupersub{}","plainCitation":"9","noteIndex":0},"citationItems":[{"id":97,"uris":["http://zotero.org/users/local/YCnWMSNi/items/T5NEQ5JK"],"uri":["http://zotero.org/users/local/YCnWMSNi/items/T5NEQ5JK"],"itemData":{"id":97,"type":"article-journal","archive":"PubMed","archive_location":"23379618","container-title":"ACS chemical neuroscience","DOI":"10.1021/cn300191b","ISSN":"1948-7193","issue":"4","journalAbbreviation":"ACS chemical neuroscience","language":"eng","page":"519-526","title":"Noninvasive and targeted drug delivery to the brain using focused ultrasound","volume":"4","author":[{"family":"Burgess","given":"Alison"},{"family":"Hynynen","given":"Kullervo"}],"issued":{"date-parts":[["2013",4]]}}}],"schema":"https://github.com/citation-style-language/schema/raw/master/csl-citation.json"} </w:instrText>
      </w:r>
      <w:r w:rsidR="00D23D37">
        <w:rPr>
          <w:color w:val="000000" w:themeColor="text1"/>
        </w:rPr>
        <w:fldChar w:fldCharType="separate"/>
      </w:r>
      <w:r w:rsidR="00D23D37" w:rsidRPr="002B65BB">
        <w:rPr>
          <w:vertAlign w:val="superscript"/>
        </w:rPr>
        <w:t>9</w:t>
      </w:r>
      <w:r w:rsidR="00D23D37">
        <w:rPr>
          <w:color w:val="000000" w:themeColor="text1"/>
        </w:rPr>
        <w:fldChar w:fldCharType="end"/>
      </w:r>
      <w:r w:rsidRPr="00C67228">
        <w:rPr>
          <w:color w:val="000000" w:themeColor="text1"/>
        </w:rPr>
        <w:t>. This opening allows for</w:t>
      </w:r>
      <w:r w:rsidR="00B523E2">
        <w:rPr>
          <w:color w:val="000000" w:themeColor="text1"/>
        </w:rPr>
        <w:t xml:space="preserve"> the</w:t>
      </w:r>
      <w:r w:rsidRPr="00C67228">
        <w:rPr>
          <w:color w:val="000000" w:themeColor="text1"/>
        </w:rPr>
        <w:t xml:space="preserve"> delivery of proteins</w:t>
      </w:r>
      <w:r w:rsidRPr="00C67228">
        <w:rPr>
          <w:color w:val="000000" w:themeColor="text1"/>
        </w:rPr>
        <w:fldChar w:fldCharType="begin"/>
      </w:r>
      <w:r w:rsidR="00623815" w:rsidRPr="00C67228">
        <w:rPr>
          <w:color w:val="000000" w:themeColor="text1"/>
        </w:rPr>
        <w:instrText xml:space="preserve"> ADDIN ZOTERO_ITEM CSL_CITATION {"citationID":"yIqhGRgv","properties":{"formattedCitation":"\\super 9\\nosupersub{}","plainCitation":"9","noteIndex":0},"citationItems":[{"id":15,"uris":["http://zotero.org/users/local/YCnWMSNi/items/7MPUE9GR"],"uri":["http://zotero.org/users/local/YCnWMSNi/items/7MPUE9GR"],"itemData":{"id":15,"type":"article-journal","abstract":"Antibody-based anticancer agents are promising chemotherapeutic agents. Among these agents, Herceptin (trastuzumab), a humanized anti-human epidermal growth factor receptor 2 (HER2/c-erbB2) monoclonal antibody, has been used successfully in patients with breast cancer. However, in patients with brain metastasis, the blood-brain barrier limits its use, and a different delivery method is needed to treat these patients. Here, we report that Herceptin can be delivered locally and noninvasively into the mouse central nervous system through the blood-brain barrier under image guidance by using an MRI-guided focused ultrasound blood-brain barrier disruption technique. The amount of Herceptin delivered to the target tissue was correlated with the extent of the MRI-monitored barrier opening, making it possible to estimate indirectly the amount of Herceptin delivered. Histological changes attributable to this procedure were minimal. This method may represent a powerful technique for the delivery of macromolecular agents such as antibodies to treat patients with diseases of the central nervous system.","archive":"PubMed","archive_location":"16868082","container-title":"Proceedings of the National Academy of Sciences of the United States of America","DOI":"10.1073/pnas.0604318103","ISSN":"0027-8424","issue":"31","journalAbbreviation":"Proc Natl Acad Sci U S A","language":"eng","page":"11719-11723","title":"Noninvasive localized delivery of Herceptin to the mouse brain by MRI-guided focused ultrasound-induced blood-brain barrier disruption","volume":"103","author":[{"family":"Kinoshita","given":"Manabu"},{"family":"McDannold","given":"Nathan"},{"family":"Jolesz","given":"Ferenc A"},{"family":"Hynynen","given":"Kullervo"}],"issued":{"date-parts":[["2006",8,1]]}}}],"schema":"https://github.com/citation-style-language/schema/raw/master/csl-citation.json"} </w:instrText>
      </w:r>
      <w:r w:rsidRPr="00C67228">
        <w:rPr>
          <w:color w:val="000000" w:themeColor="text1"/>
        </w:rPr>
        <w:fldChar w:fldCharType="separate"/>
      </w:r>
      <w:r w:rsidR="00623815" w:rsidRPr="00C67228">
        <w:rPr>
          <w:color w:val="000000" w:themeColor="text1"/>
          <w:vertAlign w:val="superscript"/>
        </w:rPr>
        <w:t>9</w:t>
      </w:r>
      <w:r w:rsidRPr="00C67228">
        <w:rPr>
          <w:color w:val="000000" w:themeColor="text1"/>
        </w:rPr>
        <w:fldChar w:fldCharType="end"/>
      </w:r>
      <w:r w:rsidRPr="00C67228">
        <w:rPr>
          <w:color w:val="000000" w:themeColor="text1"/>
          <w:vertAlign w:val="superscript"/>
        </w:rPr>
        <w:t>,</w:t>
      </w:r>
      <w:r w:rsidRPr="00C67228">
        <w:rPr>
          <w:color w:val="000000" w:themeColor="text1"/>
        </w:rPr>
        <w:fldChar w:fldCharType="begin"/>
      </w:r>
      <w:r w:rsidR="00623815" w:rsidRPr="00C67228">
        <w:rPr>
          <w:color w:val="000000" w:themeColor="text1"/>
        </w:rPr>
        <w:instrText xml:space="preserve"> ADDIN ZOTERO_ITEM CSL_CITATION {"citationID":"ESfHHoLc","properties":{"formattedCitation":"\\super 10\\nosupersub{}","plainCitation":"10","noteIndex":0},"citationItems":[{"id":9,"uris":["http://zotero.org/users/local/YCnWMSNi/items/FJ7TCHQS"],"uri":["http://zotero.org/users/local/YCnWMSNi/items/FJ7TCHQS"],"itemData":{"id":9,"type":"article-journal","container-title":"Journal of Cerebral Blood Flow &amp; Metabolism","ISSN":"0271-678X","issue":"4","journalAbbreviation":"Journal of Cerebral Blood Flow &amp; Metabolism","page":"611-622","title":"Enhanced delivery and bioactivity of the neurturin neurotrophic factor through focused ultrasound—mediated blood—brain barrier opening in vivo","volume":"35","author":[{"family":"Samiotaki","given":"Gesthimani"},{"family":"Acosta","given":"Camilo"},{"family":"Wang","given":"Shutao"},{"family":"Konofagou","given":"Elisa E"}],"issued":{"date-parts":[["2015"]]}}}],"schema":"https://github.com/citation-style-language/schema/raw/master/csl-citation.json"} </w:instrText>
      </w:r>
      <w:r w:rsidRPr="00C67228">
        <w:rPr>
          <w:color w:val="000000" w:themeColor="text1"/>
        </w:rPr>
        <w:fldChar w:fldCharType="separate"/>
      </w:r>
      <w:r w:rsidR="00623815" w:rsidRPr="00C67228">
        <w:rPr>
          <w:color w:val="000000" w:themeColor="text1"/>
          <w:vertAlign w:val="superscript"/>
        </w:rPr>
        <w:t>10</w:t>
      </w:r>
      <w:r w:rsidRPr="00C67228">
        <w:rPr>
          <w:color w:val="000000" w:themeColor="text1"/>
        </w:rPr>
        <w:fldChar w:fldCharType="end"/>
      </w:r>
      <w:r w:rsidRPr="00C67228">
        <w:rPr>
          <w:color w:val="000000" w:themeColor="text1"/>
        </w:rPr>
        <w:t>, small molecules</w:t>
      </w:r>
      <w:r w:rsidRPr="00C67228">
        <w:rPr>
          <w:color w:val="000000" w:themeColor="text1"/>
        </w:rPr>
        <w:fldChar w:fldCharType="begin"/>
      </w:r>
      <w:r w:rsidR="00623815" w:rsidRPr="00C67228">
        <w:rPr>
          <w:color w:val="000000" w:themeColor="text1"/>
        </w:rPr>
        <w:instrText xml:space="preserve"> ADDIN ZOTERO_ITEM CSL_CITATION {"citationID":"NPjSdJ9G","properties":{"formattedCitation":"\\super 11\\nosupersub{}","plainCitation":"11","noteIndex":0},"citationItems":[{"id":"JRt2xnNZ/w2vmLr6g","uris":["http://zotero.org/users/6290382/items/6YQ8JVVB"],"uri":["http://zotero.org/users/6290382/items/6YQ8JVVB"],"itemData":{"id":27,"type":"article-journal","abstract":"Focused ultrasound (FUS) disruption of the blood-brain barrier (BBB) is an increasingly investigated technique for circumventing the BBB(1-5). The BBB is a significant obstacle to pharmaceutical treatments of brain disorders as it limits the passage of molecules from the vasculature into the brain tissue to molecules less than approximately 500 Da in size(6). FUS induced BBB disruption (BBBD) is temporary and reversible(4) and has an advantage over chemical means of inducing BBBD by being highly localized. FUS induced BBBD provides a means for investigating the effects of a wide range of therapeutic agents on the brain, which would not otherwise be deliverable to the tissue in sufficient concentration. While a wide range of ultrasound parameters have proven successful at disrupting the BBB(2,5,7), there are several critical steps in the experimental procedure to ensure successful disruption with accurate targeting. This protocol outlines how to achieve MRI-guided FUS induced BBBD in a rat model, with a focus on the critical animal preparation and microbubble handling steps of the experiment.","archive":"PubMed","archive_location":"22433937","container-title":"Journal of visualized experiments : JoVE","DOI":"10.3791/3555","ISSN":"1940-087X","issue":"61","journalAbbreviation":"J Vis Exp","language":"eng","page":"3555","title":"MRI-guided disruption of the blood-brain barrier using transcranial focused ultrasound in a rat model","author":[{"family":"O'Reilly","given":"Meaghan A"},{"family":"Waspe","given":"Adam C"},{"family":"Chopra","given":"Rajiv"},{"family":"Hynynen","given":"Kullervo"}],"issued":{"date-parts":[["2012",3,13]]}}}],"schema":"https://github.com/citation-style-language/schema/raw/master/csl-citation.json"} </w:instrText>
      </w:r>
      <w:r w:rsidRPr="00C67228">
        <w:rPr>
          <w:color w:val="000000" w:themeColor="text1"/>
        </w:rPr>
        <w:fldChar w:fldCharType="separate"/>
      </w:r>
      <w:r w:rsidR="00623815" w:rsidRPr="00C67228">
        <w:rPr>
          <w:color w:val="000000" w:themeColor="text1"/>
          <w:vertAlign w:val="superscript"/>
        </w:rPr>
        <w:t>11</w:t>
      </w:r>
      <w:r w:rsidRPr="00C67228">
        <w:rPr>
          <w:color w:val="000000" w:themeColor="text1"/>
        </w:rPr>
        <w:fldChar w:fldCharType="end"/>
      </w:r>
      <w:r w:rsidRPr="00C67228">
        <w:rPr>
          <w:color w:val="000000" w:themeColor="text1"/>
        </w:rPr>
        <w:t>, and viral vectors</w:t>
      </w:r>
      <w:r w:rsidRPr="00C67228">
        <w:rPr>
          <w:color w:val="000000" w:themeColor="text1"/>
        </w:rPr>
        <w:fldChar w:fldCharType="begin"/>
      </w:r>
      <w:r w:rsidR="00242CC6" w:rsidRPr="00C67228">
        <w:rPr>
          <w:color w:val="000000" w:themeColor="text1"/>
        </w:rPr>
        <w:instrText xml:space="preserve"> ADDIN ZOTERO_ITEM CSL_CITATION {"citationID":"kpVv3W0u","properties":{"formattedCitation":"\\super 7,12\\uc0\\u8211{}14\\nosupersub{}","plainCitation":"7,12–14","noteIndex":0},"citationItems":[{"id":"JRt2xnNZ/eauDfZzT","uris":["http://zotero.org/users/6290382/items/VWN7UB77"],"uri":["http://zotero.org/users/6290382/items/VWN7UB77"],"itemData":{"id":5,"type":"article-journal","abstract":"Neurological and psychiatric disorders are often characterized by dysfunctional neural circuits in specific regions of the brain. Existing treatment strategies, including the use of drugs and implantable brain stimulators, aim to modulate the activity of these circuits. However, they are not cell-type-specific, lack spatial targeting or require invasive procedures. Here, we report a cell-type-specific and non-invasive approach based on acoustically targeted chemogenetics that enables the modulation of neural circuits with spatiotemporal specificity. The approach uses ultrasound waves to transiently open the blood–brain barrier and transduce neurons at specific locations in the brain with virally encoded engineered G-protein-coupled receptors. The engineered neurons subsequently respond to systemically administered designer compounds to activate or inhibit their activity. In a mouse model of memory formation, the approach can modify and subsequently activate or inhibit excitatory neurons within the hippocampus, with selective control over individual brain regions. This technology overcomes some of the key limitations associated with conventional brain therapies.","container-title":"Nature Biomedical Engineering","DOI":"10.1038/s41551-018-0258-2","ISSN":"2157-846X","issue":"7","journalAbbreviation":"Nature Biomedical Engineering","page":"475-484","title":"Acoustically targeted chemogenetics for the non-invasive control of neural circuits","volume":"2","author":[{"family":"Szablowski","given":"Jerzy O."},{"family":"Lee-Gosselin","given":"Audrey"},{"family":"Lue","given":"Brian"},{"family":"Malounda","given":"Dina"},{"family":"Shapiro","given":"Mikhail G."}],"issued":{"date-parts":[["2018",7,1]]}}},{"id":11,"uris":["http://zotero.org/users/local/YCnWMSNi/items/9F9KECXS"],"uri":["http://zotero.org/users/local/YCnWMSNi/items/9F9KECXS"],"itemData":{"id":11,"type":"article-journal","container-title":"Human gene therapy","ISSN":"1043-0342","issue":"11","journalAbbreviation":"Human gene therapy","page":"1144-1155","title":"Targeted delivery of self-complementary adeno-associated virus serotype 9 to the brain, using magnetic resonance imaging-guided focused ultrasound","volume":"23","author":[{"family":"Thévenot","given":"Emmanuel"},{"family":"Jordao","given":"Jessica F"},{"family":"O'Reilly","given":"Meaghan A"},{"family":"Markham","given":"Kelly"},{"family":"Weng","given":"Ying-Qi"},{"family":"Foust","given":"Kevin D"},{"family":"Kaspar","given":"Brian K"},{"family":"Hynynen","given":"Kullervo"},{"family":"Aubert","given":"Isabelle"}],"issued":{"date-parts":[["2012"]]}}},{"id":14,"uris":["http://zotero.org/users/local/YCnWMSNi/items/AS75K9GV"],"uri":["http://zotero.org/users/local/YCnWMSNi/items/AS75K9GV"],"itemData":{"id":14,"type":"article-journal","container-title":"PloS one","issue":"2","journalAbbreviation":"PloS one","title":"Noninvasive and targeted gene delivery into the brain using microbubble-facilitated focused ultrasound","volume":"8","author":[{"family":"Hsu","given":"Po-Hung"},{"family":"Wei","given":"Kuo-Chen"},{"family":"Huang","given":"Chiung-Yin"},{"family":"Wen","given":"Chih-Jen"},{"family":"Yen","given":"Tzu-Chen"},{"family":"Liu","given":"Chao-Lin"},{"family":"Lin","given":"Ya-Tin"},{"family":"Chen","given":"Jin-Chung"},{"family":"Shen","given":"Chia-Rui"},{"family":"Liu","given":"Hao-Li"}],"issued":{"date-parts":[["2013"]]}}},{"id":"JRt2xnNZ/V4O7URNB","uris":["http://zotero.org/users/6290382/items/L4WSZYAI"],"uri":["http://zotero.org/users/6290382/items/L4WSZYAI"],"itemData":{"id":10,"type":"article-journal","container-title":"Gene therapy","ISSN":"1476-5462","issue":"1","journalAbbreviation":"Gene therapy","page":"104","title":"Noninvasive, neuron-specific gene therapy can be facilitated by focused ultrasound and recombinant adeno-associated virus","volume":"22","author":[{"family":"Wang","given":"Shutao"},{"family":"Olumolade","given":"Oluyemi O"},{"family":"Sun","given":"Tao"},{"family":"Samiotaki","given":"Gesthimani"},{"family":"Konofagou","given":"Elisa E"}],"issued":{"date-parts":[["2015"]]}}}],"schema":"https://github.com/citation-style-language/schema/raw/master/csl-citation.json"} </w:instrText>
      </w:r>
      <w:r w:rsidRPr="00C67228">
        <w:rPr>
          <w:color w:val="000000" w:themeColor="text1"/>
        </w:rPr>
        <w:fldChar w:fldCharType="separate"/>
      </w:r>
      <w:r w:rsidR="00242CC6" w:rsidRPr="00C67228">
        <w:rPr>
          <w:color w:val="000000" w:themeColor="text1"/>
          <w:vertAlign w:val="superscript"/>
        </w:rPr>
        <w:t>7,12–14</w:t>
      </w:r>
      <w:r w:rsidRPr="00C67228">
        <w:rPr>
          <w:color w:val="000000" w:themeColor="text1"/>
        </w:rPr>
        <w:fldChar w:fldCharType="end"/>
      </w:r>
      <w:r w:rsidRPr="00C67228">
        <w:rPr>
          <w:color w:val="000000" w:themeColor="text1"/>
        </w:rPr>
        <w:t xml:space="preserve"> to the brain without significant tissue damage in rodents</w:t>
      </w:r>
      <w:r w:rsidRPr="00C67228">
        <w:rPr>
          <w:color w:val="000000" w:themeColor="text1"/>
        </w:rPr>
        <w:fldChar w:fldCharType="begin"/>
      </w:r>
      <w:r w:rsidR="00623815" w:rsidRPr="00C67228">
        <w:rPr>
          <w:color w:val="000000" w:themeColor="text1"/>
        </w:rPr>
        <w:instrText xml:space="preserve"> ADDIN ZOTERO_ITEM CSL_CITATION {"citationID":"yDhO6eXl","properties":{"formattedCitation":"\\super 10\\nosupersub{}","plainCitation":"10","noteIndex":0},"citationItems":[{"id":9,"uris":["http://zotero.org/users/local/YCnWMSNi/items/FJ7TCHQS"],"uri":["http://zotero.org/users/local/YCnWMSNi/items/FJ7TCHQS"],"itemData":{"id":9,"type":"article-journal","container-title":"Journal of Cerebral Blood Flow &amp; Metabolism","ISSN":"0271-678X","issue":"4","journalAbbreviation":"Journal of Cerebral Blood Flow &amp; Metabolism","page":"611-622","title":"Enhanced delivery and bioactivity of the neurturin neurotrophic factor through focused ultrasound—mediated blood—brain barrier opening in vivo","volume":"35","author":[{"family":"Samiotaki","given":"Gesthimani"},{"family":"Acosta","given":"Camilo"},{"family":"Wang","given":"Shutao"},{"family":"Konofagou","given":"Elisa E"}],"issued":{"date-parts":[["2015"]]}}}],"schema":"https://github.com/citation-style-language/schema/raw/master/csl-citation.json"} </w:instrText>
      </w:r>
      <w:r w:rsidRPr="00C67228">
        <w:rPr>
          <w:color w:val="000000" w:themeColor="text1"/>
        </w:rPr>
        <w:fldChar w:fldCharType="separate"/>
      </w:r>
      <w:r w:rsidR="00623815" w:rsidRPr="00C67228">
        <w:rPr>
          <w:color w:val="000000" w:themeColor="text1"/>
          <w:vertAlign w:val="superscript"/>
        </w:rPr>
        <w:t>10</w:t>
      </w:r>
      <w:r w:rsidRPr="00C67228">
        <w:rPr>
          <w:color w:val="000000" w:themeColor="text1"/>
        </w:rPr>
        <w:fldChar w:fldCharType="end"/>
      </w:r>
      <w:r w:rsidRPr="00C67228">
        <w:rPr>
          <w:color w:val="000000" w:themeColor="text1"/>
        </w:rPr>
        <w:t xml:space="preserve"> and non-human primates</w:t>
      </w:r>
      <w:r w:rsidRPr="00C67228">
        <w:rPr>
          <w:color w:val="000000" w:themeColor="text1"/>
        </w:rPr>
        <w:fldChar w:fldCharType="begin"/>
      </w:r>
      <w:r w:rsidR="00623815" w:rsidRPr="00C67228">
        <w:rPr>
          <w:color w:val="000000" w:themeColor="text1"/>
        </w:rPr>
        <w:instrText xml:space="preserve"> ADDIN ZOTERO_ITEM CSL_CITATION {"citationID":"AIRCifSu","properties":{"formattedCitation":"\\super 15\\nosupersub{}","plainCitation":"15","noteIndex":0},"citationItems":[{"id":23,"uris":["http://zotero.org/users/local/YCnWMSNi/items/2G8GBNCG"],"uri":["http://zotero.org/users/local/YCnWMSNi/items/2G8GBNCG"],"itemData":{"id":23,"type":"article-journal","abstract":"Focused Ultrasound (FUS) coupled with intravenous administration of microbubbles (MB) is a non-invasive technique that has been shown to reliably open (increase the permeability of) the blood-brain barrier (BBB) in multiple in vivo models including non-human primates (NHP). This procedure has shown promise for clinical and basic science applications, yet the safety and potential neurological effects of long term application in NHP requires further investigation under parameters shown to be efficacious in that species (500 kHz, 200-400 kPa, 4-5 μm MB, 2 minute sonication). In this study, we repeatedly opened the BBB in the caudate and putamen regions of the basal ganglia of 4 NHP using FUS with systemically-administered MB over 4-20 months. We assessed the safety of the FUS with MB procedure using MRI to detect edema or hemorrhaging in the brain. Contrast enhanced T1-weighted MRI sequences showed a 98% success rate for openings in the targeted regions. T2-weighted and SWI sequences indicated a lack edema in the majority of the cases. We investigated potential neurological effects of the FUS with MB procedure through quantitative cognitive testing of' visual, cognitive, motivational, and motor function using a random dot motion task with reward magnitude bias presented on a touchpanel display. Reaction times during the task significantly increased on the day of the FUS with MB procedure. This increase returned to baseline within 4-5 days after the procedure. Visual motion discrimination thresholds were unaffected. Our results indicate FUS with MB can be a safe method for repeated opening of the BBB at the basal ganglia in NHP for up to 20 months without any long-term negative physiological or neurological effects with the parameters used.","archive":"PubMed","archive_location":"25945493","container-title":"PloS one","DOI":"10.1371/journal.pone.0125911","ISSN":"1932-6203","issue":"5","journalAbbreviation":"PLoS One","language":"eng","page":"e0125911-e0125911","title":"Long-Term Safety of Repeated Blood-Brain Barrier Opening via Focused Ultrasound with Microbubbles in Non-Human Primates Performing a Cognitive Task","volume":"10","author":[{"family":"Downs","given":"Matthew E"},{"family":"Buch","given":"Amanda"},{"family":"Sierra","given":"Carlos"},{"family":"Karakatsani","given":"Maria Eleni"},{"family":"Teichert","given":"Tobias"},{"family":"Chen","given":"Shangshang"},{"family":"Konofagou","given":"Elisa E"},{"family":"Ferrera","given":"Vincent P"}],"issued":{"date-parts":[["2015",5,6]]}}}],"schema":"https://github.com/citation-style-language/schema/raw/master/csl-citation.json"} </w:instrText>
      </w:r>
      <w:r w:rsidRPr="00C67228">
        <w:rPr>
          <w:color w:val="000000" w:themeColor="text1"/>
        </w:rPr>
        <w:fldChar w:fldCharType="separate"/>
      </w:r>
      <w:r w:rsidR="00623815" w:rsidRPr="00C67228">
        <w:rPr>
          <w:color w:val="000000" w:themeColor="text1"/>
          <w:vertAlign w:val="superscript"/>
        </w:rPr>
        <w:t>15</w:t>
      </w:r>
      <w:r w:rsidRPr="00C67228">
        <w:rPr>
          <w:color w:val="000000" w:themeColor="text1"/>
        </w:rPr>
        <w:fldChar w:fldCharType="end"/>
      </w:r>
      <w:r w:rsidRPr="00C67228">
        <w:rPr>
          <w:color w:val="000000" w:themeColor="text1"/>
        </w:rPr>
        <w:t xml:space="preserve">. </w:t>
      </w:r>
      <w:r w:rsidR="00DF62FE">
        <w:rPr>
          <w:color w:val="000000" w:themeColor="text1"/>
        </w:rPr>
        <w:t>C</w:t>
      </w:r>
      <w:r w:rsidRPr="00C67228">
        <w:rPr>
          <w:color w:val="000000" w:themeColor="text1"/>
        </w:rPr>
        <w:t>linical trials</w:t>
      </w:r>
      <w:r w:rsidR="00DF62FE">
        <w:rPr>
          <w:color w:val="000000" w:themeColor="text1"/>
        </w:rPr>
        <w:t xml:space="preserve"> are ongoing for FUS-BBBO</w:t>
      </w:r>
      <w:r w:rsidRPr="00C67228">
        <w:rPr>
          <w:color w:val="000000" w:themeColor="text1"/>
        </w:rPr>
        <w:fldChar w:fldCharType="begin"/>
      </w:r>
      <w:r w:rsidR="00623815" w:rsidRPr="00C67228">
        <w:rPr>
          <w:color w:val="000000" w:themeColor="text1"/>
        </w:rPr>
        <w:instrText xml:space="preserve"> ADDIN ZOTERO_ITEM CSL_CITATION {"citationID":"RVWcVfdy","properties":{"formattedCitation":"\\super 16\\nosupersub{}","plainCitation":"16","noteIndex":0},"citationItems":[{"id":"JRt2xnNZ/9yBi53A9","uris":["http://zotero.org/users/6290382/items/QTZTN66W"],"uri":["http://zotero.org/users/6290382/items/QTZTN66W"],"itemData":{"id":29,"type":"article-journal","container-title":"Nature communications","ISSN":"2041-1723","issue":"1","journalAbbreviation":"Nature communications","page":"2336","title":"Blood–brain barrier opening in Alzheimer’s disease using MR-guided focused ultrasound","volume":"9","author":[{"family":"Lipsman","given":"Nir"},{"family":"Meng","given":"Ying"},{"family":"Bethune","given":"Allison J"},{"family":"Huang","given":"Yuexi"},{"family":"Lam","given":"Benjamin"},{"family":"Masellis","given":"Mario"},{"family":"Herrmann","given":"Nathan"},{"family":"Heyn","given":"Chinthaka"},{"family":"Aubert","given":"Isabelle"},{"family":"Boutet","given":"Alexandre"}],"issued":{"date-parts":[["2018"]]}}}],"schema":"https://github.com/citation-style-language/schema/raw/master/csl-citation.json"} </w:instrText>
      </w:r>
      <w:r w:rsidRPr="00C67228">
        <w:rPr>
          <w:color w:val="000000" w:themeColor="text1"/>
        </w:rPr>
        <w:fldChar w:fldCharType="separate"/>
      </w:r>
      <w:r w:rsidR="00623815" w:rsidRPr="00C67228">
        <w:rPr>
          <w:color w:val="000000" w:themeColor="text1"/>
          <w:vertAlign w:val="superscript"/>
        </w:rPr>
        <w:t>16</w:t>
      </w:r>
      <w:r w:rsidRPr="00C67228">
        <w:rPr>
          <w:color w:val="000000" w:themeColor="text1"/>
        </w:rPr>
        <w:fldChar w:fldCharType="end"/>
      </w:r>
      <w:r w:rsidRPr="00C67228">
        <w:rPr>
          <w:color w:val="000000" w:themeColor="text1"/>
          <w:vertAlign w:val="superscript"/>
        </w:rPr>
        <w:t>,</w:t>
      </w:r>
      <w:r w:rsidRPr="00C67228">
        <w:rPr>
          <w:color w:val="000000" w:themeColor="text1"/>
        </w:rPr>
        <w:fldChar w:fldCharType="begin"/>
      </w:r>
      <w:r w:rsidR="00623815" w:rsidRPr="00C67228">
        <w:rPr>
          <w:color w:val="000000" w:themeColor="text1"/>
        </w:rPr>
        <w:instrText xml:space="preserve"> ADDIN ZOTERO_ITEM CSL_CITATION {"citationID":"55yLbMua","properties":{"formattedCitation":"\\super 17\\nosupersub{}","plainCitation":"17","noteIndex":0},"citationItems":[{"id":"JRt2xnNZ/RZOZf2mf","uris":["http://zotero.org/users/6290382/items/L48HIFEK"],"uri":["http://zotero.org/users/6290382/items/L48HIFEK"],"itemData":{"id":30,"type":"article-journal","container-title":"Science translational medicine","ISSN":"1946-6234","issue":"343","journalAbbreviation":"Science translational medicine","page":"343re2-343re2","title":"Clinical trial of blood-brain barrier disruption by pulsed ultrasound","volume":"8","author":[{"family":"Carpentier","given":"Alexandre"},{"family":"Canney","given":"Michael"},{"family":"Vignot","given":"Alexandre"},{"family":"Reina","given":"Vincent"},{"family":"Beccaria","given":"Kevin"},{"family":"Horodyckid","given":"Catherine"},{"family":"Karachi","given":"Carine"},{"family":"Leclercq","given":"Delphine"},{"family":"Lafon","given":"Cyril"},{"family":"Chapelon","given":"Jean-Yves"}],"issued":{"date-parts":[["2016"]]}}}],"schema":"https://github.com/citation-style-language/schema/raw/master/csl-citation.json"} </w:instrText>
      </w:r>
      <w:r w:rsidRPr="00C67228">
        <w:rPr>
          <w:color w:val="000000" w:themeColor="text1"/>
        </w:rPr>
        <w:fldChar w:fldCharType="separate"/>
      </w:r>
      <w:r w:rsidR="00623815" w:rsidRPr="00C67228">
        <w:rPr>
          <w:color w:val="000000" w:themeColor="text1"/>
          <w:vertAlign w:val="superscript"/>
        </w:rPr>
        <w:t>17</w:t>
      </w:r>
      <w:r w:rsidRPr="00C67228">
        <w:rPr>
          <w:color w:val="000000" w:themeColor="text1"/>
        </w:rPr>
        <w:fldChar w:fldCharType="end"/>
      </w:r>
      <w:r w:rsidR="00A62E21">
        <w:rPr>
          <w:color w:val="000000" w:themeColor="text1"/>
        </w:rPr>
        <w:t>, indicating possible therapeutic applications of this technique</w:t>
      </w:r>
      <w:r w:rsidRPr="00C67228">
        <w:rPr>
          <w:color w:val="000000" w:themeColor="text1"/>
        </w:rPr>
        <w:t>.</w:t>
      </w:r>
    </w:p>
    <w:p w14:paraId="5ADD0A18" w14:textId="77777777" w:rsidR="00B523E2" w:rsidRDefault="00B523E2" w:rsidP="004978B1">
      <w:pPr>
        <w:rPr>
          <w:color w:val="000000" w:themeColor="text1"/>
        </w:rPr>
      </w:pPr>
    </w:p>
    <w:p w14:paraId="6298900D" w14:textId="6093994C" w:rsidR="00623815" w:rsidRPr="00C67228" w:rsidRDefault="00973C5D" w:rsidP="004978B1">
      <w:pPr>
        <w:rPr>
          <w:color w:val="000000" w:themeColor="text1"/>
        </w:rPr>
      </w:pPr>
      <w:r w:rsidRPr="00C67228">
        <w:rPr>
          <w:color w:val="000000" w:themeColor="text1"/>
        </w:rPr>
        <w:t xml:space="preserve">Viral gene delivery using AAV is </w:t>
      </w:r>
      <w:r w:rsidR="00A62E21">
        <w:rPr>
          <w:color w:val="000000" w:themeColor="text1"/>
        </w:rPr>
        <w:t xml:space="preserve">also </w:t>
      </w:r>
      <w:r w:rsidRPr="00C67228">
        <w:rPr>
          <w:color w:val="000000" w:themeColor="text1"/>
        </w:rPr>
        <w:t>rapidly advancing into clinical use for CNS disorders, with recent FDA and EU regulatory approvals as major milestones. Finally, chemogenetic receptors</w:t>
      </w:r>
      <w:r w:rsidRPr="00C67228">
        <w:rPr>
          <w:color w:val="000000" w:themeColor="text1"/>
        </w:rPr>
        <w:fldChar w:fldCharType="begin"/>
      </w:r>
      <w:r w:rsidR="00623815" w:rsidRPr="00C67228">
        <w:rPr>
          <w:color w:val="000000" w:themeColor="text1"/>
        </w:rPr>
        <w:instrText xml:space="preserve"> ADDIN ZOTERO_ITEM CSL_CITATION {"citationID":"Daeb5iFF","properties":{"formattedCitation":"\\super 18\\nosupersub{}","plainCitation":"18","noteIndex":0},"citationItems":[{"id":21,"uris":["http://zotero.org/users/local/YCnWMSNi/items/LIUYFL6S"],"uri":["http://zotero.org/users/local/YCnWMSNi/items/LIUYFL6S"],"itemData":{"id":21,"type":"article-journal","abstract":"Elucidating the roles of neuronal cell types for physiology and behavior is essential for understanding brain functions. Perturbation of neuron electrical activity can be used to probe the causal relationship between neuronal cell types and behavior. New genetically encoded neuron perturbation tools have been developed for remotely controlling neuron function using small molecules that activate engineered receptors that can be targeted to cell types using genetic methods. Here we describe recent progress for approaches using genetically engineered receptors that selectively interact with small molecules. Called ?chemogenetics,? receptors with diverse cellular functions have been developed that facilitate the selective pharmacological control over a diverse range of cell-signaling processes, including electrical activity, for molecularly defined cell types. These tools have revealed remarkably specific behavioral physiological influences for molecularly defined cell types that are often intermingled with populations having different or even opposite functions.","container-title":"Annual Review of Neuroscience","DOI":"10.1146/annurev-neuro-071013-014048","ISSN":"0147-006X","issue":"1","journalAbbreviation":"Annu. Rev. Neurosci.","page":"387-407","title":"Chemogenetic Tools to Interrogate Brain Functions","volume":"37","author":[{"family":"Sternson","given":"Scott M."},{"family":"Roth","given":"Bryan L."}],"issued":{"date-parts":[["2014",7,8]]}}}],"schema":"https://github.com/citation-style-language/schema/raw/master/csl-citation.json"} </w:instrText>
      </w:r>
      <w:r w:rsidRPr="00C67228">
        <w:rPr>
          <w:color w:val="000000" w:themeColor="text1"/>
        </w:rPr>
        <w:fldChar w:fldCharType="separate"/>
      </w:r>
      <w:r w:rsidR="00623815" w:rsidRPr="00C67228">
        <w:rPr>
          <w:color w:val="000000" w:themeColor="text1"/>
          <w:vertAlign w:val="superscript"/>
        </w:rPr>
        <w:t>18</w:t>
      </w:r>
      <w:r w:rsidRPr="00C67228">
        <w:rPr>
          <w:color w:val="000000" w:themeColor="text1"/>
        </w:rPr>
        <w:fldChar w:fldCharType="end"/>
      </w:r>
      <w:r w:rsidRPr="00C67228">
        <w:rPr>
          <w:color w:val="000000" w:themeColor="text1"/>
        </w:rPr>
        <w:t>, such as Designer Receptors Activated Exclusively by Designer Drugs (DREADDs), are widely used by neuroscientists to provide pharmacological control over neuronal excitation in transgenic or transfected animals</w:t>
      </w:r>
      <w:r w:rsidRPr="00C67228">
        <w:rPr>
          <w:color w:val="000000" w:themeColor="text1"/>
        </w:rPr>
        <w:fldChar w:fldCharType="begin"/>
      </w:r>
      <w:r w:rsidR="00623815" w:rsidRPr="00C67228">
        <w:rPr>
          <w:color w:val="000000" w:themeColor="text1"/>
        </w:rPr>
        <w:instrText xml:space="preserve"> ADDIN ZOTERO_ITEM CSL_CITATION {"citationID":"NHudQf6c","properties":{"formattedCitation":"\\super 19,20\\nosupersub{}","plainCitation":"19,20","noteIndex":0},"citationItems":[{"id":"JRt2xnNZ/kNJjcRnc","uris":["http://zotero.org/users/6290382/items/GLDKAQI6"],"uri":["http://zotero.org/users/6290382/items/GLDKAQI6"],"itemData":{"id":3,"type":"article-journal","container-title":"Neuron","ISSN":"0896-6273","issue":"1","journalAbbreviation":"Neuron","page":"27-39","title":"Remote control of neuronal activity in transgenic mice expressing evolved G protein-coupled receptors","volume":"63","author":[{"family":"Alexander","given":"Georgia M"},{"family":"Rogan","given":"Sarah C"},{"family":"Abbas","given":"Atheir I"},{"family":"Armbruster","given":"Blaine N"},{"family":"Pei","given":"Ying"},{"family":"Allen","given":"John A"},{"family":"Nonneman","given":"Randal J"},{"family":"Hartmann","given":"John"},{"family":"Moy","given":"Sheryl S"},{"family":"Nicolelis","given":"Miguel A"}],"issued":{"date-parts":[["2009"]]}}},{"id":19,"uris":["http://zotero.org/users/local/YCnWMSNi/items/IJ7QJEMA"],"uri":["http://zotero.org/users/local/YCnWMSNi/items/IJ7QJEMA"],"itemData":{"id":19,"type":"article-journal","abstract":"Synaptic consolidation is a process thought to consolidate memory in the brain. Although lesion studies have mainly implicated the hippocampus (HPC) in this process, it is unknown which cell type(s) or regions of the HPC might be essential for synaptic consolidation. To selectively and reversibly suppress hippocampal neuronal activity during this process, we developed a new Gi-DREADD (hM4Di) transgenic mouse for in vivo manipulation of neuronal activity in freely moving animals. We found that CA1 pyramidal neurons could be dose-dependently inactivated by clozapine-n-oxide (CNO). Inactivation of hippocampal neurons within 6 h immediately after conditioned fear training successfully impaired the consolidation of contextual memory, without disturbing cued memory. To anatomically define the brain subregion critical for the behavioral effects, hM4Di viral vectors were transduced and selectively expressed in the glutamatergic neurons in either the dorsal or ventral HPC. Significantly, we found that selective inactivation of ventral but not dorsal glutamatergic hippocampal neurons suppressed the synaptic consolidation of contextual memory.","archive":"PubMed","archive_location":"24525710","container-title":"Neuropsychopharmacology : official publication of the American College of Neuropsychopharmacology","DOI":"10.1038/npp.2014.35","ISSN":"1740-634X","issue":"8","journalAbbreviation":"Neuropsychopharmacology","language":"eng","page":"1880-1892","title":"Chemogenetic inactivation of ventral hippocampal glutamatergic neurons disrupts consolidation of contextual fear memory","volume":"39","author":[{"family":"Zhu","given":"Hu"},{"family":"Pleil","given":"Kristen E"},{"family":"Urban","given":"Daniel J"},{"family":"Moy","given":"Sheryl S"},{"family":"Kash","given":"Thomas L"},{"family":"Roth","given":"Bryan L"}],"issued":{"date-parts":[["2014",7]]}}}],"schema":"https://github.com/citation-style-language/schema/raw/master/csl-citation.json"} </w:instrText>
      </w:r>
      <w:r w:rsidRPr="00C67228">
        <w:rPr>
          <w:color w:val="000000" w:themeColor="text1"/>
        </w:rPr>
        <w:fldChar w:fldCharType="separate"/>
      </w:r>
      <w:r w:rsidR="00623815" w:rsidRPr="00C67228">
        <w:rPr>
          <w:color w:val="000000" w:themeColor="text1"/>
          <w:vertAlign w:val="superscript"/>
        </w:rPr>
        <w:t>19,20</w:t>
      </w:r>
      <w:r w:rsidRPr="00C67228">
        <w:rPr>
          <w:color w:val="000000" w:themeColor="text1"/>
        </w:rPr>
        <w:fldChar w:fldCharType="end"/>
      </w:r>
      <w:r w:rsidRPr="00C67228">
        <w:rPr>
          <w:color w:val="000000" w:themeColor="text1"/>
        </w:rPr>
        <w:t xml:space="preserve">. DREADDs are </w:t>
      </w:r>
      <w:r w:rsidR="006561F1" w:rsidRPr="00C67228">
        <w:rPr>
          <w:color w:val="000000" w:themeColor="text1"/>
        </w:rPr>
        <w:t>G protein-coupled receptors (</w:t>
      </w:r>
      <w:r w:rsidRPr="00C67228">
        <w:rPr>
          <w:color w:val="000000" w:themeColor="text1"/>
        </w:rPr>
        <w:t>GPCRs</w:t>
      </w:r>
      <w:r w:rsidR="006561F1" w:rsidRPr="00C67228">
        <w:rPr>
          <w:color w:val="000000" w:themeColor="text1"/>
        </w:rPr>
        <w:t>)</w:t>
      </w:r>
      <w:r w:rsidRPr="00C67228">
        <w:rPr>
          <w:color w:val="000000" w:themeColor="text1"/>
        </w:rPr>
        <w:t xml:space="preserve"> that have been genetically engineered to respond to synthetic chemogenetic molecules rather than endogenous ligands, such that systemic administration of these ligands increases or reduces the excitability of DREADD-expressing neurons. When these three technologies are combined into ATAC, they can be used for </w:t>
      </w:r>
      <w:r w:rsidR="00B523E2">
        <w:rPr>
          <w:color w:val="000000" w:themeColor="text1"/>
        </w:rPr>
        <w:t xml:space="preserve">the </w:t>
      </w:r>
      <w:r w:rsidRPr="00C67228">
        <w:rPr>
          <w:color w:val="000000" w:themeColor="text1"/>
        </w:rPr>
        <w:t xml:space="preserve">noninvasive modulation of selected neural circuits with spatial, cell-type, and temporal precision. </w:t>
      </w:r>
    </w:p>
    <w:p w14:paraId="5B04FE9B" w14:textId="77777777" w:rsidR="00B523E2" w:rsidRDefault="00B523E2" w:rsidP="004978B1">
      <w:pPr>
        <w:rPr>
          <w:color w:val="000000" w:themeColor="text1"/>
        </w:rPr>
      </w:pPr>
    </w:p>
    <w:p w14:paraId="25C7E91A" w14:textId="75485015" w:rsidR="00DC6B61" w:rsidRPr="00C67228" w:rsidRDefault="00623815" w:rsidP="004978B1">
      <w:pPr>
        <w:rPr>
          <w:color w:val="000000" w:themeColor="text1"/>
        </w:rPr>
      </w:pPr>
      <w:r w:rsidRPr="00C67228">
        <w:rPr>
          <w:color w:val="000000" w:themeColor="text1"/>
        </w:rPr>
        <w:t>Here</w:t>
      </w:r>
      <w:r w:rsidR="00FD4FD1">
        <w:rPr>
          <w:color w:val="000000" w:themeColor="text1"/>
        </w:rPr>
        <w:t>,</w:t>
      </w:r>
      <w:r w:rsidRPr="00C67228">
        <w:rPr>
          <w:color w:val="000000" w:themeColor="text1"/>
        </w:rPr>
        <w:t xml:space="preserve"> we expand and update a previously published protocol for FUS-BBBO</w:t>
      </w:r>
      <w:r w:rsidR="009833CF" w:rsidRPr="00C67228">
        <w:rPr>
          <w:color w:val="000000" w:themeColor="text1"/>
        </w:rPr>
        <w:fldChar w:fldCharType="begin"/>
      </w:r>
      <w:r w:rsidR="009833CF" w:rsidRPr="00C67228">
        <w:rPr>
          <w:color w:val="000000" w:themeColor="text1"/>
        </w:rPr>
        <w:instrText xml:space="preserve"> ADDIN ZOTERO_ITEM CSL_CITATION {"citationID":"ahdSYNvW","properties":{"formattedCitation":"\\super 11\\nosupersub{}","plainCitation":"11","noteIndex":0},"citationItems":[{"id":"JRt2xnNZ/w2vmLr6g","uris":["http://zotero.org/users/6290382/items/6YQ8JVVB"],"uri":["http://zotero.org/users/6290382/items/6YQ8JVVB"],"itemData":{"id":"JRt2xnNZ/w2vmLr6g","type":"article-journal","abstract":"Focused ultrasound (FUS) disruption of the blood-brain barrier (BBB) is an increasingly investigated technique for circumventing the BBB(1-5). The BBB is a significant obstacle to pharmaceutical treatments of brain disorders as it limits the passage of molecules from the vasculature into the brain tissue to molecules less than approximately 500 Da in size(6). FUS induced BBB disruption (BBBD) is temporary and reversible(4) and has an advantage over chemical means of inducing BBBD by being highly localized. FUS induced BBBD provides a means for investigating the effects of a wide range of therapeutic agents on the brain, which would not otherwise be deliverable to the tissue in sufficient concentration. While a wide range of ultrasound parameters have proven successful at disrupting the BBB(2,5,7), there are several critical steps in the experimental procedure to ensure successful disruption with accurate targeting. This protocol outlines how to achieve MRI-guided FUS induced BBBD in a rat model, with a focus on the critical animal preparation and microbubble handling steps of the experiment.","archive":"PubMed","archive_location":"22433937","container-title":"Journal of visualized experiments : JoVE","DOI":"10.3791/3555","ISSN":"1940-087X","issue":"61","journalAbbreviation":"J Vis Exp","language":"eng","page":"3555","title":"MRI-guided disruption of the blood-brain barrier using transcranial focused ultrasound in a rat model","author":[{"family":"O'Reilly","given":"Meaghan A"},{"family":"Waspe","given":"Adam C"},{"family":"Chopra","given":"Rajiv"},{"family":"Hynynen","given":"Kullervo"}],"issued":{"date-parts":[["2012",3,13]]}}}],"schema":"https://github.com/citation-style-language/schema/raw/master/csl-citation.json"} </w:instrText>
      </w:r>
      <w:r w:rsidR="009833CF" w:rsidRPr="00C67228">
        <w:rPr>
          <w:color w:val="000000" w:themeColor="text1"/>
        </w:rPr>
        <w:fldChar w:fldCharType="separate"/>
      </w:r>
      <w:r w:rsidR="009833CF" w:rsidRPr="00C67228">
        <w:rPr>
          <w:color w:val="000000" w:themeColor="text1"/>
          <w:vertAlign w:val="superscript"/>
        </w:rPr>
        <w:t>11</w:t>
      </w:r>
      <w:r w:rsidR="009833CF" w:rsidRPr="00C67228">
        <w:rPr>
          <w:color w:val="000000" w:themeColor="text1"/>
        </w:rPr>
        <w:fldChar w:fldCharType="end"/>
      </w:r>
      <w:r w:rsidR="009833CF" w:rsidRPr="00C67228">
        <w:rPr>
          <w:color w:val="000000" w:themeColor="text1"/>
        </w:rPr>
        <w:t xml:space="preserve"> by including methodology for accurate targeting of </w:t>
      </w:r>
      <w:r w:rsidR="00AC5B6E" w:rsidRPr="00C67228">
        <w:rPr>
          <w:color w:val="000000" w:themeColor="text1"/>
        </w:rPr>
        <w:t xml:space="preserve">brain regions with </w:t>
      </w:r>
      <w:r w:rsidR="009833CF" w:rsidRPr="00C67228">
        <w:rPr>
          <w:color w:val="000000" w:themeColor="text1"/>
        </w:rPr>
        <w:t>FUS-BBBO in mice</w:t>
      </w:r>
      <w:r w:rsidR="00CA713D" w:rsidRPr="00C67228">
        <w:rPr>
          <w:color w:val="000000" w:themeColor="text1"/>
        </w:rPr>
        <w:t xml:space="preserve"> using simple 3D printed targeting equipment</w:t>
      </w:r>
      <w:r w:rsidR="007F518A" w:rsidRPr="00C67228">
        <w:rPr>
          <w:color w:val="000000" w:themeColor="text1"/>
        </w:rPr>
        <w:t>. We</w:t>
      </w:r>
      <w:r w:rsidR="00D83ACB">
        <w:rPr>
          <w:color w:val="000000" w:themeColor="text1"/>
        </w:rPr>
        <w:t>,</w:t>
      </w:r>
      <w:r w:rsidR="007F518A" w:rsidRPr="00C67228">
        <w:rPr>
          <w:color w:val="000000" w:themeColor="text1"/>
        </w:rPr>
        <w:t xml:space="preserve"> also</w:t>
      </w:r>
      <w:r w:rsidR="00D83ACB">
        <w:rPr>
          <w:color w:val="000000" w:themeColor="text1"/>
        </w:rPr>
        <w:t>,</w:t>
      </w:r>
      <w:r w:rsidR="009833CF" w:rsidRPr="00C67228">
        <w:rPr>
          <w:color w:val="000000" w:themeColor="text1"/>
        </w:rPr>
        <w:t xml:space="preserve"> show</w:t>
      </w:r>
      <w:r w:rsidR="007F518A" w:rsidRPr="00C67228">
        <w:rPr>
          <w:color w:val="000000" w:themeColor="text1"/>
        </w:rPr>
        <w:t xml:space="preserve"> an</w:t>
      </w:r>
      <w:r w:rsidR="009833CF" w:rsidRPr="00C67228">
        <w:rPr>
          <w:color w:val="000000" w:themeColor="text1"/>
        </w:rPr>
        <w:t xml:space="preserve"> application of FUS-BBBO to ATAC</w:t>
      </w:r>
      <w:r w:rsidR="00060E25">
        <w:rPr>
          <w:color w:val="000000" w:themeColor="text1"/>
        </w:rPr>
        <w:t xml:space="preserve">. We show steps necessary for </w:t>
      </w:r>
      <w:r w:rsidR="00D83ACB">
        <w:rPr>
          <w:color w:val="000000" w:themeColor="text1"/>
        </w:rPr>
        <w:t xml:space="preserve">the </w:t>
      </w:r>
      <w:r w:rsidR="009833CF" w:rsidRPr="00C67228">
        <w:rPr>
          <w:color w:val="000000" w:themeColor="text1"/>
        </w:rPr>
        <w:t xml:space="preserve">delivery of AAVs carrying </w:t>
      </w:r>
      <w:proofErr w:type="spellStart"/>
      <w:r w:rsidR="009833CF" w:rsidRPr="00C67228">
        <w:rPr>
          <w:color w:val="000000" w:themeColor="text1"/>
        </w:rPr>
        <w:t>chemogenetic</w:t>
      </w:r>
      <w:proofErr w:type="spellEnd"/>
      <w:r w:rsidR="009833CF" w:rsidRPr="00C67228">
        <w:rPr>
          <w:color w:val="000000" w:themeColor="text1"/>
        </w:rPr>
        <w:t xml:space="preserve"> receptors, </w:t>
      </w:r>
      <w:r w:rsidR="00060E25">
        <w:rPr>
          <w:color w:val="000000" w:themeColor="text1"/>
        </w:rPr>
        <w:t xml:space="preserve">and </w:t>
      </w:r>
      <w:r w:rsidR="009833CF" w:rsidRPr="00C67228">
        <w:rPr>
          <w:color w:val="000000" w:themeColor="text1"/>
        </w:rPr>
        <w:t>evaluation of gene expression and neuromodulation by histology.</w:t>
      </w:r>
      <w:r w:rsidR="00CA713D" w:rsidRPr="00C67228">
        <w:rPr>
          <w:color w:val="000000" w:themeColor="text1"/>
        </w:rPr>
        <w:t xml:space="preserve"> This technique is particularly applicable for targeting large or multiple brain regions for gene expression or neuromodulation. For example, a wide area of a cortex can be easily transduced with FUS-BBBO and modulated using </w:t>
      </w:r>
      <w:r w:rsidR="00CA713D" w:rsidRPr="00C67228">
        <w:rPr>
          <w:color w:val="000000" w:themeColor="text1"/>
        </w:rPr>
        <w:lastRenderedPageBreak/>
        <w:t>chemogenetics. However, gene delivery with an alternative technique, intracranial injections, would require large number of invasive injections and craniotomies. FUS-BBBO and its application</w:t>
      </w:r>
      <w:r w:rsidR="00D83ACB">
        <w:rPr>
          <w:color w:val="000000" w:themeColor="text1"/>
        </w:rPr>
        <w:t xml:space="preserve">, </w:t>
      </w:r>
      <w:r w:rsidR="00CA713D" w:rsidRPr="00C67228">
        <w:rPr>
          <w:color w:val="000000" w:themeColor="text1"/>
        </w:rPr>
        <w:t>ATAC</w:t>
      </w:r>
      <w:r w:rsidR="00D83ACB">
        <w:rPr>
          <w:color w:val="000000" w:themeColor="text1"/>
        </w:rPr>
        <w:t xml:space="preserve">, </w:t>
      </w:r>
      <w:r w:rsidR="00CA713D" w:rsidRPr="00C67228">
        <w:rPr>
          <w:color w:val="000000" w:themeColor="text1"/>
        </w:rPr>
        <w:t>can be scaled to animals of different sizes, where brain regions are larger and harder to target invasively.</w:t>
      </w:r>
    </w:p>
    <w:p w14:paraId="237AD7DD" w14:textId="77777777" w:rsidR="00D15131" w:rsidRPr="00C67228" w:rsidRDefault="00D15131" w:rsidP="004978B1">
      <w:pPr>
        <w:rPr>
          <w:b/>
          <w:color w:val="000000" w:themeColor="text1"/>
        </w:rPr>
      </w:pPr>
    </w:p>
    <w:p w14:paraId="3D4CD2F3" w14:textId="789D0177" w:rsidR="006305D7" w:rsidRPr="00C67228" w:rsidRDefault="006305D7" w:rsidP="004978B1">
      <w:pPr>
        <w:rPr>
          <w:rStyle w:val="Hyperlink"/>
          <w:color w:val="000000" w:themeColor="text1"/>
          <w:u w:val="none"/>
        </w:rPr>
      </w:pPr>
      <w:bookmarkStart w:id="0" w:name="_Hlk38615367"/>
      <w:r w:rsidRPr="00C67228">
        <w:rPr>
          <w:b/>
          <w:color w:val="000000" w:themeColor="text1"/>
        </w:rPr>
        <w:t>PROTOCOL:</w:t>
      </w:r>
    </w:p>
    <w:p w14:paraId="6952EB6B" w14:textId="45BFFEB6" w:rsidR="00DC6B61" w:rsidRPr="00C67228" w:rsidRDefault="00DC6B61" w:rsidP="004978B1">
      <w:pPr>
        <w:widowControl/>
        <w:autoSpaceDE/>
        <w:autoSpaceDN/>
        <w:adjustRightInd/>
        <w:jc w:val="left"/>
        <w:rPr>
          <w:color w:val="000000" w:themeColor="text1"/>
        </w:rPr>
      </w:pPr>
      <w:r w:rsidRPr="00C67228">
        <w:rPr>
          <w:color w:val="000000" w:themeColor="text1"/>
        </w:rPr>
        <w:t>All experiments were conducted under a protocol approved by the Institutional Animal Care and Use Committee of the California Institute of Technology, where data w</w:t>
      </w:r>
      <w:r w:rsidR="00C8042C">
        <w:rPr>
          <w:color w:val="000000" w:themeColor="text1"/>
        </w:rPr>
        <w:t>ere</w:t>
      </w:r>
      <w:r w:rsidRPr="00C67228">
        <w:rPr>
          <w:color w:val="000000" w:themeColor="text1"/>
        </w:rPr>
        <w:t xml:space="preserve"> originally obtained by J.O.S.</w:t>
      </w:r>
    </w:p>
    <w:p w14:paraId="397A5837" w14:textId="77777777" w:rsidR="00DC078A" w:rsidRPr="00C67228" w:rsidRDefault="00DC078A" w:rsidP="004978B1">
      <w:pPr>
        <w:rPr>
          <w:color w:val="000000" w:themeColor="text1"/>
        </w:rPr>
      </w:pPr>
    </w:p>
    <w:p w14:paraId="2F4C7CB4" w14:textId="7A9B2E7E" w:rsidR="00DC078A" w:rsidRPr="00D83ACB" w:rsidRDefault="00DC078A" w:rsidP="004978B1">
      <w:pPr>
        <w:pStyle w:val="ListParagraph"/>
        <w:widowControl/>
        <w:numPr>
          <w:ilvl w:val="0"/>
          <w:numId w:val="26"/>
        </w:numPr>
        <w:autoSpaceDE/>
        <w:autoSpaceDN/>
        <w:adjustRightInd/>
        <w:ind w:left="0" w:firstLine="0"/>
        <w:rPr>
          <w:color w:val="000000" w:themeColor="text1"/>
        </w:rPr>
      </w:pPr>
      <w:r w:rsidRPr="00C67228">
        <w:rPr>
          <w:b/>
          <w:bCs/>
          <w:color w:val="000000" w:themeColor="text1"/>
        </w:rPr>
        <w:t>Design and 3D</w:t>
      </w:r>
      <w:r w:rsidR="006D7D3A" w:rsidRPr="00C67228">
        <w:rPr>
          <w:b/>
          <w:bCs/>
          <w:color w:val="000000" w:themeColor="text1"/>
        </w:rPr>
        <w:t>-</w:t>
      </w:r>
      <w:r w:rsidRPr="00C67228">
        <w:rPr>
          <w:b/>
          <w:bCs/>
          <w:color w:val="000000" w:themeColor="text1"/>
        </w:rPr>
        <w:t>printing of animal harness and image guidance hardware</w:t>
      </w:r>
    </w:p>
    <w:p w14:paraId="2E53931B" w14:textId="77777777" w:rsidR="00D83ACB" w:rsidRPr="00C67228" w:rsidRDefault="00D83ACB" w:rsidP="004978B1">
      <w:pPr>
        <w:pStyle w:val="ListParagraph"/>
        <w:widowControl/>
        <w:autoSpaceDE/>
        <w:autoSpaceDN/>
        <w:adjustRightInd/>
        <w:ind w:left="0"/>
        <w:rPr>
          <w:color w:val="000000" w:themeColor="text1"/>
        </w:rPr>
      </w:pPr>
    </w:p>
    <w:p w14:paraId="1C9C0B5F" w14:textId="03CECDC9" w:rsidR="00DC078A" w:rsidRDefault="00CA6FD7" w:rsidP="004978B1">
      <w:pPr>
        <w:pStyle w:val="ListParagraph"/>
        <w:numPr>
          <w:ilvl w:val="1"/>
          <w:numId w:val="26"/>
        </w:numPr>
        <w:ind w:left="0" w:firstLine="0"/>
        <w:rPr>
          <w:color w:val="000000" w:themeColor="text1"/>
        </w:rPr>
      </w:pPr>
      <w:r w:rsidRPr="00CA6FD7">
        <w:rPr>
          <w:color w:val="000000" w:themeColor="text1"/>
        </w:rPr>
        <w:t xml:space="preserve">Use the files from the Szablowski lab website at: </w:t>
      </w:r>
      <w:hyperlink r:id="rId7" w:history="1">
        <w:r w:rsidRPr="00CA6FD7">
          <w:rPr>
            <w:rStyle w:val="Hyperlink"/>
            <w:color w:val="000000" w:themeColor="text1"/>
          </w:rPr>
          <w:t>https://www.szablowskilab.org/downloads</w:t>
        </w:r>
      </w:hyperlink>
      <w:r w:rsidRPr="00CA6FD7">
        <w:rPr>
          <w:rStyle w:val="Hyperlink"/>
          <w:color w:val="000000" w:themeColor="text1"/>
        </w:rPr>
        <w:t xml:space="preserve"> </w:t>
      </w:r>
      <w:r w:rsidRPr="00CA6FD7">
        <w:rPr>
          <w:color w:val="000000" w:themeColor="text1"/>
        </w:rPr>
        <w:t>for 3D-printing of the components</w:t>
      </w:r>
      <w:r>
        <w:rPr>
          <w:color w:val="000000" w:themeColor="text1"/>
        </w:rPr>
        <w:t xml:space="preserve">. </w:t>
      </w:r>
    </w:p>
    <w:p w14:paraId="7A605564" w14:textId="77777777" w:rsidR="00CA6FD7" w:rsidRPr="00CA6FD7" w:rsidRDefault="00CA6FD7" w:rsidP="004978B1">
      <w:pPr>
        <w:pStyle w:val="ListParagraph"/>
        <w:ind w:left="0"/>
        <w:rPr>
          <w:color w:val="000000" w:themeColor="text1"/>
        </w:rPr>
      </w:pPr>
    </w:p>
    <w:p w14:paraId="296D034B" w14:textId="7235318F" w:rsidR="00DC078A" w:rsidRDefault="00CA6FD7" w:rsidP="004978B1">
      <w:pPr>
        <w:pStyle w:val="ListParagraph"/>
        <w:widowControl/>
        <w:numPr>
          <w:ilvl w:val="1"/>
          <w:numId w:val="26"/>
        </w:numPr>
        <w:autoSpaceDE/>
        <w:autoSpaceDN/>
        <w:adjustRightInd/>
        <w:ind w:left="0" w:firstLine="0"/>
        <w:rPr>
          <w:color w:val="000000" w:themeColor="text1"/>
        </w:rPr>
      </w:pPr>
      <w:r>
        <w:rPr>
          <w:color w:val="000000" w:themeColor="text1"/>
        </w:rPr>
        <w:t xml:space="preserve">Ensure that the </w:t>
      </w:r>
      <w:r w:rsidR="00C4785C" w:rsidRPr="00C67228">
        <w:rPr>
          <w:color w:val="000000" w:themeColor="text1"/>
        </w:rPr>
        <w:t>printing material has low susceptibility</w:t>
      </w:r>
      <w:r w:rsidR="00DC078A" w:rsidRPr="00C67228">
        <w:rPr>
          <w:color w:val="000000" w:themeColor="text1"/>
        </w:rPr>
        <w:t xml:space="preserve"> in MRI</w:t>
      </w:r>
      <w:r w:rsidR="00C4785C" w:rsidRPr="00C67228">
        <w:rPr>
          <w:color w:val="000000" w:themeColor="text1"/>
        </w:rPr>
        <w:t xml:space="preserve"> but has an MRI-visible support.</w:t>
      </w:r>
      <w:r w:rsidR="00792FE1">
        <w:rPr>
          <w:color w:val="000000" w:themeColor="text1"/>
        </w:rPr>
        <w:t xml:space="preserve"> See the details of materials used in the materials and reagents section.</w:t>
      </w:r>
    </w:p>
    <w:p w14:paraId="19DCE131" w14:textId="77777777" w:rsidR="00D83ACB" w:rsidRPr="00D83ACB" w:rsidRDefault="00D83ACB" w:rsidP="004978B1">
      <w:pPr>
        <w:widowControl/>
        <w:autoSpaceDE/>
        <w:autoSpaceDN/>
        <w:adjustRightInd/>
        <w:rPr>
          <w:color w:val="000000" w:themeColor="text1"/>
        </w:rPr>
      </w:pPr>
    </w:p>
    <w:p w14:paraId="53FD1798" w14:textId="72A037FC" w:rsidR="00792FE1" w:rsidRDefault="00792FE1" w:rsidP="004978B1">
      <w:pPr>
        <w:pStyle w:val="ListParagraph"/>
        <w:widowControl/>
        <w:numPr>
          <w:ilvl w:val="1"/>
          <w:numId w:val="26"/>
        </w:numPr>
        <w:autoSpaceDE/>
        <w:autoSpaceDN/>
        <w:adjustRightInd/>
        <w:ind w:left="0" w:firstLine="0"/>
        <w:rPr>
          <w:color w:val="000000" w:themeColor="text1"/>
        </w:rPr>
      </w:pPr>
      <w:r w:rsidRPr="00792FE1">
        <w:rPr>
          <w:color w:val="000000" w:themeColor="text1"/>
        </w:rPr>
        <w:t>Account for the material degradation with multiple uses by testin</w:t>
      </w:r>
      <w:r w:rsidRPr="00915E44">
        <w:rPr>
          <w:color w:val="000000" w:themeColor="text1"/>
        </w:rPr>
        <w:t>g the material repeatedly and observing the sites of wear that should be reinforced.</w:t>
      </w:r>
      <w:r>
        <w:rPr>
          <w:color w:val="000000" w:themeColor="text1"/>
        </w:rPr>
        <w:t xml:space="preserve"> Ensure the printed walls are at least 2 mm thick.</w:t>
      </w:r>
    </w:p>
    <w:p w14:paraId="1F35451F" w14:textId="77777777" w:rsidR="00792FE1" w:rsidRDefault="00792FE1" w:rsidP="004978B1">
      <w:pPr>
        <w:pStyle w:val="ListParagraph"/>
        <w:widowControl/>
        <w:autoSpaceDE/>
        <w:autoSpaceDN/>
        <w:adjustRightInd/>
        <w:ind w:left="0"/>
        <w:rPr>
          <w:color w:val="000000" w:themeColor="text1"/>
        </w:rPr>
      </w:pPr>
    </w:p>
    <w:p w14:paraId="451A12E3" w14:textId="532F2DCE" w:rsidR="00DC078A" w:rsidRDefault="00C4785C" w:rsidP="004978B1">
      <w:pPr>
        <w:pStyle w:val="ListParagraph"/>
        <w:widowControl/>
        <w:numPr>
          <w:ilvl w:val="1"/>
          <w:numId w:val="26"/>
        </w:numPr>
        <w:autoSpaceDE/>
        <w:autoSpaceDN/>
        <w:adjustRightInd/>
        <w:ind w:left="0" w:firstLine="0"/>
        <w:rPr>
          <w:color w:val="000000" w:themeColor="text1"/>
        </w:rPr>
      </w:pPr>
      <w:r w:rsidRPr="00C67228">
        <w:rPr>
          <w:color w:val="000000" w:themeColor="text1"/>
        </w:rPr>
        <w:t>Use high precision 3D printers to improve</w:t>
      </w:r>
      <w:r w:rsidR="009406E9">
        <w:rPr>
          <w:color w:val="000000" w:themeColor="text1"/>
        </w:rPr>
        <w:t xml:space="preserve"> the</w:t>
      </w:r>
      <w:r w:rsidRPr="00C67228">
        <w:rPr>
          <w:color w:val="000000" w:themeColor="text1"/>
        </w:rPr>
        <w:t xml:space="preserve"> targeting precision.</w:t>
      </w:r>
    </w:p>
    <w:p w14:paraId="689E49A4" w14:textId="77777777" w:rsidR="00D83ACB" w:rsidRPr="00D83ACB" w:rsidRDefault="00D83ACB" w:rsidP="004978B1">
      <w:pPr>
        <w:widowControl/>
        <w:autoSpaceDE/>
        <w:autoSpaceDN/>
        <w:adjustRightInd/>
        <w:rPr>
          <w:color w:val="000000" w:themeColor="text1"/>
        </w:rPr>
      </w:pPr>
    </w:p>
    <w:p w14:paraId="42B7125C" w14:textId="4D7D738A" w:rsidR="00D83ACB" w:rsidRDefault="00C4785C" w:rsidP="004978B1">
      <w:pPr>
        <w:pStyle w:val="ListParagraph"/>
        <w:widowControl/>
        <w:numPr>
          <w:ilvl w:val="1"/>
          <w:numId w:val="26"/>
        </w:numPr>
        <w:autoSpaceDE/>
        <w:autoSpaceDN/>
        <w:adjustRightInd/>
        <w:ind w:left="0" w:firstLine="0"/>
        <w:rPr>
          <w:color w:val="000000" w:themeColor="text1"/>
        </w:rPr>
      </w:pPr>
      <w:r w:rsidRPr="00C67228">
        <w:rPr>
          <w:color w:val="000000" w:themeColor="text1"/>
        </w:rPr>
        <w:t>Counter the gravity and other forces to avoid deviation of plastic 3D printed components</w:t>
      </w:r>
      <w:r w:rsidR="00B253F3">
        <w:rPr>
          <w:color w:val="000000" w:themeColor="text1"/>
        </w:rPr>
        <w:t xml:space="preserve"> by supporting the components along their length and increasing thickness of the 3D printed walls if any bending is observed.</w:t>
      </w:r>
    </w:p>
    <w:p w14:paraId="7ADD5943" w14:textId="77777777" w:rsidR="00D83ACB" w:rsidRPr="00D83ACB" w:rsidRDefault="00D83ACB" w:rsidP="004978B1">
      <w:pPr>
        <w:widowControl/>
        <w:autoSpaceDE/>
        <w:autoSpaceDN/>
        <w:adjustRightInd/>
        <w:rPr>
          <w:color w:val="000000" w:themeColor="text1"/>
        </w:rPr>
      </w:pPr>
    </w:p>
    <w:p w14:paraId="0648DC96" w14:textId="77777777" w:rsidR="00B253F3" w:rsidRDefault="00C4785C" w:rsidP="004978B1">
      <w:pPr>
        <w:pStyle w:val="ListParagraph"/>
        <w:widowControl/>
        <w:numPr>
          <w:ilvl w:val="1"/>
          <w:numId w:val="26"/>
        </w:numPr>
        <w:autoSpaceDE/>
        <w:autoSpaceDN/>
        <w:adjustRightInd/>
        <w:ind w:left="0" w:firstLine="0"/>
        <w:rPr>
          <w:color w:val="000000" w:themeColor="text1"/>
        </w:rPr>
      </w:pPr>
      <w:r w:rsidRPr="00D83ACB">
        <w:rPr>
          <w:color w:val="000000" w:themeColor="text1"/>
        </w:rPr>
        <w:t xml:space="preserve">Account </w:t>
      </w:r>
      <w:r w:rsidR="00DC078A" w:rsidRPr="00D83ACB">
        <w:rPr>
          <w:color w:val="000000" w:themeColor="text1"/>
        </w:rPr>
        <w:t>for precision in multiple axes including anterior/posterior, medial/lateral, dorsal/ventral, as well as yaw, pitch, and tilt.</w:t>
      </w:r>
      <w:r w:rsidR="00B253F3">
        <w:rPr>
          <w:color w:val="000000" w:themeColor="text1"/>
        </w:rPr>
        <w:t xml:space="preserve"> </w:t>
      </w:r>
    </w:p>
    <w:p w14:paraId="7A98D9B1" w14:textId="77777777" w:rsidR="00B253F3" w:rsidRPr="002B65BB" w:rsidRDefault="00B253F3" w:rsidP="004978B1">
      <w:pPr>
        <w:pStyle w:val="ListParagraph"/>
        <w:ind w:left="0"/>
        <w:rPr>
          <w:color w:val="000000" w:themeColor="text1"/>
        </w:rPr>
      </w:pPr>
    </w:p>
    <w:p w14:paraId="33E6BA0B" w14:textId="77777777" w:rsidR="00B253F3" w:rsidRDefault="00B253F3" w:rsidP="004978B1">
      <w:pPr>
        <w:pStyle w:val="ListParagraph"/>
        <w:widowControl/>
        <w:numPr>
          <w:ilvl w:val="1"/>
          <w:numId w:val="26"/>
        </w:numPr>
        <w:autoSpaceDE/>
        <w:autoSpaceDN/>
        <w:adjustRightInd/>
        <w:ind w:left="0" w:firstLine="0"/>
        <w:rPr>
          <w:color w:val="000000" w:themeColor="text1"/>
        </w:rPr>
      </w:pPr>
      <w:r w:rsidRPr="00B253F3">
        <w:rPr>
          <w:color w:val="000000" w:themeColor="text1"/>
        </w:rPr>
        <w:t>Test the</w:t>
      </w:r>
      <w:r w:rsidRPr="00915E44">
        <w:rPr>
          <w:color w:val="000000" w:themeColor="text1"/>
        </w:rPr>
        <w:t xml:space="preserve"> accuracy of targeting by performing FUS-BBBO and</w:t>
      </w:r>
      <w:r>
        <w:rPr>
          <w:color w:val="000000" w:themeColor="text1"/>
        </w:rPr>
        <w:t xml:space="preserve"> recording the deviation from targeted position. </w:t>
      </w:r>
    </w:p>
    <w:p w14:paraId="14A44FFF" w14:textId="77777777" w:rsidR="00B253F3" w:rsidRPr="002B65BB" w:rsidRDefault="00B253F3" w:rsidP="004978B1">
      <w:pPr>
        <w:pStyle w:val="ListParagraph"/>
        <w:widowControl/>
        <w:autoSpaceDE/>
        <w:autoSpaceDN/>
        <w:adjustRightInd/>
        <w:ind w:left="0"/>
        <w:rPr>
          <w:color w:val="000000" w:themeColor="text1"/>
        </w:rPr>
      </w:pPr>
    </w:p>
    <w:p w14:paraId="50ACEEED" w14:textId="28459C73" w:rsidR="00B253F3" w:rsidRPr="00B253F3" w:rsidRDefault="00B253F3" w:rsidP="004978B1">
      <w:pPr>
        <w:pStyle w:val="ListParagraph"/>
        <w:widowControl/>
        <w:numPr>
          <w:ilvl w:val="1"/>
          <w:numId w:val="26"/>
        </w:numPr>
        <w:autoSpaceDE/>
        <w:autoSpaceDN/>
        <w:adjustRightInd/>
        <w:ind w:left="0" w:firstLine="0"/>
        <w:rPr>
          <w:color w:val="000000" w:themeColor="text1"/>
        </w:rPr>
      </w:pPr>
      <w:r w:rsidRPr="00B253F3">
        <w:rPr>
          <w:color w:val="000000" w:themeColor="text1"/>
        </w:rPr>
        <w:t>If using motorized stereotaxic systems</w:t>
      </w:r>
      <w:r w:rsidR="00FD4FD1">
        <w:rPr>
          <w:color w:val="000000" w:themeColor="text1"/>
        </w:rPr>
        <w:t>,</w:t>
      </w:r>
      <w:r w:rsidRPr="00B253F3">
        <w:rPr>
          <w:color w:val="000000" w:themeColor="text1"/>
        </w:rPr>
        <w:t xml:space="preserve"> </w:t>
      </w:r>
      <w:r>
        <w:rPr>
          <w:color w:val="000000" w:themeColor="text1"/>
        </w:rPr>
        <w:t>evaluate</w:t>
      </w:r>
      <w:r w:rsidRPr="00B253F3">
        <w:rPr>
          <w:color w:val="000000" w:themeColor="text1"/>
        </w:rPr>
        <w:t xml:space="preserve"> for the eff</w:t>
      </w:r>
      <w:r w:rsidRPr="003A3504">
        <w:rPr>
          <w:color w:val="000000" w:themeColor="text1"/>
        </w:rPr>
        <w:t>ects o</w:t>
      </w:r>
      <w:r w:rsidRPr="00525D9D">
        <w:rPr>
          <w:color w:val="000000" w:themeColor="text1"/>
        </w:rPr>
        <w:t>f</w:t>
      </w:r>
      <w:r w:rsidRPr="00770AC9">
        <w:rPr>
          <w:color w:val="000000" w:themeColor="text1"/>
        </w:rPr>
        <w:t xml:space="preserve"> </w:t>
      </w:r>
      <w:r w:rsidRPr="005063C7">
        <w:rPr>
          <w:color w:val="000000" w:themeColor="text1"/>
        </w:rPr>
        <w:t xml:space="preserve">dynamic movement on the material elasticity by recording the </w:t>
      </w:r>
      <w:r>
        <w:rPr>
          <w:color w:val="000000" w:themeColor="text1"/>
        </w:rPr>
        <w:t>FUS-BBBO targeting procedure on video, and correct any deviations by thickening the 3D printed material walls.</w:t>
      </w:r>
    </w:p>
    <w:p w14:paraId="687ECCBF" w14:textId="77777777" w:rsidR="00DC078A" w:rsidRPr="00C67228" w:rsidRDefault="00DC078A" w:rsidP="004978B1">
      <w:pPr>
        <w:rPr>
          <w:color w:val="000000" w:themeColor="text1"/>
        </w:rPr>
      </w:pPr>
    </w:p>
    <w:p w14:paraId="624AA781" w14:textId="33EFEB33" w:rsidR="00CA6FD7" w:rsidRPr="003A3504" w:rsidRDefault="00DC078A" w:rsidP="004978B1">
      <w:pPr>
        <w:pStyle w:val="ListParagraph"/>
        <w:widowControl/>
        <w:numPr>
          <w:ilvl w:val="0"/>
          <w:numId w:val="26"/>
        </w:numPr>
        <w:autoSpaceDE/>
        <w:autoSpaceDN/>
        <w:adjustRightInd/>
        <w:ind w:left="0" w:firstLine="0"/>
        <w:rPr>
          <w:color w:val="000000" w:themeColor="text1"/>
        </w:rPr>
      </w:pPr>
      <w:r w:rsidRPr="003A3504">
        <w:rPr>
          <w:b/>
          <w:bCs/>
          <w:color w:val="000000" w:themeColor="text1"/>
        </w:rPr>
        <w:t>Ultrasound system description</w:t>
      </w:r>
      <w:r w:rsidR="00767F66" w:rsidRPr="003A3504">
        <w:rPr>
          <w:b/>
          <w:bCs/>
          <w:color w:val="000000" w:themeColor="text1"/>
        </w:rPr>
        <w:t xml:space="preserve"> </w:t>
      </w:r>
    </w:p>
    <w:p w14:paraId="4BF4EB9E" w14:textId="5A1D6745" w:rsidR="00C8042C" w:rsidRDefault="00C8042C" w:rsidP="004978B1">
      <w:pPr>
        <w:rPr>
          <w:color w:val="000000" w:themeColor="text1"/>
        </w:rPr>
      </w:pPr>
    </w:p>
    <w:p w14:paraId="350FB2D6" w14:textId="3448EB8C" w:rsidR="00AA039A" w:rsidRPr="00AA039A" w:rsidRDefault="00AA039A" w:rsidP="004978B1">
      <w:pPr>
        <w:pStyle w:val="ListParagraph"/>
        <w:numPr>
          <w:ilvl w:val="1"/>
          <w:numId w:val="26"/>
        </w:numPr>
        <w:ind w:left="0" w:firstLine="0"/>
        <w:rPr>
          <w:color w:val="000000" w:themeColor="text1"/>
        </w:rPr>
      </w:pPr>
      <w:r>
        <w:rPr>
          <w:color w:val="000000" w:themeColor="text1"/>
        </w:rPr>
        <w:t xml:space="preserve">Use an ultrasound system </w:t>
      </w:r>
      <w:r w:rsidRPr="00CA6FD7">
        <w:rPr>
          <w:color w:val="000000" w:themeColor="text1"/>
          <w:shd w:val="clear" w:color="auto" w:fill="FFFFFF"/>
        </w:rPr>
        <w:t>with an eight-element annular array transducer (diameter</w:t>
      </w:r>
      <w:r>
        <w:rPr>
          <w:color w:val="000000" w:themeColor="text1"/>
          <w:shd w:val="clear" w:color="auto" w:fill="FFFFFF"/>
        </w:rPr>
        <w:t xml:space="preserve">= </w:t>
      </w:r>
      <w:r w:rsidRPr="00CA6FD7">
        <w:rPr>
          <w:color w:val="000000" w:themeColor="text1"/>
          <w:shd w:val="clear" w:color="auto" w:fill="FFFFFF"/>
        </w:rPr>
        <w:t>25 mm</w:t>
      </w:r>
      <w:r>
        <w:rPr>
          <w:color w:val="000000" w:themeColor="text1"/>
          <w:shd w:val="clear" w:color="auto" w:fill="FFFFFF"/>
        </w:rPr>
        <w:t>,</w:t>
      </w:r>
      <w:r w:rsidRPr="00CA6FD7">
        <w:rPr>
          <w:color w:val="000000" w:themeColor="text1"/>
          <w:shd w:val="clear" w:color="auto" w:fill="FFFFFF"/>
        </w:rPr>
        <w:t xml:space="preserve"> natural focal point</w:t>
      </w:r>
      <w:r>
        <w:rPr>
          <w:color w:val="000000" w:themeColor="text1"/>
          <w:shd w:val="clear" w:color="auto" w:fill="FFFFFF"/>
        </w:rPr>
        <w:t xml:space="preserve"> =</w:t>
      </w:r>
      <w:r w:rsidRPr="00CA6FD7">
        <w:rPr>
          <w:color w:val="000000" w:themeColor="text1"/>
          <w:shd w:val="clear" w:color="auto" w:fill="FFFFFF"/>
        </w:rPr>
        <w:t xml:space="preserve"> 20 mm; </w:t>
      </w:r>
      <w:r>
        <w:rPr>
          <w:color w:val="000000" w:themeColor="text1"/>
          <w:shd w:val="clear" w:color="auto" w:fill="FFFFFF"/>
        </w:rPr>
        <w:t>aperture (F) = 0.8</w:t>
      </w:r>
      <w:r w:rsidRPr="00CA6FD7">
        <w:rPr>
          <w:color w:val="000000" w:themeColor="text1"/>
          <w:shd w:val="clear" w:color="auto" w:fill="FFFFFF"/>
        </w:rPr>
        <w:t>)</w:t>
      </w:r>
      <w:r>
        <w:rPr>
          <w:color w:val="000000" w:themeColor="text1"/>
          <w:shd w:val="clear" w:color="auto" w:fill="FFFFFF"/>
        </w:rPr>
        <w:t xml:space="preserve">) and </w:t>
      </w:r>
      <w:r w:rsidRPr="00CA6FD7">
        <w:rPr>
          <w:color w:val="000000" w:themeColor="text1"/>
          <w:shd w:val="clear" w:color="auto" w:fill="FFFFFF"/>
        </w:rPr>
        <w:t>couple housing to the head with degassed ultrasound gel</w:t>
      </w:r>
      <w:r>
        <w:rPr>
          <w:color w:val="000000" w:themeColor="text1"/>
          <w:shd w:val="clear" w:color="auto" w:fill="FFFFFF"/>
        </w:rPr>
        <w:t xml:space="preserve"> by applying gel to the shaven mouse head</w:t>
      </w:r>
      <w:r w:rsidRPr="00CA6FD7">
        <w:rPr>
          <w:color w:val="000000" w:themeColor="text1"/>
          <w:shd w:val="clear" w:color="auto" w:fill="FFFFFF"/>
        </w:rPr>
        <w:t>.</w:t>
      </w:r>
    </w:p>
    <w:p w14:paraId="07B804B6" w14:textId="77777777" w:rsidR="00AA039A" w:rsidRPr="00AA039A" w:rsidRDefault="00AA039A" w:rsidP="004978B1">
      <w:pPr>
        <w:pStyle w:val="ListParagraph"/>
        <w:ind w:left="0"/>
        <w:rPr>
          <w:color w:val="000000" w:themeColor="text1"/>
        </w:rPr>
      </w:pPr>
    </w:p>
    <w:p w14:paraId="0B7D29E6" w14:textId="23D70B3F" w:rsidR="00DC078A" w:rsidRPr="00CA6FD7" w:rsidRDefault="00FD4FD1" w:rsidP="004978B1">
      <w:pPr>
        <w:pStyle w:val="ListParagraph"/>
        <w:ind w:left="0"/>
        <w:rPr>
          <w:color w:val="000000" w:themeColor="text1"/>
          <w:shd w:val="clear" w:color="auto" w:fill="FFFFFF"/>
        </w:rPr>
      </w:pPr>
      <w:r>
        <w:rPr>
          <w:color w:val="000000" w:themeColor="text1"/>
        </w:rPr>
        <w:lastRenderedPageBreak/>
        <w:t>NOTE</w:t>
      </w:r>
      <w:r w:rsidR="003A3504">
        <w:rPr>
          <w:color w:val="000000" w:themeColor="text1"/>
        </w:rPr>
        <w:t xml:space="preserve">: </w:t>
      </w:r>
      <w:r w:rsidR="003A3504" w:rsidRPr="00CA6FD7">
        <w:rPr>
          <w:shd w:val="clear" w:color="auto" w:fill="FFFFFF"/>
        </w:rPr>
        <w:t>The center frequency of a transducer used in a previous study</w:t>
      </w:r>
      <w:r w:rsidR="003A3504" w:rsidRPr="00CA6FD7">
        <w:rPr>
          <w:shd w:val="clear" w:color="auto" w:fill="FFFFFF"/>
        </w:rPr>
        <w:fldChar w:fldCharType="begin"/>
      </w:r>
      <w:r w:rsidR="003A3504" w:rsidRPr="00CA6FD7">
        <w:rPr>
          <w:shd w:val="clear" w:color="auto" w:fill="FFFFFF"/>
        </w:rPr>
        <w:instrText xml:space="preserve"> ADDIN ZOTERO_ITEM CSL_CITATION {"citationID":"bAJ3yESR","properties":{"formattedCitation":"\\super 7\\nosupersub{}","plainCitation":"7","noteIndex":0},"citationItems":[{"id":"JRt2xnNZ/eauDfZzT","uris":["http://zotero.org/users/6290382/items/VWN7UB77"],"uri":["http://zotero.org/users/6290382/items/VWN7UB77"],"itemData":{"id":5,"type":"article-journal","abstract":"Neurological and psychiatric disorders are often characterized by dysfunctional neural circuits in specific regions of the brain. Existing treatment strategies, including the use of drugs and implantable brain stimulators, aim to modulate the activity of these circuits. However, they are not cell-type-specific, lack spatial targeting or require invasive procedures. Here, we report a cell-type-specific and non-invasive approach based on acoustically targeted chemogenetics that enables the modulation of neural circuits with spatiotemporal specificity. The approach uses ultrasound waves to transiently open the blood–brain barrier and transduce neurons at specific locations in the brain with virally encoded engineered G-protein-coupled receptors. The engineered neurons subsequently respond to systemically administered designer compounds to activate or inhibit their activity. In a mouse model of memory formation, the approach can modify and subsequently activate or inhibit excitatory neurons within the hippocampus, with selective control over individual brain regions. This technology overcomes some of the key limitations associated with conventional brain therapies.","container-title":"Nature Biomedical Engineering","DOI":"10.1038/s41551-018-0258-2","ISSN":"2157-846X","issue":"7","journalAbbreviation":"Nature Biomedical Engineering","page":"475-484","title":"Acoustically targeted chemogenetics for the non-invasive control of neural circuits","volume":"2","author":[{"family":"Szablowski","given":"Jerzy O."},{"family":"Lee-Gosselin","given":"Audrey"},{"family":"Lue","given":"Brian"},{"family":"Malounda","given":"Dina"},{"family":"Shapiro","given":"Mikhail G."}],"issued":{"date-parts":[["2018",7,1]]}}}],"schema":"https://github.com/citation-style-language/schema/raw/master/csl-citation.json"} </w:instrText>
      </w:r>
      <w:r w:rsidR="003A3504" w:rsidRPr="00CA6FD7">
        <w:rPr>
          <w:shd w:val="clear" w:color="auto" w:fill="FFFFFF"/>
        </w:rPr>
        <w:fldChar w:fldCharType="separate"/>
      </w:r>
      <w:r w:rsidR="003A3504" w:rsidRPr="00CA6FD7">
        <w:rPr>
          <w:vertAlign w:val="superscript"/>
        </w:rPr>
        <w:t>7</w:t>
      </w:r>
      <w:r w:rsidR="003A3504" w:rsidRPr="00CA6FD7">
        <w:rPr>
          <w:shd w:val="clear" w:color="auto" w:fill="FFFFFF"/>
        </w:rPr>
        <w:fldChar w:fldCharType="end"/>
      </w:r>
      <w:r w:rsidR="003A3504" w:rsidRPr="00CA6FD7">
        <w:rPr>
          <w:shd w:val="clear" w:color="auto" w:fill="FFFFFF"/>
        </w:rPr>
        <w:t xml:space="preserve"> was 1.5 MHz, pulse duration was 10 </w:t>
      </w:r>
      <w:proofErr w:type="spellStart"/>
      <w:r w:rsidR="003A3504" w:rsidRPr="00CA6FD7">
        <w:rPr>
          <w:shd w:val="clear" w:color="auto" w:fill="FFFFFF"/>
        </w:rPr>
        <w:t>ms</w:t>
      </w:r>
      <w:proofErr w:type="spellEnd"/>
      <w:r w:rsidR="003A3504" w:rsidRPr="00CA6FD7">
        <w:rPr>
          <w:shd w:val="clear" w:color="auto" w:fill="FFFFFF"/>
        </w:rPr>
        <w:t>, and pulse repetition frequency was 1 Hz</w:t>
      </w:r>
      <w:r w:rsidR="00A62E21">
        <w:rPr>
          <w:shd w:val="clear" w:color="auto" w:fill="FFFFFF"/>
        </w:rPr>
        <w:t xml:space="preserve"> over 120 s</w:t>
      </w:r>
      <w:r w:rsidR="003A3504" w:rsidRPr="00CA6FD7">
        <w:rPr>
          <w:shd w:val="clear" w:color="auto" w:fill="FFFFFF"/>
        </w:rPr>
        <w:t>.</w:t>
      </w:r>
      <w:r w:rsidR="003A3504" w:rsidRPr="009406E9" w:rsidDel="003A3504">
        <w:rPr>
          <w:shd w:val="clear" w:color="auto" w:fill="FFFFFF"/>
        </w:rPr>
        <w:t xml:space="preserve"> </w:t>
      </w:r>
      <w:r w:rsidR="003A3504">
        <w:rPr>
          <w:color w:val="000000" w:themeColor="text1"/>
          <w:shd w:val="clear" w:color="auto" w:fill="FFFFFF"/>
        </w:rPr>
        <w:t>T</w:t>
      </w:r>
      <w:r w:rsidR="00DC078A" w:rsidRPr="00CA6FD7">
        <w:rPr>
          <w:color w:val="000000" w:themeColor="text1"/>
          <w:shd w:val="clear" w:color="auto" w:fill="FFFFFF"/>
        </w:rPr>
        <w:t>he pressures</w:t>
      </w:r>
      <w:r w:rsidR="003A3504">
        <w:rPr>
          <w:color w:val="000000" w:themeColor="text1"/>
          <w:shd w:val="clear" w:color="auto" w:fill="FFFFFF"/>
        </w:rPr>
        <w:t xml:space="preserve"> were calibrated</w:t>
      </w:r>
      <w:r w:rsidR="00DC078A" w:rsidRPr="00CA6FD7">
        <w:rPr>
          <w:color w:val="000000" w:themeColor="text1"/>
          <w:shd w:val="clear" w:color="auto" w:fill="FFFFFF"/>
        </w:rPr>
        <w:t xml:space="preserve"> using optical fiber hydrophone and </w:t>
      </w:r>
      <w:r w:rsidR="009406E9">
        <w:rPr>
          <w:color w:val="000000" w:themeColor="text1"/>
          <w:shd w:val="clear" w:color="auto" w:fill="FFFFFF"/>
        </w:rPr>
        <w:t>maintain</w:t>
      </w:r>
      <w:r w:rsidR="00AA039A">
        <w:rPr>
          <w:color w:val="000000" w:themeColor="text1"/>
          <w:shd w:val="clear" w:color="auto" w:fill="FFFFFF"/>
        </w:rPr>
        <w:t>ed</w:t>
      </w:r>
      <w:r w:rsidR="009406E9">
        <w:rPr>
          <w:color w:val="000000" w:themeColor="text1"/>
          <w:shd w:val="clear" w:color="auto" w:fill="FFFFFF"/>
        </w:rPr>
        <w:t xml:space="preserve"> </w:t>
      </w:r>
      <w:r w:rsidR="00DC078A" w:rsidRPr="00CA6FD7">
        <w:rPr>
          <w:color w:val="000000" w:themeColor="text1"/>
          <w:shd w:val="clear" w:color="auto" w:fill="FFFFFF"/>
        </w:rPr>
        <w:t>between 0.36-0.45 MPa.</w:t>
      </w:r>
      <w:r w:rsidR="00AA3CC4" w:rsidRPr="00CA6FD7">
        <w:rPr>
          <w:color w:val="000000" w:themeColor="text1"/>
          <w:shd w:val="clear" w:color="auto" w:fill="FFFFFF"/>
        </w:rPr>
        <w:t xml:space="preserve"> A</w:t>
      </w:r>
      <w:r w:rsidR="00DC078A" w:rsidRPr="00CA6FD7">
        <w:rPr>
          <w:color w:val="000000" w:themeColor="text1"/>
          <w:shd w:val="clear" w:color="auto" w:fill="FFFFFF"/>
        </w:rPr>
        <w:t>ssume 18% acoustic attenuation through the skull</w:t>
      </w:r>
      <w:r w:rsidR="00DC078A" w:rsidRPr="00CA6FD7">
        <w:rPr>
          <w:color w:val="000000" w:themeColor="text1"/>
          <w:shd w:val="clear" w:color="auto" w:fill="FFFFFF"/>
        </w:rPr>
        <w:fldChar w:fldCharType="begin"/>
      </w:r>
      <w:r w:rsidR="00623815" w:rsidRPr="00CA6FD7">
        <w:rPr>
          <w:color w:val="000000" w:themeColor="text1"/>
          <w:shd w:val="clear" w:color="auto" w:fill="FFFFFF"/>
        </w:rPr>
        <w:instrText xml:space="preserve"> ADDIN ZOTERO_ITEM CSL_CITATION {"citationID":"P8El3lSE","properties":{"formattedCitation":"\\super 21\\nosupersub{}","plainCitation":"21","noteIndex":0},"citationItems":[{"id":"JRt2xnNZ/gyeG2a3O","uris":["http://zotero.org/users/6290382/items/96I7J7R4"],"uri":["http://zotero.org/users/6290382/items/96I7J7R4"],"itemData":{"id":8,"type":"article-journal","container-title":"Ultrasound in medicine &amp; biology","ISSN":"0301-5629","issue":"1","journalAbbreviation":"Ultrasound in medicine &amp; biology","page":"95-104","title":"Noninvasive, transcranial and localized opening of the blood-brain barrier using focused ultrasound in mice","volume":"33","author":[{"family":"Choi","given":"James J"},{"family":"Pernot","given":"Mathieu"},{"family":"Small","given":"Scott A"},{"family":"Konofagou","given":"Elisa E"}],"issued":{"date-parts":[["2007"]]}}}],"schema":"https://github.com/citation-style-language/schema/raw/master/csl-citation.json"} </w:instrText>
      </w:r>
      <w:r w:rsidR="00DC078A" w:rsidRPr="00CA6FD7">
        <w:rPr>
          <w:color w:val="000000" w:themeColor="text1"/>
          <w:shd w:val="clear" w:color="auto" w:fill="FFFFFF"/>
        </w:rPr>
        <w:fldChar w:fldCharType="separate"/>
      </w:r>
      <w:r w:rsidR="00623815" w:rsidRPr="00CA6FD7">
        <w:rPr>
          <w:color w:val="000000" w:themeColor="text1"/>
          <w:vertAlign w:val="superscript"/>
        </w:rPr>
        <w:t>21</w:t>
      </w:r>
      <w:r w:rsidR="00DC078A" w:rsidRPr="00CA6FD7">
        <w:rPr>
          <w:color w:val="000000" w:themeColor="text1"/>
          <w:shd w:val="clear" w:color="auto" w:fill="FFFFFF"/>
        </w:rPr>
        <w:fldChar w:fldCharType="end"/>
      </w:r>
      <w:r w:rsidR="00A62E21">
        <w:rPr>
          <w:color w:val="000000" w:themeColor="text1"/>
          <w:shd w:val="clear" w:color="auto" w:fill="FFFFFF"/>
        </w:rPr>
        <w:t xml:space="preserve"> for 1.5 </w:t>
      </w:r>
      <w:r>
        <w:rPr>
          <w:color w:val="000000" w:themeColor="text1"/>
          <w:shd w:val="clear" w:color="auto" w:fill="FFFFFF"/>
        </w:rPr>
        <w:t>MHz</w:t>
      </w:r>
      <w:r w:rsidR="00A62E21">
        <w:rPr>
          <w:color w:val="000000" w:themeColor="text1"/>
          <w:shd w:val="clear" w:color="auto" w:fill="FFFFFF"/>
        </w:rPr>
        <w:t xml:space="preserve"> and parietal bone.</w:t>
      </w:r>
      <w:r>
        <w:rPr>
          <w:color w:val="000000" w:themeColor="text1"/>
          <w:shd w:val="clear" w:color="auto" w:fill="FFFFFF"/>
        </w:rPr>
        <w:t xml:space="preserve"> </w:t>
      </w:r>
      <w:r w:rsidR="00DC078A" w:rsidRPr="00CA6FD7">
        <w:rPr>
          <w:color w:val="000000" w:themeColor="text1"/>
          <w:shd w:val="clear" w:color="auto" w:fill="FFFFFF"/>
        </w:rPr>
        <w:t xml:space="preserve">The range of conditions appropriate for </w:t>
      </w:r>
      <w:r w:rsidR="009406E9">
        <w:rPr>
          <w:color w:val="000000" w:themeColor="text1"/>
          <w:shd w:val="clear" w:color="auto" w:fill="FFFFFF"/>
        </w:rPr>
        <w:t>a</w:t>
      </w:r>
      <w:r w:rsidR="00DC078A" w:rsidRPr="00CA6FD7">
        <w:rPr>
          <w:color w:val="000000" w:themeColor="text1"/>
          <w:shd w:val="clear" w:color="auto" w:fill="FFFFFF"/>
        </w:rPr>
        <w:t xml:space="preserve"> safe BBB opening and AAV delivery have been described elsewhere in detail</w:t>
      </w:r>
      <w:r w:rsidR="00DC078A" w:rsidRPr="00CA6FD7">
        <w:rPr>
          <w:color w:val="000000" w:themeColor="text1"/>
          <w:shd w:val="clear" w:color="auto" w:fill="FFFFFF"/>
        </w:rPr>
        <w:fldChar w:fldCharType="begin"/>
      </w:r>
      <w:r w:rsidR="00242CC6" w:rsidRPr="00CA6FD7">
        <w:rPr>
          <w:color w:val="000000" w:themeColor="text1"/>
          <w:shd w:val="clear" w:color="auto" w:fill="FFFFFF"/>
        </w:rPr>
        <w:instrText xml:space="preserve"> ADDIN ZOTERO_ITEM CSL_CITATION {"citationID":"zz5WW4GR","properties":{"formattedCitation":"\\super 7,14,22\\nosupersub{}","plainCitation":"7,14,22","noteIndex":0},"citationItems":[{"id":"JRt2xnNZ/eauDfZzT","uris":["http://zotero.org/users/6290382/items/VWN7UB77"],"uri":["http://zotero.org/users/6290382/items/VWN7UB77"],"itemData":{"id":5,"type":"article-journal","abstract":"Neurological and psychiatric disorders are often characterized by dysfunctional neural circuits in specific regions of the brain. Existing treatment strategies, including the use of drugs and implantable brain stimulators, aim to modulate the activity of these circuits. However, they are not cell-type-specific, lack spatial targeting or require invasive procedures. Here, we report a cell-type-specific and non-invasive approach based on acoustically targeted chemogenetics that enables the modulation of neural circuits with spatiotemporal specificity. The approach uses ultrasound waves to transiently open the blood–brain barrier and transduce neurons at specific locations in the brain with virally encoded engineered G-protein-coupled receptors. The engineered neurons subsequently respond to systemically administered designer compounds to activate or inhibit their activity. In a mouse model of memory formation, the approach can modify and subsequently activate or inhibit excitatory neurons within the hippocampus, with selective control over individual brain regions. This technology overcomes some of the key limitations associated with conventional brain therapies.","container-title":"Nature Biomedical Engineering","DOI":"10.1038/s41551-018-0258-2","ISSN":"2157-846X","issue":"7","journalAbbreviation":"Nature Biomedical Engineering","page":"475-484","title":"Acoustically targeted chemogenetics for the non-invasive control of neural circuits","volume":"2","author":[{"family":"Szablowski","given":"Jerzy O."},{"family":"Lee-Gosselin","given":"Audrey"},{"family":"Lue","given":"Brian"},{"family":"Malounda","given":"Dina"},{"family":"Shapiro","given":"Mikhail G."}],"issued":{"date-parts":[["2018",7,1]]}}},{"id":"JRt2xnNZ/mYPhq4rb","uris":["http://zotero.org/users/6290382/items/Y2S67JIJ"],"uri":["http://zotero.org/users/6290382/items/Y2S67JIJ"],"itemData":{"id":9,"type":"article-journal","container-title":"Human gene therapy","ISSN":"1043-0342","issue":"11","journalAbbreviation":"Human gene therapy","page":"1144-1155","title":"Targeted delivery of self-complementary adeno-associated virus serotype 9 to the brain, using magnetic resonance imaging-guided focused ultrasound","volume":"23","author":[{"family":"Thévenot","given":"Emmanuel"},{"family":"Jordão","given":"Jessica F"},{"family":"O'Reilly","given":"Meaghan A"},{"family":"Markham","given":"Kelly"},{"family":"Weng","given":"Ying-Qi"},{"family":"Foust","given":"Kevin D"},{"family":"Kaspar","given":"Brian K"},{"family":"Hynynen","given":"Kullervo"},{"family":"Aubert","given":"Isabelle"}],"issued":{"date-parts":[["2012"]]}}},{"id":"JRt2xnNZ/V4O7URNB","uris":["http://zotero.org/users/6290382/items/L4WSZYAI"],"uri":["http://zotero.org/users/6290382/items/L4WSZYAI"],"itemData":{"id":10,"type":"article-journal","container-title":"Gene therapy","ISSN":"1476-5462","issue":"1","journalAbbreviation":"Gene therapy","page":"104","title":"Noninvasive, neuron-specific gene therapy can be facilitated by focused ultrasound and recombinant adeno-associated virus","volume":"22","author":[{"family":"Wang","given":"Shutao"},{"family":"Olumolade","given":"Oluyemi O"},{"family":"Sun","given":"Tao"},{"family":"Samiotaki","given":"Gesthimani"},{"family":"Konofagou","given":"Elisa E"}],"issued":{"date-parts":[["2015"]]}}}],"schema":"https://github.com/citation-style-language/schema/raw/master/csl-citation.json"} </w:instrText>
      </w:r>
      <w:r w:rsidR="00DC078A" w:rsidRPr="00CA6FD7">
        <w:rPr>
          <w:color w:val="000000" w:themeColor="text1"/>
          <w:shd w:val="clear" w:color="auto" w:fill="FFFFFF"/>
        </w:rPr>
        <w:fldChar w:fldCharType="separate"/>
      </w:r>
      <w:r w:rsidR="00242CC6" w:rsidRPr="00CA6FD7">
        <w:rPr>
          <w:color w:val="000000" w:themeColor="text1"/>
          <w:vertAlign w:val="superscript"/>
        </w:rPr>
        <w:t>7,14,22</w:t>
      </w:r>
      <w:r w:rsidR="00DC078A" w:rsidRPr="00CA6FD7">
        <w:rPr>
          <w:color w:val="000000" w:themeColor="text1"/>
          <w:shd w:val="clear" w:color="auto" w:fill="FFFFFF"/>
        </w:rPr>
        <w:fldChar w:fldCharType="end"/>
      </w:r>
      <w:r w:rsidR="00DC078A" w:rsidRPr="00CA6FD7">
        <w:rPr>
          <w:color w:val="000000" w:themeColor="text1"/>
          <w:shd w:val="clear" w:color="auto" w:fill="FFFFFF"/>
        </w:rPr>
        <w:t>.</w:t>
      </w:r>
    </w:p>
    <w:p w14:paraId="7083A6A3" w14:textId="77777777" w:rsidR="00CA6FD7" w:rsidRDefault="00CA6FD7" w:rsidP="004978B1">
      <w:pPr>
        <w:pStyle w:val="ListParagraph"/>
        <w:widowControl/>
        <w:autoSpaceDE/>
        <w:autoSpaceDN/>
        <w:adjustRightInd/>
        <w:ind w:left="0"/>
        <w:rPr>
          <w:b/>
          <w:bCs/>
          <w:color w:val="000000" w:themeColor="text1"/>
          <w:highlight w:val="yellow"/>
        </w:rPr>
      </w:pPr>
    </w:p>
    <w:p w14:paraId="5BBD266F" w14:textId="76D1FA7E" w:rsidR="00DC078A" w:rsidRPr="00C67228" w:rsidRDefault="00DC078A" w:rsidP="004978B1">
      <w:pPr>
        <w:pStyle w:val="ListParagraph"/>
        <w:widowControl/>
        <w:numPr>
          <w:ilvl w:val="0"/>
          <w:numId w:val="26"/>
        </w:numPr>
        <w:autoSpaceDE/>
        <w:autoSpaceDN/>
        <w:adjustRightInd/>
        <w:ind w:left="0" w:firstLine="0"/>
        <w:rPr>
          <w:b/>
          <w:bCs/>
          <w:color w:val="000000" w:themeColor="text1"/>
          <w:highlight w:val="yellow"/>
        </w:rPr>
      </w:pPr>
      <w:r w:rsidRPr="00C67228">
        <w:rPr>
          <w:b/>
          <w:bCs/>
          <w:color w:val="000000" w:themeColor="text1"/>
          <w:highlight w:val="yellow"/>
        </w:rPr>
        <w:t>Animal preparation</w:t>
      </w:r>
    </w:p>
    <w:p w14:paraId="027864E8" w14:textId="77777777" w:rsidR="00DC078A" w:rsidRPr="00C67228" w:rsidRDefault="00DC078A" w:rsidP="004978B1">
      <w:pPr>
        <w:pStyle w:val="ListParagraph"/>
        <w:ind w:left="0"/>
        <w:rPr>
          <w:color w:val="000000" w:themeColor="text1"/>
          <w:highlight w:val="yellow"/>
        </w:rPr>
      </w:pPr>
    </w:p>
    <w:p w14:paraId="4799E160" w14:textId="0DBD6361" w:rsidR="00CA6FD7" w:rsidRPr="002B65BB" w:rsidRDefault="00BC358D" w:rsidP="004978B1">
      <w:pPr>
        <w:pStyle w:val="ListParagraph"/>
        <w:widowControl/>
        <w:numPr>
          <w:ilvl w:val="1"/>
          <w:numId w:val="20"/>
        </w:numPr>
        <w:autoSpaceDE/>
        <w:autoSpaceDN/>
        <w:adjustRightInd/>
        <w:ind w:left="0" w:firstLine="0"/>
        <w:rPr>
          <w:color w:val="000000" w:themeColor="text1"/>
        </w:rPr>
      </w:pPr>
      <w:r w:rsidRPr="00E302E0">
        <w:rPr>
          <w:color w:val="000000" w:themeColor="text1"/>
        </w:rPr>
        <w:t xml:space="preserve">Anesthetize </w:t>
      </w:r>
      <w:r w:rsidR="007C7F96">
        <w:rPr>
          <w:color w:val="000000" w:themeColor="text1"/>
        </w:rPr>
        <w:t>one mouse</w:t>
      </w:r>
      <w:r w:rsidR="007C7F96" w:rsidRPr="00E302E0">
        <w:rPr>
          <w:color w:val="000000" w:themeColor="text1"/>
        </w:rPr>
        <w:t xml:space="preserve"> </w:t>
      </w:r>
      <w:r w:rsidRPr="00E302E0">
        <w:rPr>
          <w:color w:val="000000" w:themeColor="text1"/>
        </w:rPr>
        <w:t>using</w:t>
      </w:r>
      <w:r w:rsidR="00DC078A" w:rsidRPr="00E302E0">
        <w:rPr>
          <w:color w:val="000000" w:themeColor="text1"/>
        </w:rPr>
        <w:t xml:space="preserve"> isoflurane inhalation at 2% with medical-grade air.</w:t>
      </w:r>
      <w:r w:rsidR="00C03767" w:rsidRPr="00A22A30">
        <w:rPr>
          <w:color w:val="000000" w:themeColor="text1"/>
        </w:rPr>
        <w:t xml:space="preserve"> </w:t>
      </w:r>
      <w:r w:rsidR="00C03767" w:rsidRPr="002B65BB">
        <w:rPr>
          <w:color w:val="000000" w:themeColor="text1"/>
        </w:rPr>
        <w:t>Check the depth of anesthesia by a touch pinch to confirm lack of response.</w:t>
      </w:r>
    </w:p>
    <w:p w14:paraId="59DC427E" w14:textId="77777777" w:rsidR="00CA6FD7" w:rsidRDefault="00CA6FD7" w:rsidP="004978B1">
      <w:pPr>
        <w:pStyle w:val="ListParagraph"/>
        <w:widowControl/>
        <w:autoSpaceDE/>
        <w:autoSpaceDN/>
        <w:adjustRightInd/>
        <w:ind w:left="0"/>
        <w:rPr>
          <w:color w:val="000000" w:themeColor="text1"/>
          <w:highlight w:val="yellow"/>
        </w:rPr>
      </w:pPr>
    </w:p>
    <w:p w14:paraId="3D2DA54E" w14:textId="77777777" w:rsidR="00AA039A" w:rsidRPr="00AA039A" w:rsidRDefault="00E302E0" w:rsidP="004978B1">
      <w:pPr>
        <w:pStyle w:val="ListParagraph"/>
        <w:widowControl/>
        <w:numPr>
          <w:ilvl w:val="1"/>
          <w:numId w:val="20"/>
        </w:numPr>
        <w:autoSpaceDE/>
        <w:autoSpaceDN/>
        <w:adjustRightInd/>
        <w:ind w:left="0" w:firstLine="0"/>
        <w:rPr>
          <w:color w:val="000000" w:themeColor="text1"/>
          <w:highlight w:val="yellow"/>
        </w:rPr>
      </w:pPr>
      <w:r>
        <w:rPr>
          <w:color w:val="000000" w:themeColor="text1"/>
          <w:highlight w:val="yellow"/>
        </w:rPr>
        <w:t xml:space="preserve">After </w:t>
      </w:r>
      <w:r w:rsidR="007C7F96">
        <w:rPr>
          <w:color w:val="000000" w:themeColor="text1"/>
          <w:highlight w:val="yellow"/>
        </w:rPr>
        <w:t>the mouse</w:t>
      </w:r>
      <w:r>
        <w:rPr>
          <w:color w:val="000000" w:themeColor="text1"/>
          <w:highlight w:val="yellow"/>
        </w:rPr>
        <w:t xml:space="preserve"> is anesthetized, w</w:t>
      </w:r>
      <w:r w:rsidR="00DC078A" w:rsidRPr="00CA6FD7">
        <w:rPr>
          <w:color w:val="000000" w:themeColor="text1"/>
          <w:highlight w:val="yellow"/>
        </w:rPr>
        <w:t>ash a clean</w:t>
      </w:r>
      <w:r w:rsidR="009406E9">
        <w:rPr>
          <w:color w:val="000000" w:themeColor="text1"/>
          <w:highlight w:val="yellow"/>
        </w:rPr>
        <w:t xml:space="preserve"> </w:t>
      </w:r>
      <w:r w:rsidR="00DC078A" w:rsidRPr="00CA6FD7">
        <w:rPr>
          <w:color w:val="000000" w:themeColor="text1"/>
          <w:highlight w:val="yellow"/>
        </w:rPr>
        <w:t>catheter with heparinized saline (10 U/ml).</w:t>
      </w:r>
      <w:r w:rsidR="00BC358D" w:rsidRPr="00CA6FD7">
        <w:rPr>
          <w:color w:val="000000" w:themeColor="text1"/>
          <w:highlight w:val="yellow"/>
        </w:rPr>
        <w:t xml:space="preserve"> </w:t>
      </w:r>
    </w:p>
    <w:p w14:paraId="62511729" w14:textId="77777777" w:rsidR="00AA039A" w:rsidRPr="00AA039A" w:rsidRDefault="00AA039A" w:rsidP="004978B1">
      <w:pPr>
        <w:pStyle w:val="ListParagraph"/>
        <w:ind w:left="0"/>
        <w:rPr>
          <w:color w:val="000000" w:themeColor="text1"/>
        </w:rPr>
      </w:pPr>
    </w:p>
    <w:p w14:paraId="28110B5C" w14:textId="017F7EC4" w:rsidR="00CA6FD7" w:rsidRDefault="00FD4FD1" w:rsidP="004978B1">
      <w:pPr>
        <w:pStyle w:val="ListParagraph"/>
        <w:widowControl/>
        <w:autoSpaceDE/>
        <w:autoSpaceDN/>
        <w:adjustRightInd/>
        <w:ind w:left="0"/>
        <w:rPr>
          <w:color w:val="000000" w:themeColor="text1"/>
          <w:highlight w:val="yellow"/>
        </w:rPr>
      </w:pPr>
      <w:r w:rsidRPr="002B65BB">
        <w:rPr>
          <w:color w:val="000000" w:themeColor="text1"/>
        </w:rPr>
        <w:t xml:space="preserve">NOTE: </w:t>
      </w:r>
      <w:r w:rsidR="00DC078A" w:rsidRPr="002B65BB">
        <w:rPr>
          <w:color w:val="000000" w:themeColor="text1"/>
        </w:rPr>
        <w:t>An appropriate catheter for a 25-35</w:t>
      </w:r>
      <w:r w:rsidR="00AA039A">
        <w:rPr>
          <w:color w:val="000000" w:themeColor="text1"/>
        </w:rPr>
        <w:t xml:space="preserve"> g </w:t>
      </w:r>
      <w:r w:rsidR="00DC078A" w:rsidRPr="002B65BB">
        <w:rPr>
          <w:color w:val="000000" w:themeColor="text1"/>
        </w:rPr>
        <w:t>mouse has a 30</w:t>
      </w:r>
      <w:r w:rsidR="00AA039A">
        <w:rPr>
          <w:color w:val="000000" w:themeColor="text1"/>
        </w:rPr>
        <w:t xml:space="preserve"> G </w:t>
      </w:r>
      <w:r w:rsidR="00DC078A" w:rsidRPr="002B65BB">
        <w:rPr>
          <w:color w:val="000000" w:themeColor="text1"/>
        </w:rPr>
        <w:t>needle and P</w:t>
      </w:r>
      <w:r w:rsidR="00DB1EB0" w:rsidRPr="002B65BB">
        <w:rPr>
          <w:color w:val="000000" w:themeColor="text1"/>
        </w:rPr>
        <w:t>E</w:t>
      </w:r>
      <w:r w:rsidR="00DC078A" w:rsidRPr="002B65BB">
        <w:rPr>
          <w:color w:val="000000" w:themeColor="text1"/>
        </w:rPr>
        <w:t>10 tubing</w:t>
      </w:r>
      <w:r w:rsidR="00CA6FD7" w:rsidRPr="002B65BB">
        <w:rPr>
          <w:color w:val="000000" w:themeColor="text1"/>
        </w:rPr>
        <w:t xml:space="preserve">. </w:t>
      </w:r>
    </w:p>
    <w:p w14:paraId="1306A127" w14:textId="77777777" w:rsidR="00CA6FD7" w:rsidRPr="00CA6FD7" w:rsidRDefault="00CA6FD7" w:rsidP="004978B1">
      <w:pPr>
        <w:pStyle w:val="ListParagraph"/>
        <w:ind w:left="0"/>
        <w:rPr>
          <w:color w:val="000000" w:themeColor="text1"/>
          <w:highlight w:val="yellow"/>
        </w:rPr>
      </w:pPr>
    </w:p>
    <w:p w14:paraId="63DE9EA3" w14:textId="1F5D0921" w:rsidR="00CA6FD7" w:rsidRDefault="00DC078A" w:rsidP="004978B1">
      <w:pPr>
        <w:pStyle w:val="ListParagraph"/>
        <w:widowControl/>
        <w:numPr>
          <w:ilvl w:val="1"/>
          <w:numId w:val="20"/>
        </w:numPr>
        <w:autoSpaceDE/>
        <w:autoSpaceDN/>
        <w:adjustRightInd/>
        <w:ind w:left="0" w:firstLine="0"/>
        <w:rPr>
          <w:color w:val="000000" w:themeColor="text1"/>
          <w:highlight w:val="yellow"/>
        </w:rPr>
      </w:pPr>
      <w:r w:rsidRPr="00CA6FD7">
        <w:rPr>
          <w:color w:val="000000" w:themeColor="text1"/>
          <w:highlight w:val="yellow"/>
        </w:rPr>
        <w:t xml:space="preserve">Subsequently </w:t>
      </w:r>
      <w:r w:rsidR="00BC358D" w:rsidRPr="00CA6FD7">
        <w:rPr>
          <w:color w:val="000000" w:themeColor="text1"/>
          <w:highlight w:val="yellow"/>
        </w:rPr>
        <w:t xml:space="preserve">disinfect </w:t>
      </w:r>
      <w:r w:rsidRPr="00CA6FD7">
        <w:rPr>
          <w:color w:val="000000" w:themeColor="text1"/>
          <w:highlight w:val="yellow"/>
        </w:rPr>
        <w:t>mouse tail with 70% ethanol pad</w:t>
      </w:r>
      <w:r w:rsidR="00DB08AD">
        <w:rPr>
          <w:color w:val="000000" w:themeColor="text1"/>
          <w:highlight w:val="yellow"/>
        </w:rPr>
        <w:t>.</w:t>
      </w:r>
      <w:r w:rsidRPr="00CA6FD7">
        <w:rPr>
          <w:color w:val="000000" w:themeColor="text1"/>
          <w:highlight w:val="yellow"/>
        </w:rPr>
        <w:t xml:space="preserve"> </w:t>
      </w:r>
      <w:r w:rsidR="00DB08AD">
        <w:rPr>
          <w:color w:val="000000" w:themeColor="text1"/>
          <w:highlight w:val="yellow"/>
        </w:rPr>
        <w:t>P</w:t>
      </w:r>
      <w:r w:rsidR="00BC358D" w:rsidRPr="00CA6FD7">
        <w:rPr>
          <w:color w:val="000000" w:themeColor="text1"/>
          <w:highlight w:val="yellow"/>
        </w:rPr>
        <w:t xml:space="preserve">lace </w:t>
      </w:r>
      <w:r w:rsidR="00CC7B27" w:rsidRPr="00CA6FD7">
        <w:rPr>
          <w:color w:val="000000" w:themeColor="text1"/>
          <w:highlight w:val="yellow"/>
        </w:rPr>
        <w:t>the</w:t>
      </w:r>
      <w:r w:rsidRPr="00CA6FD7">
        <w:rPr>
          <w:color w:val="000000" w:themeColor="text1"/>
          <w:highlight w:val="yellow"/>
        </w:rPr>
        <w:t xml:space="preserve"> tail-vein catheter in a lateral tail vein and secure</w:t>
      </w:r>
      <w:r w:rsidR="00BC358D" w:rsidRPr="00CA6FD7">
        <w:rPr>
          <w:color w:val="000000" w:themeColor="text1"/>
          <w:highlight w:val="yellow"/>
        </w:rPr>
        <w:t xml:space="preserve"> it</w:t>
      </w:r>
      <w:r w:rsidRPr="00CA6FD7">
        <w:rPr>
          <w:color w:val="000000" w:themeColor="text1"/>
          <w:highlight w:val="yellow"/>
        </w:rPr>
        <w:t xml:space="preserve"> with a tissue glue. </w:t>
      </w:r>
      <w:r w:rsidR="00BC358D" w:rsidRPr="00CA6FD7">
        <w:rPr>
          <w:color w:val="000000" w:themeColor="text1"/>
          <w:highlight w:val="yellow"/>
        </w:rPr>
        <w:t xml:space="preserve">Observe </w:t>
      </w:r>
      <w:r w:rsidRPr="00CA6FD7">
        <w:rPr>
          <w:color w:val="000000" w:themeColor="text1"/>
          <w:highlight w:val="yellow"/>
        </w:rPr>
        <w:t>a backflow of blood from the tail vein into the catheter</w:t>
      </w:r>
      <w:r w:rsidR="00BC358D" w:rsidRPr="00CA6FD7">
        <w:rPr>
          <w:color w:val="000000" w:themeColor="text1"/>
          <w:highlight w:val="yellow"/>
        </w:rPr>
        <w:t xml:space="preserve"> to confirm </w:t>
      </w:r>
      <w:r w:rsidR="00CC7B27" w:rsidRPr="00CA6FD7">
        <w:rPr>
          <w:color w:val="000000" w:themeColor="text1"/>
          <w:highlight w:val="yellow"/>
        </w:rPr>
        <w:t>its placement</w:t>
      </w:r>
      <w:r w:rsidR="00BC358D" w:rsidRPr="00CA6FD7">
        <w:rPr>
          <w:color w:val="000000" w:themeColor="text1"/>
          <w:highlight w:val="yellow"/>
        </w:rPr>
        <w:t>.</w:t>
      </w:r>
    </w:p>
    <w:p w14:paraId="16AFA18C" w14:textId="77777777" w:rsidR="00CA6FD7" w:rsidRPr="00CA6FD7" w:rsidRDefault="00CA6FD7" w:rsidP="004978B1">
      <w:pPr>
        <w:pStyle w:val="ListParagraph"/>
        <w:ind w:left="0"/>
        <w:rPr>
          <w:color w:val="000000" w:themeColor="text1"/>
          <w:highlight w:val="yellow"/>
        </w:rPr>
      </w:pPr>
    </w:p>
    <w:p w14:paraId="0E27820D" w14:textId="3D7A2948" w:rsidR="00CA6FD7" w:rsidRDefault="00BC358D" w:rsidP="004978B1">
      <w:pPr>
        <w:pStyle w:val="ListParagraph"/>
        <w:widowControl/>
        <w:numPr>
          <w:ilvl w:val="1"/>
          <w:numId w:val="20"/>
        </w:numPr>
        <w:autoSpaceDE/>
        <w:autoSpaceDN/>
        <w:adjustRightInd/>
        <w:ind w:left="0" w:firstLine="0"/>
        <w:rPr>
          <w:color w:val="000000" w:themeColor="text1"/>
          <w:highlight w:val="yellow"/>
        </w:rPr>
      </w:pPr>
      <w:r w:rsidRPr="00CA6FD7">
        <w:rPr>
          <w:color w:val="000000" w:themeColor="text1"/>
          <w:highlight w:val="yellow"/>
        </w:rPr>
        <w:t>Shave</w:t>
      </w:r>
      <w:r w:rsidR="00DB08AD">
        <w:rPr>
          <w:color w:val="000000" w:themeColor="text1"/>
          <w:highlight w:val="yellow"/>
        </w:rPr>
        <w:t xml:space="preserve"> the</w:t>
      </w:r>
      <w:r w:rsidRPr="00CA6FD7">
        <w:rPr>
          <w:color w:val="000000" w:themeColor="text1"/>
          <w:highlight w:val="yellow"/>
        </w:rPr>
        <w:t xml:space="preserve"> mouse head using depilation cr</w:t>
      </w:r>
      <w:r w:rsidR="00985B5C" w:rsidRPr="00CA6FD7">
        <w:rPr>
          <w:color w:val="000000" w:themeColor="text1"/>
          <w:highlight w:val="yellow"/>
        </w:rPr>
        <w:t>ea</w:t>
      </w:r>
      <w:r w:rsidRPr="00CA6FD7">
        <w:rPr>
          <w:color w:val="000000" w:themeColor="text1"/>
          <w:highlight w:val="yellow"/>
        </w:rPr>
        <w:t xml:space="preserve">m after tissue glue has dried in order to reduce </w:t>
      </w:r>
      <w:r w:rsidR="00DB08AD">
        <w:rPr>
          <w:color w:val="000000" w:themeColor="text1"/>
          <w:highlight w:val="yellow"/>
        </w:rPr>
        <w:t xml:space="preserve">the </w:t>
      </w:r>
      <w:r w:rsidRPr="00CA6FD7">
        <w:rPr>
          <w:color w:val="000000" w:themeColor="text1"/>
          <w:highlight w:val="yellow"/>
        </w:rPr>
        <w:t>possibility of air bubbles being trapped under ultrasonic gel during insonation.</w:t>
      </w:r>
    </w:p>
    <w:p w14:paraId="700FD184" w14:textId="77777777" w:rsidR="00CA6FD7" w:rsidRPr="00CA6FD7" w:rsidRDefault="00CA6FD7" w:rsidP="004978B1">
      <w:pPr>
        <w:pStyle w:val="ListParagraph"/>
        <w:ind w:left="0"/>
        <w:rPr>
          <w:color w:val="000000" w:themeColor="text1"/>
          <w:highlight w:val="yellow"/>
        </w:rPr>
      </w:pPr>
    </w:p>
    <w:p w14:paraId="7C8DA6A0" w14:textId="2AC75A2A" w:rsidR="00CA6FD7" w:rsidRDefault="00DC078A" w:rsidP="004978B1">
      <w:pPr>
        <w:pStyle w:val="ListParagraph"/>
        <w:widowControl/>
        <w:numPr>
          <w:ilvl w:val="1"/>
          <w:numId w:val="20"/>
        </w:numPr>
        <w:autoSpaceDE/>
        <w:autoSpaceDN/>
        <w:adjustRightInd/>
        <w:ind w:left="0" w:firstLine="0"/>
        <w:rPr>
          <w:color w:val="000000" w:themeColor="text1"/>
          <w:highlight w:val="yellow"/>
        </w:rPr>
      </w:pPr>
      <w:r w:rsidRPr="00CA6FD7">
        <w:rPr>
          <w:color w:val="000000" w:themeColor="text1"/>
          <w:highlight w:val="yellow"/>
        </w:rPr>
        <w:t xml:space="preserve">Place </w:t>
      </w:r>
      <w:r w:rsidR="00DB08AD">
        <w:rPr>
          <w:color w:val="000000" w:themeColor="text1"/>
          <w:highlight w:val="yellow"/>
        </w:rPr>
        <w:t xml:space="preserve">the </w:t>
      </w:r>
      <w:r w:rsidRPr="00CA6FD7">
        <w:rPr>
          <w:color w:val="000000" w:themeColor="text1"/>
          <w:highlight w:val="yellow"/>
        </w:rPr>
        <w:t>mouse in a 3D</w:t>
      </w:r>
      <w:r w:rsidR="00BC358D" w:rsidRPr="00CA6FD7">
        <w:rPr>
          <w:color w:val="000000" w:themeColor="text1"/>
          <w:highlight w:val="yellow"/>
        </w:rPr>
        <w:t>-</w:t>
      </w:r>
      <w:r w:rsidRPr="00CA6FD7">
        <w:rPr>
          <w:color w:val="000000" w:themeColor="text1"/>
          <w:highlight w:val="yellow"/>
        </w:rPr>
        <w:t xml:space="preserve">printed MRI carriage, mounting the front teeth </w:t>
      </w:r>
      <w:r w:rsidR="00BC358D" w:rsidRPr="00CA6FD7">
        <w:rPr>
          <w:color w:val="000000" w:themeColor="text1"/>
          <w:highlight w:val="yellow"/>
        </w:rPr>
        <w:t xml:space="preserve">on </w:t>
      </w:r>
      <w:r w:rsidRPr="00CA6FD7">
        <w:rPr>
          <w:color w:val="000000" w:themeColor="text1"/>
          <w:highlight w:val="yellow"/>
        </w:rPr>
        <w:t>a bite</w:t>
      </w:r>
      <w:r w:rsidR="00BC358D" w:rsidRPr="00CA6FD7">
        <w:rPr>
          <w:color w:val="000000" w:themeColor="text1"/>
          <w:highlight w:val="yellow"/>
        </w:rPr>
        <w:t xml:space="preserve"> </w:t>
      </w:r>
      <w:r w:rsidRPr="00CA6FD7">
        <w:rPr>
          <w:color w:val="000000" w:themeColor="text1"/>
          <w:highlight w:val="yellow"/>
        </w:rPr>
        <w:t>bar and head inside a nosecone (</w:t>
      </w:r>
      <w:r w:rsidRPr="00CA6FD7">
        <w:rPr>
          <w:b/>
          <w:bCs/>
          <w:color w:val="000000" w:themeColor="text1"/>
          <w:highlight w:val="yellow"/>
        </w:rPr>
        <w:t>Fig</w:t>
      </w:r>
      <w:r w:rsidR="00DB08AD">
        <w:rPr>
          <w:b/>
          <w:bCs/>
          <w:color w:val="000000" w:themeColor="text1"/>
          <w:highlight w:val="yellow"/>
        </w:rPr>
        <w:t xml:space="preserve">ure </w:t>
      </w:r>
      <w:r w:rsidRPr="00CA6FD7">
        <w:rPr>
          <w:b/>
          <w:bCs/>
          <w:color w:val="000000" w:themeColor="text1"/>
          <w:highlight w:val="yellow"/>
        </w:rPr>
        <w:t>1a</w:t>
      </w:r>
      <w:r w:rsidRPr="00CA6FD7">
        <w:rPr>
          <w:color w:val="000000" w:themeColor="text1"/>
          <w:highlight w:val="yellow"/>
        </w:rPr>
        <w:t xml:space="preserve">). </w:t>
      </w:r>
    </w:p>
    <w:p w14:paraId="347B456E" w14:textId="77777777" w:rsidR="00CA6FD7" w:rsidRPr="00CA6FD7" w:rsidRDefault="00CA6FD7" w:rsidP="004978B1">
      <w:pPr>
        <w:pStyle w:val="ListParagraph"/>
        <w:ind w:left="0"/>
        <w:rPr>
          <w:color w:val="000000" w:themeColor="text1"/>
          <w:highlight w:val="yellow"/>
        </w:rPr>
      </w:pPr>
    </w:p>
    <w:p w14:paraId="3D25B47E" w14:textId="6D711438" w:rsidR="00CA6FD7" w:rsidRDefault="00DC078A" w:rsidP="004978B1">
      <w:pPr>
        <w:pStyle w:val="ListParagraph"/>
        <w:widowControl/>
        <w:numPr>
          <w:ilvl w:val="1"/>
          <w:numId w:val="20"/>
        </w:numPr>
        <w:autoSpaceDE/>
        <w:autoSpaceDN/>
        <w:adjustRightInd/>
        <w:ind w:left="0" w:firstLine="0"/>
        <w:rPr>
          <w:color w:val="000000" w:themeColor="text1"/>
          <w:highlight w:val="yellow"/>
        </w:rPr>
      </w:pPr>
      <w:r w:rsidRPr="00CA6FD7">
        <w:rPr>
          <w:color w:val="000000" w:themeColor="text1"/>
          <w:highlight w:val="yellow"/>
        </w:rPr>
        <w:t xml:space="preserve">Secure the blunted bars to the skull and apply safe amounts of pressure, taking care </w:t>
      </w:r>
      <w:r w:rsidR="00FD4FD1">
        <w:rPr>
          <w:color w:val="000000" w:themeColor="text1"/>
          <w:highlight w:val="yellow"/>
        </w:rPr>
        <w:t>not to</w:t>
      </w:r>
      <w:r w:rsidRPr="00CA6FD7">
        <w:rPr>
          <w:color w:val="000000" w:themeColor="text1"/>
          <w:highlight w:val="yellow"/>
        </w:rPr>
        <w:t xml:space="preserve"> apply pressure to the windpipe as it impedes breathing. Observe the breathing for 30 s to confirm that the animal is breathing freely</w:t>
      </w:r>
      <w:r w:rsidR="00BC38A4" w:rsidRPr="00CA6FD7">
        <w:rPr>
          <w:color w:val="000000" w:themeColor="text1"/>
          <w:highlight w:val="yellow"/>
        </w:rPr>
        <w:t xml:space="preserve"> at a rate of 1/s</w:t>
      </w:r>
      <w:r w:rsidR="00DB08AD">
        <w:rPr>
          <w:color w:val="000000" w:themeColor="text1"/>
          <w:highlight w:val="yellow"/>
        </w:rPr>
        <w:t>.</w:t>
      </w:r>
    </w:p>
    <w:p w14:paraId="32B1B9FE" w14:textId="77777777" w:rsidR="00CA6FD7" w:rsidRPr="00CA6FD7" w:rsidRDefault="00CA6FD7" w:rsidP="004978B1">
      <w:pPr>
        <w:pStyle w:val="ListParagraph"/>
        <w:ind w:left="0"/>
        <w:rPr>
          <w:color w:val="000000" w:themeColor="text1"/>
          <w:highlight w:val="yellow"/>
        </w:rPr>
      </w:pPr>
    </w:p>
    <w:p w14:paraId="538EEC19" w14:textId="1BE647BE" w:rsidR="00CA6FD7" w:rsidRDefault="00DC078A" w:rsidP="004978B1">
      <w:pPr>
        <w:pStyle w:val="ListParagraph"/>
        <w:widowControl/>
        <w:numPr>
          <w:ilvl w:val="1"/>
          <w:numId w:val="20"/>
        </w:numPr>
        <w:autoSpaceDE/>
        <w:autoSpaceDN/>
        <w:adjustRightInd/>
        <w:ind w:left="0" w:firstLine="0"/>
        <w:rPr>
          <w:color w:val="000000" w:themeColor="text1"/>
          <w:highlight w:val="yellow"/>
        </w:rPr>
      </w:pPr>
      <w:r w:rsidRPr="00CA6FD7">
        <w:rPr>
          <w:color w:val="000000" w:themeColor="text1"/>
          <w:highlight w:val="yellow"/>
        </w:rPr>
        <w:t>Connect the targeting guide to ear bars</w:t>
      </w:r>
      <w:r w:rsidR="00BC38A4" w:rsidRPr="00CA6FD7">
        <w:rPr>
          <w:color w:val="000000" w:themeColor="text1"/>
          <w:highlight w:val="yellow"/>
        </w:rPr>
        <w:t xml:space="preserve">, check breathing as in </w:t>
      </w:r>
      <w:r w:rsidR="00AA039A">
        <w:rPr>
          <w:color w:val="000000" w:themeColor="text1"/>
          <w:highlight w:val="yellow"/>
        </w:rPr>
        <w:t>s</w:t>
      </w:r>
      <w:r w:rsidR="00BC38A4" w:rsidRPr="00CA6FD7">
        <w:rPr>
          <w:color w:val="000000" w:themeColor="text1"/>
          <w:highlight w:val="yellow"/>
        </w:rPr>
        <w:t>t</w:t>
      </w:r>
      <w:r w:rsidR="00AA039A">
        <w:rPr>
          <w:color w:val="000000" w:themeColor="text1"/>
          <w:highlight w:val="yellow"/>
        </w:rPr>
        <w:t>ep</w:t>
      </w:r>
      <w:r w:rsidR="00BC38A4" w:rsidRPr="00CA6FD7">
        <w:rPr>
          <w:color w:val="000000" w:themeColor="text1"/>
          <w:highlight w:val="yellow"/>
        </w:rPr>
        <w:t xml:space="preserve"> 3.6</w:t>
      </w:r>
      <w:r w:rsidR="00962967" w:rsidRPr="00CA6FD7">
        <w:rPr>
          <w:color w:val="000000" w:themeColor="text1"/>
          <w:highlight w:val="yellow"/>
        </w:rPr>
        <w:t xml:space="preserve"> (</w:t>
      </w:r>
      <w:r w:rsidR="00962967" w:rsidRPr="00CA6FD7">
        <w:rPr>
          <w:b/>
          <w:color w:val="000000" w:themeColor="text1"/>
          <w:highlight w:val="yellow"/>
        </w:rPr>
        <w:t>Fig</w:t>
      </w:r>
      <w:r w:rsidR="00DB08AD">
        <w:rPr>
          <w:b/>
          <w:color w:val="000000" w:themeColor="text1"/>
          <w:highlight w:val="yellow"/>
        </w:rPr>
        <w:t>ure</w:t>
      </w:r>
      <w:r w:rsidR="00962967" w:rsidRPr="00CA6FD7">
        <w:rPr>
          <w:b/>
          <w:color w:val="000000" w:themeColor="text1"/>
          <w:highlight w:val="yellow"/>
        </w:rPr>
        <w:t xml:space="preserve"> 1b</w:t>
      </w:r>
      <w:r w:rsidR="00962967" w:rsidRPr="00CA6FD7">
        <w:rPr>
          <w:color w:val="000000" w:themeColor="text1"/>
          <w:highlight w:val="yellow"/>
        </w:rPr>
        <w:t>)</w:t>
      </w:r>
      <w:r w:rsidRPr="00CA6FD7">
        <w:rPr>
          <w:color w:val="000000" w:themeColor="text1"/>
          <w:highlight w:val="yellow"/>
        </w:rPr>
        <w:t>.</w:t>
      </w:r>
    </w:p>
    <w:p w14:paraId="5085433A" w14:textId="77777777" w:rsidR="00CA6FD7" w:rsidRPr="00CA6FD7" w:rsidRDefault="00CA6FD7" w:rsidP="004978B1">
      <w:pPr>
        <w:pStyle w:val="ListParagraph"/>
        <w:ind w:left="0"/>
        <w:rPr>
          <w:color w:val="000000" w:themeColor="text1"/>
          <w:highlight w:val="yellow"/>
        </w:rPr>
      </w:pPr>
    </w:p>
    <w:p w14:paraId="2887813F" w14:textId="77777777" w:rsidR="00C8042C" w:rsidRDefault="00DC078A" w:rsidP="004978B1">
      <w:pPr>
        <w:pStyle w:val="ListParagraph"/>
        <w:widowControl/>
        <w:numPr>
          <w:ilvl w:val="1"/>
          <w:numId w:val="20"/>
        </w:numPr>
        <w:autoSpaceDE/>
        <w:autoSpaceDN/>
        <w:adjustRightInd/>
        <w:ind w:left="0" w:firstLine="0"/>
        <w:rPr>
          <w:color w:val="000000" w:themeColor="text1"/>
        </w:rPr>
      </w:pPr>
      <w:r w:rsidRPr="00CA6FD7">
        <w:rPr>
          <w:color w:val="000000" w:themeColor="text1"/>
          <w:highlight w:val="yellow"/>
        </w:rPr>
        <w:t xml:space="preserve">Transfer the MRI carriage into an MRI holder and then inside the bore of a magnet. </w:t>
      </w:r>
    </w:p>
    <w:p w14:paraId="4BA06FE8" w14:textId="77777777" w:rsidR="00C8042C" w:rsidRPr="00C8042C" w:rsidRDefault="00C8042C" w:rsidP="004978B1">
      <w:pPr>
        <w:pStyle w:val="ListParagraph"/>
        <w:ind w:left="0"/>
        <w:rPr>
          <w:color w:val="000000" w:themeColor="text1"/>
        </w:rPr>
      </w:pPr>
    </w:p>
    <w:p w14:paraId="2E286608" w14:textId="2BB70D57" w:rsidR="00CA6FD7" w:rsidRPr="002B65BB" w:rsidRDefault="00DB08AD" w:rsidP="004978B1">
      <w:pPr>
        <w:pStyle w:val="ListParagraph"/>
        <w:widowControl/>
        <w:autoSpaceDE/>
        <w:autoSpaceDN/>
        <w:adjustRightInd/>
        <w:ind w:left="0"/>
        <w:rPr>
          <w:color w:val="000000" w:themeColor="text1"/>
        </w:rPr>
      </w:pPr>
      <w:r w:rsidRPr="002B65BB">
        <w:rPr>
          <w:color w:val="000000" w:themeColor="text1"/>
        </w:rPr>
        <w:t>NOTE:</w:t>
      </w:r>
      <w:r w:rsidR="00BC358D" w:rsidRPr="002B65BB">
        <w:rPr>
          <w:color w:val="000000" w:themeColor="text1"/>
        </w:rPr>
        <w:t xml:space="preserve"> </w:t>
      </w:r>
      <w:r w:rsidR="00DC078A" w:rsidRPr="002B65BB">
        <w:rPr>
          <w:color w:val="000000" w:themeColor="text1"/>
        </w:rPr>
        <w:t xml:space="preserve">The design of </w:t>
      </w:r>
      <w:r w:rsidRPr="002B65BB">
        <w:rPr>
          <w:color w:val="000000" w:themeColor="text1"/>
        </w:rPr>
        <w:t xml:space="preserve">the </w:t>
      </w:r>
      <w:r w:rsidR="00DC078A" w:rsidRPr="002B65BB">
        <w:rPr>
          <w:color w:val="000000" w:themeColor="text1"/>
        </w:rPr>
        <w:t>hardware is optimized for a 72</w:t>
      </w:r>
      <w:r w:rsidR="00172477" w:rsidRPr="002B65BB">
        <w:rPr>
          <w:color w:val="000000" w:themeColor="text1"/>
        </w:rPr>
        <w:t xml:space="preserve"> </w:t>
      </w:r>
      <w:r w:rsidR="00DC078A" w:rsidRPr="002B65BB">
        <w:rPr>
          <w:color w:val="000000" w:themeColor="text1"/>
        </w:rPr>
        <w:t xml:space="preserve">mm </w:t>
      </w:r>
      <w:r w:rsidR="00172477" w:rsidRPr="002B65BB">
        <w:rPr>
          <w:color w:val="000000" w:themeColor="text1"/>
        </w:rPr>
        <w:t xml:space="preserve">coil inside </w:t>
      </w:r>
      <w:r w:rsidR="009531F7" w:rsidRPr="002B65BB">
        <w:rPr>
          <w:color w:val="000000" w:themeColor="text1"/>
        </w:rPr>
        <w:t>a 7T MRI</w:t>
      </w:r>
      <w:r w:rsidR="00DC078A" w:rsidRPr="002B65BB">
        <w:rPr>
          <w:color w:val="000000" w:themeColor="text1"/>
        </w:rPr>
        <w:t>.</w:t>
      </w:r>
      <w:r w:rsidR="009531F7" w:rsidRPr="002B65BB">
        <w:rPr>
          <w:color w:val="000000" w:themeColor="text1"/>
        </w:rPr>
        <w:t xml:space="preserve"> </w:t>
      </w:r>
    </w:p>
    <w:p w14:paraId="5BB39DC5" w14:textId="77777777" w:rsidR="00CA6FD7" w:rsidRPr="00CA6FD7" w:rsidRDefault="00CA6FD7" w:rsidP="004978B1">
      <w:pPr>
        <w:pStyle w:val="ListParagraph"/>
        <w:ind w:left="0"/>
        <w:rPr>
          <w:color w:val="000000" w:themeColor="text1"/>
          <w:highlight w:val="yellow"/>
        </w:rPr>
      </w:pPr>
    </w:p>
    <w:p w14:paraId="5B0AB785" w14:textId="62426B43" w:rsidR="00CA6FD7" w:rsidRDefault="00DC078A" w:rsidP="004978B1">
      <w:pPr>
        <w:pStyle w:val="ListParagraph"/>
        <w:widowControl/>
        <w:numPr>
          <w:ilvl w:val="1"/>
          <w:numId w:val="20"/>
        </w:numPr>
        <w:autoSpaceDE/>
        <w:autoSpaceDN/>
        <w:adjustRightInd/>
        <w:ind w:left="0" w:firstLine="0"/>
        <w:rPr>
          <w:color w:val="000000" w:themeColor="text1"/>
          <w:highlight w:val="yellow"/>
        </w:rPr>
      </w:pPr>
      <w:r w:rsidRPr="00CA6FD7">
        <w:rPr>
          <w:color w:val="000000" w:themeColor="text1"/>
          <w:highlight w:val="yellow"/>
        </w:rPr>
        <w:t>Acquire an MRI sequence to localize the mouse</w:t>
      </w:r>
      <w:r w:rsidR="00BC38A4" w:rsidRPr="00CA6FD7">
        <w:rPr>
          <w:color w:val="000000" w:themeColor="text1"/>
          <w:highlight w:val="yellow"/>
        </w:rPr>
        <w:t xml:space="preserve"> </w:t>
      </w:r>
      <w:r w:rsidR="00DB08AD">
        <w:rPr>
          <w:color w:val="000000" w:themeColor="text1"/>
          <w:highlight w:val="yellow"/>
        </w:rPr>
        <w:t xml:space="preserve">in </w:t>
      </w:r>
      <w:r w:rsidR="00BC38A4" w:rsidRPr="00CA6FD7">
        <w:rPr>
          <w:color w:val="000000" w:themeColor="text1"/>
          <w:highlight w:val="yellow"/>
        </w:rPr>
        <w:t>the scanner.</w:t>
      </w:r>
    </w:p>
    <w:p w14:paraId="1579BAC9" w14:textId="77777777" w:rsidR="00CA6FD7" w:rsidRPr="00CA6FD7" w:rsidRDefault="00CA6FD7" w:rsidP="004978B1">
      <w:pPr>
        <w:pStyle w:val="ListParagraph"/>
        <w:ind w:left="0"/>
        <w:rPr>
          <w:color w:val="000000" w:themeColor="text1"/>
          <w:highlight w:val="yellow"/>
        </w:rPr>
      </w:pPr>
    </w:p>
    <w:p w14:paraId="4146B7D4" w14:textId="7F02F3E5" w:rsidR="00CA6FD7" w:rsidRPr="00CA6FD7" w:rsidRDefault="00BC358D" w:rsidP="004978B1">
      <w:pPr>
        <w:pStyle w:val="ListParagraph"/>
        <w:widowControl/>
        <w:numPr>
          <w:ilvl w:val="1"/>
          <w:numId w:val="20"/>
        </w:numPr>
        <w:autoSpaceDE/>
        <w:autoSpaceDN/>
        <w:adjustRightInd/>
        <w:ind w:left="0" w:firstLine="0"/>
        <w:rPr>
          <w:color w:val="000000" w:themeColor="text1"/>
          <w:highlight w:val="yellow"/>
        </w:rPr>
      </w:pPr>
      <w:r w:rsidRPr="00CA6FD7">
        <w:rPr>
          <w:color w:val="000000" w:themeColor="text1"/>
          <w:highlight w:val="yellow"/>
        </w:rPr>
        <w:t>Select</w:t>
      </w:r>
      <w:r w:rsidR="00DC078A" w:rsidRPr="00CA6FD7">
        <w:rPr>
          <w:color w:val="000000" w:themeColor="text1"/>
          <w:highlight w:val="yellow"/>
        </w:rPr>
        <w:t xml:space="preserve"> the 3</w:t>
      </w:r>
      <w:r w:rsidR="00DB08AD">
        <w:rPr>
          <w:color w:val="000000" w:themeColor="text1"/>
          <w:highlight w:val="yellow"/>
        </w:rPr>
        <w:t>D</w:t>
      </w:r>
      <w:r w:rsidR="00E302E0">
        <w:rPr>
          <w:color w:val="000000" w:themeColor="text1"/>
          <w:highlight w:val="yellow"/>
        </w:rPr>
        <w:t xml:space="preserve"> fast low angle shot</w:t>
      </w:r>
      <w:r w:rsidR="00DC078A" w:rsidRPr="00CA6FD7">
        <w:rPr>
          <w:color w:val="000000" w:themeColor="text1"/>
          <w:highlight w:val="yellow"/>
        </w:rPr>
        <w:t xml:space="preserve"> </w:t>
      </w:r>
      <w:r w:rsidR="00E302E0">
        <w:rPr>
          <w:color w:val="000000" w:themeColor="text1"/>
          <w:highlight w:val="yellow"/>
        </w:rPr>
        <w:t>(</w:t>
      </w:r>
      <w:r w:rsidR="00DC078A" w:rsidRPr="00CA6FD7">
        <w:rPr>
          <w:color w:val="000000" w:themeColor="text1"/>
          <w:highlight w:val="yellow"/>
        </w:rPr>
        <w:t>FLASH</w:t>
      </w:r>
      <w:r w:rsidR="00E302E0">
        <w:rPr>
          <w:color w:val="000000" w:themeColor="text1"/>
          <w:highlight w:val="yellow"/>
        </w:rPr>
        <w:t>)</w:t>
      </w:r>
      <w:r w:rsidR="00DC078A" w:rsidRPr="00CA6FD7">
        <w:rPr>
          <w:color w:val="000000" w:themeColor="text1"/>
          <w:highlight w:val="yellow"/>
        </w:rPr>
        <w:t xml:space="preserve"> sequence </w:t>
      </w:r>
      <w:r w:rsidR="00985B5C" w:rsidRPr="00CA6FD7">
        <w:rPr>
          <w:color w:val="000000" w:themeColor="text1"/>
          <w:highlight w:val="yellow"/>
        </w:rPr>
        <w:t xml:space="preserve">to </w:t>
      </w:r>
      <w:r w:rsidR="00DC078A" w:rsidRPr="00CA6FD7">
        <w:rPr>
          <w:color w:val="000000" w:themeColor="text1"/>
          <w:highlight w:val="yellow"/>
        </w:rPr>
        <w:t>acquire entirety of the brain,</w:t>
      </w:r>
      <w:r w:rsidR="00DC078A" w:rsidRPr="00CA6FD7">
        <w:rPr>
          <w:color w:val="000000" w:themeColor="text1"/>
        </w:rPr>
        <w:t xml:space="preserve"> using the following parameters</w:t>
      </w:r>
      <w:r w:rsidR="00985B5C" w:rsidRPr="00CA6FD7">
        <w:rPr>
          <w:color w:val="000000" w:themeColor="text1"/>
        </w:rPr>
        <w:t xml:space="preserve">, according to specific instructions of </w:t>
      </w:r>
      <w:r w:rsidR="00DB08AD">
        <w:rPr>
          <w:color w:val="000000" w:themeColor="text1"/>
        </w:rPr>
        <w:t>the</w:t>
      </w:r>
      <w:r w:rsidR="00985B5C" w:rsidRPr="00CA6FD7">
        <w:rPr>
          <w:color w:val="000000" w:themeColor="text1"/>
        </w:rPr>
        <w:t xml:space="preserve"> instrument manufacturer.</w:t>
      </w:r>
      <w:r w:rsidR="00CA6FD7">
        <w:rPr>
          <w:color w:val="000000" w:themeColor="text1"/>
        </w:rPr>
        <w:t xml:space="preserve"> </w:t>
      </w:r>
      <w:r w:rsidR="00DB48FD" w:rsidRPr="00CA6FD7">
        <w:rPr>
          <w:color w:val="000000" w:themeColor="text1"/>
        </w:rPr>
        <w:t xml:space="preserve">Echo time: 3.9 </w:t>
      </w:r>
      <w:proofErr w:type="spellStart"/>
      <w:r w:rsidR="00DB48FD" w:rsidRPr="00CA6FD7">
        <w:rPr>
          <w:color w:val="000000" w:themeColor="text1"/>
        </w:rPr>
        <w:t>ms</w:t>
      </w:r>
      <w:proofErr w:type="spellEnd"/>
      <w:r w:rsidR="00985B5C" w:rsidRPr="00CA6FD7">
        <w:rPr>
          <w:color w:val="000000" w:themeColor="text1"/>
        </w:rPr>
        <w:t xml:space="preserve">, </w:t>
      </w:r>
      <w:r w:rsidR="00DB48FD" w:rsidRPr="00CA6FD7">
        <w:rPr>
          <w:color w:val="000000" w:themeColor="text1"/>
        </w:rPr>
        <w:t xml:space="preserve">Repetition time: 15 </w:t>
      </w:r>
      <w:proofErr w:type="spellStart"/>
      <w:r w:rsidR="00DB48FD" w:rsidRPr="00CA6FD7">
        <w:rPr>
          <w:color w:val="000000" w:themeColor="text1"/>
        </w:rPr>
        <w:t>ms</w:t>
      </w:r>
      <w:proofErr w:type="spellEnd"/>
      <w:r w:rsidR="00CA6FD7">
        <w:rPr>
          <w:color w:val="000000" w:themeColor="text1"/>
        </w:rPr>
        <w:t xml:space="preserve">, </w:t>
      </w:r>
      <w:r w:rsidR="00DB48FD" w:rsidRPr="00CA6FD7">
        <w:rPr>
          <w:color w:val="000000" w:themeColor="text1"/>
        </w:rPr>
        <w:t>Excitation pulse angle: 1</w:t>
      </w:r>
      <w:r w:rsidR="00AA039A">
        <w:rPr>
          <w:color w:val="000000" w:themeColor="text1"/>
        </w:rPr>
        <w:t>5˚</w:t>
      </w:r>
      <w:r w:rsidR="00CA6FD7">
        <w:rPr>
          <w:color w:val="000000" w:themeColor="text1"/>
        </w:rPr>
        <w:t xml:space="preserve">, </w:t>
      </w:r>
      <w:r w:rsidR="00DB48FD" w:rsidRPr="00CA6FD7">
        <w:rPr>
          <w:color w:val="000000" w:themeColor="text1"/>
        </w:rPr>
        <w:t>Matrix size: 130 x 130 x 114</w:t>
      </w:r>
      <w:r w:rsidR="00CA6FD7">
        <w:rPr>
          <w:color w:val="000000" w:themeColor="text1"/>
        </w:rPr>
        <w:t xml:space="preserve">, </w:t>
      </w:r>
      <w:r w:rsidR="00DB48FD" w:rsidRPr="00CA6FD7">
        <w:rPr>
          <w:color w:val="000000" w:themeColor="text1"/>
        </w:rPr>
        <w:t xml:space="preserve">Resolution: 350 x 200 x 200 </w:t>
      </w:r>
      <w:r w:rsidR="00AA039A">
        <w:rPr>
          <w:color w:val="000000" w:themeColor="text1"/>
        </w:rPr>
        <w:t>µm</w:t>
      </w:r>
      <w:r w:rsidR="00DB48FD" w:rsidRPr="00CA6FD7">
        <w:rPr>
          <w:color w:val="000000" w:themeColor="text1"/>
        </w:rPr>
        <w:t xml:space="preserve"> per voxel</w:t>
      </w:r>
      <w:r w:rsidR="00CA6FD7">
        <w:rPr>
          <w:color w:val="000000" w:themeColor="text1"/>
        </w:rPr>
        <w:t xml:space="preserve">, </w:t>
      </w:r>
      <w:r w:rsidR="00DB48FD" w:rsidRPr="00CA6FD7">
        <w:rPr>
          <w:color w:val="000000" w:themeColor="text1"/>
        </w:rPr>
        <w:t>Averages: 1</w:t>
      </w:r>
      <w:r w:rsidR="00985B5C" w:rsidRPr="00CA6FD7">
        <w:rPr>
          <w:color w:val="000000" w:themeColor="text1"/>
        </w:rPr>
        <w:t xml:space="preserve">, </w:t>
      </w:r>
      <w:r w:rsidR="00DB48FD" w:rsidRPr="00CA6FD7">
        <w:rPr>
          <w:color w:val="000000" w:themeColor="text1"/>
        </w:rPr>
        <w:t>Acquisition time: 3</w:t>
      </w:r>
      <w:r w:rsidR="00AA039A">
        <w:rPr>
          <w:color w:val="000000" w:themeColor="text1"/>
        </w:rPr>
        <w:t xml:space="preserve"> </w:t>
      </w:r>
      <w:r w:rsidR="00DB48FD" w:rsidRPr="00CA6FD7">
        <w:rPr>
          <w:color w:val="000000" w:themeColor="text1"/>
        </w:rPr>
        <w:t>m</w:t>
      </w:r>
      <w:r w:rsidR="00AA039A">
        <w:rPr>
          <w:color w:val="000000" w:themeColor="text1"/>
        </w:rPr>
        <w:t>in</w:t>
      </w:r>
      <w:r w:rsidR="00FD4FD1">
        <w:rPr>
          <w:color w:val="000000" w:themeColor="text1"/>
        </w:rPr>
        <w:t xml:space="preserve"> </w:t>
      </w:r>
      <w:r w:rsidR="00DB48FD" w:rsidRPr="00CA6FD7">
        <w:rPr>
          <w:color w:val="000000" w:themeColor="text1"/>
        </w:rPr>
        <w:t>42s</w:t>
      </w:r>
    </w:p>
    <w:p w14:paraId="6959CE9F" w14:textId="77777777" w:rsidR="00CA6FD7" w:rsidRPr="00CA6FD7" w:rsidRDefault="00CA6FD7" w:rsidP="004978B1">
      <w:pPr>
        <w:pStyle w:val="ListParagraph"/>
        <w:ind w:left="0"/>
        <w:rPr>
          <w:color w:val="000000" w:themeColor="text1"/>
        </w:rPr>
      </w:pPr>
    </w:p>
    <w:p w14:paraId="41776DBE" w14:textId="187C5385" w:rsidR="00CA6FD7" w:rsidRPr="00CA6FD7" w:rsidRDefault="00DB48FD" w:rsidP="004978B1">
      <w:pPr>
        <w:pStyle w:val="ListParagraph"/>
        <w:widowControl/>
        <w:numPr>
          <w:ilvl w:val="1"/>
          <w:numId w:val="20"/>
        </w:numPr>
        <w:autoSpaceDE/>
        <w:autoSpaceDN/>
        <w:adjustRightInd/>
        <w:ind w:left="0" w:firstLine="0"/>
        <w:rPr>
          <w:color w:val="000000" w:themeColor="text1"/>
        </w:rPr>
      </w:pPr>
      <w:r w:rsidRPr="00CA6FD7">
        <w:rPr>
          <w:color w:val="000000" w:themeColor="text1"/>
        </w:rPr>
        <w:t>T</w:t>
      </w:r>
      <w:r w:rsidR="00BC358D" w:rsidRPr="00CA6FD7">
        <w:rPr>
          <w:color w:val="000000" w:themeColor="text1"/>
        </w:rPr>
        <w:t>ransfer</w:t>
      </w:r>
      <w:r w:rsidR="00DC078A" w:rsidRPr="00CA6FD7">
        <w:rPr>
          <w:color w:val="000000" w:themeColor="text1"/>
        </w:rPr>
        <w:t xml:space="preserve"> files from the MRI system onto a computer controlling FUS system</w:t>
      </w:r>
      <w:r w:rsidR="00FB3ED9" w:rsidRPr="00CA6FD7">
        <w:rPr>
          <w:color w:val="000000" w:themeColor="text1"/>
        </w:rPr>
        <w:t>.</w:t>
      </w:r>
    </w:p>
    <w:p w14:paraId="147D93AE" w14:textId="77777777" w:rsidR="00CA6FD7" w:rsidRPr="00CA6FD7" w:rsidRDefault="00CA6FD7" w:rsidP="004978B1">
      <w:pPr>
        <w:pStyle w:val="ListParagraph"/>
        <w:ind w:left="0"/>
        <w:rPr>
          <w:color w:val="000000" w:themeColor="text1"/>
        </w:rPr>
      </w:pPr>
    </w:p>
    <w:p w14:paraId="6C1A95BB" w14:textId="03BDDCD4" w:rsidR="00DC078A" w:rsidRPr="00CA6FD7" w:rsidRDefault="00DC078A" w:rsidP="004978B1">
      <w:pPr>
        <w:pStyle w:val="ListParagraph"/>
        <w:widowControl/>
        <w:numPr>
          <w:ilvl w:val="1"/>
          <w:numId w:val="20"/>
        </w:numPr>
        <w:autoSpaceDE/>
        <w:autoSpaceDN/>
        <w:adjustRightInd/>
        <w:ind w:left="0" w:firstLine="0"/>
        <w:rPr>
          <w:color w:val="000000" w:themeColor="text1"/>
        </w:rPr>
      </w:pPr>
      <w:r w:rsidRPr="00CA6FD7">
        <w:rPr>
          <w:color w:val="000000" w:themeColor="text1"/>
        </w:rPr>
        <w:t>Open the imaging sequence in</w:t>
      </w:r>
      <w:r w:rsidR="00162DBA" w:rsidRPr="00CA6FD7">
        <w:rPr>
          <w:color w:val="000000" w:themeColor="text1"/>
        </w:rPr>
        <w:t xml:space="preserve"> </w:t>
      </w:r>
      <w:r w:rsidR="00093E2F">
        <w:rPr>
          <w:color w:val="000000" w:themeColor="text1"/>
        </w:rPr>
        <w:t xml:space="preserve">the </w:t>
      </w:r>
      <w:r w:rsidR="00162DBA" w:rsidRPr="00CA6FD7">
        <w:rPr>
          <w:color w:val="000000" w:themeColor="text1"/>
        </w:rPr>
        <w:t>software</w:t>
      </w:r>
      <w:r w:rsidRPr="00CA6FD7">
        <w:rPr>
          <w:color w:val="000000" w:themeColor="text1"/>
        </w:rPr>
        <w:t xml:space="preserve"> to perform MRI-guided targeting</w:t>
      </w:r>
      <w:r w:rsidR="00CC7B27" w:rsidRPr="00CA6FD7">
        <w:rPr>
          <w:color w:val="000000" w:themeColor="text1"/>
        </w:rPr>
        <w:t>, where the i</w:t>
      </w:r>
      <w:r w:rsidR="009531F7" w:rsidRPr="00CA6FD7">
        <w:rPr>
          <w:color w:val="000000" w:themeColor="text1"/>
        </w:rPr>
        <w:t xml:space="preserve">mage should appear as in </w:t>
      </w:r>
      <w:r w:rsidR="009531F7" w:rsidRPr="00CA6FD7">
        <w:rPr>
          <w:b/>
          <w:color w:val="000000" w:themeColor="text1"/>
        </w:rPr>
        <w:t>Fig</w:t>
      </w:r>
      <w:r w:rsidR="00DB08AD">
        <w:rPr>
          <w:b/>
          <w:color w:val="000000" w:themeColor="text1"/>
        </w:rPr>
        <w:t>ure</w:t>
      </w:r>
      <w:r w:rsidR="009531F7" w:rsidRPr="00CA6FD7">
        <w:rPr>
          <w:b/>
          <w:color w:val="000000" w:themeColor="text1"/>
        </w:rPr>
        <w:t xml:space="preserve"> 1c</w:t>
      </w:r>
      <w:r w:rsidR="009531F7" w:rsidRPr="00CA6FD7">
        <w:rPr>
          <w:color w:val="000000" w:themeColor="text1"/>
        </w:rPr>
        <w:t>.</w:t>
      </w:r>
    </w:p>
    <w:p w14:paraId="52EF1AEC" w14:textId="77777777" w:rsidR="00DC078A" w:rsidRPr="00C67228" w:rsidRDefault="00DC078A" w:rsidP="004978B1">
      <w:pPr>
        <w:pStyle w:val="ListParagraph"/>
        <w:ind w:left="0"/>
        <w:rPr>
          <w:color w:val="000000" w:themeColor="text1"/>
        </w:rPr>
      </w:pPr>
    </w:p>
    <w:p w14:paraId="39E8B078" w14:textId="77777777" w:rsidR="00DC078A" w:rsidRPr="00DB08AD" w:rsidRDefault="00DC078A" w:rsidP="004978B1">
      <w:pPr>
        <w:pStyle w:val="ListParagraph"/>
        <w:widowControl/>
        <w:numPr>
          <w:ilvl w:val="0"/>
          <w:numId w:val="26"/>
        </w:numPr>
        <w:autoSpaceDE/>
        <w:autoSpaceDN/>
        <w:adjustRightInd/>
        <w:ind w:left="0" w:firstLine="0"/>
        <w:rPr>
          <w:b/>
          <w:bCs/>
          <w:color w:val="000000" w:themeColor="text1"/>
          <w:highlight w:val="yellow"/>
        </w:rPr>
      </w:pPr>
      <w:r w:rsidRPr="00DB08AD">
        <w:rPr>
          <w:b/>
          <w:bCs/>
          <w:color w:val="000000" w:themeColor="text1"/>
          <w:highlight w:val="yellow"/>
        </w:rPr>
        <w:t>MRI-guided targeting</w:t>
      </w:r>
    </w:p>
    <w:p w14:paraId="2EC6B22D" w14:textId="77777777" w:rsidR="00DC078A" w:rsidRPr="00C67228" w:rsidRDefault="00DC078A" w:rsidP="004978B1">
      <w:pPr>
        <w:pStyle w:val="ListParagraph"/>
        <w:ind w:left="0"/>
        <w:rPr>
          <w:color w:val="000000" w:themeColor="text1"/>
        </w:rPr>
      </w:pPr>
    </w:p>
    <w:p w14:paraId="17AE463C" w14:textId="69DE2622" w:rsidR="00DC078A" w:rsidRPr="00DB08AD" w:rsidRDefault="00DB08AD" w:rsidP="004978B1">
      <w:pPr>
        <w:pStyle w:val="ListParagraph"/>
        <w:ind w:left="0"/>
        <w:rPr>
          <w:color w:val="000000" w:themeColor="text1"/>
        </w:rPr>
      </w:pPr>
      <w:r w:rsidRPr="00DB08AD">
        <w:rPr>
          <w:color w:val="000000" w:themeColor="text1"/>
        </w:rPr>
        <w:t xml:space="preserve">NOTE: </w:t>
      </w:r>
      <w:r w:rsidR="00DC078A" w:rsidRPr="00DB08AD">
        <w:rPr>
          <w:color w:val="000000" w:themeColor="text1"/>
        </w:rPr>
        <w:t>With the use of custom-designed targeting guides</w:t>
      </w:r>
      <w:r w:rsidR="004A1C7E" w:rsidRPr="00DB08AD">
        <w:rPr>
          <w:color w:val="000000" w:themeColor="text1"/>
        </w:rPr>
        <w:t>,</w:t>
      </w:r>
      <w:r w:rsidR="00DC078A" w:rsidRPr="00DB08AD">
        <w:rPr>
          <w:color w:val="000000" w:themeColor="text1"/>
        </w:rPr>
        <w:t xml:space="preserve"> it is not necessary to place ultrasound transducer within an MRI, nor it is necessary to incise the skin to perform targeting by zeroing </w:t>
      </w:r>
      <w:proofErr w:type="spellStart"/>
      <w:r w:rsidR="00DC078A" w:rsidRPr="00DB08AD">
        <w:rPr>
          <w:color w:val="000000" w:themeColor="text1"/>
        </w:rPr>
        <w:t>stereotax</w:t>
      </w:r>
      <w:proofErr w:type="spellEnd"/>
      <w:r w:rsidR="00DC078A" w:rsidRPr="00DB08AD">
        <w:rPr>
          <w:color w:val="000000" w:themeColor="text1"/>
        </w:rPr>
        <w:t xml:space="preserve"> on bregma and lambda lines. </w:t>
      </w:r>
      <w:r w:rsidRPr="00DB08AD">
        <w:rPr>
          <w:color w:val="000000" w:themeColor="text1"/>
        </w:rPr>
        <w:t>Follow the steps below to perform t</w:t>
      </w:r>
      <w:r w:rsidR="00DC078A" w:rsidRPr="00DB08AD">
        <w:rPr>
          <w:color w:val="000000" w:themeColor="text1"/>
        </w:rPr>
        <w:t>he targeting process</w:t>
      </w:r>
      <w:r w:rsidRPr="00DB08AD">
        <w:rPr>
          <w:color w:val="000000" w:themeColor="text1"/>
        </w:rPr>
        <w:t>.</w:t>
      </w:r>
    </w:p>
    <w:p w14:paraId="13C93621" w14:textId="77777777" w:rsidR="00DC078A" w:rsidRPr="00C67228" w:rsidRDefault="00DC078A" w:rsidP="004978B1">
      <w:pPr>
        <w:pStyle w:val="ListParagraph"/>
        <w:ind w:left="0"/>
        <w:rPr>
          <w:color w:val="000000" w:themeColor="text1"/>
          <w:highlight w:val="yellow"/>
        </w:rPr>
      </w:pPr>
    </w:p>
    <w:p w14:paraId="5BE49006" w14:textId="49987B06" w:rsidR="00820D55" w:rsidRDefault="00820D55" w:rsidP="004978B1">
      <w:pPr>
        <w:pStyle w:val="ListParagraph"/>
        <w:widowControl/>
        <w:numPr>
          <w:ilvl w:val="0"/>
          <w:numId w:val="21"/>
        </w:numPr>
        <w:autoSpaceDE/>
        <w:autoSpaceDN/>
        <w:adjustRightInd/>
        <w:rPr>
          <w:color w:val="000000" w:themeColor="text1"/>
          <w:highlight w:val="yellow"/>
        </w:rPr>
      </w:pPr>
      <w:r w:rsidRPr="00C67228">
        <w:rPr>
          <w:color w:val="000000" w:themeColor="text1"/>
          <w:highlight w:val="yellow"/>
        </w:rPr>
        <w:t>Place the carriage within a stereotaxic instrument</w:t>
      </w:r>
      <w:r w:rsidR="00DB08AD">
        <w:rPr>
          <w:color w:val="000000" w:themeColor="text1"/>
          <w:highlight w:val="yellow"/>
        </w:rPr>
        <w:t>.</w:t>
      </w:r>
      <w:r w:rsidRPr="00C67228">
        <w:rPr>
          <w:color w:val="000000" w:themeColor="text1"/>
          <w:highlight w:val="yellow"/>
        </w:rPr>
        <w:t xml:space="preserve"> </w:t>
      </w:r>
      <w:r w:rsidR="00DB08AD">
        <w:rPr>
          <w:color w:val="000000" w:themeColor="text1"/>
          <w:highlight w:val="yellow"/>
        </w:rPr>
        <w:t>S</w:t>
      </w:r>
      <w:r w:rsidRPr="00C67228">
        <w:rPr>
          <w:color w:val="000000" w:themeColor="text1"/>
          <w:highlight w:val="yellow"/>
        </w:rPr>
        <w:t>ecure it in place using a metal block with a double</w:t>
      </w:r>
      <w:r w:rsidR="005B0AD9" w:rsidRPr="00C67228">
        <w:rPr>
          <w:color w:val="000000" w:themeColor="text1"/>
          <w:highlight w:val="yellow"/>
        </w:rPr>
        <w:t>-</w:t>
      </w:r>
      <w:r w:rsidRPr="00C67228">
        <w:rPr>
          <w:color w:val="000000" w:themeColor="text1"/>
          <w:highlight w:val="yellow"/>
        </w:rPr>
        <w:t xml:space="preserve">sided tape and by pressing the carriage against two support posts of the stereotaxic instrument. </w:t>
      </w:r>
    </w:p>
    <w:p w14:paraId="3F2E2953" w14:textId="77777777" w:rsidR="00CA6FD7" w:rsidRPr="00C67228" w:rsidRDefault="00CA6FD7" w:rsidP="004978B1">
      <w:pPr>
        <w:pStyle w:val="ListParagraph"/>
        <w:widowControl/>
        <w:autoSpaceDE/>
        <w:autoSpaceDN/>
        <w:adjustRightInd/>
        <w:ind w:left="0"/>
        <w:rPr>
          <w:color w:val="000000" w:themeColor="text1"/>
          <w:highlight w:val="yellow"/>
        </w:rPr>
      </w:pPr>
    </w:p>
    <w:p w14:paraId="2643F532" w14:textId="2CD14011" w:rsidR="00820D55" w:rsidRPr="00C67228" w:rsidRDefault="00820D55" w:rsidP="004978B1">
      <w:pPr>
        <w:pStyle w:val="ListParagraph"/>
        <w:widowControl/>
        <w:numPr>
          <w:ilvl w:val="0"/>
          <w:numId w:val="21"/>
        </w:numPr>
        <w:autoSpaceDE/>
        <w:autoSpaceDN/>
        <w:adjustRightInd/>
        <w:rPr>
          <w:color w:val="000000" w:themeColor="text1"/>
          <w:highlight w:val="yellow"/>
        </w:rPr>
      </w:pPr>
      <w:r w:rsidRPr="00C67228">
        <w:rPr>
          <w:color w:val="000000" w:themeColor="text1"/>
          <w:highlight w:val="yellow"/>
        </w:rPr>
        <w:t xml:space="preserve">Transfer MRI images to a computer with </w:t>
      </w:r>
      <w:r w:rsidR="003C7585">
        <w:rPr>
          <w:color w:val="000000" w:themeColor="text1"/>
          <w:highlight w:val="yellow"/>
        </w:rPr>
        <w:t xml:space="preserve">a running </w:t>
      </w:r>
      <w:r w:rsidRPr="00C67228">
        <w:rPr>
          <w:color w:val="000000" w:themeColor="text1"/>
          <w:highlight w:val="yellow"/>
        </w:rPr>
        <w:t>FUS guidance software</w:t>
      </w:r>
      <w:r w:rsidR="00525D9D">
        <w:rPr>
          <w:color w:val="000000" w:themeColor="text1"/>
          <w:highlight w:val="yellow"/>
        </w:rPr>
        <w:t xml:space="preserve"> by selecting files in data manager, right-clicking to bring menu options, and selecting </w:t>
      </w:r>
      <w:r w:rsidR="00AA039A">
        <w:rPr>
          <w:color w:val="000000" w:themeColor="text1"/>
          <w:highlight w:val="yellow"/>
        </w:rPr>
        <w:t>‘</w:t>
      </w:r>
      <w:r w:rsidR="00AA039A" w:rsidRPr="00AA039A">
        <w:rPr>
          <w:b/>
          <w:bCs/>
          <w:color w:val="000000" w:themeColor="text1"/>
          <w:highlight w:val="yellow"/>
        </w:rPr>
        <w:t>T</w:t>
      </w:r>
      <w:r w:rsidR="00525D9D" w:rsidRPr="00AA039A">
        <w:rPr>
          <w:b/>
          <w:bCs/>
          <w:color w:val="000000" w:themeColor="text1"/>
          <w:highlight w:val="yellow"/>
        </w:rPr>
        <w:t>ransfer immediately</w:t>
      </w:r>
      <w:r w:rsidR="00AA039A">
        <w:rPr>
          <w:color w:val="000000" w:themeColor="text1"/>
          <w:highlight w:val="yellow"/>
        </w:rPr>
        <w:t>’</w:t>
      </w:r>
      <w:r w:rsidR="00525D9D">
        <w:rPr>
          <w:color w:val="000000" w:themeColor="text1"/>
          <w:highlight w:val="yellow"/>
        </w:rPr>
        <w:t>.</w:t>
      </w:r>
    </w:p>
    <w:p w14:paraId="1FEE22BF" w14:textId="77777777" w:rsidR="00CA6FD7" w:rsidRDefault="00CA6FD7" w:rsidP="004978B1">
      <w:pPr>
        <w:pStyle w:val="ListParagraph"/>
        <w:widowControl/>
        <w:autoSpaceDE/>
        <w:autoSpaceDN/>
        <w:adjustRightInd/>
        <w:ind w:left="0"/>
        <w:rPr>
          <w:color w:val="000000" w:themeColor="text1"/>
          <w:highlight w:val="yellow"/>
        </w:rPr>
      </w:pPr>
    </w:p>
    <w:p w14:paraId="5B160DBC" w14:textId="48271F72" w:rsidR="00820D55" w:rsidRPr="00C67228" w:rsidRDefault="00820D55" w:rsidP="004978B1">
      <w:pPr>
        <w:pStyle w:val="ListParagraph"/>
        <w:widowControl/>
        <w:numPr>
          <w:ilvl w:val="0"/>
          <w:numId w:val="21"/>
        </w:numPr>
        <w:autoSpaceDE/>
        <w:autoSpaceDN/>
        <w:adjustRightInd/>
        <w:rPr>
          <w:color w:val="000000" w:themeColor="text1"/>
          <w:highlight w:val="yellow"/>
        </w:rPr>
      </w:pPr>
      <w:r w:rsidRPr="00C67228">
        <w:rPr>
          <w:color w:val="000000" w:themeColor="text1"/>
          <w:highlight w:val="yellow"/>
        </w:rPr>
        <w:t>Open the FUS guidance software and load image by clicking ‘</w:t>
      </w:r>
      <w:r w:rsidRPr="00DB08AD">
        <w:rPr>
          <w:b/>
          <w:bCs/>
          <w:color w:val="000000" w:themeColor="text1"/>
          <w:highlight w:val="yellow"/>
        </w:rPr>
        <w:t>Open sequence</w:t>
      </w:r>
      <w:r w:rsidRPr="00C67228">
        <w:rPr>
          <w:color w:val="000000" w:themeColor="text1"/>
          <w:highlight w:val="yellow"/>
        </w:rPr>
        <w:t>’ and loading all files of the imaging sequence.</w:t>
      </w:r>
    </w:p>
    <w:p w14:paraId="35639EF9" w14:textId="77777777" w:rsidR="00CA6FD7" w:rsidRDefault="00CA6FD7" w:rsidP="004978B1">
      <w:pPr>
        <w:pStyle w:val="ListParagraph"/>
        <w:widowControl/>
        <w:autoSpaceDE/>
        <w:autoSpaceDN/>
        <w:adjustRightInd/>
        <w:ind w:left="0"/>
        <w:rPr>
          <w:color w:val="000000" w:themeColor="text1"/>
          <w:highlight w:val="yellow"/>
        </w:rPr>
      </w:pPr>
    </w:p>
    <w:p w14:paraId="52D1580A" w14:textId="6D6DE9CF" w:rsidR="00DB48FD" w:rsidRPr="00C67228" w:rsidRDefault="00DC078A" w:rsidP="004978B1">
      <w:pPr>
        <w:pStyle w:val="ListParagraph"/>
        <w:widowControl/>
        <w:numPr>
          <w:ilvl w:val="0"/>
          <w:numId w:val="21"/>
        </w:numPr>
        <w:autoSpaceDE/>
        <w:autoSpaceDN/>
        <w:adjustRightInd/>
        <w:rPr>
          <w:color w:val="000000" w:themeColor="text1"/>
          <w:highlight w:val="yellow"/>
        </w:rPr>
      </w:pPr>
      <w:r w:rsidRPr="00C67228">
        <w:rPr>
          <w:color w:val="000000" w:themeColor="text1"/>
          <w:highlight w:val="yellow"/>
        </w:rPr>
        <w:t xml:space="preserve">Reformat the image </w:t>
      </w:r>
      <w:r w:rsidR="00162DBA" w:rsidRPr="00C67228">
        <w:rPr>
          <w:color w:val="000000" w:themeColor="text1"/>
          <w:highlight w:val="yellow"/>
        </w:rPr>
        <w:t>to</w:t>
      </w:r>
      <w:r w:rsidRPr="00C67228">
        <w:rPr>
          <w:color w:val="000000" w:themeColor="text1"/>
          <w:highlight w:val="yellow"/>
        </w:rPr>
        <w:t xml:space="preserve"> three axes</w:t>
      </w:r>
      <w:r w:rsidR="00E46576" w:rsidRPr="00C67228">
        <w:rPr>
          <w:color w:val="000000" w:themeColor="text1"/>
          <w:highlight w:val="yellow"/>
        </w:rPr>
        <w:t xml:space="preserve"> by pressing right-click and ‘</w:t>
      </w:r>
      <w:r w:rsidR="00DB08AD" w:rsidRPr="00DB08AD">
        <w:rPr>
          <w:b/>
          <w:bCs/>
          <w:color w:val="000000" w:themeColor="text1"/>
          <w:highlight w:val="yellow"/>
        </w:rPr>
        <w:t>R</w:t>
      </w:r>
      <w:r w:rsidR="00E46576" w:rsidRPr="00DB08AD">
        <w:rPr>
          <w:b/>
          <w:bCs/>
          <w:color w:val="000000" w:themeColor="text1"/>
          <w:highlight w:val="yellow"/>
        </w:rPr>
        <w:t>eformat</w:t>
      </w:r>
      <w:r w:rsidR="00E46576" w:rsidRPr="00C67228">
        <w:rPr>
          <w:color w:val="000000" w:themeColor="text1"/>
          <w:highlight w:val="yellow"/>
        </w:rPr>
        <w:t xml:space="preserve">’. </w:t>
      </w:r>
    </w:p>
    <w:p w14:paraId="302ACE5C" w14:textId="77777777" w:rsidR="00CA6FD7" w:rsidRDefault="00CA6FD7" w:rsidP="004978B1">
      <w:pPr>
        <w:pStyle w:val="ListParagraph"/>
        <w:widowControl/>
        <w:autoSpaceDE/>
        <w:autoSpaceDN/>
        <w:adjustRightInd/>
        <w:ind w:left="0"/>
        <w:rPr>
          <w:color w:val="000000" w:themeColor="text1"/>
          <w:highlight w:val="yellow"/>
        </w:rPr>
      </w:pPr>
    </w:p>
    <w:p w14:paraId="3DFD590A" w14:textId="36A3808F" w:rsidR="00DB48FD" w:rsidRPr="00C67228" w:rsidRDefault="00DC078A" w:rsidP="004978B1">
      <w:pPr>
        <w:pStyle w:val="ListParagraph"/>
        <w:widowControl/>
        <w:numPr>
          <w:ilvl w:val="0"/>
          <w:numId w:val="21"/>
        </w:numPr>
        <w:autoSpaceDE/>
        <w:autoSpaceDN/>
        <w:adjustRightInd/>
        <w:rPr>
          <w:color w:val="000000" w:themeColor="text1"/>
          <w:highlight w:val="yellow"/>
        </w:rPr>
      </w:pPr>
      <w:r w:rsidRPr="00C67228">
        <w:rPr>
          <w:color w:val="000000" w:themeColor="text1"/>
          <w:highlight w:val="yellow"/>
        </w:rPr>
        <w:t>Localize the transducer to the circular targeting guide</w:t>
      </w:r>
      <w:r w:rsidR="009531F7" w:rsidRPr="00C67228">
        <w:rPr>
          <w:color w:val="000000" w:themeColor="text1"/>
          <w:highlight w:val="yellow"/>
        </w:rPr>
        <w:t xml:space="preserve"> (</w:t>
      </w:r>
      <w:r w:rsidR="009531F7" w:rsidRPr="00C67228">
        <w:rPr>
          <w:b/>
          <w:color w:val="000000" w:themeColor="text1"/>
          <w:highlight w:val="yellow"/>
        </w:rPr>
        <w:t>Fig</w:t>
      </w:r>
      <w:r w:rsidR="00DB08AD">
        <w:rPr>
          <w:b/>
          <w:color w:val="000000" w:themeColor="text1"/>
          <w:highlight w:val="yellow"/>
        </w:rPr>
        <w:t>ure</w:t>
      </w:r>
      <w:r w:rsidR="009531F7" w:rsidRPr="00C67228">
        <w:rPr>
          <w:b/>
          <w:color w:val="000000" w:themeColor="text1"/>
          <w:highlight w:val="yellow"/>
        </w:rPr>
        <w:t xml:space="preserve"> 1c</w:t>
      </w:r>
      <w:r w:rsidR="009531F7" w:rsidRPr="00C67228">
        <w:rPr>
          <w:color w:val="000000" w:themeColor="text1"/>
          <w:highlight w:val="yellow"/>
        </w:rPr>
        <w:t>)</w:t>
      </w:r>
      <w:r w:rsidR="00E46576" w:rsidRPr="00C67228">
        <w:rPr>
          <w:color w:val="000000" w:themeColor="text1"/>
          <w:highlight w:val="yellow"/>
        </w:rPr>
        <w:t xml:space="preserve"> by right-click</w:t>
      </w:r>
      <w:r w:rsidR="00DB08AD">
        <w:rPr>
          <w:color w:val="000000" w:themeColor="text1"/>
          <w:highlight w:val="yellow"/>
        </w:rPr>
        <w:t>ing</w:t>
      </w:r>
      <w:r w:rsidR="00E46576" w:rsidRPr="00C67228">
        <w:rPr>
          <w:color w:val="000000" w:themeColor="text1"/>
          <w:highlight w:val="yellow"/>
        </w:rPr>
        <w:t>.</w:t>
      </w:r>
    </w:p>
    <w:p w14:paraId="29915D89" w14:textId="77777777" w:rsidR="00CA6FD7" w:rsidRDefault="00CA6FD7" w:rsidP="004978B1">
      <w:pPr>
        <w:pStyle w:val="ListParagraph"/>
        <w:widowControl/>
        <w:autoSpaceDE/>
        <w:autoSpaceDN/>
        <w:adjustRightInd/>
        <w:ind w:left="0"/>
        <w:rPr>
          <w:color w:val="000000" w:themeColor="text1"/>
          <w:highlight w:val="yellow"/>
        </w:rPr>
      </w:pPr>
    </w:p>
    <w:p w14:paraId="563FCD08" w14:textId="7F35198C" w:rsidR="00DB48FD" w:rsidRPr="00C67228" w:rsidRDefault="00DC078A" w:rsidP="004978B1">
      <w:pPr>
        <w:pStyle w:val="ListParagraph"/>
        <w:widowControl/>
        <w:numPr>
          <w:ilvl w:val="0"/>
          <w:numId w:val="21"/>
        </w:numPr>
        <w:autoSpaceDE/>
        <w:autoSpaceDN/>
        <w:adjustRightInd/>
        <w:rPr>
          <w:color w:val="000000" w:themeColor="text1"/>
          <w:highlight w:val="yellow"/>
        </w:rPr>
      </w:pPr>
      <w:r w:rsidRPr="00C67228">
        <w:rPr>
          <w:color w:val="000000" w:themeColor="text1"/>
          <w:highlight w:val="yellow"/>
        </w:rPr>
        <w:t xml:space="preserve">In </w:t>
      </w:r>
      <w:r w:rsidR="004A1C7E" w:rsidRPr="00C67228">
        <w:rPr>
          <w:color w:val="000000" w:themeColor="text1"/>
          <w:highlight w:val="yellow"/>
        </w:rPr>
        <w:t>sagittal</w:t>
      </w:r>
      <w:r w:rsidRPr="00C67228">
        <w:rPr>
          <w:color w:val="000000" w:themeColor="text1"/>
          <w:highlight w:val="yellow"/>
        </w:rPr>
        <w:t xml:space="preserve"> view</w:t>
      </w:r>
      <w:r w:rsidR="004A1C7E" w:rsidRPr="00C67228">
        <w:rPr>
          <w:color w:val="000000" w:themeColor="text1"/>
          <w:highlight w:val="yellow"/>
        </w:rPr>
        <w:t>,</w:t>
      </w:r>
      <w:r w:rsidRPr="00C67228">
        <w:rPr>
          <w:color w:val="000000" w:themeColor="text1"/>
          <w:highlight w:val="yellow"/>
        </w:rPr>
        <w:t xml:space="preserve"> adjust the vertical position of a virtual transducer to account for the thickness of water bath and the transducer housing</w:t>
      </w:r>
      <w:r w:rsidR="009531F7" w:rsidRPr="00C67228">
        <w:rPr>
          <w:color w:val="000000" w:themeColor="text1"/>
          <w:highlight w:val="yellow"/>
        </w:rPr>
        <w:t xml:space="preserve"> (in </w:t>
      </w:r>
      <w:r w:rsidR="00DB08AD">
        <w:rPr>
          <w:color w:val="000000" w:themeColor="text1"/>
          <w:highlight w:val="yellow"/>
        </w:rPr>
        <w:t>this</w:t>
      </w:r>
      <w:r w:rsidR="009531F7" w:rsidRPr="00C67228">
        <w:rPr>
          <w:color w:val="000000" w:themeColor="text1"/>
          <w:highlight w:val="yellow"/>
        </w:rPr>
        <w:t xml:space="preserve"> case – 8.2</w:t>
      </w:r>
      <w:r w:rsidR="00DB08AD">
        <w:rPr>
          <w:color w:val="000000" w:themeColor="text1"/>
          <w:highlight w:val="yellow"/>
        </w:rPr>
        <w:t xml:space="preserve"> </w:t>
      </w:r>
      <w:r w:rsidR="009531F7" w:rsidRPr="00C67228">
        <w:rPr>
          <w:color w:val="000000" w:themeColor="text1"/>
          <w:highlight w:val="yellow"/>
        </w:rPr>
        <w:t xml:space="preserve">mm upwards, </w:t>
      </w:r>
      <w:r w:rsidR="009531F7" w:rsidRPr="00C67228">
        <w:rPr>
          <w:b/>
          <w:color w:val="000000" w:themeColor="text1"/>
          <w:highlight w:val="yellow"/>
        </w:rPr>
        <w:t>Fig</w:t>
      </w:r>
      <w:r w:rsidR="00DB08AD">
        <w:rPr>
          <w:b/>
          <w:color w:val="000000" w:themeColor="text1"/>
          <w:highlight w:val="yellow"/>
        </w:rPr>
        <w:t>ure</w:t>
      </w:r>
      <w:r w:rsidR="009531F7" w:rsidRPr="00C67228">
        <w:rPr>
          <w:b/>
          <w:color w:val="000000" w:themeColor="text1"/>
          <w:highlight w:val="yellow"/>
        </w:rPr>
        <w:t xml:space="preserve"> 1d</w:t>
      </w:r>
      <w:r w:rsidR="009531F7" w:rsidRPr="00C67228">
        <w:rPr>
          <w:color w:val="000000" w:themeColor="text1"/>
          <w:highlight w:val="yellow"/>
        </w:rPr>
        <w:t>)</w:t>
      </w:r>
      <w:r w:rsidR="006200F6" w:rsidRPr="00C67228">
        <w:rPr>
          <w:color w:val="000000" w:themeColor="text1"/>
          <w:highlight w:val="yellow"/>
        </w:rPr>
        <w:t>.</w:t>
      </w:r>
    </w:p>
    <w:p w14:paraId="20C51809" w14:textId="77777777" w:rsidR="00CA6FD7" w:rsidRDefault="00CA6FD7" w:rsidP="004978B1">
      <w:pPr>
        <w:pStyle w:val="ListParagraph"/>
        <w:widowControl/>
        <w:autoSpaceDE/>
        <w:autoSpaceDN/>
        <w:adjustRightInd/>
        <w:ind w:left="0"/>
        <w:rPr>
          <w:color w:val="000000" w:themeColor="text1"/>
          <w:highlight w:val="yellow"/>
        </w:rPr>
      </w:pPr>
    </w:p>
    <w:p w14:paraId="033B563E" w14:textId="7FE56A3B" w:rsidR="00897550" w:rsidRDefault="00DC078A" w:rsidP="004978B1">
      <w:pPr>
        <w:pStyle w:val="ListParagraph"/>
        <w:widowControl/>
        <w:numPr>
          <w:ilvl w:val="0"/>
          <w:numId w:val="21"/>
        </w:numPr>
        <w:autoSpaceDE/>
        <w:autoSpaceDN/>
        <w:adjustRightInd/>
        <w:rPr>
          <w:color w:val="000000" w:themeColor="text1"/>
          <w:highlight w:val="yellow"/>
        </w:rPr>
      </w:pPr>
      <w:r w:rsidRPr="00C67228">
        <w:rPr>
          <w:color w:val="000000" w:themeColor="text1"/>
          <w:highlight w:val="yellow"/>
        </w:rPr>
        <w:t>Point the area(s) to be targeted in trajectory planner</w:t>
      </w:r>
      <w:r w:rsidR="00162DBA" w:rsidRPr="00C67228">
        <w:rPr>
          <w:color w:val="000000" w:themeColor="text1"/>
          <w:highlight w:val="yellow"/>
        </w:rPr>
        <w:t xml:space="preserve"> </w:t>
      </w:r>
      <w:r w:rsidRPr="00C67228">
        <w:rPr>
          <w:color w:val="000000" w:themeColor="text1"/>
          <w:highlight w:val="yellow"/>
        </w:rPr>
        <w:t>and note the coordinates in a spreadsheet</w:t>
      </w:r>
      <w:r w:rsidR="00525D9D">
        <w:rPr>
          <w:color w:val="000000" w:themeColor="text1"/>
          <w:highlight w:val="yellow"/>
        </w:rPr>
        <w:t xml:space="preserve"> </w:t>
      </w:r>
      <w:r w:rsidR="003C7585">
        <w:rPr>
          <w:color w:val="000000" w:themeColor="text1"/>
          <w:highlight w:val="yellow"/>
        </w:rPr>
        <w:t>(i</w:t>
      </w:r>
      <w:r w:rsidR="00525D9D">
        <w:rPr>
          <w:color w:val="000000" w:themeColor="text1"/>
          <w:highlight w:val="yellow"/>
        </w:rPr>
        <w:t>n this case – midbrain</w:t>
      </w:r>
      <w:r w:rsidR="003C7585">
        <w:rPr>
          <w:color w:val="000000" w:themeColor="text1"/>
          <w:highlight w:val="yellow"/>
        </w:rPr>
        <w:t xml:space="preserve">, as in </w:t>
      </w:r>
      <w:r w:rsidR="00525D9D" w:rsidRPr="002B65BB">
        <w:rPr>
          <w:b/>
          <w:bCs/>
          <w:color w:val="000000" w:themeColor="text1"/>
          <w:highlight w:val="yellow"/>
        </w:rPr>
        <w:t>Figure 1d</w:t>
      </w:r>
      <w:r w:rsidR="00525D9D">
        <w:rPr>
          <w:color w:val="000000" w:themeColor="text1"/>
          <w:highlight w:val="yellow"/>
        </w:rPr>
        <w:t>)</w:t>
      </w:r>
      <w:r w:rsidR="00897550">
        <w:rPr>
          <w:color w:val="000000" w:themeColor="text1"/>
          <w:highlight w:val="yellow"/>
        </w:rPr>
        <w:t xml:space="preserve">. </w:t>
      </w:r>
    </w:p>
    <w:p w14:paraId="1053BFCB" w14:textId="77777777" w:rsidR="00897550" w:rsidRPr="002B65BB" w:rsidRDefault="00897550" w:rsidP="004978B1">
      <w:pPr>
        <w:pStyle w:val="ListParagraph"/>
        <w:ind w:left="0"/>
        <w:rPr>
          <w:color w:val="000000" w:themeColor="text1"/>
          <w:highlight w:val="yellow"/>
        </w:rPr>
      </w:pPr>
    </w:p>
    <w:p w14:paraId="131947C0" w14:textId="2381526B" w:rsidR="00DB48FD" w:rsidRPr="00C67228" w:rsidRDefault="00897550" w:rsidP="004978B1">
      <w:pPr>
        <w:pStyle w:val="ListParagraph"/>
        <w:widowControl/>
        <w:numPr>
          <w:ilvl w:val="0"/>
          <w:numId w:val="21"/>
        </w:numPr>
        <w:autoSpaceDE/>
        <w:autoSpaceDN/>
        <w:adjustRightInd/>
        <w:rPr>
          <w:color w:val="000000" w:themeColor="text1"/>
          <w:highlight w:val="yellow"/>
        </w:rPr>
      </w:pPr>
      <w:r>
        <w:rPr>
          <w:color w:val="000000" w:themeColor="text1"/>
          <w:highlight w:val="yellow"/>
        </w:rPr>
        <w:t>Dial in the desired depth of targeting (z-value in electronic trajectory (</w:t>
      </w:r>
      <w:r w:rsidRPr="002B65BB">
        <w:rPr>
          <w:b/>
          <w:bCs/>
          <w:color w:val="000000" w:themeColor="text1"/>
          <w:highlight w:val="yellow"/>
        </w:rPr>
        <w:t>Figure 2</w:t>
      </w:r>
      <w:r>
        <w:rPr>
          <w:color w:val="000000" w:themeColor="text1"/>
          <w:highlight w:val="yellow"/>
        </w:rPr>
        <w:t>) and note coordinates in a spreadsheet.</w:t>
      </w:r>
    </w:p>
    <w:p w14:paraId="6FB855C5" w14:textId="77777777" w:rsidR="00CA6FD7" w:rsidRDefault="00CA6FD7" w:rsidP="004978B1">
      <w:pPr>
        <w:pStyle w:val="ListParagraph"/>
        <w:widowControl/>
        <w:autoSpaceDE/>
        <w:autoSpaceDN/>
        <w:adjustRightInd/>
        <w:ind w:left="0"/>
        <w:rPr>
          <w:color w:val="000000" w:themeColor="text1"/>
          <w:highlight w:val="yellow"/>
        </w:rPr>
      </w:pPr>
    </w:p>
    <w:p w14:paraId="4160B1F4" w14:textId="3B00091B" w:rsidR="00DB08AD" w:rsidRDefault="004A1C7E" w:rsidP="004978B1">
      <w:pPr>
        <w:pStyle w:val="ListParagraph"/>
        <w:widowControl/>
        <w:numPr>
          <w:ilvl w:val="0"/>
          <w:numId w:val="21"/>
        </w:numPr>
        <w:autoSpaceDE/>
        <w:autoSpaceDN/>
        <w:adjustRightInd/>
        <w:rPr>
          <w:color w:val="000000" w:themeColor="text1"/>
          <w:highlight w:val="yellow"/>
        </w:rPr>
      </w:pPr>
      <w:r w:rsidRPr="00C67228">
        <w:rPr>
          <w:color w:val="000000" w:themeColor="text1"/>
          <w:highlight w:val="yellow"/>
        </w:rPr>
        <w:t>Target each of the points by pressing ‘</w:t>
      </w:r>
      <w:r w:rsidR="00AA039A">
        <w:rPr>
          <w:b/>
          <w:bCs/>
          <w:color w:val="000000" w:themeColor="text1"/>
          <w:highlight w:val="yellow"/>
        </w:rPr>
        <w:t>S</w:t>
      </w:r>
      <w:r w:rsidRPr="00DB08AD">
        <w:rPr>
          <w:b/>
          <w:bCs/>
          <w:color w:val="000000" w:themeColor="text1"/>
          <w:highlight w:val="yellow"/>
        </w:rPr>
        <w:t>end trajectory</w:t>
      </w:r>
      <w:r w:rsidRPr="00C67228">
        <w:rPr>
          <w:color w:val="000000" w:themeColor="text1"/>
          <w:highlight w:val="yellow"/>
        </w:rPr>
        <w:t xml:space="preserve">’ and </w:t>
      </w:r>
      <w:r w:rsidR="00AA039A">
        <w:rPr>
          <w:color w:val="000000" w:themeColor="text1"/>
          <w:highlight w:val="yellow"/>
        </w:rPr>
        <w:t>‘</w:t>
      </w:r>
      <w:r w:rsidR="00AA039A">
        <w:rPr>
          <w:b/>
          <w:bCs/>
          <w:color w:val="000000" w:themeColor="text1"/>
          <w:highlight w:val="yellow"/>
        </w:rPr>
        <w:t>E</w:t>
      </w:r>
      <w:r w:rsidRPr="00DB08AD">
        <w:rPr>
          <w:b/>
          <w:bCs/>
          <w:color w:val="000000" w:themeColor="text1"/>
          <w:highlight w:val="yellow"/>
        </w:rPr>
        <w:t>xecute</w:t>
      </w:r>
      <w:r w:rsidR="00AA039A" w:rsidRPr="00AA039A">
        <w:rPr>
          <w:color w:val="000000" w:themeColor="text1"/>
          <w:highlight w:val="yellow"/>
        </w:rPr>
        <w:t>’</w:t>
      </w:r>
      <w:r w:rsidRPr="00C67228">
        <w:rPr>
          <w:color w:val="000000" w:themeColor="text1"/>
          <w:highlight w:val="yellow"/>
        </w:rPr>
        <w:t xml:space="preserve"> (</w:t>
      </w:r>
      <w:r w:rsidRPr="00C67228">
        <w:rPr>
          <w:b/>
          <w:color w:val="000000" w:themeColor="text1"/>
          <w:highlight w:val="yellow"/>
        </w:rPr>
        <w:t>Fig</w:t>
      </w:r>
      <w:r w:rsidR="00DB08AD">
        <w:rPr>
          <w:b/>
          <w:color w:val="000000" w:themeColor="text1"/>
          <w:highlight w:val="yellow"/>
        </w:rPr>
        <w:t>ure</w:t>
      </w:r>
      <w:r w:rsidRPr="00C67228">
        <w:rPr>
          <w:b/>
          <w:color w:val="000000" w:themeColor="text1"/>
          <w:highlight w:val="yellow"/>
        </w:rPr>
        <w:t xml:space="preserve"> 2</w:t>
      </w:r>
      <w:r w:rsidRPr="00C67228">
        <w:rPr>
          <w:color w:val="000000" w:themeColor="text1"/>
          <w:highlight w:val="yellow"/>
        </w:rPr>
        <w:t xml:space="preserve">). </w:t>
      </w:r>
    </w:p>
    <w:p w14:paraId="3E22AC18" w14:textId="77777777" w:rsidR="00DB08AD" w:rsidRPr="002B65BB" w:rsidRDefault="00DB08AD" w:rsidP="004978B1">
      <w:pPr>
        <w:rPr>
          <w:color w:val="000000" w:themeColor="text1"/>
        </w:rPr>
      </w:pPr>
    </w:p>
    <w:p w14:paraId="74CB5658" w14:textId="2CB01494" w:rsidR="00DB48FD" w:rsidRPr="00DB08AD" w:rsidRDefault="00DB08AD" w:rsidP="004978B1">
      <w:pPr>
        <w:pStyle w:val="ListParagraph"/>
        <w:widowControl/>
        <w:autoSpaceDE/>
        <w:autoSpaceDN/>
        <w:adjustRightInd/>
        <w:ind w:left="0"/>
        <w:rPr>
          <w:color w:val="000000" w:themeColor="text1"/>
        </w:rPr>
      </w:pPr>
      <w:r w:rsidRPr="00DB08AD">
        <w:rPr>
          <w:color w:val="000000" w:themeColor="text1"/>
        </w:rPr>
        <w:t xml:space="preserve">NOTE: </w:t>
      </w:r>
      <w:r w:rsidR="004A1C7E" w:rsidRPr="00DB08AD">
        <w:rPr>
          <w:color w:val="000000" w:themeColor="text1"/>
        </w:rPr>
        <w:t xml:space="preserve">This is </w:t>
      </w:r>
      <w:r w:rsidRPr="00DB08AD">
        <w:rPr>
          <w:color w:val="000000" w:themeColor="text1"/>
        </w:rPr>
        <w:t>done when</w:t>
      </w:r>
      <w:r w:rsidR="00DC078A" w:rsidRPr="00DB08AD">
        <w:rPr>
          <w:color w:val="000000" w:themeColor="text1"/>
        </w:rPr>
        <w:t xml:space="preserve"> a mouse carrier is placed inside the</w:t>
      </w:r>
      <w:r w:rsidR="00162DBA" w:rsidRPr="00DB08AD">
        <w:rPr>
          <w:color w:val="000000" w:themeColor="text1"/>
        </w:rPr>
        <w:t xml:space="preserve"> m</w:t>
      </w:r>
      <w:r w:rsidR="00DC078A" w:rsidRPr="00DB08AD">
        <w:rPr>
          <w:color w:val="000000" w:themeColor="text1"/>
        </w:rPr>
        <w:t>otors</w:t>
      </w:r>
      <w:r w:rsidR="004A1C7E" w:rsidRPr="00DB08AD">
        <w:rPr>
          <w:color w:val="000000" w:themeColor="text1"/>
        </w:rPr>
        <w:t xml:space="preserve">. </w:t>
      </w:r>
      <w:r w:rsidR="00DC078A" w:rsidRPr="00DB08AD">
        <w:rPr>
          <w:color w:val="000000" w:themeColor="text1"/>
        </w:rPr>
        <w:t>However, the same targeting can be achieved with high accuracy on a stereotaxic instrument.</w:t>
      </w:r>
    </w:p>
    <w:p w14:paraId="416C929B" w14:textId="77777777" w:rsidR="00CA6FD7" w:rsidRDefault="00CA6FD7" w:rsidP="004978B1">
      <w:pPr>
        <w:pStyle w:val="ListParagraph"/>
        <w:widowControl/>
        <w:autoSpaceDE/>
        <w:autoSpaceDN/>
        <w:adjustRightInd/>
        <w:ind w:left="0"/>
        <w:rPr>
          <w:color w:val="000000" w:themeColor="text1"/>
          <w:highlight w:val="yellow"/>
        </w:rPr>
      </w:pPr>
    </w:p>
    <w:p w14:paraId="6582275E" w14:textId="49839D79" w:rsidR="00DB48FD" w:rsidRPr="00C67228" w:rsidRDefault="00DC078A" w:rsidP="004978B1">
      <w:pPr>
        <w:pStyle w:val="ListParagraph"/>
        <w:widowControl/>
        <w:numPr>
          <w:ilvl w:val="0"/>
          <w:numId w:val="21"/>
        </w:numPr>
        <w:autoSpaceDE/>
        <w:autoSpaceDN/>
        <w:adjustRightInd/>
        <w:rPr>
          <w:color w:val="000000" w:themeColor="text1"/>
          <w:highlight w:val="yellow"/>
        </w:rPr>
      </w:pPr>
      <w:r w:rsidRPr="00C67228">
        <w:rPr>
          <w:color w:val="000000" w:themeColor="text1"/>
          <w:highlight w:val="yellow"/>
        </w:rPr>
        <w:t xml:space="preserve">To correlate the coordinates of an MRI with </w:t>
      </w:r>
      <w:r w:rsidR="00DB08AD">
        <w:rPr>
          <w:color w:val="000000" w:themeColor="text1"/>
          <w:highlight w:val="yellow"/>
        </w:rPr>
        <w:t xml:space="preserve">the </w:t>
      </w:r>
      <w:r w:rsidRPr="00C67228">
        <w:rPr>
          <w:color w:val="000000" w:themeColor="text1"/>
          <w:highlight w:val="yellow"/>
        </w:rPr>
        <w:t>stereotaxic frame, place the custom-mounted transducer over a targeting guide and translate until each of the three targeting bolts (</w:t>
      </w:r>
      <w:r w:rsidRPr="00C67228">
        <w:rPr>
          <w:b/>
          <w:color w:val="000000" w:themeColor="text1"/>
          <w:highlight w:val="yellow"/>
        </w:rPr>
        <w:t>Fig</w:t>
      </w:r>
      <w:r w:rsidR="00DB08AD">
        <w:rPr>
          <w:b/>
          <w:color w:val="000000" w:themeColor="text1"/>
          <w:highlight w:val="yellow"/>
        </w:rPr>
        <w:t xml:space="preserve">ure </w:t>
      </w:r>
      <w:r w:rsidRPr="00C67228">
        <w:rPr>
          <w:b/>
          <w:color w:val="000000" w:themeColor="text1"/>
          <w:highlight w:val="yellow"/>
        </w:rPr>
        <w:t>3</w:t>
      </w:r>
      <w:r w:rsidR="00DB08AD">
        <w:rPr>
          <w:b/>
          <w:color w:val="000000" w:themeColor="text1"/>
          <w:highlight w:val="yellow"/>
        </w:rPr>
        <w:t>,</w:t>
      </w:r>
      <w:r w:rsidRPr="00C67228">
        <w:rPr>
          <w:b/>
          <w:color w:val="000000" w:themeColor="text1"/>
          <w:highlight w:val="yellow"/>
        </w:rPr>
        <w:t xml:space="preserve"> </w:t>
      </w:r>
      <w:r w:rsidRPr="00DB08AD">
        <w:rPr>
          <w:bCs/>
          <w:color w:val="000000" w:themeColor="text1"/>
          <w:highlight w:val="yellow"/>
        </w:rPr>
        <w:t>element A</w:t>
      </w:r>
      <w:r w:rsidRPr="00C67228">
        <w:rPr>
          <w:color w:val="000000" w:themeColor="text1"/>
          <w:highlight w:val="yellow"/>
        </w:rPr>
        <w:t>) can go through both the transducer holder (</w:t>
      </w:r>
      <w:r w:rsidRPr="00C67228">
        <w:rPr>
          <w:b/>
          <w:color w:val="000000" w:themeColor="text1"/>
          <w:highlight w:val="yellow"/>
        </w:rPr>
        <w:t>Fig</w:t>
      </w:r>
      <w:r w:rsidR="00DB08AD">
        <w:rPr>
          <w:b/>
          <w:color w:val="000000" w:themeColor="text1"/>
          <w:highlight w:val="yellow"/>
        </w:rPr>
        <w:t>ure</w:t>
      </w:r>
      <w:r w:rsidRPr="00C67228">
        <w:rPr>
          <w:b/>
          <w:color w:val="000000" w:themeColor="text1"/>
          <w:highlight w:val="yellow"/>
        </w:rPr>
        <w:t xml:space="preserve"> 3</w:t>
      </w:r>
      <w:r w:rsidRPr="00C67228">
        <w:rPr>
          <w:color w:val="000000" w:themeColor="text1"/>
          <w:highlight w:val="yellow"/>
        </w:rPr>
        <w:t xml:space="preserve">, </w:t>
      </w:r>
      <w:r w:rsidRPr="00DB08AD">
        <w:rPr>
          <w:color w:val="000000" w:themeColor="text1"/>
          <w:highlight w:val="yellow"/>
        </w:rPr>
        <w:t>element B</w:t>
      </w:r>
      <w:r w:rsidRPr="00C67228">
        <w:rPr>
          <w:color w:val="000000" w:themeColor="text1"/>
          <w:highlight w:val="yellow"/>
        </w:rPr>
        <w:t>) and targeting guide (</w:t>
      </w:r>
      <w:r w:rsidRPr="00C67228">
        <w:rPr>
          <w:b/>
          <w:color w:val="000000" w:themeColor="text1"/>
          <w:highlight w:val="yellow"/>
        </w:rPr>
        <w:t>Fig</w:t>
      </w:r>
      <w:r w:rsidR="00DB08AD">
        <w:rPr>
          <w:b/>
          <w:color w:val="000000" w:themeColor="text1"/>
          <w:highlight w:val="yellow"/>
        </w:rPr>
        <w:t>ure</w:t>
      </w:r>
      <w:r w:rsidRPr="00C67228">
        <w:rPr>
          <w:b/>
          <w:color w:val="000000" w:themeColor="text1"/>
          <w:highlight w:val="yellow"/>
        </w:rPr>
        <w:t xml:space="preserve"> 3,</w:t>
      </w:r>
      <w:r w:rsidRPr="00C67228">
        <w:rPr>
          <w:color w:val="000000" w:themeColor="text1"/>
          <w:highlight w:val="yellow"/>
        </w:rPr>
        <w:t xml:space="preserve"> </w:t>
      </w:r>
      <w:r w:rsidRPr="00DB08AD">
        <w:rPr>
          <w:color w:val="000000" w:themeColor="text1"/>
          <w:highlight w:val="yellow"/>
        </w:rPr>
        <w:t>element C</w:t>
      </w:r>
      <w:r w:rsidRPr="00C67228">
        <w:rPr>
          <w:color w:val="000000" w:themeColor="text1"/>
          <w:highlight w:val="yellow"/>
        </w:rPr>
        <w:t xml:space="preserve">). Ascertain that the bolts are not under tension or tilting. </w:t>
      </w:r>
    </w:p>
    <w:p w14:paraId="0934C4BF" w14:textId="77777777" w:rsidR="00CA6FD7" w:rsidRDefault="00CA6FD7" w:rsidP="004978B1">
      <w:pPr>
        <w:pStyle w:val="ListParagraph"/>
        <w:widowControl/>
        <w:autoSpaceDE/>
        <w:autoSpaceDN/>
        <w:adjustRightInd/>
        <w:ind w:left="0"/>
        <w:rPr>
          <w:color w:val="000000" w:themeColor="text1"/>
          <w:highlight w:val="yellow"/>
        </w:rPr>
      </w:pPr>
    </w:p>
    <w:p w14:paraId="30FDA697" w14:textId="0B3ADE73" w:rsidR="00CA6FD7" w:rsidRDefault="004A1C7E" w:rsidP="004978B1">
      <w:pPr>
        <w:pStyle w:val="ListParagraph"/>
        <w:widowControl/>
        <w:numPr>
          <w:ilvl w:val="0"/>
          <w:numId w:val="21"/>
        </w:numPr>
        <w:autoSpaceDE/>
        <w:autoSpaceDN/>
        <w:adjustRightInd/>
        <w:rPr>
          <w:color w:val="000000" w:themeColor="text1"/>
          <w:highlight w:val="yellow"/>
        </w:rPr>
      </w:pPr>
      <w:r w:rsidRPr="00C67228">
        <w:rPr>
          <w:color w:val="000000" w:themeColor="text1"/>
          <w:highlight w:val="yellow"/>
        </w:rPr>
        <w:lastRenderedPageBreak/>
        <w:t>Translate</w:t>
      </w:r>
      <w:r w:rsidR="00DC078A" w:rsidRPr="00C67228">
        <w:rPr>
          <w:color w:val="000000" w:themeColor="text1"/>
          <w:highlight w:val="yellow"/>
        </w:rPr>
        <w:t xml:space="preserve"> the transducer 10.56 mm forward in </w:t>
      </w:r>
      <w:r w:rsidR="00DB08AD">
        <w:rPr>
          <w:color w:val="000000" w:themeColor="text1"/>
          <w:highlight w:val="yellow"/>
        </w:rPr>
        <w:t>a</w:t>
      </w:r>
      <w:r w:rsidR="00DC078A" w:rsidRPr="00C67228">
        <w:rPr>
          <w:color w:val="000000" w:themeColor="text1"/>
          <w:highlight w:val="yellow"/>
        </w:rPr>
        <w:t>nterior/</w:t>
      </w:r>
      <w:r w:rsidR="00DB08AD">
        <w:rPr>
          <w:color w:val="000000" w:themeColor="text1"/>
          <w:highlight w:val="yellow"/>
        </w:rPr>
        <w:t>p</w:t>
      </w:r>
      <w:r w:rsidR="00DC078A" w:rsidRPr="00C67228">
        <w:rPr>
          <w:color w:val="000000" w:themeColor="text1"/>
          <w:highlight w:val="yellow"/>
        </w:rPr>
        <w:t>osterior direction</w:t>
      </w:r>
      <w:r w:rsidRPr="00C67228">
        <w:rPr>
          <w:color w:val="000000" w:themeColor="text1"/>
          <w:highlight w:val="yellow"/>
        </w:rPr>
        <w:t xml:space="preserve"> until it is </w:t>
      </w:r>
      <w:r w:rsidR="00DC078A" w:rsidRPr="00C67228">
        <w:rPr>
          <w:color w:val="000000" w:themeColor="text1"/>
          <w:highlight w:val="yellow"/>
        </w:rPr>
        <w:t>located in the same place where a center of a targeting guide appears on an MRI.</w:t>
      </w:r>
    </w:p>
    <w:p w14:paraId="413E2EE8" w14:textId="77777777" w:rsidR="00CA6FD7" w:rsidRPr="00CA6FD7" w:rsidRDefault="00CA6FD7" w:rsidP="004978B1">
      <w:pPr>
        <w:pStyle w:val="ListParagraph"/>
        <w:ind w:left="0"/>
        <w:rPr>
          <w:color w:val="000000" w:themeColor="text1"/>
          <w:highlight w:val="yellow"/>
        </w:rPr>
      </w:pPr>
    </w:p>
    <w:p w14:paraId="0C10DD8B" w14:textId="77777777" w:rsidR="00CA6FD7" w:rsidRDefault="00DC078A" w:rsidP="004978B1">
      <w:pPr>
        <w:pStyle w:val="ListParagraph"/>
        <w:widowControl/>
        <w:numPr>
          <w:ilvl w:val="0"/>
          <w:numId w:val="21"/>
        </w:numPr>
        <w:autoSpaceDE/>
        <w:autoSpaceDN/>
        <w:adjustRightInd/>
        <w:rPr>
          <w:color w:val="000000" w:themeColor="text1"/>
          <w:highlight w:val="yellow"/>
        </w:rPr>
      </w:pPr>
      <w:r w:rsidRPr="00CA6FD7">
        <w:rPr>
          <w:color w:val="000000" w:themeColor="text1"/>
          <w:highlight w:val="yellow"/>
        </w:rPr>
        <w:t>Determine the distance from a center of the virtual transducer (</w:t>
      </w:r>
      <w:r w:rsidRPr="00CA6FD7">
        <w:rPr>
          <w:b/>
          <w:bCs/>
          <w:color w:val="000000" w:themeColor="text1"/>
          <w:highlight w:val="yellow"/>
        </w:rPr>
        <w:t>Figure 3a</w:t>
      </w:r>
      <w:r w:rsidRPr="00CA6FD7">
        <w:rPr>
          <w:color w:val="000000" w:themeColor="text1"/>
          <w:highlight w:val="yellow"/>
        </w:rPr>
        <w:t>, element A) to the targeted region (</w:t>
      </w:r>
      <w:r w:rsidRPr="00CA6FD7">
        <w:rPr>
          <w:b/>
          <w:bCs/>
          <w:color w:val="000000" w:themeColor="text1"/>
          <w:highlight w:val="yellow"/>
        </w:rPr>
        <w:t>Figure 3a</w:t>
      </w:r>
      <w:r w:rsidRPr="00CA6FD7">
        <w:rPr>
          <w:color w:val="000000" w:themeColor="text1"/>
          <w:highlight w:val="yellow"/>
        </w:rPr>
        <w:t xml:space="preserve">, element B), and move the transducer to these coordinates using stereotaxic frame. </w:t>
      </w:r>
    </w:p>
    <w:p w14:paraId="61B716E3" w14:textId="77777777" w:rsidR="00CA6FD7" w:rsidRPr="00093E2F" w:rsidRDefault="00CA6FD7" w:rsidP="004978B1">
      <w:pPr>
        <w:pStyle w:val="ListParagraph"/>
        <w:ind w:left="0"/>
        <w:rPr>
          <w:color w:val="000000" w:themeColor="text1"/>
        </w:rPr>
      </w:pPr>
    </w:p>
    <w:p w14:paraId="64F25534" w14:textId="5F207075" w:rsidR="00820D55" w:rsidRPr="00093E2F" w:rsidRDefault="00A056E5" w:rsidP="004978B1">
      <w:pPr>
        <w:pStyle w:val="ListParagraph"/>
        <w:widowControl/>
        <w:numPr>
          <w:ilvl w:val="0"/>
          <w:numId w:val="21"/>
        </w:numPr>
        <w:autoSpaceDE/>
        <w:autoSpaceDN/>
        <w:adjustRightInd/>
        <w:rPr>
          <w:color w:val="000000" w:themeColor="text1"/>
        </w:rPr>
      </w:pPr>
      <w:r w:rsidRPr="00093E2F">
        <w:rPr>
          <w:color w:val="000000" w:themeColor="text1"/>
        </w:rPr>
        <w:t xml:space="preserve">Proceed to </w:t>
      </w:r>
      <w:r w:rsidR="00DB08AD" w:rsidRPr="00093E2F">
        <w:rPr>
          <w:color w:val="000000" w:themeColor="text1"/>
        </w:rPr>
        <w:t xml:space="preserve">the </w:t>
      </w:r>
      <w:r w:rsidRPr="00093E2F">
        <w:rPr>
          <w:color w:val="000000" w:themeColor="text1"/>
        </w:rPr>
        <w:t>preparation of injection solution.</w:t>
      </w:r>
    </w:p>
    <w:p w14:paraId="489FF928" w14:textId="77777777" w:rsidR="00DC078A" w:rsidRPr="00C67228" w:rsidRDefault="00DC078A" w:rsidP="004978B1">
      <w:pPr>
        <w:rPr>
          <w:color w:val="000000" w:themeColor="text1"/>
          <w:highlight w:val="yellow"/>
        </w:rPr>
      </w:pPr>
    </w:p>
    <w:p w14:paraId="3C265CCE" w14:textId="77777777" w:rsidR="00DC078A" w:rsidRPr="00C67228" w:rsidRDefault="00DC078A" w:rsidP="004978B1">
      <w:pPr>
        <w:pStyle w:val="ListParagraph"/>
        <w:widowControl/>
        <w:numPr>
          <w:ilvl w:val="0"/>
          <w:numId w:val="26"/>
        </w:numPr>
        <w:autoSpaceDE/>
        <w:autoSpaceDN/>
        <w:adjustRightInd/>
        <w:ind w:left="0" w:firstLine="0"/>
        <w:rPr>
          <w:b/>
          <w:bCs/>
          <w:color w:val="000000" w:themeColor="text1"/>
          <w:highlight w:val="yellow"/>
        </w:rPr>
      </w:pPr>
      <w:r w:rsidRPr="00C67228">
        <w:rPr>
          <w:b/>
          <w:bCs/>
          <w:color w:val="000000" w:themeColor="text1"/>
          <w:highlight w:val="yellow"/>
        </w:rPr>
        <w:t>Injection solution preparation</w:t>
      </w:r>
    </w:p>
    <w:p w14:paraId="26C32C8B" w14:textId="77777777" w:rsidR="00DC078A" w:rsidRPr="00DB08AD" w:rsidRDefault="00DC078A" w:rsidP="004978B1">
      <w:pPr>
        <w:pStyle w:val="ListParagraph"/>
        <w:ind w:left="0"/>
        <w:rPr>
          <w:color w:val="000000" w:themeColor="text1"/>
        </w:rPr>
      </w:pPr>
    </w:p>
    <w:p w14:paraId="2890A4F1" w14:textId="64428E69" w:rsidR="00DC078A" w:rsidRPr="00DB08AD" w:rsidRDefault="00DB08AD" w:rsidP="004978B1">
      <w:pPr>
        <w:pStyle w:val="ListParagraph"/>
        <w:ind w:left="0"/>
        <w:rPr>
          <w:color w:val="000000" w:themeColor="text1"/>
        </w:rPr>
      </w:pPr>
      <w:r w:rsidRPr="00DB08AD">
        <w:rPr>
          <w:color w:val="000000" w:themeColor="text1"/>
        </w:rPr>
        <w:t xml:space="preserve">NOTE: </w:t>
      </w:r>
      <w:r w:rsidR="00CC7B27" w:rsidRPr="00DB08AD">
        <w:rPr>
          <w:color w:val="000000" w:themeColor="text1"/>
        </w:rPr>
        <w:t>T</w:t>
      </w:r>
      <w:r w:rsidR="00DC078A" w:rsidRPr="00DB08AD">
        <w:rPr>
          <w:color w:val="000000" w:themeColor="text1"/>
        </w:rPr>
        <w:t xml:space="preserve">he microbubble solutions are </w:t>
      </w:r>
      <w:r>
        <w:rPr>
          <w:color w:val="000000" w:themeColor="text1"/>
        </w:rPr>
        <w:t xml:space="preserve">very </w:t>
      </w:r>
      <w:r w:rsidR="00DC078A" w:rsidRPr="00DB08AD">
        <w:rPr>
          <w:color w:val="000000" w:themeColor="text1"/>
        </w:rPr>
        <w:t>sensitive to pressure. Consequently, vigorous mixing or rapid injection through thin needles can collapse the microbubbles and reduce efficacy of BBB opening. Additionally, microbubbles are lighter than water and can float to the top of a tube</w:t>
      </w:r>
      <w:r w:rsidR="00FB3ED9" w:rsidRPr="00DB08AD">
        <w:rPr>
          <w:color w:val="000000" w:themeColor="text1"/>
        </w:rPr>
        <w:t>, catheter, or syringe</w:t>
      </w:r>
      <w:r w:rsidR="00DC078A" w:rsidRPr="00DB08AD">
        <w:rPr>
          <w:color w:val="000000" w:themeColor="text1"/>
        </w:rPr>
        <w:t xml:space="preserve"> (</w:t>
      </w:r>
      <w:r w:rsidR="00DC078A" w:rsidRPr="00DB08AD">
        <w:rPr>
          <w:b/>
          <w:color w:val="000000" w:themeColor="text1"/>
        </w:rPr>
        <w:t>Fig</w:t>
      </w:r>
      <w:r>
        <w:rPr>
          <w:b/>
          <w:color w:val="000000" w:themeColor="text1"/>
        </w:rPr>
        <w:t>ure</w:t>
      </w:r>
      <w:r w:rsidR="00DC078A" w:rsidRPr="00DB08AD">
        <w:rPr>
          <w:b/>
          <w:color w:val="000000" w:themeColor="text1"/>
        </w:rPr>
        <w:t xml:space="preserve"> </w:t>
      </w:r>
      <w:r w:rsidR="00940A1F" w:rsidRPr="00DB08AD">
        <w:rPr>
          <w:b/>
          <w:color w:val="000000" w:themeColor="text1"/>
        </w:rPr>
        <w:t>4</w:t>
      </w:r>
      <w:r w:rsidR="00DC078A" w:rsidRPr="00DB08AD">
        <w:rPr>
          <w:color w:val="000000" w:themeColor="text1"/>
        </w:rPr>
        <w:t xml:space="preserve">) </w:t>
      </w:r>
      <w:r w:rsidR="00FB3ED9" w:rsidRPr="00DB08AD">
        <w:rPr>
          <w:color w:val="000000" w:themeColor="text1"/>
        </w:rPr>
        <w:t>e.g.</w:t>
      </w:r>
      <w:r>
        <w:rPr>
          <w:color w:val="000000" w:themeColor="text1"/>
        </w:rPr>
        <w:t>,</w:t>
      </w:r>
      <w:r w:rsidR="00FB3ED9" w:rsidRPr="00DB08AD">
        <w:rPr>
          <w:color w:val="000000" w:themeColor="text1"/>
        </w:rPr>
        <w:t xml:space="preserve"> in an </w:t>
      </w:r>
      <w:r w:rsidR="00DC078A" w:rsidRPr="00DB08AD">
        <w:rPr>
          <w:color w:val="000000" w:themeColor="text1"/>
        </w:rPr>
        <w:t>automatic injector. It is strongly recommended to resuspend microbubble solution</w:t>
      </w:r>
      <w:r w:rsidR="00FB3ED9" w:rsidRPr="00DB08AD">
        <w:rPr>
          <w:color w:val="000000" w:themeColor="text1"/>
        </w:rPr>
        <w:t xml:space="preserve"> immediately</w:t>
      </w:r>
      <w:r w:rsidR="00DC078A" w:rsidRPr="00DB08AD">
        <w:rPr>
          <w:color w:val="000000" w:themeColor="text1"/>
        </w:rPr>
        <w:t xml:space="preserve"> before every </w:t>
      </w:r>
      <w:r w:rsidR="00FB3ED9" w:rsidRPr="00DB08AD">
        <w:rPr>
          <w:color w:val="000000" w:themeColor="text1"/>
        </w:rPr>
        <w:t>injection.</w:t>
      </w:r>
    </w:p>
    <w:p w14:paraId="5014803A" w14:textId="77777777" w:rsidR="00DC078A" w:rsidRPr="00C67228" w:rsidRDefault="00DC078A" w:rsidP="004978B1">
      <w:pPr>
        <w:pStyle w:val="ListParagraph"/>
        <w:ind w:left="0"/>
        <w:rPr>
          <w:color w:val="000000" w:themeColor="text1"/>
          <w:highlight w:val="yellow"/>
        </w:rPr>
      </w:pPr>
    </w:p>
    <w:p w14:paraId="1D9B124B" w14:textId="030EB59D" w:rsidR="00CA6FD7" w:rsidRDefault="00DC078A" w:rsidP="004978B1">
      <w:pPr>
        <w:pStyle w:val="ListParagraph"/>
        <w:widowControl/>
        <w:numPr>
          <w:ilvl w:val="0"/>
          <w:numId w:val="22"/>
        </w:numPr>
        <w:autoSpaceDE/>
        <w:autoSpaceDN/>
        <w:adjustRightInd/>
        <w:rPr>
          <w:color w:val="000000" w:themeColor="text1"/>
          <w:highlight w:val="yellow"/>
        </w:rPr>
      </w:pPr>
      <w:r w:rsidRPr="00C67228">
        <w:rPr>
          <w:color w:val="000000" w:themeColor="text1"/>
          <w:highlight w:val="yellow"/>
        </w:rPr>
        <w:t xml:space="preserve">Withdraw 0.8 </w:t>
      </w:r>
      <w:r w:rsidR="00867F22" w:rsidRPr="00C67228">
        <w:rPr>
          <w:color w:val="000000" w:themeColor="text1"/>
          <w:highlight w:val="yellow"/>
        </w:rPr>
        <w:t>m</w:t>
      </w:r>
      <w:r w:rsidR="00DB08AD">
        <w:rPr>
          <w:color w:val="000000" w:themeColor="text1"/>
          <w:highlight w:val="yellow"/>
        </w:rPr>
        <w:t>L</w:t>
      </w:r>
      <w:r w:rsidRPr="00C67228">
        <w:rPr>
          <w:color w:val="000000" w:themeColor="text1"/>
          <w:highlight w:val="yellow"/>
        </w:rPr>
        <w:t xml:space="preserve"> saline</w:t>
      </w:r>
      <w:r w:rsidR="00525D9D">
        <w:rPr>
          <w:color w:val="000000" w:themeColor="text1"/>
          <w:highlight w:val="yellow"/>
        </w:rPr>
        <w:t xml:space="preserve"> using a syringe</w:t>
      </w:r>
      <w:r w:rsidRPr="00C67228">
        <w:rPr>
          <w:color w:val="000000" w:themeColor="text1"/>
          <w:highlight w:val="yellow"/>
        </w:rPr>
        <w:t xml:space="preserve"> into 1.5 </w:t>
      </w:r>
      <w:r w:rsidR="00867F22" w:rsidRPr="00C67228">
        <w:rPr>
          <w:color w:val="000000" w:themeColor="text1"/>
          <w:highlight w:val="yellow"/>
        </w:rPr>
        <w:t>m</w:t>
      </w:r>
      <w:r w:rsidR="00DB08AD">
        <w:rPr>
          <w:color w:val="000000" w:themeColor="text1"/>
          <w:highlight w:val="yellow"/>
        </w:rPr>
        <w:t>L</w:t>
      </w:r>
      <w:r w:rsidRPr="00C67228">
        <w:rPr>
          <w:color w:val="000000" w:themeColor="text1"/>
          <w:highlight w:val="yellow"/>
        </w:rPr>
        <w:t xml:space="preserve"> tube.</w:t>
      </w:r>
    </w:p>
    <w:p w14:paraId="5B7A3551" w14:textId="77777777" w:rsidR="00CA6FD7" w:rsidRDefault="00CA6FD7" w:rsidP="004978B1">
      <w:pPr>
        <w:pStyle w:val="ListParagraph"/>
        <w:widowControl/>
        <w:autoSpaceDE/>
        <w:autoSpaceDN/>
        <w:adjustRightInd/>
        <w:ind w:left="0"/>
        <w:rPr>
          <w:color w:val="000000" w:themeColor="text1"/>
          <w:highlight w:val="yellow"/>
        </w:rPr>
      </w:pPr>
    </w:p>
    <w:p w14:paraId="257F30AF" w14:textId="1F294E8D" w:rsidR="00DC078A" w:rsidRPr="00CA6FD7" w:rsidRDefault="00525D9D" w:rsidP="004978B1">
      <w:pPr>
        <w:pStyle w:val="ListParagraph"/>
        <w:widowControl/>
        <w:numPr>
          <w:ilvl w:val="0"/>
          <w:numId w:val="22"/>
        </w:numPr>
        <w:autoSpaceDE/>
        <w:autoSpaceDN/>
        <w:adjustRightInd/>
        <w:rPr>
          <w:color w:val="000000" w:themeColor="text1"/>
          <w:highlight w:val="yellow"/>
        </w:rPr>
      </w:pPr>
      <w:r>
        <w:rPr>
          <w:color w:val="000000" w:themeColor="text1"/>
          <w:highlight w:val="yellow"/>
        </w:rPr>
        <w:t>Using a syringe</w:t>
      </w:r>
      <w:r w:rsidR="003C7585">
        <w:rPr>
          <w:color w:val="000000" w:themeColor="text1"/>
          <w:highlight w:val="yellow"/>
        </w:rPr>
        <w:t>,</w:t>
      </w:r>
      <w:r>
        <w:rPr>
          <w:color w:val="000000" w:themeColor="text1"/>
          <w:highlight w:val="yellow"/>
        </w:rPr>
        <w:t xml:space="preserve"> a</w:t>
      </w:r>
      <w:r w:rsidR="00DB08AD">
        <w:rPr>
          <w:color w:val="000000" w:themeColor="text1"/>
          <w:highlight w:val="yellow"/>
        </w:rPr>
        <w:t xml:space="preserve">dd </w:t>
      </w:r>
      <w:r w:rsidR="00DC078A" w:rsidRPr="00CA6FD7">
        <w:rPr>
          <w:color w:val="000000" w:themeColor="text1"/>
          <w:highlight w:val="yellow"/>
        </w:rPr>
        <w:t xml:space="preserve">0.1 </w:t>
      </w:r>
      <w:r w:rsidR="00867F22" w:rsidRPr="00CA6FD7">
        <w:rPr>
          <w:color w:val="000000" w:themeColor="text1"/>
          <w:highlight w:val="yellow"/>
        </w:rPr>
        <w:t>m</w:t>
      </w:r>
      <w:r w:rsidR="00DB08AD">
        <w:rPr>
          <w:color w:val="000000" w:themeColor="text1"/>
          <w:highlight w:val="yellow"/>
        </w:rPr>
        <w:t>L</w:t>
      </w:r>
      <w:r w:rsidR="00DC078A" w:rsidRPr="00CA6FD7">
        <w:rPr>
          <w:color w:val="000000" w:themeColor="text1"/>
          <w:highlight w:val="yellow"/>
        </w:rPr>
        <w:t xml:space="preserve"> of </w:t>
      </w:r>
      <w:r>
        <w:rPr>
          <w:color w:val="000000" w:themeColor="text1"/>
          <w:highlight w:val="yellow"/>
        </w:rPr>
        <w:t xml:space="preserve">MRI </w:t>
      </w:r>
      <w:r w:rsidR="00162DBA" w:rsidRPr="00CA6FD7">
        <w:rPr>
          <w:color w:val="000000" w:themeColor="text1"/>
          <w:highlight w:val="yellow"/>
        </w:rPr>
        <w:t xml:space="preserve">contrast agent </w:t>
      </w:r>
      <w:r w:rsidR="00DC078A" w:rsidRPr="00CA6FD7">
        <w:rPr>
          <w:color w:val="000000" w:themeColor="text1"/>
          <w:highlight w:val="yellow"/>
        </w:rPr>
        <w:t xml:space="preserve">into the same 1.5 </w:t>
      </w:r>
      <w:r w:rsidR="00867F22" w:rsidRPr="00CA6FD7">
        <w:rPr>
          <w:color w:val="000000" w:themeColor="text1"/>
          <w:highlight w:val="yellow"/>
        </w:rPr>
        <w:t>m</w:t>
      </w:r>
      <w:r w:rsidR="00DB08AD">
        <w:rPr>
          <w:color w:val="000000" w:themeColor="text1"/>
          <w:highlight w:val="yellow"/>
        </w:rPr>
        <w:t>L</w:t>
      </w:r>
      <w:r w:rsidR="00DC078A" w:rsidRPr="00CA6FD7">
        <w:rPr>
          <w:color w:val="000000" w:themeColor="text1"/>
          <w:highlight w:val="yellow"/>
        </w:rPr>
        <w:t xml:space="preserve"> tube and mix.</w:t>
      </w:r>
    </w:p>
    <w:p w14:paraId="271C9503" w14:textId="77777777" w:rsidR="00CA6FD7" w:rsidRDefault="00CA6FD7" w:rsidP="004978B1">
      <w:pPr>
        <w:pStyle w:val="ListParagraph"/>
        <w:widowControl/>
        <w:autoSpaceDE/>
        <w:autoSpaceDN/>
        <w:adjustRightInd/>
        <w:ind w:left="0"/>
        <w:rPr>
          <w:color w:val="000000" w:themeColor="text1"/>
          <w:highlight w:val="yellow"/>
        </w:rPr>
      </w:pPr>
    </w:p>
    <w:p w14:paraId="1B7B6658" w14:textId="2363ECE9" w:rsidR="00DC078A" w:rsidRPr="00C67228" w:rsidRDefault="00DC078A" w:rsidP="004978B1">
      <w:pPr>
        <w:pStyle w:val="ListParagraph"/>
        <w:widowControl/>
        <w:numPr>
          <w:ilvl w:val="0"/>
          <w:numId w:val="22"/>
        </w:numPr>
        <w:autoSpaceDE/>
        <w:autoSpaceDN/>
        <w:adjustRightInd/>
        <w:rPr>
          <w:color w:val="000000" w:themeColor="text1"/>
          <w:highlight w:val="yellow"/>
        </w:rPr>
      </w:pPr>
      <w:r w:rsidRPr="00C67228">
        <w:rPr>
          <w:color w:val="000000" w:themeColor="text1"/>
          <w:highlight w:val="yellow"/>
        </w:rPr>
        <w:t xml:space="preserve">Bring the </w:t>
      </w:r>
      <w:r w:rsidR="004D20A6">
        <w:rPr>
          <w:color w:val="000000" w:themeColor="text1"/>
          <w:highlight w:val="yellow"/>
        </w:rPr>
        <w:t>non-</w:t>
      </w:r>
      <w:r w:rsidRPr="00C67228">
        <w:rPr>
          <w:color w:val="000000" w:themeColor="text1"/>
          <w:highlight w:val="yellow"/>
        </w:rPr>
        <w:t>activated</w:t>
      </w:r>
      <w:r w:rsidR="00162DBA" w:rsidRPr="00C67228">
        <w:rPr>
          <w:color w:val="000000" w:themeColor="text1"/>
          <w:highlight w:val="yellow"/>
        </w:rPr>
        <w:t xml:space="preserve"> microbubble</w:t>
      </w:r>
      <w:r w:rsidR="00114BF6" w:rsidRPr="00C67228">
        <w:rPr>
          <w:color w:val="000000" w:themeColor="text1"/>
          <w:highlight w:val="yellow"/>
        </w:rPr>
        <w:fldChar w:fldCharType="begin"/>
      </w:r>
      <w:r w:rsidR="00623815" w:rsidRPr="00C67228">
        <w:rPr>
          <w:color w:val="000000" w:themeColor="text1"/>
          <w:highlight w:val="yellow"/>
        </w:rPr>
        <w:instrText xml:space="preserve"> ADDIN ZOTERO_ITEM CSL_CITATION {"citationID":"yupWAQRD","properties":{"formattedCitation":"\\super 23,24\\nosupersub{}","plainCitation":"23,24","noteIndex":0},"citationItems":[{"id":"JRt2xnNZ/CM3M4Alh","uris":["http://zotero.org/users/6290382/items/ZRJJGCET"],"uri":["http://zotero.org/users/6290382/items/ZRJJGCET"],"itemData":{"id":11,"type":"article-journal","container-title":"Radiology","ISSN":"0033-8419","issue":"3","journalAbbreviation":"Radiology","page":"640-646","title":"Noninvasive MR imaging–guided focal opening of the blood-brain barrier in rabbits","volume":"220","author":[{"family":"Hynynen","given":"Kullervo"},{"family":"McDannold","given":"Nathan"},{"family":"Vykhodtseva","given":"Natalia"},{"family":"Jolesz","given":"Ferenc A"}],"issued":{"date-parts":[["2001"]]}}},{"id":"JRt2xnNZ/8waDusZf","uris":["http://zotero.org/users/6290382/items/85K9F4WQ"],"uri":["http://zotero.org/users/6290382/items/85K9F4WQ"],"itemData":{"id":12,"type":"article-journal","container-title":"Ultrasonics sonochemistry","ISSN":"1350-4177","issue":"4","journalAbbreviation":"Ultrasonics sonochemistry","page":"636-643","title":"Quantitative evaluation of the use of microbubbles with transcranial focused ultrasound on blood–brain-barrier disruption","volume":"15","author":[{"family":"Yang","given":"Feng-Yi"},{"family":"Fu","given":"Wen-Mei"},{"family":"Chen","given":"Wen-Shiang"},{"family":"Yeh","given":"Wei-Lan"},{"family":"Lin","given":"Win-Li"}],"issued":{"date-parts":[["2008"]]}}}],"schema":"https://github.com/citation-style-language/schema/raw/master/csl-citation.json"} </w:instrText>
      </w:r>
      <w:r w:rsidR="00114BF6" w:rsidRPr="00C67228">
        <w:rPr>
          <w:color w:val="000000" w:themeColor="text1"/>
          <w:highlight w:val="yellow"/>
        </w:rPr>
        <w:fldChar w:fldCharType="separate"/>
      </w:r>
      <w:r w:rsidR="00623815" w:rsidRPr="00C67228">
        <w:rPr>
          <w:color w:val="000000" w:themeColor="text1"/>
          <w:highlight w:val="yellow"/>
          <w:vertAlign w:val="superscript"/>
        </w:rPr>
        <w:t>23,24</w:t>
      </w:r>
      <w:r w:rsidR="00114BF6" w:rsidRPr="00C67228">
        <w:rPr>
          <w:color w:val="000000" w:themeColor="text1"/>
          <w:highlight w:val="yellow"/>
        </w:rPr>
        <w:fldChar w:fldCharType="end"/>
      </w:r>
      <w:r w:rsidR="00162DBA" w:rsidRPr="00C67228">
        <w:rPr>
          <w:color w:val="000000" w:themeColor="text1"/>
          <w:highlight w:val="yellow"/>
        </w:rPr>
        <w:t xml:space="preserve"> </w:t>
      </w:r>
      <w:r w:rsidRPr="00C67228">
        <w:rPr>
          <w:color w:val="000000" w:themeColor="text1"/>
          <w:highlight w:val="yellow"/>
        </w:rPr>
        <w:t>solution to room temperature</w:t>
      </w:r>
      <w:r w:rsidR="00DB08AD">
        <w:rPr>
          <w:color w:val="000000" w:themeColor="text1"/>
          <w:highlight w:val="yellow"/>
        </w:rPr>
        <w:t>.</w:t>
      </w:r>
    </w:p>
    <w:p w14:paraId="13E63DCF" w14:textId="77777777" w:rsidR="00CA6FD7" w:rsidRDefault="00CA6FD7" w:rsidP="004978B1">
      <w:pPr>
        <w:pStyle w:val="ListParagraph"/>
        <w:widowControl/>
        <w:autoSpaceDE/>
        <w:autoSpaceDN/>
        <w:adjustRightInd/>
        <w:ind w:left="0"/>
        <w:rPr>
          <w:color w:val="000000" w:themeColor="text1"/>
          <w:highlight w:val="yellow"/>
        </w:rPr>
      </w:pPr>
    </w:p>
    <w:p w14:paraId="6811FD5B" w14:textId="08E5AD95" w:rsidR="00DC078A" w:rsidRPr="00C67228" w:rsidRDefault="00DC078A" w:rsidP="004978B1">
      <w:pPr>
        <w:pStyle w:val="ListParagraph"/>
        <w:widowControl/>
        <w:numPr>
          <w:ilvl w:val="0"/>
          <w:numId w:val="22"/>
        </w:numPr>
        <w:autoSpaceDE/>
        <w:autoSpaceDN/>
        <w:adjustRightInd/>
        <w:rPr>
          <w:color w:val="000000" w:themeColor="text1"/>
          <w:highlight w:val="yellow"/>
        </w:rPr>
      </w:pPr>
      <w:r w:rsidRPr="00C67228">
        <w:rPr>
          <w:color w:val="000000" w:themeColor="text1"/>
          <w:highlight w:val="yellow"/>
        </w:rPr>
        <w:t>Right before the insonation</w:t>
      </w:r>
      <w:r w:rsidR="00867F22" w:rsidRPr="00C67228">
        <w:rPr>
          <w:color w:val="000000" w:themeColor="text1"/>
          <w:highlight w:val="yellow"/>
        </w:rPr>
        <w:t>,</w:t>
      </w:r>
      <w:r w:rsidRPr="00C67228">
        <w:rPr>
          <w:color w:val="000000" w:themeColor="text1"/>
          <w:highlight w:val="yellow"/>
        </w:rPr>
        <w:t xml:space="preserve"> activate</w:t>
      </w:r>
      <w:r w:rsidR="00162DBA" w:rsidRPr="00C67228">
        <w:rPr>
          <w:color w:val="000000" w:themeColor="text1"/>
          <w:highlight w:val="yellow"/>
        </w:rPr>
        <w:t xml:space="preserve"> </w:t>
      </w:r>
      <w:r w:rsidRPr="00C67228">
        <w:rPr>
          <w:color w:val="000000" w:themeColor="text1"/>
          <w:highlight w:val="yellow"/>
        </w:rPr>
        <w:t xml:space="preserve">microbubbles for 45 s </w:t>
      </w:r>
      <w:r w:rsidR="00162DBA" w:rsidRPr="00C67228">
        <w:rPr>
          <w:color w:val="000000" w:themeColor="text1"/>
          <w:highlight w:val="yellow"/>
        </w:rPr>
        <w:t>in a microbubble activation device.</w:t>
      </w:r>
    </w:p>
    <w:p w14:paraId="6C4C7F6D" w14:textId="77777777" w:rsidR="00CA6FD7" w:rsidRDefault="00CA6FD7" w:rsidP="004978B1">
      <w:pPr>
        <w:pStyle w:val="ListParagraph"/>
        <w:widowControl/>
        <w:autoSpaceDE/>
        <w:autoSpaceDN/>
        <w:adjustRightInd/>
        <w:ind w:left="0"/>
        <w:rPr>
          <w:color w:val="000000" w:themeColor="text1"/>
          <w:highlight w:val="yellow"/>
        </w:rPr>
      </w:pPr>
    </w:p>
    <w:p w14:paraId="15317F87" w14:textId="185855C6" w:rsidR="00DC078A" w:rsidRPr="00C67228" w:rsidRDefault="00525D9D" w:rsidP="004978B1">
      <w:pPr>
        <w:pStyle w:val="ListParagraph"/>
        <w:widowControl/>
        <w:numPr>
          <w:ilvl w:val="0"/>
          <w:numId w:val="22"/>
        </w:numPr>
        <w:autoSpaceDE/>
        <w:autoSpaceDN/>
        <w:adjustRightInd/>
        <w:rPr>
          <w:color w:val="000000" w:themeColor="text1"/>
          <w:highlight w:val="yellow"/>
        </w:rPr>
      </w:pPr>
      <w:r>
        <w:rPr>
          <w:color w:val="000000" w:themeColor="text1"/>
          <w:highlight w:val="yellow"/>
        </w:rPr>
        <w:t>Slowly (over ~3</w:t>
      </w:r>
      <w:r w:rsidR="00626496">
        <w:rPr>
          <w:color w:val="000000" w:themeColor="text1"/>
          <w:highlight w:val="yellow"/>
        </w:rPr>
        <w:t xml:space="preserve"> </w:t>
      </w:r>
      <w:r>
        <w:rPr>
          <w:color w:val="000000" w:themeColor="text1"/>
          <w:highlight w:val="yellow"/>
        </w:rPr>
        <w:t>s) w</w:t>
      </w:r>
      <w:r w:rsidR="00DC078A" w:rsidRPr="00C67228">
        <w:rPr>
          <w:color w:val="000000" w:themeColor="text1"/>
          <w:highlight w:val="yellow"/>
        </w:rPr>
        <w:t xml:space="preserve">ithdraw 0.1 </w:t>
      </w:r>
      <w:r w:rsidR="00867F22" w:rsidRPr="00C67228">
        <w:rPr>
          <w:color w:val="000000" w:themeColor="text1"/>
          <w:highlight w:val="yellow"/>
        </w:rPr>
        <w:t>m</w:t>
      </w:r>
      <w:r w:rsidR="00DB08AD">
        <w:rPr>
          <w:color w:val="000000" w:themeColor="text1"/>
          <w:highlight w:val="yellow"/>
        </w:rPr>
        <w:t>L</w:t>
      </w:r>
      <w:r w:rsidR="00DC078A" w:rsidRPr="00C67228">
        <w:rPr>
          <w:color w:val="000000" w:themeColor="text1"/>
          <w:highlight w:val="yellow"/>
        </w:rPr>
        <w:t xml:space="preserve"> of microbubbles using a </w:t>
      </w:r>
      <w:r w:rsidR="00DF62FE">
        <w:rPr>
          <w:color w:val="000000" w:themeColor="text1"/>
          <w:highlight w:val="yellow"/>
        </w:rPr>
        <w:t xml:space="preserve">1 mL tuberculin syringe </w:t>
      </w:r>
      <w:r w:rsidR="00626496">
        <w:rPr>
          <w:color w:val="000000" w:themeColor="text1"/>
          <w:highlight w:val="yellow"/>
        </w:rPr>
        <w:t>and</w:t>
      </w:r>
      <w:r w:rsidR="00DF62FE">
        <w:rPr>
          <w:color w:val="000000" w:themeColor="text1"/>
          <w:highlight w:val="yellow"/>
        </w:rPr>
        <w:t xml:space="preserve"> </w:t>
      </w:r>
      <w:r w:rsidR="00DC078A" w:rsidRPr="00C67228">
        <w:rPr>
          <w:color w:val="000000" w:themeColor="text1"/>
          <w:highlight w:val="yellow"/>
        </w:rPr>
        <w:t>21</w:t>
      </w:r>
      <w:r w:rsidR="008874DF">
        <w:rPr>
          <w:color w:val="000000" w:themeColor="text1"/>
          <w:highlight w:val="yellow"/>
        </w:rPr>
        <w:t xml:space="preserve"> G</w:t>
      </w:r>
      <w:r w:rsidR="00DC078A" w:rsidRPr="00C67228">
        <w:rPr>
          <w:color w:val="000000" w:themeColor="text1"/>
          <w:highlight w:val="yellow"/>
        </w:rPr>
        <w:t xml:space="preserve"> needle from the middle depth of a liquid.</w:t>
      </w:r>
    </w:p>
    <w:p w14:paraId="6BCC5BB4" w14:textId="77777777" w:rsidR="00CA6FD7" w:rsidRDefault="00CA6FD7" w:rsidP="004978B1">
      <w:pPr>
        <w:pStyle w:val="ListParagraph"/>
        <w:widowControl/>
        <w:autoSpaceDE/>
        <w:autoSpaceDN/>
        <w:adjustRightInd/>
        <w:ind w:left="0"/>
        <w:rPr>
          <w:color w:val="000000" w:themeColor="text1"/>
          <w:highlight w:val="yellow"/>
        </w:rPr>
      </w:pPr>
    </w:p>
    <w:p w14:paraId="1DF2E2E4" w14:textId="0FC3CE20" w:rsidR="00897550" w:rsidRPr="002B65BB" w:rsidRDefault="00DC078A" w:rsidP="004978B1">
      <w:pPr>
        <w:pStyle w:val="ListParagraph"/>
        <w:widowControl/>
        <w:numPr>
          <w:ilvl w:val="0"/>
          <w:numId w:val="22"/>
        </w:numPr>
        <w:autoSpaceDE/>
        <w:autoSpaceDN/>
        <w:adjustRightInd/>
        <w:rPr>
          <w:color w:val="000000" w:themeColor="text1"/>
          <w:highlight w:val="yellow"/>
        </w:rPr>
      </w:pPr>
      <w:r w:rsidRPr="00C67228">
        <w:rPr>
          <w:color w:val="000000" w:themeColor="text1"/>
          <w:highlight w:val="yellow"/>
        </w:rPr>
        <w:t xml:space="preserve">Add 0.08 </w:t>
      </w:r>
      <w:r w:rsidR="00867F22" w:rsidRPr="00C67228">
        <w:rPr>
          <w:color w:val="000000" w:themeColor="text1"/>
          <w:highlight w:val="yellow"/>
        </w:rPr>
        <w:t>m</w:t>
      </w:r>
      <w:r w:rsidR="008874DF">
        <w:rPr>
          <w:color w:val="000000" w:themeColor="text1"/>
          <w:highlight w:val="yellow"/>
        </w:rPr>
        <w:t>L</w:t>
      </w:r>
      <w:r w:rsidRPr="00C67228">
        <w:rPr>
          <w:color w:val="000000" w:themeColor="text1"/>
          <w:highlight w:val="yellow"/>
        </w:rPr>
        <w:t xml:space="preserve"> of microbubbles into the solution of</w:t>
      </w:r>
      <w:r w:rsidR="00162DBA" w:rsidRPr="00C67228">
        <w:rPr>
          <w:color w:val="000000" w:themeColor="text1"/>
          <w:highlight w:val="yellow"/>
        </w:rPr>
        <w:t xml:space="preserve"> contrast agent </w:t>
      </w:r>
      <w:r w:rsidRPr="00C67228">
        <w:rPr>
          <w:color w:val="000000" w:themeColor="text1"/>
          <w:highlight w:val="yellow"/>
        </w:rPr>
        <w:t>and saline</w:t>
      </w:r>
      <w:r w:rsidR="008874DF">
        <w:rPr>
          <w:color w:val="000000" w:themeColor="text1"/>
          <w:highlight w:val="yellow"/>
        </w:rPr>
        <w:t xml:space="preserve"> prepared in step 5.3</w:t>
      </w:r>
      <w:r w:rsidRPr="00C67228">
        <w:rPr>
          <w:color w:val="000000" w:themeColor="text1"/>
          <w:highlight w:val="yellow"/>
        </w:rPr>
        <w:t>.</w:t>
      </w:r>
      <w:r w:rsidR="008874DF">
        <w:rPr>
          <w:color w:val="000000" w:themeColor="text1"/>
          <w:highlight w:val="yellow"/>
        </w:rPr>
        <w:t xml:space="preserve"> </w:t>
      </w:r>
      <w:r w:rsidRPr="008874DF">
        <w:rPr>
          <w:color w:val="000000" w:themeColor="text1"/>
          <w:highlight w:val="yellow"/>
        </w:rPr>
        <w:t xml:space="preserve">Mix by </w:t>
      </w:r>
      <w:r w:rsidR="008874DF">
        <w:rPr>
          <w:color w:val="000000" w:themeColor="text1"/>
          <w:highlight w:val="yellow"/>
        </w:rPr>
        <w:t xml:space="preserve">tapping with </w:t>
      </w:r>
      <w:r w:rsidRPr="008874DF">
        <w:rPr>
          <w:color w:val="000000" w:themeColor="text1"/>
          <w:highlight w:val="yellow"/>
        </w:rPr>
        <w:t>hand for 15 s</w:t>
      </w:r>
      <w:r w:rsidR="008874DF">
        <w:rPr>
          <w:color w:val="000000" w:themeColor="text1"/>
          <w:highlight w:val="yellow"/>
        </w:rPr>
        <w:t>.</w:t>
      </w:r>
    </w:p>
    <w:p w14:paraId="1A21D64D" w14:textId="77777777" w:rsidR="00CA6FD7" w:rsidRDefault="00CA6FD7" w:rsidP="004978B1">
      <w:pPr>
        <w:pStyle w:val="ListParagraph"/>
        <w:widowControl/>
        <w:autoSpaceDE/>
        <w:autoSpaceDN/>
        <w:adjustRightInd/>
        <w:ind w:left="0"/>
        <w:rPr>
          <w:color w:val="000000" w:themeColor="text1"/>
          <w:highlight w:val="yellow"/>
        </w:rPr>
      </w:pPr>
    </w:p>
    <w:p w14:paraId="5053B0C8" w14:textId="5244384F" w:rsidR="00324253" w:rsidRPr="00C67228" w:rsidRDefault="003C7585" w:rsidP="004978B1">
      <w:pPr>
        <w:pStyle w:val="ListParagraph"/>
        <w:widowControl/>
        <w:numPr>
          <w:ilvl w:val="0"/>
          <w:numId w:val="22"/>
        </w:numPr>
        <w:autoSpaceDE/>
        <w:autoSpaceDN/>
        <w:adjustRightInd/>
        <w:rPr>
          <w:color w:val="000000" w:themeColor="text1"/>
          <w:highlight w:val="yellow"/>
        </w:rPr>
      </w:pPr>
      <w:r>
        <w:rPr>
          <w:color w:val="000000" w:themeColor="text1"/>
          <w:highlight w:val="yellow"/>
        </w:rPr>
        <w:t>With the</w:t>
      </w:r>
      <w:r w:rsidRPr="00C67228">
        <w:rPr>
          <w:color w:val="000000" w:themeColor="text1"/>
          <w:highlight w:val="yellow"/>
        </w:rPr>
        <w:t xml:space="preserve"> final concentration of AAVs be</w:t>
      </w:r>
      <w:r>
        <w:rPr>
          <w:color w:val="000000" w:themeColor="text1"/>
          <w:highlight w:val="yellow"/>
        </w:rPr>
        <w:t>ing</w:t>
      </w:r>
      <w:r w:rsidRPr="00C67228">
        <w:rPr>
          <w:color w:val="000000" w:themeColor="text1"/>
          <w:highlight w:val="yellow"/>
        </w:rPr>
        <w:t xml:space="preserve"> 0.5-2</w:t>
      </w:r>
      <w:r>
        <w:rPr>
          <w:color w:val="000000" w:themeColor="text1"/>
          <w:highlight w:val="yellow"/>
        </w:rPr>
        <w:t xml:space="preserve"> x 10</w:t>
      </w:r>
      <w:r w:rsidRPr="004668E4">
        <w:rPr>
          <w:color w:val="000000" w:themeColor="text1"/>
          <w:highlight w:val="yellow"/>
          <w:vertAlign w:val="superscript"/>
        </w:rPr>
        <w:t>10</w:t>
      </w:r>
      <w:r w:rsidRPr="00C67228">
        <w:rPr>
          <w:color w:val="000000" w:themeColor="text1"/>
          <w:highlight w:val="yellow"/>
        </w:rPr>
        <w:t xml:space="preserve"> viral particles per gram of body weight</w:t>
      </w:r>
      <w:r>
        <w:rPr>
          <w:color w:val="000000" w:themeColor="text1"/>
          <w:highlight w:val="yellow"/>
        </w:rPr>
        <w:t xml:space="preserve"> (VP/g), inject</w:t>
      </w:r>
      <w:r w:rsidR="00324253" w:rsidRPr="00C67228">
        <w:rPr>
          <w:color w:val="000000" w:themeColor="text1"/>
          <w:highlight w:val="yellow"/>
        </w:rPr>
        <w:t xml:space="preserve"> the cargo for delivery</w:t>
      </w:r>
      <w:r w:rsidR="00525D9D">
        <w:rPr>
          <w:color w:val="000000" w:themeColor="text1"/>
          <w:highlight w:val="yellow"/>
        </w:rPr>
        <w:t xml:space="preserve"> (in this case AAV9)</w:t>
      </w:r>
      <w:r w:rsidR="00082B9E" w:rsidRPr="00C67228">
        <w:rPr>
          <w:color w:val="000000" w:themeColor="text1"/>
          <w:highlight w:val="yellow"/>
        </w:rPr>
        <w:t xml:space="preserve"> through 30</w:t>
      </w:r>
      <w:r w:rsidR="008874DF">
        <w:rPr>
          <w:color w:val="000000" w:themeColor="text1"/>
          <w:highlight w:val="yellow"/>
        </w:rPr>
        <w:t xml:space="preserve"> G</w:t>
      </w:r>
      <w:r w:rsidR="00082B9E" w:rsidRPr="00C67228">
        <w:rPr>
          <w:color w:val="000000" w:themeColor="text1"/>
          <w:highlight w:val="yellow"/>
        </w:rPr>
        <w:t xml:space="preserve"> needle into tail vein catheter</w:t>
      </w:r>
      <w:r w:rsidR="00324253" w:rsidRPr="00C67228">
        <w:rPr>
          <w:color w:val="000000" w:themeColor="text1"/>
          <w:highlight w:val="yellow"/>
        </w:rPr>
        <w:t xml:space="preserve">, in case of ATAC </w:t>
      </w:r>
      <w:r w:rsidR="00897550">
        <w:rPr>
          <w:color w:val="000000" w:themeColor="text1"/>
          <w:highlight w:val="yellow"/>
        </w:rPr>
        <w:t>–</w:t>
      </w:r>
      <w:r w:rsidR="00324253" w:rsidRPr="00C67228">
        <w:rPr>
          <w:color w:val="000000" w:themeColor="text1"/>
          <w:highlight w:val="yellow"/>
        </w:rPr>
        <w:t xml:space="preserve"> AAVs carrying </w:t>
      </w:r>
      <w:proofErr w:type="spellStart"/>
      <w:r w:rsidR="00324253" w:rsidRPr="00C67228">
        <w:rPr>
          <w:color w:val="000000" w:themeColor="text1"/>
          <w:highlight w:val="yellow"/>
        </w:rPr>
        <w:t>chemogenetic</w:t>
      </w:r>
      <w:proofErr w:type="spellEnd"/>
      <w:r w:rsidR="00324253" w:rsidRPr="00C67228">
        <w:rPr>
          <w:color w:val="000000" w:themeColor="text1"/>
          <w:highlight w:val="yellow"/>
        </w:rPr>
        <w:t xml:space="preserve"> receptors, or a negative control, such as AAVs carrying GFP under the same promoter.</w:t>
      </w:r>
    </w:p>
    <w:p w14:paraId="5575220B" w14:textId="77777777" w:rsidR="00CA6FD7" w:rsidRDefault="00CA6FD7" w:rsidP="004978B1">
      <w:pPr>
        <w:pStyle w:val="ListParagraph"/>
        <w:widowControl/>
        <w:autoSpaceDE/>
        <w:autoSpaceDN/>
        <w:adjustRightInd/>
        <w:ind w:left="0"/>
        <w:rPr>
          <w:color w:val="000000" w:themeColor="text1"/>
          <w:highlight w:val="yellow"/>
        </w:rPr>
      </w:pPr>
    </w:p>
    <w:p w14:paraId="05850637" w14:textId="58B60197" w:rsidR="00767F66" w:rsidRPr="00C67228" w:rsidRDefault="00767F66" w:rsidP="004978B1">
      <w:pPr>
        <w:pStyle w:val="ListParagraph"/>
        <w:widowControl/>
        <w:numPr>
          <w:ilvl w:val="0"/>
          <w:numId w:val="22"/>
        </w:numPr>
        <w:autoSpaceDE/>
        <w:autoSpaceDN/>
        <w:adjustRightInd/>
        <w:rPr>
          <w:color w:val="000000" w:themeColor="text1"/>
          <w:highlight w:val="yellow"/>
        </w:rPr>
      </w:pPr>
      <w:r w:rsidRPr="00C67228">
        <w:rPr>
          <w:color w:val="000000" w:themeColor="text1"/>
          <w:highlight w:val="yellow"/>
        </w:rPr>
        <w:t>Mix microbubbles by hand for 15 s again</w:t>
      </w:r>
      <w:r w:rsidR="00DB4C7B" w:rsidRPr="00C67228">
        <w:rPr>
          <w:color w:val="000000" w:themeColor="text1"/>
          <w:highlight w:val="yellow"/>
        </w:rPr>
        <w:t xml:space="preserve"> to avoid floatation (</w:t>
      </w:r>
      <w:r w:rsidR="00DB4C7B" w:rsidRPr="00C67228">
        <w:rPr>
          <w:b/>
          <w:bCs/>
          <w:color w:val="000000" w:themeColor="text1"/>
          <w:highlight w:val="yellow"/>
        </w:rPr>
        <w:t>Fig</w:t>
      </w:r>
      <w:r w:rsidR="008874DF">
        <w:rPr>
          <w:b/>
          <w:bCs/>
          <w:color w:val="000000" w:themeColor="text1"/>
          <w:highlight w:val="yellow"/>
        </w:rPr>
        <w:t>ure</w:t>
      </w:r>
      <w:r w:rsidR="00DB4C7B" w:rsidRPr="00C67228">
        <w:rPr>
          <w:b/>
          <w:bCs/>
          <w:color w:val="000000" w:themeColor="text1"/>
          <w:highlight w:val="yellow"/>
        </w:rPr>
        <w:t xml:space="preserve"> </w:t>
      </w:r>
      <w:r w:rsidR="00940A1F" w:rsidRPr="00C67228">
        <w:rPr>
          <w:b/>
          <w:bCs/>
          <w:color w:val="000000" w:themeColor="text1"/>
          <w:highlight w:val="yellow"/>
        </w:rPr>
        <w:t>4</w:t>
      </w:r>
      <w:r w:rsidR="00DB4C7B" w:rsidRPr="00C67228">
        <w:rPr>
          <w:color w:val="000000" w:themeColor="text1"/>
          <w:highlight w:val="yellow"/>
        </w:rPr>
        <w:t>).</w:t>
      </w:r>
    </w:p>
    <w:p w14:paraId="6CE7BFAA" w14:textId="77777777" w:rsidR="00CA6FD7" w:rsidRDefault="00CA6FD7" w:rsidP="004978B1">
      <w:pPr>
        <w:pStyle w:val="ListParagraph"/>
        <w:widowControl/>
        <w:autoSpaceDE/>
        <w:autoSpaceDN/>
        <w:adjustRightInd/>
        <w:ind w:left="0"/>
        <w:rPr>
          <w:color w:val="000000" w:themeColor="text1"/>
          <w:highlight w:val="yellow"/>
        </w:rPr>
      </w:pPr>
    </w:p>
    <w:p w14:paraId="04450E71" w14:textId="21049137" w:rsidR="00DC078A" w:rsidRPr="00C67228" w:rsidRDefault="00082B9E" w:rsidP="004978B1">
      <w:pPr>
        <w:pStyle w:val="ListParagraph"/>
        <w:widowControl/>
        <w:numPr>
          <w:ilvl w:val="0"/>
          <w:numId w:val="22"/>
        </w:numPr>
        <w:autoSpaceDE/>
        <w:autoSpaceDN/>
        <w:adjustRightInd/>
        <w:rPr>
          <w:color w:val="000000" w:themeColor="text1"/>
          <w:highlight w:val="yellow"/>
        </w:rPr>
      </w:pPr>
      <w:r w:rsidRPr="00C67228">
        <w:rPr>
          <w:color w:val="000000" w:themeColor="text1"/>
          <w:highlight w:val="yellow"/>
        </w:rPr>
        <w:t>Immediately afterwards</w:t>
      </w:r>
      <w:r w:rsidR="003C7585">
        <w:rPr>
          <w:color w:val="000000" w:themeColor="text1"/>
          <w:highlight w:val="yellow"/>
        </w:rPr>
        <w:t>,</w:t>
      </w:r>
      <w:r w:rsidRPr="00C67228">
        <w:rPr>
          <w:color w:val="000000" w:themeColor="text1"/>
          <w:highlight w:val="yellow"/>
        </w:rPr>
        <w:t xml:space="preserve"> </w:t>
      </w:r>
      <w:r w:rsidR="008874DF">
        <w:rPr>
          <w:color w:val="000000" w:themeColor="text1"/>
          <w:highlight w:val="yellow"/>
        </w:rPr>
        <w:t>aspirate</w:t>
      </w:r>
      <w:r w:rsidR="00DC078A" w:rsidRPr="00C67228">
        <w:rPr>
          <w:color w:val="000000" w:themeColor="text1"/>
          <w:highlight w:val="yellow"/>
        </w:rPr>
        <w:t xml:space="preserve"> 200 </w:t>
      </w:r>
      <w:r w:rsidR="008874DF">
        <w:rPr>
          <w:color w:val="000000" w:themeColor="text1"/>
          <w:highlight w:val="yellow"/>
        </w:rPr>
        <w:t>µL</w:t>
      </w:r>
      <w:r w:rsidR="00DC078A" w:rsidRPr="00C67228">
        <w:rPr>
          <w:color w:val="000000" w:themeColor="text1"/>
          <w:highlight w:val="yellow"/>
        </w:rPr>
        <w:t xml:space="preserve"> of the</w:t>
      </w:r>
      <w:r w:rsidRPr="00C67228">
        <w:rPr>
          <w:color w:val="000000" w:themeColor="text1"/>
          <w:highlight w:val="yellow"/>
        </w:rPr>
        <w:t xml:space="preserve"> microbu</w:t>
      </w:r>
      <w:r w:rsidR="00CC7B27" w:rsidRPr="00C67228">
        <w:rPr>
          <w:color w:val="000000" w:themeColor="text1"/>
          <w:highlight w:val="yellow"/>
        </w:rPr>
        <w:t>b</w:t>
      </w:r>
      <w:r w:rsidRPr="00C67228">
        <w:rPr>
          <w:color w:val="000000" w:themeColor="text1"/>
          <w:highlight w:val="yellow"/>
        </w:rPr>
        <w:t>ble</w:t>
      </w:r>
      <w:r w:rsidR="00DC078A" w:rsidRPr="00C67228">
        <w:rPr>
          <w:color w:val="000000" w:themeColor="text1"/>
          <w:highlight w:val="yellow"/>
        </w:rPr>
        <w:t xml:space="preserve"> solution through a syringe without a needle attached. Lack of a needle will reduce the shear forces on microbubbles.</w:t>
      </w:r>
    </w:p>
    <w:p w14:paraId="46B7A001" w14:textId="77777777" w:rsidR="00CA6FD7" w:rsidRDefault="00CA6FD7" w:rsidP="004978B1">
      <w:pPr>
        <w:pStyle w:val="ListParagraph"/>
        <w:widowControl/>
        <w:autoSpaceDE/>
        <w:autoSpaceDN/>
        <w:adjustRightInd/>
        <w:ind w:left="0"/>
        <w:rPr>
          <w:color w:val="000000" w:themeColor="text1"/>
          <w:highlight w:val="yellow"/>
        </w:rPr>
      </w:pPr>
    </w:p>
    <w:p w14:paraId="6847C1AA" w14:textId="24F0D8BD" w:rsidR="00DC078A" w:rsidRPr="00C67228" w:rsidRDefault="00DC078A" w:rsidP="004978B1">
      <w:pPr>
        <w:pStyle w:val="ListParagraph"/>
        <w:widowControl/>
        <w:numPr>
          <w:ilvl w:val="0"/>
          <w:numId w:val="22"/>
        </w:numPr>
        <w:autoSpaceDE/>
        <w:autoSpaceDN/>
        <w:adjustRightInd/>
        <w:rPr>
          <w:color w:val="000000" w:themeColor="text1"/>
          <w:highlight w:val="yellow"/>
        </w:rPr>
      </w:pPr>
      <w:r w:rsidRPr="00C67228">
        <w:rPr>
          <w:color w:val="000000" w:themeColor="text1"/>
          <w:highlight w:val="yellow"/>
        </w:rPr>
        <w:t>Invert the syringe and mix by pressing the plunger up and down.</w:t>
      </w:r>
    </w:p>
    <w:p w14:paraId="184A1023" w14:textId="77777777" w:rsidR="00CA6FD7" w:rsidRDefault="00CA6FD7" w:rsidP="004978B1">
      <w:pPr>
        <w:pStyle w:val="ListParagraph"/>
        <w:widowControl/>
        <w:autoSpaceDE/>
        <w:autoSpaceDN/>
        <w:adjustRightInd/>
        <w:ind w:left="0"/>
        <w:rPr>
          <w:color w:val="000000" w:themeColor="text1"/>
          <w:highlight w:val="yellow"/>
        </w:rPr>
      </w:pPr>
    </w:p>
    <w:p w14:paraId="5A05B4D6" w14:textId="5AC26090" w:rsidR="00897550" w:rsidRPr="002B65BB" w:rsidRDefault="00DC078A" w:rsidP="004978B1">
      <w:pPr>
        <w:pStyle w:val="ListParagraph"/>
        <w:widowControl/>
        <w:numPr>
          <w:ilvl w:val="0"/>
          <w:numId w:val="22"/>
        </w:numPr>
        <w:autoSpaceDE/>
        <w:autoSpaceDN/>
        <w:adjustRightInd/>
        <w:rPr>
          <w:color w:val="000000" w:themeColor="text1"/>
          <w:highlight w:val="yellow"/>
        </w:rPr>
      </w:pPr>
      <w:r w:rsidRPr="00C67228">
        <w:rPr>
          <w:color w:val="000000" w:themeColor="text1"/>
          <w:highlight w:val="yellow"/>
        </w:rPr>
        <w:lastRenderedPageBreak/>
        <w:t>Attach the 30</w:t>
      </w:r>
      <w:r w:rsidR="008874DF">
        <w:rPr>
          <w:color w:val="000000" w:themeColor="text1"/>
          <w:highlight w:val="yellow"/>
        </w:rPr>
        <w:t xml:space="preserve"> G</w:t>
      </w:r>
      <w:r w:rsidRPr="00C67228">
        <w:rPr>
          <w:color w:val="000000" w:themeColor="text1"/>
          <w:highlight w:val="yellow"/>
        </w:rPr>
        <w:t xml:space="preserve"> needle and, while still inverted, slowly push out the microbubbles until droplets appear at the end of a needle.</w:t>
      </w:r>
    </w:p>
    <w:p w14:paraId="14E543C0" w14:textId="77777777" w:rsidR="00A056E5" w:rsidRPr="00C67228" w:rsidRDefault="00A056E5" w:rsidP="004978B1">
      <w:pPr>
        <w:rPr>
          <w:color w:val="000000" w:themeColor="text1"/>
          <w:highlight w:val="yellow"/>
        </w:rPr>
      </w:pPr>
    </w:p>
    <w:p w14:paraId="4A4C1771" w14:textId="63CAB6AD" w:rsidR="00A056E5" w:rsidRPr="00C67228" w:rsidRDefault="00A056E5" w:rsidP="004978B1">
      <w:pPr>
        <w:pStyle w:val="ListParagraph"/>
        <w:widowControl/>
        <w:numPr>
          <w:ilvl w:val="0"/>
          <w:numId w:val="26"/>
        </w:numPr>
        <w:autoSpaceDE/>
        <w:autoSpaceDN/>
        <w:adjustRightInd/>
        <w:ind w:left="0" w:firstLine="0"/>
        <w:rPr>
          <w:b/>
          <w:bCs/>
          <w:color w:val="000000" w:themeColor="text1"/>
          <w:highlight w:val="yellow"/>
        </w:rPr>
      </w:pPr>
      <w:r w:rsidRPr="00C67228">
        <w:rPr>
          <w:b/>
          <w:bCs/>
          <w:color w:val="000000" w:themeColor="text1"/>
          <w:highlight w:val="yellow"/>
        </w:rPr>
        <w:t>Insonation procedure</w:t>
      </w:r>
    </w:p>
    <w:p w14:paraId="1015C1CA" w14:textId="77777777" w:rsidR="00A056E5" w:rsidRPr="00C67228" w:rsidRDefault="00A056E5" w:rsidP="004978B1">
      <w:pPr>
        <w:pStyle w:val="ListParagraph"/>
        <w:widowControl/>
        <w:autoSpaceDE/>
        <w:autoSpaceDN/>
        <w:adjustRightInd/>
        <w:ind w:left="0"/>
        <w:rPr>
          <w:color w:val="000000" w:themeColor="text1"/>
          <w:highlight w:val="yellow"/>
        </w:rPr>
      </w:pPr>
    </w:p>
    <w:p w14:paraId="3390FC13" w14:textId="0130D79A" w:rsidR="00467ACC" w:rsidRDefault="00A056E5" w:rsidP="004978B1">
      <w:pPr>
        <w:pStyle w:val="ListParagraph"/>
        <w:widowControl/>
        <w:numPr>
          <w:ilvl w:val="1"/>
          <w:numId w:val="29"/>
        </w:numPr>
        <w:autoSpaceDE/>
        <w:autoSpaceDN/>
        <w:adjustRightInd/>
        <w:ind w:left="0" w:firstLine="0"/>
        <w:rPr>
          <w:color w:val="000000" w:themeColor="text1"/>
          <w:highlight w:val="yellow"/>
        </w:rPr>
      </w:pPr>
      <w:r w:rsidRPr="002B65BB">
        <w:rPr>
          <w:color w:val="000000" w:themeColor="text1"/>
          <w:highlight w:val="yellow"/>
        </w:rPr>
        <w:t xml:space="preserve">Set </w:t>
      </w:r>
      <w:r w:rsidR="008874DF" w:rsidRPr="002B65BB">
        <w:rPr>
          <w:color w:val="000000" w:themeColor="text1"/>
          <w:highlight w:val="yellow"/>
        </w:rPr>
        <w:t xml:space="preserve">the </w:t>
      </w:r>
      <w:r w:rsidRPr="002B65BB">
        <w:rPr>
          <w:color w:val="000000" w:themeColor="text1"/>
          <w:highlight w:val="yellow"/>
        </w:rPr>
        <w:t xml:space="preserve">parameters for </w:t>
      </w:r>
      <w:proofErr w:type="spellStart"/>
      <w:r w:rsidRPr="002B65BB">
        <w:rPr>
          <w:color w:val="000000" w:themeColor="text1"/>
          <w:highlight w:val="yellow"/>
        </w:rPr>
        <w:t>insonation</w:t>
      </w:r>
      <w:proofErr w:type="spellEnd"/>
      <w:r w:rsidRPr="002B65BB">
        <w:rPr>
          <w:color w:val="000000" w:themeColor="text1"/>
          <w:highlight w:val="yellow"/>
        </w:rPr>
        <w:t>: 10</w:t>
      </w:r>
      <w:r w:rsidR="008874DF" w:rsidRPr="002B65BB">
        <w:rPr>
          <w:color w:val="000000" w:themeColor="text1"/>
          <w:highlight w:val="yellow"/>
        </w:rPr>
        <w:t xml:space="preserve"> </w:t>
      </w:r>
      <w:proofErr w:type="spellStart"/>
      <w:r w:rsidRPr="002B65BB">
        <w:rPr>
          <w:color w:val="000000" w:themeColor="text1"/>
          <w:highlight w:val="yellow"/>
        </w:rPr>
        <w:t>ms</w:t>
      </w:r>
      <w:proofErr w:type="spellEnd"/>
      <w:r w:rsidRPr="002B65BB">
        <w:rPr>
          <w:color w:val="000000" w:themeColor="text1"/>
          <w:highlight w:val="yellow"/>
        </w:rPr>
        <w:t xml:space="preserve"> pulse duration, 120 repeats, every s, and 0.30-0.45</w:t>
      </w:r>
      <w:r w:rsidR="008874DF" w:rsidRPr="002B65BB">
        <w:rPr>
          <w:color w:val="000000" w:themeColor="text1"/>
          <w:highlight w:val="yellow"/>
        </w:rPr>
        <w:t xml:space="preserve"> </w:t>
      </w:r>
      <w:r w:rsidR="00DF62FE" w:rsidRPr="002B65BB">
        <w:rPr>
          <w:color w:val="000000" w:themeColor="text1"/>
          <w:highlight w:val="yellow"/>
        </w:rPr>
        <w:t>M</w:t>
      </w:r>
      <w:r w:rsidRPr="002B65BB">
        <w:rPr>
          <w:color w:val="000000" w:themeColor="text1"/>
          <w:highlight w:val="yellow"/>
        </w:rPr>
        <w:t>Pa pressure at the skull.</w:t>
      </w:r>
    </w:p>
    <w:p w14:paraId="5A244DEB" w14:textId="77777777" w:rsidR="00467ACC" w:rsidRPr="002B65BB" w:rsidRDefault="00467ACC" w:rsidP="004978B1">
      <w:pPr>
        <w:pStyle w:val="ListParagraph"/>
        <w:widowControl/>
        <w:autoSpaceDE/>
        <w:autoSpaceDN/>
        <w:adjustRightInd/>
        <w:ind w:left="0"/>
        <w:rPr>
          <w:color w:val="000000" w:themeColor="text1"/>
          <w:highlight w:val="yellow"/>
        </w:rPr>
      </w:pPr>
    </w:p>
    <w:p w14:paraId="77CC896F" w14:textId="13C3E9AC" w:rsidR="00467ACC" w:rsidRPr="00C67228" w:rsidRDefault="00467ACC" w:rsidP="004978B1">
      <w:pPr>
        <w:pStyle w:val="ListParagraph"/>
        <w:widowControl/>
        <w:numPr>
          <w:ilvl w:val="1"/>
          <w:numId w:val="29"/>
        </w:numPr>
        <w:autoSpaceDE/>
        <w:autoSpaceDN/>
        <w:adjustRightInd/>
        <w:ind w:left="0" w:firstLine="0"/>
        <w:rPr>
          <w:highlight w:val="yellow"/>
        </w:rPr>
      </w:pPr>
      <w:r>
        <w:rPr>
          <w:highlight w:val="yellow"/>
        </w:rPr>
        <w:t>Remove</w:t>
      </w:r>
      <w:r w:rsidR="00A056E5" w:rsidRPr="00C67228">
        <w:rPr>
          <w:highlight w:val="yellow"/>
        </w:rPr>
        <w:t xml:space="preserve"> the targeting guide</w:t>
      </w:r>
      <w:r w:rsidR="003C7585">
        <w:rPr>
          <w:highlight w:val="yellow"/>
        </w:rPr>
        <w:t>,</w:t>
      </w:r>
      <w:r w:rsidR="00A056E5" w:rsidRPr="00C67228">
        <w:rPr>
          <w:highlight w:val="yellow"/>
        </w:rPr>
        <w:t xml:space="preserve"> and </w:t>
      </w:r>
      <w:r w:rsidR="003C7585">
        <w:rPr>
          <w:highlight w:val="yellow"/>
        </w:rPr>
        <w:t>apply</w:t>
      </w:r>
      <w:r w:rsidR="00F8526E" w:rsidRPr="00C67228">
        <w:rPr>
          <w:highlight w:val="yellow"/>
        </w:rPr>
        <w:t xml:space="preserve"> degassed ultrasound gel to the mouse head, making sure to form no bubbles.</w:t>
      </w:r>
    </w:p>
    <w:p w14:paraId="18F3F581" w14:textId="380FD60D" w:rsidR="00467ACC" w:rsidRDefault="00467ACC" w:rsidP="004978B1">
      <w:pPr>
        <w:pStyle w:val="ListParagraph"/>
        <w:widowControl/>
        <w:autoSpaceDE/>
        <w:autoSpaceDN/>
        <w:adjustRightInd/>
        <w:ind w:left="0"/>
        <w:rPr>
          <w:highlight w:val="yellow"/>
        </w:rPr>
      </w:pPr>
    </w:p>
    <w:p w14:paraId="5068D9E1" w14:textId="52937E33" w:rsidR="00A056E5" w:rsidRDefault="00467ACC" w:rsidP="004978B1">
      <w:pPr>
        <w:pStyle w:val="ListParagraph"/>
        <w:widowControl/>
        <w:numPr>
          <w:ilvl w:val="1"/>
          <w:numId w:val="29"/>
        </w:numPr>
        <w:autoSpaceDE/>
        <w:autoSpaceDN/>
        <w:adjustRightInd/>
        <w:ind w:left="0" w:firstLine="0"/>
        <w:rPr>
          <w:highlight w:val="yellow"/>
        </w:rPr>
      </w:pPr>
      <w:r>
        <w:rPr>
          <w:highlight w:val="yellow"/>
        </w:rPr>
        <w:t>L</w:t>
      </w:r>
      <w:r w:rsidR="00A056E5" w:rsidRPr="00C67228">
        <w:rPr>
          <w:highlight w:val="yellow"/>
        </w:rPr>
        <w:t xml:space="preserve">ower the transducer and place it directly on flat </w:t>
      </w:r>
      <w:r w:rsidR="008874DF">
        <w:rPr>
          <w:highlight w:val="yellow"/>
        </w:rPr>
        <w:t xml:space="preserve">the </w:t>
      </w:r>
      <w:r w:rsidR="003C7585" w:rsidRPr="00C67228">
        <w:rPr>
          <w:highlight w:val="yellow"/>
        </w:rPr>
        <w:t>ear bar</w:t>
      </w:r>
      <w:r w:rsidR="00A056E5" w:rsidRPr="00C67228">
        <w:rPr>
          <w:highlight w:val="yellow"/>
        </w:rPr>
        <w:t xml:space="preserve"> holder</w:t>
      </w:r>
      <w:r w:rsidR="00897550">
        <w:rPr>
          <w:highlight w:val="yellow"/>
        </w:rPr>
        <w:t xml:space="preserve">, </w:t>
      </w:r>
      <w:r w:rsidR="003C7585">
        <w:rPr>
          <w:highlight w:val="yellow"/>
        </w:rPr>
        <w:t xml:space="preserve">and </w:t>
      </w:r>
      <w:r w:rsidR="00897550">
        <w:rPr>
          <w:highlight w:val="yellow"/>
        </w:rPr>
        <w:t>dial in the coordinates into the stereotaxic instruments</w:t>
      </w:r>
      <w:r w:rsidR="00A056E5" w:rsidRPr="00C67228">
        <w:rPr>
          <w:highlight w:val="yellow"/>
        </w:rPr>
        <w:t xml:space="preserve"> (</w:t>
      </w:r>
      <w:r w:rsidR="00A056E5" w:rsidRPr="00C67228">
        <w:rPr>
          <w:b/>
          <w:highlight w:val="yellow"/>
        </w:rPr>
        <w:t>Fig</w:t>
      </w:r>
      <w:r w:rsidR="008874DF">
        <w:rPr>
          <w:b/>
          <w:highlight w:val="yellow"/>
        </w:rPr>
        <w:t>ure</w:t>
      </w:r>
      <w:r w:rsidR="00A056E5" w:rsidRPr="00C67228">
        <w:rPr>
          <w:b/>
          <w:highlight w:val="yellow"/>
        </w:rPr>
        <w:t xml:space="preserve"> </w:t>
      </w:r>
      <w:r w:rsidR="006D2D3D">
        <w:rPr>
          <w:b/>
          <w:highlight w:val="yellow"/>
        </w:rPr>
        <w:t>5</w:t>
      </w:r>
      <w:r w:rsidR="00A056E5" w:rsidRPr="00C67228">
        <w:rPr>
          <w:highlight w:val="yellow"/>
        </w:rPr>
        <w:t>).</w:t>
      </w:r>
    </w:p>
    <w:p w14:paraId="4D511226" w14:textId="2A6E4CEF" w:rsidR="00467ACC" w:rsidRDefault="00467ACC" w:rsidP="004978B1">
      <w:pPr>
        <w:pStyle w:val="ListParagraph"/>
        <w:widowControl/>
        <w:autoSpaceDE/>
        <w:autoSpaceDN/>
        <w:adjustRightInd/>
        <w:ind w:left="0"/>
        <w:rPr>
          <w:highlight w:val="yellow"/>
        </w:rPr>
      </w:pPr>
    </w:p>
    <w:p w14:paraId="6FA33762" w14:textId="3BDD8E60" w:rsidR="001A7757" w:rsidRDefault="00A056E5" w:rsidP="004978B1">
      <w:pPr>
        <w:pStyle w:val="ListParagraph"/>
        <w:widowControl/>
        <w:numPr>
          <w:ilvl w:val="1"/>
          <w:numId w:val="29"/>
        </w:numPr>
        <w:autoSpaceDE/>
        <w:autoSpaceDN/>
        <w:adjustRightInd/>
        <w:ind w:left="0" w:firstLine="0"/>
        <w:rPr>
          <w:highlight w:val="yellow"/>
        </w:rPr>
      </w:pPr>
      <w:r w:rsidRPr="00C67228">
        <w:rPr>
          <w:highlight w:val="yellow"/>
        </w:rPr>
        <w:t>Inject the solution of AAV (0.5-2</w:t>
      </w:r>
      <w:r w:rsidR="00DF62FE">
        <w:rPr>
          <w:highlight w:val="yellow"/>
        </w:rPr>
        <w:t xml:space="preserve"> x 10</w:t>
      </w:r>
      <w:r w:rsidR="00DF62FE" w:rsidRPr="002B65BB">
        <w:rPr>
          <w:highlight w:val="yellow"/>
          <w:vertAlign w:val="superscript"/>
        </w:rPr>
        <w:t>10</w:t>
      </w:r>
      <w:r w:rsidRPr="00C67228">
        <w:rPr>
          <w:highlight w:val="yellow"/>
        </w:rPr>
        <w:t xml:space="preserve"> VP/g</w:t>
      </w:r>
      <w:r w:rsidR="001A7757" w:rsidRPr="00C67228">
        <w:rPr>
          <w:highlight w:val="yellow"/>
        </w:rPr>
        <w:t>).</w:t>
      </w:r>
    </w:p>
    <w:p w14:paraId="5DA2AC59" w14:textId="63818E98" w:rsidR="00467ACC" w:rsidRDefault="00467ACC" w:rsidP="004978B1">
      <w:pPr>
        <w:pStyle w:val="ListParagraph"/>
        <w:widowControl/>
        <w:autoSpaceDE/>
        <w:autoSpaceDN/>
        <w:adjustRightInd/>
        <w:ind w:left="0"/>
        <w:rPr>
          <w:highlight w:val="yellow"/>
        </w:rPr>
      </w:pPr>
    </w:p>
    <w:p w14:paraId="110BE232" w14:textId="41EE4C58" w:rsidR="00467ACC" w:rsidRPr="00C67228" w:rsidRDefault="001A7757" w:rsidP="004978B1">
      <w:pPr>
        <w:pStyle w:val="ListParagraph"/>
        <w:widowControl/>
        <w:numPr>
          <w:ilvl w:val="1"/>
          <w:numId w:val="29"/>
        </w:numPr>
        <w:autoSpaceDE/>
        <w:autoSpaceDN/>
        <w:adjustRightInd/>
        <w:ind w:left="0" w:firstLine="0"/>
        <w:rPr>
          <w:highlight w:val="yellow"/>
        </w:rPr>
      </w:pPr>
      <w:r w:rsidRPr="00C67228">
        <w:rPr>
          <w:highlight w:val="yellow"/>
        </w:rPr>
        <w:t>M</w:t>
      </w:r>
      <w:r w:rsidR="00A056E5" w:rsidRPr="00C67228">
        <w:rPr>
          <w:highlight w:val="yellow"/>
        </w:rPr>
        <w:t xml:space="preserve">ix microbubbles and the MRI contrast agent solution for 15 s and inject in 80 </w:t>
      </w:r>
      <w:r w:rsidR="008874DF">
        <w:rPr>
          <w:highlight w:val="yellow"/>
        </w:rPr>
        <w:t>µL</w:t>
      </w:r>
      <w:r w:rsidR="00A056E5" w:rsidRPr="00C67228">
        <w:rPr>
          <w:highlight w:val="yellow"/>
        </w:rPr>
        <w:t xml:space="preserve"> per 30</w:t>
      </w:r>
      <w:r w:rsidR="008874DF">
        <w:rPr>
          <w:highlight w:val="yellow"/>
        </w:rPr>
        <w:t xml:space="preserve"> </w:t>
      </w:r>
      <w:r w:rsidR="00A056E5" w:rsidRPr="00C67228">
        <w:rPr>
          <w:highlight w:val="yellow"/>
        </w:rPr>
        <w:t>g mouse.</w:t>
      </w:r>
    </w:p>
    <w:p w14:paraId="57FF301F" w14:textId="6B4AE7BC" w:rsidR="00467ACC" w:rsidRDefault="00467ACC" w:rsidP="004978B1">
      <w:pPr>
        <w:pStyle w:val="ListParagraph"/>
        <w:widowControl/>
        <w:autoSpaceDE/>
        <w:autoSpaceDN/>
        <w:adjustRightInd/>
        <w:ind w:left="0"/>
        <w:rPr>
          <w:highlight w:val="yellow"/>
        </w:rPr>
      </w:pPr>
    </w:p>
    <w:p w14:paraId="3D90D0A5" w14:textId="1045B6A2" w:rsidR="00467ACC" w:rsidRPr="00C67228" w:rsidRDefault="00467ACC" w:rsidP="004978B1">
      <w:pPr>
        <w:pStyle w:val="ListParagraph"/>
        <w:widowControl/>
        <w:numPr>
          <w:ilvl w:val="1"/>
          <w:numId w:val="29"/>
        </w:numPr>
        <w:autoSpaceDE/>
        <w:autoSpaceDN/>
        <w:adjustRightInd/>
        <w:ind w:left="0" w:firstLine="0"/>
        <w:rPr>
          <w:highlight w:val="yellow"/>
        </w:rPr>
      </w:pPr>
      <w:r>
        <w:rPr>
          <w:highlight w:val="yellow"/>
        </w:rPr>
        <w:t>Im</w:t>
      </w:r>
      <w:r w:rsidR="00A056E5" w:rsidRPr="00C67228">
        <w:rPr>
          <w:highlight w:val="yellow"/>
        </w:rPr>
        <w:t>mediat</w:t>
      </w:r>
      <w:r w:rsidR="001A7757" w:rsidRPr="00C67228">
        <w:rPr>
          <w:highlight w:val="yellow"/>
        </w:rPr>
        <w:t>ely</w:t>
      </w:r>
      <w:r w:rsidR="00A056E5" w:rsidRPr="00C67228">
        <w:rPr>
          <w:highlight w:val="yellow"/>
        </w:rPr>
        <w:t xml:space="preserve"> apply ultrasound for 120 s by pressing ‘</w:t>
      </w:r>
      <w:r w:rsidR="00626496">
        <w:rPr>
          <w:b/>
          <w:bCs/>
          <w:highlight w:val="yellow"/>
        </w:rPr>
        <w:t>S</w:t>
      </w:r>
      <w:r w:rsidR="00A056E5" w:rsidRPr="008874DF">
        <w:rPr>
          <w:b/>
          <w:bCs/>
          <w:highlight w:val="yellow"/>
        </w:rPr>
        <w:t>end</w:t>
      </w:r>
      <w:r w:rsidR="00A056E5" w:rsidRPr="00C67228">
        <w:rPr>
          <w:highlight w:val="yellow"/>
        </w:rPr>
        <w:t>’ and ‘</w:t>
      </w:r>
      <w:r w:rsidR="00626496">
        <w:rPr>
          <w:b/>
          <w:bCs/>
          <w:highlight w:val="yellow"/>
        </w:rPr>
        <w:t>E</w:t>
      </w:r>
      <w:r w:rsidR="00A056E5" w:rsidRPr="008874DF">
        <w:rPr>
          <w:b/>
          <w:bCs/>
          <w:highlight w:val="yellow"/>
        </w:rPr>
        <w:t>xecute</w:t>
      </w:r>
      <w:r w:rsidR="00A056E5" w:rsidRPr="00C67228">
        <w:rPr>
          <w:highlight w:val="yellow"/>
        </w:rPr>
        <w:t>’.</w:t>
      </w:r>
    </w:p>
    <w:p w14:paraId="2EA40C24" w14:textId="3348F4BA" w:rsidR="00467ACC" w:rsidRDefault="00467ACC" w:rsidP="004978B1">
      <w:pPr>
        <w:pStyle w:val="ListParagraph"/>
        <w:widowControl/>
        <w:autoSpaceDE/>
        <w:autoSpaceDN/>
        <w:adjustRightInd/>
        <w:ind w:left="0"/>
        <w:rPr>
          <w:highlight w:val="yellow"/>
        </w:rPr>
      </w:pPr>
    </w:p>
    <w:p w14:paraId="60AA509B" w14:textId="03FE56C7" w:rsidR="00DC078A" w:rsidRPr="00093E2F" w:rsidRDefault="00467ACC" w:rsidP="004978B1">
      <w:pPr>
        <w:pStyle w:val="ListParagraph"/>
        <w:widowControl/>
        <w:numPr>
          <w:ilvl w:val="1"/>
          <w:numId w:val="29"/>
        </w:numPr>
        <w:autoSpaceDE/>
        <w:autoSpaceDN/>
        <w:adjustRightInd/>
        <w:ind w:left="0" w:firstLine="0"/>
      </w:pPr>
      <w:r w:rsidRPr="00093E2F">
        <w:t>I</w:t>
      </w:r>
      <w:r w:rsidR="00897550" w:rsidRPr="00093E2F">
        <w:t xml:space="preserve">f more than one site is targeted, move the transducer to that site and adjust the depth targeting following numbers in the spreadsheet from steps 4.7-4.9. Then </w:t>
      </w:r>
      <w:r w:rsidR="00E91B08" w:rsidRPr="00093E2F">
        <w:t>r</w:t>
      </w:r>
      <w:r w:rsidR="001A7757" w:rsidRPr="00093E2F">
        <w:t>epeat steps 6.</w:t>
      </w:r>
      <w:r w:rsidR="00E556D5" w:rsidRPr="00093E2F">
        <w:t>5</w:t>
      </w:r>
      <w:r w:rsidR="001A7757" w:rsidRPr="00093E2F">
        <w:t>-6.</w:t>
      </w:r>
      <w:r w:rsidR="00E556D5" w:rsidRPr="00093E2F">
        <w:t xml:space="preserve">6 </w:t>
      </w:r>
      <w:r w:rsidR="001A7757" w:rsidRPr="00093E2F">
        <w:t xml:space="preserve">for every </w:t>
      </w:r>
      <w:proofErr w:type="spellStart"/>
      <w:r w:rsidR="001A7757" w:rsidRPr="00093E2F">
        <w:t>insonated</w:t>
      </w:r>
      <w:proofErr w:type="spellEnd"/>
      <w:r w:rsidR="001A7757" w:rsidRPr="00093E2F">
        <w:t xml:space="preserve"> site</w:t>
      </w:r>
      <w:r w:rsidR="00897550" w:rsidRPr="00093E2F">
        <w:t>.</w:t>
      </w:r>
    </w:p>
    <w:p w14:paraId="113D50E2" w14:textId="77777777" w:rsidR="00A056E5" w:rsidRPr="00C67228" w:rsidRDefault="00A056E5" w:rsidP="004978B1">
      <w:pPr>
        <w:pStyle w:val="ListParagraph"/>
        <w:ind w:left="0"/>
        <w:rPr>
          <w:b/>
          <w:color w:val="000000" w:themeColor="text1"/>
        </w:rPr>
      </w:pPr>
    </w:p>
    <w:p w14:paraId="00E33828" w14:textId="7F6643A0" w:rsidR="00DC078A" w:rsidRPr="002B65BB" w:rsidRDefault="00DC078A" w:rsidP="004978B1">
      <w:pPr>
        <w:pStyle w:val="ListParagraph"/>
        <w:numPr>
          <w:ilvl w:val="0"/>
          <w:numId w:val="26"/>
        </w:numPr>
        <w:ind w:left="0" w:firstLine="0"/>
        <w:rPr>
          <w:b/>
          <w:color w:val="000000" w:themeColor="text1"/>
          <w:highlight w:val="yellow"/>
        </w:rPr>
      </w:pPr>
      <w:r w:rsidRPr="002B65BB">
        <w:rPr>
          <w:b/>
          <w:color w:val="000000" w:themeColor="text1"/>
          <w:highlight w:val="yellow"/>
        </w:rPr>
        <w:t>MRI evaluation of BBB opening</w:t>
      </w:r>
    </w:p>
    <w:p w14:paraId="27EE14F3" w14:textId="77777777" w:rsidR="00DC078A" w:rsidRPr="00C67228" w:rsidRDefault="00DC078A" w:rsidP="004978B1">
      <w:pPr>
        <w:rPr>
          <w:color w:val="000000" w:themeColor="text1"/>
        </w:rPr>
      </w:pPr>
    </w:p>
    <w:p w14:paraId="25171F04" w14:textId="20C72E46" w:rsidR="00985B5C" w:rsidRPr="008874DF" w:rsidRDefault="008874DF" w:rsidP="004978B1">
      <w:pPr>
        <w:rPr>
          <w:color w:val="000000" w:themeColor="text1"/>
        </w:rPr>
      </w:pPr>
      <w:r w:rsidRPr="008874DF">
        <w:rPr>
          <w:color w:val="000000" w:themeColor="text1"/>
        </w:rPr>
        <w:t>NOTE:</w:t>
      </w:r>
      <w:r w:rsidRPr="00C67228">
        <w:rPr>
          <w:color w:val="000000" w:themeColor="text1"/>
        </w:rPr>
        <w:t xml:space="preserve"> </w:t>
      </w:r>
      <w:r w:rsidR="00DC078A" w:rsidRPr="00C67228">
        <w:rPr>
          <w:color w:val="000000" w:themeColor="text1"/>
        </w:rPr>
        <w:t>The MRI evaluation of the B</w:t>
      </w:r>
      <w:r w:rsidR="00DC078A" w:rsidRPr="008874DF">
        <w:rPr>
          <w:color w:val="000000" w:themeColor="text1"/>
        </w:rPr>
        <w:t>BB opening has been described in detail elsewhere</w:t>
      </w:r>
      <w:r w:rsidR="00DC078A" w:rsidRPr="008874DF">
        <w:rPr>
          <w:color w:val="000000" w:themeColor="text1"/>
        </w:rPr>
        <w:fldChar w:fldCharType="begin"/>
      </w:r>
      <w:r w:rsidR="00623815" w:rsidRPr="008874DF">
        <w:rPr>
          <w:color w:val="000000" w:themeColor="text1"/>
        </w:rPr>
        <w:instrText xml:space="preserve"> ADDIN ZOTERO_ITEM CSL_CITATION {"citationID":"qbS77hgu","properties":{"formattedCitation":"\\super 11\\nosupersub{}","plainCitation":"11","noteIndex":0},"citationItems":[{"id":"JRt2xnNZ/w2vmLr6g","uris":["http://zotero.org/users/6290382/items/6YQ8JVVB"],"uri":["http://zotero.org/users/6290382/items/6YQ8JVVB"],"itemData":{"id":27,"type":"article-journal","abstract":"Focused ultrasound (FUS) disruption of the blood-brain barrier (BBB) is an increasingly investigated technique for circumventing the BBB(1-5). The BBB is a significant obstacle to pharmaceutical treatments of brain disorders as it limits the passage of molecules from the vasculature into the brain tissue to molecules less than approximately 500 Da in size(6). FUS induced BBB disruption (BBBD) is temporary and reversible(4) and has an advantage over chemical means of inducing BBBD by being highly localized. FUS induced BBBD provides a means for investigating the effects of a wide range of therapeutic agents on the brain, which would not otherwise be deliverable to the tissue in sufficient concentration. While a wide range of ultrasound parameters have proven successful at disrupting the BBB(2,5,7), there are several critical steps in the experimental procedure to ensure successful disruption with accurate targeting. This protocol outlines how to achieve MRI-guided FUS induced BBBD in a rat model, with a focus on the critical animal preparation and microbubble handling steps of the experiment.","archive":"PubMed","archive_location":"22433937","container-title":"Journal of visualized experiments : JoVE","DOI":"10.3791/3555","ISSN":"1940-087X","issue":"61","journalAbbreviation":"J Vis Exp","language":"eng","page":"3555","title":"MRI-guided disruption of the blood-brain barrier using transcranial focused ultrasound in a rat model","author":[{"family":"O'Reilly","given":"Meaghan A"},{"family":"Waspe","given":"Adam C"},{"family":"Chopra","given":"Rajiv"},{"family":"Hynynen","given":"Kullervo"}],"issued":{"date-parts":[["2012",3,13]]}}}],"schema":"https://github.com/citation-style-language/schema/raw/master/csl-citation.json"} </w:instrText>
      </w:r>
      <w:r w:rsidR="00DC078A" w:rsidRPr="008874DF">
        <w:rPr>
          <w:color w:val="000000" w:themeColor="text1"/>
        </w:rPr>
        <w:fldChar w:fldCharType="separate"/>
      </w:r>
      <w:r w:rsidR="00623815" w:rsidRPr="008874DF">
        <w:rPr>
          <w:color w:val="000000" w:themeColor="text1"/>
          <w:vertAlign w:val="superscript"/>
        </w:rPr>
        <w:t>11</w:t>
      </w:r>
      <w:r w:rsidR="00DC078A" w:rsidRPr="008874DF">
        <w:rPr>
          <w:color w:val="000000" w:themeColor="text1"/>
        </w:rPr>
        <w:fldChar w:fldCharType="end"/>
      </w:r>
      <w:r w:rsidR="00DC078A" w:rsidRPr="008874DF">
        <w:rPr>
          <w:color w:val="000000" w:themeColor="text1"/>
        </w:rPr>
        <w:t xml:space="preserve">. </w:t>
      </w:r>
      <w:r w:rsidR="00A056E5" w:rsidRPr="008874DF">
        <w:rPr>
          <w:color w:val="000000" w:themeColor="text1"/>
        </w:rPr>
        <w:t>T</w:t>
      </w:r>
      <w:r w:rsidR="00075BB5" w:rsidRPr="008874DF">
        <w:rPr>
          <w:color w:val="000000" w:themeColor="text1"/>
        </w:rPr>
        <w:t xml:space="preserve">he location of BBB opening can be visualized </w:t>
      </w:r>
      <w:r w:rsidR="00626496">
        <w:rPr>
          <w:color w:val="000000" w:themeColor="text1"/>
        </w:rPr>
        <w:t>as</w:t>
      </w:r>
      <w:r w:rsidR="00075BB5" w:rsidRPr="008874DF">
        <w:rPr>
          <w:color w:val="000000" w:themeColor="text1"/>
        </w:rPr>
        <w:t xml:space="preserve"> brighter areas in mice that received an injection of a</w:t>
      </w:r>
      <w:r w:rsidR="003B7504" w:rsidRPr="008874DF">
        <w:rPr>
          <w:color w:val="000000" w:themeColor="text1"/>
        </w:rPr>
        <w:t xml:space="preserve"> T1-weighted</w:t>
      </w:r>
      <w:r w:rsidR="00075BB5" w:rsidRPr="008874DF">
        <w:rPr>
          <w:color w:val="000000" w:themeColor="text1"/>
        </w:rPr>
        <w:t xml:space="preserve"> </w:t>
      </w:r>
      <w:proofErr w:type="spellStart"/>
      <w:r w:rsidR="00075BB5" w:rsidRPr="008874DF">
        <w:rPr>
          <w:color w:val="000000" w:themeColor="text1"/>
        </w:rPr>
        <w:t>Gd</w:t>
      </w:r>
      <w:proofErr w:type="spellEnd"/>
      <w:r w:rsidR="00075BB5" w:rsidRPr="008874DF">
        <w:rPr>
          <w:color w:val="000000" w:themeColor="text1"/>
        </w:rPr>
        <w:t xml:space="preserve"> contrast agent.</w:t>
      </w:r>
    </w:p>
    <w:p w14:paraId="002BC9A9" w14:textId="2C342B38" w:rsidR="00985B5C" w:rsidRPr="00C67228" w:rsidRDefault="00985B5C" w:rsidP="004978B1">
      <w:pPr>
        <w:rPr>
          <w:color w:val="000000" w:themeColor="text1"/>
          <w:highlight w:val="yellow"/>
        </w:rPr>
      </w:pPr>
    </w:p>
    <w:p w14:paraId="686AC6C7" w14:textId="4F53CB1C" w:rsidR="00985B5C" w:rsidRPr="00C67228" w:rsidRDefault="00985B5C" w:rsidP="004978B1">
      <w:pPr>
        <w:rPr>
          <w:color w:val="000000" w:themeColor="text1"/>
          <w:highlight w:val="yellow"/>
        </w:rPr>
      </w:pPr>
      <w:r w:rsidRPr="00C67228">
        <w:rPr>
          <w:color w:val="000000" w:themeColor="text1"/>
          <w:highlight w:val="yellow"/>
        </w:rPr>
        <w:t xml:space="preserve">7.1 </w:t>
      </w:r>
      <w:r w:rsidR="00467ACC">
        <w:rPr>
          <w:color w:val="000000" w:themeColor="text1"/>
          <w:highlight w:val="yellow"/>
        </w:rPr>
        <w:tab/>
      </w:r>
      <w:r w:rsidRPr="00C67228">
        <w:rPr>
          <w:color w:val="000000" w:themeColor="text1"/>
          <w:highlight w:val="yellow"/>
        </w:rPr>
        <w:t>After ultrasound application</w:t>
      </w:r>
      <w:r w:rsidR="0052316A">
        <w:rPr>
          <w:color w:val="000000" w:themeColor="text1"/>
          <w:highlight w:val="yellow"/>
        </w:rPr>
        <w:t>,</w:t>
      </w:r>
      <w:r w:rsidRPr="00C67228">
        <w:rPr>
          <w:color w:val="000000" w:themeColor="text1"/>
          <w:highlight w:val="yellow"/>
        </w:rPr>
        <w:t xml:space="preserve"> record an MRI sequence as in step 3.10.</w:t>
      </w:r>
    </w:p>
    <w:p w14:paraId="00BB2F3F" w14:textId="77777777" w:rsidR="00075BB5" w:rsidRPr="00C67228" w:rsidRDefault="00075BB5" w:rsidP="004978B1">
      <w:pPr>
        <w:rPr>
          <w:color w:val="000000" w:themeColor="text1"/>
        </w:rPr>
      </w:pPr>
    </w:p>
    <w:p w14:paraId="2B979FA2" w14:textId="1697AD3D" w:rsidR="00DC078A" w:rsidRPr="00626496" w:rsidRDefault="00DC078A" w:rsidP="004978B1">
      <w:pPr>
        <w:pStyle w:val="ListParagraph"/>
        <w:widowControl/>
        <w:numPr>
          <w:ilvl w:val="0"/>
          <w:numId w:val="26"/>
        </w:numPr>
        <w:autoSpaceDE/>
        <w:autoSpaceDN/>
        <w:adjustRightInd/>
        <w:ind w:left="0" w:firstLine="0"/>
        <w:rPr>
          <w:b/>
          <w:bCs/>
          <w:color w:val="000000" w:themeColor="text1"/>
          <w:highlight w:val="yellow"/>
        </w:rPr>
      </w:pPr>
      <w:r w:rsidRPr="00626496">
        <w:rPr>
          <w:b/>
          <w:bCs/>
          <w:color w:val="000000" w:themeColor="text1"/>
          <w:highlight w:val="yellow"/>
        </w:rPr>
        <w:t>DREADD stimulation with a chemogenetic ligand</w:t>
      </w:r>
    </w:p>
    <w:p w14:paraId="022010ED" w14:textId="77777777" w:rsidR="00C9711E" w:rsidRPr="00C67228" w:rsidRDefault="00C9711E" w:rsidP="004978B1">
      <w:pPr>
        <w:pStyle w:val="ListParagraph"/>
        <w:ind w:left="0"/>
        <w:rPr>
          <w:color w:val="000000" w:themeColor="text1"/>
        </w:rPr>
      </w:pPr>
    </w:p>
    <w:p w14:paraId="59A3D1F4" w14:textId="0469EF37" w:rsidR="007421F8" w:rsidRPr="00C67228" w:rsidRDefault="00C9711E" w:rsidP="004978B1">
      <w:pPr>
        <w:pStyle w:val="ListParagraph"/>
        <w:numPr>
          <w:ilvl w:val="1"/>
          <w:numId w:val="23"/>
        </w:numPr>
        <w:ind w:left="0" w:firstLine="0"/>
        <w:rPr>
          <w:color w:val="000000" w:themeColor="text1"/>
        </w:rPr>
      </w:pPr>
      <w:r w:rsidRPr="00C67228">
        <w:rPr>
          <w:color w:val="000000" w:themeColor="text1"/>
        </w:rPr>
        <w:t>Choose a chemogenetic receptor. For DREADDs</w:t>
      </w:r>
      <w:r w:rsidR="00CC7B27" w:rsidRPr="00C67228">
        <w:rPr>
          <w:color w:val="000000" w:themeColor="text1"/>
        </w:rPr>
        <w:t>,</w:t>
      </w:r>
      <w:r w:rsidRPr="00C67228">
        <w:rPr>
          <w:color w:val="000000" w:themeColor="text1"/>
        </w:rPr>
        <w:t xml:space="preserve"> </w:t>
      </w:r>
      <w:r w:rsidR="00CC7B27" w:rsidRPr="00C67228">
        <w:rPr>
          <w:color w:val="000000" w:themeColor="text1"/>
        </w:rPr>
        <w:t xml:space="preserve">choose </w:t>
      </w:r>
      <w:r w:rsidRPr="00C67228">
        <w:rPr>
          <w:color w:val="000000" w:themeColor="text1"/>
        </w:rPr>
        <w:t xml:space="preserve">the hM3Dq receptor for neuronal activation via </w:t>
      </w:r>
      <w:proofErr w:type="spellStart"/>
      <w:r w:rsidRPr="00C67228">
        <w:rPr>
          <w:color w:val="000000" w:themeColor="text1"/>
        </w:rPr>
        <w:t>Gq</w:t>
      </w:r>
      <w:proofErr w:type="spellEnd"/>
      <w:r w:rsidRPr="00C67228">
        <w:rPr>
          <w:color w:val="000000" w:themeColor="text1"/>
        </w:rPr>
        <w:t xml:space="preserve"> coupled pathways</w:t>
      </w:r>
      <w:r w:rsidR="003A7C78" w:rsidRPr="00C67228">
        <w:rPr>
          <w:color w:val="000000" w:themeColor="text1"/>
        </w:rPr>
        <w:fldChar w:fldCharType="begin"/>
      </w:r>
      <w:r w:rsidR="00623815" w:rsidRPr="00C67228">
        <w:rPr>
          <w:color w:val="000000" w:themeColor="text1"/>
        </w:rPr>
        <w:instrText xml:space="preserve"> ADDIN ZOTERO_ITEM CSL_CITATION {"citationID":"Dc7Eacbt","properties":{"formattedCitation":"\\super 19\\nosupersub{}","plainCitation":"19","noteIndex":0},"citationItems":[{"id":"JRt2xnNZ/kNJjcRnc","uris":["http://zotero.org/users/6290382/items/GLDKAQI6"],"uri":["http://zotero.org/users/6290382/items/GLDKAQI6"],"itemData":{"id":3,"type":"article-journal","container-title":"Neuron","ISSN":"0896-6273","issue":"1","journalAbbreviation":"Neuron","page":"27-39","title":"Remote control of neuronal activity in transgenic mice expressing evolved G protein-coupled receptors","volume":"63","author":[{"family":"Alexander","given":"Georgia M"},{"family":"Rogan","given":"Sarah C"},{"family":"Abbas","given":"Atheir I"},{"family":"Armbruster","given":"Blaine N"},{"family":"Pei","given":"Ying"},{"family":"Allen","given":"John A"},{"family":"Nonneman","given":"Randal J"},{"family":"Hartmann","given":"John"},{"family":"Moy","given":"Sheryl S"},{"family":"Nicolelis","given":"Miguel A"}],"issued":{"date-parts":[["2009"]]}}}],"schema":"https://github.com/citation-style-language/schema/raw/master/csl-citation.json"} </w:instrText>
      </w:r>
      <w:r w:rsidR="003A7C78" w:rsidRPr="00C67228">
        <w:rPr>
          <w:color w:val="000000" w:themeColor="text1"/>
        </w:rPr>
        <w:fldChar w:fldCharType="separate"/>
      </w:r>
      <w:r w:rsidR="00623815" w:rsidRPr="00C67228">
        <w:rPr>
          <w:color w:val="000000" w:themeColor="text1"/>
          <w:vertAlign w:val="superscript"/>
        </w:rPr>
        <w:t>19</w:t>
      </w:r>
      <w:r w:rsidR="003A7C78" w:rsidRPr="00C67228">
        <w:rPr>
          <w:color w:val="000000" w:themeColor="text1"/>
        </w:rPr>
        <w:fldChar w:fldCharType="end"/>
      </w:r>
      <w:r w:rsidRPr="00C67228">
        <w:rPr>
          <w:color w:val="000000" w:themeColor="text1"/>
        </w:rPr>
        <w:t xml:space="preserve">, </w:t>
      </w:r>
      <w:r w:rsidR="00CC7B27" w:rsidRPr="00C67228">
        <w:rPr>
          <w:color w:val="000000" w:themeColor="text1"/>
        </w:rPr>
        <w:t xml:space="preserve">the </w:t>
      </w:r>
      <w:r w:rsidRPr="00C67228">
        <w:rPr>
          <w:color w:val="000000" w:themeColor="text1"/>
        </w:rPr>
        <w:t>hM4Di receptor for inhibition of neuronal activity through Gi/o coupled pathways</w:t>
      </w:r>
      <w:r w:rsidR="003A7C78" w:rsidRPr="00C67228">
        <w:rPr>
          <w:color w:val="000000" w:themeColor="text1"/>
        </w:rPr>
        <w:fldChar w:fldCharType="begin"/>
      </w:r>
      <w:r w:rsidR="00623815" w:rsidRPr="00C67228">
        <w:rPr>
          <w:color w:val="000000" w:themeColor="text1"/>
        </w:rPr>
        <w:instrText xml:space="preserve"> ADDIN ZOTERO_ITEM CSL_CITATION {"citationID":"3S7cy33N","properties":{"formattedCitation":"\\super 20\\nosupersub{}","plainCitation":"20","noteIndex":0},"citationItems":[{"id":19,"uris":["http://zotero.org/users/local/YCnWMSNi/items/IJ7QJEMA"],"uri":["http://zotero.org/users/local/YCnWMSNi/items/IJ7QJEMA"],"itemData":{"id":19,"type":"article-journal","abstract":"Synaptic consolidation is a process thought to consolidate memory in the brain. Although lesion studies have mainly implicated the hippocampus (HPC) in this process, it is unknown which cell type(s) or regions of the HPC might be essential for synaptic consolidation. To selectively and reversibly suppress hippocampal neuronal activity during this process, we developed a new Gi-DREADD (hM4Di) transgenic mouse for in vivo manipulation of neuronal activity in freely moving animals. We found that CA1 pyramidal neurons could be dose-dependently inactivated by clozapine-n-oxide (CNO). Inactivation of hippocampal neurons within 6 h immediately after conditioned fear training successfully impaired the consolidation of contextual memory, without disturbing cued memory. To anatomically define the brain subregion critical for the behavioral effects, hM4Di viral vectors were transduced and selectively expressed in the glutamatergic neurons in either the dorsal or ventral HPC. Significantly, we found that selective inactivation of ventral but not dorsal glutamatergic hippocampal neurons suppressed the synaptic consolidation of contextual memory.","archive":"PubMed","archive_location":"24525710","container-title":"Neuropsychopharmacology : official publication of the American College of Neuropsychopharmacology","DOI":"10.1038/npp.2014.35","ISSN":"1740-634X","issue":"8","journalAbbreviation":"Neuropsychopharmacology","language":"eng","page":"1880-1892","title":"Chemogenetic inactivation of ventral hippocampal glutamatergic neurons disrupts consolidation of contextual fear memory","volume":"39","author":[{"family":"Zhu","given":"Hu"},{"family":"Pleil","given":"Kristen E"},{"family":"Urban","given":"Daniel J"},{"family":"Moy","given":"Sheryl S"},{"family":"Kash","given":"Thomas L"},{"family":"Roth","given":"Bryan L"}],"issued":{"date-parts":[["2014",7]]}}}],"schema":"https://github.com/citation-style-language/schema/raw/master/csl-citation.json"} </w:instrText>
      </w:r>
      <w:r w:rsidR="003A7C78" w:rsidRPr="00C67228">
        <w:rPr>
          <w:color w:val="000000" w:themeColor="text1"/>
        </w:rPr>
        <w:fldChar w:fldCharType="separate"/>
      </w:r>
      <w:r w:rsidR="00623815" w:rsidRPr="00C67228">
        <w:rPr>
          <w:color w:val="000000" w:themeColor="text1"/>
          <w:vertAlign w:val="superscript"/>
        </w:rPr>
        <w:t>20</w:t>
      </w:r>
      <w:r w:rsidR="003A7C78" w:rsidRPr="00C67228">
        <w:rPr>
          <w:color w:val="000000" w:themeColor="text1"/>
        </w:rPr>
        <w:fldChar w:fldCharType="end"/>
      </w:r>
      <w:r w:rsidRPr="00C67228">
        <w:rPr>
          <w:color w:val="000000" w:themeColor="text1"/>
        </w:rPr>
        <w:t>,</w:t>
      </w:r>
      <w:r w:rsidR="00CC7B27" w:rsidRPr="00C67228">
        <w:rPr>
          <w:color w:val="000000" w:themeColor="text1"/>
        </w:rPr>
        <w:t xml:space="preserve"> or the </w:t>
      </w:r>
      <w:r w:rsidRPr="00C67228">
        <w:rPr>
          <w:color w:val="000000" w:themeColor="text1"/>
        </w:rPr>
        <w:t xml:space="preserve">KORD receptor for activation of </w:t>
      </w:r>
      <w:r w:rsidR="003A7C78" w:rsidRPr="00C67228">
        <w:rPr>
          <w:color w:val="000000" w:themeColor="text1"/>
        </w:rPr>
        <w:t xml:space="preserve">neurons via Gs coupled pathways using </w:t>
      </w:r>
      <w:proofErr w:type="spellStart"/>
      <w:r w:rsidR="003A7C78" w:rsidRPr="00C67228">
        <w:rPr>
          <w:color w:val="000000" w:themeColor="text1"/>
        </w:rPr>
        <w:t>Salvinorin</w:t>
      </w:r>
      <w:proofErr w:type="spellEnd"/>
      <w:r w:rsidR="003A7C78" w:rsidRPr="00C67228">
        <w:rPr>
          <w:color w:val="000000" w:themeColor="text1"/>
        </w:rPr>
        <w:t>-B ligand</w:t>
      </w:r>
      <w:r w:rsidR="003A7C78" w:rsidRPr="00C67228">
        <w:rPr>
          <w:color w:val="000000" w:themeColor="text1"/>
        </w:rPr>
        <w:fldChar w:fldCharType="begin"/>
      </w:r>
      <w:r w:rsidR="00623815" w:rsidRPr="00C67228">
        <w:rPr>
          <w:color w:val="000000" w:themeColor="text1"/>
        </w:rPr>
        <w:instrText xml:space="preserve"> ADDIN ZOTERO_ITEM CSL_CITATION {"citationID":"arErDpDv","properties":{"formattedCitation":"\\super 25\\nosupersub{}","plainCitation":"25","noteIndex":0},"citationItems":[{"id":"JRt2xnNZ/Ab4rjCSG","uris":["http://zotero.org/users/6290382/items/K3DDG7KQ"],"uri":["http://zotero.org/users/6290382/items/K3DDG7KQ"],"itemData":{"id":21,"type":"article-journal","abstract":"DREADDs are chemogenetic tools widely used to remotely control cellular signaling, neuronal activity, and behavior. Here we used a structure-based approach to develop a new Gi-coupled DREADD using the kappa-opioid receptor as a template (KORD) that is activated by the pharmacologically inert ligand salvinorin B (SALB). Activation of virally expressed KORD in several neuronal contexts robustly attenuated neuronal activity and modified behaviors. Additionally, co-expression of the KORD and the Gq-coupled M3-DREADD within the same neuronal population facilitated the sequential and bidirectional remote control of behavior. The availability of DREADDs activated by different ligands provides enhanced opportunities for investigating diverse physiological systems using multiplexed chemogenetic actuators.","archive":"PubMed","archive_location":"25937170","container-title":"Neuron","DOI":"10.1016/j.neuron.2015.03.065","ISSN":"1097-4199","issue":"4","journalAbbreviation":"Neuron","language":"eng","page":"936-946","title":"A New DREADD Facilitates the Multiplexed Chemogenetic Interrogation of Behavior","volume":"86","author":[{"family":"Vardy","given":"Eyal"},{"family":"Robinson","given":"J Elliott"},{"family":"Li","given":"Chia"},{"family":"Olsen","given":"Reid H J"},{"family":"DiBerto","given":"Jeffrey F"},{"family":"Giguere","given":"Patrick M"},{"family":"Sassano","given":"Flori M"},{"family":"Huang","given":"Xi-Ping"},{"family":"Zhu","given":"Hu"},{"family":"Urban","given":"Daniel J"},{"family":"White","given":"Kate L"},{"family":"Rittiner","given":"Joseph E"},{"family":"Crowley","given":"Nicole A"},{"family":"Pleil","given":"Kristen E"},{"family":"Mazzone","given":"Christopher M"},{"family":"Mosier","given":"Philip D"},{"family":"Song","given":"Juan"},{"family":"Kash","given":"Thomas L"},{"family":"Malanga","given":"C J"},{"family":"Krashes","given":"Michael J"},{"family":"Roth","given":"Bryan L"}],"issued":{"date-parts":[["2015",5,20]]}}}],"schema":"https://github.com/citation-style-language/schema/raw/master/csl-citation.json"} </w:instrText>
      </w:r>
      <w:r w:rsidR="003A7C78" w:rsidRPr="00C67228">
        <w:rPr>
          <w:color w:val="000000" w:themeColor="text1"/>
        </w:rPr>
        <w:fldChar w:fldCharType="separate"/>
      </w:r>
      <w:r w:rsidR="00623815" w:rsidRPr="00C67228">
        <w:rPr>
          <w:color w:val="000000" w:themeColor="text1"/>
          <w:vertAlign w:val="superscript"/>
        </w:rPr>
        <w:t>25</w:t>
      </w:r>
      <w:r w:rsidR="003A7C78" w:rsidRPr="00C67228">
        <w:rPr>
          <w:color w:val="000000" w:themeColor="text1"/>
        </w:rPr>
        <w:fldChar w:fldCharType="end"/>
      </w:r>
      <w:r w:rsidR="003A7C78" w:rsidRPr="00C67228">
        <w:rPr>
          <w:color w:val="000000" w:themeColor="text1"/>
        </w:rPr>
        <w:t>.</w:t>
      </w:r>
    </w:p>
    <w:p w14:paraId="729D27EA" w14:textId="77777777" w:rsidR="00CA6FD7" w:rsidRDefault="00CA6FD7" w:rsidP="004978B1">
      <w:pPr>
        <w:pStyle w:val="ListParagraph"/>
        <w:ind w:left="0"/>
        <w:rPr>
          <w:color w:val="000000" w:themeColor="text1"/>
          <w:highlight w:val="yellow"/>
        </w:rPr>
      </w:pPr>
    </w:p>
    <w:p w14:paraId="1E0DBE62" w14:textId="5CA3E190" w:rsidR="00165E48" w:rsidRPr="00C67228" w:rsidRDefault="007421F8" w:rsidP="004978B1">
      <w:pPr>
        <w:pStyle w:val="ListParagraph"/>
        <w:numPr>
          <w:ilvl w:val="1"/>
          <w:numId w:val="23"/>
        </w:numPr>
        <w:ind w:left="0" w:firstLine="0"/>
        <w:rPr>
          <w:color w:val="000000" w:themeColor="text1"/>
          <w:highlight w:val="yellow"/>
        </w:rPr>
      </w:pPr>
      <w:r w:rsidRPr="00C67228">
        <w:rPr>
          <w:color w:val="000000" w:themeColor="text1"/>
          <w:highlight w:val="yellow"/>
        </w:rPr>
        <w:t>Dissolve</w:t>
      </w:r>
      <w:r w:rsidR="00E47E20">
        <w:rPr>
          <w:color w:val="000000" w:themeColor="text1"/>
          <w:highlight w:val="yellow"/>
        </w:rPr>
        <w:t xml:space="preserve"> clozapine-n-oxide</w:t>
      </w:r>
      <w:r w:rsidRPr="00C67228">
        <w:rPr>
          <w:color w:val="000000" w:themeColor="text1"/>
          <w:highlight w:val="yellow"/>
        </w:rPr>
        <w:t xml:space="preserve"> </w:t>
      </w:r>
      <w:r w:rsidR="00E47E20">
        <w:rPr>
          <w:color w:val="000000" w:themeColor="text1"/>
          <w:highlight w:val="yellow"/>
        </w:rPr>
        <w:t>(</w:t>
      </w:r>
      <w:r w:rsidRPr="00C67228">
        <w:rPr>
          <w:color w:val="000000" w:themeColor="text1"/>
          <w:highlight w:val="yellow"/>
        </w:rPr>
        <w:t>CNO</w:t>
      </w:r>
      <w:r w:rsidR="00E47E20">
        <w:rPr>
          <w:color w:val="000000" w:themeColor="text1"/>
        </w:rPr>
        <w:t>)</w:t>
      </w:r>
      <w:r w:rsidRPr="00C67228">
        <w:rPr>
          <w:color w:val="000000" w:themeColor="text1"/>
          <w:highlight w:val="yellow"/>
        </w:rPr>
        <w:t xml:space="preserve"> in sterile saline at concentration of 1 mg/</w:t>
      </w:r>
      <w:proofErr w:type="spellStart"/>
      <w:r w:rsidRPr="00C67228">
        <w:rPr>
          <w:color w:val="000000" w:themeColor="text1"/>
          <w:highlight w:val="yellow"/>
        </w:rPr>
        <w:t>m</w:t>
      </w:r>
      <w:r w:rsidR="007071E8">
        <w:rPr>
          <w:color w:val="000000" w:themeColor="text1"/>
          <w:highlight w:val="yellow"/>
        </w:rPr>
        <w:t>L</w:t>
      </w:r>
      <w:r w:rsidRPr="00C67228">
        <w:rPr>
          <w:color w:val="000000" w:themeColor="text1"/>
          <w:highlight w:val="yellow"/>
        </w:rPr>
        <w:t>.</w:t>
      </w:r>
      <w:proofErr w:type="spellEnd"/>
      <w:r w:rsidR="00165E48" w:rsidRPr="00C67228">
        <w:rPr>
          <w:color w:val="000000" w:themeColor="text1"/>
          <w:highlight w:val="yellow"/>
        </w:rPr>
        <w:t xml:space="preserve"> </w:t>
      </w:r>
      <w:r w:rsidR="007071E8">
        <w:rPr>
          <w:color w:val="000000" w:themeColor="text1"/>
          <w:highlight w:val="yellow"/>
        </w:rPr>
        <w:t>Store t</w:t>
      </w:r>
      <w:r w:rsidR="00165E48" w:rsidRPr="00C67228">
        <w:rPr>
          <w:color w:val="000000" w:themeColor="text1"/>
          <w:highlight w:val="yellow"/>
        </w:rPr>
        <w:t xml:space="preserve">he aliquoted CNO </w:t>
      </w:r>
      <w:r w:rsidR="007071E8">
        <w:rPr>
          <w:color w:val="000000" w:themeColor="text1"/>
          <w:highlight w:val="yellow"/>
        </w:rPr>
        <w:t>at</w:t>
      </w:r>
      <w:r w:rsidR="00165E48" w:rsidRPr="00C67228">
        <w:rPr>
          <w:color w:val="000000" w:themeColor="text1"/>
          <w:highlight w:val="yellow"/>
        </w:rPr>
        <w:t xml:space="preserve"> -20 </w:t>
      </w:r>
      <w:r w:rsidR="007071E8">
        <w:rPr>
          <w:color w:val="000000" w:themeColor="text1"/>
          <w:highlight w:val="yellow"/>
        </w:rPr>
        <w:t>˚</w:t>
      </w:r>
      <w:r w:rsidR="00165E48" w:rsidRPr="00C67228">
        <w:rPr>
          <w:color w:val="000000" w:themeColor="text1"/>
          <w:highlight w:val="yellow"/>
        </w:rPr>
        <w:t>C.</w:t>
      </w:r>
    </w:p>
    <w:p w14:paraId="47E1A07E" w14:textId="77777777" w:rsidR="00CA6FD7" w:rsidRDefault="00CA6FD7" w:rsidP="004978B1">
      <w:pPr>
        <w:pStyle w:val="ListParagraph"/>
        <w:ind w:left="0"/>
        <w:rPr>
          <w:color w:val="000000" w:themeColor="text1"/>
          <w:highlight w:val="yellow"/>
        </w:rPr>
      </w:pPr>
    </w:p>
    <w:p w14:paraId="21A05C86" w14:textId="345BFC0F" w:rsidR="003B7504" w:rsidRPr="00C67228" w:rsidRDefault="007421F8" w:rsidP="004978B1">
      <w:pPr>
        <w:pStyle w:val="ListParagraph"/>
        <w:numPr>
          <w:ilvl w:val="1"/>
          <w:numId w:val="23"/>
        </w:numPr>
        <w:ind w:left="0" w:firstLine="0"/>
        <w:rPr>
          <w:color w:val="000000" w:themeColor="text1"/>
          <w:highlight w:val="yellow"/>
        </w:rPr>
      </w:pPr>
      <w:r w:rsidRPr="00C67228">
        <w:rPr>
          <w:color w:val="000000" w:themeColor="text1"/>
          <w:highlight w:val="yellow"/>
        </w:rPr>
        <w:t>Administer CNO</w:t>
      </w:r>
      <w:r w:rsidR="00A056E5" w:rsidRPr="00C67228">
        <w:rPr>
          <w:color w:val="000000" w:themeColor="text1"/>
          <w:highlight w:val="yellow"/>
        </w:rPr>
        <w:fldChar w:fldCharType="begin"/>
      </w:r>
      <w:r w:rsidR="00A056E5" w:rsidRPr="00C67228">
        <w:rPr>
          <w:color w:val="000000" w:themeColor="text1"/>
          <w:highlight w:val="yellow"/>
        </w:rPr>
        <w:instrText xml:space="preserve"> ADDIN ZOTERO_ITEM CSL_CITATION {"citationID":"0chTtRak","properties":{"formattedCitation":"\\super 19\\nosupersub{}","plainCitation":"19","noteIndex":0},"citationItems":[{"id":"JRt2xnNZ/kNJjcRnc","uris":["http://zotero.org/users/6290382/items/GLDKAQI6"],"uri":["http://zotero.org/users/6290382/items/GLDKAQI6"],"itemData":{"id":3,"type":"article-journal","container-title":"Neuron","ISSN":"0896-6273","issue":"1","journalAbbreviation":"Neuron","page":"27-39","title":"Remote control of neuronal activity in transgenic mice expressing evolved G protein-coupled receptors","volume":"63","author":[{"family":"Alexander","given":"Georgia M"},{"family":"Rogan","given":"Sarah C"},{"family":"Abbas","given":"Atheir I"},{"family":"Armbruster","given":"Blaine N"},{"family":"Pei","given":"Ying"},{"family":"Allen","given":"John A"},{"family":"Nonneman","given":"Randal J"},{"family":"Hartmann","given":"John"},{"family":"Moy","given":"Sheryl S"},{"family":"Nicolelis","given":"Miguel A"}],"issued":{"date-parts":[["2009"]]}}}],"schema":"https://github.com/citation-style-language/schema/raw/master/csl-citation.json"} </w:instrText>
      </w:r>
      <w:r w:rsidR="00A056E5" w:rsidRPr="00C67228">
        <w:rPr>
          <w:color w:val="000000" w:themeColor="text1"/>
          <w:highlight w:val="yellow"/>
        </w:rPr>
        <w:fldChar w:fldCharType="separate"/>
      </w:r>
      <w:r w:rsidR="00A056E5" w:rsidRPr="00C67228">
        <w:rPr>
          <w:color w:val="000000" w:themeColor="text1"/>
          <w:highlight w:val="yellow"/>
          <w:vertAlign w:val="superscript"/>
        </w:rPr>
        <w:t>19</w:t>
      </w:r>
      <w:r w:rsidR="00A056E5" w:rsidRPr="00C67228">
        <w:rPr>
          <w:color w:val="000000" w:themeColor="text1"/>
          <w:highlight w:val="yellow"/>
        </w:rPr>
        <w:fldChar w:fldCharType="end"/>
      </w:r>
      <w:r w:rsidR="00A056E5" w:rsidRPr="00C67228">
        <w:rPr>
          <w:color w:val="000000" w:themeColor="text1"/>
          <w:highlight w:val="yellow"/>
        </w:rPr>
        <w:t>, or another chemogenetic ligand</w:t>
      </w:r>
      <w:r w:rsidR="00D84E73" w:rsidRPr="00C67228">
        <w:rPr>
          <w:color w:val="000000" w:themeColor="text1"/>
          <w:highlight w:val="yellow"/>
        </w:rPr>
        <w:fldChar w:fldCharType="begin"/>
      </w:r>
      <w:r w:rsidR="00D84E73" w:rsidRPr="00C67228">
        <w:rPr>
          <w:color w:val="000000" w:themeColor="text1"/>
          <w:highlight w:val="yellow"/>
        </w:rPr>
        <w:instrText xml:space="preserve"> ADDIN ZOTERO_ITEM CSL_CITATION {"citationID":"pTA65RHo","properties":{"formattedCitation":"\\super 26\\uc0\\u8211{}28\\nosupersub{}","plainCitation":"26–28","noteIndex":0},"citationItems":[{"id":95,"uris":["http://zotero.org/users/local/YCnWMSNi/items/LYM2YZDK"],"uri":["http://zotero.org/users/local/YCnWMSNi/items/LYM2YZDK"],"itemData":{"id":95,"type":"article-journal","container-title":"ACS Pharmacology &amp; Translational Science","DOI":"10.1021/acsptsci.8b00012","issue":"1","journalAbbreviation":"ACS Pharmacol. Transl. Sci.","note":"publisher: American Chemical Society","page":"61-72","title":"DREADD Agonist 21 Is an Effective Agonist for Muscarinic-Based DREADDs in Vitro and in Vivo","volume":"1","author":[{"family":"Thompson","given":"Karen J."},{"family":"Khajehali","given":"Elham"},{"family":"Bradley","given":"Sophie J."},{"family":"Navarrete","given":"Jovana S."},{"family":"Huang","given":"Xi Ping"},{"family":"Slocum","given":"Samuel"},{"family":"Jin","given":"Jian"},{"family":"Liu","given":"Jing"},{"family":"Xiong","given":"Yan"},{"family":"Olsen","given":"Reid H. J."},{"family":"Diberto","given":"Jeffrey F."},{"family":"Boyt","given":"Kristen M."},{"family":"Pina","given":"Melanie M."},{"family":"Pati","given":"Dipanwita"},{"family":"Molloy","given":"Colin"},{"family":"Bundgaard","given":"Christoffer"},{"family":"Sexton","given":"Patrick M."},{"family":"Kash","given":"Thomas L."},{"family":"Krashes","given":"Michael J."},{"family":"Christopoulos","given":"Arthur"},{"family":"Roth","given":"Bryan L."},{"family":"Tobin","given":"Andrew B."}],"issued":{"date-parts":[["2018",9,14]]}}},{"id":27,"uris":["http://zotero.org/users/local/YCnWMSNi/items/ZAQZWLEL"],"uri":["http://zotero.org/users/local/YCnWMSNi/items/ZAQZWLEL"],"itemData":{"id":27,"type":"article-journal","container-title":"Science","ISSN":"0036-8075","issue":"6350","journalAbbreviation":"Science","page":"503-507","title":"Chemogenetics revealed: DREADD occupancy and activation via converted clozapine","volume":"357","author":[{"family":"Gomez","given":"Juan L"},{"family":"Bonaventura","given":"Jordi"},{"family":"Lesniak","given":"Wojciech"},{"family":"Mathews","given":"William B"},{"family":"Sysa-Shah","given":"Polina"},{"family":"Rodriguez","given":"Lionel A"},{"family":"Ellis","given":"Randall J"},{"family":"Richie","given":"Christopher T"},{"family":"Harvey","given":"Brandon K"},{"family":"Dannals","given":"Robert F"}],"issued":{"date-parts":[["2017"]]}}},{"id":"JRt2xnNZ/DCh48lBq","uris":["http://zotero.org/users/6290382/items/NWQ5KPRC"],"uri":["http://zotero.org/users/6290382/items/NWQ5KPRC"],"itemData":{"id":"JRt2xnNZ/DCh48lBq","type":"article-journal","abstract":"The chemogenetic technology, Designer Receptors Exclusively Activated by Designer Drugs (DREADDs), affords reversible and remote control of cellular signaling, neuronal activity and behavior. Although the combination of muscarinic-based DREADDs with clozapine-N-oxide (CNO) has been widely used, the sluggish kinetics, metabolic liabilities, and potential for off-target effects of CNO represent areas for improvement. Here we provide a new agonist deschloroclozapine (DCZ), which displays high affinity and selectivity for muscarinic-based DREADDs. Positron emission tomography revealed that DCZ selectively bound to and occupied DREADDs in both mice and monkeys. Systemic delivery of low doses of DCZ (1 or 3 μg/kg) enhanced neuronal activity via hM3Dq within minutes in mice and monkeys. Intramuscular injection of DCZ (100 μg/kg) reversibly induced behavioral deficits in hM4Di-expressing monkeys. DCZ represents the most potent, selective, metabolically stable and fast-acting DREADD agonist reported with utility in both mice and non-human primates for a variety of applications.","container-title":"bioRxiv","DOI":"10.1101/854513","page":"854513","title":"Deschloroclozapine: a potent and selective chemogenetic actuator enables rapid neuronal and behavioral modulations in mice and monkeys","author":[{"family":"Nagai","given":"Yuji"},{"family":"Miyakawa","given":"Naohisa"},{"family":"Takuwa","given":"Hiroyuki"},{"family":"Hori","given":"Yukiko"},{"family":"Oyama","given":"Kei"},{"family":"Ji","given":"Bin"},{"family":"Takahashi","given":"Manami"},{"family":"Huang","given":"Xi-Ping"},{"family":"Slocum","given":"Samuel T."},{"family":"DiBerto","given":"Jeffrey F."},{"family":"Xiong","given":"Yan"},{"family":"Urushihata","given":"Takuya"},{"family":"Hirabayashi","given":"Toshiyuki"},{"family":"Fujimoto","given":"Atsushi"},{"family":"Mimura","given":"Koki"},{"family":"English","given":"Justin G."},{"family":"Liu","given":"Jing"},{"family":"Inoue","given":"Ken-ichi"},{"family":"Kumata","given":"Katsushi"},{"family":"Seki","given":"Chie"},{"family":"Ono","given":"Maiko"},{"family":"Shimojo","given":"Masafumi"},{"family":"Zhang","given":"Ming-Rong"},{"family":"Tomita","given":"Yutaka"},{"family":"Suhara","given":"Tetsuya"},{"family":"Takada","given":"Masahiko"},{"family":"Higuchi","given":"Makoto"},{"family":"Jin","given":"Jian"},{"family":"Roth","given":"Bryan L."},{"family":"Minamimoto","given":"Takafumi"}],"issued":{"date-parts":[["2019",1,1]]}}}],"schema":"https://github.com/citation-style-language/schema/raw/master/csl-citation.json"} </w:instrText>
      </w:r>
      <w:r w:rsidR="00D84E73" w:rsidRPr="00C67228">
        <w:rPr>
          <w:color w:val="000000" w:themeColor="text1"/>
          <w:highlight w:val="yellow"/>
        </w:rPr>
        <w:fldChar w:fldCharType="separate"/>
      </w:r>
      <w:r w:rsidR="00D84E73" w:rsidRPr="00C67228">
        <w:rPr>
          <w:color w:val="000000" w:themeColor="text1"/>
          <w:highlight w:val="yellow"/>
          <w:vertAlign w:val="superscript"/>
        </w:rPr>
        <w:t>26–28</w:t>
      </w:r>
      <w:r w:rsidR="00D84E73" w:rsidRPr="00C67228">
        <w:rPr>
          <w:color w:val="000000" w:themeColor="text1"/>
          <w:highlight w:val="yellow"/>
        </w:rPr>
        <w:fldChar w:fldCharType="end"/>
      </w:r>
      <w:r w:rsidR="00A056E5" w:rsidRPr="00C67228">
        <w:rPr>
          <w:color w:val="000000" w:themeColor="text1"/>
          <w:highlight w:val="yellow"/>
        </w:rPr>
        <w:t xml:space="preserve">, </w:t>
      </w:r>
      <w:r w:rsidRPr="00C67228">
        <w:rPr>
          <w:color w:val="000000" w:themeColor="text1"/>
          <w:highlight w:val="yellow"/>
        </w:rPr>
        <w:t xml:space="preserve"> through intraperitoneal route at </w:t>
      </w:r>
      <w:r w:rsidRPr="00C67228">
        <w:rPr>
          <w:color w:val="000000" w:themeColor="text1"/>
          <w:highlight w:val="yellow"/>
        </w:rPr>
        <w:lastRenderedPageBreak/>
        <w:t>concentration between 0.3 – 10 mg/kg.</w:t>
      </w:r>
    </w:p>
    <w:p w14:paraId="4476A2C5" w14:textId="77777777" w:rsidR="00CA6FD7" w:rsidRDefault="00CA6FD7" w:rsidP="004978B1">
      <w:pPr>
        <w:pStyle w:val="ListParagraph"/>
        <w:ind w:left="0"/>
        <w:rPr>
          <w:color w:val="000000" w:themeColor="text1"/>
          <w:highlight w:val="yellow"/>
        </w:rPr>
      </w:pPr>
    </w:p>
    <w:p w14:paraId="0E46E206" w14:textId="16113CD6" w:rsidR="00165E48" w:rsidRPr="00C67228" w:rsidRDefault="00770AC9" w:rsidP="004978B1">
      <w:pPr>
        <w:pStyle w:val="ListParagraph"/>
        <w:numPr>
          <w:ilvl w:val="1"/>
          <w:numId w:val="23"/>
        </w:numPr>
        <w:ind w:left="0" w:firstLine="0"/>
        <w:rPr>
          <w:color w:val="000000" w:themeColor="text1"/>
          <w:highlight w:val="yellow"/>
        </w:rPr>
      </w:pPr>
      <w:r>
        <w:rPr>
          <w:color w:val="000000" w:themeColor="text1"/>
          <w:highlight w:val="yellow"/>
        </w:rPr>
        <w:t>If effects of CNO on behavior are to be recorded</w:t>
      </w:r>
      <w:r w:rsidR="0052316A">
        <w:rPr>
          <w:color w:val="000000" w:themeColor="text1"/>
          <w:highlight w:val="yellow"/>
        </w:rPr>
        <w:t>,</w:t>
      </w:r>
      <w:r>
        <w:rPr>
          <w:color w:val="000000" w:themeColor="text1"/>
          <w:highlight w:val="yellow"/>
        </w:rPr>
        <w:t xml:space="preserve"> b</w:t>
      </w:r>
      <w:r w:rsidR="00165E48" w:rsidRPr="00C67228">
        <w:rPr>
          <w:color w:val="000000" w:themeColor="text1"/>
          <w:highlight w:val="yellow"/>
        </w:rPr>
        <w:t>egin recording the behavioral activity within 15-45 min after</w:t>
      </w:r>
      <w:r w:rsidR="007071E8">
        <w:rPr>
          <w:color w:val="000000" w:themeColor="text1"/>
          <w:highlight w:val="yellow"/>
        </w:rPr>
        <w:t xml:space="preserve"> the</w:t>
      </w:r>
      <w:r w:rsidR="00A056E5" w:rsidRPr="00C67228">
        <w:rPr>
          <w:color w:val="000000" w:themeColor="text1"/>
          <w:highlight w:val="yellow"/>
        </w:rPr>
        <w:t xml:space="preserve"> drug</w:t>
      </w:r>
      <w:r w:rsidR="00165E48" w:rsidRPr="00C67228">
        <w:rPr>
          <w:color w:val="000000" w:themeColor="text1"/>
          <w:highlight w:val="yellow"/>
        </w:rPr>
        <w:t xml:space="preserve"> administration</w:t>
      </w:r>
      <w:r>
        <w:rPr>
          <w:color w:val="000000" w:themeColor="text1"/>
          <w:highlight w:val="yellow"/>
        </w:rPr>
        <w:t xml:space="preserve"> to achieve the maximum activation of DREADDs</w:t>
      </w:r>
      <w:r>
        <w:rPr>
          <w:color w:val="000000" w:themeColor="text1"/>
          <w:highlight w:val="yellow"/>
        </w:rPr>
        <w:fldChar w:fldCharType="begin"/>
      </w:r>
      <w:r>
        <w:rPr>
          <w:color w:val="000000" w:themeColor="text1"/>
          <w:highlight w:val="yellow"/>
        </w:rPr>
        <w:instrText xml:space="preserve"> ADDIN ZOTERO_ITEM CSL_CITATION {"citationID":"B4PUwr19","properties":{"formattedCitation":"\\super 19\\nosupersub{}","plainCitation":"19","noteIndex":0},"citationItems":[{"id":"JRt2xnNZ/kNJjcRnc","uris":["http://zotero.org/users/6290382/items/GLDKAQI6"],"uri":["http://zotero.org/users/6290382/items/GLDKAQI6"],"itemData":{"id":"JRt2xnNZ/kNJjcRnc","type":"article-journal","container-title":"Neuron","ISSN":"0896-6273","issue":"1","journalAbbreviation":"Neuron","page":"27-39","title":"Remote control of neuronal activity in transgenic mice expressing evolved G protein-coupled receptors","volume":"63","author":[{"family":"Alexander","given":"Georgia M"},{"family":"Rogan","given":"Sarah C"},{"family":"Abbas","given":"Atheir I"},{"family":"Armbruster","given":"Blaine N"},{"family":"Pei","given":"Ying"},{"family":"Allen","given":"John A"},{"family":"Nonneman","given":"Randal J"},{"family":"Hartmann","given":"John"},{"family":"Moy","given":"Sheryl S"},{"family":"Nicolelis","given":"Miguel A"}],"issued":{"date-parts":[["2009"]]}}}],"schema":"https://github.com/citation-style-language/schema/raw/master/csl-citation.json"} </w:instrText>
      </w:r>
      <w:r>
        <w:rPr>
          <w:color w:val="000000" w:themeColor="text1"/>
          <w:highlight w:val="yellow"/>
        </w:rPr>
        <w:fldChar w:fldCharType="separate"/>
      </w:r>
      <w:r w:rsidRPr="002B65BB">
        <w:rPr>
          <w:vertAlign w:val="superscript"/>
        </w:rPr>
        <w:t>19</w:t>
      </w:r>
      <w:r>
        <w:rPr>
          <w:color w:val="000000" w:themeColor="text1"/>
          <w:highlight w:val="yellow"/>
        </w:rPr>
        <w:fldChar w:fldCharType="end"/>
      </w:r>
      <w:r w:rsidR="00A056E5" w:rsidRPr="00C67228">
        <w:rPr>
          <w:color w:val="000000" w:themeColor="text1"/>
          <w:highlight w:val="yellow"/>
        </w:rPr>
        <w:t>.</w:t>
      </w:r>
    </w:p>
    <w:p w14:paraId="23F7D575" w14:textId="77777777" w:rsidR="00CA6FD7" w:rsidRPr="00CA6FD7" w:rsidRDefault="00CA6FD7" w:rsidP="004978B1">
      <w:pPr>
        <w:pStyle w:val="ListParagraph"/>
        <w:ind w:left="0"/>
        <w:rPr>
          <w:color w:val="000000" w:themeColor="text1"/>
        </w:rPr>
      </w:pPr>
    </w:p>
    <w:p w14:paraId="301B8F76" w14:textId="77B6F41A" w:rsidR="00DC078A" w:rsidRPr="00C67228" w:rsidRDefault="00165E48" w:rsidP="004978B1">
      <w:pPr>
        <w:pStyle w:val="ListParagraph"/>
        <w:numPr>
          <w:ilvl w:val="1"/>
          <w:numId w:val="23"/>
        </w:numPr>
        <w:ind w:left="0" w:firstLine="0"/>
        <w:rPr>
          <w:color w:val="000000" w:themeColor="text1"/>
        </w:rPr>
      </w:pPr>
      <w:r w:rsidRPr="00C67228">
        <w:rPr>
          <w:color w:val="000000" w:themeColor="text1"/>
          <w:highlight w:val="yellow"/>
        </w:rPr>
        <w:t>If analysis of neuronal activation is desired</w:t>
      </w:r>
      <w:r w:rsidR="007071E8">
        <w:rPr>
          <w:color w:val="000000" w:themeColor="text1"/>
          <w:highlight w:val="yellow"/>
        </w:rPr>
        <w:t>, use</w:t>
      </w:r>
      <w:r w:rsidRPr="00C67228">
        <w:rPr>
          <w:color w:val="000000" w:themeColor="text1"/>
          <w:highlight w:val="yellow"/>
        </w:rPr>
        <w:t xml:space="preserve"> mice for histological evaluation after 60-120 min post injection.</w:t>
      </w:r>
    </w:p>
    <w:p w14:paraId="2C5B5D70" w14:textId="77777777" w:rsidR="00DC078A" w:rsidRPr="00C67228" w:rsidRDefault="00DC078A" w:rsidP="004978B1">
      <w:pPr>
        <w:rPr>
          <w:color w:val="000000" w:themeColor="text1"/>
        </w:rPr>
      </w:pPr>
    </w:p>
    <w:p w14:paraId="481C6BAD" w14:textId="6639EBD5" w:rsidR="00DC078A" w:rsidRPr="00093E2F" w:rsidRDefault="00DC078A" w:rsidP="004978B1">
      <w:pPr>
        <w:pStyle w:val="ListParagraph"/>
        <w:widowControl/>
        <w:numPr>
          <w:ilvl w:val="0"/>
          <w:numId w:val="26"/>
        </w:numPr>
        <w:autoSpaceDE/>
        <w:autoSpaceDN/>
        <w:adjustRightInd/>
        <w:ind w:left="0" w:firstLine="0"/>
        <w:rPr>
          <w:b/>
          <w:bCs/>
          <w:color w:val="000000" w:themeColor="text1"/>
        </w:rPr>
      </w:pPr>
      <w:r w:rsidRPr="00093E2F">
        <w:rPr>
          <w:b/>
          <w:bCs/>
          <w:color w:val="000000" w:themeColor="text1"/>
        </w:rPr>
        <w:t>Histological evaluation of gene expression and chemogenetic activation</w:t>
      </w:r>
    </w:p>
    <w:p w14:paraId="5C6346DB" w14:textId="77777777" w:rsidR="00CA6FD7" w:rsidRPr="00093E2F" w:rsidRDefault="00CA6FD7" w:rsidP="004978B1">
      <w:pPr>
        <w:pStyle w:val="ListParagraph"/>
        <w:ind w:left="0"/>
        <w:rPr>
          <w:color w:val="000000" w:themeColor="text1"/>
        </w:rPr>
      </w:pPr>
    </w:p>
    <w:p w14:paraId="055BAB76" w14:textId="46C86E56" w:rsidR="00DC078A" w:rsidRPr="00093E2F" w:rsidRDefault="007071E8" w:rsidP="004978B1">
      <w:pPr>
        <w:pStyle w:val="ListParagraph"/>
        <w:ind w:left="0"/>
        <w:rPr>
          <w:color w:val="000000" w:themeColor="text1"/>
        </w:rPr>
      </w:pPr>
      <w:r w:rsidRPr="00093E2F">
        <w:rPr>
          <w:color w:val="000000" w:themeColor="text1"/>
        </w:rPr>
        <w:t xml:space="preserve">NOTE: </w:t>
      </w:r>
      <w:r w:rsidR="00DC078A" w:rsidRPr="00093E2F">
        <w:rPr>
          <w:color w:val="000000" w:themeColor="text1"/>
        </w:rPr>
        <w:t xml:space="preserve">Once the experimental endpoint </w:t>
      </w:r>
      <w:r w:rsidR="00E408DF" w:rsidRPr="00093E2F">
        <w:rPr>
          <w:color w:val="000000" w:themeColor="text1"/>
        </w:rPr>
        <w:t>(</w:t>
      </w:r>
      <w:r w:rsidR="00DC078A" w:rsidRPr="00093E2F">
        <w:rPr>
          <w:color w:val="000000" w:themeColor="text1"/>
        </w:rPr>
        <w:t>e.g.</w:t>
      </w:r>
      <w:r w:rsidRPr="00093E2F">
        <w:rPr>
          <w:color w:val="000000" w:themeColor="text1"/>
        </w:rPr>
        <w:t>,</w:t>
      </w:r>
      <w:r w:rsidR="00DC078A" w:rsidRPr="00093E2F">
        <w:rPr>
          <w:color w:val="000000" w:themeColor="text1"/>
        </w:rPr>
        <w:t xml:space="preserve"> end of behavioral study, time required for gene expression</w:t>
      </w:r>
      <w:r w:rsidR="00E408DF" w:rsidRPr="00093E2F">
        <w:rPr>
          <w:color w:val="000000" w:themeColor="text1"/>
        </w:rPr>
        <w:t>)</w:t>
      </w:r>
      <w:r w:rsidR="00DC078A" w:rsidRPr="00093E2F">
        <w:rPr>
          <w:color w:val="000000" w:themeColor="text1"/>
        </w:rPr>
        <w:t xml:space="preserve"> is achieved</w:t>
      </w:r>
      <w:r w:rsidR="00E408DF" w:rsidRPr="00093E2F">
        <w:rPr>
          <w:color w:val="000000" w:themeColor="text1"/>
        </w:rPr>
        <w:t>,</w:t>
      </w:r>
      <w:r w:rsidR="00DC078A" w:rsidRPr="00093E2F">
        <w:rPr>
          <w:color w:val="000000" w:themeColor="text1"/>
        </w:rPr>
        <w:t xml:space="preserve"> it is critical to confirm</w:t>
      </w:r>
      <w:r w:rsidR="00214CFC">
        <w:rPr>
          <w:color w:val="000000" w:themeColor="text1"/>
        </w:rPr>
        <w:t xml:space="preserve"> the</w:t>
      </w:r>
      <w:r w:rsidR="00DC078A" w:rsidRPr="00093E2F">
        <w:rPr>
          <w:color w:val="000000" w:themeColor="text1"/>
        </w:rPr>
        <w:t xml:space="preserve"> location and presence of</w:t>
      </w:r>
      <w:r w:rsidR="00214CFC">
        <w:rPr>
          <w:color w:val="000000" w:themeColor="text1"/>
        </w:rPr>
        <w:t xml:space="preserve"> the</w:t>
      </w:r>
      <w:r w:rsidR="00DC078A" w:rsidRPr="00093E2F">
        <w:rPr>
          <w:color w:val="000000" w:themeColor="text1"/>
        </w:rPr>
        <w:t xml:space="preserve"> gene expression.</w:t>
      </w:r>
    </w:p>
    <w:p w14:paraId="102A232B" w14:textId="71C252BA" w:rsidR="00165E48" w:rsidRPr="00093E2F" w:rsidRDefault="00165E48" w:rsidP="004978B1">
      <w:pPr>
        <w:pStyle w:val="ListParagraph"/>
        <w:ind w:left="0"/>
        <w:rPr>
          <w:color w:val="000000" w:themeColor="text1"/>
        </w:rPr>
      </w:pPr>
    </w:p>
    <w:p w14:paraId="46ECA367" w14:textId="742DD7B0" w:rsidR="00165E48" w:rsidRPr="00093E2F" w:rsidRDefault="00D84E73" w:rsidP="004978B1">
      <w:pPr>
        <w:pStyle w:val="ListParagraph"/>
        <w:ind w:left="0"/>
        <w:rPr>
          <w:color w:val="000000" w:themeColor="text1"/>
        </w:rPr>
      </w:pPr>
      <w:r w:rsidRPr="00093E2F">
        <w:rPr>
          <w:color w:val="000000" w:themeColor="text1"/>
        </w:rPr>
        <w:t>9</w:t>
      </w:r>
      <w:r w:rsidR="00165E48" w:rsidRPr="00093E2F">
        <w:rPr>
          <w:color w:val="000000" w:themeColor="text1"/>
        </w:rPr>
        <w:t>.1</w:t>
      </w:r>
      <w:r w:rsidR="00467ACC" w:rsidRPr="00093E2F">
        <w:rPr>
          <w:color w:val="000000" w:themeColor="text1"/>
        </w:rPr>
        <w:tab/>
      </w:r>
      <w:r w:rsidR="00165E48" w:rsidRPr="00093E2F">
        <w:rPr>
          <w:color w:val="000000" w:themeColor="text1"/>
        </w:rPr>
        <w:t>After activation with a chemogenetic ligand</w:t>
      </w:r>
      <w:r w:rsidR="0052316A" w:rsidRPr="00093E2F">
        <w:rPr>
          <w:color w:val="000000" w:themeColor="text1"/>
        </w:rPr>
        <w:t>,</w:t>
      </w:r>
      <w:r w:rsidR="004B48D3" w:rsidRPr="00093E2F">
        <w:rPr>
          <w:color w:val="000000" w:themeColor="text1"/>
        </w:rPr>
        <w:t xml:space="preserve"> </w:t>
      </w:r>
      <w:r w:rsidR="00165E48" w:rsidRPr="00093E2F">
        <w:rPr>
          <w:color w:val="000000" w:themeColor="text1"/>
        </w:rPr>
        <w:t>perform cardiac perfusion</w:t>
      </w:r>
      <w:r w:rsidR="004B48D3" w:rsidRPr="00093E2F">
        <w:rPr>
          <w:color w:val="000000" w:themeColor="text1"/>
        </w:rPr>
        <w:t xml:space="preserve"> to preserve tissues</w:t>
      </w:r>
      <w:r w:rsidR="007071E8" w:rsidRPr="00093E2F">
        <w:rPr>
          <w:color w:val="000000" w:themeColor="text1"/>
        </w:rPr>
        <w:t xml:space="preserve">. </w:t>
      </w:r>
    </w:p>
    <w:p w14:paraId="758D2805" w14:textId="77777777" w:rsidR="00CA6FD7" w:rsidRPr="00093E2F" w:rsidRDefault="00CA6FD7" w:rsidP="004978B1">
      <w:pPr>
        <w:pStyle w:val="ListParagraph"/>
        <w:ind w:left="0"/>
        <w:rPr>
          <w:color w:val="000000" w:themeColor="text1"/>
        </w:rPr>
      </w:pPr>
    </w:p>
    <w:p w14:paraId="5930D940" w14:textId="38B9525D" w:rsidR="00B70AE5" w:rsidRPr="00093E2F" w:rsidRDefault="00D84E73" w:rsidP="004978B1">
      <w:pPr>
        <w:pStyle w:val="ListParagraph"/>
        <w:ind w:left="0"/>
        <w:rPr>
          <w:color w:val="000000" w:themeColor="text1"/>
        </w:rPr>
      </w:pPr>
      <w:r w:rsidRPr="00093E2F">
        <w:rPr>
          <w:color w:val="000000" w:themeColor="text1"/>
        </w:rPr>
        <w:t>9</w:t>
      </w:r>
      <w:r w:rsidR="00B70AE5" w:rsidRPr="00093E2F">
        <w:rPr>
          <w:color w:val="000000" w:themeColor="text1"/>
        </w:rPr>
        <w:t>.</w:t>
      </w:r>
      <w:r w:rsidR="004B48D3" w:rsidRPr="00093E2F">
        <w:rPr>
          <w:color w:val="000000" w:themeColor="text1"/>
        </w:rPr>
        <w:t>1</w:t>
      </w:r>
      <w:r w:rsidR="00B70AE5" w:rsidRPr="00093E2F">
        <w:rPr>
          <w:color w:val="000000" w:themeColor="text1"/>
        </w:rPr>
        <w:t>.</w:t>
      </w:r>
      <w:r w:rsidR="00347872" w:rsidRPr="00093E2F">
        <w:rPr>
          <w:color w:val="000000" w:themeColor="text1"/>
        </w:rPr>
        <w:t>1</w:t>
      </w:r>
      <w:r w:rsidR="00467ACC" w:rsidRPr="00093E2F">
        <w:rPr>
          <w:color w:val="000000" w:themeColor="text1"/>
        </w:rPr>
        <w:tab/>
      </w:r>
      <w:r w:rsidR="00B70AE5" w:rsidRPr="00093E2F">
        <w:rPr>
          <w:color w:val="000000" w:themeColor="text1"/>
        </w:rPr>
        <w:t>Anesthetize the mouse with Ketamine (100 mg/kg) /Xylazine (10</w:t>
      </w:r>
      <w:r w:rsidR="00214CFC">
        <w:rPr>
          <w:color w:val="000000" w:themeColor="text1"/>
        </w:rPr>
        <w:t xml:space="preserve"> </w:t>
      </w:r>
      <w:r w:rsidR="00B70AE5" w:rsidRPr="00093E2F">
        <w:rPr>
          <w:color w:val="000000" w:themeColor="text1"/>
        </w:rPr>
        <w:t>mg/kg) mixture in sterile saline through an IP injection.</w:t>
      </w:r>
    </w:p>
    <w:p w14:paraId="2CE53E46" w14:textId="77777777" w:rsidR="00CA6FD7" w:rsidRPr="00093E2F" w:rsidRDefault="00CA6FD7" w:rsidP="004978B1">
      <w:pPr>
        <w:pStyle w:val="ListParagraph"/>
        <w:ind w:left="0"/>
        <w:rPr>
          <w:color w:val="000000" w:themeColor="text1"/>
        </w:rPr>
      </w:pPr>
    </w:p>
    <w:p w14:paraId="1DBBED78" w14:textId="77777777" w:rsidR="00093E2F" w:rsidRDefault="00D84E73" w:rsidP="004978B1">
      <w:pPr>
        <w:pStyle w:val="ListParagraph"/>
        <w:ind w:left="0"/>
        <w:rPr>
          <w:color w:val="000000" w:themeColor="text1"/>
        </w:rPr>
      </w:pPr>
      <w:r w:rsidRPr="00093E2F">
        <w:rPr>
          <w:color w:val="000000" w:themeColor="text1"/>
        </w:rPr>
        <w:t>9</w:t>
      </w:r>
      <w:r w:rsidR="00B70AE5" w:rsidRPr="00093E2F">
        <w:rPr>
          <w:color w:val="000000" w:themeColor="text1"/>
        </w:rPr>
        <w:t>.</w:t>
      </w:r>
      <w:r w:rsidR="004B48D3" w:rsidRPr="00093E2F">
        <w:rPr>
          <w:color w:val="000000" w:themeColor="text1"/>
        </w:rPr>
        <w:t>1</w:t>
      </w:r>
      <w:r w:rsidR="00B70AE5" w:rsidRPr="00093E2F">
        <w:rPr>
          <w:color w:val="000000" w:themeColor="text1"/>
        </w:rPr>
        <w:t>.</w:t>
      </w:r>
      <w:r w:rsidR="00347872" w:rsidRPr="00093E2F">
        <w:rPr>
          <w:color w:val="000000" w:themeColor="text1"/>
        </w:rPr>
        <w:t>2</w:t>
      </w:r>
      <w:r w:rsidR="00B70AE5" w:rsidRPr="00093E2F">
        <w:rPr>
          <w:color w:val="000000" w:themeColor="text1"/>
        </w:rPr>
        <w:t xml:space="preserve"> </w:t>
      </w:r>
      <w:r w:rsidR="00467ACC" w:rsidRPr="00093E2F">
        <w:rPr>
          <w:color w:val="000000" w:themeColor="text1"/>
        </w:rPr>
        <w:tab/>
      </w:r>
      <w:r w:rsidR="00B70AE5" w:rsidRPr="00093E2F">
        <w:rPr>
          <w:color w:val="000000" w:themeColor="text1"/>
        </w:rPr>
        <w:t>Prepare 10% neutral buffered formalin</w:t>
      </w:r>
      <w:r w:rsidR="000F59B5" w:rsidRPr="00093E2F">
        <w:rPr>
          <w:color w:val="000000" w:themeColor="text1"/>
        </w:rPr>
        <w:t xml:space="preserve"> (NBF)</w:t>
      </w:r>
      <w:r w:rsidR="00B70AE5" w:rsidRPr="00093E2F">
        <w:rPr>
          <w:color w:val="000000" w:themeColor="text1"/>
        </w:rPr>
        <w:t xml:space="preserve"> and PBS with 10 units of heparin </w:t>
      </w:r>
      <w:r w:rsidR="007071E8" w:rsidRPr="00093E2F">
        <w:rPr>
          <w:color w:val="000000" w:themeColor="text1"/>
        </w:rPr>
        <w:t xml:space="preserve">per </w:t>
      </w:r>
      <w:proofErr w:type="spellStart"/>
      <w:r w:rsidR="00B70AE5" w:rsidRPr="00093E2F">
        <w:rPr>
          <w:color w:val="000000" w:themeColor="text1"/>
        </w:rPr>
        <w:t>m</w:t>
      </w:r>
      <w:r w:rsidR="007071E8" w:rsidRPr="00093E2F">
        <w:rPr>
          <w:color w:val="000000" w:themeColor="text1"/>
        </w:rPr>
        <w:t>L</w:t>
      </w:r>
      <w:r w:rsidR="00722DC5" w:rsidRPr="00093E2F">
        <w:rPr>
          <w:color w:val="000000" w:themeColor="text1"/>
        </w:rPr>
        <w:t>.</w:t>
      </w:r>
      <w:proofErr w:type="spellEnd"/>
      <w:r w:rsidR="00722DC5" w:rsidRPr="00093E2F">
        <w:rPr>
          <w:color w:val="000000" w:themeColor="text1"/>
        </w:rPr>
        <w:t xml:space="preserve"> </w:t>
      </w:r>
    </w:p>
    <w:p w14:paraId="28BEA8D6" w14:textId="77777777" w:rsidR="00093E2F" w:rsidRDefault="00093E2F" w:rsidP="004978B1">
      <w:pPr>
        <w:pStyle w:val="ListParagraph"/>
        <w:ind w:left="0"/>
        <w:rPr>
          <w:color w:val="000000" w:themeColor="text1"/>
        </w:rPr>
      </w:pPr>
    </w:p>
    <w:p w14:paraId="1432BD90" w14:textId="56D74E7E" w:rsidR="00B70AE5" w:rsidRPr="00093E2F" w:rsidRDefault="0052316A" w:rsidP="004978B1">
      <w:pPr>
        <w:pStyle w:val="ListParagraph"/>
        <w:ind w:left="0"/>
        <w:rPr>
          <w:color w:val="000000" w:themeColor="text1"/>
        </w:rPr>
      </w:pPr>
      <w:r w:rsidRPr="00093E2F">
        <w:rPr>
          <w:color w:val="000000" w:themeColor="text1"/>
        </w:rPr>
        <w:t xml:space="preserve">NOTE: </w:t>
      </w:r>
      <w:r w:rsidR="00722DC5" w:rsidRPr="00093E2F">
        <w:rPr>
          <w:color w:val="000000" w:themeColor="text1"/>
        </w:rPr>
        <w:t>Solutions should be at 4</w:t>
      </w:r>
      <w:r w:rsidR="007071E8" w:rsidRPr="00093E2F">
        <w:rPr>
          <w:color w:val="000000" w:themeColor="text1"/>
        </w:rPr>
        <w:t xml:space="preserve"> ˚</w:t>
      </w:r>
      <w:r w:rsidR="00722DC5" w:rsidRPr="00093E2F">
        <w:rPr>
          <w:color w:val="000000" w:themeColor="text1"/>
        </w:rPr>
        <w:t>C.</w:t>
      </w:r>
    </w:p>
    <w:p w14:paraId="047910BE" w14:textId="77777777" w:rsidR="00CA6FD7" w:rsidRPr="00093E2F" w:rsidRDefault="00CA6FD7" w:rsidP="004978B1">
      <w:pPr>
        <w:pStyle w:val="ListParagraph"/>
        <w:ind w:left="0"/>
        <w:rPr>
          <w:color w:val="000000" w:themeColor="text1"/>
        </w:rPr>
      </w:pPr>
    </w:p>
    <w:p w14:paraId="2EC533D8" w14:textId="7A9D2A74" w:rsidR="00B70AE5" w:rsidRPr="00093E2F" w:rsidRDefault="00D84E73" w:rsidP="004978B1">
      <w:pPr>
        <w:pStyle w:val="ListParagraph"/>
        <w:ind w:left="0"/>
        <w:rPr>
          <w:color w:val="000000" w:themeColor="text1"/>
        </w:rPr>
      </w:pPr>
      <w:r w:rsidRPr="00093E2F">
        <w:rPr>
          <w:color w:val="000000" w:themeColor="text1"/>
        </w:rPr>
        <w:t>9</w:t>
      </w:r>
      <w:r w:rsidR="00B70AE5" w:rsidRPr="00093E2F">
        <w:rPr>
          <w:color w:val="000000" w:themeColor="text1"/>
        </w:rPr>
        <w:t>.</w:t>
      </w:r>
      <w:r w:rsidR="004B48D3" w:rsidRPr="00093E2F">
        <w:rPr>
          <w:color w:val="000000" w:themeColor="text1"/>
        </w:rPr>
        <w:t>1</w:t>
      </w:r>
      <w:r w:rsidR="00B70AE5" w:rsidRPr="00093E2F">
        <w:rPr>
          <w:color w:val="000000" w:themeColor="text1"/>
        </w:rPr>
        <w:t>.</w:t>
      </w:r>
      <w:r w:rsidR="00347872" w:rsidRPr="00093E2F">
        <w:rPr>
          <w:color w:val="000000" w:themeColor="text1"/>
        </w:rPr>
        <w:t>3</w:t>
      </w:r>
      <w:r w:rsidR="00B70AE5" w:rsidRPr="00093E2F">
        <w:rPr>
          <w:color w:val="000000" w:themeColor="text1"/>
        </w:rPr>
        <w:t xml:space="preserve"> </w:t>
      </w:r>
      <w:r w:rsidR="00467ACC" w:rsidRPr="00093E2F">
        <w:rPr>
          <w:color w:val="000000" w:themeColor="text1"/>
        </w:rPr>
        <w:tab/>
      </w:r>
      <w:r w:rsidR="00B70AE5" w:rsidRPr="00093E2F">
        <w:rPr>
          <w:color w:val="000000" w:themeColor="text1"/>
        </w:rPr>
        <w:t>Pour each buffer into separate 50 m</w:t>
      </w:r>
      <w:r w:rsidR="007071E8" w:rsidRPr="00093E2F">
        <w:rPr>
          <w:color w:val="000000" w:themeColor="text1"/>
        </w:rPr>
        <w:t>L</w:t>
      </w:r>
      <w:r w:rsidR="00B70AE5" w:rsidRPr="00093E2F">
        <w:rPr>
          <w:color w:val="000000" w:themeColor="text1"/>
        </w:rPr>
        <w:t xml:space="preserve"> tubes and connect, and prime a peristaltic pump connected to a 25</w:t>
      </w:r>
      <w:r w:rsidR="007071E8" w:rsidRPr="00093E2F">
        <w:rPr>
          <w:color w:val="000000" w:themeColor="text1"/>
        </w:rPr>
        <w:t xml:space="preserve"> G</w:t>
      </w:r>
      <w:r w:rsidR="00B70AE5" w:rsidRPr="00093E2F">
        <w:rPr>
          <w:color w:val="000000" w:themeColor="text1"/>
        </w:rPr>
        <w:t xml:space="preserve"> butterfly catheter with PBS/heparin solution.</w:t>
      </w:r>
    </w:p>
    <w:p w14:paraId="161CEB4A" w14:textId="77777777" w:rsidR="00CA6FD7" w:rsidRPr="00093E2F" w:rsidRDefault="00CA6FD7" w:rsidP="004978B1">
      <w:pPr>
        <w:pStyle w:val="ListParagraph"/>
        <w:ind w:left="0"/>
        <w:rPr>
          <w:color w:val="000000" w:themeColor="text1"/>
        </w:rPr>
      </w:pPr>
    </w:p>
    <w:p w14:paraId="6EF99FC9" w14:textId="1BAD0EFE" w:rsidR="00B70AE5" w:rsidRPr="00093E2F" w:rsidRDefault="009E20D6" w:rsidP="004978B1">
      <w:pPr>
        <w:pStyle w:val="ListParagraph"/>
        <w:ind w:left="0"/>
        <w:rPr>
          <w:color w:val="000000" w:themeColor="text1"/>
        </w:rPr>
      </w:pPr>
      <w:r w:rsidRPr="00093E2F">
        <w:rPr>
          <w:color w:val="000000" w:themeColor="text1"/>
        </w:rPr>
        <w:t>9</w:t>
      </w:r>
      <w:r w:rsidR="00B70AE5" w:rsidRPr="00093E2F">
        <w:rPr>
          <w:color w:val="000000" w:themeColor="text1"/>
        </w:rPr>
        <w:t>.</w:t>
      </w:r>
      <w:r w:rsidR="004B48D3" w:rsidRPr="00093E2F">
        <w:rPr>
          <w:color w:val="000000" w:themeColor="text1"/>
        </w:rPr>
        <w:t>1</w:t>
      </w:r>
      <w:r w:rsidR="00B70AE5" w:rsidRPr="00093E2F">
        <w:rPr>
          <w:color w:val="000000" w:themeColor="text1"/>
        </w:rPr>
        <w:t>.</w:t>
      </w:r>
      <w:r w:rsidR="00347872" w:rsidRPr="00093E2F">
        <w:rPr>
          <w:color w:val="000000" w:themeColor="text1"/>
        </w:rPr>
        <w:t>4</w:t>
      </w:r>
      <w:r w:rsidR="00B70AE5" w:rsidRPr="00093E2F">
        <w:rPr>
          <w:color w:val="000000" w:themeColor="text1"/>
        </w:rPr>
        <w:t xml:space="preserve"> </w:t>
      </w:r>
      <w:r w:rsidR="00467ACC" w:rsidRPr="00093E2F">
        <w:rPr>
          <w:color w:val="000000" w:themeColor="text1"/>
        </w:rPr>
        <w:tab/>
      </w:r>
      <w:r w:rsidR="00B70AE5" w:rsidRPr="00093E2F">
        <w:rPr>
          <w:color w:val="000000" w:themeColor="text1"/>
        </w:rPr>
        <w:t>Attach the limbs to an absorbent blue pad</w:t>
      </w:r>
      <w:r w:rsidR="007071E8" w:rsidRPr="00093E2F">
        <w:rPr>
          <w:color w:val="000000" w:themeColor="text1"/>
        </w:rPr>
        <w:t xml:space="preserve"> with tape</w:t>
      </w:r>
      <w:r w:rsidR="00B70AE5" w:rsidRPr="00093E2F">
        <w:rPr>
          <w:color w:val="000000" w:themeColor="text1"/>
        </w:rPr>
        <w:t xml:space="preserve"> </w:t>
      </w:r>
      <w:r w:rsidR="007071E8" w:rsidRPr="00093E2F">
        <w:rPr>
          <w:color w:val="000000" w:themeColor="text1"/>
        </w:rPr>
        <w:t>and ensure that</w:t>
      </w:r>
      <w:r w:rsidR="00B70AE5" w:rsidRPr="00093E2F">
        <w:rPr>
          <w:color w:val="000000" w:themeColor="text1"/>
        </w:rPr>
        <w:t xml:space="preserve"> </w:t>
      </w:r>
      <w:r w:rsidR="007071E8" w:rsidRPr="00093E2F">
        <w:rPr>
          <w:color w:val="000000" w:themeColor="text1"/>
        </w:rPr>
        <w:t xml:space="preserve">the </w:t>
      </w:r>
      <w:r w:rsidR="00B70AE5" w:rsidRPr="00093E2F">
        <w:rPr>
          <w:color w:val="000000" w:themeColor="text1"/>
        </w:rPr>
        <w:t>animal</w:t>
      </w:r>
      <w:r w:rsidR="007071E8" w:rsidRPr="00093E2F">
        <w:rPr>
          <w:color w:val="000000" w:themeColor="text1"/>
        </w:rPr>
        <w:t xml:space="preserve"> is placed in</w:t>
      </w:r>
      <w:r w:rsidR="00B70AE5" w:rsidRPr="00093E2F">
        <w:rPr>
          <w:color w:val="000000" w:themeColor="text1"/>
        </w:rPr>
        <w:t xml:space="preserve"> supine</w:t>
      </w:r>
      <w:r w:rsidR="007071E8" w:rsidRPr="00093E2F">
        <w:rPr>
          <w:color w:val="000000" w:themeColor="text1"/>
        </w:rPr>
        <w:t xml:space="preserve"> position</w:t>
      </w:r>
      <w:r w:rsidR="00B70AE5" w:rsidRPr="00093E2F">
        <w:rPr>
          <w:color w:val="000000" w:themeColor="text1"/>
        </w:rPr>
        <w:t xml:space="preserve"> on the pad.</w:t>
      </w:r>
    </w:p>
    <w:p w14:paraId="5D7146C2" w14:textId="77777777" w:rsidR="00CA6FD7" w:rsidRPr="00093E2F" w:rsidRDefault="00CA6FD7" w:rsidP="004978B1">
      <w:pPr>
        <w:pStyle w:val="ListParagraph"/>
        <w:ind w:left="0"/>
        <w:rPr>
          <w:color w:val="000000" w:themeColor="text1"/>
        </w:rPr>
      </w:pPr>
    </w:p>
    <w:p w14:paraId="4A8BB1B0" w14:textId="7920C59F" w:rsidR="00B70AE5" w:rsidRPr="00093E2F" w:rsidRDefault="009E20D6" w:rsidP="004978B1">
      <w:pPr>
        <w:pStyle w:val="ListParagraph"/>
        <w:ind w:left="0"/>
        <w:rPr>
          <w:color w:val="000000" w:themeColor="text1"/>
        </w:rPr>
      </w:pPr>
      <w:r w:rsidRPr="00093E2F">
        <w:rPr>
          <w:color w:val="000000" w:themeColor="text1"/>
        </w:rPr>
        <w:t>9</w:t>
      </w:r>
      <w:r w:rsidR="00B70AE5" w:rsidRPr="00093E2F">
        <w:rPr>
          <w:color w:val="000000" w:themeColor="text1"/>
        </w:rPr>
        <w:t>.</w:t>
      </w:r>
      <w:r w:rsidR="004B48D3" w:rsidRPr="00093E2F">
        <w:rPr>
          <w:color w:val="000000" w:themeColor="text1"/>
        </w:rPr>
        <w:t>1</w:t>
      </w:r>
      <w:r w:rsidR="00B70AE5" w:rsidRPr="00093E2F">
        <w:rPr>
          <w:color w:val="000000" w:themeColor="text1"/>
        </w:rPr>
        <w:t>.</w:t>
      </w:r>
      <w:r w:rsidR="00347872" w:rsidRPr="00093E2F">
        <w:rPr>
          <w:color w:val="000000" w:themeColor="text1"/>
        </w:rPr>
        <w:t>5</w:t>
      </w:r>
      <w:r w:rsidR="00B70AE5" w:rsidRPr="00093E2F">
        <w:rPr>
          <w:color w:val="000000" w:themeColor="text1"/>
        </w:rPr>
        <w:t xml:space="preserve"> </w:t>
      </w:r>
      <w:r w:rsidR="00467ACC" w:rsidRPr="00093E2F">
        <w:rPr>
          <w:color w:val="000000" w:themeColor="text1"/>
        </w:rPr>
        <w:tab/>
      </w:r>
      <w:r w:rsidR="00B70AE5" w:rsidRPr="00093E2F">
        <w:rPr>
          <w:color w:val="000000" w:themeColor="text1"/>
        </w:rPr>
        <w:t>Open the peritoneal cavity by a transverse incision, exposing the diaphragm.</w:t>
      </w:r>
    </w:p>
    <w:p w14:paraId="0A7843CD" w14:textId="77777777" w:rsidR="00CA6FD7" w:rsidRPr="00093E2F" w:rsidRDefault="00CA6FD7" w:rsidP="004978B1">
      <w:pPr>
        <w:pStyle w:val="ListParagraph"/>
        <w:ind w:left="0"/>
        <w:rPr>
          <w:color w:val="000000" w:themeColor="text1"/>
        </w:rPr>
      </w:pPr>
    </w:p>
    <w:p w14:paraId="40A11CF4" w14:textId="794A5BD2" w:rsidR="00B70AE5" w:rsidRPr="00093E2F" w:rsidRDefault="00D84E73" w:rsidP="004978B1">
      <w:pPr>
        <w:pStyle w:val="ListParagraph"/>
        <w:ind w:left="0"/>
        <w:rPr>
          <w:color w:val="000000" w:themeColor="text1"/>
        </w:rPr>
      </w:pPr>
      <w:r w:rsidRPr="00093E2F">
        <w:rPr>
          <w:color w:val="000000" w:themeColor="text1"/>
        </w:rPr>
        <w:t>9</w:t>
      </w:r>
      <w:r w:rsidR="00B70AE5" w:rsidRPr="00093E2F">
        <w:rPr>
          <w:color w:val="000000" w:themeColor="text1"/>
        </w:rPr>
        <w:t>.</w:t>
      </w:r>
      <w:r w:rsidR="004B48D3" w:rsidRPr="00093E2F">
        <w:rPr>
          <w:color w:val="000000" w:themeColor="text1"/>
        </w:rPr>
        <w:t>1</w:t>
      </w:r>
      <w:r w:rsidR="00B70AE5" w:rsidRPr="00093E2F">
        <w:rPr>
          <w:color w:val="000000" w:themeColor="text1"/>
        </w:rPr>
        <w:t>.</w:t>
      </w:r>
      <w:r w:rsidR="00347872" w:rsidRPr="00093E2F">
        <w:rPr>
          <w:color w:val="000000" w:themeColor="text1"/>
        </w:rPr>
        <w:t>6</w:t>
      </w:r>
      <w:r w:rsidR="00B70AE5" w:rsidRPr="00093E2F">
        <w:rPr>
          <w:color w:val="000000" w:themeColor="text1"/>
        </w:rPr>
        <w:t xml:space="preserve"> </w:t>
      </w:r>
      <w:r w:rsidR="00467ACC" w:rsidRPr="00093E2F">
        <w:rPr>
          <w:color w:val="000000" w:themeColor="text1"/>
        </w:rPr>
        <w:tab/>
      </w:r>
      <w:r w:rsidR="00B70AE5" w:rsidRPr="00093E2F">
        <w:rPr>
          <w:color w:val="000000" w:themeColor="text1"/>
        </w:rPr>
        <w:t xml:space="preserve">Open the ribcage through two cuts of surgical scissors along the anterior / posterior axis. </w:t>
      </w:r>
    </w:p>
    <w:p w14:paraId="5752AEB0" w14:textId="77777777" w:rsidR="00CA6FD7" w:rsidRPr="00093E2F" w:rsidRDefault="00CA6FD7" w:rsidP="004978B1">
      <w:pPr>
        <w:pStyle w:val="ListParagraph"/>
        <w:ind w:left="0"/>
        <w:rPr>
          <w:color w:val="000000" w:themeColor="text1"/>
        </w:rPr>
      </w:pPr>
    </w:p>
    <w:p w14:paraId="167E8460" w14:textId="5AA9F6E0" w:rsidR="00B70AE5" w:rsidRPr="00093E2F" w:rsidRDefault="00D84E73" w:rsidP="004978B1">
      <w:pPr>
        <w:pStyle w:val="ListParagraph"/>
        <w:ind w:left="0"/>
        <w:rPr>
          <w:color w:val="000000" w:themeColor="text1"/>
        </w:rPr>
      </w:pPr>
      <w:r w:rsidRPr="00093E2F">
        <w:rPr>
          <w:color w:val="000000" w:themeColor="text1"/>
        </w:rPr>
        <w:t>9</w:t>
      </w:r>
      <w:r w:rsidR="00B70AE5" w:rsidRPr="00093E2F">
        <w:rPr>
          <w:color w:val="000000" w:themeColor="text1"/>
        </w:rPr>
        <w:t>.</w:t>
      </w:r>
      <w:r w:rsidR="004B48D3" w:rsidRPr="00093E2F">
        <w:rPr>
          <w:color w:val="000000" w:themeColor="text1"/>
        </w:rPr>
        <w:t>1</w:t>
      </w:r>
      <w:r w:rsidR="00B70AE5" w:rsidRPr="00093E2F">
        <w:rPr>
          <w:color w:val="000000" w:themeColor="text1"/>
        </w:rPr>
        <w:t>.</w:t>
      </w:r>
      <w:r w:rsidR="00347872" w:rsidRPr="00093E2F">
        <w:rPr>
          <w:color w:val="000000" w:themeColor="text1"/>
        </w:rPr>
        <w:t>7</w:t>
      </w:r>
      <w:r w:rsidR="00B70AE5" w:rsidRPr="00093E2F">
        <w:rPr>
          <w:color w:val="000000" w:themeColor="text1"/>
        </w:rPr>
        <w:t xml:space="preserve"> </w:t>
      </w:r>
      <w:r w:rsidR="00467ACC" w:rsidRPr="00093E2F">
        <w:rPr>
          <w:color w:val="000000" w:themeColor="text1"/>
        </w:rPr>
        <w:tab/>
      </w:r>
      <w:r w:rsidR="00B70AE5" w:rsidRPr="00093E2F">
        <w:rPr>
          <w:color w:val="000000" w:themeColor="text1"/>
        </w:rPr>
        <w:t>Expose the heart and place needle in a left chamber (right side of the heart as viewed supine) and place in the butterfly catheter</w:t>
      </w:r>
      <w:r w:rsidR="00214CFC">
        <w:rPr>
          <w:color w:val="000000" w:themeColor="text1"/>
        </w:rPr>
        <w:t xml:space="preserve"> in step 9.1.3.</w:t>
      </w:r>
    </w:p>
    <w:p w14:paraId="39FDA975" w14:textId="77777777" w:rsidR="00CA6FD7" w:rsidRPr="00093E2F" w:rsidRDefault="00CA6FD7" w:rsidP="004978B1">
      <w:pPr>
        <w:pStyle w:val="ListParagraph"/>
        <w:ind w:left="0"/>
        <w:rPr>
          <w:color w:val="000000" w:themeColor="text1"/>
        </w:rPr>
      </w:pPr>
    </w:p>
    <w:p w14:paraId="2B8F4294" w14:textId="17859718" w:rsidR="00B70AE5" w:rsidRPr="00093E2F" w:rsidRDefault="00D84E73" w:rsidP="004978B1">
      <w:pPr>
        <w:pStyle w:val="ListParagraph"/>
        <w:ind w:left="0"/>
        <w:rPr>
          <w:color w:val="000000" w:themeColor="text1"/>
        </w:rPr>
      </w:pPr>
      <w:r w:rsidRPr="00093E2F">
        <w:rPr>
          <w:color w:val="000000" w:themeColor="text1"/>
        </w:rPr>
        <w:t>9</w:t>
      </w:r>
      <w:r w:rsidR="00B70AE5" w:rsidRPr="00093E2F">
        <w:rPr>
          <w:color w:val="000000" w:themeColor="text1"/>
        </w:rPr>
        <w:t>.</w:t>
      </w:r>
      <w:r w:rsidR="004B48D3" w:rsidRPr="00093E2F">
        <w:rPr>
          <w:color w:val="000000" w:themeColor="text1"/>
        </w:rPr>
        <w:t>1</w:t>
      </w:r>
      <w:r w:rsidR="00B70AE5" w:rsidRPr="00093E2F">
        <w:rPr>
          <w:color w:val="000000" w:themeColor="text1"/>
        </w:rPr>
        <w:t>.</w:t>
      </w:r>
      <w:r w:rsidR="00347872" w:rsidRPr="00093E2F">
        <w:rPr>
          <w:color w:val="000000" w:themeColor="text1"/>
        </w:rPr>
        <w:t>8</w:t>
      </w:r>
      <w:r w:rsidR="00B70AE5" w:rsidRPr="00093E2F">
        <w:rPr>
          <w:color w:val="000000" w:themeColor="text1"/>
        </w:rPr>
        <w:t xml:space="preserve"> </w:t>
      </w:r>
      <w:r w:rsidR="00467ACC" w:rsidRPr="00093E2F">
        <w:rPr>
          <w:color w:val="000000" w:themeColor="text1"/>
        </w:rPr>
        <w:tab/>
      </w:r>
      <w:r w:rsidR="00B70AE5" w:rsidRPr="00093E2F">
        <w:rPr>
          <w:color w:val="000000" w:themeColor="text1"/>
        </w:rPr>
        <w:t>Make a small incision in the right ventricle to allow blood outflow.</w:t>
      </w:r>
    </w:p>
    <w:p w14:paraId="78D9B44D" w14:textId="77777777" w:rsidR="00CA6FD7" w:rsidRPr="00093E2F" w:rsidRDefault="00CA6FD7" w:rsidP="004978B1">
      <w:pPr>
        <w:pStyle w:val="ListParagraph"/>
        <w:ind w:left="0"/>
        <w:rPr>
          <w:color w:val="000000" w:themeColor="text1"/>
        </w:rPr>
      </w:pPr>
    </w:p>
    <w:p w14:paraId="5E246FE7" w14:textId="77777777" w:rsidR="00093E2F" w:rsidRDefault="00D84E73" w:rsidP="004978B1">
      <w:pPr>
        <w:pStyle w:val="ListParagraph"/>
        <w:ind w:left="0"/>
        <w:rPr>
          <w:color w:val="000000" w:themeColor="text1"/>
        </w:rPr>
      </w:pPr>
      <w:r w:rsidRPr="00093E2F">
        <w:rPr>
          <w:color w:val="000000" w:themeColor="text1"/>
        </w:rPr>
        <w:t>9</w:t>
      </w:r>
      <w:r w:rsidR="00B70AE5" w:rsidRPr="00093E2F">
        <w:rPr>
          <w:color w:val="000000" w:themeColor="text1"/>
        </w:rPr>
        <w:t>.</w:t>
      </w:r>
      <w:r w:rsidR="004B48D3" w:rsidRPr="00093E2F">
        <w:rPr>
          <w:color w:val="000000" w:themeColor="text1"/>
        </w:rPr>
        <w:t>1</w:t>
      </w:r>
      <w:r w:rsidR="00B70AE5" w:rsidRPr="00093E2F">
        <w:rPr>
          <w:color w:val="000000" w:themeColor="text1"/>
        </w:rPr>
        <w:t>.</w:t>
      </w:r>
      <w:r w:rsidR="00347872" w:rsidRPr="00093E2F">
        <w:rPr>
          <w:color w:val="000000" w:themeColor="text1"/>
        </w:rPr>
        <w:t>9</w:t>
      </w:r>
      <w:r w:rsidR="00B70AE5" w:rsidRPr="00093E2F">
        <w:rPr>
          <w:color w:val="000000" w:themeColor="text1"/>
        </w:rPr>
        <w:t xml:space="preserve"> </w:t>
      </w:r>
      <w:r w:rsidR="00467ACC" w:rsidRPr="00093E2F">
        <w:rPr>
          <w:color w:val="000000" w:themeColor="text1"/>
        </w:rPr>
        <w:tab/>
      </w:r>
      <w:r w:rsidR="00B70AE5" w:rsidRPr="00093E2F">
        <w:rPr>
          <w:color w:val="000000" w:themeColor="text1"/>
        </w:rPr>
        <w:t xml:space="preserve">Turn on the peristaltic pump to begin flushing out the blood with PBS/heparin. </w:t>
      </w:r>
    </w:p>
    <w:p w14:paraId="35CE7FC8" w14:textId="77777777" w:rsidR="00093E2F" w:rsidRDefault="00093E2F" w:rsidP="004978B1">
      <w:pPr>
        <w:pStyle w:val="ListParagraph"/>
        <w:ind w:left="0"/>
        <w:rPr>
          <w:color w:val="000000" w:themeColor="text1"/>
        </w:rPr>
      </w:pPr>
    </w:p>
    <w:p w14:paraId="31C3BC56" w14:textId="4917EC3B" w:rsidR="00B70AE5" w:rsidRPr="00093E2F" w:rsidRDefault="0052316A" w:rsidP="004978B1">
      <w:pPr>
        <w:pStyle w:val="ListParagraph"/>
        <w:ind w:left="0"/>
        <w:rPr>
          <w:color w:val="000000" w:themeColor="text1"/>
        </w:rPr>
      </w:pPr>
      <w:r w:rsidRPr="00093E2F">
        <w:rPr>
          <w:color w:val="000000" w:themeColor="text1"/>
        </w:rPr>
        <w:t xml:space="preserve">NOTE: </w:t>
      </w:r>
      <w:r w:rsidR="00F95025" w:rsidRPr="00093E2F">
        <w:rPr>
          <w:color w:val="000000" w:themeColor="text1"/>
        </w:rPr>
        <w:t>If this step is no</w:t>
      </w:r>
      <w:r w:rsidR="007071E8" w:rsidRPr="00093E2F">
        <w:rPr>
          <w:color w:val="000000" w:themeColor="text1"/>
        </w:rPr>
        <w:t>t</w:t>
      </w:r>
      <w:r w:rsidR="00F95025" w:rsidRPr="00093E2F">
        <w:rPr>
          <w:color w:val="000000" w:themeColor="text1"/>
        </w:rPr>
        <w:t xml:space="preserve"> performed adequately, the blood will clot during fixati</w:t>
      </w:r>
      <w:r w:rsidR="00722DC5" w:rsidRPr="00093E2F">
        <w:rPr>
          <w:color w:val="000000" w:themeColor="text1"/>
        </w:rPr>
        <w:t>o</w:t>
      </w:r>
      <w:r w:rsidR="00F95025" w:rsidRPr="00093E2F">
        <w:rPr>
          <w:color w:val="000000" w:themeColor="text1"/>
        </w:rPr>
        <w:t>n with formalin and prevent appropriate perfusion.</w:t>
      </w:r>
    </w:p>
    <w:p w14:paraId="302D0212" w14:textId="77777777" w:rsidR="00CA6FD7" w:rsidRPr="00093E2F" w:rsidRDefault="00CA6FD7" w:rsidP="004978B1">
      <w:pPr>
        <w:pStyle w:val="ListParagraph"/>
        <w:ind w:left="0"/>
        <w:rPr>
          <w:color w:val="000000" w:themeColor="text1"/>
        </w:rPr>
      </w:pPr>
    </w:p>
    <w:p w14:paraId="7DC6F4C0" w14:textId="297416BC" w:rsidR="00F95025" w:rsidRPr="00093E2F" w:rsidRDefault="00D84E73" w:rsidP="004978B1">
      <w:pPr>
        <w:pStyle w:val="ListParagraph"/>
        <w:ind w:left="0"/>
        <w:rPr>
          <w:color w:val="000000" w:themeColor="text1"/>
        </w:rPr>
      </w:pPr>
      <w:r w:rsidRPr="00093E2F">
        <w:rPr>
          <w:color w:val="000000" w:themeColor="text1"/>
        </w:rPr>
        <w:t>9</w:t>
      </w:r>
      <w:r w:rsidR="00F95025" w:rsidRPr="00093E2F">
        <w:rPr>
          <w:color w:val="000000" w:themeColor="text1"/>
        </w:rPr>
        <w:t>.</w:t>
      </w:r>
      <w:r w:rsidR="004B48D3" w:rsidRPr="00093E2F">
        <w:rPr>
          <w:color w:val="000000" w:themeColor="text1"/>
        </w:rPr>
        <w:t>1</w:t>
      </w:r>
      <w:r w:rsidR="00F95025" w:rsidRPr="00093E2F">
        <w:rPr>
          <w:color w:val="000000" w:themeColor="text1"/>
        </w:rPr>
        <w:t>.</w:t>
      </w:r>
      <w:r w:rsidR="00347872" w:rsidRPr="00093E2F">
        <w:rPr>
          <w:color w:val="000000" w:themeColor="text1"/>
        </w:rPr>
        <w:t>10</w:t>
      </w:r>
      <w:r w:rsidR="00F95025" w:rsidRPr="00093E2F">
        <w:rPr>
          <w:color w:val="000000" w:themeColor="text1"/>
        </w:rPr>
        <w:t xml:space="preserve"> </w:t>
      </w:r>
      <w:r w:rsidR="00467ACC" w:rsidRPr="00093E2F">
        <w:rPr>
          <w:color w:val="000000" w:themeColor="text1"/>
        </w:rPr>
        <w:tab/>
      </w:r>
      <w:r w:rsidR="00722DC5" w:rsidRPr="00093E2F">
        <w:rPr>
          <w:color w:val="000000" w:themeColor="text1"/>
        </w:rPr>
        <w:t xml:space="preserve">After </w:t>
      </w:r>
      <w:r w:rsidR="000F59B5" w:rsidRPr="00093E2F">
        <w:rPr>
          <w:color w:val="000000" w:themeColor="text1"/>
        </w:rPr>
        <w:t xml:space="preserve">all blood is flushed out and </w:t>
      </w:r>
      <w:r w:rsidR="004D20A6" w:rsidRPr="00093E2F">
        <w:rPr>
          <w:color w:val="000000" w:themeColor="text1"/>
        </w:rPr>
        <w:t xml:space="preserve">clear </w:t>
      </w:r>
      <w:r w:rsidR="000F59B5" w:rsidRPr="00093E2F">
        <w:rPr>
          <w:color w:val="000000" w:themeColor="text1"/>
        </w:rPr>
        <w:t xml:space="preserve">PBS </w:t>
      </w:r>
      <w:r w:rsidR="007071E8" w:rsidRPr="00093E2F">
        <w:rPr>
          <w:color w:val="000000" w:themeColor="text1"/>
        </w:rPr>
        <w:t xml:space="preserve">starts </w:t>
      </w:r>
      <w:r w:rsidR="000F59B5" w:rsidRPr="00093E2F">
        <w:rPr>
          <w:color w:val="000000" w:themeColor="text1"/>
        </w:rPr>
        <w:t xml:space="preserve">coming out of the right ventricle, switch </w:t>
      </w:r>
      <w:r w:rsidR="000F59B5" w:rsidRPr="00093E2F">
        <w:rPr>
          <w:color w:val="000000" w:themeColor="text1"/>
        </w:rPr>
        <w:lastRenderedPageBreak/>
        <w:t>the inlet of a peristaltic pump to an NBF solution and begin perfusion for 25 m</w:t>
      </w:r>
      <w:r w:rsidR="007071E8" w:rsidRPr="00093E2F">
        <w:rPr>
          <w:color w:val="000000" w:themeColor="text1"/>
        </w:rPr>
        <w:t>L</w:t>
      </w:r>
      <w:r w:rsidR="000F59B5" w:rsidRPr="00093E2F">
        <w:rPr>
          <w:color w:val="000000" w:themeColor="text1"/>
        </w:rPr>
        <w:t xml:space="preserve"> per mouse.</w:t>
      </w:r>
    </w:p>
    <w:p w14:paraId="1CFEFA46" w14:textId="77777777" w:rsidR="00CA6FD7" w:rsidRPr="00093E2F" w:rsidRDefault="00CA6FD7" w:rsidP="004978B1">
      <w:pPr>
        <w:pStyle w:val="ListParagraph"/>
        <w:ind w:left="0"/>
        <w:rPr>
          <w:color w:val="000000" w:themeColor="text1"/>
        </w:rPr>
      </w:pPr>
    </w:p>
    <w:p w14:paraId="11B03D8C" w14:textId="076936E9" w:rsidR="00165E48" w:rsidRPr="00093E2F" w:rsidRDefault="00D84E73" w:rsidP="004978B1">
      <w:pPr>
        <w:pStyle w:val="ListParagraph"/>
        <w:ind w:left="0"/>
        <w:rPr>
          <w:color w:val="000000" w:themeColor="text1"/>
        </w:rPr>
      </w:pPr>
      <w:r w:rsidRPr="00093E2F">
        <w:rPr>
          <w:color w:val="000000" w:themeColor="text1"/>
        </w:rPr>
        <w:t>9</w:t>
      </w:r>
      <w:r w:rsidR="000F59B5" w:rsidRPr="00093E2F">
        <w:rPr>
          <w:color w:val="000000" w:themeColor="text1"/>
        </w:rPr>
        <w:t>.</w:t>
      </w:r>
      <w:r w:rsidR="004B48D3" w:rsidRPr="00093E2F">
        <w:rPr>
          <w:color w:val="000000" w:themeColor="text1"/>
        </w:rPr>
        <w:t>1.</w:t>
      </w:r>
      <w:r w:rsidR="00347872" w:rsidRPr="00093E2F">
        <w:rPr>
          <w:color w:val="000000" w:themeColor="text1"/>
        </w:rPr>
        <w:t>11</w:t>
      </w:r>
      <w:r w:rsidR="000F59B5" w:rsidRPr="00093E2F">
        <w:rPr>
          <w:color w:val="000000" w:themeColor="text1"/>
        </w:rPr>
        <w:t>. Extract the brain, place in at least 4 m</w:t>
      </w:r>
      <w:r w:rsidR="007071E8" w:rsidRPr="00093E2F">
        <w:rPr>
          <w:color w:val="000000" w:themeColor="text1"/>
        </w:rPr>
        <w:t>L</w:t>
      </w:r>
      <w:r w:rsidR="000F59B5" w:rsidRPr="00093E2F">
        <w:rPr>
          <w:color w:val="000000" w:themeColor="text1"/>
        </w:rPr>
        <w:t xml:space="preserve"> of NBF and post-fix for 24 h. </w:t>
      </w:r>
    </w:p>
    <w:p w14:paraId="5A27E0AF" w14:textId="77777777" w:rsidR="00165E48" w:rsidRPr="00093E2F" w:rsidRDefault="00165E48" w:rsidP="004978B1">
      <w:pPr>
        <w:pStyle w:val="ListParagraph"/>
        <w:ind w:left="0"/>
        <w:rPr>
          <w:color w:val="000000" w:themeColor="text1"/>
        </w:rPr>
      </w:pPr>
    </w:p>
    <w:p w14:paraId="1E6E22C1" w14:textId="5EE91F5A" w:rsidR="00915B39" w:rsidRPr="00093E2F" w:rsidRDefault="00915B39" w:rsidP="004978B1">
      <w:pPr>
        <w:pStyle w:val="ListParagraph"/>
        <w:widowControl/>
        <w:numPr>
          <w:ilvl w:val="1"/>
          <w:numId w:val="24"/>
        </w:numPr>
        <w:autoSpaceDE/>
        <w:autoSpaceDN/>
        <w:adjustRightInd/>
        <w:ind w:left="0" w:firstLine="0"/>
        <w:rPr>
          <w:color w:val="000000" w:themeColor="text1"/>
        </w:rPr>
      </w:pPr>
      <w:r w:rsidRPr="00093E2F">
        <w:rPr>
          <w:color w:val="000000" w:themeColor="text1"/>
        </w:rPr>
        <w:t xml:space="preserve">Section the brain using coronal sections on a </w:t>
      </w:r>
      <w:r w:rsidR="004B48D3" w:rsidRPr="00093E2F">
        <w:rPr>
          <w:color w:val="000000" w:themeColor="text1"/>
        </w:rPr>
        <w:t>vibratome</w:t>
      </w:r>
      <w:r w:rsidRPr="00093E2F">
        <w:rPr>
          <w:color w:val="000000" w:themeColor="text1"/>
        </w:rPr>
        <w:t xml:space="preserve"> using 50</w:t>
      </w:r>
      <w:r w:rsidR="00214CFC">
        <w:rPr>
          <w:color w:val="000000" w:themeColor="text1"/>
        </w:rPr>
        <w:t xml:space="preserve"> µm</w:t>
      </w:r>
      <w:r w:rsidRPr="00093E2F">
        <w:rPr>
          <w:color w:val="000000" w:themeColor="text1"/>
        </w:rPr>
        <w:t xml:space="preserve"> section thickness. </w:t>
      </w:r>
    </w:p>
    <w:p w14:paraId="01877E00" w14:textId="77777777" w:rsidR="00CA6FD7" w:rsidRPr="00093E2F" w:rsidRDefault="00CA6FD7" w:rsidP="004978B1">
      <w:pPr>
        <w:pStyle w:val="ListParagraph"/>
        <w:widowControl/>
        <w:autoSpaceDE/>
        <w:autoSpaceDN/>
        <w:adjustRightInd/>
        <w:ind w:left="0"/>
        <w:rPr>
          <w:color w:val="000000" w:themeColor="text1"/>
        </w:rPr>
      </w:pPr>
    </w:p>
    <w:p w14:paraId="054A7CFE" w14:textId="298F8253" w:rsidR="00915B39" w:rsidRPr="00093E2F" w:rsidRDefault="00915B39" w:rsidP="004978B1">
      <w:pPr>
        <w:pStyle w:val="ListParagraph"/>
        <w:widowControl/>
        <w:numPr>
          <w:ilvl w:val="1"/>
          <w:numId w:val="24"/>
        </w:numPr>
        <w:autoSpaceDE/>
        <w:autoSpaceDN/>
        <w:adjustRightInd/>
        <w:ind w:left="0" w:firstLine="0"/>
        <w:rPr>
          <w:color w:val="000000" w:themeColor="text1"/>
        </w:rPr>
      </w:pPr>
      <w:r w:rsidRPr="00093E2F">
        <w:rPr>
          <w:color w:val="000000" w:themeColor="text1"/>
        </w:rPr>
        <w:t>Place each section into a well of a 24 well plate storing the sections throughout the brain.</w:t>
      </w:r>
    </w:p>
    <w:p w14:paraId="22D88519" w14:textId="77777777" w:rsidR="00CA6FD7" w:rsidRPr="00093E2F" w:rsidRDefault="00CA6FD7" w:rsidP="004978B1">
      <w:pPr>
        <w:pStyle w:val="ListParagraph"/>
        <w:widowControl/>
        <w:autoSpaceDE/>
        <w:autoSpaceDN/>
        <w:adjustRightInd/>
        <w:ind w:left="0"/>
        <w:rPr>
          <w:color w:val="000000" w:themeColor="text1"/>
        </w:rPr>
      </w:pPr>
    </w:p>
    <w:p w14:paraId="52ABCB01" w14:textId="549BB6AC" w:rsidR="00915B39" w:rsidRPr="00093E2F" w:rsidRDefault="00915B39" w:rsidP="004978B1">
      <w:pPr>
        <w:pStyle w:val="ListParagraph"/>
        <w:widowControl/>
        <w:numPr>
          <w:ilvl w:val="1"/>
          <w:numId w:val="24"/>
        </w:numPr>
        <w:autoSpaceDE/>
        <w:autoSpaceDN/>
        <w:adjustRightInd/>
        <w:ind w:left="0" w:firstLine="0"/>
        <w:rPr>
          <w:color w:val="000000" w:themeColor="text1"/>
        </w:rPr>
      </w:pPr>
      <w:r w:rsidRPr="00093E2F">
        <w:rPr>
          <w:color w:val="000000" w:themeColor="text1"/>
        </w:rPr>
        <w:t xml:space="preserve">Evaluate </w:t>
      </w:r>
      <w:r w:rsidR="00214CFC">
        <w:rPr>
          <w:color w:val="000000" w:themeColor="text1"/>
        </w:rPr>
        <w:t xml:space="preserve">the </w:t>
      </w:r>
      <w:r w:rsidRPr="00093E2F">
        <w:rPr>
          <w:color w:val="000000" w:themeColor="text1"/>
        </w:rPr>
        <w:t xml:space="preserve">expression of the </w:t>
      </w:r>
      <w:proofErr w:type="spellStart"/>
      <w:r w:rsidRPr="00093E2F">
        <w:rPr>
          <w:color w:val="000000" w:themeColor="text1"/>
        </w:rPr>
        <w:t>chemogenetic</w:t>
      </w:r>
      <w:proofErr w:type="spellEnd"/>
      <w:r w:rsidRPr="00093E2F">
        <w:rPr>
          <w:color w:val="000000" w:themeColor="text1"/>
        </w:rPr>
        <w:t xml:space="preserve"> receptors fused to fluorescent proteins (</w:t>
      </w:r>
      <w:r w:rsidR="007071E8" w:rsidRPr="00093E2F">
        <w:rPr>
          <w:color w:val="000000" w:themeColor="text1"/>
        </w:rPr>
        <w:t>e.g.,</w:t>
      </w:r>
      <w:r w:rsidRPr="00093E2F">
        <w:rPr>
          <w:color w:val="000000" w:themeColor="text1"/>
        </w:rPr>
        <w:t xml:space="preserve"> </w:t>
      </w:r>
      <w:proofErr w:type="spellStart"/>
      <w:r w:rsidRPr="00093E2F">
        <w:rPr>
          <w:color w:val="000000" w:themeColor="text1"/>
        </w:rPr>
        <w:t>mCherry</w:t>
      </w:r>
      <w:proofErr w:type="spellEnd"/>
      <w:r w:rsidRPr="00093E2F">
        <w:rPr>
          <w:color w:val="000000" w:themeColor="text1"/>
        </w:rPr>
        <w:t xml:space="preserve"> or </w:t>
      </w:r>
      <w:proofErr w:type="spellStart"/>
      <w:r w:rsidRPr="00093E2F">
        <w:rPr>
          <w:color w:val="000000" w:themeColor="text1"/>
        </w:rPr>
        <w:t>mCitrine</w:t>
      </w:r>
      <w:proofErr w:type="spellEnd"/>
      <w:r w:rsidRPr="00093E2F">
        <w:rPr>
          <w:color w:val="000000" w:themeColor="text1"/>
        </w:rPr>
        <w:t>)</w:t>
      </w:r>
      <w:r w:rsidR="00D1690B" w:rsidRPr="00093E2F">
        <w:rPr>
          <w:color w:val="000000" w:themeColor="text1"/>
        </w:rPr>
        <w:t>,</w:t>
      </w:r>
      <w:r w:rsidRPr="00093E2F">
        <w:rPr>
          <w:color w:val="000000" w:themeColor="text1"/>
        </w:rPr>
        <w:t xml:space="preserve"> under a fluorescent microscope to identify the sections showing expression to confirm the location. The expression is likely to be dim.</w:t>
      </w:r>
    </w:p>
    <w:p w14:paraId="390B94A6" w14:textId="77777777" w:rsidR="00CA6FD7" w:rsidRPr="00093E2F" w:rsidRDefault="00CA6FD7" w:rsidP="004978B1">
      <w:pPr>
        <w:pStyle w:val="ListParagraph"/>
        <w:widowControl/>
        <w:autoSpaceDE/>
        <w:autoSpaceDN/>
        <w:adjustRightInd/>
        <w:ind w:left="0"/>
        <w:rPr>
          <w:color w:val="000000" w:themeColor="text1"/>
        </w:rPr>
      </w:pPr>
    </w:p>
    <w:p w14:paraId="5B6D0B27" w14:textId="2485F6FC" w:rsidR="00915B39" w:rsidRPr="00093E2F" w:rsidRDefault="00915B39" w:rsidP="004978B1">
      <w:pPr>
        <w:pStyle w:val="ListParagraph"/>
        <w:widowControl/>
        <w:numPr>
          <w:ilvl w:val="1"/>
          <w:numId w:val="24"/>
        </w:numPr>
        <w:autoSpaceDE/>
        <w:autoSpaceDN/>
        <w:adjustRightInd/>
        <w:ind w:left="0" w:firstLine="0"/>
        <w:rPr>
          <w:color w:val="000000" w:themeColor="text1"/>
        </w:rPr>
      </w:pPr>
      <w:r w:rsidRPr="00093E2F">
        <w:rPr>
          <w:color w:val="000000" w:themeColor="text1"/>
        </w:rPr>
        <w:t>Perform immunosta</w:t>
      </w:r>
      <w:r w:rsidR="007071E8" w:rsidRPr="00093E2F">
        <w:rPr>
          <w:color w:val="000000" w:themeColor="text1"/>
        </w:rPr>
        <w:t>i</w:t>
      </w:r>
      <w:r w:rsidRPr="00093E2F">
        <w:rPr>
          <w:color w:val="000000" w:themeColor="text1"/>
        </w:rPr>
        <w:t>ning against the fluorophore using the following protocol</w:t>
      </w:r>
      <w:r w:rsidR="00245095" w:rsidRPr="00093E2F">
        <w:rPr>
          <w:color w:val="000000" w:themeColor="text1"/>
        </w:rPr>
        <w:t>:</w:t>
      </w:r>
    </w:p>
    <w:p w14:paraId="7E6546C7" w14:textId="77777777" w:rsidR="00CA6FD7" w:rsidRPr="00093E2F" w:rsidRDefault="00CA6FD7" w:rsidP="004978B1">
      <w:pPr>
        <w:pStyle w:val="ListParagraph"/>
        <w:widowControl/>
        <w:autoSpaceDE/>
        <w:autoSpaceDN/>
        <w:adjustRightInd/>
        <w:ind w:left="0"/>
        <w:rPr>
          <w:color w:val="000000" w:themeColor="text1"/>
        </w:rPr>
      </w:pPr>
    </w:p>
    <w:p w14:paraId="3342DD88" w14:textId="67800927" w:rsidR="00837419" w:rsidRPr="00093E2F" w:rsidRDefault="00915B39" w:rsidP="004978B1">
      <w:pPr>
        <w:pStyle w:val="ListParagraph"/>
        <w:widowControl/>
        <w:numPr>
          <w:ilvl w:val="2"/>
          <w:numId w:val="25"/>
        </w:numPr>
        <w:autoSpaceDE/>
        <w:autoSpaceDN/>
        <w:adjustRightInd/>
        <w:ind w:left="0" w:firstLine="0"/>
        <w:rPr>
          <w:color w:val="000000" w:themeColor="text1"/>
        </w:rPr>
      </w:pPr>
      <w:r w:rsidRPr="00093E2F">
        <w:rPr>
          <w:color w:val="000000" w:themeColor="text1"/>
        </w:rPr>
        <w:t>Place 3 sections in 0.5 m</w:t>
      </w:r>
      <w:r w:rsidR="007071E8" w:rsidRPr="00093E2F">
        <w:rPr>
          <w:color w:val="000000" w:themeColor="text1"/>
        </w:rPr>
        <w:t>L</w:t>
      </w:r>
      <w:r w:rsidRPr="00093E2F">
        <w:rPr>
          <w:color w:val="000000" w:themeColor="text1"/>
        </w:rPr>
        <w:t xml:space="preserve"> of solution containing 10% serum of a host of a secondary antibody</w:t>
      </w:r>
      <w:r w:rsidR="00CC7B27" w:rsidRPr="00093E2F">
        <w:rPr>
          <w:color w:val="000000" w:themeColor="text1"/>
        </w:rPr>
        <w:t xml:space="preserve"> </w:t>
      </w:r>
      <w:r w:rsidR="00214CFC">
        <w:rPr>
          <w:color w:val="000000" w:themeColor="text1"/>
        </w:rPr>
        <w:t>and</w:t>
      </w:r>
      <w:r w:rsidR="00CC7B27" w:rsidRPr="00093E2F">
        <w:rPr>
          <w:color w:val="000000" w:themeColor="text1"/>
        </w:rPr>
        <w:t xml:space="preserve"> </w:t>
      </w:r>
      <w:r w:rsidRPr="00093E2F">
        <w:rPr>
          <w:color w:val="000000" w:themeColor="text1"/>
        </w:rPr>
        <w:t>incubate for 30 min.</w:t>
      </w:r>
    </w:p>
    <w:p w14:paraId="0627AED7" w14:textId="77777777" w:rsidR="00CA6FD7" w:rsidRPr="00093E2F" w:rsidRDefault="00CA6FD7" w:rsidP="004978B1">
      <w:pPr>
        <w:pStyle w:val="ListParagraph"/>
        <w:widowControl/>
        <w:autoSpaceDE/>
        <w:autoSpaceDN/>
        <w:adjustRightInd/>
        <w:ind w:left="0"/>
        <w:rPr>
          <w:color w:val="000000" w:themeColor="text1"/>
        </w:rPr>
      </w:pPr>
    </w:p>
    <w:p w14:paraId="6E51116A" w14:textId="119031FE" w:rsidR="00837419" w:rsidRPr="00093E2F" w:rsidRDefault="00175C6A" w:rsidP="004978B1">
      <w:pPr>
        <w:pStyle w:val="ListParagraph"/>
        <w:widowControl/>
        <w:numPr>
          <w:ilvl w:val="2"/>
          <w:numId w:val="25"/>
        </w:numPr>
        <w:autoSpaceDE/>
        <w:autoSpaceDN/>
        <w:adjustRightInd/>
        <w:ind w:left="0" w:firstLine="0"/>
        <w:rPr>
          <w:color w:val="000000" w:themeColor="text1"/>
        </w:rPr>
      </w:pPr>
      <w:r w:rsidRPr="00093E2F">
        <w:rPr>
          <w:color w:val="000000" w:themeColor="text1"/>
        </w:rPr>
        <w:t xml:space="preserve">Transfer the sections into a solution of </w:t>
      </w:r>
      <w:r w:rsidR="00A26348" w:rsidRPr="00093E2F">
        <w:rPr>
          <w:color w:val="000000" w:themeColor="text1"/>
        </w:rPr>
        <w:t xml:space="preserve">a </w:t>
      </w:r>
      <w:r w:rsidRPr="00093E2F">
        <w:rPr>
          <w:color w:val="000000" w:themeColor="text1"/>
        </w:rPr>
        <w:t>primary antibody at 1:250 – 1:1</w:t>
      </w:r>
      <w:r w:rsidR="00093E2F" w:rsidRPr="00093E2F">
        <w:rPr>
          <w:color w:val="000000" w:themeColor="text1"/>
        </w:rPr>
        <w:t>,</w:t>
      </w:r>
      <w:r w:rsidRPr="00093E2F">
        <w:rPr>
          <w:color w:val="000000" w:themeColor="text1"/>
        </w:rPr>
        <w:t xml:space="preserve">000 dilution, using 1:500 as a starting point. </w:t>
      </w:r>
    </w:p>
    <w:p w14:paraId="79816A71" w14:textId="77777777" w:rsidR="00CA6FD7" w:rsidRPr="00093E2F" w:rsidRDefault="00CA6FD7" w:rsidP="004978B1">
      <w:pPr>
        <w:pStyle w:val="ListParagraph"/>
        <w:widowControl/>
        <w:autoSpaceDE/>
        <w:autoSpaceDN/>
        <w:adjustRightInd/>
        <w:ind w:left="0"/>
        <w:rPr>
          <w:color w:val="000000" w:themeColor="text1"/>
        </w:rPr>
      </w:pPr>
    </w:p>
    <w:p w14:paraId="3CAB7B11" w14:textId="6497E275" w:rsidR="00837419" w:rsidRPr="00093E2F" w:rsidRDefault="002F17AC" w:rsidP="004978B1">
      <w:pPr>
        <w:pStyle w:val="ListParagraph"/>
        <w:widowControl/>
        <w:numPr>
          <w:ilvl w:val="2"/>
          <w:numId w:val="25"/>
        </w:numPr>
        <w:autoSpaceDE/>
        <w:autoSpaceDN/>
        <w:adjustRightInd/>
        <w:ind w:left="0" w:firstLine="0"/>
        <w:rPr>
          <w:color w:val="000000" w:themeColor="text1"/>
        </w:rPr>
      </w:pPr>
      <w:r w:rsidRPr="00093E2F">
        <w:rPr>
          <w:color w:val="000000" w:themeColor="text1"/>
        </w:rPr>
        <w:t>Incubate the sections with primary antibody overnight at 4</w:t>
      </w:r>
      <w:r w:rsidR="007071E8" w:rsidRPr="00093E2F">
        <w:rPr>
          <w:color w:val="000000" w:themeColor="text1"/>
        </w:rPr>
        <w:t xml:space="preserve"> ˚</w:t>
      </w:r>
      <w:r w:rsidRPr="00093E2F">
        <w:rPr>
          <w:color w:val="000000" w:themeColor="text1"/>
        </w:rPr>
        <w:t xml:space="preserve">C in </w:t>
      </w:r>
      <w:r w:rsidR="00B92F44" w:rsidRPr="00093E2F">
        <w:rPr>
          <w:color w:val="000000" w:themeColor="text1"/>
        </w:rPr>
        <w:t xml:space="preserve">a microplate sealed with </w:t>
      </w:r>
      <w:r w:rsidR="007071E8" w:rsidRPr="00093E2F">
        <w:rPr>
          <w:color w:val="000000" w:themeColor="text1"/>
        </w:rPr>
        <w:t xml:space="preserve">a </w:t>
      </w:r>
      <w:r w:rsidR="00B92F44" w:rsidRPr="00093E2F">
        <w:rPr>
          <w:color w:val="000000" w:themeColor="text1"/>
        </w:rPr>
        <w:t>paraf</w:t>
      </w:r>
      <w:r w:rsidR="007071E8" w:rsidRPr="00093E2F">
        <w:rPr>
          <w:color w:val="000000" w:themeColor="text1"/>
        </w:rPr>
        <w:t>fin film</w:t>
      </w:r>
      <w:r w:rsidR="00B92F44" w:rsidRPr="00093E2F">
        <w:rPr>
          <w:color w:val="000000" w:themeColor="text1"/>
        </w:rPr>
        <w:t>.</w:t>
      </w:r>
    </w:p>
    <w:p w14:paraId="474B03FD" w14:textId="77777777" w:rsidR="00CA6FD7" w:rsidRPr="00093E2F" w:rsidRDefault="00CA6FD7" w:rsidP="004978B1">
      <w:pPr>
        <w:pStyle w:val="ListParagraph"/>
        <w:widowControl/>
        <w:autoSpaceDE/>
        <w:autoSpaceDN/>
        <w:adjustRightInd/>
        <w:ind w:left="0"/>
        <w:rPr>
          <w:color w:val="000000" w:themeColor="text1"/>
        </w:rPr>
      </w:pPr>
    </w:p>
    <w:p w14:paraId="6A1D8348" w14:textId="573BC417" w:rsidR="00837419" w:rsidRPr="00093E2F" w:rsidRDefault="00B92F44" w:rsidP="004978B1">
      <w:pPr>
        <w:pStyle w:val="ListParagraph"/>
        <w:widowControl/>
        <w:numPr>
          <w:ilvl w:val="2"/>
          <w:numId w:val="25"/>
        </w:numPr>
        <w:autoSpaceDE/>
        <w:autoSpaceDN/>
        <w:adjustRightInd/>
        <w:ind w:left="0" w:firstLine="0"/>
        <w:rPr>
          <w:color w:val="000000" w:themeColor="text1"/>
        </w:rPr>
      </w:pPr>
      <w:r w:rsidRPr="00093E2F">
        <w:rPr>
          <w:color w:val="000000" w:themeColor="text1"/>
        </w:rPr>
        <w:t>Wash the sections with PBS, 3x for 5 min at a time.</w:t>
      </w:r>
    </w:p>
    <w:p w14:paraId="3D4CA7B7" w14:textId="77777777" w:rsidR="00CA6FD7" w:rsidRPr="00093E2F" w:rsidRDefault="00CA6FD7" w:rsidP="004978B1">
      <w:pPr>
        <w:pStyle w:val="ListParagraph"/>
        <w:widowControl/>
        <w:autoSpaceDE/>
        <w:autoSpaceDN/>
        <w:adjustRightInd/>
        <w:ind w:left="0"/>
        <w:rPr>
          <w:color w:val="000000" w:themeColor="text1"/>
        </w:rPr>
      </w:pPr>
    </w:p>
    <w:p w14:paraId="4C07BB26" w14:textId="21B29C2A" w:rsidR="00837419" w:rsidRPr="00093E2F" w:rsidRDefault="00B92F44" w:rsidP="004978B1">
      <w:pPr>
        <w:pStyle w:val="ListParagraph"/>
        <w:widowControl/>
        <w:numPr>
          <w:ilvl w:val="2"/>
          <w:numId w:val="25"/>
        </w:numPr>
        <w:autoSpaceDE/>
        <w:autoSpaceDN/>
        <w:adjustRightInd/>
        <w:ind w:left="0" w:firstLine="0"/>
        <w:rPr>
          <w:color w:val="000000" w:themeColor="text1"/>
        </w:rPr>
      </w:pPr>
      <w:r w:rsidRPr="00093E2F">
        <w:rPr>
          <w:color w:val="000000" w:themeColor="text1"/>
        </w:rPr>
        <w:t>Add 0.5 m</w:t>
      </w:r>
      <w:r w:rsidR="007071E8" w:rsidRPr="00093E2F">
        <w:rPr>
          <w:color w:val="000000" w:themeColor="text1"/>
        </w:rPr>
        <w:t>L</w:t>
      </w:r>
      <w:r w:rsidRPr="00093E2F">
        <w:rPr>
          <w:color w:val="000000" w:themeColor="text1"/>
        </w:rPr>
        <w:t xml:space="preserve"> per well of</w:t>
      </w:r>
      <w:r w:rsidR="007071E8" w:rsidRPr="00093E2F">
        <w:rPr>
          <w:color w:val="000000" w:themeColor="text1"/>
        </w:rPr>
        <w:t xml:space="preserve"> the</w:t>
      </w:r>
      <w:r w:rsidRPr="00093E2F">
        <w:rPr>
          <w:color w:val="000000" w:themeColor="text1"/>
        </w:rPr>
        <w:t xml:space="preserve"> secondary antibody solution in 10% serum.</w:t>
      </w:r>
      <w:r w:rsidR="00616DCC" w:rsidRPr="00093E2F">
        <w:rPr>
          <w:color w:val="000000" w:themeColor="text1"/>
        </w:rPr>
        <w:t xml:space="preserve"> </w:t>
      </w:r>
    </w:p>
    <w:p w14:paraId="5CDC53E8" w14:textId="77777777" w:rsidR="00CA6FD7" w:rsidRPr="00093E2F" w:rsidRDefault="00CA6FD7" w:rsidP="004978B1">
      <w:pPr>
        <w:pStyle w:val="ListParagraph"/>
        <w:widowControl/>
        <w:autoSpaceDE/>
        <w:autoSpaceDN/>
        <w:adjustRightInd/>
        <w:ind w:left="0"/>
        <w:rPr>
          <w:color w:val="000000" w:themeColor="text1"/>
        </w:rPr>
      </w:pPr>
    </w:p>
    <w:p w14:paraId="03C85800" w14:textId="6E2B6D6A" w:rsidR="00837419" w:rsidRPr="00093E2F" w:rsidRDefault="00B92F44" w:rsidP="004978B1">
      <w:pPr>
        <w:pStyle w:val="ListParagraph"/>
        <w:widowControl/>
        <w:numPr>
          <w:ilvl w:val="2"/>
          <w:numId w:val="25"/>
        </w:numPr>
        <w:autoSpaceDE/>
        <w:autoSpaceDN/>
        <w:adjustRightInd/>
        <w:ind w:left="0" w:firstLine="0"/>
        <w:rPr>
          <w:color w:val="000000" w:themeColor="text1"/>
        </w:rPr>
      </w:pPr>
      <w:r w:rsidRPr="00093E2F">
        <w:rPr>
          <w:color w:val="000000" w:themeColor="text1"/>
        </w:rPr>
        <w:t xml:space="preserve">Incubate for 4 h in room temperature. </w:t>
      </w:r>
    </w:p>
    <w:p w14:paraId="7CD96BD1" w14:textId="77777777" w:rsidR="00CA6FD7" w:rsidRPr="00093E2F" w:rsidRDefault="00CA6FD7" w:rsidP="004978B1">
      <w:pPr>
        <w:pStyle w:val="ListParagraph"/>
        <w:widowControl/>
        <w:autoSpaceDE/>
        <w:autoSpaceDN/>
        <w:adjustRightInd/>
        <w:ind w:left="0"/>
        <w:rPr>
          <w:color w:val="000000" w:themeColor="text1"/>
        </w:rPr>
      </w:pPr>
    </w:p>
    <w:p w14:paraId="404B0EFD" w14:textId="0D0F99EF" w:rsidR="00837419" w:rsidRPr="00093E2F" w:rsidRDefault="00B92F44" w:rsidP="004978B1">
      <w:pPr>
        <w:pStyle w:val="ListParagraph"/>
        <w:widowControl/>
        <w:numPr>
          <w:ilvl w:val="2"/>
          <w:numId w:val="25"/>
        </w:numPr>
        <w:autoSpaceDE/>
        <w:autoSpaceDN/>
        <w:adjustRightInd/>
        <w:ind w:left="0" w:firstLine="0"/>
        <w:rPr>
          <w:color w:val="000000" w:themeColor="text1"/>
        </w:rPr>
      </w:pPr>
      <w:r w:rsidRPr="00093E2F">
        <w:rPr>
          <w:color w:val="000000" w:themeColor="text1"/>
        </w:rPr>
        <w:t>Wash the sections with PBS, 3x for 5 min at a time.</w:t>
      </w:r>
    </w:p>
    <w:p w14:paraId="2AA26D9A" w14:textId="77777777" w:rsidR="00CA6FD7" w:rsidRPr="00093E2F" w:rsidRDefault="00CA6FD7" w:rsidP="004978B1">
      <w:pPr>
        <w:pStyle w:val="ListParagraph"/>
        <w:widowControl/>
        <w:autoSpaceDE/>
        <w:autoSpaceDN/>
        <w:adjustRightInd/>
        <w:ind w:left="0"/>
        <w:rPr>
          <w:color w:val="000000" w:themeColor="text1"/>
        </w:rPr>
      </w:pPr>
    </w:p>
    <w:p w14:paraId="3A294FBE" w14:textId="2A0EE720" w:rsidR="00B92F44" w:rsidRPr="00093E2F" w:rsidRDefault="00B92F44" w:rsidP="004978B1">
      <w:pPr>
        <w:pStyle w:val="ListParagraph"/>
        <w:widowControl/>
        <w:numPr>
          <w:ilvl w:val="2"/>
          <w:numId w:val="25"/>
        </w:numPr>
        <w:autoSpaceDE/>
        <w:autoSpaceDN/>
        <w:adjustRightInd/>
        <w:ind w:left="0" w:firstLine="0"/>
        <w:rPr>
          <w:color w:val="000000" w:themeColor="text1"/>
        </w:rPr>
      </w:pPr>
      <w:r w:rsidRPr="00093E2F">
        <w:rPr>
          <w:color w:val="000000" w:themeColor="text1"/>
        </w:rPr>
        <w:t xml:space="preserve">Mount on slides </w:t>
      </w:r>
      <w:r w:rsidR="00837419" w:rsidRPr="00093E2F">
        <w:rPr>
          <w:color w:val="000000" w:themeColor="text1"/>
        </w:rPr>
        <w:t>with</w:t>
      </w:r>
      <w:r w:rsidRPr="00093E2F">
        <w:rPr>
          <w:color w:val="000000" w:themeColor="text1"/>
        </w:rPr>
        <w:t xml:space="preserve"> a</w:t>
      </w:r>
      <w:r w:rsidR="00616DCC" w:rsidRPr="00093E2F">
        <w:rPr>
          <w:color w:val="000000" w:themeColor="text1"/>
        </w:rPr>
        <w:t>n</w:t>
      </w:r>
      <w:r w:rsidRPr="00093E2F">
        <w:rPr>
          <w:color w:val="000000" w:themeColor="text1"/>
        </w:rPr>
        <w:t xml:space="preserve"> aqueous mounting medium</w:t>
      </w:r>
      <w:r w:rsidR="00401052" w:rsidRPr="00093E2F">
        <w:rPr>
          <w:color w:val="000000" w:themeColor="text1"/>
        </w:rPr>
        <w:t xml:space="preserve"> containing a nuclear stain (e.g.</w:t>
      </w:r>
      <w:r w:rsidR="00214CFC">
        <w:rPr>
          <w:color w:val="000000" w:themeColor="text1"/>
        </w:rPr>
        <w:t>,</w:t>
      </w:r>
      <w:r w:rsidR="00401052" w:rsidRPr="00093E2F">
        <w:rPr>
          <w:color w:val="000000" w:themeColor="text1"/>
        </w:rPr>
        <w:t xml:space="preserve"> DAPI)</w:t>
      </w:r>
      <w:r w:rsidR="00CC7B27" w:rsidRPr="00093E2F">
        <w:rPr>
          <w:color w:val="000000" w:themeColor="text1"/>
        </w:rPr>
        <w:t>.</w:t>
      </w:r>
    </w:p>
    <w:p w14:paraId="20F8B564" w14:textId="77777777" w:rsidR="00B92F44" w:rsidRPr="00093E2F" w:rsidRDefault="00B92F44" w:rsidP="004978B1">
      <w:pPr>
        <w:pStyle w:val="ListParagraph"/>
        <w:widowControl/>
        <w:autoSpaceDE/>
        <w:autoSpaceDN/>
        <w:adjustRightInd/>
        <w:ind w:left="0"/>
        <w:rPr>
          <w:color w:val="000000" w:themeColor="text1"/>
        </w:rPr>
      </w:pPr>
    </w:p>
    <w:p w14:paraId="4E9E979F" w14:textId="4BEBA8F5" w:rsidR="003E6A24" w:rsidRPr="00093E2F" w:rsidRDefault="00E408DF" w:rsidP="004978B1">
      <w:pPr>
        <w:pStyle w:val="ListParagraph"/>
        <w:widowControl/>
        <w:numPr>
          <w:ilvl w:val="1"/>
          <w:numId w:val="24"/>
        </w:numPr>
        <w:autoSpaceDE/>
        <w:autoSpaceDN/>
        <w:adjustRightInd/>
        <w:ind w:left="0" w:firstLine="0"/>
        <w:rPr>
          <w:color w:val="000000" w:themeColor="text1"/>
        </w:rPr>
      </w:pPr>
      <w:r w:rsidRPr="00093E2F">
        <w:rPr>
          <w:color w:val="000000" w:themeColor="text1"/>
        </w:rPr>
        <w:t xml:space="preserve">Evaluate </w:t>
      </w:r>
      <w:r w:rsidR="007071E8" w:rsidRPr="00093E2F">
        <w:rPr>
          <w:color w:val="000000" w:themeColor="text1"/>
        </w:rPr>
        <w:t xml:space="preserve">the </w:t>
      </w:r>
      <w:r w:rsidR="00401052" w:rsidRPr="00093E2F">
        <w:rPr>
          <w:color w:val="000000" w:themeColor="text1"/>
        </w:rPr>
        <w:t>localization and spread</w:t>
      </w:r>
      <w:r w:rsidR="00616DCC" w:rsidRPr="00093E2F">
        <w:rPr>
          <w:color w:val="000000" w:themeColor="text1"/>
        </w:rPr>
        <w:t xml:space="preserve"> using a confocal microscope</w:t>
      </w:r>
      <w:r w:rsidR="003C3054" w:rsidRPr="00093E2F">
        <w:rPr>
          <w:color w:val="000000" w:themeColor="text1"/>
        </w:rPr>
        <w:t xml:space="preserve"> by performing a tile scan of an entire section.</w:t>
      </w:r>
      <w:r w:rsidR="00DC078A" w:rsidRPr="00093E2F">
        <w:rPr>
          <w:color w:val="000000" w:themeColor="text1"/>
        </w:rPr>
        <w:t xml:space="preserve"> </w:t>
      </w:r>
    </w:p>
    <w:p w14:paraId="0BA05FC2" w14:textId="77777777" w:rsidR="00CA6FD7" w:rsidRPr="00093E2F" w:rsidRDefault="00CA6FD7" w:rsidP="004978B1">
      <w:pPr>
        <w:pStyle w:val="ListParagraph"/>
        <w:widowControl/>
        <w:autoSpaceDE/>
        <w:autoSpaceDN/>
        <w:adjustRightInd/>
        <w:ind w:left="0"/>
        <w:rPr>
          <w:color w:val="000000" w:themeColor="text1"/>
        </w:rPr>
      </w:pPr>
    </w:p>
    <w:p w14:paraId="346D6AF7" w14:textId="5C85948A" w:rsidR="00401052" w:rsidRPr="00093E2F" w:rsidRDefault="00401052" w:rsidP="004978B1">
      <w:pPr>
        <w:pStyle w:val="ListParagraph"/>
        <w:widowControl/>
        <w:numPr>
          <w:ilvl w:val="1"/>
          <w:numId w:val="24"/>
        </w:numPr>
        <w:autoSpaceDE/>
        <w:autoSpaceDN/>
        <w:adjustRightInd/>
        <w:ind w:left="0" w:firstLine="0"/>
        <w:rPr>
          <w:color w:val="000000" w:themeColor="text1"/>
        </w:rPr>
      </w:pPr>
      <w:r w:rsidRPr="00093E2F">
        <w:rPr>
          <w:color w:val="000000" w:themeColor="text1"/>
        </w:rPr>
        <w:t>Evaluate intensity of expression by measuring fluorescence pixel intensity in targeted brain regions and compare against a</w:t>
      </w:r>
      <w:r w:rsidR="00D84E73" w:rsidRPr="00093E2F">
        <w:rPr>
          <w:color w:val="000000" w:themeColor="text1"/>
        </w:rPr>
        <w:t>n</w:t>
      </w:r>
      <w:r w:rsidRPr="00093E2F">
        <w:rPr>
          <w:color w:val="000000" w:themeColor="text1"/>
        </w:rPr>
        <w:t xml:space="preserve"> intracranially injected control.</w:t>
      </w:r>
    </w:p>
    <w:p w14:paraId="59B494DF" w14:textId="77777777" w:rsidR="00CA6FD7" w:rsidRPr="00093E2F" w:rsidRDefault="00CA6FD7" w:rsidP="004978B1">
      <w:pPr>
        <w:pStyle w:val="ListParagraph"/>
        <w:widowControl/>
        <w:autoSpaceDE/>
        <w:autoSpaceDN/>
        <w:adjustRightInd/>
        <w:ind w:left="0"/>
        <w:rPr>
          <w:color w:val="000000" w:themeColor="text1"/>
        </w:rPr>
      </w:pPr>
    </w:p>
    <w:p w14:paraId="04712891" w14:textId="1C4A82BD" w:rsidR="00401052" w:rsidRPr="00093E2F" w:rsidRDefault="00401052" w:rsidP="004978B1">
      <w:pPr>
        <w:pStyle w:val="ListParagraph"/>
        <w:widowControl/>
        <w:numPr>
          <w:ilvl w:val="1"/>
          <w:numId w:val="24"/>
        </w:numPr>
        <w:autoSpaceDE/>
        <w:autoSpaceDN/>
        <w:adjustRightInd/>
        <w:ind w:left="0" w:firstLine="0"/>
        <w:rPr>
          <w:color w:val="000000" w:themeColor="text1"/>
        </w:rPr>
      </w:pPr>
      <w:r w:rsidRPr="00093E2F">
        <w:rPr>
          <w:color w:val="000000" w:themeColor="text1"/>
        </w:rPr>
        <w:t>Alternatively</w:t>
      </w:r>
      <w:r w:rsidR="0052316A" w:rsidRPr="00093E2F">
        <w:rPr>
          <w:color w:val="000000" w:themeColor="text1"/>
        </w:rPr>
        <w:t>,</w:t>
      </w:r>
      <w:r w:rsidRPr="00093E2F">
        <w:rPr>
          <w:color w:val="000000" w:themeColor="text1"/>
        </w:rPr>
        <w:t xml:space="preserve"> evaluate percent of positive neurons by counting cells stained against chemogenetic receptors, as compared to DAPI-positive cells, or cell-specific markers.</w:t>
      </w:r>
    </w:p>
    <w:p w14:paraId="6809B8AF" w14:textId="77777777" w:rsidR="00CA6FD7" w:rsidRDefault="00CA6FD7" w:rsidP="004978B1">
      <w:pPr>
        <w:pStyle w:val="ListParagraph"/>
        <w:widowControl/>
        <w:autoSpaceDE/>
        <w:autoSpaceDN/>
        <w:adjustRightInd/>
        <w:ind w:left="0"/>
        <w:rPr>
          <w:color w:val="000000" w:themeColor="text1"/>
        </w:rPr>
      </w:pPr>
    </w:p>
    <w:p w14:paraId="153FEAA5" w14:textId="07517442" w:rsidR="00401052" w:rsidRPr="00C67228" w:rsidRDefault="00401052" w:rsidP="004978B1">
      <w:pPr>
        <w:pStyle w:val="ListParagraph"/>
        <w:widowControl/>
        <w:numPr>
          <w:ilvl w:val="1"/>
          <w:numId w:val="24"/>
        </w:numPr>
        <w:autoSpaceDE/>
        <w:autoSpaceDN/>
        <w:adjustRightInd/>
        <w:ind w:left="0" w:firstLine="0"/>
        <w:rPr>
          <w:color w:val="000000" w:themeColor="text1"/>
        </w:rPr>
      </w:pPr>
      <w:r w:rsidRPr="00C67228">
        <w:rPr>
          <w:color w:val="000000" w:themeColor="text1"/>
        </w:rPr>
        <w:lastRenderedPageBreak/>
        <w:t>Evaluate the tissue damage by performing hematoxylin staining on 50</w:t>
      </w:r>
      <w:r w:rsidR="00214CFC">
        <w:rPr>
          <w:color w:val="000000" w:themeColor="text1"/>
        </w:rPr>
        <w:t xml:space="preserve"> µ</w:t>
      </w:r>
      <w:r w:rsidRPr="00C67228">
        <w:rPr>
          <w:color w:val="000000" w:themeColor="text1"/>
        </w:rPr>
        <w:t xml:space="preserve">m section and imaging for </w:t>
      </w:r>
      <w:r w:rsidR="00214CFC">
        <w:rPr>
          <w:color w:val="000000" w:themeColor="text1"/>
        </w:rPr>
        <w:t xml:space="preserve">the </w:t>
      </w:r>
      <w:r w:rsidRPr="00C67228">
        <w:rPr>
          <w:color w:val="000000" w:themeColor="text1"/>
        </w:rPr>
        <w:t>loss of cells, accumulation of cell debris, and other signs of gross damage.</w:t>
      </w:r>
    </w:p>
    <w:p w14:paraId="5B1BC678" w14:textId="77777777" w:rsidR="00CA6FD7" w:rsidRDefault="00CA6FD7" w:rsidP="004978B1">
      <w:pPr>
        <w:pStyle w:val="ListParagraph"/>
        <w:widowControl/>
        <w:autoSpaceDE/>
        <w:autoSpaceDN/>
        <w:adjustRightInd/>
        <w:ind w:left="0"/>
        <w:rPr>
          <w:color w:val="000000" w:themeColor="text1"/>
        </w:rPr>
      </w:pPr>
    </w:p>
    <w:p w14:paraId="599F9F7E" w14:textId="38FBB300" w:rsidR="00401052" w:rsidRPr="00C67228" w:rsidRDefault="008A066C" w:rsidP="004978B1">
      <w:pPr>
        <w:pStyle w:val="ListParagraph"/>
        <w:widowControl/>
        <w:numPr>
          <w:ilvl w:val="1"/>
          <w:numId w:val="24"/>
        </w:numPr>
        <w:autoSpaceDE/>
        <w:autoSpaceDN/>
        <w:adjustRightInd/>
        <w:ind w:left="0" w:firstLine="0"/>
        <w:rPr>
          <w:color w:val="000000" w:themeColor="text1"/>
        </w:rPr>
      </w:pPr>
      <w:r w:rsidRPr="00C67228">
        <w:rPr>
          <w:color w:val="000000" w:themeColor="text1"/>
        </w:rPr>
        <w:t xml:space="preserve">To evaluate </w:t>
      </w:r>
      <w:r w:rsidR="007071E8">
        <w:rPr>
          <w:color w:val="000000" w:themeColor="text1"/>
        </w:rPr>
        <w:t xml:space="preserve">the </w:t>
      </w:r>
      <w:r w:rsidRPr="00C67228">
        <w:rPr>
          <w:color w:val="000000" w:themeColor="text1"/>
        </w:rPr>
        <w:t>specificity of cell-targeting</w:t>
      </w:r>
      <w:r w:rsidR="00CC7B27" w:rsidRPr="00C67228">
        <w:rPr>
          <w:color w:val="000000" w:themeColor="text1"/>
        </w:rPr>
        <w:t>,</w:t>
      </w:r>
      <w:r w:rsidRPr="00C67228">
        <w:rPr>
          <w:color w:val="000000" w:themeColor="text1"/>
        </w:rPr>
        <w:t xml:space="preserve"> perform double immunosta</w:t>
      </w:r>
      <w:r w:rsidR="00CC7B27" w:rsidRPr="00C67228">
        <w:rPr>
          <w:color w:val="000000" w:themeColor="text1"/>
        </w:rPr>
        <w:t>i</w:t>
      </w:r>
      <w:r w:rsidRPr="00C67228">
        <w:rPr>
          <w:color w:val="000000" w:themeColor="text1"/>
        </w:rPr>
        <w:t>ning</w:t>
      </w:r>
      <w:r w:rsidR="003A09E4" w:rsidRPr="00C67228">
        <w:rPr>
          <w:color w:val="000000" w:themeColor="text1"/>
        </w:rPr>
        <w:t xml:space="preserve"> as described below</w:t>
      </w:r>
      <w:r w:rsidRPr="00C67228">
        <w:rPr>
          <w:color w:val="000000" w:themeColor="text1"/>
        </w:rPr>
        <w:t xml:space="preserve"> for the chemogenetic receptor and a cell-specific marker. Then</w:t>
      </w:r>
      <w:r w:rsidR="00CC7B27" w:rsidRPr="00C67228">
        <w:rPr>
          <w:color w:val="000000" w:themeColor="text1"/>
        </w:rPr>
        <w:t>,</w:t>
      </w:r>
      <w:r w:rsidRPr="00C67228">
        <w:rPr>
          <w:color w:val="000000" w:themeColor="text1"/>
        </w:rPr>
        <w:t xml:space="preserve"> perform cell-positive counts as in </w:t>
      </w:r>
      <w:r w:rsidR="007071E8">
        <w:rPr>
          <w:color w:val="000000" w:themeColor="text1"/>
        </w:rPr>
        <w:t>step</w:t>
      </w:r>
      <w:r w:rsidR="009E20D6">
        <w:rPr>
          <w:color w:val="000000" w:themeColor="text1"/>
        </w:rPr>
        <w:t xml:space="preserve"> 9</w:t>
      </w:r>
      <w:r w:rsidRPr="00C67228">
        <w:rPr>
          <w:color w:val="000000" w:themeColor="text1"/>
        </w:rPr>
        <w:t>.</w:t>
      </w:r>
      <w:r w:rsidR="009E20D6">
        <w:rPr>
          <w:color w:val="000000" w:themeColor="text1"/>
        </w:rPr>
        <w:t>8</w:t>
      </w:r>
      <w:r w:rsidRPr="00C67228">
        <w:rPr>
          <w:color w:val="000000" w:themeColor="text1"/>
        </w:rPr>
        <w:t>.</w:t>
      </w:r>
    </w:p>
    <w:p w14:paraId="24EAC408" w14:textId="77777777" w:rsidR="00CA6FD7" w:rsidRDefault="00CA6FD7" w:rsidP="004978B1">
      <w:pPr>
        <w:pStyle w:val="ListParagraph"/>
        <w:widowControl/>
        <w:autoSpaceDE/>
        <w:autoSpaceDN/>
        <w:adjustRightInd/>
        <w:ind w:left="0"/>
        <w:rPr>
          <w:color w:val="000000" w:themeColor="text1"/>
        </w:rPr>
      </w:pPr>
    </w:p>
    <w:p w14:paraId="598D73EC" w14:textId="0423022B" w:rsidR="008A066C" w:rsidRPr="00C67228" w:rsidRDefault="008A066C" w:rsidP="004978B1">
      <w:pPr>
        <w:pStyle w:val="ListParagraph"/>
        <w:widowControl/>
        <w:numPr>
          <w:ilvl w:val="2"/>
          <w:numId w:val="24"/>
        </w:numPr>
        <w:autoSpaceDE/>
        <w:autoSpaceDN/>
        <w:adjustRightInd/>
        <w:ind w:left="0" w:firstLine="0"/>
        <w:rPr>
          <w:color w:val="000000" w:themeColor="text1"/>
        </w:rPr>
      </w:pPr>
      <w:r w:rsidRPr="00C67228">
        <w:rPr>
          <w:color w:val="000000" w:themeColor="text1"/>
        </w:rPr>
        <w:t>Place 3 sections in 0.5 m</w:t>
      </w:r>
      <w:r w:rsidR="007071E8">
        <w:rPr>
          <w:color w:val="000000" w:themeColor="text1"/>
        </w:rPr>
        <w:t>L</w:t>
      </w:r>
      <w:r w:rsidRPr="00C67228">
        <w:rPr>
          <w:color w:val="000000" w:themeColor="text1"/>
        </w:rPr>
        <w:t xml:space="preserve"> of a solution containing 10% serum of a host of a secondary antibody</w:t>
      </w:r>
      <w:r w:rsidR="003A09E4" w:rsidRPr="00C67228">
        <w:rPr>
          <w:color w:val="000000" w:themeColor="text1"/>
        </w:rPr>
        <w:t xml:space="preserve"> </w:t>
      </w:r>
      <w:r w:rsidR="007071E8">
        <w:rPr>
          <w:color w:val="000000" w:themeColor="text1"/>
        </w:rPr>
        <w:t>and</w:t>
      </w:r>
      <w:r w:rsidRPr="00C67228">
        <w:rPr>
          <w:color w:val="000000" w:themeColor="text1"/>
        </w:rPr>
        <w:t xml:space="preserve"> incubate for 30 min.</w:t>
      </w:r>
    </w:p>
    <w:p w14:paraId="095318A6" w14:textId="77777777" w:rsidR="00CA6FD7" w:rsidRDefault="00CA6FD7" w:rsidP="004978B1">
      <w:pPr>
        <w:pStyle w:val="ListParagraph"/>
        <w:widowControl/>
        <w:autoSpaceDE/>
        <w:autoSpaceDN/>
        <w:adjustRightInd/>
        <w:ind w:left="0"/>
        <w:rPr>
          <w:color w:val="000000" w:themeColor="text1"/>
        </w:rPr>
      </w:pPr>
    </w:p>
    <w:p w14:paraId="49DBA949" w14:textId="6F97116D" w:rsidR="008A066C" w:rsidRPr="00C67228" w:rsidRDefault="008A066C" w:rsidP="004978B1">
      <w:pPr>
        <w:pStyle w:val="ListParagraph"/>
        <w:widowControl/>
        <w:numPr>
          <w:ilvl w:val="2"/>
          <w:numId w:val="24"/>
        </w:numPr>
        <w:autoSpaceDE/>
        <w:autoSpaceDN/>
        <w:adjustRightInd/>
        <w:ind w:left="0" w:firstLine="0"/>
        <w:rPr>
          <w:color w:val="000000" w:themeColor="text1"/>
        </w:rPr>
      </w:pPr>
      <w:r w:rsidRPr="00C67228">
        <w:rPr>
          <w:color w:val="000000" w:themeColor="text1"/>
        </w:rPr>
        <w:t>Transfer the sections into a solution of a primary antibody against a fluorescent marker of a chemogenetic receptors at 1:250 – 1:1</w:t>
      </w:r>
      <w:r w:rsidR="007071E8">
        <w:rPr>
          <w:color w:val="000000" w:themeColor="text1"/>
        </w:rPr>
        <w:t>,</w:t>
      </w:r>
      <w:r w:rsidRPr="00C67228">
        <w:rPr>
          <w:color w:val="000000" w:themeColor="text1"/>
        </w:rPr>
        <w:t>000 dilution, using 1:500 as a starting point. Add a second primary antibody from a different host species that is targeted against a cell-specific marker of interest (e.g.</w:t>
      </w:r>
      <w:r w:rsidR="007071E8">
        <w:rPr>
          <w:color w:val="000000" w:themeColor="text1"/>
        </w:rPr>
        <w:t>,</w:t>
      </w:r>
      <w:r w:rsidRPr="00C67228">
        <w:rPr>
          <w:color w:val="000000" w:themeColor="text1"/>
        </w:rPr>
        <w:t xml:space="preserve"> </w:t>
      </w:r>
      <w:proofErr w:type="spellStart"/>
      <w:r w:rsidRPr="00C67228">
        <w:rPr>
          <w:color w:val="000000" w:themeColor="text1"/>
        </w:rPr>
        <w:t>CamkIIa</w:t>
      </w:r>
      <w:proofErr w:type="spellEnd"/>
      <w:r w:rsidRPr="00C67228">
        <w:rPr>
          <w:color w:val="000000" w:themeColor="text1"/>
        </w:rPr>
        <w:t>).</w:t>
      </w:r>
    </w:p>
    <w:p w14:paraId="018E4F38" w14:textId="77777777" w:rsidR="00CA6FD7" w:rsidRDefault="00CA6FD7" w:rsidP="004978B1">
      <w:pPr>
        <w:pStyle w:val="ListParagraph"/>
        <w:widowControl/>
        <w:autoSpaceDE/>
        <w:autoSpaceDN/>
        <w:adjustRightInd/>
        <w:ind w:left="0"/>
        <w:rPr>
          <w:color w:val="000000" w:themeColor="text1"/>
        </w:rPr>
      </w:pPr>
    </w:p>
    <w:p w14:paraId="333C4BBC" w14:textId="203BBC09" w:rsidR="008A066C" w:rsidRPr="00C67228" w:rsidRDefault="008A066C" w:rsidP="004978B1">
      <w:pPr>
        <w:pStyle w:val="ListParagraph"/>
        <w:widowControl/>
        <w:numPr>
          <w:ilvl w:val="2"/>
          <w:numId w:val="24"/>
        </w:numPr>
        <w:autoSpaceDE/>
        <w:autoSpaceDN/>
        <w:adjustRightInd/>
        <w:ind w:left="0" w:firstLine="0"/>
        <w:rPr>
          <w:color w:val="000000" w:themeColor="text1"/>
        </w:rPr>
      </w:pPr>
      <w:r w:rsidRPr="00C67228">
        <w:rPr>
          <w:color w:val="000000" w:themeColor="text1"/>
        </w:rPr>
        <w:t xml:space="preserve">Incubate the sections with primary antibody overnight </w:t>
      </w:r>
      <w:r w:rsidRPr="000B0643">
        <w:rPr>
          <w:color w:val="000000" w:themeColor="text1"/>
        </w:rPr>
        <w:t xml:space="preserve">at </w:t>
      </w:r>
      <w:r w:rsidR="00E74758" w:rsidRPr="002B65BB">
        <w:rPr>
          <w:color w:val="000000" w:themeColor="text1"/>
        </w:rPr>
        <w:t xml:space="preserve">4 ˚C </w:t>
      </w:r>
      <w:r w:rsidRPr="000B0643">
        <w:rPr>
          <w:color w:val="000000" w:themeColor="text1"/>
        </w:rPr>
        <w:t>in</w:t>
      </w:r>
      <w:r w:rsidRPr="00C67228">
        <w:rPr>
          <w:color w:val="000000" w:themeColor="text1"/>
        </w:rPr>
        <w:t xml:space="preserve"> a microplate sealed with paraf</w:t>
      </w:r>
      <w:r w:rsidR="00214CFC">
        <w:rPr>
          <w:color w:val="000000" w:themeColor="text1"/>
        </w:rPr>
        <w:t>fin film</w:t>
      </w:r>
      <w:r w:rsidRPr="00C67228">
        <w:rPr>
          <w:color w:val="000000" w:themeColor="text1"/>
        </w:rPr>
        <w:t>.</w:t>
      </w:r>
    </w:p>
    <w:p w14:paraId="47D6CE7F" w14:textId="77777777" w:rsidR="00CA6FD7" w:rsidRDefault="00CA6FD7" w:rsidP="004978B1">
      <w:pPr>
        <w:pStyle w:val="ListParagraph"/>
        <w:widowControl/>
        <w:autoSpaceDE/>
        <w:autoSpaceDN/>
        <w:adjustRightInd/>
        <w:ind w:left="0"/>
        <w:rPr>
          <w:color w:val="000000" w:themeColor="text1"/>
        </w:rPr>
      </w:pPr>
    </w:p>
    <w:p w14:paraId="2B322BE3" w14:textId="05A3E0AF" w:rsidR="008A066C" w:rsidRPr="00C67228" w:rsidRDefault="008A066C" w:rsidP="004978B1">
      <w:pPr>
        <w:pStyle w:val="ListParagraph"/>
        <w:widowControl/>
        <w:numPr>
          <w:ilvl w:val="2"/>
          <w:numId w:val="24"/>
        </w:numPr>
        <w:autoSpaceDE/>
        <w:autoSpaceDN/>
        <w:adjustRightInd/>
        <w:ind w:left="0" w:firstLine="0"/>
        <w:rPr>
          <w:color w:val="000000" w:themeColor="text1"/>
        </w:rPr>
      </w:pPr>
      <w:r w:rsidRPr="00C67228">
        <w:rPr>
          <w:color w:val="000000" w:themeColor="text1"/>
        </w:rPr>
        <w:t>Wash the sections with PBS, 3x for 5 min at a time.</w:t>
      </w:r>
    </w:p>
    <w:p w14:paraId="330E377C" w14:textId="77777777" w:rsidR="00CA6FD7" w:rsidRDefault="00CA6FD7" w:rsidP="004978B1">
      <w:pPr>
        <w:pStyle w:val="ListParagraph"/>
        <w:widowControl/>
        <w:autoSpaceDE/>
        <w:autoSpaceDN/>
        <w:adjustRightInd/>
        <w:ind w:left="0"/>
        <w:rPr>
          <w:color w:val="000000" w:themeColor="text1"/>
        </w:rPr>
      </w:pPr>
    </w:p>
    <w:p w14:paraId="6B6E3B33" w14:textId="77777777" w:rsidR="00093E2F" w:rsidRDefault="008A066C" w:rsidP="004978B1">
      <w:pPr>
        <w:pStyle w:val="ListParagraph"/>
        <w:widowControl/>
        <w:numPr>
          <w:ilvl w:val="2"/>
          <w:numId w:val="24"/>
        </w:numPr>
        <w:autoSpaceDE/>
        <w:autoSpaceDN/>
        <w:adjustRightInd/>
        <w:ind w:left="0" w:firstLine="0"/>
        <w:rPr>
          <w:color w:val="000000" w:themeColor="text1"/>
        </w:rPr>
      </w:pPr>
      <w:r w:rsidRPr="00C67228">
        <w:rPr>
          <w:color w:val="000000" w:themeColor="text1"/>
        </w:rPr>
        <w:t>Add 0.5 m</w:t>
      </w:r>
      <w:r w:rsidR="00E74758">
        <w:rPr>
          <w:color w:val="000000" w:themeColor="text1"/>
        </w:rPr>
        <w:t>L</w:t>
      </w:r>
      <w:r w:rsidRPr="00C67228">
        <w:rPr>
          <w:color w:val="000000" w:themeColor="text1"/>
        </w:rPr>
        <w:t xml:space="preserve"> per well of secondary antibody solution in 10% serum of the host-species of both secondary antibodies. </w:t>
      </w:r>
    </w:p>
    <w:p w14:paraId="1AAF7CDE" w14:textId="77777777" w:rsidR="00093E2F" w:rsidRPr="00093E2F" w:rsidRDefault="00093E2F" w:rsidP="004978B1">
      <w:pPr>
        <w:pStyle w:val="ListParagraph"/>
        <w:ind w:left="0"/>
        <w:rPr>
          <w:color w:val="000000" w:themeColor="text1"/>
        </w:rPr>
      </w:pPr>
    </w:p>
    <w:p w14:paraId="3ECA6CF8" w14:textId="64E9765A" w:rsidR="008A066C" w:rsidRPr="00C67228" w:rsidRDefault="0052316A" w:rsidP="004978B1">
      <w:pPr>
        <w:pStyle w:val="ListParagraph"/>
        <w:widowControl/>
        <w:autoSpaceDE/>
        <w:autoSpaceDN/>
        <w:adjustRightInd/>
        <w:ind w:left="0"/>
        <w:rPr>
          <w:color w:val="000000" w:themeColor="text1"/>
        </w:rPr>
      </w:pPr>
      <w:r>
        <w:rPr>
          <w:color w:val="000000" w:themeColor="text1"/>
        </w:rPr>
        <w:t xml:space="preserve">NOTE: </w:t>
      </w:r>
      <w:r w:rsidR="008A066C" w:rsidRPr="00C67228">
        <w:rPr>
          <w:color w:val="000000" w:themeColor="text1"/>
        </w:rPr>
        <w:t xml:space="preserve">Each antibody should have a distinct fluorophore and should be reactive against primary antibodies in step </w:t>
      </w:r>
      <w:r w:rsidR="009E20D6">
        <w:rPr>
          <w:color w:val="000000" w:themeColor="text1"/>
        </w:rPr>
        <w:t>9.10.2</w:t>
      </w:r>
      <w:r w:rsidR="008A066C" w:rsidRPr="00C67228">
        <w:rPr>
          <w:color w:val="000000" w:themeColor="text1"/>
        </w:rPr>
        <w:t>.</w:t>
      </w:r>
    </w:p>
    <w:p w14:paraId="1D22C4F5" w14:textId="77777777" w:rsidR="00CA6FD7" w:rsidRDefault="00CA6FD7" w:rsidP="004978B1">
      <w:pPr>
        <w:pStyle w:val="ListParagraph"/>
        <w:widowControl/>
        <w:autoSpaceDE/>
        <w:autoSpaceDN/>
        <w:adjustRightInd/>
        <w:ind w:left="0"/>
        <w:rPr>
          <w:color w:val="000000" w:themeColor="text1"/>
        </w:rPr>
      </w:pPr>
    </w:p>
    <w:p w14:paraId="76C34733" w14:textId="515E8AB4" w:rsidR="008A066C" w:rsidRPr="00C67228" w:rsidRDefault="008A066C" w:rsidP="004978B1">
      <w:pPr>
        <w:pStyle w:val="ListParagraph"/>
        <w:widowControl/>
        <w:numPr>
          <w:ilvl w:val="2"/>
          <w:numId w:val="24"/>
        </w:numPr>
        <w:autoSpaceDE/>
        <w:autoSpaceDN/>
        <w:adjustRightInd/>
        <w:ind w:left="0" w:firstLine="0"/>
        <w:rPr>
          <w:color w:val="000000" w:themeColor="text1"/>
        </w:rPr>
      </w:pPr>
      <w:r w:rsidRPr="00C67228">
        <w:rPr>
          <w:color w:val="000000" w:themeColor="text1"/>
        </w:rPr>
        <w:t xml:space="preserve">Incubate for 4 h in room temperature. </w:t>
      </w:r>
    </w:p>
    <w:p w14:paraId="414FE0EA" w14:textId="77777777" w:rsidR="00CA6FD7" w:rsidRDefault="00CA6FD7" w:rsidP="004978B1">
      <w:pPr>
        <w:pStyle w:val="ListParagraph"/>
        <w:widowControl/>
        <w:autoSpaceDE/>
        <w:autoSpaceDN/>
        <w:adjustRightInd/>
        <w:ind w:left="0"/>
        <w:rPr>
          <w:color w:val="000000" w:themeColor="text1"/>
        </w:rPr>
      </w:pPr>
    </w:p>
    <w:p w14:paraId="3C8F58F4" w14:textId="5F77A29E" w:rsidR="008A066C" w:rsidRPr="00C67228" w:rsidRDefault="008A066C" w:rsidP="004978B1">
      <w:pPr>
        <w:pStyle w:val="ListParagraph"/>
        <w:widowControl/>
        <w:numPr>
          <w:ilvl w:val="2"/>
          <w:numId w:val="24"/>
        </w:numPr>
        <w:autoSpaceDE/>
        <w:autoSpaceDN/>
        <w:adjustRightInd/>
        <w:ind w:left="0" w:firstLine="0"/>
        <w:rPr>
          <w:color w:val="000000" w:themeColor="text1"/>
        </w:rPr>
      </w:pPr>
      <w:r w:rsidRPr="00C67228">
        <w:rPr>
          <w:color w:val="000000" w:themeColor="text1"/>
        </w:rPr>
        <w:t>Wash the sections with PBS, 3x for 5 min at a time.</w:t>
      </w:r>
    </w:p>
    <w:p w14:paraId="404623C8" w14:textId="77777777" w:rsidR="00CA6FD7" w:rsidRDefault="00CA6FD7" w:rsidP="004978B1">
      <w:pPr>
        <w:pStyle w:val="ListParagraph"/>
        <w:widowControl/>
        <w:autoSpaceDE/>
        <w:autoSpaceDN/>
        <w:adjustRightInd/>
        <w:ind w:left="0"/>
        <w:rPr>
          <w:color w:val="000000" w:themeColor="text1"/>
        </w:rPr>
      </w:pPr>
    </w:p>
    <w:p w14:paraId="625451FE" w14:textId="1F69FE1B" w:rsidR="008A066C" w:rsidRPr="00C67228" w:rsidRDefault="008A066C" w:rsidP="004978B1">
      <w:pPr>
        <w:pStyle w:val="ListParagraph"/>
        <w:widowControl/>
        <w:numPr>
          <w:ilvl w:val="2"/>
          <w:numId w:val="24"/>
        </w:numPr>
        <w:autoSpaceDE/>
        <w:autoSpaceDN/>
        <w:adjustRightInd/>
        <w:ind w:left="0" w:firstLine="0"/>
        <w:rPr>
          <w:color w:val="000000" w:themeColor="text1"/>
        </w:rPr>
      </w:pPr>
      <w:r w:rsidRPr="00C67228">
        <w:rPr>
          <w:color w:val="000000" w:themeColor="text1"/>
        </w:rPr>
        <w:t>Mount on slides and fix with an aqueous mounting medium containing a nuclear stain</w:t>
      </w:r>
      <w:r w:rsidR="00D84E73" w:rsidRPr="00C67228">
        <w:rPr>
          <w:color w:val="000000" w:themeColor="text1"/>
        </w:rPr>
        <w:t>.</w:t>
      </w:r>
    </w:p>
    <w:p w14:paraId="11ED7D65" w14:textId="77777777" w:rsidR="000046FF" w:rsidRPr="00C67228" w:rsidRDefault="000046FF" w:rsidP="004978B1">
      <w:pPr>
        <w:pStyle w:val="ListParagraph"/>
        <w:widowControl/>
        <w:autoSpaceDE/>
        <w:autoSpaceDN/>
        <w:adjustRightInd/>
        <w:ind w:left="0"/>
        <w:rPr>
          <w:color w:val="000000" w:themeColor="text1"/>
        </w:rPr>
      </w:pPr>
    </w:p>
    <w:p w14:paraId="76830CB1" w14:textId="3CAB5F3B" w:rsidR="004A3C9B" w:rsidRPr="00C67228" w:rsidRDefault="000046FF" w:rsidP="004978B1">
      <w:pPr>
        <w:pStyle w:val="ListParagraph"/>
        <w:widowControl/>
        <w:numPr>
          <w:ilvl w:val="0"/>
          <w:numId w:val="24"/>
        </w:numPr>
        <w:autoSpaceDE/>
        <w:autoSpaceDN/>
        <w:adjustRightInd/>
        <w:ind w:left="0" w:firstLine="0"/>
        <w:rPr>
          <w:b/>
          <w:bCs/>
          <w:color w:val="000000" w:themeColor="text1"/>
        </w:rPr>
      </w:pPr>
      <w:r w:rsidRPr="00C67228">
        <w:rPr>
          <w:b/>
          <w:bCs/>
          <w:color w:val="000000" w:themeColor="text1"/>
        </w:rPr>
        <w:t>Evaluate neuronal activation with immunostaining for c-</w:t>
      </w:r>
      <w:proofErr w:type="spellStart"/>
      <w:r w:rsidRPr="00C67228">
        <w:rPr>
          <w:b/>
          <w:bCs/>
          <w:color w:val="000000" w:themeColor="text1"/>
        </w:rPr>
        <w:t>Fos</w:t>
      </w:r>
      <w:proofErr w:type="spellEnd"/>
    </w:p>
    <w:p w14:paraId="4F943633" w14:textId="77777777" w:rsidR="004A3C9B" w:rsidRPr="00C67228" w:rsidRDefault="004A3C9B" w:rsidP="004978B1">
      <w:pPr>
        <w:widowControl/>
        <w:autoSpaceDE/>
        <w:autoSpaceDN/>
        <w:adjustRightInd/>
        <w:rPr>
          <w:color w:val="000000" w:themeColor="text1"/>
        </w:rPr>
      </w:pPr>
    </w:p>
    <w:p w14:paraId="7D0AB40D" w14:textId="618617AF" w:rsidR="00467ACC" w:rsidRPr="00C67228" w:rsidRDefault="00D84E73" w:rsidP="004978B1">
      <w:pPr>
        <w:widowControl/>
        <w:autoSpaceDE/>
        <w:autoSpaceDN/>
        <w:adjustRightInd/>
        <w:rPr>
          <w:color w:val="000000" w:themeColor="text1"/>
        </w:rPr>
      </w:pPr>
      <w:r w:rsidRPr="00C67228">
        <w:rPr>
          <w:color w:val="000000" w:themeColor="text1"/>
        </w:rPr>
        <w:t>10</w:t>
      </w:r>
      <w:r w:rsidR="004A3C9B" w:rsidRPr="00C67228">
        <w:rPr>
          <w:color w:val="000000" w:themeColor="text1"/>
        </w:rPr>
        <w:t>.1</w:t>
      </w:r>
      <w:r w:rsidR="00467ACC">
        <w:rPr>
          <w:color w:val="000000" w:themeColor="text1"/>
        </w:rPr>
        <w:tab/>
      </w:r>
      <w:r w:rsidR="004A3C9B" w:rsidRPr="00C67228">
        <w:rPr>
          <w:color w:val="000000" w:themeColor="text1"/>
        </w:rPr>
        <w:t>Perform c-</w:t>
      </w:r>
      <w:proofErr w:type="spellStart"/>
      <w:r w:rsidR="004A3C9B" w:rsidRPr="00C67228">
        <w:rPr>
          <w:color w:val="000000" w:themeColor="text1"/>
        </w:rPr>
        <w:t>Fos</w:t>
      </w:r>
      <w:proofErr w:type="spellEnd"/>
      <w:r w:rsidR="004A3C9B" w:rsidRPr="00C67228">
        <w:rPr>
          <w:color w:val="000000" w:themeColor="text1"/>
        </w:rPr>
        <w:t xml:space="preserve"> staining as in point </w:t>
      </w:r>
      <w:r w:rsidR="009E20D6">
        <w:rPr>
          <w:color w:val="000000" w:themeColor="text1"/>
        </w:rPr>
        <w:t>9</w:t>
      </w:r>
      <w:r w:rsidR="004A3C9B" w:rsidRPr="00C67228">
        <w:rPr>
          <w:color w:val="000000" w:themeColor="text1"/>
        </w:rPr>
        <w:t>.5 of this protocol using a c-</w:t>
      </w:r>
      <w:proofErr w:type="spellStart"/>
      <w:r w:rsidR="004A3C9B" w:rsidRPr="00C67228">
        <w:rPr>
          <w:color w:val="000000" w:themeColor="text1"/>
        </w:rPr>
        <w:t>Fos</w:t>
      </w:r>
      <w:proofErr w:type="spellEnd"/>
      <w:r w:rsidR="004A3C9B" w:rsidRPr="00C67228">
        <w:rPr>
          <w:color w:val="000000" w:themeColor="text1"/>
        </w:rPr>
        <w:t xml:space="preserve"> primary antibody and a secondary antibody with a fluorescent tag distinct from the nuclear stai</w:t>
      </w:r>
      <w:r w:rsidR="00437B83" w:rsidRPr="00C67228">
        <w:rPr>
          <w:color w:val="000000" w:themeColor="text1"/>
        </w:rPr>
        <w:t xml:space="preserve">n. </w:t>
      </w:r>
    </w:p>
    <w:p w14:paraId="41217E65" w14:textId="77777777" w:rsidR="00CA6FD7" w:rsidRDefault="00CA6FD7" w:rsidP="004978B1">
      <w:pPr>
        <w:widowControl/>
        <w:autoSpaceDE/>
        <w:autoSpaceDN/>
        <w:adjustRightInd/>
        <w:rPr>
          <w:color w:val="000000" w:themeColor="text1"/>
        </w:rPr>
      </w:pPr>
    </w:p>
    <w:p w14:paraId="131E9FA7" w14:textId="26679FA7" w:rsidR="004A3C9B" w:rsidRPr="00C67228" w:rsidRDefault="00D84E73" w:rsidP="004978B1">
      <w:pPr>
        <w:widowControl/>
        <w:autoSpaceDE/>
        <w:autoSpaceDN/>
        <w:adjustRightInd/>
        <w:rPr>
          <w:color w:val="000000" w:themeColor="text1"/>
        </w:rPr>
      </w:pPr>
      <w:r w:rsidRPr="00C67228">
        <w:rPr>
          <w:color w:val="000000" w:themeColor="text1"/>
        </w:rPr>
        <w:t>10</w:t>
      </w:r>
      <w:r w:rsidR="004A3C9B" w:rsidRPr="00C67228">
        <w:rPr>
          <w:color w:val="000000" w:themeColor="text1"/>
        </w:rPr>
        <w:t>.</w:t>
      </w:r>
      <w:r w:rsidR="00437B83" w:rsidRPr="00C67228">
        <w:rPr>
          <w:color w:val="000000" w:themeColor="text1"/>
        </w:rPr>
        <w:t>2</w:t>
      </w:r>
      <w:r w:rsidR="00467ACC">
        <w:rPr>
          <w:color w:val="000000" w:themeColor="text1"/>
        </w:rPr>
        <w:tab/>
      </w:r>
      <w:r w:rsidR="004A3C9B" w:rsidRPr="00C67228">
        <w:rPr>
          <w:color w:val="000000" w:themeColor="text1"/>
        </w:rPr>
        <w:t xml:space="preserve">Count </w:t>
      </w:r>
      <w:r w:rsidR="00214CFC">
        <w:rPr>
          <w:color w:val="000000" w:themeColor="text1"/>
        </w:rPr>
        <w:t xml:space="preserve">the </w:t>
      </w:r>
      <w:r w:rsidR="004A3C9B" w:rsidRPr="00C67228">
        <w:rPr>
          <w:color w:val="000000" w:themeColor="text1"/>
        </w:rPr>
        <w:t xml:space="preserve">percent of </w:t>
      </w:r>
      <w:r w:rsidR="00436AAE" w:rsidRPr="00C67228">
        <w:rPr>
          <w:color w:val="000000" w:themeColor="text1"/>
        </w:rPr>
        <w:t xml:space="preserve">cells that are positive </w:t>
      </w:r>
      <w:r w:rsidR="00214CFC">
        <w:rPr>
          <w:color w:val="000000" w:themeColor="text1"/>
        </w:rPr>
        <w:t>for</w:t>
      </w:r>
      <w:r w:rsidR="00436AAE" w:rsidRPr="00C67228">
        <w:rPr>
          <w:color w:val="000000" w:themeColor="text1"/>
        </w:rPr>
        <w:t xml:space="preserve"> </w:t>
      </w:r>
      <w:r w:rsidR="006917ED" w:rsidRPr="00C67228">
        <w:rPr>
          <w:color w:val="000000" w:themeColor="text1"/>
        </w:rPr>
        <w:t>both c-</w:t>
      </w:r>
      <w:proofErr w:type="spellStart"/>
      <w:r w:rsidR="006917ED" w:rsidRPr="00C67228">
        <w:rPr>
          <w:color w:val="000000" w:themeColor="text1"/>
        </w:rPr>
        <w:t>Fos</w:t>
      </w:r>
      <w:proofErr w:type="spellEnd"/>
      <w:r w:rsidR="006917ED" w:rsidRPr="00C67228">
        <w:rPr>
          <w:color w:val="000000" w:themeColor="text1"/>
        </w:rPr>
        <w:t xml:space="preserve"> and nuclear stain in the area targeted by a chemogenetic receptor.</w:t>
      </w:r>
    </w:p>
    <w:p w14:paraId="4BD1DA4C" w14:textId="77777777" w:rsidR="00CA6FD7" w:rsidRDefault="00CA6FD7" w:rsidP="004978B1">
      <w:pPr>
        <w:widowControl/>
        <w:autoSpaceDE/>
        <w:autoSpaceDN/>
        <w:adjustRightInd/>
        <w:rPr>
          <w:color w:val="000000" w:themeColor="text1"/>
        </w:rPr>
      </w:pPr>
    </w:p>
    <w:p w14:paraId="133B6191" w14:textId="064A5C6E" w:rsidR="006917ED" w:rsidRPr="00C67228" w:rsidRDefault="00D84E73" w:rsidP="004978B1">
      <w:pPr>
        <w:widowControl/>
        <w:autoSpaceDE/>
        <w:autoSpaceDN/>
        <w:adjustRightInd/>
        <w:rPr>
          <w:color w:val="000000" w:themeColor="text1"/>
        </w:rPr>
      </w:pPr>
      <w:r w:rsidRPr="00C67228">
        <w:rPr>
          <w:color w:val="000000" w:themeColor="text1"/>
        </w:rPr>
        <w:t>10</w:t>
      </w:r>
      <w:r w:rsidR="006917ED" w:rsidRPr="00C67228">
        <w:rPr>
          <w:color w:val="000000" w:themeColor="text1"/>
        </w:rPr>
        <w:t>.</w:t>
      </w:r>
      <w:r w:rsidR="00437B83" w:rsidRPr="00C67228">
        <w:rPr>
          <w:color w:val="000000" w:themeColor="text1"/>
        </w:rPr>
        <w:t>3</w:t>
      </w:r>
      <w:r w:rsidR="00467ACC">
        <w:rPr>
          <w:color w:val="000000" w:themeColor="text1"/>
        </w:rPr>
        <w:tab/>
      </w:r>
      <w:r w:rsidR="006917ED" w:rsidRPr="00C67228">
        <w:rPr>
          <w:color w:val="000000" w:themeColor="text1"/>
        </w:rPr>
        <w:t>Analyze the percentage of c-</w:t>
      </w:r>
      <w:proofErr w:type="spellStart"/>
      <w:r w:rsidR="006917ED" w:rsidRPr="00C67228">
        <w:rPr>
          <w:color w:val="000000" w:themeColor="text1"/>
        </w:rPr>
        <w:t>Fos</w:t>
      </w:r>
      <w:proofErr w:type="spellEnd"/>
      <w:r w:rsidR="006917ED" w:rsidRPr="00C67228">
        <w:rPr>
          <w:color w:val="000000" w:themeColor="text1"/>
        </w:rPr>
        <w:t xml:space="preserve"> positive nuclei in group of mice expressing chemogenetic recepto</w:t>
      </w:r>
      <w:r w:rsidR="009E20D6">
        <w:rPr>
          <w:color w:val="000000" w:themeColor="text1"/>
        </w:rPr>
        <w:t>r</w:t>
      </w:r>
      <w:r w:rsidR="006917ED" w:rsidRPr="00C67228">
        <w:rPr>
          <w:color w:val="000000" w:themeColor="text1"/>
        </w:rPr>
        <w:t>s and treated with a chemogenetic ligand or vehicle control</w:t>
      </w:r>
      <w:r w:rsidRPr="00C67228">
        <w:rPr>
          <w:color w:val="000000" w:themeColor="text1"/>
        </w:rPr>
        <w:t xml:space="preserve"> and in</w:t>
      </w:r>
      <w:r w:rsidR="0052316A">
        <w:rPr>
          <w:color w:val="000000" w:themeColor="text1"/>
        </w:rPr>
        <w:t xml:space="preserve"> group of</w:t>
      </w:r>
      <w:r w:rsidR="006917ED" w:rsidRPr="00C67228">
        <w:rPr>
          <w:color w:val="000000" w:themeColor="text1"/>
        </w:rPr>
        <w:t xml:space="preserve"> wild-type mice that are treated with a chemogenetic ligand or vehicle control.</w:t>
      </w:r>
    </w:p>
    <w:bookmarkEnd w:id="0"/>
    <w:p w14:paraId="496AB0B4" w14:textId="77777777" w:rsidR="001C1E49" w:rsidRPr="00C67228" w:rsidRDefault="001C1E49" w:rsidP="004978B1">
      <w:pPr>
        <w:pStyle w:val="NormalWeb"/>
        <w:spacing w:before="0" w:beforeAutospacing="0" w:after="0" w:afterAutospacing="0"/>
        <w:rPr>
          <w:b/>
          <w:color w:val="000000" w:themeColor="text1"/>
        </w:rPr>
      </w:pPr>
    </w:p>
    <w:p w14:paraId="3E79FCA8" w14:textId="370C4759" w:rsidR="006305D7" w:rsidRPr="00C67228" w:rsidRDefault="006305D7" w:rsidP="004978B1">
      <w:pPr>
        <w:pStyle w:val="NormalWeb"/>
        <w:spacing w:before="0" w:beforeAutospacing="0" w:after="0" w:afterAutospacing="0"/>
        <w:rPr>
          <w:color w:val="000000" w:themeColor="text1"/>
        </w:rPr>
      </w:pPr>
      <w:r w:rsidRPr="00C67228">
        <w:rPr>
          <w:b/>
          <w:color w:val="000000" w:themeColor="text1"/>
        </w:rPr>
        <w:lastRenderedPageBreak/>
        <w:t>REPRESENTATIVE RESULTS</w:t>
      </w:r>
      <w:r w:rsidR="00EF1462" w:rsidRPr="00C67228">
        <w:rPr>
          <w:b/>
          <w:color w:val="000000" w:themeColor="text1"/>
        </w:rPr>
        <w:t>:</w:t>
      </w:r>
    </w:p>
    <w:p w14:paraId="7235A064" w14:textId="13BBDD65" w:rsidR="00B2142F" w:rsidRPr="00C67228" w:rsidRDefault="00B2142F" w:rsidP="004978B1">
      <w:pPr>
        <w:rPr>
          <w:color w:val="000000" w:themeColor="text1"/>
        </w:rPr>
      </w:pPr>
      <w:r w:rsidRPr="00C67228">
        <w:rPr>
          <w:color w:val="000000" w:themeColor="text1"/>
        </w:rPr>
        <w:t xml:space="preserve">The first step of performing ATAC protocol </w:t>
      </w:r>
      <w:r w:rsidR="00093E2F">
        <w:rPr>
          <w:color w:val="000000" w:themeColor="text1"/>
        </w:rPr>
        <w:t>i</w:t>
      </w:r>
      <w:r w:rsidRPr="00C67228">
        <w:rPr>
          <w:color w:val="000000" w:themeColor="text1"/>
        </w:rPr>
        <w:t>s</w:t>
      </w:r>
      <w:r w:rsidR="00093E2F">
        <w:rPr>
          <w:color w:val="000000" w:themeColor="text1"/>
        </w:rPr>
        <w:t xml:space="preserve"> the</w:t>
      </w:r>
      <w:r w:rsidRPr="00C67228">
        <w:rPr>
          <w:color w:val="000000" w:themeColor="text1"/>
        </w:rPr>
        <w:t xml:space="preserve"> targeting of the FUS-BBBO to the desired brain regions. For example, following the described protocol, the hippocampus </w:t>
      </w:r>
      <w:r w:rsidR="008F5A84" w:rsidRPr="00C67228">
        <w:rPr>
          <w:color w:val="000000" w:themeColor="text1"/>
        </w:rPr>
        <w:t xml:space="preserve">was targeted </w:t>
      </w:r>
      <w:r w:rsidRPr="00C67228">
        <w:rPr>
          <w:color w:val="000000" w:themeColor="text1"/>
        </w:rPr>
        <w:t>with FUS-BBBO</w:t>
      </w:r>
      <w:r w:rsidR="008F5A84" w:rsidRPr="00C67228">
        <w:rPr>
          <w:color w:val="000000" w:themeColor="text1"/>
        </w:rPr>
        <w:t>,</w:t>
      </w:r>
      <w:r w:rsidRPr="00C67228">
        <w:rPr>
          <w:color w:val="000000" w:themeColor="text1"/>
        </w:rPr>
        <w:t xml:space="preserve"> and contrast agent and AAV9 carrying DREADDs </w:t>
      </w:r>
      <w:r w:rsidR="008F5A84" w:rsidRPr="00C67228">
        <w:rPr>
          <w:color w:val="000000" w:themeColor="text1"/>
        </w:rPr>
        <w:t xml:space="preserve">were injected </w:t>
      </w:r>
      <w:r w:rsidRPr="00C67228">
        <w:rPr>
          <w:color w:val="000000" w:themeColor="text1"/>
        </w:rPr>
        <w:t>into the mice,</w:t>
      </w:r>
      <w:r w:rsidR="008F5A84" w:rsidRPr="00C67228">
        <w:rPr>
          <w:color w:val="000000" w:themeColor="text1"/>
        </w:rPr>
        <w:t xml:space="preserve"> </w:t>
      </w:r>
      <w:r w:rsidRPr="00C67228">
        <w:rPr>
          <w:color w:val="000000" w:themeColor="text1"/>
        </w:rPr>
        <w:t xml:space="preserve">followed </w:t>
      </w:r>
      <w:r w:rsidR="008F5A84" w:rsidRPr="00C67228">
        <w:rPr>
          <w:color w:val="000000" w:themeColor="text1"/>
        </w:rPr>
        <w:t>by</w:t>
      </w:r>
      <w:r w:rsidRPr="00C67228">
        <w:rPr>
          <w:color w:val="000000" w:themeColor="text1"/>
        </w:rPr>
        <w:t xml:space="preserve"> a FLASH 3D </w:t>
      </w:r>
      <w:r w:rsidR="0070568B" w:rsidRPr="00C67228">
        <w:rPr>
          <w:color w:val="000000" w:themeColor="text1"/>
        </w:rPr>
        <w:t>MRI sequence that acquires images of the mouse brain</w:t>
      </w:r>
      <w:r w:rsidRPr="00C67228">
        <w:rPr>
          <w:color w:val="000000" w:themeColor="text1"/>
        </w:rPr>
        <w:t xml:space="preserve">. </w:t>
      </w:r>
      <w:r w:rsidR="008F5A84" w:rsidRPr="00C67228">
        <w:rPr>
          <w:color w:val="000000" w:themeColor="text1"/>
        </w:rPr>
        <w:t>A</w:t>
      </w:r>
      <w:r w:rsidRPr="00C67228">
        <w:rPr>
          <w:color w:val="000000" w:themeColor="text1"/>
        </w:rPr>
        <w:t xml:space="preserve"> T1 signal enhancement</w:t>
      </w:r>
      <w:r w:rsidR="008F5A84" w:rsidRPr="00C67228">
        <w:rPr>
          <w:color w:val="000000" w:themeColor="text1"/>
        </w:rPr>
        <w:t xml:space="preserve"> was achieved</w:t>
      </w:r>
      <w:r w:rsidRPr="00C67228">
        <w:rPr>
          <w:color w:val="000000" w:themeColor="text1"/>
        </w:rPr>
        <w:t xml:space="preserve"> at the hippocampal region (</w:t>
      </w:r>
      <w:r w:rsidRPr="00C67228">
        <w:rPr>
          <w:b/>
          <w:bCs/>
          <w:color w:val="000000" w:themeColor="text1"/>
        </w:rPr>
        <w:t>Fig</w:t>
      </w:r>
      <w:r w:rsidR="009F0509">
        <w:rPr>
          <w:b/>
          <w:bCs/>
          <w:color w:val="000000" w:themeColor="text1"/>
        </w:rPr>
        <w:t>ure</w:t>
      </w:r>
      <w:r w:rsidRPr="00C67228">
        <w:rPr>
          <w:b/>
          <w:bCs/>
          <w:color w:val="000000" w:themeColor="text1"/>
        </w:rPr>
        <w:t xml:space="preserve"> 6</w:t>
      </w:r>
      <w:r w:rsidRPr="00C67228">
        <w:rPr>
          <w:color w:val="000000" w:themeColor="text1"/>
        </w:rPr>
        <w:t>) and in other parts of the brain (</w:t>
      </w:r>
      <w:r w:rsidRPr="00C67228">
        <w:rPr>
          <w:b/>
          <w:bCs/>
          <w:color w:val="000000" w:themeColor="text1"/>
        </w:rPr>
        <w:t>Fig</w:t>
      </w:r>
      <w:r w:rsidR="009F0509">
        <w:rPr>
          <w:b/>
          <w:bCs/>
          <w:color w:val="000000" w:themeColor="text1"/>
        </w:rPr>
        <w:t>ure</w:t>
      </w:r>
      <w:r w:rsidRPr="00C67228">
        <w:rPr>
          <w:b/>
          <w:bCs/>
          <w:color w:val="000000" w:themeColor="text1"/>
        </w:rPr>
        <w:t xml:space="preserve"> 7</w:t>
      </w:r>
      <w:r w:rsidRPr="00C67228">
        <w:rPr>
          <w:color w:val="000000" w:themeColor="text1"/>
        </w:rPr>
        <w:t>). After several weeks</w:t>
      </w:r>
      <w:r w:rsidR="008F5A84" w:rsidRPr="00C67228">
        <w:rPr>
          <w:color w:val="000000" w:themeColor="text1"/>
        </w:rPr>
        <w:t>,</w:t>
      </w:r>
      <w:r w:rsidRPr="00C67228">
        <w:rPr>
          <w:color w:val="000000" w:themeColor="text1"/>
        </w:rPr>
        <w:t xml:space="preserve"> DREADDs </w:t>
      </w:r>
      <w:r w:rsidR="0039520B">
        <w:rPr>
          <w:color w:val="000000" w:themeColor="text1"/>
        </w:rPr>
        <w:t>wer</w:t>
      </w:r>
      <w:r w:rsidRPr="00C67228">
        <w:rPr>
          <w:color w:val="000000" w:themeColor="text1"/>
        </w:rPr>
        <w:t>e expressed inside the target brain region. While many DREADDs are fused to a fluorescent reporter</w:t>
      </w:r>
      <w:r w:rsidR="008F5A84" w:rsidRPr="00C67228">
        <w:rPr>
          <w:color w:val="000000" w:themeColor="text1"/>
        </w:rPr>
        <w:t xml:space="preserve"> (</w:t>
      </w:r>
      <w:r w:rsidRPr="00C67228">
        <w:rPr>
          <w:color w:val="000000" w:themeColor="text1"/>
        </w:rPr>
        <w:t xml:space="preserve">e.g. </w:t>
      </w:r>
      <w:proofErr w:type="spellStart"/>
      <w:r w:rsidRPr="00C67228">
        <w:rPr>
          <w:color w:val="000000" w:themeColor="text1"/>
        </w:rPr>
        <w:t>mCherry</w:t>
      </w:r>
      <w:proofErr w:type="spellEnd"/>
      <w:r w:rsidR="008F5A84" w:rsidRPr="00C67228">
        <w:rPr>
          <w:color w:val="000000" w:themeColor="text1"/>
        </w:rPr>
        <w:t>),</w:t>
      </w:r>
      <w:r w:rsidRPr="00C67228">
        <w:rPr>
          <w:color w:val="000000" w:themeColor="text1"/>
        </w:rPr>
        <w:t xml:space="preserve"> the process of perfusion and fixation with formaldehyde </w:t>
      </w:r>
      <w:r w:rsidR="008F5A84" w:rsidRPr="00C67228">
        <w:rPr>
          <w:color w:val="000000" w:themeColor="text1"/>
        </w:rPr>
        <w:t xml:space="preserve">was found to </w:t>
      </w:r>
      <w:r w:rsidRPr="00C67228">
        <w:rPr>
          <w:color w:val="000000" w:themeColor="text1"/>
        </w:rPr>
        <w:t>drastically</w:t>
      </w:r>
      <w:r w:rsidR="008F5A84" w:rsidRPr="00C67228">
        <w:rPr>
          <w:color w:val="000000" w:themeColor="text1"/>
        </w:rPr>
        <w:t xml:space="preserve"> </w:t>
      </w:r>
      <w:r w:rsidRPr="00C67228">
        <w:rPr>
          <w:color w:val="000000" w:themeColor="text1"/>
        </w:rPr>
        <w:t xml:space="preserve">reduce the fluorescence of these proteins. Immunostaining against </w:t>
      </w:r>
      <w:proofErr w:type="spellStart"/>
      <w:r w:rsidRPr="00C67228">
        <w:rPr>
          <w:color w:val="000000" w:themeColor="text1"/>
        </w:rPr>
        <w:t>mCherry</w:t>
      </w:r>
      <w:proofErr w:type="spellEnd"/>
      <w:r w:rsidRPr="00C67228">
        <w:rPr>
          <w:color w:val="000000" w:themeColor="text1"/>
        </w:rPr>
        <w:t xml:space="preserve"> or the DREADD led to more reliable detection of the expression (</w:t>
      </w:r>
      <w:r w:rsidRPr="00C67228">
        <w:rPr>
          <w:b/>
          <w:bCs/>
          <w:color w:val="000000" w:themeColor="text1"/>
        </w:rPr>
        <w:t>Fig</w:t>
      </w:r>
      <w:r w:rsidR="009F0509">
        <w:rPr>
          <w:b/>
          <w:bCs/>
          <w:color w:val="000000" w:themeColor="text1"/>
        </w:rPr>
        <w:t>ure</w:t>
      </w:r>
      <w:r w:rsidRPr="00C67228">
        <w:rPr>
          <w:b/>
          <w:bCs/>
          <w:color w:val="000000" w:themeColor="text1"/>
        </w:rPr>
        <w:t xml:space="preserve"> 8</w:t>
      </w:r>
      <w:r w:rsidRPr="00C67228">
        <w:rPr>
          <w:color w:val="000000" w:themeColor="text1"/>
        </w:rPr>
        <w:t>)</w:t>
      </w:r>
      <w:r w:rsidR="008F5A84" w:rsidRPr="00C67228">
        <w:rPr>
          <w:color w:val="000000" w:themeColor="text1"/>
        </w:rPr>
        <w:t xml:space="preserve"> based on previous experience</w:t>
      </w:r>
      <w:r w:rsidRPr="00C67228">
        <w:rPr>
          <w:color w:val="000000" w:themeColor="text1"/>
        </w:rPr>
        <w:t xml:space="preserve">. In </w:t>
      </w:r>
      <w:r w:rsidR="008F5A84" w:rsidRPr="00C67228">
        <w:rPr>
          <w:color w:val="000000" w:themeColor="text1"/>
        </w:rPr>
        <w:t>previous</w:t>
      </w:r>
      <w:r w:rsidRPr="00C67228">
        <w:rPr>
          <w:color w:val="000000" w:themeColor="text1"/>
        </w:rPr>
        <w:t xml:space="preserve"> experiments</w:t>
      </w:r>
      <w:r w:rsidR="008F5A84" w:rsidRPr="00C67228">
        <w:rPr>
          <w:color w:val="000000" w:themeColor="text1"/>
        </w:rPr>
        <w:t>,</w:t>
      </w:r>
      <w:r w:rsidRPr="00C67228">
        <w:rPr>
          <w:color w:val="000000" w:themeColor="text1"/>
        </w:rPr>
        <w:t xml:space="preserve"> ~85% of </w:t>
      </w:r>
      <w:r w:rsidR="009F0509">
        <w:rPr>
          <w:color w:val="000000" w:themeColor="text1"/>
        </w:rPr>
        <w:t xml:space="preserve">the </w:t>
      </w:r>
      <w:r w:rsidRPr="00C67228">
        <w:rPr>
          <w:color w:val="000000" w:themeColor="text1"/>
        </w:rPr>
        <w:t>mice showed expression following FUS-BBBO</w:t>
      </w:r>
      <w:r w:rsidRPr="00C67228">
        <w:rPr>
          <w:color w:val="000000" w:themeColor="text1"/>
        </w:rPr>
        <w:fldChar w:fldCharType="begin"/>
      </w:r>
      <w:r w:rsidR="00242CC6" w:rsidRPr="00C67228">
        <w:rPr>
          <w:color w:val="000000" w:themeColor="text1"/>
        </w:rPr>
        <w:instrText xml:space="preserve"> ADDIN ZOTERO_ITEM CSL_CITATION {"citationID":"tjTu6waK","properties":{"formattedCitation":"\\super 7\\nosupersub{}","plainCitation":"7","noteIndex":0},"citationItems":[{"id":"JRt2xnNZ/eauDfZzT","uris":["http://zotero.org/users/6290382/items/VWN7UB77"],"uri":["http://zotero.org/users/6290382/items/VWN7UB77"],"itemData":{"id":5,"type":"article-journal","abstract":"Neurological and psychiatric disorders are often characterized by dysfunctional neural circuits in specific regions of the brain. Existing treatment strategies, including the use of drugs and implantable brain stimulators, aim to modulate the activity of these circuits. However, they are not cell-type-specific, lack spatial targeting or require invasive procedures. Here, we report a cell-type-specific and non-invasive approach based on acoustically targeted chemogenetics that enables the modulation of neural circuits with spatiotemporal specificity. The approach uses ultrasound waves to transiently open the blood–brain barrier and transduce neurons at specific locations in the brain with virally encoded engineered G-protein-coupled receptors. The engineered neurons subsequently respond to systemically administered designer compounds to activate or inhibit their activity. In a mouse model of memory formation, the approach can modify and subsequently activate or inhibit excitatory neurons within the hippocampus, with selective control over individual brain regions. This technology overcomes some of the key limitations associated with conventional brain therapies.","container-title":"Nature Biomedical Engineering","DOI":"10.1038/s41551-018-0258-2","ISSN":"2157-846X","issue":"7","journalAbbreviation":"Nature Biomedical Engineering","page":"475-484","title":"Acoustically targeted chemogenetics for the non-invasive control of neural circuits","volume":"2","author":[{"family":"Szablowski","given":"Jerzy O."},{"family":"Lee-Gosselin","given":"Audrey"},{"family":"Lue","given":"Brian"},{"family":"Malounda","given":"Dina"},{"family":"Shapiro","given":"Mikhail G."}],"issued":{"date-parts":[["2018",7,1]]}}}],"schema":"https://github.com/citation-style-language/schema/raw/master/csl-citation.json"} </w:instrText>
      </w:r>
      <w:r w:rsidRPr="00C67228">
        <w:rPr>
          <w:color w:val="000000" w:themeColor="text1"/>
        </w:rPr>
        <w:fldChar w:fldCharType="separate"/>
      </w:r>
      <w:r w:rsidR="00242CC6" w:rsidRPr="00C67228">
        <w:rPr>
          <w:color w:val="000000" w:themeColor="text1"/>
          <w:vertAlign w:val="superscript"/>
        </w:rPr>
        <w:t>7</w:t>
      </w:r>
      <w:r w:rsidRPr="00C67228">
        <w:rPr>
          <w:color w:val="000000" w:themeColor="text1"/>
        </w:rPr>
        <w:fldChar w:fldCharType="end"/>
      </w:r>
      <w:r w:rsidRPr="00C67228">
        <w:rPr>
          <w:color w:val="000000" w:themeColor="text1"/>
        </w:rPr>
        <w:t xml:space="preserve">. A simple test for sufficient levels of expression of DREADDs is testing their functionality on </w:t>
      </w:r>
      <w:r w:rsidR="008F5A84" w:rsidRPr="00C67228">
        <w:rPr>
          <w:color w:val="000000" w:themeColor="text1"/>
        </w:rPr>
        <w:t xml:space="preserve">a </w:t>
      </w:r>
      <w:r w:rsidRPr="00C67228">
        <w:rPr>
          <w:color w:val="000000" w:themeColor="text1"/>
        </w:rPr>
        <w:t>cellular level. It can be done</w:t>
      </w:r>
      <w:r w:rsidR="008F5A84" w:rsidRPr="00C67228">
        <w:rPr>
          <w:color w:val="000000" w:themeColor="text1"/>
        </w:rPr>
        <w:t>,</w:t>
      </w:r>
      <w:r w:rsidRPr="00C67228">
        <w:rPr>
          <w:color w:val="000000" w:themeColor="text1"/>
        </w:rPr>
        <w:t xml:space="preserve"> for example</w:t>
      </w:r>
      <w:r w:rsidR="008F5A84" w:rsidRPr="00C67228">
        <w:rPr>
          <w:color w:val="000000" w:themeColor="text1"/>
        </w:rPr>
        <w:t>,</w:t>
      </w:r>
      <w:r w:rsidRPr="00C67228">
        <w:rPr>
          <w:color w:val="000000" w:themeColor="text1"/>
        </w:rPr>
        <w:t xml:space="preserve"> by providing a chemogenetic ligand or a saline control, such as CNO</w:t>
      </w:r>
      <w:r w:rsidRPr="00C67228">
        <w:rPr>
          <w:color w:val="000000" w:themeColor="text1"/>
        </w:rPr>
        <w:fldChar w:fldCharType="begin"/>
      </w:r>
      <w:r w:rsidR="00623815" w:rsidRPr="00C67228">
        <w:rPr>
          <w:color w:val="000000" w:themeColor="text1"/>
        </w:rPr>
        <w:instrText xml:space="preserve"> ADDIN ZOTERO_ITEM CSL_CITATION {"citationID":"uMuLiihP","properties":{"formattedCitation":"\\super 19\\nosupersub{}","plainCitation":"19","noteIndex":0},"citationItems":[{"id":"JRt2xnNZ/kNJjcRnc","uris":["http://zotero.org/users/6290382/items/GLDKAQI6"],"uri":["http://zotero.org/users/6290382/items/GLDKAQI6"],"itemData":{"id":3,"type":"article-journal","container-title":"Neuron","ISSN":"0896-6273","issue":"1","journalAbbreviation":"Neuron","page":"27-39","title":"Remote control of neuronal activity in transgenic mice expressing evolved G protein-coupled receptors","volume":"63","author":[{"family":"Alexander","given":"Georgia M"},{"family":"Rogan","given":"Sarah C"},{"family":"Abbas","given":"Atheir I"},{"family":"Armbruster","given":"Blaine N"},{"family":"Pei","given":"Ying"},{"family":"Allen","given":"John A"},{"family":"Nonneman","given":"Randal J"},{"family":"Hartmann","given":"John"},{"family":"Moy","given":"Sheryl S"},{"family":"Nicolelis","given":"Miguel A"}],"issued":{"date-parts":[["2009"]]}}}],"schema":"https://github.com/citation-style-language/schema/raw/master/csl-citation.json"} </w:instrText>
      </w:r>
      <w:r w:rsidRPr="00C67228">
        <w:rPr>
          <w:color w:val="000000" w:themeColor="text1"/>
        </w:rPr>
        <w:fldChar w:fldCharType="separate"/>
      </w:r>
      <w:r w:rsidR="00623815" w:rsidRPr="00C67228">
        <w:rPr>
          <w:color w:val="000000" w:themeColor="text1"/>
          <w:vertAlign w:val="superscript"/>
        </w:rPr>
        <w:t>19</w:t>
      </w:r>
      <w:r w:rsidRPr="00C67228">
        <w:rPr>
          <w:color w:val="000000" w:themeColor="text1"/>
        </w:rPr>
        <w:fldChar w:fldCharType="end"/>
      </w:r>
      <w:r w:rsidRPr="00C67228">
        <w:rPr>
          <w:color w:val="000000" w:themeColor="text1"/>
        </w:rPr>
        <w:t>, deschloroclozapine</w:t>
      </w:r>
      <w:r w:rsidRPr="00C67228">
        <w:rPr>
          <w:color w:val="000000" w:themeColor="text1"/>
        </w:rPr>
        <w:fldChar w:fldCharType="begin"/>
      </w:r>
      <w:r w:rsidR="00D84E73" w:rsidRPr="00C67228">
        <w:rPr>
          <w:color w:val="000000" w:themeColor="text1"/>
        </w:rPr>
        <w:instrText xml:space="preserve"> ADDIN ZOTERO_ITEM CSL_CITATION {"citationID":"3oovTXmm","properties":{"formattedCitation":"\\super 28\\nosupersub{}","plainCitation":"28","noteIndex":0},"citationItems":[{"id":"JRt2xnNZ/DCh48lBq","uris":["http://zotero.org/users/6290382/items/NWQ5KPRC"],"uri":["http://zotero.org/users/6290382/items/NWQ5KPRC"],"itemData":{"id":16,"type":"article-journal","abstract":"The chemogenetic technology, Designer Receptors Exclusively Activated by Designer Drugs (DREADDs), affords reversible and remote control of cellular signaling, neuronal activity and behavior. Although the combination of muscarinic-based DREADDs with clozapine-N-oxide (CNO) has been widely used, the sluggish kinetics, metabolic liabilities, and potential for off-target effects of CNO represent areas for improvement. Here we provide a new agonist deschloroclozapine (DCZ), which displays high affinity and selectivity for muscarinic-based DREADDs. Positron emission tomography revealed that DCZ selectively bound to and occupied DREADDs in both mice and monkeys. Systemic delivery of low doses of DCZ (1 or 3 μg/kg) enhanced neuronal activity via hM3Dq within minutes in mice and monkeys. Intramuscular injection of DCZ (100 μg/kg) reversibly induced behavioral deficits in hM4Di-expressing monkeys. DCZ represents the most potent, selective, metabolically stable and fast-acting DREADD agonist reported with utility in both mice and non-human primates for a variety of applications.","container-title":"bioRxiv","DOI":"10.1101/854513","page":"854513","title":"Deschloroclozapine: a potent and selective chemogenetic actuator enables rapid neuronal and behavioral modulations in mice and monkeys","author":[{"family":"Nagai","given":"Yuji"},{"family":"Miyakawa","given":"Naohisa"},{"family":"Takuwa","given":"Hiroyuki"},{"family":"Hori","given":"Yukiko"},{"family":"Oyama","given":"Kei"},{"family":"Ji","given":"Bin"},{"family":"Takahashi","given":"Manami"},{"family":"Huang","given":"Xi-Ping"},{"family":"Slocum","given":"Samuel T."},{"family":"DiBerto","given":"Jeffrey F."},{"family":"Xiong","given":"Yan"},{"family":"Urushihata","given":"Takuya"},{"family":"Hirabayashi","given":"Toshiyuki"},{"family":"Fujimoto","given":"Atsushi"},{"family":"Mimura","given":"Koki"},{"family":"English","given":"Justin G."},{"family":"Liu","given":"Jing"},{"family":"Inoue","given":"Ken-ichi"},{"family":"Kumata","given":"Katsushi"},{"family":"Seki","given":"Chie"},{"family":"Ono","given":"Maiko"},{"family":"Shimojo","given":"Masafumi"},{"family":"Zhang","given":"Ming-Rong"},{"family":"Tomita","given":"Yutaka"},{"family":"Suhara","given":"Tetsuya"},{"family":"Takada","given":"Masahiko"},{"family":"Higuchi","given":"Makoto"},{"family":"Jin","given":"Jian"},{"family":"Roth","given":"Bryan L."},{"family":"Minamimoto","given":"Takafumi"}],"issued":{"date-parts":[["2019",1,1]]}}}],"schema":"https://github.com/citation-style-language/schema/raw/master/csl-citation.json"} </w:instrText>
      </w:r>
      <w:r w:rsidRPr="00C67228">
        <w:rPr>
          <w:color w:val="000000" w:themeColor="text1"/>
        </w:rPr>
        <w:fldChar w:fldCharType="separate"/>
      </w:r>
      <w:r w:rsidR="00D84E73" w:rsidRPr="00C67228">
        <w:rPr>
          <w:color w:val="000000" w:themeColor="text1"/>
          <w:vertAlign w:val="superscript"/>
        </w:rPr>
        <w:t>28</w:t>
      </w:r>
      <w:r w:rsidRPr="00C67228">
        <w:rPr>
          <w:color w:val="000000" w:themeColor="text1"/>
        </w:rPr>
        <w:fldChar w:fldCharType="end"/>
      </w:r>
      <w:r w:rsidRPr="00C67228">
        <w:rPr>
          <w:color w:val="000000" w:themeColor="text1"/>
        </w:rPr>
        <w:t>, or others</w:t>
      </w:r>
      <w:r w:rsidRPr="00C67228">
        <w:rPr>
          <w:color w:val="000000" w:themeColor="text1"/>
        </w:rPr>
        <w:fldChar w:fldCharType="begin"/>
      </w:r>
      <w:r w:rsidR="00D84E73" w:rsidRPr="00C67228">
        <w:rPr>
          <w:color w:val="000000" w:themeColor="text1"/>
        </w:rPr>
        <w:instrText xml:space="preserve"> ADDIN ZOTERO_ITEM CSL_CITATION {"citationID":"5oK054Sc","properties":{"formattedCitation":"\\super 29\\nosupersub{}","plainCitation":"29","noteIndex":0},"citationItems":[{"id":"JRt2xnNZ/L5fomvGn","uris":["http://zotero.org/users/6290382/items/P2AD39IP"],"uri":["http://zotero.org/users/6290382/items/P2AD39IP"],"itemData":{"id":17,"type":"article-journal","container-title":"ACS Pharmacology &amp; Translational Science","DOI":"10.1021/acsptsci.8b00012","issue":"1","journalAbbreviation":"ACS Pharmacol. Transl. Sci.","page":"61-72","title":"DREADD Agonist 21 Is an Effective Agonist for Muscarinic-Based DREADDs in Vitro and in Vivo","volume":"1","author":[{"family":"Thompson","given":"Karen J."},{"family":"Khajehali","given":"Elham"},{"family":"Bradley","given":"Sophie J."},{"family":"Navarrete","given":"Jovana S."},{"family":"Huang","given":"Xi Ping"},{"family":"Slocum","given":"Samuel"},{"family":"Jin","given":"Jian"},{"family":"Liu","given":"Jing"},{"family":"Xiong","given":"Yan"},{"family":"Olsen","given":"Reid H. J."},{"family":"Diberto","given":"Jeffrey F."},{"family":"Boyt","given":"Kristen M."},{"family":"Pina","given":"Melanie M."},{"family":"Pati","given":"Dipanwita"},{"family":"Molloy","given":"Colin"},{"family":"Bundgaard","given":"Christoffer"},{"family":"Sexton","given":"Patrick M."},{"family":"Kash","given":"Thomas L."},{"family":"Krashes","given":"Michael J."},{"family":"Christopoulos","given":"Arthur"},{"family":"Roth","given":"Bryan L."},{"family":"Tobin","given":"Andrew B."}],"issued":{"date-parts":[["2018",9,14]]}}}],"schema":"https://github.com/citation-style-language/schema/raw/master/csl-citation.json"} </w:instrText>
      </w:r>
      <w:r w:rsidRPr="00C67228">
        <w:rPr>
          <w:color w:val="000000" w:themeColor="text1"/>
        </w:rPr>
        <w:fldChar w:fldCharType="separate"/>
      </w:r>
      <w:r w:rsidR="00D84E73" w:rsidRPr="00C67228">
        <w:rPr>
          <w:color w:val="000000" w:themeColor="text1"/>
          <w:vertAlign w:val="superscript"/>
        </w:rPr>
        <w:t>29</w:t>
      </w:r>
      <w:r w:rsidRPr="00C67228">
        <w:rPr>
          <w:color w:val="000000" w:themeColor="text1"/>
        </w:rPr>
        <w:fldChar w:fldCharType="end"/>
      </w:r>
      <w:r w:rsidRPr="00C67228">
        <w:rPr>
          <w:color w:val="000000" w:themeColor="text1"/>
        </w:rPr>
        <w:t xml:space="preserve">, and waiting 2 hours before a cardiac perfusion and fixation. The brain sections </w:t>
      </w:r>
      <w:r w:rsidR="00093E2F">
        <w:rPr>
          <w:color w:val="000000" w:themeColor="text1"/>
        </w:rPr>
        <w:t>were</w:t>
      </w:r>
      <w:r w:rsidRPr="00C67228">
        <w:rPr>
          <w:color w:val="000000" w:themeColor="text1"/>
        </w:rPr>
        <w:t xml:space="preserve"> then co-</w:t>
      </w:r>
      <w:proofErr w:type="spellStart"/>
      <w:r w:rsidRPr="00C67228">
        <w:rPr>
          <w:color w:val="000000" w:themeColor="text1"/>
        </w:rPr>
        <w:t>immunostained</w:t>
      </w:r>
      <w:proofErr w:type="spellEnd"/>
      <w:r w:rsidRPr="00C67228">
        <w:rPr>
          <w:color w:val="000000" w:themeColor="text1"/>
        </w:rPr>
        <w:t xml:space="preserve"> for c-</w:t>
      </w:r>
      <w:proofErr w:type="spellStart"/>
      <w:r w:rsidRPr="00C67228">
        <w:rPr>
          <w:color w:val="000000" w:themeColor="text1"/>
        </w:rPr>
        <w:t>Fos</w:t>
      </w:r>
      <w:proofErr w:type="spellEnd"/>
      <w:r w:rsidRPr="00C67228">
        <w:rPr>
          <w:color w:val="000000" w:themeColor="text1"/>
        </w:rPr>
        <w:t xml:space="preserve"> protein</w:t>
      </w:r>
      <w:r w:rsidRPr="00C67228">
        <w:rPr>
          <w:color w:val="000000" w:themeColor="text1"/>
        </w:rPr>
        <w:fldChar w:fldCharType="begin"/>
      </w:r>
      <w:r w:rsidR="00D84E73" w:rsidRPr="00C67228">
        <w:rPr>
          <w:color w:val="000000" w:themeColor="text1"/>
        </w:rPr>
        <w:instrText xml:space="preserve"> ADDIN ZOTERO_ITEM CSL_CITATION {"citationID":"sUNBQri3","properties":{"formattedCitation":"\\super 30\\nosupersub{}","plainCitation":"30","noteIndex":0},"citationItems":[{"id":26,"uris":["http://zotero.org/users/local/YCnWMSNi/items/YKKIUBJS"],"uri":["http://zotero.org/users/local/YCnWMSNi/items/YKKIUBJS"],"itemData":{"id":26,"type":"article-journal","container-title":"Journal of Comparative Neurology","ISSN":"0021-9967","issue":"4","journalAbbreviation":"Journal of Comparative Neurology","page":"517-530","title":"Expression of c‐fos‐like protein as a marker for neuronal activity following noxious stimulation in the rat","volume":"296","author":[{"family":"Bullitt","given":"Elizabeth"}],"issued":{"date-parts":[["1990"]]}}}],"schema":"https://github.com/citation-style-language/schema/raw/master/csl-citation.json"} </w:instrText>
      </w:r>
      <w:r w:rsidRPr="00C67228">
        <w:rPr>
          <w:color w:val="000000" w:themeColor="text1"/>
        </w:rPr>
        <w:fldChar w:fldCharType="separate"/>
      </w:r>
      <w:r w:rsidR="00D84E73" w:rsidRPr="00C67228">
        <w:rPr>
          <w:color w:val="000000" w:themeColor="text1"/>
          <w:vertAlign w:val="superscript"/>
        </w:rPr>
        <w:t>30</w:t>
      </w:r>
      <w:r w:rsidRPr="00C67228">
        <w:rPr>
          <w:color w:val="000000" w:themeColor="text1"/>
        </w:rPr>
        <w:fldChar w:fldCharType="end"/>
      </w:r>
      <w:r w:rsidR="008F5A84" w:rsidRPr="00C67228">
        <w:rPr>
          <w:color w:val="000000" w:themeColor="text1"/>
        </w:rPr>
        <w:t xml:space="preserve">, </w:t>
      </w:r>
      <w:r w:rsidRPr="00C67228">
        <w:rPr>
          <w:color w:val="000000" w:themeColor="text1"/>
        </w:rPr>
        <w:t xml:space="preserve">which indicates heightened activity of neurons, and </w:t>
      </w:r>
      <w:r w:rsidR="008F5A84" w:rsidRPr="00C67228">
        <w:rPr>
          <w:color w:val="000000" w:themeColor="text1"/>
        </w:rPr>
        <w:t xml:space="preserve">for </w:t>
      </w:r>
      <w:r w:rsidRPr="00C67228">
        <w:rPr>
          <w:color w:val="000000" w:themeColor="text1"/>
        </w:rPr>
        <w:t xml:space="preserve">DREADD. </w:t>
      </w:r>
      <w:r w:rsidR="00214CFC">
        <w:rPr>
          <w:color w:val="000000" w:themeColor="text1"/>
        </w:rPr>
        <w:t>T</w:t>
      </w:r>
      <w:r w:rsidR="008F5A84" w:rsidRPr="00C67228">
        <w:rPr>
          <w:color w:val="000000" w:themeColor="text1"/>
        </w:rPr>
        <w:t xml:space="preserve">he </w:t>
      </w:r>
      <w:r w:rsidRPr="00C67228">
        <w:rPr>
          <w:color w:val="000000" w:themeColor="text1"/>
        </w:rPr>
        <w:t xml:space="preserve">experiment </w:t>
      </w:r>
      <w:r w:rsidR="00214CFC">
        <w:rPr>
          <w:color w:val="000000" w:themeColor="text1"/>
        </w:rPr>
        <w:t>was considered</w:t>
      </w:r>
      <w:r w:rsidRPr="00C67228">
        <w:rPr>
          <w:color w:val="000000" w:themeColor="text1"/>
        </w:rPr>
        <w:t xml:space="preserve"> successful, </w:t>
      </w:r>
      <w:r w:rsidR="00214CFC">
        <w:rPr>
          <w:color w:val="000000" w:themeColor="text1"/>
        </w:rPr>
        <w:t xml:space="preserve">if </w:t>
      </w:r>
      <w:r w:rsidRPr="00C67228">
        <w:rPr>
          <w:color w:val="000000" w:themeColor="text1"/>
        </w:rPr>
        <w:t>the site of the brain targeted with DREADDs show</w:t>
      </w:r>
      <w:r w:rsidR="00214CFC">
        <w:rPr>
          <w:color w:val="000000" w:themeColor="text1"/>
        </w:rPr>
        <w:t>ed</w:t>
      </w:r>
      <w:r w:rsidRPr="00C67228">
        <w:rPr>
          <w:color w:val="000000" w:themeColor="text1"/>
        </w:rPr>
        <w:t xml:space="preserve"> significantly higher number of neuronal nuclei that are c-</w:t>
      </w:r>
      <w:proofErr w:type="spellStart"/>
      <w:r w:rsidRPr="00C67228">
        <w:rPr>
          <w:color w:val="000000" w:themeColor="text1"/>
        </w:rPr>
        <w:t>Fos</w:t>
      </w:r>
      <w:proofErr w:type="spellEnd"/>
      <w:r w:rsidRPr="00C67228">
        <w:rPr>
          <w:color w:val="000000" w:themeColor="text1"/>
        </w:rPr>
        <w:t xml:space="preserve"> positive in the group that received a chemogenetic ligand when compared to the group that received saline</w:t>
      </w:r>
      <w:r w:rsidRPr="00C67228">
        <w:rPr>
          <w:color w:val="000000" w:themeColor="text1"/>
        </w:rPr>
        <w:fldChar w:fldCharType="begin"/>
      </w:r>
      <w:r w:rsidR="00242CC6" w:rsidRPr="00C67228">
        <w:rPr>
          <w:color w:val="000000" w:themeColor="text1"/>
        </w:rPr>
        <w:instrText xml:space="preserve"> ADDIN ZOTERO_ITEM CSL_CITATION {"citationID":"SuYVQOgA","properties":{"formattedCitation":"\\super 7\\nosupersub{}","plainCitation":"7","noteIndex":0},"citationItems":[{"id":"JRt2xnNZ/eauDfZzT","uris":["http://zotero.org/users/6290382/items/VWN7UB77"],"uri":["http://zotero.org/users/6290382/items/VWN7UB77"],"itemData":{"id":5,"type":"article-journal","abstract":"Neurological and psychiatric disorders are often characterized by dysfunctional neural circuits in specific regions of the brain. Existing treatment strategies, including the use of drugs and implantable brain stimulators, aim to modulate the activity of these circuits. However, they are not cell-type-specific, lack spatial targeting or require invasive procedures. Here, we report a cell-type-specific and non-invasive approach based on acoustically targeted chemogenetics that enables the modulation of neural circuits with spatiotemporal specificity. The approach uses ultrasound waves to transiently open the blood–brain barrier and transduce neurons at specific locations in the brain with virally encoded engineered G-protein-coupled receptors. The engineered neurons subsequently respond to systemically administered designer compounds to activate or inhibit their activity. In a mouse model of memory formation, the approach can modify and subsequently activate or inhibit excitatory neurons within the hippocampus, with selective control over individual brain regions. This technology overcomes some of the key limitations associated with conventional brain therapies.","container-title":"Nature Biomedical Engineering","DOI":"10.1038/s41551-018-0258-2","ISSN":"2157-846X","issue":"7","journalAbbreviation":"Nature Biomedical Engineering","page":"475-484","title":"Acoustically targeted chemogenetics for the non-invasive control of neural circuits","volume":"2","author":[{"family":"Szablowski","given":"Jerzy O."},{"family":"Lee-Gosselin","given":"Audrey"},{"family":"Lue","given":"Brian"},{"family":"Malounda","given":"Dina"},{"family":"Shapiro","given":"Mikhail G."}],"issued":{"date-parts":[["2018",7,1]]}}}],"schema":"https://github.com/citation-style-language/schema/raw/master/csl-citation.json"} </w:instrText>
      </w:r>
      <w:r w:rsidRPr="00C67228">
        <w:rPr>
          <w:color w:val="000000" w:themeColor="text1"/>
        </w:rPr>
        <w:fldChar w:fldCharType="separate"/>
      </w:r>
      <w:r w:rsidR="00242CC6" w:rsidRPr="00C67228">
        <w:rPr>
          <w:color w:val="000000" w:themeColor="text1"/>
          <w:vertAlign w:val="superscript"/>
        </w:rPr>
        <w:t>7</w:t>
      </w:r>
      <w:r w:rsidRPr="00C67228">
        <w:rPr>
          <w:color w:val="000000" w:themeColor="text1"/>
        </w:rPr>
        <w:fldChar w:fldCharType="end"/>
      </w:r>
      <w:r w:rsidRPr="00C67228">
        <w:rPr>
          <w:color w:val="000000" w:themeColor="text1"/>
        </w:rPr>
        <w:t xml:space="preserve"> or</w:t>
      </w:r>
      <w:r w:rsidR="008F5A84" w:rsidRPr="00C67228">
        <w:rPr>
          <w:color w:val="000000" w:themeColor="text1"/>
        </w:rPr>
        <w:t xml:space="preserve"> compared to</w:t>
      </w:r>
      <w:r w:rsidRPr="00C67228">
        <w:rPr>
          <w:color w:val="000000" w:themeColor="text1"/>
        </w:rPr>
        <w:t xml:space="preserve"> a contralateral site that was not subjected to FUS-BBBO. Of note, there is </w:t>
      </w:r>
      <w:r w:rsidR="0039520B">
        <w:rPr>
          <w:color w:val="000000" w:themeColor="text1"/>
        </w:rPr>
        <w:t xml:space="preserve">a </w:t>
      </w:r>
      <w:r w:rsidRPr="00C67228">
        <w:rPr>
          <w:color w:val="000000" w:themeColor="text1"/>
        </w:rPr>
        <w:t xml:space="preserve">potential for some of these ligands to activate neurons non-specifically without expression of DREADDs. For example, CNO has been shown to be metabolized into low levels </w:t>
      </w:r>
      <w:r w:rsidR="008F5A84" w:rsidRPr="00C67228">
        <w:rPr>
          <w:color w:val="000000" w:themeColor="text1"/>
        </w:rPr>
        <w:t xml:space="preserve">of </w:t>
      </w:r>
      <w:r w:rsidRPr="00C67228">
        <w:rPr>
          <w:color w:val="000000" w:themeColor="text1"/>
        </w:rPr>
        <w:t>clozapine in mice</w:t>
      </w:r>
      <w:r w:rsidR="008F5A84" w:rsidRPr="00C67228">
        <w:rPr>
          <w:color w:val="000000" w:themeColor="text1"/>
        </w:rPr>
        <w:t>,</w:t>
      </w:r>
      <w:r w:rsidRPr="00C67228">
        <w:rPr>
          <w:color w:val="000000" w:themeColor="text1"/>
        </w:rPr>
        <w:t xml:space="preserve"> which crosses the BBB and activates DREADDs with high potency</w:t>
      </w:r>
      <w:r w:rsidRPr="00C67228">
        <w:rPr>
          <w:color w:val="000000" w:themeColor="text1"/>
        </w:rPr>
        <w:fldChar w:fldCharType="begin"/>
      </w:r>
      <w:r w:rsidR="00D84E73" w:rsidRPr="00C67228">
        <w:rPr>
          <w:color w:val="000000" w:themeColor="text1"/>
        </w:rPr>
        <w:instrText xml:space="preserve"> ADDIN ZOTERO_ITEM CSL_CITATION {"citationID":"ehMfgARz","properties":{"formattedCitation":"\\super 27\\nosupersub{}","plainCitation":"27","noteIndex":0},"citationItems":[{"id":27,"uris":["http://zotero.org/users/local/YCnWMSNi/items/ZAQZWLEL"],"uri":["http://zotero.org/users/local/YCnWMSNi/items/ZAQZWLEL"],"itemData":{"id":27,"type":"article-journal","container-title":"Science","ISSN":"0036-8075","issue":"6350","journalAbbreviation":"Science","page":"503-507","title":"Chemogenetics revealed: DREADD occupancy and activation via converted clozapine","volume":"357","author":[{"family":"Gomez","given":"Juan L"},{"family":"Bonaventura","given":"Jordi"},{"family":"Lesniak","given":"Wojciech"},{"family":"Mathews","given":"William B"},{"family":"Sysa-Shah","given":"Polina"},{"family":"Rodriguez","given":"Lionel A"},{"family":"Ellis","given":"Randall J"},{"family":"Richie","given":"Christopher T"},{"family":"Harvey","given":"Brandon K"},{"family":"Dannals","given":"Robert F"}],"issued":{"date-parts":[["2017"]]}}}],"schema":"https://github.com/citation-style-language/schema/raw/master/csl-citation.json"} </w:instrText>
      </w:r>
      <w:r w:rsidRPr="00C67228">
        <w:rPr>
          <w:color w:val="000000" w:themeColor="text1"/>
        </w:rPr>
        <w:fldChar w:fldCharType="separate"/>
      </w:r>
      <w:r w:rsidR="00D84E73" w:rsidRPr="00C67228">
        <w:rPr>
          <w:color w:val="000000" w:themeColor="text1"/>
          <w:vertAlign w:val="superscript"/>
        </w:rPr>
        <w:t>27</w:t>
      </w:r>
      <w:r w:rsidRPr="00C67228">
        <w:rPr>
          <w:color w:val="000000" w:themeColor="text1"/>
        </w:rPr>
        <w:fldChar w:fldCharType="end"/>
      </w:r>
      <w:r w:rsidRPr="00C67228">
        <w:rPr>
          <w:color w:val="000000" w:themeColor="text1"/>
        </w:rPr>
        <w:t>. However, it was also shown to bind to non-specific locations. As in every experiment</w:t>
      </w:r>
      <w:r w:rsidR="008F5A84" w:rsidRPr="00C67228">
        <w:rPr>
          <w:color w:val="000000" w:themeColor="text1"/>
        </w:rPr>
        <w:t>,</w:t>
      </w:r>
      <w:r w:rsidRPr="00C67228">
        <w:rPr>
          <w:color w:val="000000" w:themeColor="text1"/>
        </w:rPr>
        <w:t xml:space="preserve"> it is critical to include all proper controls in chemogenetic studies</w:t>
      </w:r>
      <w:r w:rsidRPr="00C67228">
        <w:rPr>
          <w:color w:val="000000" w:themeColor="text1"/>
        </w:rPr>
        <w:fldChar w:fldCharType="begin"/>
      </w:r>
      <w:r w:rsidR="00D84E73" w:rsidRPr="00C67228">
        <w:rPr>
          <w:color w:val="000000" w:themeColor="text1"/>
        </w:rPr>
        <w:instrText xml:space="preserve"> ADDIN ZOTERO_ITEM CSL_CITATION {"citationID":"X8GshYIg","properties":{"formattedCitation":"\\super 31\\nosupersub{}","plainCitation":"31","noteIndex":0},"citationItems":[{"id":"JRt2xnNZ/XSFByofd","uris":["http://zotero.org/users/6290382/items/KEE8Z8PM"],"uri":["http://zotero.org/users/6290382/items/KEE8Z8PM"],"itemData":{"id":13,"type":"article-journal","container-title":"Neuropsychopharmacology","ISSN":"1740-634X","issue":"5","journalAbbreviation":"Neuropsychopharmacology","page":"934","title":"CNO Evil? Considerations for the use of DREADDs in behavioral neuroscience","volume":"43","author":[{"family":"Mahler","given":"Stephen V"},{"family":"Aston-Jones","given":"Gary"}],"issued":{"date-parts":[["2018"]]}}}],"schema":"https://github.com/citation-style-language/schema/raw/master/csl-citation.json"} </w:instrText>
      </w:r>
      <w:r w:rsidRPr="00C67228">
        <w:rPr>
          <w:color w:val="000000" w:themeColor="text1"/>
        </w:rPr>
        <w:fldChar w:fldCharType="separate"/>
      </w:r>
      <w:r w:rsidR="00D84E73" w:rsidRPr="00C67228">
        <w:rPr>
          <w:color w:val="000000" w:themeColor="text1"/>
          <w:vertAlign w:val="superscript"/>
        </w:rPr>
        <w:t>31</w:t>
      </w:r>
      <w:r w:rsidRPr="00C67228">
        <w:rPr>
          <w:color w:val="000000" w:themeColor="text1"/>
        </w:rPr>
        <w:fldChar w:fldCharType="end"/>
      </w:r>
      <w:r w:rsidRPr="00C67228">
        <w:rPr>
          <w:color w:val="000000" w:themeColor="text1"/>
        </w:rPr>
        <w:t xml:space="preserve">. One possible control is administration of the chemogenetic ligand to wild-type mice, without procedures, to exclude effects of the drug alone on the desired behavioral or histological assay. Another control could be inclusion of four groups: DREADD + </w:t>
      </w:r>
      <w:r w:rsidR="009D20EA" w:rsidRPr="00C67228">
        <w:rPr>
          <w:color w:val="000000" w:themeColor="text1"/>
        </w:rPr>
        <w:t>ligand</w:t>
      </w:r>
      <w:r w:rsidRPr="00C67228">
        <w:rPr>
          <w:color w:val="000000" w:themeColor="text1"/>
        </w:rPr>
        <w:t xml:space="preserve">, DREADD + vehicle, EGFP + </w:t>
      </w:r>
      <w:r w:rsidR="009D20EA" w:rsidRPr="00C67228">
        <w:rPr>
          <w:color w:val="000000" w:themeColor="text1"/>
        </w:rPr>
        <w:t>ligand</w:t>
      </w:r>
      <w:r w:rsidRPr="00C67228">
        <w:rPr>
          <w:color w:val="000000" w:themeColor="text1"/>
        </w:rPr>
        <w:t>, EGFP + vehicle, which will account for any potential effects of both gene delivery with FUS-BBBO, and the chemogenetic ligand.</w:t>
      </w:r>
    </w:p>
    <w:p w14:paraId="7F5815FC" w14:textId="3133E33C" w:rsidR="004A71E4" w:rsidRPr="00C67228" w:rsidRDefault="004A71E4" w:rsidP="004978B1">
      <w:pPr>
        <w:rPr>
          <w:color w:val="000000" w:themeColor="text1"/>
        </w:rPr>
      </w:pPr>
    </w:p>
    <w:p w14:paraId="3C9083F6" w14:textId="037FDE39" w:rsidR="00B32616" w:rsidRPr="00C67228" w:rsidRDefault="00B32616" w:rsidP="004978B1">
      <w:pPr>
        <w:rPr>
          <w:color w:val="000000" w:themeColor="text1"/>
        </w:rPr>
      </w:pPr>
      <w:r w:rsidRPr="00C67228">
        <w:rPr>
          <w:b/>
          <w:color w:val="000000" w:themeColor="text1"/>
        </w:rPr>
        <w:t xml:space="preserve">FIGURE </w:t>
      </w:r>
      <w:r w:rsidR="0013621E" w:rsidRPr="00C67228">
        <w:rPr>
          <w:b/>
          <w:color w:val="000000" w:themeColor="text1"/>
        </w:rPr>
        <w:t xml:space="preserve">AND TABLE </w:t>
      </w:r>
      <w:r w:rsidRPr="00C67228">
        <w:rPr>
          <w:b/>
          <w:color w:val="000000" w:themeColor="text1"/>
        </w:rPr>
        <w:t>LEGENDS:</w:t>
      </w:r>
    </w:p>
    <w:p w14:paraId="4CCDB26F" w14:textId="77777777" w:rsidR="00E57988" w:rsidRPr="00C67228" w:rsidRDefault="00E57988" w:rsidP="004978B1">
      <w:pPr>
        <w:rPr>
          <w:bCs/>
          <w:color w:val="000000" w:themeColor="text1"/>
        </w:rPr>
      </w:pPr>
    </w:p>
    <w:p w14:paraId="63F85B5C" w14:textId="030811E1" w:rsidR="00DC078A" w:rsidRPr="00C67228" w:rsidRDefault="00DC078A" w:rsidP="004978B1">
      <w:pPr>
        <w:rPr>
          <w:color w:val="000000" w:themeColor="text1"/>
        </w:rPr>
      </w:pPr>
      <w:r w:rsidRPr="00C67228">
        <w:rPr>
          <w:b/>
          <w:color w:val="000000" w:themeColor="text1"/>
        </w:rPr>
        <w:t>Figure 1</w:t>
      </w:r>
      <w:r w:rsidR="0039520B">
        <w:rPr>
          <w:b/>
          <w:color w:val="000000" w:themeColor="text1"/>
        </w:rPr>
        <w:t xml:space="preserve">: </w:t>
      </w:r>
      <w:r w:rsidRPr="00C67228">
        <w:rPr>
          <w:b/>
          <w:color w:val="000000" w:themeColor="text1"/>
        </w:rPr>
        <w:t>The process of MRI-guided targeting of FUS in ATAC.</w:t>
      </w:r>
      <w:r w:rsidRPr="00C67228">
        <w:rPr>
          <w:color w:val="000000" w:themeColor="text1"/>
        </w:rPr>
        <w:t xml:space="preserve"> </w:t>
      </w:r>
      <w:r w:rsidR="00093E2F">
        <w:rPr>
          <w:color w:val="000000" w:themeColor="text1"/>
        </w:rPr>
        <w:t>(</w:t>
      </w:r>
      <w:r w:rsidRPr="00093E2F">
        <w:rPr>
          <w:b/>
          <w:bCs/>
          <w:color w:val="000000" w:themeColor="text1"/>
        </w:rPr>
        <w:t>a</w:t>
      </w:r>
      <w:r w:rsidRPr="00C67228">
        <w:rPr>
          <w:color w:val="000000" w:themeColor="text1"/>
        </w:rPr>
        <w:t xml:space="preserve">) Mouse </w:t>
      </w:r>
      <w:r w:rsidR="00093E2F">
        <w:rPr>
          <w:color w:val="000000" w:themeColor="text1"/>
        </w:rPr>
        <w:t>placement with</w:t>
      </w:r>
      <w:r w:rsidRPr="00C67228">
        <w:rPr>
          <w:color w:val="000000" w:themeColor="text1"/>
        </w:rPr>
        <w:t xml:space="preserve"> ear</w:t>
      </w:r>
      <w:r w:rsidR="008F5A84" w:rsidRPr="00C67228">
        <w:rPr>
          <w:color w:val="000000" w:themeColor="text1"/>
        </w:rPr>
        <w:t xml:space="preserve"> </w:t>
      </w:r>
      <w:r w:rsidRPr="00C67228">
        <w:rPr>
          <w:color w:val="000000" w:themeColor="text1"/>
        </w:rPr>
        <w:t>bars</w:t>
      </w:r>
      <w:r w:rsidR="008F5A84" w:rsidRPr="00C67228">
        <w:rPr>
          <w:color w:val="000000" w:themeColor="text1"/>
        </w:rPr>
        <w:t>,</w:t>
      </w:r>
      <w:r w:rsidRPr="00C67228">
        <w:rPr>
          <w:color w:val="000000" w:themeColor="text1"/>
        </w:rPr>
        <w:t xml:space="preserve"> a nose</w:t>
      </w:r>
      <w:r w:rsidR="0039520B">
        <w:rPr>
          <w:color w:val="000000" w:themeColor="text1"/>
        </w:rPr>
        <w:t xml:space="preserve"> </w:t>
      </w:r>
      <w:r w:rsidRPr="00C67228">
        <w:rPr>
          <w:color w:val="000000" w:themeColor="text1"/>
        </w:rPr>
        <w:t xml:space="preserve">cone and a platform that can be fit inside an MRI scanner. </w:t>
      </w:r>
      <w:r w:rsidR="00093E2F">
        <w:rPr>
          <w:color w:val="000000" w:themeColor="text1"/>
        </w:rPr>
        <w:t>(</w:t>
      </w:r>
      <w:r w:rsidRPr="00093E2F">
        <w:rPr>
          <w:b/>
          <w:bCs/>
          <w:color w:val="000000" w:themeColor="text1"/>
        </w:rPr>
        <w:t>b</w:t>
      </w:r>
      <w:r w:rsidRPr="00C67228">
        <w:rPr>
          <w:color w:val="000000" w:themeColor="text1"/>
        </w:rPr>
        <w:t>) A 3D</w:t>
      </w:r>
      <w:r w:rsidR="008F5A84" w:rsidRPr="00C67228">
        <w:rPr>
          <w:color w:val="000000" w:themeColor="text1"/>
        </w:rPr>
        <w:t>-</w:t>
      </w:r>
      <w:r w:rsidRPr="00C67228">
        <w:rPr>
          <w:color w:val="000000" w:themeColor="text1"/>
        </w:rPr>
        <w:t xml:space="preserve">printed guide (blue) that is visible in MRI </w:t>
      </w:r>
      <w:r w:rsidR="00093E2F">
        <w:rPr>
          <w:color w:val="000000" w:themeColor="text1"/>
        </w:rPr>
        <w:t>wa</w:t>
      </w:r>
      <w:r w:rsidRPr="00C67228">
        <w:rPr>
          <w:color w:val="000000" w:themeColor="text1"/>
        </w:rPr>
        <w:t xml:space="preserve">s attached to ends of ear bar frame and then secured in place with a holder of a surface MRI coil that contains four </w:t>
      </w:r>
      <w:proofErr w:type="spellStart"/>
      <w:r w:rsidRPr="00C67228">
        <w:rPr>
          <w:color w:val="000000" w:themeColor="text1"/>
        </w:rPr>
        <w:t>snap-on</w:t>
      </w:r>
      <w:proofErr w:type="spellEnd"/>
      <w:r w:rsidRPr="00C67228">
        <w:rPr>
          <w:color w:val="000000" w:themeColor="text1"/>
        </w:rPr>
        <w:t xml:space="preserve"> bolts (semi-transparent blue). </w:t>
      </w:r>
      <w:r w:rsidR="00093E2F">
        <w:rPr>
          <w:color w:val="000000" w:themeColor="text1"/>
        </w:rPr>
        <w:t>(</w:t>
      </w:r>
      <w:r w:rsidRPr="00093E2F">
        <w:rPr>
          <w:b/>
          <w:bCs/>
          <w:color w:val="000000" w:themeColor="text1"/>
        </w:rPr>
        <w:t>c</w:t>
      </w:r>
      <w:r w:rsidRPr="00C67228">
        <w:rPr>
          <w:color w:val="000000" w:themeColor="text1"/>
        </w:rPr>
        <w:t>) Appearance of the 3D</w:t>
      </w:r>
      <w:r w:rsidR="00CF30F2" w:rsidRPr="00C67228">
        <w:rPr>
          <w:color w:val="000000" w:themeColor="text1"/>
        </w:rPr>
        <w:t>-</w:t>
      </w:r>
      <w:r w:rsidRPr="00C67228">
        <w:rPr>
          <w:color w:val="000000" w:themeColor="text1"/>
        </w:rPr>
        <w:t>printed guide in sagittal MRI (left panel), with a bottom of the virtual representation of a transducer aligned (yellow semicircle) with the bottom of the guide. Right panel shows appearance of the 3D</w:t>
      </w:r>
      <w:r w:rsidR="00CF30F2" w:rsidRPr="00C67228">
        <w:rPr>
          <w:color w:val="000000" w:themeColor="text1"/>
        </w:rPr>
        <w:t>-</w:t>
      </w:r>
      <w:r w:rsidRPr="00C67228">
        <w:rPr>
          <w:color w:val="000000" w:themeColor="text1"/>
        </w:rPr>
        <w:t xml:space="preserve">printed guide on MRI from coronal view. The bright circle </w:t>
      </w:r>
      <w:r w:rsidR="00214CFC">
        <w:rPr>
          <w:color w:val="000000" w:themeColor="text1"/>
        </w:rPr>
        <w:t>wa</w:t>
      </w:r>
      <w:r w:rsidRPr="00C67228">
        <w:rPr>
          <w:color w:val="000000" w:themeColor="text1"/>
        </w:rPr>
        <w:t xml:space="preserve">s made of a </w:t>
      </w:r>
      <w:proofErr w:type="spellStart"/>
      <w:r w:rsidRPr="00C67228">
        <w:rPr>
          <w:color w:val="000000" w:themeColor="text1"/>
        </w:rPr>
        <w:t>polyjet</w:t>
      </w:r>
      <w:proofErr w:type="spellEnd"/>
      <w:r w:rsidRPr="00C67228">
        <w:rPr>
          <w:color w:val="000000" w:themeColor="text1"/>
        </w:rPr>
        <w:t xml:space="preserve"> support material that has a strong MRI contrast. The cross </w:t>
      </w:r>
      <w:r w:rsidR="00214CFC">
        <w:rPr>
          <w:color w:val="000000" w:themeColor="text1"/>
        </w:rPr>
        <w:t>wa</w:t>
      </w:r>
      <w:r w:rsidRPr="00C67228">
        <w:rPr>
          <w:color w:val="000000" w:themeColor="text1"/>
        </w:rPr>
        <w:t xml:space="preserve">s formed </w:t>
      </w:r>
      <w:r w:rsidR="00214CFC">
        <w:rPr>
          <w:color w:val="000000" w:themeColor="text1"/>
        </w:rPr>
        <w:t>with</w:t>
      </w:r>
      <w:r w:rsidRPr="00C67228">
        <w:rPr>
          <w:color w:val="000000" w:themeColor="text1"/>
        </w:rPr>
        <w:t xml:space="preserve"> plastic. A yellow circle represents transducer location which w</w:t>
      </w:r>
      <w:r w:rsidR="00214CFC">
        <w:rPr>
          <w:color w:val="000000" w:themeColor="text1"/>
        </w:rPr>
        <w:t>as</w:t>
      </w:r>
      <w:r w:rsidRPr="00C67228">
        <w:rPr>
          <w:color w:val="000000" w:themeColor="text1"/>
        </w:rPr>
        <w:t xml:space="preserve"> aligned concentrically with the guide inside a stereotaxic frame.</w:t>
      </w:r>
      <w:r w:rsidR="00093E2F">
        <w:rPr>
          <w:color w:val="000000" w:themeColor="text1"/>
        </w:rPr>
        <w:t xml:space="preserve"> (</w:t>
      </w:r>
      <w:r w:rsidR="002E7AC3" w:rsidRPr="00093E2F">
        <w:rPr>
          <w:b/>
          <w:bCs/>
          <w:color w:val="000000" w:themeColor="text1"/>
        </w:rPr>
        <w:t>d</w:t>
      </w:r>
      <w:r w:rsidRPr="00C67228">
        <w:rPr>
          <w:color w:val="000000" w:themeColor="text1"/>
        </w:rPr>
        <w:t xml:space="preserve">) To target brain structures a virtual transducer </w:t>
      </w:r>
      <w:r w:rsidR="00093E2F">
        <w:rPr>
          <w:color w:val="000000" w:themeColor="text1"/>
        </w:rPr>
        <w:t>wa</w:t>
      </w:r>
      <w:r w:rsidRPr="00C67228">
        <w:rPr>
          <w:color w:val="000000" w:themeColor="text1"/>
        </w:rPr>
        <w:t>s moved in z-direction above the mice to match the thickness of an ultrasound cone / housing. In</w:t>
      </w:r>
      <w:r w:rsidR="004D20A6">
        <w:rPr>
          <w:color w:val="000000" w:themeColor="text1"/>
        </w:rPr>
        <w:t xml:space="preserve"> this </w:t>
      </w:r>
      <w:r w:rsidRPr="00C67228">
        <w:rPr>
          <w:color w:val="000000" w:themeColor="text1"/>
        </w:rPr>
        <w:t>case</w:t>
      </w:r>
      <w:r w:rsidR="00093E2F">
        <w:rPr>
          <w:color w:val="000000" w:themeColor="text1"/>
        </w:rPr>
        <w:t>,</w:t>
      </w:r>
      <w:r w:rsidRPr="00C67228">
        <w:rPr>
          <w:color w:val="000000" w:themeColor="text1"/>
        </w:rPr>
        <w:t xml:space="preserve"> </w:t>
      </w:r>
      <w:r w:rsidR="00214CFC">
        <w:rPr>
          <w:color w:val="000000" w:themeColor="text1"/>
        </w:rPr>
        <w:t xml:space="preserve">because of </w:t>
      </w:r>
      <w:r w:rsidRPr="00C67228">
        <w:rPr>
          <w:color w:val="000000" w:themeColor="text1"/>
        </w:rPr>
        <w:t>the thickness of water bath</w:t>
      </w:r>
      <w:r w:rsidR="00214CFC">
        <w:rPr>
          <w:color w:val="000000" w:themeColor="text1"/>
        </w:rPr>
        <w:t xml:space="preserve">, </w:t>
      </w:r>
      <w:r w:rsidRPr="00C67228">
        <w:rPr>
          <w:color w:val="000000" w:themeColor="text1"/>
        </w:rPr>
        <w:t xml:space="preserve">the transducer </w:t>
      </w:r>
      <w:r w:rsidR="00214CFC">
        <w:rPr>
          <w:color w:val="000000" w:themeColor="text1"/>
        </w:rPr>
        <w:t xml:space="preserve">was moved </w:t>
      </w:r>
      <w:r w:rsidRPr="00C67228">
        <w:rPr>
          <w:color w:val="000000" w:themeColor="text1"/>
        </w:rPr>
        <w:t xml:space="preserve">8.2 mm above the guide for </w:t>
      </w:r>
      <w:r w:rsidRPr="00C67228">
        <w:rPr>
          <w:color w:val="000000" w:themeColor="text1"/>
        </w:rPr>
        <w:lastRenderedPageBreak/>
        <w:t xml:space="preserve">accurate targeting. Brain structures </w:t>
      </w:r>
      <w:r w:rsidR="00093E2F">
        <w:rPr>
          <w:color w:val="000000" w:themeColor="text1"/>
        </w:rPr>
        <w:t>wer</w:t>
      </w:r>
      <w:r w:rsidRPr="00C67228">
        <w:rPr>
          <w:color w:val="000000" w:themeColor="text1"/>
        </w:rPr>
        <w:t xml:space="preserve">e selected using MRI imaging data, and their MRI coordinates </w:t>
      </w:r>
      <w:r w:rsidR="00093E2F">
        <w:rPr>
          <w:color w:val="000000" w:themeColor="text1"/>
        </w:rPr>
        <w:t>wer</w:t>
      </w:r>
      <w:r w:rsidR="00CF30F2" w:rsidRPr="00C67228">
        <w:rPr>
          <w:color w:val="000000" w:themeColor="text1"/>
        </w:rPr>
        <w:t xml:space="preserve">e then </w:t>
      </w:r>
      <w:r w:rsidRPr="00C67228">
        <w:rPr>
          <w:color w:val="000000" w:themeColor="text1"/>
        </w:rPr>
        <w:t>written down and</w:t>
      </w:r>
      <w:r w:rsidR="00CF30F2" w:rsidRPr="00C67228">
        <w:rPr>
          <w:color w:val="000000" w:themeColor="text1"/>
        </w:rPr>
        <w:t xml:space="preserve"> </w:t>
      </w:r>
      <w:proofErr w:type="gramStart"/>
      <w:r w:rsidR="00093E2F" w:rsidRPr="00C67228">
        <w:rPr>
          <w:color w:val="000000" w:themeColor="text1"/>
        </w:rPr>
        <w:t>entered</w:t>
      </w:r>
      <w:r w:rsidRPr="00C67228">
        <w:rPr>
          <w:color w:val="000000" w:themeColor="text1"/>
        </w:rPr>
        <w:t xml:space="preserve"> </w:t>
      </w:r>
      <w:r w:rsidR="00093E2F">
        <w:rPr>
          <w:color w:val="000000" w:themeColor="text1"/>
        </w:rPr>
        <w:t>into</w:t>
      </w:r>
      <w:proofErr w:type="gramEnd"/>
      <w:r w:rsidR="00093E2F">
        <w:rPr>
          <w:color w:val="000000" w:themeColor="text1"/>
        </w:rPr>
        <w:t xml:space="preserve"> the </w:t>
      </w:r>
      <w:r w:rsidRPr="00C67228">
        <w:rPr>
          <w:color w:val="000000" w:themeColor="text1"/>
        </w:rPr>
        <w:t>stereotaxic machine.</w:t>
      </w:r>
    </w:p>
    <w:p w14:paraId="0F361AF1" w14:textId="130F6E91" w:rsidR="00B40145" w:rsidRPr="00C67228" w:rsidRDefault="00B40145" w:rsidP="004978B1">
      <w:pPr>
        <w:rPr>
          <w:color w:val="000000" w:themeColor="text1"/>
        </w:rPr>
      </w:pPr>
    </w:p>
    <w:p w14:paraId="52116174" w14:textId="48876996" w:rsidR="00B40145" w:rsidRPr="00C67228" w:rsidRDefault="00B40145" w:rsidP="004978B1">
      <w:pPr>
        <w:rPr>
          <w:b/>
          <w:bCs/>
          <w:color w:val="000000" w:themeColor="text1"/>
        </w:rPr>
      </w:pPr>
      <w:r w:rsidRPr="00C67228">
        <w:rPr>
          <w:b/>
          <w:bCs/>
          <w:color w:val="000000" w:themeColor="text1"/>
        </w:rPr>
        <w:t>Figure 2</w:t>
      </w:r>
      <w:r w:rsidR="0039520B">
        <w:rPr>
          <w:b/>
          <w:bCs/>
          <w:color w:val="000000" w:themeColor="text1"/>
        </w:rPr>
        <w:t>:</w:t>
      </w:r>
      <w:r w:rsidRPr="00C67228">
        <w:rPr>
          <w:b/>
          <w:bCs/>
          <w:color w:val="000000" w:themeColor="text1"/>
        </w:rPr>
        <w:t xml:space="preserve"> Interface of the </w:t>
      </w:r>
      <w:r w:rsidR="00162DBA" w:rsidRPr="00C67228">
        <w:rPr>
          <w:b/>
          <w:bCs/>
          <w:color w:val="000000" w:themeColor="text1"/>
        </w:rPr>
        <w:t>software used</w:t>
      </w:r>
      <w:r w:rsidRPr="00C67228">
        <w:rPr>
          <w:b/>
          <w:bCs/>
          <w:color w:val="000000" w:themeColor="text1"/>
        </w:rPr>
        <w:t>.</w:t>
      </w:r>
    </w:p>
    <w:p w14:paraId="469DC214" w14:textId="50992106" w:rsidR="00B40145" w:rsidRPr="00C67228" w:rsidRDefault="00B40145" w:rsidP="004978B1">
      <w:pPr>
        <w:rPr>
          <w:color w:val="000000" w:themeColor="text1"/>
        </w:rPr>
      </w:pPr>
    </w:p>
    <w:p w14:paraId="28E8B54F" w14:textId="6FEEAE2C" w:rsidR="00B40145" w:rsidRPr="00C67228" w:rsidRDefault="00B40145" w:rsidP="004978B1">
      <w:pPr>
        <w:rPr>
          <w:color w:val="000000" w:themeColor="text1"/>
        </w:rPr>
      </w:pPr>
      <w:r w:rsidRPr="00C67228">
        <w:rPr>
          <w:b/>
          <w:bCs/>
          <w:color w:val="000000" w:themeColor="text1"/>
        </w:rPr>
        <w:t>Figure 3</w:t>
      </w:r>
      <w:r w:rsidR="0039520B">
        <w:rPr>
          <w:b/>
          <w:bCs/>
          <w:color w:val="000000" w:themeColor="text1"/>
        </w:rPr>
        <w:t>:</w:t>
      </w:r>
      <w:r w:rsidRPr="00C67228">
        <w:rPr>
          <w:b/>
          <w:bCs/>
          <w:color w:val="000000" w:themeColor="text1"/>
        </w:rPr>
        <w:t xml:space="preserve"> Process of matching MRI coordinate space to stereotaxic instrument</w:t>
      </w:r>
      <w:r w:rsidRPr="00C67228">
        <w:rPr>
          <w:color w:val="000000" w:themeColor="text1"/>
        </w:rPr>
        <w:t xml:space="preserve">. </w:t>
      </w:r>
      <w:r w:rsidR="00093E2F">
        <w:rPr>
          <w:color w:val="000000" w:themeColor="text1"/>
        </w:rPr>
        <w:t>(</w:t>
      </w:r>
      <w:r w:rsidRPr="00093E2F">
        <w:rPr>
          <w:b/>
          <w:bCs/>
          <w:color w:val="000000" w:themeColor="text1"/>
        </w:rPr>
        <w:t>a</w:t>
      </w:r>
      <w:r w:rsidRPr="00C67228">
        <w:rPr>
          <w:color w:val="000000" w:themeColor="text1"/>
        </w:rPr>
        <w:t xml:space="preserve">) Three holes within a transducer holder </w:t>
      </w:r>
      <w:r w:rsidR="00093E2F">
        <w:rPr>
          <w:color w:val="000000" w:themeColor="text1"/>
        </w:rPr>
        <w:t>wer</w:t>
      </w:r>
      <w:r w:rsidRPr="00C67228">
        <w:rPr>
          <w:color w:val="000000" w:themeColor="text1"/>
        </w:rPr>
        <w:t>e aligned with three holes within the MRI guide</w:t>
      </w:r>
      <w:r w:rsidR="00CF30F2" w:rsidRPr="00C67228">
        <w:rPr>
          <w:color w:val="000000" w:themeColor="text1"/>
        </w:rPr>
        <w:t>,</w:t>
      </w:r>
      <w:r w:rsidRPr="00C67228">
        <w:rPr>
          <w:color w:val="000000" w:themeColor="text1"/>
        </w:rPr>
        <w:t xml:space="preserve"> and three conical targeting bolts </w:t>
      </w:r>
      <w:r w:rsidR="00093E2F">
        <w:rPr>
          <w:color w:val="000000" w:themeColor="text1"/>
        </w:rPr>
        <w:t>wer</w:t>
      </w:r>
      <w:r w:rsidRPr="00C67228">
        <w:rPr>
          <w:color w:val="000000" w:themeColor="text1"/>
        </w:rPr>
        <w:t xml:space="preserve">e inserted without causing flex to the entire assembly. </w:t>
      </w:r>
      <w:r w:rsidR="00093E2F">
        <w:rPr>
          <w:color w:val="000000" w:themeColor="text1"/>
        </w:rPr>
        <w:t>(</w:t>
      </w:r>
      <w:r w:rsidRPr="00C67228">
        <w:rPr>
          <w:color w:val="000000" w:themeColor="text1"/>
        </w:rPr>
        <w:t xml:space="preserve">b) Ideally, all three bolts </w:t>
      </w:r>
      <w:r w:rsidR="00214CFC">
        <w:rPr>
          <w:color w:val="000000" w:themeColor="text1"/>
        </w:rPr>
        <w:t>would sit</w:t>
      </w:r>
      <w:r w:rsidRPr="00C67228">
        <w:rPr>
          <w:color w:val="000000" w:themeColor="text1"/>
        </w:rPr>
        <w:t xml:space="preserve"> the center of the holes. </w:t>
      </w:r>
      <w:r w:rsidR="00093E2F">
        <w:rPr>
          <w:color w:val="000000" w:themeColor="text1"/>
        </w:rPr>
        <w:t>(</w:t>
      </w:r>
      <w:r w:rsidRPr="00C67228">
        <w:rPr>
          <w:color w:val="000000" w:themeColor="text1"/>
        </w:rPr>
        <w:t>c) If there is any imprecision in alignment</w:t>
      </w:r>
      <w:r w:rsidR="00CF30F2" w:rsidRPr="00C67228">
        <w:rPr>
          <w:color w:val="000000" w:themeColor="text1"/>
        </w:rPr>
        <w:t>,</w:t>
      </w:r>
      <w:r w:rsidRPr="00C67228">
        <w:rPr>
          <w:color w:val="000000" w:themeColor="text1"/>
        </w:rPr>
        <w:t xml:space="preserve"> not all three bolts w</w:t>
      </w:r>
      <w:r w:rsidR="00214CFC">
        <w:rPr>
          <w:color w:val="000000" w:themeColor="text1"/>
        </w:rPr>
        <w:t>ould</w:t>
      </w:r>
      <w:r w:rsidRPr="00C67228">
        <w:rPr>
          <w:color w:val="000000" w:themeColor="text1"/>
        </w:rPr>
        <w:t xml:space="preserve"> fit in </w:t>
      </w:r>
      <w:r w:rsidR="0039520B">
        <w:rPr>
          <w:color w:val="000000" w:themeColor="text1"/>
        </w:rPr>
        <w:t>e</w:t>
      </w:r>
      <w:r w:rsidR="00CF30F2" w:rsidRPr="00C67228">
        <w:rPr>
          <w:color w:val="000000" w:themeColor="text1"/>
        </w:rPr>
        <w:t>.g.</w:t>
      </w:r>
      <w:r w:rsidR="0039520B">
        <w:rPr>
          <w:color w:val="000000" w:themeColor="text1"/>
        </w:rPr>
        <w:t>,</w:t>
      </w:r>
      <w:r w:rsidRPr="00C67228">
        <w:rPr>
          <w:color w:val="000000" w:themeColor="text1"/>
        </w:rPr>
        <w:t xml:space="preserve"> in case of small, likely imperceptible yaw of 1</w:t>
      </w:r>
      <w:r w:rsidR="00214CFC">
        <w:rPr>
          <w:color w:val="000000" w:themeColor="text1"/>
        </w:rPr>
        <w:t>˚</w:t>
      </w:r>
      <w:r w:rsidR="00CF30F2" w:rsidRPr="00C67228">
        <w:rPr>
          <w:color w:val="000000" w:themeColor="text1"/>
        </w:rPr>
        <w:t>,</w:t>
      </w:r>
      <w:r w:rsidRPr="00C67228">
        <w:rPr>
          <w:color w:val="000000" w:themeColor="text1"/>
        </w:rPr>
        <w:t xml:space="preserve"> only one bolt w</w:t>
      </w:r>
      <w:r w:rsidR="00214CFC">
        <w:rPr>
          <w:color w:val="000000" w:themeColor="text1"/>
        </w:rPr>
        <w:t>ould</w:t>
      </w:r>
      <w:r w:rsidRPr="00C67228">
        <w:rPr>
          <w:color w:val="000000" w:themeColor="text1"/>
        </w:rPr>
        <w:t xml:space="preserve"> fit in while the opposite bolts w</w:t>
      </w:r>
      <w:r w:rsidR="00214CFC">
        <w:rPr>
          <w:color w:val="000000" w:themeColor="text1"/>
        </w:rPr>
        <w:t>ould</w:t>
      </w:r>
      <w:r w:rsidRPr="00C67228">
        <w:rPr>
          <w:color w:val="000000" w:themeColor="text1"/>
        </w:rPr>
        <w:t xml:space="preserve"> be stuck at the MRI guide. Alternatively, there </w:t>
      </w:r>
      <w:r w:rsidR="004978B1">
        <w:rPr>
          <w:color w:val="000000" w:themeColor="text1"/>
        </w:rPr>
        <w:t>could</w:t>
      </w:r>
      <w:r w:rsidRPr="00C67228">
        <w:rPr>
          <w:color w:val="000000" w:themeColor="text1"/>
        </w:rPr>
        <w:t xml:space="preserve"> be visible flex of the entire assembly as bolts </w:t>
      </w:r>
      <w:r w:rsidR="00214CFC">
        <w:rPr>
          <w:color w:val="000000" w:themeColor="text1"/>
        </w:rPr>
        <w:t>wer</w:t>
      </w:r>
      <w:r w:rsidRPr="00C67228">
        <w:rPr>
          <w:color w:val="000000" w:themeColor="text1"/>
        </w:rPr>
        <w:t>e forced through.</w:t>
      </w:r>
      <w:r w:rsidR="002446ED">
        <w:rPr>
          <w:color w:val="000000" w:themeColor="text1"/>
        </w:rPr>
        <w:t xml:space="preserve"> </w:t>
      </w:r>
      <w:r w:rsidR="004978B1">
        <w:rPr>
          <w:color w:val="000000" w:themeColor="text1"/>
        </w:rPr>
        <w:t>(</w:t>
      </w:r>
      <w:r w:rsidR="002446ED" w:rsidRPr="004978B1">
        <w:rPr>
          <w:b/>
          <w:bCs/>
          <w:color w:val="000000" w:themeColor="text1"/>
        </w:rPr>
        <w:t>d</w:t>
      </w:r>
      <w:r w:rsidR="002446ED">
        <w:rPr>
          <w:color w:val="000000" w:themeColor="text1"/>
        </w:rPr>
        <w:t>) Enlarged view of bolt-fitting. The bolts should be placed concentrically for the best accuracy.</w:t>
      </w:r>
    </w:p>
    <w:p w14:paraId="6BB4E37A" w14:textId="48D25F21" w:rsidR="00940A1F" w:rsidRPr="00C67228" w:rsidRDefault="00940A1F" w:rsidP="004978B1">
      <w:pPr>
        <w:rPr>
          <w:color w:val="000000" w:themeColor="text1"/>
        </w:rPr>
      </w:pPr>
    </w:p>
    <w:p w14:paraId="0EC64955" w14:textId="3149A9E5" w:rsidR="00940A1F" w:rsidRPr="00C67228" w:rsidRDefault="00940A1F" w:rsidP="004978B1">
      <w:pPr>
        <w:rPr>
          <w:color w:val="000000" w:themeColor="text1"/>
        </w:rPr>
      </w:pPr>
      <w:r w:rsidRPr="00C67228">
        <w:rPr>
          <w:b/>
          <w:color w:val="000000" w:themeColor="text1"/>
        </w:rPr>
        <w:t>Figure 4</w:t>
      </w:r>
      <w:r w:rsidR="0039520B">
        <w:rPr>
          <w:b/>
          <w:color w:val="000000" w:themeColor="text1"/>
        </w:rPr>
        <w:t>:</w:t>
      </w:r>
      <w:r w:rsidRPr="00C67228">
        <w:rPr>
          <w:b/>
          <w:color w:val="000000" w:themeColor="text1"/>
        </w:rPr>
        <w:t xml:space="preserve"> Rapid redistribution of microbubbles within the syringe.</w:t>
      </w:r>
      <w:r w:rsidRPr="00C67228">
        <w:rPr>
          <w:color w:val="000000" w:themeColor="text1"/>
        </w:rPr>
        <w:t xml:space="preserve"> </w:t>
      </w:r>
      <w:r w:rsidR="004978B1">
        <w:rPr>
          <w:color w:val="000000" w:themeColor="text1"/>
        </w:rPr>
        <w:t>(</w:t>
      </w:r>
      <w:r w:rsidRPr="00214CFC">
        <w:rPr>
          <w:b/>
          <w:bCs/>
          <w:color w:val="000000" w:themeColor="text1"/>
        </w:rPr>
        <w:t>a</w:t>
      </w:r>
      <w:r w:rsidRPr="00C67228">
        <w:rPr>
          <w:color w:val="000000" w:themeColor="text1"/>
        </w:rPr>
        <w:t xml:space="preserve">) Syringe </w:t>
      </w:r>
      <w:r w:rsidR="00214CFC">
        <w:rPr>
          <w:color w:val="000000" w:themeColor="text1"/>
        </w:rPr>
        <w:t>wa</w:t>
      </w:r>
      <w:r w:rsidRPr="00C67228">
        <w:rPr>
          <w:color w:val="000000" w:themeColor="text1"/>
        </w:rPr>
        <w:t xml:space="preserve">s photographed 5 s after mixing. </w:t>
      </w:r>
      <w:r w:rsidR="004978B1">
        <w:rPr>
          <w:color w:val="000000" w:themeColor="text1"/>
        </w:rPr>
        <w:t>(</w:t>
      </w:r>
      <w:r w:rsidRPr="00C67228">
        <w:rPr>
          <w:color w:val="000000" w:themeColor="text1"/>
        </w:rPr>
        <w:t xml:space="preserve">b) One minute later, there </w:t>
      </w:r>
      <w:r w:rsidR="004978B1">
        <w:rPr>
          <w:color w:val="000000" w:themeColor="text1"/>
        </w:rPr>
        <w:t>wa</w:t>
      </w:r>
      <w:r w:rsidRPr="00C67228">
        <w:rPr>
          <w:color w:val="000000" w:themeColor="text1"/>
        </w:rPr>
        <w:t>s a clearly visible layer showing some of the bubbles concentrate near the top of 1 m</w:t>
      </w:r>
      <w:r w:rsidR="004978B1">
        <w:rPr>
          <w:color w:val="000000" w:themeColor="text1"/>
        </w:rPr>
        <w:t>L</w:t>
      </w:r>
      <w:r w:rsidRPr="00C67228">
        <w:rPr>
          <w:color w:val="000000" w:themeColor="text1"/>
        </w:rPr>
        <w:t xml:space="preserve"> tuberculin syringe. This example</w:t>
      </w:r>
      <w:proofErr w:type="gramStart"/>
      <w:r w:rsidR="004978B1">
        <w:rPr>
          <w:color w:val="000000" w:themeColor="text1"/>
        </w:rPr>
        <w:t>,</w:t>
      </w:r>
      <w:r w:rsidRPr="00C67228">
        <w:rPr>
          <w:color w:val="000000" w:themeColor="text1"/>
        </w:rPr>
        <w:t xml:space="preserve"> in particular</w:t>
      </w:r>
      <w:r w:rsidR="004978B1">
        <w:rPr>
          <w:color w:val="000000" w:themeColor="text1"/>
        </w:rPr>
        <w:t>,</w:t>
      </w:r>
      <w:r w:rsidRPr="00C67228">
        <w:rPr>
          <w:color w:val="000000" w:themeColor="text1"/>
        </w:rPr>
        <w:t xml:space="preserve"> use</w:t>
      </w:r>
      <w:r w:rsidR="004978B1">
        <w:rPr>
          <w:color w:val="000000" w:themeColor="text1"/>
        </w:rPr>
        <w:t>d</w:t>
      </w:r>
      <w:proofErr w:type="gramEnd"/>
      <w:r w:rsidRPr="00C67228">
        <w:rPr>
          <w:color w:val="000000" w:themeColor="text1"/>
        </w:rPr>
        <w:t xml:space="preserve"> a solution of microbubbles.</w:t>
      </w:r>
    </w:p>
    <w:p w14:paraId="1D94B827" w14:textId="77670914" w:rsidR="00B40145" w:rsidRPr="00C67228" w:rsidRDefault="00B40145" w:rsidP="004978B1">
      <w:pPr>
        <w:rPr>
          <w:color w:val="000000" w:themeColor="text1"/>
        </w:rPr>
      </w:pPr>
    </w:p>
    <w:p w14:paraId="6F461829" w14:textId="50FE668F" w:rsidR="00B40145" w:rsidRPr="00C67228" w:rsidRDefault="00B40145" w:rsidP="004978B1">
      <w:pPr>
        <w:rPr>
          <w:color w:val="000000" w:themeColor="text1"/>
        </w:rPr>
      </w:pPr>
      <w:r w:rsidRPr="00C67228">
        <w:rPr>
          <w:b/>
          <w:color w:val="000000" w:themeColor="text1"/>
        </w:rPr>
        <w:t xml:space="preserve">Figure </w:t>
      </w:r>
      <w:r w:rsidR="00940A1F" w:rsidRPr="00C67228">
        <w:rPr>
          <w:b/>
          <w:color w:val="000000" w:themeColor="text1"/>
        </w:rPr>
        <w:t>5</w:t>
      </w:r>
      <w:r w:rsidR="0039520B">
        <w:rPr>
          <w:b/>
          <w:color w:val="000000" w:themeColor="text1"/>
        </w:rPr>
        <w:t xml:space="preserve">: </w:t>
      </w:r>
      <w:r w:rsidRPr="00C67228">
        <w:rPr>
          <w:b/>
          <w:color w:val="000000" w:themeColor="text1"/>
        </w:rPr>
        <w:t xml:space="preserve">Process of placing the center of a transducer over a center of an MRI guide. </w:t>
      </w:r>
      <w:r w:rsidR="004978B1" w:rsidRPr="004978B1">
        <w:rPr>
          <w:bCs/>
          <w:color w:val="000000" w:themeColor="text1"/>
        </w:rPr>
        <w:t>(</w:t>
      </w:r>
      <w:r w:rsidRPr="00C67228">
        <w:rPr>
          <w:b/>
          <w:color w:val="000000" w:themeColor="text1"/>
        </w:rPr>
        <w:t>a</w:t>
      </w:r>
      <w:r w:rsidRPr="00C67228">
        <w:rPr>
          <w:color w:val="000000" w:themeColor="text1"/>
        </w:rPr>
        <w:t>) In the models shown in this paper</w:t>
      </w:r>
      <w:r w:rsidR="00CF30F2" w:rsidRPr="00C67228">
        <w:rPr>
          <w:color w:val="000000" w:themeColor="text1"/>
        </w:rPr>
        <w:t>,</w:t>
      </w:r>
      <w:r w:rsidRPr="00C67228">
        <w:rPr>
          <w:color w:val="000000" w:themeColor="text1"/>
        </w:rPr>
        <w:t xml:space="preserve"> the red carrier has been designed to move 10.56 mm forward from the position shown in Fig</w:t>
      </w:r>
      <w:r w:rsidR="00214CFC">
        <w:rPr>
          <w:color w:val="000000" w:themeColor="text1"/>
        </w:rPr>
        <w:t>ure</w:t>
      </w:r>
      <w:r w:rsidRPr="00C67228">
        <w:rPr>
          <w:color w:val="000000" w:themeColor="text1"/>
        </w:rPr>
        <w:t xml:space="preserve"> 3b, to one shown here. </w:t>
      </w:r>
      <w:r w:rsidR="004978B1">
        <w:rPr>
          <w:color w:val="000000" w:themeColor="text1"/>
        </w:rPr>
        <w:t>(</w:t>
      </w:r>
      <w:r w:rsidRPr="004978B1">
        <w:rPr>
          <w:b/>
          <w:bCs/>
          <w:color w:val="000000" w:themeColor="text1"/>
        </w:rPr>
        <w:t>b</w:t>
      </w:r>
      <w:r w:rsidRPr="00C67228">
        <w:rPr>
          <w:color w:val="000000" w:themeColor="text1"/>
        </w:rPr>
        <w:t xml:space="preserve">) The blue MRI guide </w:t>
      </w:r>
      <w:r w:rsidR="004978B1">
        <w:rPr>
          <w:color w:val="000000" w:themeColor="text1"/>
        </w:rPr>
        <w:t>wa</w:t>
      </w:r>
      <w:r w:rsidRPr="00C67228">
        <w:rPr>
          <w:color w:val="000000" w:themeColor="text1"/>
        </w:rPr>
        <w:t>s removed before sonication</w:t>
      </w:r>
      <w:r w:rsidR="00CF30F2" w:rsidRPr="00C67228">
        <w:rPr>
          <w:color w:val="000000" w:themeColor="text1"/>
        </w:rPr>
        <w:t>,</w:t>
      </w:r>
      <w:r w:rsidRPr="00C67228">
        <w:rPr>
          <w:color w:val="000000" w:themeColor="text1"/>
        </w:rPr>
        <w:t xml:space="preserve"> and an ultrasound gel </w:t>
      </w:r>
      <w:r w:rsidR="004978B1">
        <w:rPr>
          <w:color w:val="000000" w:themeColor="text1"/>
        </w:rPr>
        <w:t>wa</w:t>
      </w:r>
      <w:r w:rsidRPr="00C67228">
        <w:rPr>
          <w:color w:val="000000" w:themeColor="text1"/>
        </w:rPr>
        <w:t>s applied between the mouse and the transducer</w:t>
      </w:r>
      <w:r w:rsidR="00134439" w:rsidRPr="00C67228">
        <w:rPr>
          <w:color w:val="000000" w:themeColor="text1"/>
        </w:rPr>
        <w:t xml:space="preserve"> (orange)</w:t>
      </w:r>
      <w:r w:rsidRPr="00C67228">
        <w:rPr>
          <w:color w:val="000000" w:themeColor="text1"/>
        </w:rPr>
        <w:t xml:space="preserve"> to ensure ultrasound passage. </w:t>
      </w:r>
    </w:p>
    <w:p w14:paraId="1E920979" w14:textId="77777777" w:rsidR="00B40145" w:rsidRPr="00C67228" w:rsidRDefault="00B40145" w:rsidP="004978B1">
      <w:pPr>
        <w:rPr>
          <w:color w:val="000000" w:themeColor="text1"/>
        </w:rPr>
      </w:pPr>
    </w:p>
    <w:p w14:paraId="57511B68" w14:textId="50BBD70D" w:rsidR="008C14CC" w:rsidRPr="00C67228" w:rsidRDefault="008C14CC" w:rsidP="004978B1">
      <w:pPr>
        <w:rPr>
          <w:color w:val="000000" w:themeColor="text1"/>
        </w:rPr>
      </w:pPr>
      <w:r w:rsidRPr="00C67228">
        <w:rPr>
          <w:b/>
          <w:color w:val="000000" w:themeColor="text1"/>
        </w:rPr>
        <w:t>Figure 6</w:t>
      </w:r>
      <w:r w:rsidR="0039520B">
        <w:rPr>
          <w:b/>
          <w:color w:val="000000" w:themeColor="text1"/>
        </w:rPr>
        <w:t xml:space="preserve">: </w:t>
      </w:r>
      <w:r w:rsidRPr="00C67228">
        <w:rPr>
          <w:b/>
          <w:color w:val="000000" w:themeColor="text1"/>
        </w:rPr>
        <w:t>MRI visualization of the BBB opening</w:t>
      </w:r>
      <w:r w:rsidRPr="00C67228">
        <w:rPr>
          <w:color w:val="000000" w:themeColor="text1"/>
        </w:rPr>
        <w:t xml:space="preserve">. </w:t>
      </w:r>
      <w:r w:rsidR="004978B1">
        <w:rPr>
          <w:color w:val="000000" w:themeColor="text1"/>
        </w:rPr>
        <w:t>(</w:t>
      </w:r>
      <w:r w:rsidRPr="004978B1">
        <w:rPr>
          <w:b/>
          <w:bCs/>
          <w:color w:val="000000" w:themeColor="text1"/>
        </w:rPr>
        <w:t>a</w:t>
      </w:r>
      <w:r w:rsidRPr="00C67228">
        <w:rPr>
          <w:color w:val="000000" w:themeColor="text1"/>
        </w:rPr>
        <w:t>) Axial view of the BBB opening. Brighter area designated with an arrowhead shows extravasation of an MRI T</w:t>
      </w:r>
      <w:r w:rsidRPr="00C67228">
        <w:rPr>
          <w:color w:val="000000" w:themeColor="text1"/>
          <w:vertAlign w:val="subscript"/>
        </w:rPr>
        <w:t>1</w:t>
      </w:r>
      <w:r w:rsidRPr="00C67228">
        <w:rPr>
          <w:color w:val="000000" w:themeColor="text1"/>
        </w:rPr>
        <w:t xml:space="preserve"> contrast agent. </w:t>
      </w:r>
      <w:r w:rsidR="004978B1">
        <w:rPr>
          <w:color w:val="000000" w:themeColor="text1"/>
        </w:rPr>
        <w:t>(</w:t>
      </w:r>
      <w:r w:rsidRPr="004978B1">
        <w:rPr>
          <w:b/>
          <w:bCs/>
          <w:color w:val="000000" w:themeColor="text1"/>
        </w:rPr>
        <w:t>b</w:t>
      </w:r>
      <w:r w:rsidRPr="00C67228">
        <w:rPr>
          <w:color w:val="000000" w:themeColor="text1"/>
        </w:rPr>
        <w:t xml:space="preserve">) Coronal view of the dorsal hippocampus and the cortex above hippocampus targeted with FUS-BBBO (arrowheads). </w:t>
      </w:r>
      <w:r w:rsidR="004978B1">
        <w:rPr>
          <w:color w:val="000000" w:themeColor="text1"/>
        </w:rPr>
        <w:t>(</w:t>
      </w:r>
      <w:r w:rsidRPr="004978B1">
        <w:rPr>
          <w:b/>
          <w:bCs/>
          <w:color w:val="000000" w:themeColor="text1"/>
        </w:rPr>
        <w:t>c</w:t>
      </w:r>
      <w:r w:rsidRPr="00C67228">
        <w:rPr>
          <w:color w:val="000000" w:themeColor="text1"/>
        </w:rPr>
        <w:t>) Coronal view of the central hippocampus targeted with FUS-BBBO (arrowheads).</w:t>
      </w:r>
    </w:p>
    <w:p w14:paraId="13E9787C" w14:textId="624D754B" w:rsidR="00B40145" w:rsidRPr="00C67228" w:rsidRDefault="00B40145" w:rsidP="004978B1">
      <w:pPr>
        <w:rPr>
          <w:color w:val="000000" w:themeColor="text1"/>
        </w:rPr>
      </w:pPr>
    </w:p>
    <w:p w14:paraId="6B7CE5E9" w14:textId="25E92309" w:rsidR="008C14CC" w:rsidRPr="00C67228" w:rsidRDefault="008C14CC" w:rsidP="004978B1">
      <w:pPr>
        <w:rPr>
          <w:color w:val="000000" w:themeColor="text1"/>
        </w:rPr>
      </w:pPr>
      <w:r w:rsidRPr="00C67228">
        <w:rPr>
          <w:b/>
          <w:bCs/>
          <w:color w:val="000000" w:themeColor="text1"/>
        </w:rPr>
        <w:t>Figure 7</w:t>
      </w:r>
      <w:r w:rsidR="0039520B">
        <w:rPr>
          <w:b/>
          <w:bCs/>
          <w:color w:val="000000" w:themeColor="text1"/>
        </w:rPr>
        <w:t>:</w:t>
      </w:r>
      <w:r w:rsidRPr="00C67228">
        <w:rPr>
          <w:b/>
          <w:bCs/>
          <w:color w:val="000000" w:themeColor="text1"/>
        </w:rPr>
        <w:t xml:space="preserve"> Example of targeting of 4 brain sites using the three-bolt targeting system described in this paper</w:t>
      </w:r>
      <w:r w:rsidRPr="00C67228">
        <w:rPr>
          <w:color w:val="000000" w:themeColor="text1"/>
        </w:rPr>
        <w:t>. Areas with arrowheads show</w:t>
      </w:r>
      <w:r w:rsidR="004978B1">
        <w:rPr>
          <w:color w:val="000000" w:themeColor="text1"/>
        </w:rPr>
        <w:t>ed</w:t>
      </w:r>
      <w:r w:rsidRPr="00C67228">
        <w:rPr>
          <w:color w:val="000000" w:themeColor="text1"/>
        </w:rPr>
        <w:t xml:space="preserve"> BBB opened sites with diffusion of an MRI contrast agent. The four sites were targeted in succession, with ~150 s between each BBB opening, from the bottom to top. The image was taken within 2 min after the last BBB opening. Scale bar is 2 mm.</w:t>
      </w:r>
    </w:p>
    <w:p w14:paraId="5099A918" w14:textId="497FBAFB" w:rsidR="00B40145" w:rsidRPr="00C67228" w:rsidRDefault="00B40145" w:rsidP="004978B1">
      <w:pPr>
        <w:rPr>
          <w:color w:val="000000" w:themeColor="text1"/>
        </w:rPr>
      </w:pPr>
    </w:p>
    <w:p w14:paraId="2F85513A" w14:textId="1808B206" w:rsidR="00C2223D" w:rsidRPr="00C67228" w:rsidRDefault="008C14CC" w:rsidP="004978B1">
      <w:pPr>
        <w:rPr>
          <w:color w:val="000000" w:themeColor="text1"/>
        </w:rPr>
      </w:pPr>
      <w:r w:rsidRPr="00C67228">
        <w:rPr>
          <w:b/>
          <w:color w:val="000000" w:themeColor="text1"/>
        </w:rPr>
        <w:t>Figure 8</w:t>
      </w:r>
      <w:r w:rsidR="0039520B">
        <w:rPr>
          <w:b/>
          <w:color w:val="000000" w:themeColor="text1"/>
        </w:rPr>
        <w:t>:</w:t>
      </w:r>
      <w:r w:rsidRPr="00C67228">
        <w:rPr>
          <w:b/>
          <w:color w:val="000000" w:themeColor="text1"/>
        </w:rPr>
        <w:t xml:space="preserve"> Detection of DREADD expression.</w:t>
      </w:r>
      <w:r w:rsidRPr="00C67228">
        <w:rPr>
          <w:color w:val="000000" w:themeColor="text1"/>
        </w:rPr>
        <w:t xml:space="preserve">  </w:t>
      </w:r>
      <w:r w:rsidR="004978B1">
        <w:rPr>
          <w:color w:val="000000" w:themeColor="text1"/>
        </w:rPr>
        <w:t>(</w:t>
      </w:r>
      <w:r w:rsidRPr="004978B1">
        <w:rPr>
          <w:b/>
          <w:bCs/>
          <w:color w:val="000000" w:themeColor="text1"/>
        </w:rPr>
        <w:t>a</w:t>
      </w:r>
      <w:r w:rsidRPr="00C67228">
        <w:rPr>
          <w:color w:val="000000" w:themeColor="text1"/>
        </w:rPr>
        <w:t>) Immunosta</w:t>
      </w:r>
      <w:r w:rsidR="00CF30F2" w:rsidRPr="00C67228">
        <w:rPr>
          <w:color w:val="000000" w:themeColor="text1"/>
        </w:rPr>
        <w:t>i</w:t>
      </w:r>
      <w:r w:rsidRPr="00C67228">
        <w:rPr>
          <w:color w:val="000000" w:themeColor="text1"/>
        </w:rPr>
        <w:t xml:space="preserve">ning for the fluorophore attached to DREADDs, in this case </w:t>
      </w:r>
      <w:proofErr w:type="spellStart"/>
      <w:r w:rsidRPr="00C67228">
        <w:rPr>
          <w:color w:val="000000" w:themeColor="text1"/>
        </w:rPr>
        <w:t>mCherry</w:t>
      </w:r>
      <w:proofErr w:type="spellEnd"/>
      <w:r w:rsidRPr="00C67228">
        <w:rPr>
          <w:color w:val="000000" w:themeColor="text1"/>
        </w:rPr>
        <w:t xml:space="preserve"> was a reliable </w:t>
      </w:r>
      <w:r w:rsidR="009D20EA" w:rsidRPr="00C67228">
        <w:rPr>
          <w:color w:val="000000" w:themeColor="text1"/>
        </w:rPr>
        <w:t>m</w:t>
      </w:r>
      <w:r w:rsidRPr="00C67228">
        <w:rPr>
          <w:color w:val="000000" w:themeColor="text1"/>
        </w:rPr>
        <w:t xml:space="preserve">ethod of detection in </w:t>
      </w:r>
      <w:r w:rsidR="00CF30F2" w:rsidRPr="00C67228">
        <w:rPr>
          <w:color w:val="000000" w:themeColor="text1"/>
        </w:rPr>
        <w:t xml:space="preserve">some </w:t>
      </w:r>
      <w:r w:rsidRPr="00C67228">
        <w:rPr>
          <w:color w:val="000000" w:themeColor="text1"/>
        </w:rPr>
        <w:t xml:space="preserve">studies. </w:t>
      </w:r>
      <w:r w:rsidR="004978B1">
        <w:rPr>
          <w:color w:val="000000" w:themeColor="text1"/>
        </w:rPr>
        <w:t>(</w:t>
      </w:r>
      <w:r w:rsidRPr="004978B1">
        <w:rPr>
          <w:b/>
          <w:bCs/>
          <w:color w:val="000000" w:themeColor="text1"/>
        </w:rPr>
        <w:t>b</w:t>
      </w:r>
      <w:r w:rsidRPr="00C67228">
        <w:rPr>
          <w:color w:val="000000" w:themeColor="text1"/>
        </w:rPr>
        <w:t xml:space="preserve">) </w:t>
      </w:r>
      <w:r w:rsidR="005915A9" w:rsidRPr="00C67228">
        <w:rPr>
          <w:color w:val="000000" w:themeColor="text1"/>
        </w:rPr>
        <w:t xml:space="preserve">In another representative section with DREADDs targeted to hippocampus using the same conditions as in </w:t>
      </w:r>
      <w:r w:rsidR="004978B1">
        <w:rPr>
          <w:color w:val="000000" w:themeColor="text1"/>
        </w:rPr>
        <w:t>(</w:t>
      </w:r>
      <w:r w:rsidR="005915A9" w:rsidRPr="00C67228">
        <w:rPr>
          <w:color w:val="000000" w:themeColor="text1"/>
        </w:rPr>
        <w:t>a)</w:t>
      </w:r>
      <w:r w:rsidR="00CF30F2" w:rsidRPr="00C67228">
        <w:rPr>
          <w:color w:val="000000" w:themeColor="text1"/>
        </w:rPr>
        <w:t>,</w:t>
      </w:r>
      <w:r w:rsidR="005915A9" w:rsidRPr="00C67228">
        <w:rPr>
          <w:color w:val="000000" w:themeColor="text1"/>
        </w:rPr>
        <w:t xml:space="preserve"> t</w:t>
      </w:r>
      <w:r w:rsidRPr="00C67228">
        <w:rPr>
          <w:color w:val="000000" w:themeColor="text1"/>
        </w:rPr>
        <w:t xml:space="preserve">he fluorescence of </w:t>
      </w:r>
      <w:proofErr w:type="spellStart"/>
      <w:r w:rsidRPr="00C67228">
        <w:rPr>
          <w:color w:val="000000" w:themeColor="text1"/>
        </w:rPr>
        <w:t>mCherry</w:t>
      </w:r>
      <w:proofErr w:type="spellEnd"/>
      <w:r w:rsidRPr="00C67228">
        <w:rPr>
          <w:color w:val="000000" w:themeColor="text1"/>
        </w:rPr>
        <w:t xml:space="preserve"> by itself produce</w:t>
      </w:r>
      <w:r w:rsidR="004978B1">
        <w:rPr>
          <w:color w:val="000000" w:themeColor="text1"/>
        </w:rPr>
        <w:t>d</w:t>
      </w:r>
      <w:r w:rsidRPr="00C67228">
        <w:rPr>
          <w:color w:val="000000" w:themeColor="text1"/>
        </w:rPr>
        <w:t xml:space="preserve"> strong background and relatively weak signal. </w:t>
      </w:r>
      <w:r w:rsidR="004978B1">
        <w:rPr>
          <w:color w:val="000000" w:themeColor="text1"/>
        </w:rPr>
        <w:t>(</w:t>
      </w:r>
      <w:r w:rsidRPr="004978B1">
        <w:rPr>
          <w:b/>
          <w:bCs/>
          <w:color w:val="000000" w:themeColor="text1"/>
        </w:rPr>
        <w:t>c</w:t>
      </w:r>
      <w:r w:rsidRPr="00C67228">
        <w:rPr>
          <w:color w:val="000000" w:themeColor="text1"/>
        </w:rPr>
        <w:t>) As a negative control</w:t>
      </w:r>
      <w:r w:rsidR="00CF30F2" w:rsidRPr="00C67228">
        <w:rPr>
          <w:color w:val="000000" w:themeColor="text1"/>
        </w:rPr>
        <w:t xml:space="preserve">, </w:t>
      </w:r>
      <w:r w:rsidRPr="00C67228">
        <w:rPr>
          <w:color w:val="000000" w:themeColor="text1"/>
        </w:rPr>
        <w:t xml:space="preserve">a mouse that </w:t>
      </w:r>
      <w:r w:rsidR="00CF30F2" w:rsidRPr="00C67228">
        <w:rPr>
          <w:color w:val="000000" w:themeColor="text1"/>
        </w:rPr>
        <w:t xml:space="preserve">received </w:t>
      </w:r>
      <w:r w:rsidRPr="00C67228">
        <w:rPr>
          <w:color w:val="000000" w:themeColor="text1"/>
        </w:rPr>
        <w:t>systemic injection of AAV, but did not undergo FUS-BBBO</w:t>
      </w:r>
      <w:r w:rsidR="00CF30F2" w:rsidRPr="00C67228">
        <w:rPr>
          <w:color w:val="000000" w:themeColor="text1"/>
        </w:rPr>
        <w:t>, was used</w:t>
      </w:r>
      <w:r w:rsidRPr="00C67228">
        <w:rPr>
          <w:color w:val="000000" w:themeColor="text1"/>
        </w:rPr>
        <w:t xml:space="preserve">. No significant expression can be found by </w:t>
      </w:r>
      <w:proofErr w:type="spellStart"/>
      <w:r w:rsidRPr="00C67228">
        <w:rPr>
          <w:color w:val="000000" w:themeColor="text1"/>
        </w:rPr>
        <w:t>mCherry</w:t>
      </w:r>
      <w:proofErr w:type="spellEnd"/>
      <w:r w:rsidRPr="00C67228">
        <w:rPr>
          <w:color w:val="000000" w:themeColor="text1"/>
        </w:rPr>
        <w:t xml:space="preserve"> immunosta</w:t>
      </w:r>
      <w:r w:rsidR="00CF30F2" w:rsidRPr="00C67228">
        <w:rPr>
          <w:color w:val="000000" w:themeColor="text1"/>
        </w:rPr>
        <w:t>i</w:t>
      </w:r>
      <w:r w:rsidRPr="00C67228">
        <w:rPr>
          <w:color w:val="000000" w:themeColor="text1"/>
        </w:rPr>
        <w:t xml:space="preserve">ning. Scale bars are 500 </w:t>
      </w:r>
      <w:r w:rsidR="00242CC6" w:rsidRPr="00C67228">
        <w:rPr>
          <w:rFonts w:ascii="Symbol" w:hAnsi="Symbol"/>
          <w:color w:val="000000" w:themeColor="text1"/>
        </w:rPr>
        <w:t></w:t>
      </w:r>
      <w:r w:rsidRPr="00C67228">
        <w:rPr>
          <w:color w:val="000000" w:themeColor="text1"/>
        </w:rPr>
        <w:t xml:space="preserve">m. </w:t>
      </w:r>
      <w:r w:rsidR="00651973" w:rsidRPr="00C67228">
        <w:rPr>
          <w:color w:val="000000" w:themeColor="text1"/>
        </w:rPr>
        <w:t>(</w:t>
      </w:r>
      <w:r w:rsidRPr="00C67228">
        <w:rPr>
          <w:color w:val="000000" w:themeColor="text1"/>
        </w:rPr>
        <w:t xml:space="preserve">Data in a, c </w:t>
      </w:r>
      <w:r w:rsidR="00651973" w:rsidRPr="00C67228">
        <w:rPr>
          <w:color w:val="000000" w:themeColor="text1"/>
        </w:rPr>
        <w:t xml:space="preserve">adapted from </w:t>
      </w:r>
      <w:r w:rsidR="00242CC6" w:rsidRPr="0039520B">
        <w:rPr>
          <w:color w:val="000000" w:themeColor="text1"/>
          <w:vertAlign w:val="superscript"/>
        </w:rPr>
        <w:t>7</w:t>
      </w:r>
      <w:r w:rsidR="00242CC6" w:rsidRPr="00C67228">
        <w:rPr>
          <w:color w:val="000000" w:themeColor="text1"/>
        </w:rPr>
        <w:t xml:space="preserve"> </w:t>
      </w:r>
      <w:r w:rsidRPr="00C67228">
        <w:rPr>
          <w:color w:val="000000" w:themeColor="text1"/>
        </w:rPr>
        <w:t>with permission</w:t>
      </w:r>
      <w:r w:rsidR="00651973" w:rsidRPr="00C67228">
        <w:rPr>
          <w:color w:val="000000" w:themeColor="text1"/>
        </w:rPr>
        <w:t>s, Copyright 2020 Nature-Springer)</w:t>
      </w:r>
      <w:r w:rsidRPr="00C67228">
        <w:rPr>
          <w:color w:val="000000" w:themeColor="text1"/>
        </w:rPr>
        <w:t>.</w:t>
      </w:r>
    </w:p>
    <w:p w14:paraId="62BE33EB" w14:textId="77777777" w:rsidR="00964429" w:rsidRPr="00C67228" w:rsidRDefault="00964429" w:rsidP="004978B1">
      <w:pPr>
        <w:rPr>
          <w:color w:val="000000" w:themeColor="text1"/>
        </w:rPr>
      </w:pPr>
    </w:p>
    <w:p w14:paraId="64B8CF78" w14:textId="583A56F5" w:rsidR="006305D7" w:rsidRPr="00C67228" w:rsidRDefault="006305D7" w:rsidP="004978B1">
      <w:pPr>
        <w:rPr>
          <w:bCs/>
          <w:color w:val="000000" w:themeColor="text1"/>
        </w:rPr>
      </w:pPr>
      <w:r w:rsidRPr="00C67228">
        <w:rPr>
          <w:b/>
          <w:color w:val="000000" w:themeColor="text1"/>
        </w:rPr>
        <w:t>DISCUSSION</w:t>
      </w:r>
      <w:r w:rsidRPr="00C67228">
        <w:rPr>
          <w:b/>
          <w:bCs/>
          <w:color w:val="000000" w:themeColor="text1"/>
        </w:rPr>
        <w:t xml:space="preserve">: </w:t>
      </w:r>
    </w:p>
    <w:p w14:paraId="409313F3" w14:textId="77777777" w:rsidR="004A78A8" w:rsidRPr="00C67228" w:rsidRDefault="004A78A8" w:rsidP="004978B1">
      <w:pPr>
        <w:rPr>
          <w:b/>
          <w:color w:val="000000" w:themeColor="text1"/>
        </w:rPr>
      </w:pPr>
    </w:p>
    <w:p w14:paraId="0972B9C9" w14:textId="20FF8748" w:rsidR="00AF4F4E" w:rsidRPr="00C67228" w:rsidRDefault="00AF4F4E" w:rsidP="004978B1">
      <w:pPr>
        <w:rPr>
          <w:color w:val="000000" w:themeColor="text1"/>
        </w:rPr>
      </w:pPr>
      <w:r w:rsidRPr="00C67228">
        <w:rPr>
          <w:color w:val="000000" w:themeColor="text1"/>
        </w:rPr>
        <w:t>ATAC requires successful implementation of several techniques</w:t>
      </w:r>
      <w:r w:rsidR="00442315" w:rsidRPr="00C67228">
        <w:rPr>
          <w:color w:val="000000" w:themeColor="text1"/>
        </w:rPr>
        <w:t xml:space="preserve"> for successful neuromodulation of specific neural circuits</w:t>
      </w:r>
      <w:r w:rsidRPr="00C67228">
        <w:rPr>
          <w:color w:val="000000" w:themeColor="text1"/>
        </w:rPr>
        <w:t>, including accurate MRI-guided targeting, FUS-BBBO, and histological evaluation of gene expression</w:t>
      </w:r>
      <w:r w:rsidR="00442315" w:rsidRPr="00C67228">
        <w:rPr>
          <w:color w:val="000000" w:themeColor="text1"/>
        </w:rPr>
        <w:t>.</w:t>
      </w:r>
      <w:r w:rsidR="00C134BE" w:rsidRPr="00C67228">
        <w:rPr>
          <w:color w:val="000000" w:themeColor="text1"/>
        </w:rPr>
        <w:t xml:space="preserve"> </w:t>
      </w:r>
      <w:r w:rsidRPr="00C67228">
        <w:rPr>
          <w:color w:val="000000" w:themeColor="text1"/>
        </w:rPr>
        <w:t xml:space="preserve">3D-printable components </w:t>
      </w:r>
      <w:r w:rsidR="00CF30F2" w:rsidRPr="00C67228">
        <w:rPr>
          <w:color w:val="000000" w:themeColor="text1"/>
        </w:rPr>
        <w:t xml:space="preserve">were developed </w:t>
      </w:r>
      <w:r w:rsidR="003A09E4" w:rsidRPr="00C67228">
        <w:rPr>
          <w:color w:val="000000" w:themeColor="text1"/>
        </w:rPr>
        <w:t>to simplif</w:t>
      </w:r>
      <w:r w:rsidR="00442315" w:rsidRPr="00C67228">
        <w:rPr>
          <w:color w:val="000000" w:themeColor="text1"/>
        </w:rPr>
        <w:t>y</w:t>
      </w:r>
      <w:r w:rsidR="003A09E4" w:rsidRPr="00C67228">
        <w:rPr>
          <w:color w:val="000000" w:themeColor="text1"/>
        </w:rPr>
        <w:t xml:space="preserve"> targeting</w:t>
      </w:r>
      <w:r w:rsidR="00C134BE" w:rsidRPr="00C67228">
        <w:rPr>
          <w:color w:val="000000" w:themeColor="text1"/>
        </w:rPr>
        <w:t xml:space="preserve"> of small brain structures with</w:t>
      </w:r>
      <w:r w:rsidR="00442315" w:rsidRPr="00C67228">
        <w:rPr>
          <w:color w:val="000000" w:themeColor="text1"/>
        </w:rPr>
        <w:t xml:space="preserve"> imaging-guided</w:t>
      </w:r>
      <w:r w:rsidR="00C134BE" w:rsidRPr="00C67228">
        <w:rPr>
          <w:color w:val="000000" w:themeColor="text1"/>
        </w:rPr>
        <w:t xml:space="preserve"> FUS-BBBO</w:t>
      </w:r>
      <w:r w:rsidR="003A09E4" w:rsidRPr="00C67228">
        <w:rPr>
          <w:color w:val="000000" w:themeColor="text1"/>
        </w:rPr>
        <w:t>.</w:t>
      </w:r>
    </w:p>
    <w:p w14:paraId="114DFCDC" w14:textId="229D20B6" w:rsidR="00AF4F4E" w:rsidRPr="00C67228" w:rsidRDefault="00AF4F4E" w:rsidP="004978B1">
      <w:pPr>
        <w:rPr>
          <w:color w:val="000000" w:themeColor="text1"/>
        </w:rPr>
      </w:pPr>
    </w:p>
    <w:p w14:paraId="0709F201" w14:textId="7370A709" w:rsidR="00AE7A27" w:rsidRPr="00C67228" w:rsidRDefault="00AE7A27" w:rsidP="004978B1">
      <w:pPr>
        <w:rPr>
          <w:color w:val="000000" w:themeColor="text1"/>
        </w:rPr>
      </w:pPr>
      <w:r w:rsidRPr="00C67228">
        <w:rPr>
          <w:color w:val="000000" w:themeColor="text1"/>
        </w:rPr>
        <w:t>MRI-guided focused ultrasound (</w:t>
      </w:r>
      <w:proofErr w:type="spellStart"/>
      <w:r w:rsidRPr="00C67228">
        <w:rPr>
          <w:color w:val="000000" w:themeColor="text1"/>
        </w:rPr>
        <w:t>MRIgFUS</w:t>
      </w:r>
      <w:proofErr w:type="spellEnd"/>
      <w:r w:rsidRPr="00C67228">
        <w:rPr>
          <w:color w:val="000000" w:themeColor="text1"/>
        </w:rPr>
        <w:t>) administration poses a number of challenges. First, typical MRI coil has limited space that is designed to only accommodate a specimen and not the ultrasound hardware. The larger bores of MRIs increase the cost of equipment and decrease image quality, as the signal is related to the fill factor of a coil</w:t>
      </w:r>
      <w:r w:rsidRPr="00C67228">
        <w:rPr>
          <w:color w:val="000000" w:themeColor="text1"/>
        </w:rPr>
        <w:fldChar w:fldCharType="begin"/>
      </w:r>
      <w:r w:rsidR="00D84E73" w:rsidRPr="00C67228">
        <w:rPr>
          <w:color w:val="000000" w:themeColor="text1"/>
        </w:rPr>
        <w:instrText xml:space="preserve"> ADDIN ZOTERO_ITEM CSL_CITATION {"citationID":"M8EE0e6L","properties":{"formattedCitation":"\\super 32\\nosupersub{}","plainCitation":"32","noteIndex":0},"citationItems":[{"id":"JRt2xnNZ/RRaHjWa3","uris":["http://zotero.org/users/6290382/items/HGXZI48S"],"uri":["http://zotero.org/users/6290382/items/HGXZI48S"],"itemData":{"id":6,"type":"article-journal","abstract":"Radiofrequency (RF) coils are an essential MRI hardware component. They directly impact the spatial and temporal resolution, sensitivity, and uniformity in MRI. Advances in RF hardware have resulted in a variety of designs optimized for specific clinical applications. RF coils are the \"antennas\" of the MRI system and have two functions: first, to excite the magnetization by broadcasting the RF power (Tx-Coil) and second to receive the signal from the excited spins (Rx-Coil). Transmit RF Coils emit magnetic field pulses ( B1+) to rotate the net magnetization away from its alignment with the main magnetic field (B(0) ), resulting in a transverse precessing magnetization. Due to the precession around the static main magnetic field, the magnetic flux in the receive RF Coil ( B1-) changes, which generates a current I. This signal is \"picked-up\" by an antenna and preamplified, usually mixed down to a lower frequency, digitized, and processed by a computer to finally reconstruct an image or a spectrum. Transmit and receive functionality can be combined in one RF Coil (Tx/Rx Coils). This review looks at the fundamental principles of an MRI RF coil from the perspective of clinicians and MR technicians and summarizes the current advances and developments in technology. LEVEL OF EVIDENCE: 1 Technical Efficacy: Stage 6.","archive":"PubMed","archive_location":"29897651","container-title":"Journal of magnetic resonance imaging : JMRI","DOI":"10.1002/jmri.26187","ISSN":"1522-2586","issue":"3","journalAbbreviation":"J Magn Reson Imaging","language":"eng","page":"590-604","title":"RF coils: A practical guide for nonphysicists","volume":"48","author":[{"family":"Gruber","given":"Bernhard"},{"family":"Froeling","given":"Martijn"},{"family":"Leiner","given":"Tim"},{"family":"Klomp","given":"Dennis W J"}],"issued":{"date-parts":[["2018",6,13]]}}}],"schema":"https://github.com/citation-style-language/schema/raw/master/csl-citation.json"} </w:instrText>
      </w:r>
      <w:r w:rsidRPr="00C67228">
        <w:rPr>
          <w:color w:val="000000" w:themeColor="text1"/>
        </w:rPr>
        <w:fldChar w:fldCharType="separate"/>
      </w:r>
      <w:r w:rsidR="00D84E73" w:rsidRPr="00C67228">
        <w:rPr>
          <w:color w:val="000000" w:themeColor="text1"/>
          <w:vertAlign w:val="superscript"/>
        </w:rPr>
        <w:t>32</w:t>
      </w:r>
      <w:r w:rsidRPr="00C67228">
        <w:rPr>
          <w:color w:val="000000" w:themeColor="text1"/>
        </w:rPr>
        <w:fldChar w:fldCharType="end"/>
      </w:r>
      <w:r w:rsidRPr="00C67228">
        <w:rPr>
          <w:color w:val="000000" w:themeColor="text1"/>
        </w:rPr>
        <w:t>. Consequently, any FUS hardware placed on</w:t>
      </w:r>
      <w:r w:rsidR="00214CFC">
        <w:rPr>
          <w:color w:val="000000" w:themeColor="text1"/>
        </w:rPr>
        <w:t xml:space="preserve"> the</w:t>
      </w:r>
      <w:r w:rsidRPr="00C67228">
        <w:rPr>
          <w:color w:val="000000" w:themeColor="text1"/>
        </w:rPr>
        <w:t xml:space="preserve"> top of an animal image in MRI will compromise imaging quality. Second, designing MRI-compatible devices is difficult and expensive. MRI compatible materials need to be diamagnetic, have low propensity of creating eddy currents during radiofrequency irradiation, and have low magnetic susceptibility in high magnetic fields. In any conductive material, the creation of eddy currents or its magnetic susceptibility will also negatively affect imaging quality. Finally, the available MRI-compatible materials have lower Young’s moduli and durability than the metals typically used in production of precise targeting machines e.g.</w:t>
      </w:r>
      <w:r w:rsidR="004978B1">
        <w:rPr>
          <w:color w:val="000000" w:themeColor="text1"/>
        </w:rPr>
        <w:t>,</w:t>
      </w:r>
      <w:r w:rsidRPr="00C67228">
        <w:rPr>
          <w:color w:val="000000" w:themeColor="text1"/>
        </w:rPr>
        <w:t xml:space="preserve"> stereotaxic frames. The motors used for positional adjustments need to be MRI-compatible and placed outside of the MRI bore</w:t>
      </w:r>
      <w:r w:rsidR="00CB6C33" w:rsidRPr="00C67228">
        <w:rPr>
          <w:color w:val="000000" w:themeColor="text1"/>
        </w:rPr>
        <w:t xml:space="preserve"> due to their size</w:t>
      </w:r>
      <w:r w:rsidRPr="00C67228">
        <w:rPr>
          <w:color w:val="000000" w:themeColor="text1"/>
        </w:rPr>
        <w:t xml:space="preserve">. These motors have to be connected at a distance to the transducer inside an MRI bore using MRI-compatible materials. </w:t>
      </w:r>
      <w:r w:rsidR="00CB6C33" w:rsidRPr="00C67228">
        <w:rPr>
          <w:color w:val="000000" w:themeColor="text1"/>
        </w:rPr>
        <w:t>I</w:t>
      </w:r>
      <w:r w:rsidRPr="00C67228">
        <w:rPr>
          <w:color w:val="000000" w:themeColor="text1"/>
        </w:rPr>
        <w:t xml:space="preserve">ssues of plastic warping, lack of </w:t>
      </w:r>
      <w:proofErr w:type="gramStart"/>
      <w:r w:rsidRPr="00C67228">
        <w:rPr>
          <w:color w:val="000000" w:themeColor="text1"/>
        </w:rPr>
        <w:t>sufficient</w:t>
      </w:r>
      <w:proofErr w:type="gramEnd"/>
      <w:r w:rsidRPr="00C67228">
        <w:rPr>
          <w:color w:val="000000" w:themeColor="text1"/>
        </w:rPr>
        <w:t xml:space="preserve"> space inside the bore to implement robustly</w:t>
      </w:r>
      <w:r w:rsidR="002C1D2F">
        <w:rPr>
          <w:color w:val="000000" w:themeColor="text1"/>
        </w:rPr>
        <w:t xml:space="preserve"> </w:t>
      </w:r>
      <w:r w:rsidRPr="00C67228">
        <w:rPr>
          <w:color w:val="000000" w:themeColor="text1"/>
        </w:rPr>
        <w:t>sized components</w:t>
      </w:r>
      <w:r w:rsidR="0087181C" w:rsidRPr="00C67228">
        <w:rPr>
          <w:color w:val="000000" w:themeColor="text1"/>
        </w:rPr>
        <w:t>, and insufficient room for changing targeting positions across the entire brain</w:t>
      </w:r>
      <w:r w:rsidR="00CB6C33" w:rsidRPr="00C67228">
        <w:rPr>
          <w:color w:val="000000" w:themeColor="text1"/>
        </w:rPr>
        <w:t xml:space="preserve"> </w:t>
      </w:r>
      <w:r w:rsidR="001B10C3" w:rsidRPr="00C67228">
        <w:rPr>
          <w:color w:val="000000" w:themeColor="text1"/>
        </w:rPr>
        <w:t xml:space="preserve">have </w:t>
      </w:r>
      <w:r w:rsidR="00CB6C33" w:rsidRPr="00C67228">
        <w:rPr>
          <w:color w:val="000000" w:themeColor="text1"/>
        </w:rPr>
        <w:t>affected targeting accuracy</w:t>
      </w:r>
      <w:r w:rsidR="001B10C3" w:rsidRPr="00C67228">
        <w:rPr>
          <w:color w:val="000000" w:themeColor="text1"/>
        </w:rPr>
        <w:t xml:space="preserve"> in </w:t>
      </w:r>
      <w:r w:rsidR="004D20A6">
        <w:rPr>
          <w:color w:val="000000" w:themeColor="text1"/>
        </w:rPr>
        <w:t>previous</w:t>
      </w:r>
      <w:r w:rsidR="004D20A6" w:rsidRPr="00C67228">
        <w:rPr>
          <w:color w:val="000000" w:themeColor="text1"/>
        </w:rPr>
        <w:t xml:space="preserve"> </w:t>
      </w:r>
      <w:r w:rsidR="001B10C3" w:rsidRPr="00C67228">
        <w:rPr>
          <w:color w:val="000000" w:themeColor="text1"/>
        </w:rPr>
        <w:t>work.</w:t>
      </w:r>
    </w:p>
    <w:p w14:paraId="2395B53B" w14:textId="77777777" w:rsidR="00AE7A27" w:rsidRPr="00C67228" w:rsidRDefault="00AE7A27" w:rsidP="004978B1">
      <w:pPr>
        <w:rPr>
          <w:color w:val="000000" w:themeColor="text1"/>
          <w:highlight w:val="magenta"/>
        </w:rPr>
      </w:pPr>
    </w:p>
    <w:p w14:paraId="415659FF" w14:textId="0378A61B" w:rsidR="00AE7A27" w:rsidRPr="00C67228" w:rsidRDefault="00AE7A27" w:rsidP="004978B1">
      <w:pPr>
        <w:rPr>
          <w:color w:val="000000" w:themeColor="text1"/>
        </w:rPr>
      </w:pPr>
      <w:r w:rsidRPr="00C67228">
        <w:rPr>
          <w:color w:val="000000" w:themeColor="text1"/>
        </w:rPr>
        <w:t xml:space="preserve">To resolve these problems, a decision was made to perform imaging in MRI and FUS-BBBO administration outside of the scanner. To allow for MRI-guidance, mice were placed inside a 3D-printed restraint that had an MRI-visible targeting guide that could be used to localize the mouse brain structures both in the MRI and in the </w:t>
      </w:r>
      <w:proofErr w:type="spellStart"/>
      <w:r w:rsidRPr="00C67228">
        <w:rPr>
          <w:color w:val="000000" w:themeColor="text1"/>
        </w:rPr>
        <w:t>stereotax</w:t>
      </w:r>
      <w:proofErr w:type="spellEnd"/>
      <w:r w:rsidRPr="00C67228">
        <w:rPr>
          <w:color w:val="000000" w:themeColor="text1"/>
        </w:rPr>
        <w:t xml:space="preserve"> coordinate space.</w:t>
      </w:r>
      <w:r w:rsidR="0087181C" w:rsidRPr="00C67228">
        <w:rPr>
          <w:color w:val="000000" w:themeColor="text1"/>
        </w:rPr>
        <w:t xml:space="preserve"> </w:t>
      </w:r>
      <w:r w:rsidR="0070568B" w:rsidRPr="00C67228">
        <w:rPr>
          <w:color w:val="000000" w:themeColor="text1"/>
        </w:rPr>
        <w:t>Since both the mouse skull and the targeting guide are firmly attached to ear bar holders (</w:t>
      </w:r>
      <w:r w:rsidR="0070568B" w:rsidRPr="00C67228">
        <w:rPr>
          <w:b/>
          <w:color w:val="000000" w:themeColor="text1"/>
        </w:rPr>
        <w:t>Fig</w:t>
      </w:r>
      <w:r w:rsidR="002C1D2F">
        <w:rPr>
          <w:b/>
          <w:color w:val="000000" w:themeColor="text1"/>
        </w:rPr>
        <w:t xml:space="preserve">ure </w:t>
      </w:r>
      <w:r w:rsidR="0070568B" w:rsidRPr="00C67228">
        <w:rPr>
          <w:b/>
          <w:color w:val="000000" w:themeColor="text1"/>
        </w:rPr>
        <w:t>1</w:t>
      </w:r>
      <w:proofErr w:type="gramStart"/>
      <w:r w:rsidR="0070568B" w:rsidRPr="00C67228">
        <w:rPr>
          <w:b/>
          <w:color w:val="000000" w:themeColor="text1"/>
        </w:rPr>
        <w:t>a</w:t>
      </w:r>
      <w:r w:rsidR="0040042D" w:rsidRPr="00C67228">
        <w:rPr>
          <w:b/>
          <w:color w:val="000000" w:themeColor="text1"/>
        </w:rPr>
        <w:t>,b</w:t>
      </w:r>
      <w:proofErr w:type="gramEnd"/>
      <w:r w:rsidR="0070568B" w:rsidRPr="00C67228">
        <w:rPr>
          <w:color w:val="000000" w:themeColor="text1"/>
        </w:rPr>
        <w:t>), a targeting guide</w:t>
      </w:r>
      <w:r w:rsidR="0040042D" w:rsidRPr="00C67228">
        <w:rPr>
          <w:color w:val="000000" w:themeColor="text1"/>
        </w:rPr>
        <w:t xml:space="preserve"> </w:t>
      </w:r>
      <w:r w:rsidR="0070568B" w:rsidRPr="00C67228">
        <w:rPr>
          <w:color w:val="000000" w:themeColor="text1"/>
        </w:rPr>
        <w:t xml:space="preserve">can be used to correlate spatial coordinates within MRI image and zero the stereotaxic instruments. </w:t>
      </w:r>
      <w:r w:rsidR="0087181C" w:rsidRPr="00C67228">
        <w:rPr>
          <w:color w:val="000000" w:themeColor="text1"/>
        </w:rPr>
        <w:t>Th</w:t>
      </w:r>
      <w:r w:rsidR="0070568B" w:rsidRPr="00C67228">
        <w:rPr>
          <w:color w:val="000000" w:themeColor="text1"/>
        </w:rPr>
        <w:t>e</w:t>
      </w:r>
      <w:r w:rsidR="0087181C" w:rsidRPr="00C67228">
        <w:rPr>
          <w:color w:val="000000" w:themeColor="text1"/>
        </w:rPr>
        <w:t xml:space="preserve"> restraint does not have moving parts and </w:t>
      </w:r>
      <w:r w:rsidR="001860C4" w:rsidRPr="00C67228">
        <w:rPr>
          <w:color w:val="000000" w:themeColor="text1"/>
        </w:rPr>
        <w:t>does not contain</w:t>
      </w:r>
      <w:r w:rsidR="0087181C" w:rsidRPr="00C67228">
        <w:rPr>
          <w:color w:val="000000" w:themeColor="text1"/>
        </w:rPr>
        <w:t xml:space="preserve"> a transducer, which allowed us to make it both robust and sufficiently small to fit inside an MRI and removed signal interference from transducer’s electronics.</w:t>
      </w:r>
      <w:r w:rsidRPr="00C67228">
        <w:rPr>
          <w:color w:val="000000" w:themeColor="text1"/>
        </w:rPr>
        <w:t xml:space="preserve"> The space inside the targeting guide has been hollowed as the 3D-printed support for some materials is visible in MRI (</w:t>
      </w:r>
      <w:r w:rsidRPr="00C67228">
        <w:rPr>
          <w:b/>
          <w:color w:val="000000" w:themeColor="text1"/>
        </w:rPr>
        <w:t>Fig</w:t>
      </w:r>
      <w:r w:rsidR="002C1D2F">
        <w:rPr>
          <w:b/>
          <w:color w:val="000000" w:themeColor="text1"/>
        </w:rPr>
        <w:t>ure</w:t>
      </w:r>
      <w:r w:rsidRPr="00C67228">
        <w:rPr>
          <w:b/>
          <w:color w:val="000000" w:themeColor="text1"/>
        </w:rPr>
        <w:t xml:space="preserve"> 1c</w:t>
      </w:r>
      <w:r w:rsidRPr="00C67228">
        <w:rPr>
          <w:color w:val="000000" w:themeColor="text1"/>
        </w:rPr>
        <w:t xml:space="preserve">). </w:t>
      </w:r>
      <w:r w:rsidR="0040042D" w:rsidRPr="00C67228">
        <w:rPr>
          <w:color w:val="000000" w:themeColor="text1"/>
        </w:rPr>
        <w:t>H</w:t>
      </w:r>
      <w:r w:rsidRPr="00C67228">
        <w:rPr>
          <w:color w:val="000000" w:themeColor="text1"/>
        </w:rPr>
        <w:t xml:space="preserve">oles in the assembly were introduced to enable </w:t>
      </w:r>
      <w:proofErr w:type="spellStart"/>
      <w:r w:rsidRPr="00C67228">
        <w:rPr>
          <w:color w:val="000000" w:themeColor="text1"/>
        </w:rPr>
        <w:t>stereotax</w:t>
      </w:r>
      <w:proofErr w:type="spellEnd"/>
      <w:r w:rsidRPr="00C67228">
        <w:rPr>
          <w:color w:val="000000" w:themeColor="text1"/>
        </w:rPr>
        <w:t xml:space="preserve"> calibration (</w:t>
      </w:r>
      <w:r w:rsidRPr="00C67228">
        <w:rPr>
          <w:b/>
          <w:color w:val="000000" w:themeColor="text1"/>
        </w:rPr>
        <w:t>Fig</w:t>
      </w:r>
      <w:r w:rsidR="002C1D2F">
        <w:rPr>
          <w:b/>
          <w:color w:val="000000" w:themeColor="text1"/>
        </w:rPr>
        <w:t>ure</w:t>
      </w:r>
      <w:r w:rsidR="009531F7" w:rsidRPr="00C67228">
        <w:rPr>
          <w:b/>
          <w:color w:val="000000" w:themeColor="text1"/>
        </w:rPr>
        <w:t xml:space="preserve"> 3</w:t>
      </w:r>
      <w:r w:rsidRPr="00C67228">
        <w:rPr>
          <w:color w:val="000000" w:themeColor="text1"/>
        </w:rPr>
        <w:t xml:space="preserve">). The ultrasound transducer was attached to an electrode holder of a </w:t>
      </w:r>
      <w:proofErr w:type="spellStart"/>
      <w:r w:rsidRPr="00C67228">
        <w:rPr>
          <w:color w:val="000000" w:themeColor="text1"/>
        </w:rPr>
        <w:t>stereotax</w:t>
      </w:r>
      <w:proofErr w:type="spellEnd"/>
      <w:r w:rsidRPr="00C67228">
        <w:rPr>
          <w:color w:val="000000" w:themeColor="text1"/>
        </w:rPr>
        <w:t>, and targeting was performed as described in section 4 (</w:t>
      </w:r>
      <w:r w:rsidRPr="00C67228">
        <w:rPr>
          <w:b/>
          <w:color w:val="000000" w:themeColor="text1"/>
        </w:rPr>
        <w:t>Fig</w:t>
      </w:r>
      <w:r w:rsidR="002C1D2F">
        <w:rPr>
          <w:b/>
          <w:color w:val="000000" w:themeColor="text1"/>
        </w:rPr>
        <w:t>ure</w:t>
      </w:r>
      <w:r w:rsidRPr="00C67228">
        <w:rPr>
          <w:b/>
          <w:color w:val="000000" w:themeColor="text1"/>
        </w:rPr>
        <w:t xml:space="preserve"> 1</w:t>
      </w:r>
      <w:r w:rsidR="009531F7" w:rsidRPr="00C67228">
        <w:rPr>
          <w:b/>
          <w:color w:val="000000" w:themeColor="text1"/>
        </w:rPr>
        <w:t>d</w:t>
      </w:r>
      <w:r w:rsidRPr="00C67228">
        <w:rPr>
          <w:color w:val="000000" w:themeColor="text1"/>
        </w:rPr>
        <w:t xml:space="preserve">). </w:t>
      </w:r>
      <w:r w:rsidR="00CB6C33" w:rsidRPr="00C67228">
        <w:rPr>
          <w:color w:val="000000" w:themeColor="text1"/>
        </w:rPr>
        <w:t>T</w:t>
      </w:r>
      <w:r w:rsidRPr="00C67228">
        <w:rPr>
          <w:color w:val="000000" w:themeColor="text1"/>
        </w:rPr>
        <w:t xml:space="preserve">he transducer </w:t>
      </w:r>
      <w:r w:rsidR="0040042D" w:rsidRPr="00C67228">
        <w:rPr>
          <w:color w:val="000000" w:themeColor="text1"/>
        </w:rPr>
        <w:t>should be</w:t>
      </w:r>
      <w:r w:rsidRPr="00C67228">
        <w:rPr>
          <w:color w:val="000000" w:themeColor="text1"/>
        </w:rPr>
        <w:t xml:space="preserve"> supported along its length</w:t>
      </w:r>
      <w:r w:rsidR="0040042D" w:rsidRPr="00C67228">
        <w:rPr>
          <w:color w:val="000000" w:themeColor="text1"/>
        </w:rPr>
        <w:t xml:space="preserve"> by housing of ear</w:t>
      </w:r>
      <w:r w:rsidR="004D20A6">
        <w:rPr>
          <w:color w:val="000000" w:themeColor="text1"/>
        </w:rPr>
        <w:t xml:space="preserve"> </w:t>
      </w:r>
      <w:r w:rsidR="0040042D" w:rsidRPr="00C67228">
        <w:rPr>
          <w:color w:val="000000" w:themeColor="text1"/>
        </w:rPr>
        <w:t>bars</w:t>
      </w:r>
      <w:r w:rsidR="00CB6C33" w:rsidRPr="00C67228">
        <w:rPr>
          <w:color w:val="000000" w:themeColor="text1"/>
        </w:rPr>
        <w:t>,</w:t>
      </w:r>
      <w:r w:rsidRPr="00C67228">
        <w:rPr>
          <w:color w:val="000000" w:themeColor="text1"/>
        </w:rPr>
        <w:t xml:space="preserve"> preventing any deviation from the level plan</w:t>
      </w:r>
      <w:r w:rsidR="00700F03" w:rsidRPr="00C67228">
        <w:rPr>
          <w:color w:val="000000" w:themeColor="text1"/>
        </w:rPr>
        <w:t>e</w:t>
      </w:r>
      <w:r w:rsidRPr="00C67228">
        <w:rPr>
          <w:color w:val="000000" w:themeColor="text1"/>
        </w:rPr>
        <w:t xml:space="preserve">. The targeting in the </w:t>
      </w:r>
      <w:proofErr w:type="spellStart"/>
      <w:r w:rsidRPr="00C67228">
        <w:rPr>
          <w:color w:val="000000" w:themeColor="text1"/>
        </w:rPr>
        <w:t>dorso</w:t>
      </w:r>
      <w:proofErr w:type="spellEnd"/>
      <w:r w:rsidRPr="00C67228">
        <w:rPr>
          <w:color w:val="000000" w:themeColor="text1"/>
        </w:rPr>
        <w:t xml:space="preserve">-ventral direction </w:t>
      </w:r>
      <w:r w:rsidR="0040042D" w:rsidRPr="00C67228">
        <w:rPr>
          <w:color w:val="000000" w:themeColor="text1"/>
        </w:rPr>
        <w:t>can be</w:t>
      </w:r>
      <w:r w:rsidRPr="00C67228">
        <w:rPr>
          <w:color w:val="000000" w:themeColor="text1"/>
        </w:rPr>
        <w:t xml:space="preserve"> achieved using phase-shifts in an annular arra</w:t>
      </w:r>
      <w:r w:rsidR="00C81094" w:rsidRPr="00C67228">
        <w:rPr>
          <w:color w:val="000000" w:themeColor="text1"/>
        </w:rPr>
        <w:t>y.</w:t>
      </w:r>
    </w:p>
    <w:p w14:paraId="0AF8A572" w14:textId="77777777" w:rsidR="00AE7A27" w:rsidRPr="00C67228" w:rsidRDefault="00AE7A27" w:rsidP="004978B1">
      <w:pPr>
        <w:rPr>
          <w:color w:val="000000" w:themeColor="text1"/>
        </w:rPr>
      </w:pPr>
    </w:p>
    <w:p w14:paraId="14EC39BF" w14:textId="734BC71B" w:rsidR="005268AE" w:rsidRPr="00C67228" w:rsidRDefault="0040042D" w:rsidP="004978B1">
      <w:pPr>
        <w:rPr>
          <w:color w:val="000000" w:themeColor="text1"/>
        </w:rPr>
      </w:pPr>
      <w:r w:rsidRPr="00C67228">
        <w:rPr>
          <w:color w:val="000000" w:themeColor="text1"/>
        </w:rPr>
        <w:t xml:space="preserve">The practical targeting precision is determined by ultrasound focusing and skull attenuation. </w:t>
      </w:r>
      <w:r w:rsidR="00AF4F4E" w:rsidRPr="00C67228">
        <w:rPr>
          <w:color w:val="000000" w:themeColor="text1"/>
        </w:rPr>
        <w:t>FUS-BBBO procedure has been described in detail for rats</w:t>
      </w:r>
      <w:r w:rsidR="00AF4F4E" w:rsidRPr="00C67228">
        <w:rPr>
          <w:color w:val="000000" w:themeColor="text1"/>
        </w:rPr>
        <w:fldChar w:fldCharType="begin"/>
      </w:r>
      <w:r w:rsidR="00623815" w:rsidRPr="00C67228">
        <w:rPr>
          <w:color w:val="000000" w:themeColor="text1"/>
        </w:rPr>
        <w:instrText xml:space="preserve"> ADDIN ZOTERO_ITEM CSL_CITATION {"citationID":"leiiIZ3t","properties":{"formattedCitation":"\\super 11\\nosupersub{}","plainCitation":"11","noteIndex":0},"citationItems":[{"id":"JRt2xnNZ/w2vmLr6g","uris":["http://zotero.org/users/6290382/items/6YQ8JVVB"],"uri":["http://zotero.org/users/6290382/items/6YQ8JVVB"],"itemData":{"id":27,"type":"article-journal","abstract":"Focused ultrasound (FUS) disruption of the blood-brain barrier (BBB) is an increasingly investigated technique for circumventing the BBB(1-5). The BBB is a significant obstacle to pharmaceutical treatments of brain disorders as it limits the passage of molecules from the vasculature into the brain tissue to molecules less than approximately 500 Da in size(6). FUS induced BBB disruption (BBBD) is temporary and reversible(4) and has an advantage over chemical means of inducing BBBD by being highly localized. FUS induced BBBD provides a means for investigating the effects of a wide range of therapeutic agents on the brain, which would not otherwise be deliverable to the tissue in sufficient concentration. While a wide range of ultrasound parameters have proven successful at disrupting the BBB(2,5,7), there are several critical steps in the experimental procedure to ensure successful disruption with accurate targeting. This protocol outlines how to achieve MRI-guided FUS induced BBBD in a rat model, with a focus on the critical animal preparation and microbubble handling steps of the experiment.","archive":"PubMed","archive_location":"22433937","container-title":"Journal of visualized experiments : JoVE","DOI":"10.3791/3555","ISSN":"1940-087X","issue":"61","journalAbbreviation":"J Vis Exp","language":"eng","page":"3555","title":"MRI-guided disruption of the blood-brain barrier using transcranial focused ultrasound in a rat model","author":[{"family":"O'Reilly","given":"Meaghan A"},{"family":"Waspe","given":"Adam C"},{"family":"Chopra","given":"Rajiv"},{"family":"Hynynen","given":"Kullervo"}],"issued":{"date-parts":[["2012",3,13]]}}}],"schema":"https://github.com/citation-style-language/schema/raw/master/csl-citation.json"} </w:instrText>
      </w:r>
      <w:r w:rsidR="00AF4F4E" w:rsidRPr="00C67228">
        <w:rPr>
          <w:color w:val="000000" w:themeColor="text1"/>
        </w:rPr>
        <w:fldChar w:fldCharType="separate"/>
      </w:r>
      <w:r w:rsidR="00623815" w:rsidRPr="00C67228">
        <w:rPr>
          <w:color w:val="000000" w:themeColor="text1"/>
          <w:vertAlign w:val="superscript"/>
        </w:rPr>
        <w:t>11</w:t>
      </w:r>
      <w:r w:rsidR="00AF4F4E" w:rsidRPr="00C67228">
        <w:rPr>
          <w:color w:val="000000" w:themeColor="text1"/>
        </w:rPr>
        <w:fldChar w:fldCharType="end"/>
      </w:r>
      <w:r w:rsidR="00AF4F4E" w:rsidRPr="00C67228">
        <w:rPr>
          <w:color w:val="000000" w:themeColor="text1"/>
        </w:rPr>
        <w:t xml:space="preserve"> and has been implemented in a number </w:t>
      </w:r>
      <w:r w:rsidR="00AF4F4E" w:rsidRPr="00C67228">
        <w:rPr>
          <w:color w:val="000000" w:themeColor="text1"/>
        </w:rPr>
        <w:lastRenderedPageBreak/>
        <w:t>of other model organisms</w:t>
      </w:r>
      <w:r w:rsidR="00AF4F4E" w:rsidRPr="00C67228">
        <w:rPr>
          <w:color w:val="000000" w:themeColor="text1"/>
        </w:rPr>
        <w:fldChar w:fldCharType="begin"/>
      </w:r>
      <w:r w:rsidR="00D84E73" w:rsidRPr="00C67228">
        <w:rPr>
          <w:color w:val="000000" w:themeColor="text1"/>
        </w:rPr>
        <w:instrText xml:space="preserve"> ADDIN ZOTERO_ITEM CSL_CITATION {"citationID":"0sGil1nA","properties":{"formattedCitation":"\\super 23,33,34\\nosupersub{}","plainCitation":"23,33,34","noteIndex":0},"citationItems":[{"id":"JRt2xnNZ/CM3M4Alh","uris":["http://zotero.org/users/6290382/items/ZRJJGCET"],"uri":["http://zotero.org/users/6290382/items/ZRJJGCET"],"itemData":{"id":11,"type":"article-journal","container-title":"Radiology","ISSN":"0033-8419","issue":"3","journalAbbreviation":"Radiology","page":"640-646","title":"Noninvasive MR imaging–guided focal opening of the blood-brain barrier in rabbits","volume":"220","author":[{"family":"Hynynen","given":"Kullervo"},{"family":"McDannold","given":"Nathan"},{"family":"Vykhodtseva","given":"Natalia"},{"family":"Jolesz","given":"Ferenc A"}],"issued":{"date-parts":[["2001"]]}}},{"id":"JRt2xnNZ/m2xmMjAi","uris":["http://zotero.org/users/6290382/items/T3TCFCIK"],"uri":["http://zotero.org/users/6290382/items/T3TCFCIK"],"itemData":{"id":31,"type":"paper-conference","event":"IEEE Ultrasonics Symposium, 2004","ISBN":"0-7803-8412-1","page":"998-1000","publisher":"IEEE","title":"Transcranial MRI-guided focused ultrasound-induced blood-brain barrier opening in rats","volume":"2","author":[{"family":"Treat","given":"Lisa H"},{"family":"McDannold","given":"Nathan"},{"family":"Vykhodtseva","given":"Natalia"},{"family":"Hynynen","given":"Kullervo"}],"issued":{"date-parts":[["2004"]]}}},{"id":"JRt2xnNZ/a1qZdpXH","uris":["http://zotero.org/users/6290382/items/TQTFL83H"],"uri":["http://zotero.org/users/6290382/items/TQTFL83H"],"itemData":{"id":32,"type":"paper-conference","event":"IEEE Ultrasonics Symposium, 2005.","ISBN":"0-7803-9382-1","page":"988-991","publisher":"IEEE","title":"Feasibility of transcranial, localized drug-delivery in the brain of Alzheimer's-model mice using focused ultrasound","volume":"2","author":[{"family":"Choi","given":"James J"},{"family":"Pernot","given":"Mathieu"},{"family":"Small","given":"Scott A"},{"family":"Konofagou","given":"Elisa E"}],"issued":{"date-parts":[["2005"]]}}}],"schema":"https://github.com/citation-style-language/schema/raw/master/csl-citation.json"} </w:instrText>
      </w:r>
      <w:r w:rsidR="00AF4F4E" w:rsidRPr="00C67228">
        <w:rPr>
          <w:color w:val="000000" w:themeColor="text1"/>
        </w:rPr>
        <w:fldChar w:fldCharType="separate"/>
      </w:r>
      <w:r w:rsidR="00D84E73" w:rsidRPr="00C67228">
        <w:rPr>
          <w:color w:val="000000" w:themeColor="text1"/>
          <w:vertAlign w:val="superscript"/>
        </w:rPr>
        <w:t>23,33,34</w:t>
      </w:r>
      <w:r w:rsidR="00AF4F4E" w:rsidRPr="00C67228">
        <w:rPr>
          <w:color w:val="000000" w:themeColor="text1"/>
        </w:rPr>
        <w:fldChar w:fldCharType="end"/>
      </w:r>
      <w:r w:rsidR="00AF4F4E" w:rsidRPr="00C67228">
        <w:rPr>
          <w:color w:val="000000" w:themeColor="text1"/>
        </w:rPr>
        <w:t xml:space="preserve"> and in humans</w:t>
      </w:r>
      <w:r w:rsidR="00AF4F4E" w:rsidRPr="00C67228">
        <w:rPr>
          <w:color w:val="000000" w:themeColor="text1"/>
        </w:rPr>
        <w:fldChar w:fldCharType="begin"/>
      </w:r>
      <w:r w:rsidR="00623815" w:rsidRPr="00C67228">
        <w:rPr>
          <w:color w:val="000000" w:themeColor="text1"/>
        </w:rPr>
        <w:instrText xml:space="preserve"> ADDIN ZOTERO_ITEM CSL_CITATION {"citationID":"B2NSqsoq","properties":{"formattedCitation":"\\super 16,17\\nosupersub{}","plainCitation":"16,17","noteIndex":0},"citationItems":[{"id":"JRt2xnNZ/RZOZf2mf","uris":["http://zotero.org/users/6290382/items/L48HIFEK"],"uri":["http://zotero.org/users/6290382/items/L48HIFEK"],"itemData":{"id":30,"type":"article-journal","container-title":"Science translational medicine","ISSN":"1946-6234","issue":"343","journalAbbreviation":"Science translational medicine","page":"343re2-343re2","title":"Clinical trial of blood-brain barrier disruption by pulsed ultrasound","volume":"8","author":[{"family":"Carpentier","given":"Alexandre"},{"family":"Canney","given":"Michael"},{"family":"Vignot","given":"Alexandre"},{"family":"Reina","given":"Vincent"},{"family":"Beccaria","given":"Kevin"},{"family":"Horodyckid","given":"Catherine"},{"family":"Karachi","given":"Carine"},{"family":"Leclercq","given":"Delphine"},{"family":"Lafon","given":"Cyril"},{"family":"Chapelon","given":"Jean-Yves"}],"issued":{"date-parts":[["2016"]]}}},{"id":"JRt2xnNZ/9yBi53A9","uris":["http://zotero.org/users/6290382/items/QTZTN66W"],"uri":["http://zotero.org/users/6290382/items/QTZTN66W"],"itemData":{"id":29,"type":"article-journal","container-title":"Nature communications","ISSN":"2041-1723","issue":"1","journalAbbreviation":"Nature communications","page":"2336","title":"Blood–brain barrier opening in Alzheimer’s disease using MR-guided focused ultrasound","volume":"9","author":[{"family":"Lipsman","given":"Nir"},{"family":"Meng","given":"Ying"},{"family":"Bethune","given":"Allison J"},{"family":"Huang","given":"Yuexi"},{"family":"Lam","given":"Benjamin"},{"family":"Masellis","given":"Mario"},{"family":"Herrmann","given":"Nathan"},{"family":"Heyn","given":"Chinthaka"},{"family":"Aubert","given":"Isabelle"},{"family":"Boutet","given":"Alexandre"}],"issued":{"date-parts":[["2018"]]}}}],"schema":"https://github.com/citation-style-language/schema/raw/master/csl-citation.json"} </w:instrText>
      </w:r>
      <w:r w:rsidR="00AF4F4E" w:rsidRPr="00C67228">
        <w:rPr>
          <w:color w:val="000000" w:themeColor="text1"/>
        </w:rPr>
        <w:fldChar w:fldCharType="separate"/>
      </w:r>
      <w:r w:rsidR="00623815" w:rsidRPr="00C67228">
        <w:rPr>
          <w:color w:val="000000" w:themeColor="text1"/>
          <w:vertAlign w:val="superscript"/>
        </w:rPr>
        <w:t>16,17</w:t>
      </w:r>
      <w:r w:rsidR="00AF4F4E" w:rsidRPr="00C67228">
        <w:rPr>
          <w:color w:val="000000" w:themeColor="text1"/>
        </w:rPr>
        <w:fldChar w:fldCharType="end"/>
      </w:r>
      <w:r w:rsidR="00AF4F4E" w:rsidRPr="00C67228">
        <w:rPr>
          <w:color w:val="000000" w:themeColor="text1"/>
        </w:rPr>
        <w:t>. The relationship between ultrasound focus size inversely proportional to</w:t>
      </w:r>
      <w:r w:rsidR="00CB6C33" w:rsidRPr="00C67228">
        <w:rPr>
          <w:color w:val="000000" w:themeColor="text1"/>
        </w:rPr>
        <w:t xml:space="preserve"> frequency, where</w:t>
      </w:r>
      <w:r w:rsidR="00AF4F4E" w:rsidRPr="00C67228">
        <w:rPr>
          <w:color w:val="000000" w:themeColor="text1"/>
        </w:rPr>
        <w:t xml:space="preserve"> higher frequencies can result in more precise delivery</w:t>
      </w:r>
      <w:r w:rsidR="00CB6C33" w:rsidRPr="00C67228">
        <w:rPr>
          <w:color w:val="000000" w:themeColor="text1"/>
        </w:rPr>
        <w:t>. However,</w:t>
      </w:r>
      <w:r w:rsidR="00AF4F4E" w:rsidRPr="00C67228">
        <w:rPr>
          <w:color w:val="000000" w:themeColor="text1"/>
        </w:rPr>
        <w:t xml:space="preserve"> the attenuation of the skull increases with frequencies</w:t>
      </w:r>
      <w:r w:rsidR="00AF4F4E" w:rsidRPr="00C67228">
        <w:rPr>
          <w:color w:val="000000" w:themeColor="text1"/>
        </w:rPr>
        <w:fldChar w:fldCharType="begin"/>
      </w:r>
      <w:r w:rsidR="00D84E73" w:rsidRPr="00C67228">
        <w:rPr>
          <w:color w:val="000000" w:themeColor="text1"/>
        </w:rPr>
        <w:instrText xml:space="preserve"> ADDIN ZOTERO_ITEM CSL_CITATION {"citationID":"EfIAEnwe","properties":{"formattedCitation":"\\super 35\\nosupersub{}","plainCitation":"35","noteIndex":0},"citationItems":[{"id":"JRt2xnNZ/wS5N0XdW","uris":["http://zotero.org/users/6290382/items/4AMEP5H4"],"uri":["http://zotero.org/users/6290382/items/4AMEP5H4"],"itemData":{"id":34,"type":"book","ISBN":"0-19-977512-5","publisher":"Oxford university press","title":"Foundations of biomedical ultrasound","author":[{"family":"Cobbold","given":"Richard SC"}],"issued":{"date-parts":[["2006"]]}}}],"schema":"https://github.com/citation-style-language/schema/raw/master/csl-citation.json"} </w:instrText>
      </w:r>
      <w:r w:rsidR="00AF4F4E" w:rsidRPr="00C67228">
        <w:rPr>
          <w:color w:val="000000" w:themeColor="text1"/>
        </w:rPr>
        <w:fldChar w:fldCharType="separate"/>
      </w:r>
      <w:r w:rsidR="00D84E73" w:rsidRPr="00C67228">
        <w:rPr>
          <w:color w:val="000000" w:themeColor="text1"/>
          <w:vertAlign w:val="superscript"/>
        </w:rPr>
        <w:t>35</w:t>
      </w:r>
      <w:r w:rsidR="00AF4F4E" w:rsidRPr="00C67228">
        <w:rPr>
          <w:color w:val="000000" w:themeColor="text1"/>
        </w:rPr>
        <w:fldChar w:fldCharType="end"/>
      </w:r>
      <w:r w:rsidR="00AF4F4E" w:rsidRPr="00C67228">
        <w:rPr>
          <w:color w:val="000000" w:themeColor="text1"/>
        </w:rPr>
        <w:t xml:space="preserve"> which may lead to skull heating and damage to the cortical areas. </w:t>
      </w:r>
      <w:r w:rsidR="00700F03" w:rsidRPr="00C67228">
        <w:rPr>
          <w:color w:val="000000" w:themeColor="text1"/>
        </w:rPr>
        <w:t xml:space="preserve">The exact </w:t>
      </w:r>
      <w:r w:rsidR="00765D00" w:rsidRPr="00C67228">
        <w:rPr>
          <w:color w:val="000000" w:themeColor="text1"/>
        </w:rPr>
        <w:t xml:space="preserve">targeting </w:t>
      </w:r>
      <w:r w:rsidR="00700F03" w:rsidRPr="00C67228">
        <w:rPr>
          <w:color w:val="000000" w:themeColor="text1"/>
        </w:rPr>
        <w:t xml:space="preserve">strategy will depend on the brain site. The </w:t>
      </w:r>
      <w:r w:rsidR="005268AE" w:rsidRPr="00C67228">
        <w:rPr>
          <w:color w:val="000000" w:themeColor="text1"/>
        </w:rPr>
        <w:t>sites where a full-width half maximum pressure fits within the brain tissue allow for predictable and safe BBB opening</w:t>
      </w:r>
      <w:r w:rsidR="00765D00" w:rsidRPr="00C67228">
        <w:rPr>
          <w:color w:val="000000" w:themeColor="text1"/>
        </w:rPr>
        <w:t xml:space="preserve"> in </w:t>
      </w:r>
      <w:r w:rsidR="005268AE" w:rsidRPr="00C67228">
        <w:rPr>
          <w:color w:val="000000" w:themeColor="text1"/>
        </w:rPr>
        <w:t xml:space="preserve">many brain structures </w:t>
      </w:r>
      <w:r w:rsidR="00765D00" w:rsidRPr="00C67228">
        <w:rPr>
          <w:color w:val="000000" w:themeColor="text1"/>
        </w:rPr>
        <w:t>such as the</w:t>
      </w:r>
      <w:r w:rsidR="005268AE" w:rsidRPr="00C67228">
        <w:rPr>
          <w:color w:val="000000" w:themeColor="text1"/>
        </w:rPr>
        <w:t xml:space="preserve"> striatum, midbrain, and hippocampus.</w:t>
      </w:r>
      <w:r w:rsidR="00700F03" w:rsidRPr="00C67228">
        <w:rPr>
          <w:color w:val="000000" w:themeColor="text1"/>
        </w:rPr>
        <w:t xml:space="preserve"> </w:t>
      </w:r>
      <w:r w:rsidR="005268AE" w:rsidRPr="00C67228">
        <w:rPr>
          <w:color w:val="000000" w:themeColor="text1"/>
        </w:rPr>
        <w:t xml:space="preserve">Regions near the base of the brain pose a specific challenge in mice. Mouse brain measures approximately 8-10 mm in </w:t>
      </w:r>
      <w:proofErr w:type="spellStart"/>
      <w:r w:rsidR="005268AE" w:rsidRPr="00C67228">
        <w:rPr>
          <w:color w:val="000000" w:themeColor="text1"/>
        </w:rPr>
        <w:t>dorso</w:t>
      </w:r>
      <w:proofErr w:type="spellEnd"/>
      <w:r w:rsidR="005268AE" w:rsidRPr="00C67228">
        <w:rPr>
          <w:color w:val="000000" w:themeColor="text1"/>
        </w:rPr>
        <w:t>-ventral direction</w:t>
      </w:r>
      <w:r w:rsidR="00765D00" w:rsidRPr="00C67228">
        <w:rPr>
          <w:color w:val="000000" w:themeColor="text1"/>
        </w:rPr>
        <w:t>,</w:t>
      </w:r>
      <w:r w:rsidR="005268AE" w:rsidRPr="00C67228">
        <w:rPr>
          <w:color w:val="000000" w:themeColor="text1"/>
        </w:rPr>
        <w:t xml:space="preserve"> which is comparable to the full-width half maximum size of many commercially available transducers.</w:t>
      </w:r>
      <w:r w:rsidR="002C1D2F">
        <w:rPr>
          <w:color w:val="000000" w:themeColor="text1"/>
        </w:rPr>
        <w:t xml:space="preserve"> </w:t>
      </w:r>
      <w:r w:rsidR="005268AE" w:rsidRPr="00C67228">
        <w:rPr>
          <w:color w:val="000000" w:themeColor="text1"/>
        </w:rPr>
        <w:t>Consequently, targeting at the bottom of the skull can lead to ultrasound reflection from the bones and air present in ear canals, mouth, or windpipe</w:t>
      </w:r>
      <w:r w:rsidR="00765D00" w:rsidRPr="00C67228">
        <w:rPr>
          <w:color w:val="000000" w:themeColor="text1"/>
        </w:rPr>
        <w:t xml:space="preserve"> which</w:t>
      </w:r>
      <w:r w:rsidR="005268AE" w:rsidRPr="00C67228">
        <w:rPr>
          <w:color w:val="000000" w:themeColor="text1"/>
        </w:rPr>
        <w:t xml:space="preserve"> can lead to unpredictable patterns of high</w:t>
      </w:r>
      <w:r w:rsidR="00214CFC">
        <w:rPr>
          <w:color w:val="000000" w:themeColor="text1"/>
        </w:rPr>
        <w:t xml:space="preserve"> and</w:t>
      </w:r>
      <w:r w:rsidR="005268AE" w:rsidRPr="00C67228">
        <w:rPr>
          <w:color w:val="000000" w:themeColor="text1"/>
        </w:rPr>
        <w:t xml:space="preserve"> low pressures</w:t>
      </w:r>
      <w:r w:rsidR="005268AE" w:rsidRPr="00C67228">
        <w:rPr>
          <w:color w:val="000000" w:themeColor="text1"/>
        </w:rPr>
        <w:fldChar w:fldCharType="begin"/>
      </w:r>
      <w:r w:rsidR="00BE651B" w:rsidRPr="00C67228">
        <w:rPr>
          <w:color w:val="000000" w:themeColor="text1"/>
        </w:rPr>
        <w:instrText xml:space="preserve"> ADDIN ZOTERO_ITEM CSL_CITATION {"citationID":"R6SIvAQl","properties":{"formattedCitation":"\\super 36\\nosupersub{}","plainCitation":"36","noteIndex":0},"citationItems":[{"id":"JRt2xnNZ/2nj3B3tm","uris":["http://zotero.org/users/6290382/items/AR7FDLT9"],"uri":["http://zotero.org/users/6290382/items/AR7FDLT9"],"itemData":{"id":73,"type":"article-journal","abstract":"Purpose: Low-intensity focused ultrasound has been shown to stimulate the brain noninvasively and without noticeable tissue damage. Such a noninvasive and localized neurostimulation is expected to have a major impact in neuroscience in the coming years. This emerging field will require many animal experiments to fully understand the link between ultrasound and stimulation. The primary goal of this paper is to investigate transcranial ultrasonic neurostimulation at low frequency (320 kHz) on anesthetized rats for different acoustic pressures and estimate thein situ pressure field distribution and the corresponding motor threshold, if any. The corresponding acoustic pressure distribution inside the brain, which cannot be measured in vivo, is investigated based on numerical simulations of the ultrasound propagation inside the head cavity, reproducing at best the experiments conducted in the first part, both in terms of transducer and head geometry and in terms of acoustic parameters. Methods: In this study, 37 ultrasonic neurostimulation sessions were achieved in rats (N = 8) using a 320 kHz transducer. The corresponding beam profile in the entire head was simulated in order to investigate the in situ pressure and intensity level as well as the spatial pressure distribution, thanks to a rat microcomputed tomography scan (CT)-based 3D finite differences time domain solver. Results: Ultrasound pulse evoked a motor response in more than 60% of the experimental sessions. In those sessions, the stimulation was always present, repeatable with a pressure threshold under which no motor response occurred. This average acoustic pressure threshold was found to be 0.68 ± 0.1?MPa (corresponding mechanical index, MI = 1.2 and spatial peak, pulse averaged intensity, Isppa = 7.5 W?cm?2), as calibrated in free water. A slight variation was observed between deep anesthesia stage (0.77 ± 0.04 MPa) and light anesthesia stage (0.61 ± 0.03 MPa), assessed from the pedal reflex. Several kinds of motor responses were observed: movements of the tail, the hind legs, the forelimbs, the eye, and even a single whisker were induced separately. Numerical simulations of an equivalent experiment with identical acoustic parameters showed that the acoustic field was spread over the whole rat brain with the presence of several secondary pressure peaks. Due to reverberations, a 1.8-fold increase of the spatial peak, temporal peak acoustic pressure (Psptp) (±0.4 standard deviation), a 3.6-fold increase (±1.8) for the spatial peak, temporal peak acoustic intensity (Isptp), and 2.3 for the spatial peak, pulse averaged acoustic intensity (Isppa), were found compared to simulations of the beam in free water. Applying such corrections due to reverberations on the experimental results would yield a higher estimation for the average acoustic pressure threshold for motor neurostimulation at 320 KHz at 1.2 ± 0.3 MPa (MI = 2.2 ± 0.5 and Isppa = 17.5 ± 7.5 W?cm?2). Conclusions: Transcranial ultrasonic stimulation is pressure- and anesthesia-dependent in the rat model. Numerical simulations have shown that the acoustic pattern can be complex inside the rat head and that special care must be taken for small animal studies relating acoustic parameters to neurostimulation effects, especially at a low frequency.","container-title":"Medical Physics","DOI":"10.1118/1.4812423","ISSN":"0094-2405","issue":"8","journalAbbreviation":"Medical Physics","page":"082902","title":"Influence of the pressure field distribution in transcranial ultrasonic neurostimulation","volume":"40","author":[{"family":"Younan","given":"Youliana"},{"family":"Deffieux","given":"Thomas"},{"family":"Larrat","given":"Benoit"},{"family":"Fink","given":"Mathias"},{"family":"Tanter","given":"Mickael"},{"family":"Aubry","given":"Jean-Francois"}],"issued":{"date-parts":[["2013",8,1]]}}}],"schema":"https://github.com/citation-style-language/schema/raw/master/csl-citation.json"} </w:instrText>
      </w:r>
      <w:r w:rsidR="005268AE" w:rsidRPr="00C67228">
        <w:rPr>
          <w:color w:val="000000" w:themeColor="text1"/>
        </w:rPr>
        <w:fldChar w:fldCharType="separate"/>
      </w:r>
      <w:r w:rsidR="00BE651B" w:rsidRPr="00C67228">
        <w:rPr>
          <w:color w:val="000000" w:themeColor="text1"/>
          <w:vertAlign w:val="superscript"/>
        </w:rPr>
        <w:t>36</w:t>
      </w:r>
      <w:r w:rsidR="005268AE" w:rsidRPr="00C67228">
        <w:rPr>
          <w:color w:val="000000" w:themeColor="text1"/>
        </w:rPr>
        <w:fldChar w:fldCharType="end"/>
      </w:r>
      <w:r w:rsidR="005268AE" w:rsidRPr="00C67228">
        <w:rPr>
          <w:color w:val="000000" w:themeColor="text1"/>
        </w:rPr>
        <w:t>. Some of these pressures can cross an inertial cavitation threshold which has been shown to cause bleeding and tissue damage</w:t>
      </w:r>
      <w:r w:rsidR="005268AE" w:rsidRPr="00C67228">
        <w:rPr>
          <w:color w:val="000000" w:themeColor="text1"/>
        </w:rPr>
        <w:fldChar w:fldCharType="begin"/>
      </w:r>
      <w:r w:rsidR="00BE651B" w:rsidRPr="00C67228">
        <w:rPr>
          <w:color w:val="000000" w:themeColor="text1"/>
        </w:rPr>
        <w:instrText xml:space="preserve"> ADDIN ZOTERO_ITEM CSL_CITATION {"citationID":"FdoWV9ke","properties":{"formattedCitation":"\\super 37\\nosupersub{}","plainCitation":"37","noteIndex":0},"citationItems":[{"id":"JRt2xnNZ/KOAZQCWh","uris":["http://zotero.org/users/6290382/items/PYPBV39F"],"uri":["http://zotero.org/users/6290382/items/PYPBV39F"],"itemData":{"id":80,"type":"article-journal","abstract":"Acoustic emission was monitored during focused ultrasound exposures in conjunction with an ultrasound contrast agent (Optison®) in order to determine if cavitation activity is associated with the induction of blood–brain barrier disruption (BBBD). Thirty-four locations were sonicated (frequency: 260 kHz) at targets 10 mm deep in rabbit brain (N = 9). The sonications were applied at peak pressure amplitudes ranging from 0.11 to 0.57 MPa (burst length: 10 ms; repetition frequency of 1 Hz; duration: 20 s). Acoustic emission was recorded with a focused passive cavitation detector. This emission was recorded at each location during sonications with and without Optison®. Detectable wideband acoustic emission was observed only at 0.40 and 0.57 MPa. BBBD was observed in contrast MRI after sonication at 0.29–0.57 MPa. The appearance of small regions of extravasated erythrocytes appeared to be associated with this wideband emission signal. The results thus suggest that BBBD resulting from focused ultrasound pulses in the presence of Optison® can occur without indicators for inertial cavitation in vivo, wideband emission and extravasation. If inertial cavitation is not responsible for the BBBD, other ultrasound/microbubble interactions are likely the source. A significant increase in the emission signal due to Optison® at the second and third harmonics of the ultrasound driving frequency was found to correlate with BBBD and might be useful as an online method to indicate when the disruption occurs.","container-title":"Physics in Medicine and Biology","DOI":"10.1088/0031-9155/51/4/003","ISSN":"0031-9155","issue":"4","page":"793-807","title":"Targeted disruption of the blood–brain barrier with focused ultrasound: association with cavitation activity","volume":"51","author":[{"family":"McDannold","given":"N"},{"family":"Vykhodtseva","given":"N"},{"family":"Hynynen","given":"K"}],"issued":{"date-parts":[["2006",1,25]]}}}],"schema":"https://github.com/citation-style-language/schema/raw/master/csl-citation.json"} </w:instrText>
      </w:r>
      <w:r w:rsidR="005268AE" w:rsidRPr="00C67228">
        <w:rPr>
          <w:color w:val="000000" w:themeColor="text1"/>
        </w:rPr>
        <w:fldChar w:fldCharType="separate"/>
      </w:r>
      <w:r w:rsidR="00BE651B" w:rsidRPr="00C67228">
        <w:rPr>
          <w:color w:val="000000" w:themeColor="text1"/>
          <w:vertAlign w:val="superscript"/>
        </w:rPr>
        <w:t>37</w:t>
      </w:r>
      <w:r w:rsidR="005268AE" w:rsidRPr="00C67228">
        <w:rPr>
          <w:color w:val="000000" w:themeColor="text1"/>
        </w:rPr>
        <w:fldChar w:fldCharType="end"/>
      </w:r>
      <w:r w:rsidR="005268AE" w:rsidRPr="00C67228">
        <w:rPr>
          <w:color w:val="000000" w:themeColor="text1"/>
        </w:rPr>
        <w:t>.</w:t>
      </w:r>
      <w:r w:rsidR="00700F03" w:rsidRPr="00C67228">
        <w:rPr>
          <w:color w:val="000000" w:themeColor="text1"/>
        </w:rPr>
        <w:t xml:space="preserve"> </w:t>
      </w:r>
      <w:r w:rsidR="005268AE" w:rsidRPr="00C67228">
        <w:rPr>
          <w:color w:val="000000" w:themeColor="text1"/>
        </w:rPr>
        <w:t>To target regions which are located near the base of the skull, it may be preferable to use intersectional ATAC</w:t>
      </w:r>
      <w:r w:rsidR="005268AE" w:rsidRPr="00C67228">
        <w:rPr>
          <w:color w:val="000000" w:themeColor="text1"/>
        </w:rPr>
        <w:fldChar w:fldCharType="begin"/>
      </w:r>
      <w:r w:rsidR="00242CC6" w:rsidRPr="00C67228">
        <w:rPr>
          <w:color w:val="000000" w:themeColor="text1"/>
        </w:rPr>
        <w:instrText xml:space="preserve"> ADDIN ZOTERO_ITEM CSL_CITATION {"citationID":"8maX1UpS","properties":{"formattedCitation":"\\super 7\\nosupersub{}","plainCitation":"7","noteIndex":0},"citationItems":[{"id":"JRt2xnNZ/eauDfZzT","uris":["http://zotero.org/users/6290382/items/VWN7UB77"],"uri":["http://zotero.org/users/6290382/items/VWN7UB77"],"itemData":{"id":5,"type":"article-journal","abstract":"Neurological and psychiatric disorders are often characterized by dysfunctional neural circuits in specific regions of the brain. Existing treatment strategies, including the use of drugs and implantable brain stimulators, aim to modulate the activity of these circuits. However, they are not cell-type-specific, lack spatial targeting or require invasive procedures. Here, we report a cell-type-specific and non-invasive approach based on acoustically targeted chemogenetics that enables the modulation of neural circuits with spatiotemporal specificity. The approach uses ultrasound waves to transiently open the blood–brain barrier and transduce neurons at specific locations in the brain with virally encoded engineered G-protein-coupled receptors. The engineered neurons subsequently respond to systemically administered designer compounds to activate or inhibit their activity. In a mouse model of memory formation, the approach can modify and subsequently activate or inhibit excitatory neurons within the hippocampus, with selective control over individual brain regions. This technology overcomes some of the key limitations associated with conventional brain therapies.","container-title":"Nature Biomedical Engineering","DOI":"10.1038/s41551-018-0258-2","ISSN":"2157-846X","issue":"7","journalAbbreviation":"Nature Biomedical Engineering","page":"475-484","title":"Acoustically targeted chemogenetics for the non-invasive control of neural circuits","volume":"2","author":[{"family":"Szablowski","given":"Jerzy O."},{"family":"Lee-Gosselin","given":"Audrey"},{"family":"Lue","given":"Brian"},{"family":"Malounda","given":"Dina"},{"family":"Shapiro","given":"Mikhail G."}],"issued":{"date-parts":[["2018",7,1]]}}}],"schema":"https://github.com/citation-style-language/schema/raw/master/csl-citation.json"} </w:instrText>
      </w:r>
      <w:r w:rsidR="005268AE" w:rsidRPr="00C67228">
        <w:rPr>
          <w:color w:val="000000" w:themeColor="text1"/>
        </w:rPr>
        <w:fldChar w:fldCharType="separate"/>
      </w:r>
      <w:r w:rsidR="00242CC6" w:rsidRPr="00C67228">
        <w:rPr>
          <w:color w:val="000000" w:themeColor="text1"/>
          <w:vertAlign w:val="superscript"/>
        </w:rPr>
        <w:t>7</w:t>
      </w:r>
      <w:r w:rsidR="005268AE" w:rsidRPr="00C67228">
        <w:rPr>
          <w:color w:val="000000" w:themeColor="text1"/>
        </w:rPr>
        <w:fldChar w:fldCharType="end"/>
      </w:r>
      <w:r w:rsidR="005268AE" w:rsidRPr="00C67228">
        <w:rPr>
          <w:color w:val="000000" w:themeColor="text1"/>
        </w:rPr>
        <w:t>, where intersectional genetics</w:t>
      </w:r>
      <w:r w:rsidR="005268AE" w:rsidRPr="00C67228">
        <w:rPr>
          <w:color w:val="000000" w:themeColor="text1"/>
        </w:rPr>
        <w:fldChar w:fldCharType="begin"/>
      </w:r>
      <w:r w:rsidR="00BE651B" w:rsidRPr="00C67228">
        <w:rPr>
          <w:color w:val="000000" w:themeColor="text1"/>
        </w:rPr>
        <w:instrText xml:space="preserve"> ADDIN ZOTERO_ITEM CSL_CITATION {"citationID":"RI9tpsGq","properties":{"formattedCitation":"\\super 38\\nosupersub{}","plainCitation":"38","noteIndex":0},"citationItems":[{"id":"JRt2xnNZ/xpVjgYzg","uris":["http://zotero.org/users/6290382/items/WXXSEDCB"],"uri":["http://zotero.org/users/6290382/items/WXXSEDCB"],"itemData":{"id":70,"type":"article-journal","abstract":"Site-specific recombinase systems (Cre-loxP, Flp-FRT, and φC31-att) are transforming both forward and reverse genetics in mice. By enabling high-fidelity DNA modifications to be induced in vitro or in vivo, these systems have incited a wave of new biology, advancing our understanding of gene function, genetic relationships, development, and disease.","container-title":"Developmental Cell","DOI":"10.1016/S1534-5807(03)00399-X","ISSN":"1534-5807","issue":"1","journalAbbreviation":"Developmental Cell","page":"7-28","title":"Talking about a Revolution: The Impact of Site-Specific Recombinases on Genetic Analyses in Mice","volume":"6","author":[{"family":"Branda","given":"Catherine S."},{"family":"Dymecki","given":"Susan M."}],"issued":{"date-parts":[["2004",1,1]]}}}],"schema":"https://github.com/citation-style-language/schema/raw/master/csl-citation.json"} </w:instrText>
      </w:r>
      <w:r w:rsidR="005268AE" w:rsidRPr="00C67228">
        <w:rPr>
          <w:color w:val="000000" w:themeColor="text1"/>
        </w:rPr>
        <w:fldChar w:fldCharType="separate"/>
      </w:r>
      <w:r w:rsidR="00BE651B" w:rsidRPr="00C67228">
        <w:rPr>
          <w:color w:val="000000" w:themeColor="text1"/>
          <w:vertAlign w:val="superscript"/>
        </w:rPr>
        <w:t>38</w:t>
      </w:r>
      <w:r w:rsidR="005268AE" w:rsidRPr="00C67228">
        <w:rPr>
          <w:color w:val="000000" w:themeColor="text1"/>
        </w:rPr>
        <w:fldChar w:fldCharType="end"/>
      </w:r>
      <w:r w:rsidR="005268AE" w:rsidRPr="00C67228">
        <w:rPr>
          <w:color w:val="000000" w:themeColor="text1"/>
        </w:rPr>
        <w:t xml:space="preserve"> is used to restrict gene expression to a smaller area then the one targeted with FUS beam. In the published example of intersectional ATAC, a transgenic animal expressing a gene editing enzyme (Cre</w:t>
      </w:r>
      <w:r w:rsidR="005268AE" w:rsidRPr="00C67228">
        <w:rPr>
          <w:color w:val="000000" w:themeColor="text1"/>
        </w:rPr>
        <w:fldChar w:fldCharType="begin"/>
      </w:r>
      <w:r w:rsidR="00BE651B" w:rsidRPr="00C67228">
        <w:rPr>
          <w:color w:val="000000" w:themeColor="text1"/>
        </w:rPr>
        <w:instrText xml:space="preserve"> ADDIN ZOTERO_ITEM CSL_CITATION {"citationID":"OuopyBoR","properties":{"formattedCitation":"\\super 38\\nosupersub{}","plainCitation":"38","noteIndex":0},"citationItems":[{"id":"JRt2xnNZ/xpVjgYzg","uris":["http://zotero.org/users/6290382/items/WXXSEDCB"],"uri":["http://zotero.org/users/6290382/items/WXXSEDCB"],"itemData":{"id":70,"type":"article-journal","abstract":"Site-specific recombinase systems (Cre-loxP, Flp-FRT, and φC31-att) are transforming both forward and reverse genetics in mice. By enabling high-fidelity DNA modifications to be induced in vitro or in vivo, these systems have incited a wave of new biology, advancing our understanding of gene function, genetic relationships, development, and disease.","container-title":"Developmental Cell","DOI":"10.1016/S1534-5807(03)00399-X","ISSN":"1534-5807","issue":"1","journalAbbreviation":"Developmental Cell","page":"7-28","title":"Talking about a Revolution: The Impact of Site-Specific Recombinases on Genetic Analyses in Mice","volume":"6","author":[{"family":"Branda","given":"Catherine S."},{"family":"Dymecki","given":"Susan M."}],"issued":{"date-parts":[["2004",1,1]]}}}],"schema":"https://github.com/citation-style-language/schema/raw/master/csl-citation.json"} </w:instrText>
      </w:r>
      <w:r w:rsidR="005268AE" w:rsidRPr="00C67228">
        <w:rPr>
          <w:color w:val="000000" w:themeColor="text1"/>
        </w:rPr>
        <w:fldChar w:fldCharType="separate"/>
      </w:r>
      <w:r w:rsidR="00BE651B" w:rsidRPr="00C67228">
        <w:rPr>
          <w:color w:val="000000" w:themeColor="text1"/>
          <w:vertAlign w:val="superscript"/>
        </w:rPr>
        <w:t>38</w:t>
      </w:r>
      <w:r w:rsidR="005268AE" w:rsidRPr="00C67228">
        <w:rPr>
          <w:color w:val="000000" w:themeColor="text1"/>
        </w:rPr>
        <w:fldChar w:fldCharType="end"/>
      </w:r>
      <w:r w:rsidR="005268AE" w:rsidRPr="00C67228">
        <w:rPr>
          <w:color w:val="000000" w:themeColor="text1"/>
        </w:rPr>
        <w:t>) in dopaminergic cells has been targeted with ultrasound in the subsection of the region containing dopaminergic cells</w:t>
      </w:r>
      <w:r w:rsidR="00700F03" w:rsidRPr="00C67228">
        <w:rPr>
          <w:color w:val="000000" w:themeColor="text1"/>
        </w:rPr>
        <w:t>. Finally, t</w:t>
      </w:r>
      <w:r w:rsidR="005268AE" w:rsidRPr="00C67228">
        <w:rPr>
          <w:color w:val="000000" w:themeColor="text1"/>
        </w:rPr>
        <w:t xml:space="preserve">he cortical regions can be targeted with </w:t>
      </w:r>
      <w:r w:rsidR="00765D00" w:rsidRPr="00C67228">
        <w:rPr>
          <w:color w:val="000000" w:themeColor="text1"/>
        </w:rPr>
        <w:t>FUS</w:t>
      </w:r>
      <w:r w:rsidR="005268AE" w:rsidRPr="00C67228">
        <w:rPr>
          <w:color w:val="000000" w:themeColor="text1"/>
        </w:rPr>
        <w:t xml:space="preserve">, but the diffraction </w:t>
      </w:r>
      <w:r w:rsidR="002C1D2F">
        <w:rPr>
          <w:color w:val="000000" w:themeColor="text1"/>
        </w:rPr>
        <w:t>and</w:t>
      </w:r>
      <w:r w:rsidR="005268AE" w:rsidRPr="00C67228">
        <w:rPr>
          <w:color w:val="000000" w:themeColor="text1"/>
        </w:rPr>
        <w:t xml:space="preserve"> reflection of ultrasound may occur lead</w:t>
      </w:r>
      <w:r w:rsidR="00765D00" w:rsidRPr="00C67228">
        <w:rPr>
          <w:color w:val="000000" w:themeColor="text1"/>
        </w:rPr>
        <w:t>ing</w:t>
      </w:r>
      <w:r w:rsidR="005268AE" w:rsidRPr="00C67228">
        <w:rPr>
          <w:color w:val="000000" w:themeColor="text1"/>
        </w:rPr>
        <w:t xml:space="preserve"> to uneven pressure profiles. </w:t>
      </w:r>
      <w:r w:rsidR="00765D00" w:rsidRPr="00C67228">
        <w:rPr>
          <w:color w:val="000000" w:themeColor="text1"/>
        </w:rPr>
        <w:t>T</w:t>
      </w:r>
      <w:r w:rsidR="005268AE" w:rsidRPr="00C67228">
        <w:rPr>
          <w:color w:val="000000" w:themeColor="text1"/>
        </w:rPr>
        <w:t xml:space="preserve">his protocol </w:t>
      </w:r>
      <w:r w:rsidR="00765D00" w:rsidRPr="00C67228">
        <w:rPr>
          <w:color w:val="000000" w:themeColor="text1"/>
        </w:rPr>
        <w:t xml:space="preserve">does not cover the targeting of cortical regions </w:t>
      </w:r>
      <w:r w:rsidR="005268AE" w:rsidRPr="00C67228">
        <w:rPr>
          <w:color w:val="000000" w:themeColor="text1"/>
        </w:rPr>
        <w:t>as it will be highly dependent on the used species; however, some targeting of the cortex above hippocampus</w:t>
      </w:r>
      <w:r w:rsidR="005268AE" w:rsidRPr="00C67228">
        <w:rPr>
          <w:color w:val="000000" w:themeColor="text1"/>
        </w:rPr>
        <w:fldChar w:fldCharType="begin"/>
      </w:r>
      <w:r w:rsidR="00242CC6" w:rsidRPr="00C67228">
        <w:rPr>
          <w:color w:val="000000" w:themeColor="text1"/>
        </w:rPr>
        <w:instrText xml:space="preserve"> ADDIN ZOTERO_ITEM CSL_CITATION {"citationID":"lDSaRg6M","properties":{"formattedCitation":"\\super 7\\nosupersub{}","plainCitation":"7","noteIndex":0},"citationItems":[{"id":"JRt2xnNZ/eauDfZzT","uris":["http://zotero.org/users/6290382/items/VWN7UB77"],"uri":["http://zotero.org/users/6290382/items/VWN7UB77"],"itemData":{"id":5,"type":"article-journal","abstract":"Neurological and psychiatric disorders are often characterized by dysfunctional neural circuits in specific regions of the brain. Existing treatment strategies, including the use of drugs and implantable brain stimulators, aim to modulate the activity of these circuits. However, they are not cell-type-specific, lack spatial targeting or require invasive procedures. Here, we report a cell-type-specific and non-invasive approach based on acoustically targeted chemogenetics that enables the modulation of neural circuits with spatiotemporal specificity. The approach uses ultrasound waves to transiently open the blood–brain barrier and transduce neurons at specific locations in the brain with virally encoded engineered G-protein-coupled receptors. The engineered neurons subsequently respond to systemically administered designer compounds to activate or inhibit their activity. In a mouse model of memory formation, the approach can modify and subsequently activate or inhibit excitatory neurons within the hippocampus, with selective control over individual brain regions. This technology overcomes some of the key limitations associated with conventional brain therapies.","container-title":"Nature Biomedical Engineering","DOI":"10.1038/s41551-018-0258-2","ISSN":"2157-846X","issue":"7","journalAbbreviation":"Nature Biomedical Engineering","page":"475-484","title":"Acoustically targeted chemogenetics for the non-invasive control of neural circuits","volume":"2","author":[{"family":"Szablowski","given":"Jerzy O."},{"family":"Lee-Gosselin","given":"Audrey"},{"family":"Lue","given":"Brian"},{"family":"Malounda","given":"Dina"},{"family":"Shapiro","given":"Mikhail G."}],"issued":{"date-parts":[["2018",7,1]]}}}],"schema":"https://github.com/citation-style-language/schema/raw/master/csl-citation.json"} </w:instrText>
      </w:r>
      <w:r w:rsidR="005268AE" w:rsidRPr="00C67228">
        <w:rPr>
          <w:color w:val="000000" w:themeColor="text1"/>
        </w:rPr>
        <w:fldChar w:fldCharType="separate"/>
      </w:r>
      <w:r w:rsidR="00242CC6" w:rsidRPr="00C67228">
        <w:rPr>
          <w:color w:val="000000" w:themeColor="text1"/>
          <w:vertAlign w:val="superscript"/>
        </w:rPr>
        <w:t>7</w:t>
      </w:r>
      <w:r w:rsidR="005268AE" w:rsidRPr="00C67228">
        <w:rPr>
          <w:color w:val="000000" w:themeColor="text1"/>
        </w:rPr>
        <w:fldChar w:fldCharType="end"/>
      </w:r>
      <w:r w:rsidR="005268AE" w:rsidRPr="00C67228">
        <w:rPr>
          <w:color w:val="000000" w:themeColor="text1"/>
        </w:rPr>
        <w:t xml:space="preserve"> (</w:t>
      </w:r>
      <w:r w:rsidR="001E1A5A" w:rsidRPr="00C67228">
        <w:rPr>
          <w:color w:val="000000" w:themeColor="text1"/>
        </w:rPr>
        <w:t>e.g.</w:t>
      </w:r>
      <w:r w:rsidR="002C1D2F">
        <w:rPr>
          <w:color w:val="000000" w:themeColor="text1"/>
        </w:rPr>
        <w:t>,</w:t>
      </w:r>
      <w:r w:rsidR="001E1A5A" w:rsidRPr="00C67228">
        <w:rPr>
          <w:color w:val="000000" w:themeColor="text1"/>
        </w:rPr>
        <w:t xml:space="preserve"> </w:t>
      </w:r>
      <w:r w:rsidR="005268AE" w:rsidRPr="00C67228">
        <w:rPr>
          <w:b/>
          <w:bCs/>
          <w:color w:val="000000" w:themeColor="text1"/>
        </w:rPr>
        <w:t>Fig</w:t>
      </w:r>
      <w:r w:rsidR="002C1D2F">
        <w:rPr>
          <w:b/>
          <w:bCs/>
          <w:color w:val="000000" w:themeColor="text1"/>
        </w:rPr>
        <w:t>ure</w:t>
      </w:r>
      <w:r w:rsidR="005268AE" w:rsidRPr="00C67228">
        <w:rPr>
          <w:b/>
          <w:bCs/>
          <w:color w:val="000000" w:themeColor="text1"/>
        </w:rPr>
        <w:t xml:space="preserve"> 7</w:t>
      </w:r>
      <w:r w:rsidR="005268AE" w:rsidRPr="00C67228">
        <w:rPr>
          <w:color w:val="000000" w:themeColor="text1"/>
        </w:rPr>
        <w:t>) has been observed indicating that at</w:t>
      </w:r>
      <w:r w:rsidR="001E1A5A" w:rsidRPr="00C67228">
        <w:rPr>
          <w:color w:val="000000" w:themeColor="text1"/>
        </w:rPr>
        <w:t>,</w:t>
      </w:r>
      <w:r w:rsidR="005268AE" w:rsidRPr="00C67228">
        <w:rPr>
          <w:color w:val="000000" w:themeColor="text1"/>
        </w:rPr>
        <w:t xml:space="preserve"> least in mice, it is possible.</w:t>
      </w:r>
    </w:p>
    <w:p w14:paraId="4A1CAE92" w14:textId="15F6BA29" w:rsidR="00140655" w:rsidRPr="00C67228" w:rsidRDefault="00140655" w:rsidP="004978B1">
      <w:pPr>
        <w:rPr>
          <w:color w:val="000000" w:themeColor="text1"/>
        </w:rPr>
      </w:pPr>
    </w:p>
    <w:p w14:paraId="355082B9" w14:textId="50170ED2" w:rsidR="00140655" w:rsidRPr="00C67228" w:rsidRDefault="00140655" w:rsidP="004978B1">
      <w:pPr>
        <w:rPr>
          <w:color w:val="000000" w:themeColor="text1"/>
        </w:rPr>
      </w:pPr>
      <w:r w:rsidRPr="00C67228">
        <w:rPr>
          <w:color w:val="000000" w:themeColor="text1"/>
        </w:rPr>
        <w:t xml:space="preserve">The choice of </w:t>
      </w:r>
      <w:r w:rsidR="001707F8" w:rsidRPr="00C67228">
        <w:rPr>
          <w:color w:val="000000" w:themeColor="text1"/>
        </w:rPr>
        <w:t xml:space="preserve">a </w:t>
      </w:r>
      <w:r w:rsidRPr="00C67228">
        <w:rPr>
          <w:color w:val="000000" w:themeColor="text1"/>
        </w:rPr>
        <w:t xml:space="preserve">chemogenetic activator and dosing will depend on the specific </w:t>
      </w:r>
      <w:r w:rsidR="00765D00" w:rsidRPr="00C67228">
        <w:rPr>
          <w:color w:val="000000" w:themeColor="text1"/>
        </w:rPr>
        <w:t xml:space="preserve">experimental </w:t>
      </w:r>
      <w:r w:rsidRPr="00C67228">
        <w:rPr>
          <w:color w:val="000000" w:themeColor="text1"/>
        </w:rPr>
        <w:t>needs. A number of studies, including one of the authors’ studies</w:t>
      </w:r>
      <w:r w:rsidRPr="00C67228">
        <w:rPr>
          <w:color w:val="000000" w:themeColor="text1"/>
        </w:rPr>
        <w:fldChar w:fldCharType="begin"/>
      </w:r>
      <w:r w:rsidR="00242CC6" w:rsidRPr="00C67228">
        <w:rPr>
          <w:color w:val="000000" w:themeColor="text1"/>
        </w:rPr>
        <w:instrText xml:space="preserve"> ADDIN ZOTERO_ITEM CSL_CITATION {"citationID":"kfMWmn0U","properties":{"formattedCitation":"\\super 7\\nosupersub{}","plainCitation":"7","noteIndex":0},"citationItems":[{"id":"JRt2xnNZ/eauDfZzT","uris":["http://zotero.org/users/6290382/items/VWN7UB77"],"uri":["http://zotero.org/users/6290382/items/VWN7UB77"],"itemData":{"id":5,"type":"article-journal","abstract":"Neurological and psychiatric disorders are often characterized by dysfunctional neural circuits in specific regions of the brain. Existing treatment strategies, including the use of drugs and implantable brain stimulators, aim to modulate the activity of these circuits. However, they are not cell-type-specific, lack spatial targeting or require invasive procedures. Here, we report a cell-type-specific and non-invasive approach based on acoustically targeted chemogenetics that enables the modulation of neural circuits with spatiotemporal specificity. The approach uses ultrasound waves to transiently open the blood–brain barrier and transduce neurons at specific locations in the brain with virally encoded engineered G-protein-coupled receptors. The engineered neurons subsequently respond to systemically administered designer compounds to activate or inhibit their activity. In a mouse model of memory formation, the approach can modify and subsequently activate or inhibit excitatory neurons within the hippocampus, with selective control over individual brain regions. This technology overcomes some of the key limitations associated with conventional brain therapies.","container-title":"Nature Biomedical Engineering","DOI":"10.1038/s41551-018-0258-2","ISSN":"2157-846X","issue":"7","journalAbbreviation":"Nature Biomedical Engineering","page":"475-484","title":"Acoustically targeted chemogenetics for the non-invasive control of neural circuits","volume":"2","author":[{"family":"Szablowski","given":"Jerzy O."},{"family":"Lee-Gosselin","given":"Audrey"},{"family":"Lue","given":"Brian"},{"family":"Malounda","given":"Dina"},{"family":"Shapiro","given":"Mikhail G."}],"issued":{"date-parts":[["2018",7,1]]}}}],"schema":"https://github.com/citation-style-language/schema/raw/master/csl-citation.json"} </w:instrText>
      </w:r>
      <w:r w:rsidRPr="00C67228">
        <w:rPr>
          <w:color w:val="000000" w:themeColor="text1"/>
        </w:rPr>
        <w:fldChar w:fldCharType="separate"/>
      </w:r>
      <w:r w:rsidR="00242CC6" w:rsidRPr="00C67228">
        <w:rPr>
          <w:color w:val="000000" w:themeColor="text1"/>
          <w:vertAlign w:val="superscript"/>
        </w:rPr>
        <w:t>7</w:t>
      </w:r>
      <w:r w:rsidRPr="00C67228">
        <w:rPr>
          <w:color w:val="000000" w:themeColor="text1"/>
        </w:rPr>
        <w:fldChar w:fldCharType="end"/>
      </w:r>
      <w:r w:rsidRPr="00C67228">
        <w:rPr>
          <w:color w:val="000000" w:themeColor="text1"/>
        </w:rPr>
        <w:t>, showed no significant non-specific response</w:t>
      </w:r>
      <w:r w:rsidRPr="00C67228">
        <w:rPr>
          <w:color w:val="000000" w:themeColor="text1"/>
        </w:rPr>
        <w:fldChar w:fldCharType="begin"/>
      </w:r>
      <w:r w:rsidR="00BE651B" w:rsidRPr="00C67228">
        <w:rPr>
          <w:color w:val="000000" w:themeColor="text1"/>
        </w:rPr>
        <w:instrText xml:space="preserve"> ADDIN ZOTERO_ITEM CSL_CITATION {"citationID":"nVfJrvwj","properties":{"formattedCitation":"\\super 39\\nosupersub{}","plainCitation":"39","noteIndex":0},"citationItems":[{"id":"JRt2xnNZ/erGbNuav","uris":["http://zotero.org/users/6290382/items/B7QUG6VU"],"uri":["http://zotero.org/users/6290382/items/B7QUG6VU"],"itemData":{"id":77,"type":"article-journal","abstract":"Muscarinic Designer Receptors Exclusively Activated by Designer Drugs (DREADD) gated by clozapine-N-oxide (CNO) allow selective G-protein cascade activation in genetically specified cell-types in vivo. Here we compare the pharmacokinetics, off-target effects and efficacy of CNO, clozapine (CLZ) and compound 21 (Cmpd-21) at the inhibitory DREADD human Gi-coupled M4 muscarinic receptor (hM4Di). The half maximal effective concentration (EC(50)) of CLZ was substantially lower (0.42 nM) than CNO (8.1 nM); Cmpd-21 was intermediate (2.95 nM). CNO was back-converted to CLZ in mice, and CLZ accumulated in brain tissue. However, CNO itself also entered the brain, and free cerebrospinal fluid (CSF) levels were within the range to activate hM4Di directly, while free (CSF) CLZ levels remained below the detection limit. Furthermore, directly injected CLZ was strongly converted to its pharmacologically active metabolite, norclozapine. Cmpd-21 showed a superior brain penetration and long-lasting presence. Although we identified a wide range of CNO and Cmpd-21 off-targets, there was hardly any nonspecific behavioural effects among the parameters assessed by the 5-choice-serial-reaction-time task. Our results suggest that CNO (3-5 mg/kg) and Cmpd-21 (0.4-1 mg/kg) are suitable DREADD agonists, effective at latest 15 min after intraperitoneal application, but both require between-subject controls for unspecific effects.","archive":"PubMed","archive_location":"30872749","container-title":"Scientific reports","DOI":"10.1038/s41598-019-41088-2","ISSN":"2045-2322","issue":"1","journalAbbreviation":"Sci Rep","language":"eng","page":"4522-4522","title":"Pharmacokinetic and pharmacodynamic actions of clozapine-N-oxide, clozapine, and compound 21 in DREADD-based chemogenetics in mice","volume":"9","author":[{"family":"Jendryka","given":"Martin"},{"family":"Palchaudhuri","given":"Monika"},{"family":"Ursu","given":"Daniel"},{"family":"Veen","given":"Bastiaan","non-dropping-particle":"van der"},{"family":"Liss","given":"Birgit"},{"family":"Kätzel","given":"Dennis"},{"family":"Nissen","given":"Wiebke"},{"family":"Pekcec","given":"Anton"}],"issued":{"date-parts":[["2019",3,14]]}}}],"schema":"https://github.com/citation-style-language/schema/raw/master/csl-citation.json"} </w:instrText>
      </w:r>
      <w:r w:rsidRPr="00C67228">
        <w:rPr>
          <w:color w:val="000000" w:themeColor="text1"/>
        </w:rPr>
        <w:fldChar w:fldCharType="separate"/>
      </w:r>
      <w:r w:rsidR="00BE651B" w:rsidRPr="00C67228">
        <w:rPr>
          <w:color w:val="000000" w:themeColor="text1"/>
          <w:vertAlign w:val="superscript"/>
        </w:rPr>
        <w:t>39</w:t>
      </w:r>
      <w:r w:rsidRPr="00C67228">
        <w:rPr>
          <w:color w:val="000000" w:themeColor="text1"/>
        </w:rPr>
        <w:fldChar w:fldCharType="end"/>
      </w:r>
      <w:r w:rsidRPr="00C67228">
        <w:rPr>
          <w:color w:val="000000" w:themeColor="text1"/>
          <w:vertAlign w:val="superscript"/>
        </w:rPr>
        <w:t>,</w:t>
      </w:r>
      <w:r w:rsidRPr="00C67228">
        <w:rPr>
          <w:color w:val="000000" w:themeColor="text1"/>
        </w:rPr>
        <w:fldChar w:fldCharType="begin"/>
      </w:r>
      <w:r w:rsidR="00BE651B" w:rsidRPr="00C67228">
        <w:rPr>
          <w:color w:val="000000" w:themeColor="text1"/>
        </w:rPr>
        <w:instrText xml:space="preserve"> ADDIN ZOTERO_ITEM CSL_CITATION {"citationID":"zOzeSeSL","properties":{"formattedCitation":"\\super 40\\nosupersub{}","plainCitation":"40","noteIndex":0},"citationItems":[{"id":"JRt2xnNZ/6IbvefEV","uris":["http://zotero.org/users/6290382/items/LKT46EFS"],"uri":["http://zotero.org/users/6290382/items/LKT46EFS"],"itemData":{"id":76,"type":"article-journal","abstract":"Clozapine-N-oxide (CNO) has long been the ligand of choice for selectively activating Designer Receptors Exclusively Activated by Designer Drugs (DREADDs). However, recent studies have challenged the long-held assertion that CNO is otherwise pharmacologically inert. The present study aimed to 1) determine whether CNO is reverse-metabolized to its parent compound clozapine in mice (as has recently been reported in rats), and 2) determine whether CNO exerts clozapine-like interoceptive stimulus effects in rats and/or mice. Following administration of 10.0 mg/kg CNO, pharmacokinetic analyses replicated recent reports of back-conversion to clozapine in rats and revealed that this phenomenon also occurs in mice. In rats and mice trained to discriminate 1.25 mg/kg clozapine from vehicle, CNO (1.0–20.0 mg/kg) produced partial substitution for the clozapine stimulus on average, with full substitution being detected in some individual animals of both species at doses frequently used to activate DREADDs. The present demonstration that CNO is converted to clozapine and exerts clozapine-like behavioral effects in both mice and rats further emphasizes the need for appropriate control groups in studies employing DREADDs, and highlights the utility of the drug discrimination procedure as a tool with which to screen the off-target effects of novel DREADD agonists.","container-title":"Scientific Reports","DOI":"10.1038/s41598-018-22116-z","ISSN":"2045-2322","issue":"1","journalAbbreviation":"Scientific Reports","page":"3840","title":"The DREADD agonist clozapine N-oxide (CNO) is reverse-metabolized to clozapine and produces clozapine-like interoceptive stimulus effects in rats and mice","volume":"8","author":[{"family":"Manvich","given":"Daniel F."},{"family":"Webster","given":"Kevin A."},{"family":"Foster","given":"Stephanie L."},{"family":"Farrell","given":"Martilias S."},{"family":"Ritchie","given":"James C."},{"family":"Porter","given":"Joseph H."},{"family":"Weinshenker","given":"David"}],"issued":{"date-parts":[["2018",3,1]]}}}],"schema":"https://github.com/citation-style-language/schema/raw/master/csl-citation.json"} </w:instrText>
      </w:r>
      <w:r w:rsidRPr="00C67228">
        <w:rPr>
          <w:color w:val="000000" w:themeColor="text1"/>
        </w:rPr>
        <w:fldChar w:fldCharType="separate"/>
      </w:r>
      <w:r w:rsidR="00BE651B" w:rsidRPr="00C67228">
        <w:rPr>
          <w:color w:val="000000" w:themeColor="text1"/>
          <w:vertAlign w:val="superscript"/>
        </w:rPr>
        <w:t>40</w:t>
      </w:r>
      <w:r w:rsidRPr="00C67228">
        <w:rPr>
          <w:color w:val="000000" w:themeColor="text1"/>
        </w:rPr>
        <w:fldChar w:fldCharType="end"/>
      </w:r>
      <w:r w:rsidRPr="00C67228">
        <w:rPr>
          <w:color w:val="000000" w:themeColor="text1"/>
        </w:rPr>
        <w:t>, while higher doses (e.g.</w:t>
      </w:r>
      <w:r w:rsidR="00EF2FE2">
        <w:rPr>
          <w:color w:val="000000" w:themeColor="text1"/>
        </w:rPr>
        <w:t>,</w:t>
      </w:r>
      <w:r w:rsidRPr="00C67228">
        <w:rPr>
          <w:color w:val="000000" w:themeColor="text1"/>
        </w:rPr>
        <w:t xml:space="preserve"> 10 mg/kg) can produce side effects, at least in some cases</w:t>
      </w:r>
      <w:r w:rsidRPr="00C67228">
        <w:rPr>
          <w:color w:val="000000" w:themeColor="text1"/>
        </w:rPr>
        <w:fldChar w:fldCharType="begin"/>
      </w:r>
      <w:r w:rsidR="00BE651B" w:rsidRPr="00C67228">
        <w:rPr>
          <w:color w:val="000000" w:themeColor="text1"/>
        </w:rPr>
        <w:instrText xml:space="preserve"> ADDIN ZOTERO_ITEM CSL_CITATION {"citationID":"K9j843Pk","properties":{"formattedCitation":"\\super 41\\nosupersub{}","plainCitation":"41","noteIndex":0},"citationItems":[{"id":"JRt2xnNZ/SxwNzcOF","uris":["http://zotero.org/users/6290382/items/XPSJ3H8X"],"uri":["http://zotero.org/users/6290382/items/XPSJ3H8X"],"itemData":{"id":75,"type":"article-journal","abstract":"Respiratory chemosensory circuits are implicated in several physiological and behavioral disorders ranging from sudden infant death syndrome to panic disorder. Thus, a comprehensive map of the chemosensory network would be of significant value. To delineate chemosensory neuronal populations, we have utilized pharmacogenetic Designer Receptors Exclusively Activated by Designer Drugs (DREADD) perturbations for acute neuronal perturbations in respiratory circuit mapping. Recent studies show that the biologically inert DREADD ligand clozapine-N-oxide (CNO) is back-metabolized into the bioactive compound clozapine in rodents, emphasizing the need for CNO-only DREADD-free controls, which have been carried out in several studies. However, we show that high CNO doses used in several chemosensory circuit mapping studies nonetheless affect the chemosensory ventilatory reflexes in control mice, which is unmasked by extensive habituation. Here, unhabituated control animals showed no differences in respiratory parameters after CNO administration, whereas habituated animals receiving the commonly used dose of 10 mg/kg of CNO show a deficit in the hypercapnic (high CO2) chemosensory reflex, which is not present in 1 mg/kg CNO treated or saline control groups. Our findings indicate that even in appropriately controlled studies, additional masked CNO off-target effects may exist and underscore the importance of using minimal doses of activating ligand in combination with high levels of habituation.","container-title":"Frontiers in Physiology","DOI":"10.3389/fphys.2019.00521","ISSN":"1664-042X","journalAbbreviation":"Frontiers in Physiology","page":"521","title":"Off-Target Effects of Clozapine-N-Oxide on the Chemosensory Reflex Are Masked by High Stress Levels","volume":"10","author":[{"family":"Martinez","given":"Vena K."},{"family":"Saldana-Morales","given":"Fatima"},{"family":"Sun","given":"Jenny J."},{"family":"Zhu","given":"Ping Jun"},{"family":"Costa-Mattioli","given":"Mauro"},{"family":"Ray","given":"Russell S."}],"issued":{"date-parts":[["2019"]]}}}],"schema":"https://github.com/citation-style-language/schema/raw/master/csl-citation.json"} </w:instrText>
      </w:r>
      <w:r w:rsidRPr="00C67228">
        <w:rPr>
          <w:color w:val="000000" w:themeColor="text1"/>
        </w:rPr>
        <w:fldChar w:fldCharType="separate"/>
      </w:r>
      <w:r w:rsidR="00BE651B" w:rsidRPr="00C67228">
        <w:rPr>
          <w:color w:val="000000" w:themeColor="text1"/>
          <w:vertAlign w:val="superscript"/>
        </w:rPr>
        <w:t>41</w:t>
      </w:r>
      <w:r w:rsidRPr="00C67228">
        <w:rPr>
          <w:color w:val="000000" w:themeColor="text1"/>
        </w:rPr>
        <w:fldChar w:fldCharType="end"/>
      </w:r>
      <w:r w:rsidRPr="00C67228">
        <w:rPr>
          <w:color w:val="000000" w:themeColor="text1"/>
        </w:rPr>
        <w:t>. However, as with all behavioral experiments, proper controls</w:t>
      </w:r>
      <w:r w:rsidRPr="00C67228">
        <w:rPr>
          <w:color w:val="000000" w:themeColor="text1"/>
        </w:rPr>
        <w:fldChar w:fldCharType="begin"/>
      </w:r>
      <w:r w:rsidR="00D84E73" w:rsidRPr="00C67228">
        <w:rPr>
          <w:color w:val="000000" w:themeColor="text1"/>
        </w:rPr>
        <w:instrText xml:space="preserve"> ADDIN ZOTERO_ITEM CSL_CITATION {"citationID":"MjrLUP5I","properties":{"formattedCitation":"\\super 31\\nosupersub{}","plainCitation":"31","noteIndex":0},"citationItems":[{"id":"JRt2xnNZ/XSFByofd","uris":["http://zotero.org/users/6290382/items/KEE8Z8PM"],"uri":["http://zotero.org/users/6290382/items/KEE8Z8PM"],"itemData":{"id":13,"type":"article-journal","container-title":"Neuropsychopharmacology","ISSN":"1740-634X","issue":"5","journalAbbreviation":"Neuropsychopharmacology","page":"934","title":"CNO Evil? Considerations for the use of DREADDs in behavioral neuroscience","volume":"43","author":[{"family":"Mahler","given":"Stephen V"},{"family":"Aston-Jones","given":"Gary"}],"issued":{"date-parts":[["2018"]]}}}],"schema":"https://github.com/citation-style-language/schema/raw/master/csl-citation.json"} </w:instrText>
      </w:r>
      <w:r w:rsidRPr="00C67228">
        <w:rPr>
          <w:color w:val="000000" w:themeColor="text1"/>
        </w:rPr>
        <w:fldChar w:fldCharType="separate"/>
      </w:r>
      <w:r w:rsidR="00D84E73" w:rsidRPr="00C67228">
        <w:rPr>
          <w:color w:val="000000" w:themeColor="text1"/>
          <w:vertAlign w:val="superscript"/>
        </w:rPr>
        <w:t>31</w:t>
      </w:r>
      <w:r w:rsidRPr="00C67228">
        <w:rPr>
          <w:color w:val="000000" w:themeColor="text1"/>
        </w:rPr>
        <w:fldChar w:fldCharType="end"/>
      </w:r>
      <w:r w:rsidRPr="00C67228">
        <w:rPr>
          <w:color w:val="000000" w:themeColor="text1"/>
        </w:rPr>
        <w:t xml:space="preserve"> are essential due to potential off-targeted activity of CNO </w:t>
      </w:r>
      <w:r w:rsidR="00214CFC">
        <w:rPr>
          <w:color w:val="000000" w:themeColor="text1"/>
        </w:rPr>
        <w:t>and</w:t>
      </w:r>
      <w:r w:rsidRPr="00C67228">
        <w:rPr>
          <w:color w:val="000000" w:themeColor="text1"/>
        </w:rPr>
        <w:t xml:space="preserve"> its metabolites</w:t>
      </w:r>
      <w:r w:rsidRPr="00C67228">
        <w:rPr>
          <w:color w:val="000000" w:themeColor="text1"/>
        </w:rPr>
        <w:fldChar w:fldCharType="begin"/>
      </w:r>
      <w:r w:rsidR="00BE651B" w:rsidRPr="00C67228">
        <w:rPr>
          <w:color w:val="000000" w:themeColor="text1"/>
        </w:rPr>
        <w:instrText xml:space="preserve"> ADDIN ZOTERO_ITEM CSL_CITATION {"citationID":"2u7YrPFq","properties":{"formattedCitation":"\\super 42\\nosupersub{}","plainCitation":"42","noteIndex":0},"citationItems":[{"id":"JRt2xnNZ/yVnRC5Ot","uris":["http://zotero.org/users/6290382/items/JBLTEM4C"],"uri":["http://zotero.org/users/6290382/items/JBLTEM4C"],"itemData":{"id":14,"type":"article-journal","container-title":"Science","ISSN":"0036-8075","issue":"6350","journalAbbreviation":"Science","page":"503-507","title":"Chemogenetics revealed: DREADD occupancy and activation via converted clozapine","volume":"357","author":[{"family":"Gomez","given":"Juan L"},{"family":"Bonaventura","given":"Jordi"},{"family":"Lesniak","given":"Wojciech"},{"family":"Mathews","given":"William B"},{"family":"Sysa-Shah","given":"Polina"},{"family":"Rodriguez","given":"Lionel A"},{"family":"Ellis","given":"Randall J"},{"family":"Richie","given":"Christopher T"},{"family":"Harvey","given":"Brandon K"},{"family":"Dannals","given":"Robert F"}],"issued":{"date-parts":[["2017"]]}}}],"schema":"https://github.com/citation-style-language/schema/raw/master/csl-citation.json"} </w:instrText>
      </w:r>
      <w:r w:rsidRPr="00C67228">
        <w:rPr>
          <w:color w:val="000000" w:themeColor="text1"/>
        </w:rPr>
        <w:fldChar w:fldCharType="separate"/>
      </w:r>
      <w:r w:rsidR="00BE651B" w:rsidRPr="00C67228">
        <w:rPr>
          <w:color w:val="000000" w:themeColor="text1"/>
          <w:vertAlign w:val="superscript"/>
        </w:rPr>
        <w:t>42</w:t>
      </w:r>
      <w:r w:rsidRPr="00C67228">
        <w:rPr>
          <w:color w:val="000000" w:themeColor="text1"/>
        </w:rPr>
        <w:fldChar w:fldCharType="end"/>
      </w:r>
      <w:r w:rsidRPr="00C67228">
        <w:rPr>
          <w:color w:val="000000" w:themeColor="text1"/>
        </w:rPr>
        <w:t xml:space="preserve">. Such controls could include administration of CNO and saline controls to animals expressing DREADDs and administration of CNO to wild-type animals or in some specific cases a comparison of </w:t>
      </w:r>
      <w:proofErr w:type="spellStart"/>
      <w:r w:rsidRPr="00C67228">
        <w:rPr>
          <w:color w:val="000000" w:themeColor="text1"/>
        </w:rPr>
        <w:t>ipsi</w:t>
      </w:r>
      <w:proofErr w:type="spellEnd"/>
      <w:r w:rsidRPr="00C67228">
        <w:rPr>
          <w:color w:val="000000" w:themeColor="text1"/>
        </w:rPr>
        <w:t>- and contralateral sites of the brain that respectively do and do not express chemogenetic receptors. Additionally, recent research revealed a number of new DREADD agonists with improved specificity</w:t>
      </w:r>
      <w:r w:rsidRPr="00C67228">
        <w:rPr>
          <w:color w:val="000000" w:themeColor="text1"/>
        </w:rPr>
        <w:fldChar w:fldCharType="begin"/>
      </w:r>
      <w:r w:rsidR="00BE651B" w:rsidRPr="00C67228">
        <w:rPr>
          <w:color w:val="000000" w:themeColor="text1"/>
        </w:rPr>
        <w:instrText xml:space="preserve"> ADDIN ZOTERO_ITEM CSL_CITATION {"citationID":"Xd3VqGNl","properties":{"formattedCitation":"\\super 28,29,43\\nosupersub{}","plainCitation":"28,29,43","noteIndex":0},"citationItems":[{"id":"JRt2xnNZ/DCh48lBq","uris":["http://zotero.org/users/6290382/items/NWQ5KPRC"],"uri":["http://zotero.org/users/6290382/items/NWQ5KPRC"],"itemData":{"id":16,"type":"article-journal","abstract":"The chemogenetic technology, Designer Receptors Exclusively Activated by Designer Drugs (DREADDs), affords reversible and remote control of cellular signaling, neuronal activity and behavior. Although the combination of muscarinic-based DREADDs with clozapine-N-oxide (CNO) has been widely used, the sluggish kinetics, metabolic liabilities, and potential for off-target effects of CNO represent areas for improvement. Here we provide a new agonist deschloroclozapine (DCZ), which displays high affinity and selectivity for muscarinic-based DREADDs. Positron emission tomography revealed that DCZ selectively bound to and occupied DREADDs in both mice and monkeys. Systemic delivery of low doses of DCZ (1 or 3 μg/kg) enhanced neuronal activity via hM3Dq within minutes in mice and monkeys. Intramuscular injection of DCZ (100 μg/kg) reversibly induced behavioral deficits in hM4Di-expressing monkeys. DCZ represents the most potent, selective, metabolically stable and fast-acting DREADD agonist reported with utility in both mice and non-human primates for a variety of applications.","container-title":"bioRxiv","DOI":"10.1101/854513","page":"854513","title":"Deschloroclozapine: a potent and selective chemogenetic actuator enables rapid neuronal and behavioral modulations in mice and monkeys","author":[{"family":"Nagai","given":"Yuji"},{"family":"Miyakawa","given":"Naohisa"},{"family":"Takuwa","given":"Hiroyuki"},{"family":"Hori","given":"Yukiko"},{"family":"Oyama","given":"Kei"},{"family":"Ji","given":"Bin"},{"family":"Takahashi","given":"Manami"},{"family":"Huang","given":"Xi-Ping"},{"family":"Slocum","given":"Samuel T."},{"family":"DiBerto","given":"Jeffrey F."},{"family":"Xiong","given":"Yan"},{"family":"Urushihata","given":"Takuya"},{"family":"Hirabayashi","given":"Toshiyuki"},{"family":"Fujimoto","given":"Atsushi"},{"family":"Mimura","given":"Koki"},{"family":"English","given":"Justin G."},{"family":"Liu","given":"Jing"},{"family":"Inoue","given":"Ken-ichi"},{"family":"Kumata","given":"Katsushi"},{"family":"Seki","given":"Chie"},{"family":"Ono","given":"Maiko"},{"family":"Shimojo","given":"Masafumi"},{"family":"Zhang","given":"Ming-Rong"},{"family":"Tomita","given":"Yutaka"},{"family":"Suhara","given":"Tetsuya"},{"family":"Takada","given":"Masahiko"},{"family":"Higuchi","given":"Makoto"},{"family":"Jin","given":"Jian"},{"family":"Roth","given":"Bryan L."},{"family":"Minamimoto","given":"Takafumi"}],"issued":{"date-parts":[["2019",1,1]]}}},{"id":"JRt2xnNZ/L5fomvGn","uris":["http://zotero.org/users/6290382/items/P2AD39IP"],"uri":["http://zotero.org/users/6290382/items/P2AD39IP"],"itemData":{"id":17,"type":"article-journal","container-title":"ACS Pharmacology &amp; Translational Science","DOI":"10.1021/acsptsci.8b00012","issue":"1","journalAbbreviation":"ACS Pharmacol. Transl. Sci.","page":"61-72","title":"DREADD Agonist 21 Is an Effective Agonist for Muscarinic-Based DREADDs in Vitro and in Vivo","volume":"1","author":[{"family":"Thompson","given":"Karen J."},{"family":"Khajehali","given":"Elham"},{"family":"Bradley","given":"Sophie J."},{"family":"Navarrete","given":"Jovana S."},{"family":"Huang","given":"Xi Ping"},{"family":"Slocum","given":"Samuel"},{"family":"Jin","given":"Jian"},{"family":"Liu","given":"Jing"},{"family":"Xiong","given":"Yan"},{"family":"Olsen","given":"Reid H. J."},{"family":"Diberto","given":"Jeffrey F."},{"family":"Boyt","given":"Kristen M."},{"family":"Pina","given":"Melanie M."},{"family":"Pati","given":"Dipanwita"},{"family":"Molloy","given":"Colin"},{"family":"Bundgaard","given":"Christoffer"},{"family":"Sexton","given":"Patrick M."},{"family":"Kash","given":"Thomas L."},{"family":"Krashes","given":"Michael J."},{"family":"Christopoulos","given":"Arthur"},{"family":"Roth","given":"Bryan L."},{"family":"Tobin","given":"Andrew B."}],"issued":{"date-parts":[["2018",9,14]]}}},{"id":"JRt2xnNZ/7mmMvnhF","uris":["http://zotero.org/users/6290382/items/5H7BIWFW"],"uri":["http://zotero.org/users/6290382/items/5H7BIWFW"],"itemData":{"id":15,"type":"article-journal","container-title":"Nature communications","ISSN":"2041-1723","issue":"1","journalAbbreviation":"Nature communications","page":"1-12","title":"High-potency ligands for DREADD imaging and activation in rodents and monkeys","volume":"10","author":[{"family":"Bonaventura","given":"Jordi"},{"family":"Eldridge","given":"Mark AG"},{"family":"Hu","given":"Feng"},{"family":"Gomez","given":"Juan L"},{"family":"Sanchez-Soto","given":"Marta"},{"family":"Abramyan","given":"Ara M"},{"family":"Lam","given":"Sherry"},{"family":"Boehm","given":"Matthew A"},{"family":"Ruiz","given":"Christina"},{"family":"Farrell","given":"Mitchell R"}],"issued":{"date-parts":[["2019"]]}}}],"schema":"https://github.com/citation-style-language/schema/raw/master/csl-citation.json"} </w:instrText>
      </w:r>
      <w:r w:rsidRPr="00C67228">
        <w:rPr>
          <w:color w:val="000000" w:themeColor="text1"/>
        </w:rPr>
        <w:fldChar w:fldCharType="separate"/>
      </w:r>
      <w:r w:rsidR="00BE651B" w:rsidRPr="00C67228">
        <w:rPr>
          <w:color w:val="000000" w:themeColor="text1"/>
          <w:vertAlign w:val="superscript"/>
        </w:rPr>
        <w:t>28,29,43</w:t>
      </w:r>
      <w:r w:rsidRPr="00C67228">
        <w:rPr>
          <w:color w:val="000000" w:themeColor="text1"/>
        </w:rPr>
        <w:fldChar w:fldCharType="end"/>
      </w:r>
      <w:r w:rsidRPr="00C67228">
        <w:rPr>
          <w:color w:val="000000" w:themeColor="text1"/>
        </w:rPr>
        <w:t>. Other chemogenetic receptors</w:t>
      </w:r>
      <w:r w:rsidRPr="00C67228">
        <w:rPr>
          <w:color w:val="000000" w:themeColor="text1"/>
        </w:rPr>
        <w:fldChar w:fldCharType="begin"/>
      </w:r>
      <w:r w:rsidR="00242CC6" w:rsidRPr="00C67228">
        <w:rPr>
          <w:color w:val="000000" w:themeColor="text1"/>
        </w:rPr>
        <w:instrText xml:space="preserve"> ADDIN ZOTERO_ITEM CSL_CITATION {"citationID":"5dHCAEgU","properties":{"formattedCitation":"\\super 5,25,44\\nosupersub{}","plainCitation":"5,25,44","noteIndex":0},"citationItems":[{"id":"JRt2xnNZ/UMlnXrLA","uris":["http://zotero.org/users/6290382/items/UXBZAUAV"],"uri":["http://zotero.org/users/6290382/items/UXBZAUAV"],"itemData":{"id":1,"type":"article-journal","abstract":"To understand brain function, it is essential that we discover how cellular signaling specifies normal and pathological brain function. In this regard, chemogenetic technologies represent valuable platforms for manipulating neuronal and non-neuronal signal transduction in a cell-type-specific fashion in freely moving animals. Designer Receptors Exclusively Activated by Designer Drugs (DREADD)-based chemogenetic tools are now commonly used by neuroscientists to identify the circuitry and cellular signals that specify behavior, perceptions, emotions, innate drives, and motor functions in species ranging from flies to nonhuman primates. Here I provide a primer on DREADDs highlighting key technical and conceptual considerations and identify challenges for chemogenetics going forward.","archive":"PubMed","archive_location":"26889809","container-title":"Neuron","DOI":"10.1016/j.neuron.2016.01.040","ISSN":"1097-4199","issue":"4","journalAbbreviation":"Neuron","language":"eng","page":"683-694","title":"DREADDs for Neuroscientists","volume":"89","author":[{"family":"Roth","given":"Bryan L"}],"issued":{"date-parts":[["2016",2,17]]}}},{"id":"JRt2xnNZ/LmaRvQ2u","uris":["http://zotero.org/users/6290382/items/F8T3USZL"],"uri":["http://zotero.org/users/6290382/items/F8T3USZL"],"itemData":{"id":23,"type":"article-journal","abstract":"Ionic flux mediates essential physiological and behavioral functions in defined cell populations. Cell type-specific activators of diverse ionic conductances are needed for probing these effects. We combined chemistry and protein engineering to enable the systematic creation of a toolbox of ligand-gated ion channels (LGICs) with orthogonal pharmacologic selectivity and divergent functional properties. The LGICs and their small-molecule effectors were able to activate a range of ionic conductances in genetically specified cell types. LGICs constructed for neuronal perturbation could be used to selectively manipulate neuron activity in mammalian brains in vivo. The diversity of ion channel tools accessible from this approach will be useful for examining the relationship between neuronal activity and animal behavior, as well as for cell biological and physiological applications requiring chemical control of ion conductance.","archive":"PubMed","archive_location":"21885782","container-title":"Science (New York, N.Y.)","DOI":"10.1126/science.1206606","ISSN":"1095-9203","issue":"6047","journalAbbreviation":"Science","language":"eng","page":"1292-1296","title":"Chemical and genetic engineering of selective ion channel-ligand interactions","volume":"333","author":[{"family":"Magnus","given":"Christopher J"},{"family":"Lee","given":"Peter H"},{"family":"Atasoy","given":"Deniz"},{"family":"Su","given":"Helen H"},{"family":"Looger","given":"Loren L"},{"family":"Sternson","given":"Scott M"}],"issued":{"date-parts":[["2011",9,2]]}}},{"id":"JRt2xnNZ/Ab4rjCSG","uris":["http://zotero.org/users/6290382/items/K3DDG7KQ"],"uri":["http://zotero.org/users/6290382/items/K3DDG7KQ"],"itemData":{"id":21,"type":"article-journal","abstract":"DREADDs are chemogenetic tools widely used to remotely control cellular signaling, neuronal activity, and behavior. Here we used a structure-based approach to develop a new Gi-coupled DREADD using the kappa-opioid receptor as a template (KORD) that is activated by the pharmacologically inert ligand salvinorin B (SALB). Activation of virally expressed KORD in several neuronal contexts robustly attenuated neuronal activity and modified behaviors. Additionally, co-expression of the KORD and the Gq-coupled M3-DREADD within the same neuronal population facilitated the sequential and bidirectional remote control of behavior. The availability of DREADDs activated by different ligands provides enhanced opportunities for investigating diverse physiological systems using multiplexed chemogenetic actuators.","archive":"PubMed","archive_location":"25937170","container-title":"Neuron","DOI":"10.1016/j.neuron.2015.03.065","ISSN":"1097-4199","issue":"4","journalAbbreviation":"Neuron","language":"eng","page":"936-946","title":"A New DREADD Facilitates the Multiplexed Chemogenetic Interrogation of Behavior","volume":"86","author":[{"family":"Vardy","given":"Eyal"},{"family":"Robinson","given":"J Elliott"},{"family":"Li","given":"Chia"},{"family":"Olsen","given":"Reid H J"},{"family":"DiBerto","given":"Jeffrey F"},{"family":"Giguere","given":"Patrick M"},{"family":"Sassano","given":"Flori M"},{"family":"Huang","given":"Xi-Ping"},{"family":"Zhu","given":"Hu"},{"family":"Urban","given":"Daniel J"},{"family":"White","given":"Kate L"},{"family":"Rittiner","given":"Joseph E"},{"family":"Crowley","given":"Nicole A"},{"family":"Pleil","given":"Kristen E"},{"family":"Mazzone","given":"Christopher M"},{"family":"Mosier","given":"Philip D"},{"family":"Song","given":"Juan"},{"family":"Kash","given":"Thomas L"},{"family":"Malanga","given":"C J"},{"family":"Krashes","given":"Michael J"},{"family":"Roth","given":"Bryan L"}],"issued":{"date-parts":[["2015",5,20]]}}}],"schema":"https://github.com/citation-style-language/schema/raw/master/csl-citation.json"} </w:instrText>
      </w:r>
      <w:r w:rsidRPr="00C67228">
        <w:rPr>
          <w:color w:val="000000" w:themeColor="text1"/>
        </w:rPr>
        <w:fldChar w:fldCharType="separate"/>
      </w:r>
      <w:r w:rsidR="00242CC6" w:rsidRPr="00C67228">
        <w:rPr>
          <w:color w:val="000000" w:themeColor="text1"/>
          <w:vertAlign w:val="superscript"/>
        </w:rPr>
        <w:t>5,25,44</w:t>
      </w:r>
      <w:r w:rsidRPr="00C67228">
        <w:rPr>
          <w:color w:val="000000" w:themeColor="text1"/>
        </w:rPr>
        <w:fldChar w:fldCharType="end"/>
      </w:r>
      <w:r w:rsidRPr="00C67228">
        <w:rPr>
          <w:color w:val="000000" w:themeColor="text1"/>
        </w:rPr>
        <w:t xml:space="preserve"> can also be used in conjunction with ATAC procedure.</w:t>
      </w:r>
    </w:p>
    <w:p w14:paraId="41358EAB" w14:textId="77777777" w:rsidR="00AE7A27" w:rsidRPr="00C67228" w:rsidRDefault="00AE7A27" w:rsidP="004978B1">
      <w:pPr>
        <w:rPr>
          <w:color w:val="000000" w:themeColor="text1"/>
        </w:rPr>
      </w:pPr>
    </w:p>
    <w:p w14:paraId="2A1C99E1" w14:textId="78B29896" w:rsidR="00E17833" w:rsidRDefault="00AF4F4E" w:rsidP="004978B1">
      <w:pPr>
        <w:rPr>
          <w:color w:val="000000" w:themeColor="text1"/>
        </w:rPr>
      </w:pPr>
      <w:r w:rsidRPr="00C67228">
        <w:rPr>
          <w:color w:val="000000" w:themeColor="text1"/>
        </w:rPr>
        <w:t>Histological evaluation of gene expression is necessary post-mortem for every animal</w:t>
      </w:r>
      <w:r w:rsidR="00EB6481" w:rsidRPr="00C67228">
        <w:rPr>
          <w:color w:val="000000" w:themeColor="text1"/>
        </w:rPr>
        <w:t>. A</w:t>
      </w:r>
      <w:r w:rsidR="00CF30F2" w:rsidRPr="00C67228">
        <w:rPr>
          <w:color w:val="000000" w:themeColor="text1"/>
        </w:rPr>
        <w:t xml:space="preserve"> </w:t>
      </w:r>
      <w:r w:rsidRPr="00C67228">
        <w:rPr>
          <w:color w:val="000000" w:themeColor="text1"/>
        </w:rPr>
        <w:t>small fraction of animals show poor gene expression following FUS-BBBO</w:t>
      </w:r>
      <w:r w:rsidRPr="00C67228">
        <w:rPr>
          <w:color w:val="000000" w:themeColor="text1"/>
        </w:rPr>
        <w:fldChar w:fldCharType="begin"/>
      </w:r>
      <w:r w:rsidR="00242CC6" w:rsidRPr="00C67228">
        <w:rPr>
          <w:color w:val="000000" w:themeColor="text1"/>
        </w:rPr>
        <w:instrText xml:space="preserve"> ADDIN ZOTERO_ITEM CSL_CITATION {"citationID":"t7IIdWef","properties":{"formattedCitation":"\\super 7\\nosupersub{}","plainCitation":"7","noteIndex":0},"citationItems":[{"id":"JRt2xnNZ/eauDfZzT","uris":["http://zotero.org/users/6290382/items/VWN7UB77"],"uri":["http://zotero.org/users/6290382/items/VWN7UB77"],"itemData":{"id":5,"type":"article-journal","abstract":"Neurological and psychiatric disorders are often characterized by dysfunctional neural circuits in specific regions of the brain. Existing treatment strategies, including the use of drugs and implantable brain stimulators, aim to modulate the activity of these circuits. However, they are not cell-type-specific, lack spatial targeting or require invasive procedures. Here, we report a cell-type-specific and non-invasive approach based on acoustically targeted chemogenetics that enables the modulation of neural circuits with spatiotemporal specificity. The approach uses ultrasound waves to transiently open the blood–brain barrier and transduce neurons at specific locations in the brain with virally encoded engineered G-protein-coupled receptors. The engineered neurons subsequently respond to systemically administered designer compounds to activate or inhibit their activity. In a mouse model of memory formation, the approach can modify and subsequently activate or inhibit excitatory neurons within the hippocampus, with selective control over individual brain regions. This technology overcomes some of the key limitations associated with conventional brain therapies.","container-title":"Nature Biomedical Engineering","DOI":"10.1038/s41551-018-0258-2","ISSN":"2157-846X","issue":"7","journalAbbreviation":"Nature Biomedical Engineering","page":"475-484","title":"Acoustically targeted chemogenetics for the non-invasive control of neural circuits","volume":"2","author":[{"family":"Szablowski","given":"Jerzy O."},{"family":"Lee-Gosselin","given":"Audrey"},{"family":"Lue","given":"Brian"},{"family":"Malounda","given":"Dina"},{"family":"Shapiro","given":"Mikhail G."}],"issued":{"date-parts":[["2018",7,1]]}}}],"schema":"https://github.com/citation-style-language/schema/raw/master/csl-citation.json"} </w:instrText>
      </w:r>
      <w:r w:rsidRPr="00C67228">
        <w:rPr>
          <w:color w:val="000000" w:themeColor="text1"/>
        </w:rPr>
        <w:fldChar w:fldCharType="separate"/>
      </w:r>
      <w:r w:rsidR="00242CC6" w:rsidRPr="00C67228">
        <w:rPr>
          <w:color w:val="000000" w:themeColor="text1"/>
          <w:vertAlign w:val="superscript"/>
        </w:rPr>
        <w:t>7</w:t>
      </w:r>
      <w:r w:rsidRPr="00C67228">
        <w:rPr>
          <w:color w:val="000000" w:themeColor="text1"/>
        </w:rPr>
        <w:fldChar w:fldCharType="end"/>
      </w:r>
      <w:r w:rsidRPr="00C67228">
        <w:rPr>
          <w:color w:val="000000" w:themeColor="text1"/>
        </w:rPr>
        <w:t xml:space="preserve">. Additionally, it is necessary to show the spatial accuracy and specificity of gene expression since mis-targeting is possible. </w:t>
      </w:r>
      <w:r w:rsidR="00CC515F" w:rsidRPr="00C67228">
        <w:rPr>
          <w:color w:val="000000" w:themeColor="text1"/>
        </w:rPr>
        <w:t>Of note, some AAVs may show retrograde or anterograde tracing capability</w:t>
      </w:r>
      <w:r w:rsidR="00CC515F" w:rsidRPr="00C67228">
        <w:rPr>
          <w:color w:val="000000" w:themeColor="text1"/>
        </w:rPr>
        <w:fldChar w:fldCharType="begin"/>
      </w:r>
      <w:r w:rsidR="00BE651B" w:rsidRPr="00C67228">
        <w:rPr>
          <w:color w:val="000000" w:themeColor="text1"/>
        </w:rPr>
        <w:instrText xml:space="preserve"> ADDIN ZOTERO_ITEM CSL_CITATION {"citationID":"gXKjHAnF","properties":{"formattedCitation":"\\super 45\\nosupersub{}","plainCitation":"45","noteIndex":0},"citationItems":[{"id":86,"uris":["http://zotero.org/users/local/YCnWMSNi/items/HT3BXGMJ"],"uri":["http://zotero.org/users/local/YCnWMSNi/items/HT3BXGMJ"],"itemData":{"id":86,"type":"article-journal","abstract":"Recombinant Adeno-associated virus vectors (rAAV) are widely used for gene delivery and multiple naturally occurring serotypes have been harnessed to target cells in different tissues and organs including the brain. Here, we provide a detailed and quantitative analysis of the transduction profiles of rAAV vectors based on six of the most commonly used serotypes (AAV1, AAV2, AAV5, AAV6, AAV8, AAV9) that allows systematic comparison and selection of the optimal vector for a specific application. In our studies we observed marked differences among serotypes in the efficiency to transduce three different brain regions namely the striatum, hippocampus and neocortex of the mouse. Despite the fact that the analyzed serotypes have the general ability to transduce all major cell types in the brain (neurons, microglia, astrocytes and oligodendrocytes), the expression level of a reporter gene driven from a ubiquitous promoter varies significantly for specific cell type / serotype combinations. For example, rAAV8 is particularly efficient to drive transgene expression in astrocytes while rAAV9 appears well suited for the transduction of cortical neurons. Interestingly, we demonstrate selective retrograde transport of rAAV5 along axons projecting from the ventral part of the entorhinal cortex to the dentate gyrus. Furthermore, we show that self-complementing rAAV can be used to significantly decrease the time required for the onset of transgene expression in the mouse brain.","container-title":"PLOS ONE","DOI":"10.1371/journal.pone.0076310","issue":"9","journalAbbreviation":"PLOS ONE","page":"e76310","title":"Analysis of Transduction Efficiency, Tropism and Axonal Transport of AAV Serotypes 1, 2, 5, 6, 8 and 9 in the Mouse Brain","volume":"8","author":[{"family":"Aschauer","given":"Dominik F."},{"family":"Kreuz","given":"Sebastian"},{"family":"Rumpel","given":"Simon"}],"issued":{"date-parts":[["2013",9,27]]}}}],"schema":"https://github.com/citation-style-language/schema/raw/master/csl-citation.json"} </w:instrText>
      </w:r>
      <w:r w:rsidR="00CC515F" w:rsidRPr="00C67228">
        <w:rPr>
          <w:color w:val="000000" w:themeColor="text1"/>
        </w:rPr>
        <w:fldChar w:fldCharType="separate"/>
      </w:r>
      <w:r w:rsidR="00BE651B" w:rsidRPr="00C67228">
        <w:rPr>
          <w:color w:val="000000" w:themeColor="text1"/>
          <w:vertAlign w:val="superscript"/>
        </w:rPr>
        <w:t>45</w:t>
      </w:r>
      <w:r w:rsidR="00CC515F" w:rsidRPr="00C67228">
        <w:rPr>
          <w:color w:val="000000" w:themeColor="text1"/>
        </w:rPr>
        <w:fldChar w:fldCharType="end"/>
      </w:r>
      <w:r w:rsidR="00CC515F" w:rsidRPr="00C67228">
        <w:rPr>
          <w:color w:val="000000" w:themeColor="text1"/>
        </w:rPr>
        <w:t xml:space="preserve"> and can cause transfection far from the site targeted with ultrasound despite accurate</w:t>
      </w:r>
      <w:r w:rsidR="0070568B" w:rsidRPr="00C67228">
        <w:rPr>
          <w:color w:val="000000" w:themeColor="text1"/>
        </w:rPr>
        <w:t xml:space="preserve"> ultrasound</w:t>
      </w:r>
      <w:r w:rsidR="00CC515F" w:rsidRPr="00C67228">
        <w:rPr>
          <w:color w:val="000000" w:themeColor="text1"/>
        </w:rPr>
        <w:t xml:space="preserve"> targeting</w:t>
      </w:r>
      <w:r w:rsidR="0070568B" w:rsidRPr="00C67228">
        <w:rPr>
          <w:color w:val="000000" w:themeColor="text1"/>
        </w:rPr>
        <w:t xml:space="preserve">. </w:t>
      </w:r>
      <w:r w:rsidRPr="00C67228">
        <w:rPr>
          <w:color w:val="000000" w:themeColor="text1"/>
        </w:rPr>
        <w:t xml:space="preserve">If the expressed chemogenetic receptor is fused to or co-expresses a fluorophore, imaging of the fluorophore in tissue sections may be sufficient to </w:t>
      </w:r>
      <w:r w:rsidR="00CF30F2" w:rsidRPr="00C67228">
        <w:rPr>
          <w:color w:val="000000" w:themeColor="text1"/>
        </w:rPr>
        <w:t>evaluate</w:t>
      </w:r>
      <w:r w:rsidRPr="00C67228">
        <w:rPr>
          <w:color w:val="000000" w:themeColor="text1"/>
        </w:rPr>
        <w:t xml:space="preserve"> localization and intensity of expression. However, many fluorescent proteins are damaged by </w:t>
      </w:r>
      <w:r w:rsidR="0070568B" w:rsidRPr="00C67228">
        <w:rPr>
          <w:color w:val="000000" w:themeColor="text1"/>
        </w:rPr>
        <w:t>the</w:t>
      </w:r>
      <w:r w:rsidRPr="00C67228">
        <w:rPr>
          <w:color w:val="000000" w:themeColor="text1"/>
        </w:rPr>
        <w:t xml:space="preserve"> tissue fixation</w:t>
      </w:r>
      <w:r w:rsidR="0070568B" w:rsidRPr="00C67228">
        <w:rPr>
          <w:color w:val="000000" w:themeColor="text1"/>
        </w:rPr>
        <w:t xml:space="preserve"> process</w:t>
      </w:r>
      <w:r w:rsidR="00CF30F2" w:rsidRPr="00C67228">
        <w:rPr>
          <w:color w:val="000000" w:themeColor="text1"/>
        </w:rPr>
        <w:t>,</w:t>
      </w:r>
      <w:r w:rsidRPr="00C67228">
        <w:rPr>
          <w:color w:val="000000" w:themeColor="text1"/>
        </w:rPr>
        <w:t xml:space="preserve"> and immunostaining for </w:t>
      </w:r>
      <w:proofErr w:type="spellStart"/>
      <w:r w:rsidRPr="00C67228">
        <w:rPr>
          <w:color w:val="000000" w:themeColor="text1"/>
        </w:rPr>
        <w:t>mCherry</w:t>
      </w:r>
      <w:proofErr w:type="spellEnd"/>
      <w:r w:rsidRPr="00C67228">
        <w:rPr>
          <w:color w:val="000000" w:themeColor="text1"/>
        </w:rPr>
        <w:t xml:space="preserve"> protein that is frequently used with DREADDs yielded better signal</w:t>
      </w:r>
      <w:r w:rsidR="00EB6481" w:rsidRPr="00C67228">
        <w:rPr>
          <w:color w:val="000000" w:themeColor="text1"/>
        </w:rPr>
        <w:t xml:space="preserve"> </w:t>
      </w:r>
      <w:r w:rsidRPr="00C67228">
        <w:rPr>
          <w:color w:val="000000" w:themeColor="text1"/>
        </w:rPr>
        <w:t xml:space="preserve">in </w:t>
      </w:r>
      <w:r w:rsidR="004D20A6">
        <w:rPr>
          <w:color w:val="000000" w:themeColor="text1"/>
        </w:rPr>
        <w:t>previous</w:t>
      </w:r>
      <w:r w:rsidR="004D20A6" w:rsidRPr="00C67228">
        <w:rPr>
          <w:color w:val="000000" w:themeColor="text1"/>
        </w:rPr>
        <w:t xml:space="preserve"> </w:t>
      </w:r>
      <w:r w:rsidRPr="00C67228">
        <w:rPr>
          <w:color w:val="000000" w:themeColor="text1"/>
        </w:rPr>
        <w:t>studies</w:t>
      </w:r>
      <w:r w:rsidRPr="00C67228">
        <w:rPr>
          <w:color w:val="000000" w:themeColor="text1"/>
        </w:rPr>
        <w:fldChar w:fldCharType="begin"/>
      </w:r>
      <w:r w:rsidR="00242CC6" w:rsidRPr="00C67228">
        <w:rPr>
          <w:color w:val="000000" w:themeColor="text1"/>
        </w:rPr>
        <w:instrText xml:space="preserve"> ADDIN ZOTERO_ITEM CSL_CITATION {"citationID":"TNqlVqc4","properties":{"formattedCitation":"\\super 7\\nosupersub{}","plainCitation":"7","noteIndex":0},"citationItems":[{"id":"JRt2xnNZ/eauDfZzT","uris":["http://zotero.org/users/6290382/items/VWN7UB77"],"uri":["http://zotero.org/users/6290382/items/VWN7UB77"],"itemData":{"id":5,"type":"article-journal","abstract":"Neurological and psychiatric disorders are often characterized by dysfunctional neural circuits in specific regions of the brain. Existing treatment strategies, including the use of drugs and implantable brain stimulators, aim to modulate the activity of these circuits. However, they are not cell-type-specific, lack spatial targeting or require invasive procedures. Here, we report a cell-type-specific and non-invasive approach based on acoustically targeted chemogenetics that enables the modulation of neural circuits with spatiotemporal specificity. The approach uses ultrasound waves to transiently open the blood–brain barrier and transduce neurons at specific locations in the brain with virally encoded engineered G-protein-coupled receptors. The engineered neurons subsequently respond to systemically administered designer compounds to activate or inhibit their activity. In a mouse model of memory formation, the approach can modify and subsequently activate or inhibit excitatory neurons within the hippocampus, with selective control over individual brain regions. This technology overcomes some of the key limitations associated with conventional brain therapies.","container-title":"Nature Biomedical Engineering","DOI":"10.1038/s41551-018-0258-2","ISSN":"2157-846X","issue":"7","journalAbbreviation":"Nature Biomedical Engineering","page":"475-484","title":"Acoustically targeted chemogenetics for the non-invasive control of neural circuits","volume":"2","author":[{"family":"Szablowski","given":"Jerzy O."},{"family":"Lee-Gosselin","given":"Audrey"},{"family":"Lue","given":"Brian"},{"family":"Malounda","given":"Dina"},{"family":"Shapiro","given":"Mikhail G."}],"issued":{"date-parts":[["2018",7,1]]}}}],"schema":"https://github.com/citation-style-language/schema/raw/master/csl-citation.json"} </w:instrText>
      </w:r>
      <w:r w:rsidRPr="00C67228">
        <w:rPr>
          <w:color w:val="000000" w:themeColor="text1"/>
        </w:rPr>
        <w:fldChar w:fldCharType="separate"/>
      </w:r>
      <w:r w:rsidR="00242CC6" w:rsidRPr="00C67228">
        <w:rPr>
          <w:color w:val="000000" w:themeColor="text1"/>
          <w:vertAlign w:val="superscript"/>
        </w:rPr>
        <w:t>7</w:t>
      </w:r>
      <w:r w:rsidRPr="00C67228">
        <w:rPr>
          <w:color w:val="000000" w:themeColor="text1"/>
        </w:rPr>
        <w:fldChar w:fldCharType="end"/>
      </w:r>
      <w:r w:rsidRPr="00C67228">
        <w:rPr>
          <w:color w:val="000000" w:themeColor="text1"/>
        </w:rPr>
        <w:t>. Finally, due to the density of neurons in certain parts of the brain (</w:t>
      </w:r>
      <w:r w:rsidR="00CF30F2" w:rsidRPr="00C67228">
        <w:rPr>
          <w:color w:val="000000" w:themeColor="text1"/>
        </w:rPr>
        <w:t>e.g.</w:t>
      </w:r>
      <w:r w:rsidR="00EF2FE2">
        <w:rPr>
          <w:color w:val="000000" w:themeColor="text1"/>
        </w:rPr>
        <w:t>,</w:t>
      </w:r>
      <w:r w:rsidRPr="00C67228">
        <w:rPr>
          <w:color w:val="000000" w:themeColor="text1"/>
        </w:rPr>
        <w:t xml:space="preserve"> </w:t>
      </w:r>
      <w:r w:rsidRPr="00C67228">
        <w:rPr>
          <w:color w:val="000000" w:themeColor="text1"/>
        </w:rPr>
        <w:lastRenderedPageBreak/>
        <w:t>granular cell layer in hippocampus)</w:t>
      </w:r>
      <w:r w:rsidR="000F0A57" w:rsidRPr="00C67228">
        <w:rPr>
          <w:color w:val="000000" w:themeColor="text1"/>
        </w:rPr>
        <w:t>,</w:t>
      </w:r>
      <w:r w:rsidRPr="00C67228">
        <w:rPr>
          <w:color w:val="000000" w:themeColor="text1"/>
        </w:rPr>
        <w:t xml:space="preserve"> us</w:t>
      </w:r>
      <w:r w:rsidR="0070568B" w:rsidRPr="00C67228">
        <w:rPr>
          <w:color w:val="000000" w:themeColor="text1"/>
        </w:rPr>
        <w:t>ing</w:t>
      </w:r>
      <w:r w:rsidRPr="00C67228">
        <w:rPr>
          <w:color w:val="000000" w:themeColor="text1"/>
        </w:rPr>
        <w:t xml:space="preserve"> nuclearly-localized fluorophores expressed under IRES</w:t>
      </w:r>
      <w:r w:rsidR="000F0A57" w:rsidRPr="00C67228">
        <w:rPr>
          <w:color w:val="000000" w:themeColor="text1"/>
        </w:rPr>
        <w:t>,</w:t>
      </w:r>
      <w:r w:rsidRPr="00C67228">
        <w:rPr>
          <w:color w:val="000000" w:themeColor="text1"/>
        </w:rPr>
        <w:t xml:space="preserve"> as opposed to fusions, to perform cell-counts </w:t>
      </w:r>
      <w:r w:rsidR="0070568B" w:rsidRPr="00C67228">
        <w:rPr>
          <w:color w:val="000000" w:themeColor="text1"/>
        </w:rPr>
        <w:t xml:space="preserve">may be beneficial </w:t>
      </w:r>
      <w:r w:rsidRPr="00C67228">
        <w:rPr>
          <w:color w:val="000000" w:themeColor="text1"/>
        </w:rPr>
        <w:t>since nuclei can be easily segmented and counterstained with nuclear stains</w:t>
      </w:r>
      <w:r w:rsidR="000F0A57" w:rsidRPr="00C67228">
        <w:rPr>
          <w:color w:val="000000" w:themeColor="text1"/>
        </w:rPr>
        <w:t>,</w:t>
      </w:r>
      <w:r w:rsidRPr="00C67228">
        <w:rPr>
          <w:color w:val="000000" w:themeColor="text1"/>
        </w:rPr>
        <w:t xml:space="preserve"> </w:t>
      </w:r>
      <w:r w:rsidR="000F0A57" w:rsidRPr="00C67228">
        <w:rPr>
          <w:color w:val="000000" w:themeColor="text1"/>
        </w:rPr>
        <w:t>such as</w:t>
      </w:r>
      <w:r w:rsidRPr="00C67228">
        <w:rPr>
          <w:color w:val="000000" w:themeColor="text1"/>
        </w:rPr>
        <w:t xml:space="preserve"> DAPI or TO-PRO-</w:t>
      </w:r>
      <w:r w:rsidR="00316CAA" w:rsidRPr="00C67228">
        <w:rPr>
          <w:color w:val="000000" w:themeColor="text1"/>
        </w:rPr>
        <w:t xml:space="preserve">3. </w:t>
      </w:r>
      <w:r w:rsidR="005B7795" w:rsidRPr="00C67228">
        <w:rPr>
          <w:color w:val="000000" w:themeColor="text1"/>
        </w:rPr>
        <w:t xml:space="preserve">To evaluate neuromodulation by </w:t>
      </w:r>
      <w:r w:rsidR="00CF29CC" w:rsidRPr="00C67228">
        <w:rPr>
          <w:color w:val="000000" w:themeColor="text1"/>
        </w:rPr>
        <w:t>c-</w:t>
      </w:r>
      <w:proofErr w:type="spellStart"/>
      <w:r w:rsidR="00CF29CC" w:rsidRPr="00C67228">
        <w:rPr>
          <w:color w:val="000000" w:themeColor="text1"/>
        </w:rPr>
        <w:t>Fos</w:t>
      </w:r>
      <w:proofErr w:type="spellEnd"/>
      <w:r w:rsidR="00CF29CC" w:rsidRPr="00C67228">
        <w:rPr>
          <w:color w:val="000000" w:themeColor="text1"/>
        </w:rPr>
        <w:t xml:space="preserve"> staining, perform</w:t>
      </w:r>
      <w:r w:rsidR="0070568B" w:rsidRPr="00C67228">
        <w:rPr>
          <w:color w:val="000000" w:themeColor="text1"/>
        </w:rPr>
        <w:t>ing</w:t>
      </w:r>
      <w:r w:rsidR="00CF29CC" w:rsidRPr="00C67228">
        <w:rPr>
          <w:color w:val="000000" w:themeColor="text1"/>
        </w:rPr>
        <w:t xml:space="preserve"> nuclear counterstaining</w:t>
      </w:r>
      <w:r w:rsidR="0039165B" w:rsidRPr="00C67228">
        <w:rPr>
          <w:color w:val="000000" w:themeColor="text1"/>
        </w:rPr>
        <w:t xml:space="preserve"> and count</w:t>
      </w:r>
      <w:r w:rsidR="0070568B" w:rsidRPr="00C67228">
        <w:rPr>
          <w:color w:val="000000" w:themeColor="text1"/>
        </w:rPr>
        <w:t>ing</w:t>
      </w:r>
      <w:r w:rsidR="0039165B" w:rsidRPr="00C67228">
        <w:rPr>
          <w:color w:val="000000" w:themeColor="text1"/>
        </w:rPr>
        <w:t xml:space="preserve"> c-</w:t>
      </w:r>
      <w:proofErr w:type="spellStart"/>
      <w:r w:rsidR="0039165B" w:rsidRPr="00C67228">
        <w:rPr>
          <w:color w:val="000000" w:themeColor="text1"/>
        </w:rPr>
        <w:t>Fos</w:t>
      </w:r>
      <w:proofErr w:type="spellEnd"/>
      <w:r w:rsidR="0039165B" w:rsidRPr="00C67228">
        <w:rPr>
          <w:color w:val="000000" w:themeColor="text1"/>
        </w:rPr>
        <w:t xml:space="preserve"> positive nuclei, rather than any fluorescence signal</w:t>
      </w:r>
      <w:r w:rsidR="0070568B" w:rsidRPr="00C67228">
        <w:rPr>
          <w:color w:val="000000" w:themeColor="text1"/>
        </w:rPr>
        <w:t>, is imperative</w:t>
      </w:r>
      <w:r w:rsidR="0039165B" w:rsidRPr="00C67228">
        <w:rPr>
          <w:color w:val="000000" w:themeColor="text1"/>
        </w:rPr>
        <w:t>.</w:t>
      </w:r>
      <w:r w:rsidR="00CF29CC" w:rsidRPr="00C67228">
        <w:rPr>
          <w:color w:val="000000" w:themeColor="text1"/>
        </w:rPr>
        <w:t xml:space="preserve"> In some cases</w:t>
      </w:r>
      <w:r w:rsidR="0052316A">
        <w:rPr>
          <w:color w:val="000000" w:themeColor="text1"/>
        </w:rPr>
        <w:t>,</w:t>
      </w:r>
      <w:r w:rsidR="00CF29CC" w:rsidRPr="00C67228">
        <w:rPr>
          <w:color w:val="000000" w:themeColor="text1"/>
        </w:rPr>
        <w:t xml:space="preserve"> cellular debris can show fluorescence and confound the measurements of positive cells.</w:t>
      </w:r>
    </w:p>
    <w:p w14:paraId="38981685" w14:textId="4A8BB7DE" w:rsidR="00E17833" w:rsidRDefault="00E17833" w:rsidP="004978B1">
      <w:pPr>
        <w:rPr>
          <w:color w:val="000000" w:themeColor="text1"/>
        </w:rPr>
      </w:pPr>
    </w:p>
    <w:p w14:paraId="579D0535" w14:textId="7F4D6000" w:rsidR="00CF29CC" w:rsidRPr="00C67228" w:rsidRDefault="00E17833" w:rsidP="004978B1">
      <w:pPr>
        <w:rPr>
          <w:color w:val="000000" w:themeColor="text1"/>
        </w:rPr>
      </w:pPr>
      <w:r>
        <w:rPr>
          <w:color w:val="000000" w:themeColor="text1"/>
        </w:rPr>
        <w:t xml:space="preserve">Limitations of the drug and gene delivery with FUS-BBBO include lower resolution than delivery with invasive intracranial injections and the need for larger amounts of injected drugs or viral vectors. Additionally, while a direct injection into the brain results in </w:t>
      </w:r>
      <w:r w:rsidR="00D569BF">
        <w:rPr>
          <w:color w:val="000000" w:themeColor="text1"/>
        </w:rPr>
        <w:t>exclusive delivery to an injected site</w:t>
      </w:r>
      <w:r>
        <w:rPr>
          <w:color w:val="000000" w:themeColor="text1"/>
        </w:rPr>
        <w:t>, FUS-BBBO uses a</w:t>
      </w:r>
      <w:r w:rsidR="002C1D2F">
        <w:rPr>
          <w:color w:val="000000" w:themeColor="text1"/>
        </w:rPr>
        <w:t>n</w:t>
      </w:r>
      <w:r>
        <w:rPr>
          <w:color w:val="000000" w:themeColor="text1"/>
        </w:rPr>
        <w:t xml:space="preserve"> </w:t>
      </w:r>
      <w:r w:rsidR="00D569BF">
        <w:rPr>
          <w:color w:val="000000" w:themeColor="text1"/>
        </w:rPr>
        <w:t>intravenous</w:t>
      </w:r>
      <w:r>
        <w:rPr>
          <w:color w:val="000000" w:themeColor="text1"/>
        </w:rPr>
        <w:t xml:space="preserve"> </w:t>
      </w:r>
      <w:r w:rsidR="00D569BF">
        <w:rPr>
          <w:color w:val="000000" w:themeColor="text1"/>
        </w:rPr>
        <w:t>route</w:t>
      </w:r>
      <w:r>
        <w:rPr>
          <w:color w:val="000000" w:themeColor="text1"/>
        </w:rPr>
        <w:t xml:space="preserve"> </w:t>
      </w:r>
      <w:r w:rsidR="00D569BF">
        <w:rPr>
          <w:color w:val="000000" w:themeColor="text1"/>
        </w:rPr>
        <w:t>resulting in</w:t>
      </w:r>
      <w:r>
        <w:rPr>
          <w:color w:val="000000" w:themeColor="text1"/>
        </w:rPr>
        <w:t xml:space="preserve"> possible delivery</w:t>
      </w:r>
      <w:r w:rsidR="00D569BF">
        <w:rPr>
          <w:color w:val="000000" w:themeColor="text1"/>
        </w:rPr>
        <w:t xml:space="preserve"> to peripheral tissues</w:t>
      </w:r>
      <w:r>
        <w:rPr>
          <w:color w:val="000000" w:themeColor="text1"/>
        </w:rPr>
        <w:t>. Limitations of us</w:t>
      </w:r>
      <w:r w:rsidR="00D569BF">
        <w:rPr>
          <w:color w:val="000000" w:themeColor="text1"/>
        </w:rPr>
        <w:t>ing</w:t>
      </w:r>
      <w:r>
        <w:rPr>
          <w:color w:val="000000" w:themeColor="text1"/>
        </w:rPr>
        <w:t xml:space="preserve"> chemogenetics for neuromodulation include a slow timescale, which may be inadequate to some behavioral protocols which require</w:t>
      </w:r>
      <w:r w:rsidR="00D569BF">
        <w:rPr>
          <w:color w:val="000000" w:themeColor="text1"/>
        </w:rPr>
        <w:t xml:space="preserve"> rapid</w:t>
      </w:r>
      <w:r>
        <w:rPr>
          <w:color w:val="000000" w:themeColor="text1"/>
        </w:rPr>
        <w:t xml:space="preserve"> changes in intensity of neuromodulation. </w:t>
      </w:r>
    </w:p>
    <w:p w14:paraId="78728D18" w14:textId="706614AE" w:rsidR="00014314" w:rsidRPr="00C67228" w:rsidRDefault="00014314" w:rsidP="004978B1">
      <w:pPr>
        <w:rPr>
          <w:color w:val="000000" w:themeColor="text1"/>
        </w:rPr>
      </w:pPr>
    </w:p>
    <w:p w14:paraId="1734505F" w14:textId="45EE2148" w:rsidR="00AA03DF" w:rsidRPr="00C67228" w:rsidRDefault="00AA03DF" w:rsidP="004978B1">
      <w:pPr>
        <w:pStyle w:val="NormalWeb"/>
        <w:spacing w:before="0" w:beforeAutospacing="0" w:after="0" w:afterAutospacing="0"/>
        <w:rPr>
          <w:color w:val="000000" w:themeColor="text1"/>
        </w:rPr>
      </w:pPr>
      <w:r w:rsidRPr="00C67228">
        <w:rPr>
          <w:b/>
          <w:bCs/>
          <w:color w:val="000000" w:themeColor="text1"/>
        </w:rPr>
        <w:t xml:space="preserve">ACKNOWLEDGMENTS: </w:t>
      </w:r>
    </w:p>
    <w:p w14:paraId="628B1B17" w14:textId="766FDA75" w:rsidR="00AF4F4E" w:rsidRPr="00C67228" w:rsidRDefault="00AF4F4E" w:rsidP="004978B1">
      <w:pPr>
        <w:rPr>
          <w:color w:val="000000" w:themeColor="text1"/>
        </w:rPr>
      </w:pPr>
      <w:r w:rsidRPr="00C67228">
        <w:rPr>
          <w:color w:val="000000" w:themeColor="text1"/>
        </w:rPr>
        <w:t xml:space="preserve">This research was supported by Brain and Behavior Foundation, NARSAD Young Investigator Award. Several 3D printed components were originally designed by Fabien </w:t>
      </w:r>
      <w:proofErr w:type="spellStart"/>
      <w:r w:rsidRPr="00C67228">
        <w:rPr>
          <w:color w:val="000000" w:themeColor="text1"/>
        </w:rPr>
        <w:t>Rabusseau</w:t>
      </w:r>
      <w:proofErr w:type="spellEnd"/>
      <w:r w:rsidRPr="00C67228">
        <w:rPr>
          <w:color w:val="000000" w:themeColor="text1"/>
        </w:rPr>
        <w:t xml:space="preserve"> (Image Guided Therapy, France). Author thanks John Heath (Caltech) and Margaret Swift (Caltech) for technical help with preparing the manuscript.</w:t>
      </w:r>
    </w:p>
    <w:p w14:paraId="2D96E92E" w14:textId="72F287DC" w:rsidR="00AA03DF" w:rsidRPr="00C67228" w:rsidRDefault="00AA03DF" w:rsidP="004978B1">
      <w:pPr>
        <w:rPr>
          <w:b/>
          <w:bCs/>
          <w:color w:val="000000" w:themeColor="text1"/>
        </w:rPr>
      </w:pPr>
    </w:p>
    <w:p w14:paraId="5D52ED8B" w14:textId="03815F88" w:rsidR="00AA03DF" w:rsidRPr="00C67228" w:rsidRDefault="00AA03DF" w:rsidP="004978B1">
      <w:pPr>
        <w:pStyle w:val="NormalWeb"/>
        <w:spacing w:before="0" w:beforeAutospacing="0" w:after="0" w:afterAutospacing="0"/>
        <w:rPr>
          <w:color w:val="000000" w:themeColor="text1"/>
        </w:rPr>
      </w:pPr>
      <w:r w:rsidRPr="00C67228">
        <w:rPr>
          <w:b/>
          <w:color w:val="000000" w:themeColor="text1"/>
        </w:rPr>
        <w:t>DISCLOSURES</w:t>
      </w:r>
      <w:r w:rsidRPr="00C67228">
        <w:rPr>
          <w:b/>
          <w:bCs/>
          <w:color w:val="000000" w:themeColor="text1"/>
        </w:rPr>
        <w:t xml:space="preserve">: </w:t>
      </w:r>
    </w:p>
    <w:p w14:paraId="4E0C3135" w14:textId="3FEF79F9" w:rsidR="007A4DD6" w:rsidRPr="00C67228" w:rsidRDefault="0038781B" w:rsidP="004978B1">
      <w:pPr>
        <w:rPr>
          <w:color w:val="000000" w:themeColor="text1"/>
        </w:rPr>
      </w:pPr>
      <w:r w:rsidRPr="00C67228">
        <w:rPr>
          <w:color w:val="000000" w:themeColor="text1"/>
        </w:rPr>
        <w:t>No conflict of interest.</w:t>
      </w:r>
    </w:p>
    <w:p w14:paraId="66030076" w14:textId="77777777" w:rsidR="00AA03DF" w:rsidRPr="00C67228" w:rsidRDefault="00AA03DF" w:rsidP="004978B1">
      <w:pPr>
        <w:rPr>
          <w:color w:val="000000" w:themeColor="text1"/>
        </w:rPr>
      </w:pPr>
    </w:p>
    <w:p w14:paraId="315B4FAD" w14:textId="3FD4BFA3" w:rsidR="00B32616" w:rsidRPr="00C67228" w:rsidRDefault="009726EE" w:rsidP="004978B1">
      <w:pPr>
        <w:rPr>
          <w:color w:val="000000" w:themeColor="text1"/>
        </w:rPr>
      </w:pPr>
      <w:r w:rsidRPr="00C67228">
        <w:rPr>
          <w:b/>
          <w:bCs/>
          <w:color w:val="000000" w:themeColor="text1"/>
        </w:rPr>
        <w:t>REFERENCES</w:t>
      </w:r>
      <w:r w:rsidR="00D04760" w:rsidRPr="00C67228">
        <w:rPr>
          <w:b/>
          <w:bCs/>
          <w:color w:val="000000" w:themeColor="text1"/>
        </w:rPr>
        <w:t>:</w:t>
      </w:r>
      <w:r w:rsidRPr="00C67228">
        <w:rPr>
          <w:color w:val="000000" w:themeColor="text1"/>
        </w:rPr>
        <w:t xml:space="preserve"> </w:t>
      </w:r>
    </w:p>
    <w:p w14:paraId="4DF3130E" w14:textId="77777777" w:rsidR="0038781B" w:rsidRPr="002C1D2F" w:rsidRDefault="0038781B" w:rsidP="004978B1">
      <w:pPr>
        <w:rPr>
          <w:rFonts w:asciiTheme="minorHAnsi" w:hAnsiTheme="minorHAnsi" w:cstheme="minorHAnsi"/>
          <w:b/>
          <w:color w:val="000000" w:themeColor="text1"/>
        </w:rPr>
      </w:pPr>
    </w:p>
    <w:p w14:paraId="6DAC2DDF" w14:textId="6A941521" w:rsidR="00D23D37" w:rsidRPr="002B65BB" w:rsidRDefault="0038781B" w:rsidP="004978B1">
      <w:pPr>
        <w:pStyle w:val="Bibliography"/>
        <w:spacing w:line="240" w:lineRule="auto"/>
        <w:ind w:left="0" w:firstLine="0"/>
        <w:rPr>
          <w:rFonts w:hAnsiTheme="minorHAnsi"/>
        </w:rPr>
      </w:pPr>
      <w:r w:rsidRPr="002C1D2F">
        <w:rPr>
          <w:rFonts w:asciiTheme="minorHAnsi" w:hAnsiTheme="minorHAnsi" w:cstheme="minorHAnsi"/>
          <w:color w:val="000000" w:themeColor="text1"/>
        </w:rPr>
        <w:fldChar w:fldCharType="begin"/>
      </w:r>
      <w:r w:rsidR="00242CC6" w:rsidRPr="002C1D2F">
        <w:rPr>
          <w:rFonts w:asciiTheme="minorHAnsi" w:hAnsiTheme="minorHAnsi" w:cstheme="minorHAnsi"/>
          <w:color w:val="000000" w:themeColor="text1"/>
        </w:rPr>
        <w:instrText xml:space="preserve"> ADDIN ZOTERO_BIBL {"uncited":[],"omitted":[],"custom":[]} CSL_BIBLIOGRAPHY </w:instrText>
      </w:r>
      <w:r w:rsidRPr="002C1D2F">
        <w:rPr>
          <w:rFonts w:asciiTheme="minorHAnsi" w:hAnsiTheme="minorHAnsi" w:cstheme="minorHAnsi"/>
          <w:color w:val="000000" w:themeColor="text1"/>
        </w:rPr>
        <w:fldChar w:fldCharType="separate"/>
      </w:r>
      <w:r w:rsidR="00D23D37" w:rsidRPr="002B65BB">
        <w:rPr>
          <w:rFonts w:hAnsiTheme="minorHAnsi"/>
        </w:rPr>
        <w:t>1.</w:t>
      </w:r>
      <w:r w:rsidR="00D23D37" w:rsidRPr="002B65BB">
        <w:rPr>
          <w:rFonts w:hAnsiTheme="minorHAnsi"/>
        </w:rPr>
        <w:tab/>
        <w:t>Boyden, E. S., Zhang, F., Bamberg, E., Nagel, G.</w:t>
      </w:r>
      <w:r w:rsidR="004978B1">
        <w:rPr>
          <w:rFonts w:hAnsiTheme="minorHAnsi"/>
        </w:rPr>
        <w:t>,</w:t>
      </w:r>
      <w:r w:rsidR="00D23D37" w:rsidRPr="002B65BB">
        <w:rPr>
          <w:rFonts w:hAnsiTheme="minorHAnsi"/>
        </w:rPr>
        <w:t xml:space="preserve"> Deisseroth, K. Millisecond-timescale, genetically targeted optical control of neural activity. </w:t>
      </w:r>
      <w:r w:rsidR="00D23D37" w:rsidRPr="002B65BB">
        <w:rPr>
          <w:rFonts w:hAnsiTheme="minorHAnsi"/>
          <w:i/>
          <w:iCs/>
        </w:rPr>
        <w:t>Nature Neuroscience</w:t>
      </w:r>
      <w:r w:rsidR="004978B1">
        <w:rPr>
          <w:rFonts w:hAnsiTheme="minorHAnsi"/>
          <w:i/>
          <w:iCs/>
        </w:rPr>
        <w:t>.</w:t>
      </w:r>
      <w:r w:rsidR="00D23D37" w:rsidRPr="002B65BB">
        <w:rPr>
          <w:rFonts w:hAnsiTheme="minorHAnsi"/>
        </w:rPr>
        <w:t xml:space="preserve"> </w:t>
      </w:r>
      <w:r w:rsidR="00D23D37" w:rsidRPr="002B65BB">
        <w:rPr>
          <w:rFonts w:hAnsiTheme="minorHAnsi"/>
          <w:b/>
          <w:bCs/>
        </w:rPr>
        <w:t>8</w:t>
      </w:r>
      <w:r w:rsidR="00D23D37" w:rsidRPr="002B65BB">
        <w:rPr>
          <w:rFonts w:hAnsiTheme="minorHAnsi"/>
        </w:rPr>
        <w:t>, 1263–1268 (2005).</w:t>
      </w:r>
    </w:p>
    <w:p w14:paraId="0168A4AC" w14:textId="22DA200D" w:rsidR="00D23D37" w:rsidRPr="002B65BB" w:rsidRDefault="00D23D37" w:rsidP="004978B1">
      <w:pPr>
        <w:pStyle w:val="Bibliography"/>
        <w:spacing w:line="240" w:lineRule="auto"/>
        <w:ind w:left="0" w:firstLine="0"/>
        <w:rPr>
          <w:rFonts w:hAnsiTheme="minorHAnsi"/>
        </w:rPr>
      </w:pPr>
      <w:r w:rsidRPr="002B65BB">
        <w:rPr>
          <w:rFonts w:hAnsiTheme="minorHAnsi"/>
        </w:rPr>
        <w:t>2.</w:t>
      </w:r>
      <w:r w:rsidRPr="002B65BB">
        <w:rPr>
          <w:rFonts w:hAnsiTheme="minorHAnsi"/>
        </w:rPr>
        <w:tab/>
        <w:t>Zhang, F., Wang, L.-P., Boyden, E. S.</w:t>
      </w:r>
      <w:r w:rsidR="004978B1">
        <w:rPr>
          <w:rFonts w:hAnsiTheme="minorHAnsi"/>
        </w:rPr>
        <w:t>,</w:t>
      </w:r>
      <w:r w:rsidRPr="002B65BB">
        <w:rPr>
          <w:rFonts w:hAnsiTheme="minorHAnsi"/>
        </w:rPr>
        <w:t xml:space="preserve"> Deisseroth, K. Channelrhodopsin-2 and optical control of excitable cells. </w:t>
      </w:r>
      <w:r w:rsidRPr="002B65BB">
        <w:rPr>
          <w:rFonts w:hAnsiTheme="minorHAnsi"/>
          <w:i/>
          <w:iCs/>
        </w:rPr>
        <w:t xml:space="preserve">Nature </w:t>
      </w:r>
      <w:r w:rsidR="004978B1">
        <w:rPr>
          <w:rFonts w:hAnsiTheme="minorHAnsi"/>
          <w:i/>
          <w:iCs/>
        </w:rPr>
        <w:t>M</w:t>
      </w:r>
      <w:r w:rsidRPr="002B65BB">
        <w:rPr>
          <w:rFonts w:hAnsiTheme="minorHAnsi"/>
          <w:i/>
          <w:iCs/>
        </w:rPr>
        <w:t>ethods</w:t>
      </w:r>
      <w:r w:rsidR="004978B1">
        <w:rPr>
          <w:rFonts w:hAnsiTheme="minorHAnsi"/>
          <w:i/>
          <w:iCs/>
        </w:rPr>
        <w:t>.</w:t>
      </w:r>
      <w:r w:rsidRPr="002B65BB">
        <w:rPr>
          <w:rFonts w:hAnsiTheme="minorHAnsi"/>
        </w:rPr>
        <w:t xml:space="preserve"> </w:t>
      </w:r>
      <w:r w:rsidRPr="002B65BB">
        <w:rPr>
          <w:rFonts w:hAnsiTheme="minorHAnsi"/>
          <w:b/>
          <w:bCs/>
        </w:rPr>
        <w:t>3</w:t>
      </w:r>
      <w:r w:rsidRPr="002B65BB">
        <w:rPr>
          <w:rFonts w:hAnsiTheme="minorHAnsi"/>
        </w:rPr>
        <w:t>, 785–792 (2006).</w:t>
      </w:r>
    </w:p>
    <w:p w14:paraId="26821A40" w14:textId="1C886DF6" w:rsidR="00D23D37" w:rsidRPr="002B65BB" w:rsidRDefault="00D23D37" w:rsidP="004978B1">
      <w:pPr>
        <w:pStyle w:val="Bibliography"/>
        <w:spacing w:line="240" w:lineRule="auto"/>
        <w:ind w:left="0" w:firstLine="0"/>
        <w:rPr>
          <w:rFonts w:hAnsiTheme="minorHAnsi"/>
        </w:rPr>
      </w:pPr>
      <w:r w:rsidRPr="002B65BB">
        <w:rPr>
          <w:rFonts w:hAnsiTheme="minorHAnsi"/>
        </w:rPr>
        <w:t>3.</w:t>
      </w:r>
      <w:r w:rsidRPr="002B65BB">
        <w:rPr>
          <w:rFonts w:hAnsiTheme="minorHAnsi"/>
        </w:rPr>
        <w:tab/>
        <w:t>Armbruster, B. N., Li, X., Pausch, M. H., Herlitze, S.</w:t>
      </w:r>
      <w:r w:rsidR="004978B1">
        <w:rPr>
          <w:rFonts w:hAnsiTheme="minorHAnsi"/>
        </w:rPr>
        <w:t xml:space="preserve">, </w:t>
      </w:r>
      <w:r w:rsidRPr="002B65BB">
        <w:rPr>
          <w:rFonts w:hAnsiTheme="minorHAnsi"/>
        </w:rPr>
        <w:t xml:space="preserve">Roth, B. L. Evolving the lock to fit the key to create a family of G protein-coupled receptors potently activated by an inert ligand. </w:t>
      </w:r>
      <w:r w:rsidRPr="002B65BB">
        <w:rPr>
          <w:rFonts w:hAnsiTheme="minorHAnsi"/>
          <w:i/>
          <w:iCs/>
        </w:rPr>
        <w:t>Proceedings of the National Academy of Sciences</w:t>
      </w:r>
      <w:r w:rsidR="004978B1">
        <w:rPr>
          <w:rFonts w:hAnsiTheme="minorHAnsi"/>
          <w:i/>
          <w:iCs/>
        </w:rPr>
        <w:t>.</w:t>
      </w:r>
      <w:r w:rsidRPr="002B65BB">
        <w:rPr>
          <w:rFonts w:hAnsiTheme="minorHAnsi"/>
        </w:rPr>
        <w:t xml:space="preserve"> </w:t>
      </w:r>
      <w:r w:rsidRPr="002B65BB">
        <w:rPr>
          <w:rFonts w:hAnsiTheme="minorHAnsi"/>
          <w:b/>
          <w:bCs/>
        </w:rPr>
        <w:t>104</w:t>
      </w:r>
      <w:r w:rsidRPr="002B65BB">
        <w:rPr>
          <w:rFonts w:hAnsiTheme="minorHAnsi"/>
        </w:rPr>
        <w:t>, 5163–5168 (2007).</w:t>
      </w:r>
    </w:p>
    <w:p w14:paraId="6835D2D4" w14:textId="28BB3E0B" w:rsidR="00D23D37" w:rsidRPr="002B65BB" w:rsidRDefault="00D23D37" w:rsidP="004978B1">
      <w:pPr>
        <w:pStyle w:val="Bibliography"/>
        <w:spacing w:line="240" w:lineRule="auto"/>
        <w:ind w:left="0" w:firstLine="0"/>
        <w:rPr>
          <w:rFonts w:hAnsiTheme="minorHAnsi"/>
        </w:rPr>
      </w:pPr>
      <w:r w:rsidRPr="002B65BB">
        <w:rPr>
          <w:rFonts w:hAnsiTheme="minorHAnsi"/>
        </w:rPr>
        <w:t>4.</w:t>
      </w:r>
      <w:r w:rsidRPr="002B65BB">
        <w:rPr>
          <w:rFonts w:hAnsiTheme="minorHAnsi"/>
        </w:rPr>
        <w:tab/>
        <w:t xml:space="preserve">Lerchner, W. </w:t>
      </w:r>
      <w:r w:rsidRPr="004978B1">
        <w:rPr>
          <w:rFonts w:hAnsiTheme="minorHAnsi"/>
        </w:rPr>
        <w:t>et al.</w:t>
      </w:r>
      <w:r w:rsidRPr="002B65BB">
        <w:rPr>
          <w:rFonts w:hAnsiTheme="minorHAnsi"/>
        </w:rPr>
        <w:t xml:space="preserve"> Reversible silencing of neuronal excitability in behaving mice by a genetically targeted, ivermectin-gated Cl− channel. </w:t>
      </w:r>
      <w:r w:rsidRPr="002B65BB">
        <w:rPr>
          <w:rFonts w:hAnsiTheme="minorHAnsi"/>
          <w:i/>
          <w:iCs/>
        </w:rPr>
        <w:t>Neuron</w:t>
      </w:r>
      <w:r w:rsidR="004978B1">
        <w:rPr>
          <w:rFonts w:hAnsiTheme="minorHAnsi"/>
          <w:i/>
          <w:iCs/>
        </w:rPr>
        <w:t>.</w:t>
      </w:r>
      <w:r w:rsidRPr="002B65BB">
        <w:rPr>
          <w:rFonts w:hAnsiTheme="minorHAnsi"/>
        </w:rPr>
        <w:t xml:space="preserve"> </w:t>
      </w:r>
      <w:r w:rsidRPr="002B65BB">
        <w:rPr>
          <w:rFonts w:hAnsiTheme="minorHAnsi"/>
          <w:b/>
          <w:bCs/>
        </w:rPr>
        <w:t>54</w:t>
      </w:r>
      <w:r w:rsidRPr="002B65BB">
        <w:rPr>
          <w:rFonts w:hAnsiTheme="minorHAnsi"/>
        </w:rPr>
        <w:t>, 35–49 (2007).</w:t>
      </w:r>
    </w:p>
    <w:p w14:paraId="73E60297" w14:textId="447A2082" w:rsidR="00D23D37" w:rsidRPr="002B65BB" w:rsidRDefault="00D23D37" w:rsidP="004978B1">
      <w:pPr>
        <w:pStyle w:val="Bibliography"/>
        <w:spacing w:line="240" w:lineRule="auto"/>
        <w:ind w:left="0" w:firstLine="0"/>
        <w:rPr>
          <w:rFonts w:hAnsiTheme="minorHAnsi"/>
        </w:rPr>
      </w:pPr>
      <w:r w:rsidRPr="002B65BB">
        <w:rPr>
          <w:rFonts w:hAnsiTheme="minorHAnsi"/>
        </w:rPr>
        <w:t>5.</w:t>
      </w:r>
      <w:r w:rsidRPr="002B65BB">
        <w:rPr>
          <w:rFonts w:hAnsiTheme="minorHAnsi"/>
        </w:rPr>
        <w:tab/>
        <w:t xml:space="preserve">Magnus, C. J. </w:t>
      </w:r>
      <w:r w:rsidRPr="004978B1">
        <w:rPr>
          <w:rFonts w:hAnsiTheme="minorHAnsi"/>
        </w:rPr>
        <w:t>et al.</w:t>
      </w:r>
      <w:r w:rsidRPr="002B65BB">
        <w:rPr>
          <w:rFonts w:hAnsiTheme="minorHAnsi"/>
        </w:rPr>
        <w:t xml:space="preserve"> Chemical and genetic engineering of selective ion channel-ligand interactions. </w:t>
      </w:r>
      <w:r w:rsidRPr="002B65BB">
        <w:rPr>
          <w:rFonts w:hAnsiTheme="minorHAnsi"/>
          <w:i/>
          <w:iCs/>
        </w:rPr>
        <w:t>Science</w:t>
      </w:r>
      <w:r w:rsidR="004978B1">
        <w:rPr>
          <w:rFonts w:hAnsiTheme="minorHAnsi"/>
          <w:i/>
          <w:iCs/>
        </w:rPr>
        <w:t>.</w:t>
      </w:r>
      <w:r w:rsidRPr="002B65BB">
        <w:rPr>
          <w:rFonts w:hAnsiTheme="minorHAnsi"/>
        </w:rPr>
        <w:t xml:space="preserve"> </w:t>
      </w:r>
      <w:r w:rsidRPr="002B65BB">
        <w:rPr>
          <w:rFonts w:hAnsiTheme="minorHAnsi"/>
          <w:b/>
          <w:bCs/>
        </w:rPr>
        <w:t>333</w:t>
      </w:r>
      <w:r w:rsidRPr="002B65BB">
        <w:rPr>
          <w:rFonts w:hAnsiTheme="minorHAnsi"/>
        </w:rPr>
        <w:t>, 1292–1296 (2011).</w:t>
      </w:r>
    </w:p>
    <w:p w14:paraId="59FE4ED8" w14:textId="4C0AF786" w:rsidR="00D23D37" w:rsidRPr="002B65BB" w:rsidRDefault="00D23D37" w:rsidP="004978B1">
      <w:pPr>
        <w:pStyle w:val="Bibliography"/>
        <w:spacing w:line="240" w:lineRule="auto"/>
        <w:ind w:left="0" w:firstLine="0"/>
        <w:rPr>
          <w:rFonts w:hAnsiTheme="minorHAnsi"/>
        </w:rPr>
      </w:pPr>
      <w:r w:rsidRPr="002B65BB">
        <w:rPr>
          <w:rFonts w:hAnsiTheme="minorHAnsi"/>
        </w:rPr>
        <w:t>6.</w:t>
      </w:r>
      <w:r w:rsidRPr="002B65BB">
        <w:rPr>
          <w:rFonts w:hAnsiTheme="minorHAnsi"/>
        </w:rPr>
        <w:tab/>
        <w:t xml:space="preserve">Deeb, W. </w:t>
      </w:r>
      <w:r w:rsidRPr="004978B1">
        <w:rPr>
          <w:rFonts w:hAnsiTheme="minorHAnsi"/>
        </w:rPr>
        <w:t>et al.</w:t>
      </w:r>
      <w:r w:rsidRPr="002B65BB">
        <w:rPr>
          <w:rFonts w:hAnsiTheme="minorHAnsi"/>
        </w:rPr>
        <w:t xml:space="preserve"> Proceedings of the fourth annual deep brain stimulation think tank: a review of emerging issues and technologies. </w:t>
      </w:r>
      <w:r w:rsidRPr="002B65BB">
        <w:rPr>
          <w:rFonts w:hAnsiTheme="minorHAnsi"/>
          <w:i/>
          <w:iCs/>
        </w:rPr>
        <w:t xml:space="preserve">Frontiers in </w:t>
      </w:r>
      <w:r w:rsidR="004978B1">
        <w:rPr>
          <w:rFonts w:hAnsiTheme="minorHAnsi"/>
          <w:i/>
          <w:iCs/>
        </w:rPr>
        <w:t>I</w:t>
      </w:r>
      <w:r w:rsidRPr="002B65BB">
        <w:rPr>
          <w:rFonts w:hAnsiTheme="minorHAnsi"/>
          <w:i/>
          <w:iCs/>
        </w:rPr>
        <w:t xml:space="preserve">ntegrative </w:t>
      </w:r>
      <w:r w:rsidR="004978B1">
        <w:rPr>
          <w:rFonts w:hAnsiTheme="minorHAnsi"/>
          <w:i/>
          <w:iCs/>
        </w:rPr>
        <w:t>N</w:t>
      </w:r>
      <w:r w:rsidRPr="002B65BB">
        <w:rPr>
          <w:rFonts w:hAnsiTheme="minorHAnsi"/>
          <w:i/>
          <w:iCs/>
        </w:rPr>
        <w:t>euroscience</w:t>
      </w:r>
      <w:r w:rsidR="004978B1">
        <w:rPr>
          <w:rFonts w:hAnsiTheme="minorHAnsi"/>
          <w:i/>
          <w:iCs/>
        </w:rPr>
        <w:t>.</w:t>
      </w:r>
      <w:r w:rsidRPr="002B65BB">
        <w:rPr>
          <w:rFonts w:hAnsiTheme="minorHAnsi"/>
        </w:rPr>
        <w:t xml:space="preserve"> </w:t>
      </w:r>
      <w:r w:rsidRPr="002B65BB">
        <w:rPr>
          <w:rFonts w:hAnsiTheme="minorHAnsi"/>
          <w:b/>
          <w:bCs/>
        </w:rPr>
        <w:t>10</w:t>
      </w:r>
      <w:r w:rsidRPr="002B65BB">
        <w:rPr>
          <w:rFonts w:hAnsiTheme="minorHAnsi"/>
        </w:rPr>
        <w:t>, 38 (2016).</w:t>
      </w:r>
    </w:p>
    <w:p w14:paraId="0C239534" w14:textId="151C1B8E" w:rsidR="00D23D37" w:rsidRPr="002B65BB" w:rsidRDefault="00D23D37" w:rsidP="004978B1">
      <w:pPr>
        <w:pStyle w:val="Bibliography"/>
        <w:spacing w:line="240" w:lineRule="auto"/>
        <w:ind w:left="0" w:firstLine="0"/>
        <w:rPr>
          <w:rFonts w:hAnsiTheme="minorHAnsi"/>
        </w:rPr>
      </w:pPr>
      <w:r w:rsidRPr="002B65BB">
        <w:rPr>
          <w:rFonts w:hAnsiTheme="minorHAnsi"/>
        </w:rPr>
        <w:t>7.</w:t>
      </w:r>
      <w:r w:rsidRPr="002B65BB">
        <w:rPr>
          <w:rFonts w:hAnsiTheme="minorHAnsi"/>
        </w:rPr>
        <w:tab/>
        <w:t>Szablowski, J. O., Lee-Gosselin, A., Lue, B., Malounda, D.</w:t>
      </w:r>
      <w:r w:rsidR="004978B1">
        <w:rPr>
          <w:rFonts w:hAnsiTheme="minorHAnsi"/>
        </w:rPr>
        <w:t xml:space="preserve">, </w:t>
      </w:r>
      <w:r w:rsidRPr="002B65BB">
        <w:rPr>
          <w:rFonts w:hAnsiTheme="minorHAnsi"/>
        </w:rPr>
        <w:t xml:space="preserve">Shapiro, M. G. Acoustically targeted chemogenetics for the non-invasive control of neural circuits. </w:t>
      </w:r>
      <w:r w:rsidRPr="002B65BB">
        <w:rPr>
          <w:rFonts w:hAnsiTheme="minorHAnsi"/>
          <w:i/>
          <w:iCs/>
        </w:rPr>
        <w:t>Nature Biomedical Engineering</w:t>
      </w:r>
      <w:r w:rsidR="004978B1">
        <w:rPr>
          <w:rFonts w:hAnsiTheme="minorHAnsi"/>
          <w:i/>
          <w:iCs/>
        </w:rPr>
        <w:t>.</w:t>
      </w:r>
      <w:r w:rsidRPr="002B65BB">
        <w:rPr>
          <w:rFonts w:hAnsiTheme="minorHAnsi"/>
        </w:rPr>
        <w:t xml:space="preserve"> </w:t>
      </w:r>
      <w:r w:rsidRPr="002B65BB">
        <w:rPr>
          <w:rFonts w:hAnsiTheme="minorHAnsi"/>
          <w:b/>
          <w:bCs/>
        </w:rPr>
        <w:t>2</w:t>
      </w:r>
      <w:r w:rsidRPr="002B65BB">
        <w:rPr>
          <w:rFonts w:hAnsiTheme="minorHAnsi"/>
        </w:rPr>
        <w:t>, 475–484 (2018).</w:t>
      </w:r>
    </w:p>
    <w:p w14:paraId="4C1FB279" w14:textId="31B95AEF" w:rsidR="00D23D37" w:rsidRPr="002B65BB" w:rsidRDefault="00D23D37" w:rsidP="004978B1">
      <w:pPr>
        <w:pStyle w:val="Bibliography"/>
        <w:spacing w:line="240" w:lineRule="auto"/>
        <w:ind w:left="0" w:firstLine="0"/>
        <w:rPr>
          <w:rFonts w:hAnsiTheme="minorHAnsi"/>
        </w:rPr>
      </w:pPr>
      <w:r w:rsidRPr="002B65BB">
        <w:rPr>
          <w:rFonts w:hAnsiTheme="minorHAnsi"/>
        </w:rPr>
        <w:t>8.</w:t>
      </w:r>
      <w:r w:rsidRPr="002B65BB">
        <w:rPr>
          <w:rFonts w:hAnsiTheme="minorHAnsi"/>
        </w:rPr>
        <w:tab/>
        <w:t xml:space="preserve">Elias, W. J. </w:t>
      </w:r>
      <w:r w:rsidRPr="004978B1">
        <w:rPr>
          <w:rFonts w:hAnsiTheme="minorHAnsi"/>
        </w:rPr>
        <w:t>et al.</w:t>
      </w:r>
      <w:r w:rsidRPr="002B65BB">
        <w:rPr>
          <w:rFonts w:hAnsiTheme="minorHAnsi"/>
        </w:rPr>
        <w:t xml:space="preserve"> A pilot study of focused ultrasound thalamotomy for essential tremor. </w:t>
      </w:r>
      <w:r w:rsidRPr="002B65BB">
        <w:rPr>
          <w:rFonts w:hAnsiTheme="minorHAnsi"/>
          <w:i/>
          <w:iCs/>
        </w:rPr>
        <w:t>New England Journal of Medicine</w:t>
      </w:r>
      <w:r w:rsidR="004978B1">
        <w:rPr>
          <w:rFonts w:hAnsiTheme="minorHAnsi"/>
          <w:i/>
          <w:iCs/>
        </w:rPr>
        <w:t>.</w:t>
      </w:r>
      <w:r w:rsidRPr="002B65BB">
        <w:rPr>
          <w:rFonts w:hAnsiTheme="minorHAnsi"/>
        </w:rPr>
        <w:t xml:space="preserve"> </w:t>
      </w:r>
      <w:r w:rsidRPr="002B65BB">
        <w:rPr>
          <w:rFonts w:hAnsiTheme="minorHAnsi"/>
          <w:b/>
          <w:bCs/>
        </w:rPr>
        <w:t>369</w:t>
      </w:r>
      <w:r w:rsidRPr="002B65BB">
        <w:rPr>
          <w:rFonts w:hAnsiTheme="minorHAnsi"/>
        </w:rPr>
        <w:t>, 640–648 (2013).</w:t>
      </w:r>
    </w:p>
    <w:p w14:paraId="770EA9D7" w14:textId="09B452B6" w:rsidR="00D23D37" w:rsidRPr="002B65BB" w:rsidRDefault="00D23D37" w:rsidP="004978B1">
      <w:pPr>
        <w:pStyle w:val="Bibliography"/>
        <w:spacing w:line="240" w:lineRule="auto"/>
        <w:ind w:left="0" w:firstLine="0"/>
        <w:rPr>
          <w:rFonts w:hAnsiTheme="minorHAnsi"/>
        </w:rPr>
      </w:pPr>
      <w:r w:rsidRPr="002B65BB">
        <w:rPr>
          <w:rFonts w:hAnsiTheme="minorHAnsi"/>
        </w:rPr>
        <w:lastRenderedPageBreak/>
        <w:t>9.</w:t>
      </w:r>
      <w:r w:rsidRPr="002B65BB">
        <w:rPr>
          <w:rFonts w:hAnsiTheme="minorHAnsi"/>
        </w:rPr>
        <w:tab/>
        <w:t>Burgess, A.</w:t>
      </w:r>
      <w:r w:rsidR="004978B1">
        <w:rPr>
          <w:rFonts w:hAnsiTheme="minorHAnsi"/>
        </w:rPr>
        <w:t>,</w:t>
      </w:r>
      <w:r w:rsidRPr="002B65BB">
        <w:rPr>
          <w:rFonts w:hAnsiTheme="minorHAnsi"/>
        </w:rPr>
        <w:t xml:space="preserve"> Hynynen, K. Noninvasive and targeted drug delivery to the brain using focused ultrasound. </w:t>
      </w:r>
      <w:r w:rsidRPr="002B65BB">
        <w:rPr>
          <w:rFonts w:hAnsiTheme="minorHAnsi"/>
          <w:i/>
          <w:iCs/>
        </w:rPr>
        <w:t xml:space="preserve">ACS </w:t>
      </w:r>
      <w:r w:rsidR="004978B1">
        <w:rPr>
          <w:rFonts w:hAnsiTheme="minorHAnsi"/>
          <w:i/>
          <w:iCs/>
        </w:rPr>
        <w:t>C</w:t>
      </w:r>
      <w:r w:rsidRPr="002B65BB">
        <w:rPr>
          <w:rFonts w:hAnsiTheme="minorHAnsi"/>
          <w:i/>
          <w:iCs/>
        </w:rPr>
        <w:t xml:space="preserve">hemical </w:t>
      </w:r>
      <w:r w:rsidR="004978B1">
        <w:rPr>
          <w:rFonts w:hAnsiTheme="minorHAnsi"/>
          <w:i/>
          <w:iCs/>
        </w:rPr>
        <w:t>N</w:t>
      </w:r>
      <w:r w:rsidRPr="002B65BB">
        <w:rPr>
          <w:rFonts w:hAnsiTheme="minorHAnsi"/>
          <w:i/>
          <w:iCs/>
        </w:rPr>
        <w:t>euroscience</w:t>
      </w:r>
      <w:r w:rsidR="004978B1">
        <w:rPr>
          <w:rFonts w:hAnsiTheme="minorHAnsi"/>
          <w:i/>
          <w:iCs/>
        </w:rPr>
        <w:t>.</w:t>
      </w:r>
      <w:r w:rsidRPr="002B65BB">
        <w:rPr>
          <w:rFonts w:hAnsiTheme="minorHAnsi"/>
        </w:rPr>
        <w:t xml:space="preserve"> </w:t>
      </w:r>
      <w:r w:rsidRPr="002B65BB">
        <w:rPr>
          <w:rFonts w:hAnsiTheme="minorHAnsi"/>
          <w:b/>
          <w:bCs/>
        </w:rPr>
        <w:t>4</w:t>
      </w:r>
      <w:r w:rsidRPr="002B65BB">
        <w:rPr>
          <w:rFonts w:hAnsiTheme="minorHAnsi"/>
        </w:rPr>
        <w:t>, 519–526 (2013).</w:t>
      </w:r>
    </w:p>
    <w:p w14:paraId="08968DCD" w14:textId="5678C236" w:rsidR="00D23D37" w:rsidRPr="002B65BB" w:rsidRDefault="00D23D37" w:rsidP="004978B1">
      <w:pPr>
        <w:pStyle w:val="Bibliography"/>
        <w:spacing w:line="240" w:lineRule="auto"/>
        <w:ind w:left="0" w:firstLine="0"/>
        <w:rPr>
          <w:rFonts w:hAnsiTheme="minorHAnsi"/>
        </w:rPr>
      </w:pPr>
      <w:r w:rsidRPr="002B65BB">
        <w:rPr>
          <w:rFonts w:hAnsiTheme="minorHAnsi"/>
        </w:rPr>
        <w:t>10.</w:t>
      </w:r>
      <w:r w:rsidRPr="002B65BB">
        <w:rPr>
          <w:rFonts w:hAnsiTheme="minorHAnsi"/>
        </w:rPr>
        <w:tab/>
        <w:t>Kinoshita, M., McDannold, N., Jolesz, F. A.</w:t>
      </w:r>
      <w:r w:rsidR="004978B1">
        <w:rPr>
          <w:rFonts w:hAnsiTheme="minorHAnsi"/>
        </w:rPr>
        <w:t>,</w:t>
      </w:r>
      <w:r w:rsidRPr="002B65BB">
        <w:rPr>
          <w:rFonts w:hAnsiTheme="minorHAnsi"/>
        </w:rPr>
        <w:t xml:space="preserve"> Hynynen, K. Noninvasive localized delivery of Herceptin to the mouse brain by MRI-guided focused ultrasound-induced blood-brain barrier disruption. </w:t>
      </w:r>
      <w:r w:rsidRPr="002B65BB">
        <w:rPr>
          <w:rFonts w:hAnsiTheme="minorHAnsi"/>
          <w:i/>
          <w:iCs/>
        </w:rPr>
        <w:t>Proc</w:t>
      </w:r>
      <w:r w:rsidR="004978B1">
        <w:rPr>
          <w:rFonts w:hAnsiTheme="minorHAnsi"/>
          <w:i/>
          <w:iCs/>
        </w:rPr>
        <w:t>eedings of the</w:t>
      </w:r>
      <w:r w:rsidRPr="002B65BB">
        <w:rPr>
          <w:rFonts w:hAnsiTheme="minorHAnsi"/>
          <w:i/>
          <w:iCs/>
        </w:rPr>
        <w:t xml:space="preserve"> Nat</w:t>
      </w:r>
      <w:r w:rsidR="004978B1">
        <w:rPr>
          <w:rFonts w:hAnsiTheme="minorHAnsi"/>
          <w:i/>
          <w:iCs/>
        </w:rPr>
        <w:t>iona</w:t>
      </w:r>
      <w:r w:rsidRPr="002B65BB">
        <w:rPr>
          <w:rFonts w:hAnsiTheme="minorHAnsi"/>
          <w:i/>
          <w:iCs/>
        </w:rPr>
        <w:t>l Acad</w:t>
      </w:r>
      <w:r w:rsidR="004978B1">
        <w:rPr>
          <w:rFonts w:hAnsiTheme="minorHAnsi"/>
          <w:i/>
          <w:iCs/>
        </w:rPr>
        <w:t>emy of</w:t>
      </w:r>
      <w:r w:rsidRPr="002B65BB">
        <w:rPr>
          <w:rFonts w:hAnsiTheme="minorHAnsi"/>
          <w:i/>
          <w:iCs/>
        </w:rPr>
        <w:t xml:space="preserve"> Sci</w:t>
      </w:r>
      <w:r w:rsidR="004978B1">
        <w:rPr>
          <w:rFonts w:hAnsiTheme="minorHAnsi"/>
          <w:i/>
          <w:iCs/>
        </w:rPr>
        <w:t>ences</w:t>
      </w:r>
      <w:r w:rsidRPr="002B65BB">
        <w:rPr>
          <w:rFonts w:hAnsiTheme="minorHAnsi"/>
          <w:i/>
          <w:iCs/>
        </w:rPr>
        <w:t xml:space="preserve"> U</w:t>
      </w:r>
      <w:r w:rsidR="004978B1">
        <w:rPr>
          <w:rFonts w:hAnsiTheme="minorHAnsi"/>
          <w:i/>
          <w:iCs/>
        </w:rPr>
        <w:t>.</w:t>
      </w:r>
      <w:r w:rsidRPr="002B65BB">
        <w:rPr>
          <w:rFonts w:hAnsiTheme="minorHAnsi"/>
          <w:i/>
          <w:iCs/>
        </w:rPr>
        <w:t xml:space="preserve"> S</w:t>
      </w:r>
      <w:r w:rsidR="004978B1">
        <w:rPr>
          <w:rFonts w:hAnsiTheme="minorHAnsi"/>
          <w:i/>
          <w:iCs/>
        </w:rPr>
        <w:t>.</w:t>
      </w:r>
      <w:r w:rsidRPr="002B65BB">
        <w:rPr>
          <w:rFonts w:hAnsiTheme="minorHAnsi"/>
          <w:i/>
          <w:iCs/>
        </w:rPr>
        <w:t xml:space="preserve"> A</w:t>
      </w:r>
      <w:r w:rsidR="004978B1">
        <w:rPr>
          <w:rFonts w:hAnsiTheme="minorHAnsi"/>
          <w:i/>
          <w:iCs/>
        </w:rPr>
        <w:t>.</w:t>
      </w:r>
      <w:r w:rsidRPr="002B65BB">
        <w:rPr>
          <w:rFonts w:hAnsiTheme="minorHAnsi"/>
        </w:rPr>
        <w:t xml:space="preserve"> </w:t>
      </w:r>
      <w:r w:rsidRPr="002B65BB">
        <w:rPr>
          <w:rFonts w:hAnsiTheme="minorHAnsi"/>
          <w:b/>
          <w:bCs/>
        </w:rPr>
        <w:t>103</w:t>
      </w:r>
      <w:r w:rsidRPr="002B65BB">
        <w:rPr>
          <w:rFonts w:hAnsiTheme="minorHAnsi"/>
        </w:rPr>
        <w:t>, 11719–11723 (2006).</w:t>
      </w:r>
    </w:p>
    <w:p w14:paraId="12CAAC25" w14:textId="2FDD1B55" w:rsidR="00D23D37" w:rsidRPr="002B65BB" w:rsidRDefault="00D23D37" w:rsidP="004978B1">
      <w:pPr>
        <w:pStyle w:val="Bibliography"/>
        <w:spacing w:line="240" w:lineRule="auto"/>
        <w:ind w:left="0" w:firstLine="0"/>
        <w:rPr>
          <w:rFonts w:hAnsiTheme="minorHAnsi"/>
        </w:rPr>
      </w:pPr>
      <w:r w:rsidRPr="002B65BB">
        <w:rPr>
          <w:rFonts w:hAnsiTheme="minorHAnsi"/>
        </w:rPr>
        <w:t>11.</w:t>
      </w:r>
      <w:r w:rsidRPr="002B65BB">
        <w:rPr>
          <w:rFonts w:hAnsiTheme="minorHAnsi"/>
        </w:rPr>
        <w:tab/>
        <w:t>Samiotaki, G., Acosta, C., Wang, S.</w:t>
      </w:r>
      <w:r w:rsidR="004978B1">
        <w:rPr>
          <w:rFonts w:hAnsiTheme="minorHAnsi"/>
        </w:rPr>
        <w:t xml:space="preserve">, </w:t>
      </w:r>
      <w:r w:rsidRPr="002B65BB">
        <w:rPr>
          <w:rFonts w:hAnsiTheme="minorHAnsi"/>
        </w:rPr>
        <w:t xml:space="preserve">Konofagou, E. E. Enhanced delivery and bioactivity of the neurturin neurotrophic factor through focused ultrasound—mediated blood—brain barrier opening in vivo. </w:t>
      </w:r>
      <w:r w:rsidRPr="002B65BB">
        <w:rPr>
          <w:rFonts w:hAnsiTheme="minorHAnsi"/>
          <w:i/>
          <w:iCs/>
        </w:rPr>
        <w:t>Journal of Cerebral Blood Flow &amp; Metabolism</w:t>
      </w:r>
      <w:r w:rsidR="004978B1">
        <w:rPr>
          <w:rFonts w:hAnsiTheme="minorHAnsi"/>
          <w:i/>
          <w:iCs/>
        </w:rPr>
        <w:t>.</w:t>
      </w:r>
      <w:r w:rsidRPr="002B65BB">
        <w:rPr>
          <w:rFonts w:hAnsiTheme="minorHAnsi"/>
        </w:rPr>
        <w:t xml:space="preserve"> </w:t>
      </w:r>
      <w:r w:rsidRPr="002B65BB">
        <w:rPr>
          <w:rFonts w:hAnsiTheme="minorHAnsi"/>
          <w:b/>
          <w:bCs/>
        </w:rPr>
        <w:t>35</w:t>
      </w:r>
      <w:r w:rsidRPr="002B65BB">
        <w:rPr>
          <w:rFonts w:hAnsiTheme="minorHAnsi"/>
        </w:rPr>
        <w:t>, 611–622 (2015).</w:t>
      </w:r>
    </w:p>
    <w:p w14:paraId="043AC38A" w14:textId="45D07CA7" w:rsidR="00D23D37" w:rsidRPr="002B65BB" w:rsidRDefault="00D23D37" w:rsidP="004978B1">
      <w:pPr>
        <w:pStyle w:val="Bibliography"/>
        <w:spacing w:line="240" w:lineRule="auto"/>
        <w:ind w:left="0" w:firstLine="0"/>
        <w:rPr>
          <w:rFonts w:hAnsiTheme="minorHAnsi"/>
        </w:rPr>
      </w:pPr>
      <w:r w:rsidRPr="002B65BB">
        <w:rPr>
          <w:rFonts w:hAnsiTheme="minorHAnsi"/>
        </w:rPr>
        <w:t>12.</w:t>
      </w:r>
      <w:r w:rsidRPr="002B65BB">
        <w:rPr>
          <w:rFonts w:hAnsiTheme="minorHAnsi"/>
        </w:rPr>
        <w:tab/>
        <w:t>O’Reilly, M. A., Waspe, A. C., Chopra, R.</w:t>
      </w:r>
      <w:r w:rsidR="004978B1">
        <w:rPr>
          <w:rFonts w:hAnsiTheme="minorHAnsi"/>
        </w:rPr>
        <w:t xml:space="preserve">, </w:t>
      </w:r>
      <w:r w:rsidRPr="002B65BB">
        <w:rPr>
          <w:rFonts w:hAnsiTheme="minorHAnsi"/>
        </w:rPr>
        <w:t xml:space="preserve">Hynynen, K. MRI-guided disruption of the blood-brain barrier using transcranial focused ultrasound in a rat model. </w:t>
      </w:r>
      <w:r w:rsidRPr="002B65BB">
        <w:rPr>
          <w:rFonts w:hAnsiTheme="minorHAnsi"/>
          <w:i/>
          <w:iCs/>
        </w:rPr>
        <w:t>J</w:t>
      </w:r>
      <w:r w:rsidR="004978B1">
        <w:rPr>
          <w:rFonts w:hAnsiTheme="minorHAnsi"/>
          <w:i/>
          <w:iCs/>
        </w:rPr>
        <w:t>ournal of</w:t>
      </w:r>
      <w:r w:rsidRPr="002B65BB">
        <w:rPr>
          <w:rFonts w:hAnsiTheme="minorHAnsi"/>
          <w:i/>
          <w:iCs/>
        </w:rPr>
        <w:t xml:space="preserve"> Vis</w:t>
      </w:r>
      <w:r w:rsidR="004978B1">
        <w:rPr>
          <w:rFonts w:hAnsiTheme="minorHAnsi"/>
          <w:i/>
          <w:iCs/>
        </w:rPr>
        <w:t>ualized</w:t>
      </w:r>
      <w:r w:rsidRPr="002B65BB">
        <w:rPr>
          <w:rFonts w:hAnsiTheme="minorHAnsi"/>
          <w:i/>
          <w:iCs/>
        </w:rPr>
        <w:t xml:space="preserve"> Exp</w:t>
      </w:r>
      <w:r w:rsidR="004978B1">
        <w:rPr>
          <w:rFonts w:hAnsiTheme="minorHAnsi"/>
          <w:i/>
          <w:iCs/>
        </w:rPr>
        <w:t>eriments.</w:t>
      </w:r>
      <w:r w:rsidRPr="002B65BB">
        <w:rPr>
          <w:rFonts w:hAnsiTheme="minorHAnsi"/>
        </w:rPr>
        <w:t xml:space="preserve"> </w:t>
      </w:r>
      <w:r w:rsidR="004978B1">
        <w:rPr>
          <w:rFonts w:hAnsiTheme="minorHAnsi"/>
        </w:rPr>
        <w:t>(61), e</w:t>
      </w:r>
      <w:r w:rsidRPr="002B65BB">
        <w:rPr>
          <w:rFonts w:hAnsiTheme="minorHAnsi"/>
        </w:rPr>
        <w:t>3555</w:t>
      </w:r>
      <w:r w:rsidR="004978B1">
        <w:rPr>
          <w:rFonts w:hAnsiTheme="minorHAnsi"/>
        </w:rPr>
        <w:t xml:space="preserve"> (</w:t>
      </w:r>
      <w:r w:rsidRPr="002B65BB">
        <w:rPr>
          <w:rFonts w:hAnsiTheme="minorHAnsi"/>
        </w:rPr>
        <w:t>2012).</w:t>
      </w:r>
    </w:p>
    <w:p w14:paraId="5D6C2C2B" w14:textId="63A1D889" w:rsidR="00D23D37" w:rsidRPr="002B65BB" w:rsidRDefault="00D23D37" w:rsidP="004978B1">
      <w:pPr>
        <w:pStyle w:val="Bibliography"/>
        <w:spacing w:line="240" w:lineRule="auto"/>
        <w:ind w:left="0" w:firstLine="0"/>
        <w:rPr>
          <w:rFonts w:hAnsiTheme="minorHAnsi"/>
        </w:rPr>
      </w:pPr>
      <w:r w:rsidRPr="002B65BB">
        <w:rPr>
          <w:rFonts w:hAnsiTheme="minorHAnsi"/>
        </w:rPr>
        <w:t>13.</w:t>
      </w:r>
      <w:r w:rsidRPr="002B65BB">
        <w:rPr>
          <w:rFonts w:hAnsiTheme="minorHAnsi"/>
        </w:rPr>
        <w:tab/>
        <w:t xml:space="preserve">Thévenot, E. </w:t>
      </w:r>
      <w:r w:rsidRPr="004978B1">
        <w:rPr>
          <w:rFonts w:hAnsiTheme="minorHAnsi"/>
        </w:rPr>
        <w:t>et al.</w:t>
      </w:r>
      <w:r w:rsidRPr="002B65BB">
        <w:rPr>
          <w:rFonts w:hAnsiTheme="minorHAnsi"/>
        </w:rPr>
        <w:t xml:space="preserve"> Targeted delivery of self-complementary adeno-associated virus serotype 9 to the brain, using magnetic resonance imaging-guided focused ultrasound. </w:t>
      </w:r>
      <w:r w:rsidRPr="002B65BB">
        <w:rPr>
          <w:rFonts w:hAnsiTheme="minorHAnsi"/>
          <w:i/>
          <w:iCs/>
        </w:rPr>
        <w:t xml:space="preserve">Human gene </w:t>
      </w:r>
      <w:r w:rsidR="004978B1">
        <w:rPr>
          <w:rFonts w:hAnsiTheme="minorHAnsi"/>
          <w:i/>
          <w:iCs/>
        </w:rPr>
        <w:t>T</w:t>
      </w:r>
      <w:r w:rsidRPr="002B65BB">
        <w:rPr>
          <w:rFonts w:hAnsiTheme="minorHAnsi"/>
          <w:i/>
          <w:iCs/>
        </w:rPr>
        <w:t>herapy</w:t>
      </w:r>
      <w:r w:rsidR="004978B1">
        <w:rPr>
          <w:rFonts w:hAnsiTheme="minorHAnsi"/>
          <w:i/>
          <w:iCs/>
        </w:rPr>
        <w:t>.</w:t>
      </w:r>
      <w:r w:rsidRPr="002B65BB">
        <w:rPr>
          <w:rFonts w:hAnsiTheme="minorHAnsi"/>
        </w:rPr>
        <w:t xml:space="preserve"> </w:t>
      </w:r>
      <w:r w:rsidRPr="002B65BB">
        <w:rPr>
          <w:rFonts w:hAnsiTheme="minorHAnsi"/>
          <w:b/>
          <w:bCs/>
        </w:rPr>
        <w:t>23</w:t>
      </w:r>
      <w:r w:rsidRPr="002B65BB">
        <w:rPr>
          <w:rFonts w:hAnsiTheme="minorHAnsi"/>
        </w:rPr>
        <w:t>, 1144–1155 (2012).</w:t>
      </w:r>
    </w:p>
    <w:p w14:paraId="19E75FD1" w14:textId="0EBAAFFC" w:rsidR="00D23D37" w:rsidRPr="002B65BB" w:rsidRDefault="00D23D37" w:rsidP="004978B1">
      <w:pPr>
        <w:pStyle w:val="Bibliography"/>
        <w:spacing w:line="240" w:lineRule="auto"/>
        <w:ind w:left="0" w:firstLine="0"/>
        <w:rPr>
          <w:rFonts w:hAnsiTheme="minorHAnsi"/>
        </w:rPr>
      </w:pPr>
      <w:r w:rsidRPr="002B65BB">
        <w:rPr>
          <w:rFonts w:hAnsiTheme="minorHAnsi"/>
        </w:rPr>
        <w:t>14.</w:t>
      </w:r>
      <w:r w:rsidRPr="002B65BB">
        <w:rPr>
          <w:rFonts w:hAnsiTheme="minorHAnsi"/>
        </w:rPr>
        <w:tab/>
        <w:t xml:space="preserve">Hsu, P.-H. </w:t>
      </w:r>
      <w:r w:rsidRPr="004978B1">
        <w:rPr>
          <w:rFonts w:hAnsiTheme="minorHAnsi"/>
        </w:rPr>
        <w:t xml:space="preserve">et al. </w:t>
      </w:r>
      <w:r w:rsidRPr="002B65BB">
        <w:rPr>
          <w:rFonts w:hAnsiTheme="minorHAnsi"/>
        </w:rPr>
        <w:t xml:space="preserve">Noninvasive and targeted gene delivery into the brain using microbubble-facilitated focused ultrasound. </w:t>
      </w:r>
      <w:r w:rsidRPr="002B65BB">
        <w:rPr>
          <w:rFonts w:hAnsiTheme="minorHAnsi"/>
          <w:i/>
          <w:iCs/>
        </w:rPr>
        <w:t xml:space="preserve">PloS </w:t>
      </w:r>
      <w:r w:rsidR="004978B1">
        <w:rPr>
          <w:rFonts w:hAnsiTheme="minorHAnsi"/>
          <w:i/>
          <w:iCs/>
        </w:rPr>
        <w:t>O</w:t>
      </w:r>
      <w:r w:rsidRPr="002B65BB">
        <w:rPr>
          <w:rFonts w:hAnsiTheme="minorHAnsi"/>
          <w:i/>
          <w:iCs/>
        </w:rPr>
        <w:t>ne</w:t>
      </w:r>
      <w:r w:rsidRPr="002B65BB">
        <w:rPr>
          <w:rFonts w:hAnsiTheme="minorHAnsi"/>
        </w:rPr>
        <w:t xml:space="preserve"> </w:t>
      </w:r>
      <w:r w:rsidRPr="002B65BB">
        <w:rPr>
          <w:rFonts w:hAnsiTheme="minorHAnsi"/>
          <w:b/>
          <w:bCs/>
        </w:rPr>
        <w:t>8</w:t>
      </w:r>
      <w:r w:rsidRPr="002B65BB">
        <w:rPr>
          <w:rFonts w:hAnsiTheme="minorHAnsi"/>
        </w:rPr>
        <w:t xml:space="preserve">, </w:t>
      </w:r>
      <w:r w:rsidR="004978B1">
        <w:rPr>
          <w:rFonts w:hAnsiTheme="minorHAnsi"/>
        </w:rPr>
        <w:t xml:space="preserve">e57682 </w:t>
      </w:r>
      <w:r w:rsidRPr="002B65BB">
        <w:rPr>
          <w:rFonts w:hAnsiTheme="minorHAnsi"/>
        </w:rPr>
        <w:t>(2013).</w:t>
      </w:r>
    </w:p>
    <w:p w14:paraId="5C538182" w14:textId="52D0CF41" w:rsidR="00D23D37" w:rsidRPr="002B65BB" w:rsidRDefault="00D23D37" w:rsidP="004978B1">
      <w:pPr>
        <w:pStyle w:val="Bibliography"/>
        <w:spacing w:line="240" w:lineRule="auto"/>
        <w:ind w:left="0" w:firstLine="0"/>
        <w:rPr>
          <w:rFonts w:hAnsiTheme="minorHAnsi"/>
        </w:rPr>
      </w:pPr>
      <w:r w:rsidRPr="002B65BB">
        <w:rPr>
          <w:rFonts w:hAnsiTheme="minorHAnsi"/>
        </w:rPr>
        <w:t>15.</w:t>
      </w:r>
      <w:r w:rsidRPr="002B65BB">
        <w:rPr>
          <w:rFonts w:hAnsiTheme="minorHAnsi"/>
        </w:rPr>
        <w:tab/>
        <w:t>Wang, S., Olumolade, O. O., Sun, T., Samiotaki, G.</w:t>
      </w:r>
      <w:r w:rsidR="004978B1">
        <w:rPr>
          <w:rFonts w:hAnsiTheme="minorHAnsi"/>
        </w:rPr>
        <w:t xml:space="preserve">, </w:t>
      </w:r>
      <w:r w:rsidRPr="002B65BB">
        <w:rPr>
          <w:rFonts w:hAnsiTheme="minorHAnsi"/>
        </w:rPr>
        <w:t xml:space="preserve">Konofagou, E. E. Noninvasive, neuron-specific gene therapy can be facilitated by focused ultrasound and recombinant adeno-associated virus. </w:t>
      </w:r>
      <w:r w:rsidRPr="002B65BB">
        <w:rPr>
          <w:rFonts w:hAnsiTheme="minorHAnsi"/>
          <w:i/>
          <w:iCs/>
        </w:rPr>
        <w:t xml:space="preserve">Gene </w:t>
      </w:r>
      <w:r w:rsidR="004978B1">
        <w:rPr>
          <w:rFonts w:hAnsiTheme="minorHAnsi"/>
          <w:i/>
          <w:iCs/>
        </w:rPr>
        <w:t>T</w:t>
      </w:r>
      <w:r w:rsidRPr="002B65BB">
        <w:rPr>
          <w:rFonts w:hAnsiTheme="minorHAnsi"/>
          <w:i/>
          <w:iCs/>
        </w:rPr>
        <w:t>herapy</w:t>
      </w:r>
      <w:r w:rsidR="004978B1">
        <w:rPr>
          <w:rFonts w:hAnsiTheme="minorHAnsi"/>
          <w:i/>
          <w:iCs/>
        </w:rPr>
        <w:t>.</w:t>
      </w:r>
      <w:r w:rsidRPr="002B65BB">
        <w:rPr>
          <w:rFonts w:hAnsiTheme="minorHAnsi"/>
        </w:rPr>
        <w:t xml:space="preserve"> </w:t>
      </w:r>
      <w:r w:rsidRPr="002B65BB">
        <w:rPr>
          <w:rFonts w:hAnsiTheme="minorHAnsi"/>
          <w:b/>
          <w:bCs/>
        </w:rPr>
        <w:t>22</w:t>
      </w:r>
      <w:r w:rsidRPr="002B65BB">
        <w:rPr>
          <w:rFonts w:hAnsiTheme="minorHAnsi"/>
        </w:rPr>
        <w:t>, 104 (2015).</w:t>
      </w:r>
    </w:p>
    <w:p w14:paraId="0A9C34FE" w14:textId="77777777" w:rsidR="00D23D37" w:rsidRPr="002B65BB" w:rsidRDefault="00D23D37" w:rsidP="004978B1">
      <w:pPr>
        <w:pStyle w:val="Bibliography"/>
        <w:spacing w:line="240" w:lineRule="auto"/>
        <w:ind w:left="0" w:firstLine="0"/>
        <w:rPr>
          <w:rFonts w:hAnsiTheme="minorHAnsi"/>
        </w:rPr>
      </w:pPr>
      <w:r w:rsidRPr="002B65BB">
        <w:rPr>
          <w:rFonts w:hAnsiTheme="minorHAnsi"/>
        </w:rPr>
        <w:t>16.</w:t>
      </w:r>
      <w:r w:rsidRPr="002B65BB">
        <w:rPr>
          <w:rFonts w:hAnsiTheme="minorHAnsi"/>
        </w:rPr>
        <w:tab/>
        <w:t xml:space="preserve">Downs, M. E. </w:t>
      </w:r>
      <w:r w:rsidRPr="004978B1">
        <w:rPr>
          <w:rFonts w:hAnsiTheme="minorHAnsi"/>
        </w:rPr>
        <w:t xml:space="preserve">et al. </w:t>
      </w:r>
      <w:r w:rsidRPr="002B65BB">
        <w:rPr>
          <w:rFonts w:hAnsiTheme="minorHAnsi"/>
        </w:rPr>
        <w:t xml:space="preserve">Long-Term Safety of Repeated Blood-Brain Barrier Opening via Focused Ultrasound with Microbubbles in Non-Human Primates Performing a Cognitive Task. </w:t>
      </w:r>
      <w:r w:rsidRPr="002B65BB">
        <w:rPr>
          <w:rFonts w:hAnsiTheme="minorHAnsi"/>
          <w:i/>
          <w:iCs/>
        </w:rPr>
        <w:t>PLoS One</w:t>
      </w:r>
      <w:r w:rsidRPr="002B65BB">
        <w:rPr>
          <w:rFonts w:hAnsiTheme="minorHAnsi"/>
        </w:rPr>
        <w:t xml:space="preserve"> </w:t>
      </w:r>
      <w:r w:rsidRPr="002B65BB">
        <w:rPr>
          <w:rFonts w:hAnsiTheme="minorHAnsi"/>
          <w:b/>
          <w:bCs/>
        </w:rPr>
        <w:t>10</w:t>
      </w:r>
      <w:r w:rsidRPr="002B65BB">
        <w:rPr>
          <w:rFonts w:hAnsiTheme="minorHAnsi"/>
        </w:rPr>
        <w:t>, e0125911–e0125911 (2015).</w:t>
      </w:r>
    </w:p>
    <w:p w14:paraId="25A9A2CE" w14:textId="34C2EEEE" w:rsidR="00D23D37" w:rsidRPr="002B65BB" w:rsidRDefault="00D23D37" w:rsidP="004978B1">
      <w:pPr>
        <w:pStyle w:val="Bibliography"/>
        <w:spacing w:line="240" w:lineRule="auto"/>
        <w:ind w:left="0" w:firstLine="0"/>
        <w:rPr>
          <w:rFonts w:hAnsiTheme="minorHAnsi"/>
        </w:rPr>
      </w:pPr>
      <w:r w:rsidRPr="002B65BB">
        <w:rPr>
          <w:rFonts w:hAnsiTheme="minorHAnsi"/>
        </w:rPr>
        <w:t>17.</w:t>
      </w:r>
      <w:r w:rsidRPr="002B65BB">
        <w:rPr>
          <w:rFonts w:hAnsiTheme="minorHAnsi"/>
        </w:rPr>
        <w:tab/>
        <w:t xml:space="preserve">Lipsman, N. </w:t>
      </w:r>
      <w:r w:rsidRPr="004978B1">
        <w:rPr>
          <w:rFonts w:hAnsiTheme="minorHAnsi"/>
        </w:rPr>
        <w:t>et al.</w:t>
      </w:r>
      <w:r w:rsidRPr="002B65BB">
        <w:rPr>
          <w:rFonts w:hAnsiTheme="minorHAnsi"/>
        </w:rPr>
        <w:t xml:space="preserve"> Blood–brain barrier opening in Alzheimer’s disease using MR-guided focused ultrasound. </w:t>
      </w:r>
      <w:r w:rsidRPr="002B65BB">
        <w:rPr>
          <w:rFonts w:hAnsiTheme="minorHAnsi"/>
          <w:i/>
          <w:iCs/>
        </w:rPr>
        <w:t xml:space="preserve">Nature </w:t>
      </w:r>
      <w:r w:rsidR="004978B1">
        <w:rPr>
          <w:rFonts w:hAnsiTheme="minorHAnsi"/>
          <w:i/>
          <w:iCs/>
        </w:rPr>
        <w:t>C</w:t>
      </w:r>
      <w:r w:rsidRPr="002B65BB">
        <w:rPr>
          <w:rFonts w:hAnsiTheme="minorHAnsi"/>
          <w:i/>
          <w:iCs/>
        </w:rPr>
        <w:t>ommunications</w:t>
      </w:r>
      <w:r w:rsidR="004978B1">
        <w:rPr>
          <w:rFonts w:hAnsiTheme="minorHAnsi"/>
          <w:i/>
          <w:iCs/>
        </w:rPr>
        <w:t>.</w:t>
      </w:r>
      <w:r w:rsidRPr="002B65BB">
        <w:rPr>
          <w:rFonts w:hAnsiTheme="minorHAnsi"/>
        </w:rPr>
        <w:t xml:space="preserve"> </w:t>
      </w:r>
      <w:r w:rsidRPr="002B65BB">
        <w:rPr>
          <w:rFonts w:hAnsiTheme="minorHAnsi"/>
          <w:b/>
          <w:bCs/>
        </w:rPr>
        <w:t>9</w:t>
      </w:r>
      <w:r w:rsidRPr="002B65BB">
        <w:rPr>
          <w:rFonts w:hAnsiTheme="minorHAnsi"/>
        </w:rPr>
        <w:t>, 2336 (2018).</w:t>
      </w:r>
    </w:p>
    <w:p w14:paraId="77D78AF4" w14:textId="2BFE7A2C" w:rsidR="00D23D37" w:rsidRPr="002B65BB" w:rsidRDefault="00D23D37" w:rsidP="004978B1">
      <w:pPr>
        <w:pStyle w:val="Bibliography"/>
        <w:spacing w:line="240" w:lineRule="auto"/>
        <w:ind w:left="0" w:firstLine="0"/>
        <w:rPr>
          <w:rFonts w:hAnsiTheme="minorHAnsi"/>
        </w:rPr>
      </w:pPr>
      <w:r w:rsidRPr="002B65BB">
        <w:rPr>
          <w:rFonts w:hAnsiTheme="minorHAnsi"/>
        </w:rPr>
        <w:t>18.</w:t>
      </w:r>
      <w:r w:rsidRPr="002B65BB">
        <w:rPr>
          <w:rFonts w:hAnsiTheme="minorHAnsi"/>
        </w:rPr>
        <w:tab/>
        <w:t xml:space="preserve">Carpentier, A. </w:t>
      </w:r>
      <w:r w:rsidRPr="004978B1">
        <w:rPr>
          <w:rFonts w:hAnsiTheme="minorHAnsi"/>
        </w:rPr>
        <w:t>et al.</w:t>
      </w:r>
      <w:r w:rsidRPr="002B65BB">
        <w:rPr>
          <w:rFonts w:hAnsiTheme="minorHAnsi"/>
        </w:rPr>
        <w:t xml:space="preserve"> Clinical trial of blood-brain barrier disruption by pulsed ultrasound. </w:t>
      </w:r>
      <w:r w:rsidRPr="002B65BB">
        <w:rPr>
          <w:rFonts w:hAnsiTheme="minorHAnsi"/>
          <w:i/>
          <w:iCs/>
        </w:rPr>
        <w:t xml:space="preserve">Science </w:t>
      </w:r>
      <w:r w:rsidR="004978B1">
        <w:rPr>
          <w:rFonts w:hAnsiTheme="minorHAnsi"/>
          <w:i/>
          <w:iCs/>
        </w:rPr>
        <w:t>T</w:t>
      </w:r>
      <w:r w:rsidRPr="002B65BB">
        <w:rPr>
          <w:rFonts w:hAnsiTheme="minorHAnsi"/>
          <w:i/>
          <w:iCs/>
        </w:rPr>
        <w:t xml:space="preserve">ranslational </w:t>
      </w:r>
      <w:r w:rsidR="004978B1">
        <w:rPr>
          <w:rFonts w:hAnsiTheme="minorHAnsi"/>
          <w:i/>
          <w:iCs/>
        </w:rPr>
        <w:t>M</w:t>
      </w:r>
      <w:r w:rsidRPr="002B65BB">
        <w:rPr>
          <w:rFonts w:hAnsiTheme="minorHAnsi"/>
          <w:i/>
          <w:iCs/>
        </w:rPr>
        <w:t>edicine</w:t>
      </w:r>
      <w:r w:rsidR="004978B1">
        <w:rPr>
          <w:rFonts w:hAnsiTheme="minorHAnsi"/>
          <w:i/>
          <w:iCs/>
        </w:rPr>
        <w:t>.</w:t>
      </w:r>
      <w:r w:rsidRPr="002B65BB">
        <w:rPr>
          <w:rFonts w:hAnsiTheme="minorHAnsi"/>
        </w:rPr>
        <w:t xml:space="preserve"> </w:t>
      </w:r>
      <w:r w:rsidRPr="002B65BB">
        <w:rPr>
          <w:rFonts w:hAnsiTheme="minorHAnsi"/>
          <w:b/>
          <w:bCs/>
        </w:rPr>
        <w:t>8</w:t>
      </w:r>
      <w:r w:rsidRPr="002B65BB">
        <w:rPr>
          <w:rFonts w:hAnsiTheme="minorHAnsi"/>
        </w:rPr>
        <w:t>, 343re2-343re2 (2016).</w:t>
      </w:r>
    </w:p>
    <w:p w14:paraId="22FAB5D8" w14:textId="5CD7F040" w:rsidR="00D23D37" w:rsidRPr="002B65BB" w:rsidRDefault="00D23D37" w:rsidP="004978B1">
      <w:pPr>
        <w:pStyle w:val="Bibliography"/>
        <w:spacing w:line="240" w:lineRule="auto"/>
        <w:ind w:left="0" w:firstLine="0"/>
        <w:rPr>
          <w:rFonts w:hAnsiTheme="minorHAnsi"/>
        </w:rPr>
      </w:pPr>
      <w:r w:rsidRPr="002B65BB">
        <w:rPr>
          <w:rFonts w:hAnsiTheme="minorHAnsi"/>
        </w:rPr>
        <w:t>19.</w:t>
      </w:r>
      <w:r w:rsidRPr="002B65BB">
        <w:rPr>
          <w:rFonts w:hAnsiTheme="minorHAnsi"/>
        </w:rPr>
        <w:tab/>
        <w:t>Sternson, S. M.</w:t>
      </w:r>
      <w:r w:rsidR="004978B1">
        <w:rPr>
          <w:rFonts w:hAnsiTheme="minorHAnsi"/>
        </w:rPr>
        <w:t>,</w:t>
      </w:r>
      <w:r w:rsidRPr="002B65BB">
        <w:rPr>
          <w:rFonts w:hAnsiTheme="minorHAnsi"/>
        </w:rPr>
        <w:t xml:space="preserve"> Roth, B. L. Chemogenetic Tools to Interrogate Brain Functions. </w:t>
      </w:r>
      <w:r w:rsidRPr="002B65BB">
        <w:rPr>
          <w:rFonts w:hAnsiTheme="minorHAnsi"/>
          <w:i/>
          <w:iCs/>
        </w:rPr>
        <w:t>Annu</w:t>
      </w:r>
      <w:r w:rsidR="004978B1">
        <w:rPr>
          <w:rFonts w:hAnsiTheme="minorHAnsi"/>
          <w:i/>
          <w:iCs/>
        </w:rPr>
        <w:t>al</w:t>
      </w:r>
      <w:r w:rsidRPr="002B65BB">
        <w:rPr>
          <w:rFonts w:hAnsiTheme="minorHAnsi"/>
          <w:i/>
          <w:iCs/>
        </w:rPr>
        <w:t xml:space="preserve"> Rev</w:t>
      </w:r>
      <w:r w:rsidR="004978B1">
        <w:rPr>
          <w:rFonts w:hAnsiTheme="minorHAnsi"/>
          <w:i/>
          <w:iCs/>
        </w:rPr>
        <w:t>iews</w:t>
      </w:r>
      <w:r w:rsidRPr="002B65BB">
        <w:rPr>
          <w:rFonts w:hAnsiTheme="minorHAnsi"/>
          <w:i/>
          <w:iCs/>
        </w:rPr>
        <w:t xml:space="preserve"> Neurosci</w:t>
      </w:r>
      <w:r w:rsidR="004978B1">
        <w:rPr>
          <w:rFonts w:hAnsiTheme="minorHAnsi"/>
          <w:i/>
          <w:iCs/>
        </w:rPr>
        <w:t>ences</w:t>
      </w:r>
      <w:r w:rsidRPr="002B65BB">
        <w:rPr>
          <w:rFonts w:hAnsiTheme="minorHAnsi"/>
          <w:i/>
          <w:iCs/>
        </w:rPr>
        <w:t>.</w:t>
      </w:r>
      <w:r w:rsidRPr="002B65BB">
        <w:rPr>
          <w:rFonts w:hAnsiTheme="minorHAnsi"/>
        </w:rPr>
        <w:t xml:space="preserve"> </w:t>
      </w:r>
      <w:r w:rsidRPr="002B65BB">
        <w:rPr>
          <w:rFonts w:hAnsiTheme="minorHAnsi"/>
          <w:b/>
          <w:bCs/>
        </w:rPr>
        <w:t>37</w:t>
      </w:r>
      <w:r w:rsidRPr="002B65BB">
        <w:rPr>
          <w:rFonts w:hAnsiTheme="minorHAnsi"/>
        </w:rPr>
        <w:t>, 387–407 (2014).</w:t>
      </w:r>
    </w:p>
    <w:p w14:paraId="071ED50C" w14:textId="758ABC6F" w:rsidR="00D23D37" w:rsidRPr="002B65BB" w:rsidRDefault="00D23D37" w:rsidP="004978B1">
      <w:pPr>
        <w:pStyle w:val="Bibliography"/>
        <w:spacing w:line="240" w:lineRule="auto"/>
        <w:ind w:left="0" w:firstLine="0"/>
        <w:rPr>
          <w:rFonts w:hAnsiTheme="minorHAnsi"/>
        </w:rPr>
      </w:pPr>
      <w:r w:rsidRPr="002B65BB">
        <w:rPr>
          <w:rFonts w:hAnsiTheme="minorHAnsi"/>
        </w:rPr>
        <w:t>20.</w:t>
      </w:r>
      <w:r w:rsidRPr="002B65BB">
        <w:rPr>
          <w:rFonts w:hAnsiTheme="minorHAnsi"/>
        </w:rPr>
        <w:tab/>
        <w:t xml:space="preserve">Alexander, G. M. </w:t>
      </w:r>
      <w:r w:rsidRPr="004978B1">
        <w:rPr>
          <w:rFonts w:hAnsiTheme="minorHAnsi"/>
        </w:rPr>
        <w:t>et al.</w:t>
      </w:r>
      <w:r w:rsidRPr="002B65BB">
        <w:rPr>
          <w:rFonts w:hAnsiTheme="minorHAnsi"/>
        </w:rPr>
        <w:t xml:space="preserve"> Remote control of neuronal activity in transgenic mice expressing evolved G protein-coupled receptors. </w:t>
      </w:r>
      <w:r w:rsidRPr="002B65BB">
        <w:rPr>
          <w:rFonts w:hAnsiTheme="minorHAnsi"/>
          <w:i/>
          <w:iCs/>
        </w:rPr>
        <w:t>Neuron</w:t>
      </w:r>
      <w:r w:rsidR="004978B1">
        <w:rPr>
          <w:rFonts w:hAnsiTheme="minorHAnsi"/>
          <w:i/>
          <w:iCs/>
        </w:rPr>
        <w:t>.</w:t>
      </w:r>
      <w:r w:rsidRPr="002B65BB">
        <w:rPr>
          <w:rFonts w:hAnsiTheme="minorHAnsi"/>
        </w:rPr>
        <w:t xml:space="preserve"> </w:t>
      </w:r>
      <w:r w:rsidRPr="002B65BB">
        <w:rPr>
          <w:rFonts w:hAnsiTheme="minorHAnsi"/>
          <w:b/>
          <w:bCs/>
        </w:rPr>
        <w:t>63</w:t>
      </w:r>
      <w:r w:rsidRPr="002B65BB">
        <w:rPr>
          <w:rFonts w:hAnsiTheme="minorHAnsi"/>
        </w:rPr>
        <w:t>, 27–39 (2009).</w:t>
      </w:r>
    </w:p>
    <w:p w14:paraId="44DFDBF7" w14:textId="435B7240" w:rsidR="00D23D37" w:rsidRPr="002B65BB" w:rsidRDefault="00D23D37" w:rsidP="004978B1">
      <w:pPr>
        <w:pStyle w:val="Bibliography"/>
        <w:spacing w:line="240" w:lineRule="auto"/>
        <w:ind w:left="0" w:firstLine="0"/>
        <w:rPr>
          <w:rFonts w:hAnsiTheme="minorHAnsi"/>
        </w:rPr>
      </w:pPr>
      <w:r w:rsidRPr="002B65BB">
        <w:rPr>
          <w:rFonts w:hAnsiTheme="minorHAnsi"/>
        </w:rPr>
        <w:t>21.</w:t>
      </w:r>
      <w:r w:rsidRPr="002B65BB">
        <w:rPr>
          <w:rFonts w:hAnsiTheme="minorHAnsi"/>
        </w:rPr>
        <w:tab/>
        <w:t xml:space="preserve">Zhu, H. </w:t>
      </w:r>
      <w:r w:rsidRPr="004978B1">
        <w:rPr>
          <w:rFonts w:hAnsiTheme="minorHAnsi"/>
        </w:rPr>
        <w:t>et al.</w:t>
      </w:r>
      <w:r w:rsidRPr="002B65BB">
        <w:rPr>
          <w:rFonts w:hAnsiTheme="minorHAnsi"/>
        </w:rPr>
        <w:t xml:space="preserve"> Chemogenetic inactivation of ventral hippocampal glutamatergic neurons disrupts consolidation of contextual fear memory. </w:t>
      </w:r>
      <w:r w:rsidRPr="002B65BB">
        <w:rPr>
          <w:rFonts w:hAnsiTheme="minorHAnsi"/>
          <w:i/>
          <w:iCs/>
        </w:rPr>
        <w:t>Neuropsychopharmacology</w:t>
      </w:r>
      <w:r w:rsidR="004978B1">
        <w:rPr>
          <w:rFonts w:hAnsiTheme="minorHAnsi"/>
          <w:i/>
          <w:iCs/>
        </w:rPr>
        <w:t>.</w:t>
      </w:r>
      <w:r w:rsidRPr="002B65BB">
        <w:rPr>
          <w:rFonts w:hAnsiTheme="minorHAnsi"/>
        </w:rPr>
        <w:t xml:space="preserve"> </w:t>
      </w:r>
      <w:r w:rsidRPr="002B65BB">
        <w:rPr>
          <w:rFonts w:hAnsiTheme="minorHAnsi"/>
          <w:b/>
          <w:bCs/>
        </w:rPr>
        <w:t>39</w:t>
      </w:r>
      <w:r w:rsidRPr="002B65BB">
        <w:rPr>
          <w:rFonts w:hAnsiTheme="minorHAnsi"/>
        </w:rPr>
        <w:t>, 1880–1892 (2014).</w:t>
      </w:r>
    </w:p>
    <w:p w14:paraId="5B066BD2" w14:textId="5FDEB5CD" w:rsidR="00D23D37" w:rsidRPr="002B65BB" w:rsidRDefault="00D23D37" w:rsidP="004978B1">
      <w:pPr>
        <w:pStyle w:val="Bibliography"/>
        <w:spacing w:line="240" w:lineRule="auto"/>
        <w:ind w:left="0" w:firstLine="0"/>
        <w:rPr>
          <w:rFonts w:hAnsiTheme="minorHAnsi"/>
        </w:rPr>
      </w:pPr>
      <w:r w:rsidRPr="002B65BB">
        <w:rPr>
          <w:rFonts w:hAnsiTheme="minorHAnsi"/>
        </w:rPr>
        <w:t>22.</w:t>
      </w:r>
      <w:r w:rsidRPr="002B65BB">
        <w:rPr>
          <w:rFonts w:hAnsiTheme="minorHAnsi"/>
        </w:rPr>
        <w:tab/>
        <w:t>Choi, J. J., Pernot, M., Small, S. A.</w:t>
      </w:r>
      <w:r w:rsidR="004978B1">
        <w:rPr>
          <w:rFonts w:hAnsiTheme="minorHAnsi"/>
        </w:rPr>
        <w:t>,</w:t>
      </w:r>
      <w:r w:rsidRPr="002B65BB">
        <w:rPr>
          <w:rFonts w:hAnsiTheme="minorHAnsi"/>
        </w:rPr>
        <w:t xml:space="preserve"> Konofagou, E. E. Noninvasive, transcranial and localized opening of the blood-brain barrier using focused ultrasound in mice. </w:t>
      </w:r>
      <w:r w:rsidRPr="002B65BB">
        <w:rPr>
          <w:rFonts w:hAnsiTheme="minorHAnsi"/>
          <w:i/>
          <w:iCs/>
        </w:rPr>
        <w:t xml:space="preserve">Ultrasound in </w:t>
      </w:r>
      <w:r w:rsidR="004978B1">
        <w:rPr>
          <w:rFonts w:hAnsiTheme="minorHAnsi"/>
          <w:i/>
          <w:iCs/>
        </w:rPr>
        <w:t>M</w:t>
      </w:r>
      <w:r w:rsidRPr="002B65BB">
        <w:rPr>
          <w:rFonts w:hAnsiTheme="minorHAnsi"/>
          <w:i/>
          <w:iCs/>
        </w:rPr>
        <w:t xml:space="preserve">edicine &amp; </w:t>
      </w:r>
      <w:r w:rsidR="004978B1">
        <w:rPr>
          <w:rFonts w:hAnsiTheme="minorHAnsi"/>
          <w:i/>
          <w:iCs/>
        </w:rPr>
        <w:t>B</w:t>
      </w:r>
      <w:r w:rsidRPr="002B65BB">
        <w:rPr>
          <w:rFonts w:hAnsiTheme="minorHAnsi"/>
          <w:i/>
          <w:iCs/>
        </w:rPr>
        <w:t>iology</w:t>
      </w:r>
      <w:r w:rsidR="004978B1">
        <w:rPr>
          <w:rFonts w:hAnsiTheme="minorHAnsi"/>
          <w:i/>
          <w:iCs/>
        </w:rPr>
        <w:t>.</w:t>
      </w:r>
      <w:r w:rsidRPr="002B65BB">
        <w:rPr>
          <w:rFonts w:hAnsiTheme="minorHAnsi"/>
        </w:rPr>
        <w:t xml:space="preserve"> </w:t>
      </w:r>
      <w:r w:rsidRPr="002B65BB">
        <w:rPr>
          <w:rFonts w:hAnsiTheme="minorHAnsi"/>
          <w:b/>
          <w:bCs/>
        </w:rPr>
        <w:t>33</w:t>
      </w:r>
      <w:r w:rsidRPr="002B65BB">
        <w:rPr>
          <w:rFonts w:hAnsiTheme="minorHAnsi"/>
        </w:rPr>
        <w:t>, 95–104 (2007).</w:t>
      </w:r>
    </w:p>
    <w:p w14:paraId="20633002" w14:textId="28B61109" w:rsidR="00D23D37" w:rsidRPr="002B65BB" w:rsidRDefault="00D23D37" w:rsidP="004978B1">
      <w:pPr>
        <w:pStyle w:val="Bibliography"/>
        <w:spacing w:line="240" w:lineRule="auto"/>
        <w:ind w:left="0" w:firstLine="0"/>
        <w:rPr>
          <w:rFonts w:hAnsiTheme="minorHAnsi"/>
        </w:rPr>
      </w:pPr>
      <w:r w:rsidRPr="002B65BB">
        <w:rPr>
          <w:rFonts w:hAnsiTheme="minorHAnsi"/>
        </w:rPr>
        <w:t>23.</w:t>
      </w:r>
      <w:r w:rsidRPr="002B65BB">
        <w:rPr>
          <w:rFonts w:hAnsiTheme="minorHAnsi"/>
        </w:rPr>
        <w:tab/>
        <w:t xml:space="preserve">Thévenot, E. </w:t>
      </w:r>
      <w:r w:rsidRPr="004978B1">
        <w:rPr>
          <w:rFonts w:hAnsiTheme="minorHAnsi"/>
        </w:rPr>
        <w:t>et al.</w:t>
      </w:r>
      <w:r w:rsidRPr="002B65BB">
        <w:rPr>
          <w:rFonts w:hAnsiTheme="minorHAnsi"/>
        </w:rPr>
        <w:t xml:space="preserve"> Targeted delivery of self-complementary adeno-associated virus serotype 9 to the brain, using magnetic resonance imaging-guided focused ultrasound. </w:t>
      </w:r>
      <w:r w:rsidRPr="002B65BB">
        <w:rPr>
          <w:rFonts w:hAnsiTheme="minorHAnsi"/>
          <w:i/>
          <w:iCs/>
        </w:rPr>
        <w:t xml:space="preserve">Human </w:t>
      </w:r>
      <w:r w:rsidR="004978B1">
        <w:rPr>
          <w:rFonts w:hAnsiTheme="minorHAnsi"/>
          <w:i/>
          <w:iCs/>
        </w:rPr>
        <w:t>G</w:t>
      </w:r>
      <w:r w:rsidRPr="002B65BB">
        <w:rPr>
          <w:rFonts w:hAnsiTheme="minorHAnsi"/>
          <w:i/>
          <w:iCs/>
        </w:rPr>
        <w:t xml:space="preserve">ene </w:t>
      </w:r>
      <w:r w:rsidR="004978B1">
        <w:rPr>
          <w:rFonts w:hAnsiTheme="minorHAnsi"/>
          <w:i/>
          <w:iCs/>
        </w:rPr>
        <w:t>T</w:t>
      </w:r>
      <w:r w:rsidRPr="002B65BB">
        <w:rPr>
          <w:rFonts w:hAnsiTheme="minorHAnsi"/>
          <w:i/>
          <w:iCs/>
        </w:rPr>
        <w:t>herapy</w:t>
      </w:r>
      <w:r w:rsidR="004978B1">
        <w:rPr>
          <w:rFonts w:hAnsiTheme="minorHAnsi"/>
          <w:i/>
          <w:iCs/>
        </w:rPr>
        <w:t>.</w:t>
      </w:r>
      <w:r w:rsidRPr="002B65BB">
        <w:rPr>
          <w:rFonts w:hAnsiTheme="minorHAnsi"/>
        </w:rPr>
        <w:t xml:space="preserve"> </w:t>
      </w:r>
      <w:r w:rsidRPr="002B65BB">
        <w:rPr>
          <w:rFonts w:hAnsiTheme="minorHAnsi"/>
          <w:b/>
          <w:bCs/>
        </w:rPr>
        <w:t>23</w:t>
      </w:r>
      <w:r w:rsidRPr="002B65BB">
        <w:rPr>
          <w:rFonts w:hAnsiTheme="minorHAnsi"/>
        </w:rPr>
        <w:t>, 1144–1155 (2012).</w:t>
      </w:r>
    </w:p>
    <w:p w14:paraId="1835729A" w14:textId="2F85460E" w:rsidR="00D23D37" w:rsidRPr="002B65BB" w:rsidRDefault="00D23D37" w:rsidP="004978B1">
      <w:pPr>
        <w:pStyle w:val="Bibliography"/>
        <w:spacing w:line="240" w:lineRule="auto"/>
        <w:ind w:left="0" w:firstLine="0"/>
        <w:rPr>
          <w:rFonts w:hAnsiTheme="minorHAnsi"/>
        </w:rPr>
      </w:pPr>
      <w:r w:rsidRPr="002B65BB">
        <w:rPr>
          <w:rFonts w:hAnsiTheme="minorHAnsi"/>
        </w:rPr>
        <w:t>24.</w:t>
      </w:r>
      <w:r w:rsidRPr="002B65BB">
        <w:rPr>
          <w:rFonts w:hAnsiTheme="minorHAnsi"/>
        </w:rPr>
        <w:tab/>
        <w:t>Hynynen, K., McDannold, N., Vykhodtseva, N.</w:t>
      </w:r>
      <w:r w:rsidR="004978B1">
        <w:rPr>
          <w:rFonts w:hAnsiTheme="minorHAnsi"/>
        </w:rPr>
        <w:t xml:space="preserve">, </w:t>
      </w:r>
      <w:r w:rsidRPr="002B65BB">
        <w:rPr>
          <w:rFonts w:hAnsiTheme="minorHAnsi"/>
        </w:rPr>
        <w:t xml:space="preserve">Jolesz, F. A. Noninvasive MR imaging–guided focal opening of the blood-brain barrier in rabbits. </w:t>
      </w:r>
      <w:r w:rsidRPr="002B65BB">
        <w:rPr>
          <w:rFonts w:hAnsiTheme="minorHAnsi"/>
          <w:i/>
          <w:iCs/>
        </w:rPr>
        <w:t>Radiology</w:t>
      </w:r>
      <w:r w:rsidR="004978B1">
        <w:rPr>
          <w:rFonts w:hAnsiTheme="minorHAnsi"/>
          <w:i/>
          <w:iCs/>
        </w:rPr>
        <w:t>.</w:t>
      </w:r>
      <w:r w:rsidRPr="002B65BB">
        <w:rPr>
          <w:rFonts w:hAnsiTheme="minorHAnsi"/>
        </w:rPr>
        <w:t xml:space="preserve"> </w:t>
      </w:r>
      <w:r w:rsidRPr="002B65BB">
        <w:rPr>
          <w:rFonts w:hAnsiTheme="minorHAnsi"/>
          <w:b/>
          <w:bCs/>
        </w:rPr>
        <w:t>220</w:t>
      </w:r>
      <w:r w:rsidRPr="002B65BB">
        <w:rPr>
          <w:rFonts w:hAnsiTheme="minorHAnsi"/>
        </w:rPr>
        <w:t>, 640–646 (2001).</w:t>
      </w:r>
    </w:p>
    <w:p w14:paraId="557A486C" w14:textId="4AD81BC2" w:rsidR="00D23D37" w:rsidRPr="002B65BB" w:rsidRDefault="00D23D37" w:rsidP="004978B1">
      <w:pPr>
        <w:pStyle w:val="Bibliography"/>
        <w:spacing w:line="240" w:lineRule="auto"/>
        <w:ind w:left="0" w:firstLine="0"/>
        <w:rPr>
          <w:rFonts w:hAnsiTheme="minorHAnsi"/>
        </w:rPr>
      </w:pPr>
      <w:r w:rsidRPr="002B65BB">
        <w:rPr>
          <w:rFonts w:hAnsiTheme="minorHAnsi"/>
        </w:rPr>
        <w:t>25.</w:t>
      </w:r>
      <w:r w:rsidRPr="002B65BB">
        <w:rPr>
          <w:rFonts w:hAnsiTheme="minorHAnsi"/>
        </w:rPr>
        <w:tab/>
        <w:t>Yang, F.-Y., Fu, W.-M., Chen, W.-S., Yeh, W.-L.</w:t>
      </w:r>
      <w:r w:rsidR="004978B1">
        <w:rPr>
          <w:rFonts w:hAnsiTheme="minorHAnsi"/>
        </w:rPr>
        <w:t>,</w:t>
      </w:r>
      <w:r w:rsidRPr="002B65BB">
        <w:rPr>
          <w:rFonts w:hAnsiTheme="minorHAnsi"/>
        </w:rPr>
        <w:t xml:space="preserve"> Lin, W.-L. Quantitative evaluation of the use of microbubbles with transcranial focused ultrasound on blood–brain-barrier disruption. </w:t>
      </w:r>
      <w:r w:rsidRPr="002B65BB">
        <w:rPr>
          <w:rFonts w:hAnsiTheme="minorHAnsi"/>
          <w:i/>
          <w:iCs/>
        </w:rPr>
        <w:t xml:space="preserve">Ultrasonics </w:t>
      </w:r>
      <w:r w:rsidR="004978B1">
        <w:rPr>
          <w:rFonts w:hAnsiTheme="minorHAnsi"/>
          <w:i/>
          <w:iCs/>
        </w:rPr>
        <w:t>S</w:t>
      </w:r>
      <w:r w:rsidRPr="002B65BB">
        <w:rPr>
          <w:rFonts w:hAnsiTheme="minorHAnsi"/>
          <w:i/>
          <w:iCs/>
        </w:rPr>
        <w:t>onochemistry</w:t>
      </w:r>
      <w:r w:rsidR="004978B1">
        <w:rPr>
          <w:rFonts w:hAnsiTheme="minorHAnsi"/>
          <w:i/>
          <w:iCs/>
        </w:rPr>
        <w:t>.</w:t>
      </w:r>
      <w:r w:rsidRPr="002B65BB">
        <w:rPr>
          <w:rFonts w:hAnsiTheme="minorHAnsi"/>
        </w:rPr>
        <w:t xml:space="preserve"> </w:t>
      </w:r>
      <w:r w:rsidRPr="002B65BB">
        <w:rPr>
          <w:rFonts w:hAnsiTheme="minorHAnsi"/>
          <w:b/>
          <w:bCs/>
        </w:rPr>
        <w:t>15</w:t>
      </w:r>
      <w:r w:rsidRPr="002B65BB">
        <w:rPr>
          <w:rFonts w:hAnsiTheme="minorHAnsi"/>
        </w:rPr>
        <w:t>, 636–643 (2008).</w:t>
      </w:r>
    </w:p>
    <w:p w14:paraId="4F394634" w14:textId="308F7132" w:rsidR="00D23D37" w:rsidRPr="002B65BB" w:rsidRDefault="00D23D37" w:rsidP="004978B1">
      <w:pPr>
        <w:pStyle w:val="Bibliography"/>
        <w:spacing w:line="240" w:lineRule="auto"/>
        <w:ind w:left="0" w:firstLine="0"/>
        <w:rPr>
          <w:rFonts w:hAnsiTheme="minorHAnsi"/>
        </w:rPr>
      </w:pPr>
      <w:r w:rsidRPr="002B65BB">
        <w:rPr>
          <w:rFonts w:hAnsiTheme="minorHAnsi"/>
        </w:rPr>
        <w:lastRenderedPageBreak/>
        <w:t>26.</w:t>
      </w:r>
      <w:r w:rsidRPr="002B65BB">
        <w:rPr>
          <w:rFonts w:hAnsiTheme="minorHAnsi"/>
        </w:rPr>
        <w:tab/>
        <w:t>Vardy, E.</w:t>
      </w:r>
      <w:r w:rsidRPr="004978B1">
        <w:rPr>
          <w:rFonts w:hAnsiTheme="minorHAnsi"/>
        </w:rPr>
        <w:t xml:space="preserve"> et al. </w:t>
      </w:r>
      <w:r w:rsidRPr="002B65BB">
        <w:rPr>
          <w:rFonts w:hAnsiTheme="minorHAnsi"/>
        </w:rPr>
        <w:t xml:space="preserve">A New DREADD Facilitates the Multiplexed Chemogenetic Interrogation of Behavior. </w:t>
      </w:r>
      <w:r w:rsidRPr="002B65BB">
        <w:rPr>
          <w:rFonts w:hAnsiTheme="minorHAnsi"/>
          <w:i/>
          <w:iCs/>
        </w:rPr>
        <w:t>Neuron</w:t>
      </w:r>
      <w:r w:rsidR="004978B1">
        <w:rPr>
          <w:rFonts w:hAnsiTheme="minorHAnsi"/>
          <w:i/>
          <w:iCs/>
        </w:rPr>
        <w:t>.</w:t>
      </w:r>
      <w:r w:rsidRPr="002B65BB">
        <w:rPr>
          <w:rFonts w:hAnsiTheme="minorHAnsi"/>
        </w:rPr>
        <w:t xml:space="preserve"> </w:t>
      </w:r>
      <w:r w:rsidRPr="002B65BB">
        <w:rPr>
          <w:rFonts w:hAnsiTheme="minorHAnsi"/>
          <w:b/>
          <w:bCs/>
        </w:rPr>
        <w:t>86</w:t>
      </w:r>
      <w:r w:rsidRPr="002B65BB">
        <w:rPr>
          <w:rFonts w:hAnsiTheme="minorHAnsi"/>
        </w:rPr>
        <w:t>, 936–946 (2015).</w:t>
      </w:r>
    </w:p>
    <w:p w14:paraId="6347131A" w14:textId="6767A11B" w:rsidR="00D23D37" w:rsidRPr="002B65BB" w:rsidRDefault="00D23D37" w:rsidP="004978B1">
      <w:pPr>
        <w:pStyle w:val="Bibliography"/>
        <w:spacing w:line="240" w:lineRule="auto"/>
        <w:ind w:left="0" w:firstLine="0"/>
        <w:rPr>
          <w:rFonts w:hAnsiTheme="minorHAnsi"/>
        </w:rPr>
      </w:pPr>
      <w:r w:rsidRPr="002B65BB">
        <w:rPr>
          <w:rFonts w:hAnsiTheme="minorHAnsi"/>
        </w:rPr>
        <w:t>27.</w:t>
      </w:r>
      <w:r w:rsidRPr="002B65BB">
        <w:rPr>
          <w:rFonts w:hAnsiTheme="minorHAnsi"/>
        </w:rPr>
        <w:tab/>
        <w:t xml:space="preserve">Thompson, K. J. </w:t>
      </w:r>
      <w:r w:rsidRPr="004978B1">
        <w:rPr>
          <w:rFonts w:hAnsiTheme="minorHAnsi"/>
        </w:rPr>
        <w:t>et al.</w:t>
      </w:r>
      <w:r w:rsidRPr="002B65BB">
        <w:rPr>
          <w:rFonts w:hAnsiTheme="minorHAnsi"/>
        </w:rPr>
        <w:t xml:space="preserve"> DREADD Agonist 21 Is an Effective Agonist for Muscarinic-Based DREADDs in Vitro and in Vivo. </w:t>
      </w:r>
      <w:r w:rsidRPr="002B65BB">
        <w:rPr>
          <w:rFonts w:hAnsiTheme="minorHAnsi"/>
          <w:i/>
          <w:iCs/>
        </w:rPr>
        <w:t>ACS Pharmacol</w:t>
      </w:r>
      <w:r w:rsidR="004978B1">
        <w:rPr>
          <w:rFonts w:hAnsiTheme="minorHAnsi"/>
          <w:i/>
          <w:iCs/>
        </w:rPr>
        <w:t>ogy and</w:t>
      </w:r>
      <w:r w:rsidRPr="002B65BB">
        <w:rPr>
          <w:rFonts w:hAnsiTheme="minorHAnsi"/>
          <w:i/>
          <w:iCs/>
        </w:rPr>
        <w:t xml:space="preserve"> Transl</w:t>
      </w:r>
      <w:r w:rsidR="004978B1">
        <w:rPr>
          <w:rFonts w:hAnsiTheme="minorHAnsi"/>
          <w:i/>
          <w:iCs/>
        </w:rPr>
        <w:t>ational</w:t>
      </w:r>
      <w:r w:rsidRPr="002B65BB">
        <w:rPr>
          <w:rFonts w:hAnsiTheme="minorHAnsi"/>
          <w:i/>
          <w:iCs/>
        </w:rPr>
        <w:t xml:space="preserve"> Sci</w:t>
      </w:r>
      <w:r w:rsidR="004978B1">
        <w:rPr>
          <w:rFonts w:hAnsiTheme="minorHAnsi"/>
          <w:i/>
          <w:iCs/>
        </w:rPr>
        <w:t>ences.</w:t>
      </w:r>
      <w:r w:rsidRPr="002B65BB">
        <w:rPr>
          <w:rFonts w:hAnsiTheme="minorHAnsi"/>
        </w:rPr>
        <w:t xml:space="preserve"> </w:t>
      </w:r>
      <w:r w:rsidRPr="002B65BB">
        <w:rPr>
          <w:rFonts w:hAnsiTheme="minorHAnsi"/>
          <w:b/>
          <w:bCs/>
        </w:rPr>
        <w:t>1</w:t>
      </w:r>
      <w:r w:rsidRPr="002B65BB">
        <w:rPr>
          <w:rFonts w:hAnsiTheme="minorHAnsi"/>
        </w:rPr>
        <w:t>, 61–72 (2018).</w:t>
      </w:r>
    </w:p>
    <w:p w14:paraId="38B4C0F6" w14:textId="7121D7CB" w:rsidR="00D23D37" w:rsidRPr="002B65BB" w:rsidRDefault="00D23D37" w:rsidP="004978B1">
      <w:pPr>
        <w:pStyle w:val="Bibliography"/>
        <w:spacing w:line="240" w:lineRule="auto"/>
        <w:ind w:left="0" w:firstLine="0"/>
        <w:rPr>
          <w:rFonts w:hAnsiTheme="minorHAnsi"/>
        </w:rPr>
      </w:pPr>
      <w:r w:rsidRPr="002B65BB">
        <w:rPr>
          <w:rFonts w:hAnsiTheme="minorHAnsi"/>
        </w:rPr>
        <w:t>28.</w:t>
      </w:r>
      <w:r w:rsidRPr="002B65BB">
        <w:rPr>
          <w:rFonts w:hAnsiTheme="minorHAnsi"/>
        </w:rPr>
        <w:tab/>
        <w:t xml:space="preserve">Gomez, J. L. </w:t>
      </w:r>
      <w:r w:rsidRPr="004978B1">
        <w:rPr>
          <w:rFonts w:hAnsiTheme="minorHAnsi"/>
        </w:rPr>
        <w:t>et al.</w:t>
      </w:r>
      <w:r w:rsidRPr="002B65BB">
        <w:rPr>
          <w:rFonts w:hAnsiTheme="minorHAnsi"/>
        </w:rPr>
        <w:t xml:space="preserve"> Chemogenetics revealed: DREADD occupancy and activation via converted clozapine. </w:t>
      </w:r>
      <w:r w:rsidRPr="002B65BB">
        <w:rPr>
          <w:rFonts w:hAnsiTheme="minorHAnsi"/>
          <w:i/>
          <w:iCs/>
        </w:rPr>
        <w:t>Science</w:t>
      </w:r>
      <w:r w:rsidR="004978B1">
        <w:rPr>
          <w:rFonts w:hAnsiTheme="minorHAnsi"/>
          <w:i/>
          <w:iCs/>
        </w:rPr>
        <w:t>.</w:t>
      </w:r>
      <w:r w:rsidRPr="002B65BB">
        <w:rPr>
          <w:rFonts w:hAnsiTheme="minorHAnsi"/>
        </w:rPr>
        <w:t xml:space="preserve"> </w:t>
      </w:r>
      <w:r w:rsidRPr="002B65BB">
        <w:rPr>
          <w:rFonts w:hAnsiTheme="minorHAnsi"/>
          <w:b/>
          <w:bCs/>
        </w:rPr>
        <w:t>357</w:t>
      </w:r>
      <w:r w:rsidRPr="002B65BB">
        <w:rPr>
          <w:rFonts w:hAnsiTheme="minorHAnsi"/>
        </w:rPr>
        <w:t>, 503–507 (2017).</w:t>
      </w:r>
    </w:p>
    <w:p w14:paraId="095B6228" w14:textId="2807C75A" w:rsidR="00D23D37" w:rsidRPr="002B65BB" w:rsidRDefault="00D23D37" w:rsidP="004978B1">
      <w:pPr>
        <w:pStyle w:val="Bibliography"/>
        <w:spacing w:line="240" w:lineRule="auto"/>
        <w:ind w:left="0" w:firstLine="0"/>
        <w:rPr>
          <w:rFonts w:hAnsiTheme="minorHAnsi"/>
        </w:rPr>
      </w:pPr>
      <w:r w:rsidRPr="002B65BB">
        <w:rPr>
          <w:rFonts w:hAnsiTheme="minorHAnsi"/>
        </w:rPr>
        <w:t>29.</w:t>
      </w:r>
      <w:r w:rsidRPr="002B65BB">
        <w:rPr>
          <w:rFonts w:hAnsiTheme="minorHAnsi"/>
        </w:rPr>
        <w:tab/>
        <w:t xml:space="preserve">Nagai, Y. </w:t>
      </w:r>
      <w:r w:rsidRPr="004978B1">
        <w:rPr>
          <w:rFonts w:hAnsiTheme="minorHAnsi"/>
        </w:rPr>
        <w:t>et al.</w:t>
      </w:r>
      <w:r w:rsidRPr="002B65BB">
        <w:rPr>
          <w:rFonts w:hAnsiTheme="minorHAnsi"/>
        </w:rPr>
        <w:t xml:space="preserve"> Deschloroclozapine: a potent and selective chemogenetic actuator enables rapid neuronal and behavioral modulations in mice and monkeys. </w:t>
      </w:r>
      <w:r w:rsidRPr="002B65BB">
        <w:rPr>
          <w:rFonts w:hAnsiTheme="minorHAnsi"/>
          <w:i/>
          <w:iCs/>
        </w:rPr>
        <w:t>bioRxiv</w:t>
      </w:r>
      <w:r w:rsidR="004978B1">
        <w:rPr>
          <w:rFonts w:hAnsiTheme="minorHAnsi"/>
          <w:i/>
          <w:iCs/>
        </w:rPr>
        <w:t>.</w:t>
      </w:r>
      <w:r w:rsidRPr="002B65BB">
        <w:rPr>
          <w:rFonts w:hAnsiTheme="minorHAnsi"/>
        </w:rPr>
        <w:t xml:space="preserve"> 854513 (2019)</w:t>
      </w:r>
      <w:r w:rsidR="004978B1">
        <w:rPr>
          <w:rFonts w:hAnsiTheme="minorHAnsi"/>
        </w:rPr>
        <w:t>.</w:t>
      </w:r>
    </w:p>
    <w:p w14:paraId="11D14245" w14:textId="66E38828" w:rsidR="00D23D37" w:rsidRPr="002B65BB" w:rsidRDefault="00D23D37" w:rsidP="004978B1">
      <w:pPr>
        <w:pStyle w:val="Bibliography"/>
        <w:spacing w:line="240" w:lineRule="auto"/>
        <w:ind w:left="0" w:firstLine="0"/>
        <w:rPr>
          <w:rFonts w:hAnsiTheme="minorHAnsi"/>
        </w:rPr>
      </w:pPr>
      <w:r w:rsidRPr="002B65BB">
        <w:rPr>
          <w:rFonts w:hAnsiTheme="minorHAnsi"/>
        </w:rPr>
        <w:t>30.</w:t>
      </w:r>
      <w:r w:rsidRPr="002B65BB">
        <w:rPr>
          <w:rFonts w:hAnsiTheme="minorHAnsi"/>
        </w:rPr>
        <w:tab/>
        <w:t xml:space="preserve">Thompson, K. J. </w:t>
      </w:r>
      <w:r w:rsidRPr="000A05A7">
        <w:rPr>
          <w:rFonts w:hAnsiTheme="minorHAnsi"/>
        </w:rPr>
        <w:t>et al.</w:t>
      </w:r>
      <w:r w:rsidRPr="002B65BB">
        <w:rPr>
          <w:rFonts w:hAnsiTheme="minorHAnsi"/>
        </w:rPr>
        <w:t xml:space="preserve"> DREADD Agonist 21 Is an Effective Agonist for Muscarinic-Based DREADDs in Vitro and in Vivo. </w:t>
      </w:r>
      <w:r w:rsidRPr="002B65BB">
        <w:rPr>
          <w:rFonts w:hAnsiTheme="minorHAnsi"/>
          <w:i/>
          <w:iCs/>
        </w:rPr>
        <w:t>ACS Pharmacol</w:t>
      </w:r>
      <w:r w:rsidR="000A05A7">
        <w:rPr>
          <w:rFonts w:hAnsiTheme="minorHAnsi"/>
          <w:i/>
          <w:iCs/>
        </w:rPr>
        <w:t>ogy and</w:t>
      </w:r>
      <w:r w:rsidRPr="002B65BB">
        <w:rPr>
          <w:rFonts w:hAnsiTheme="minorHAnsi"/>
          <w:i/>
          <w:iCs/>
        </w:rPr>
        <w:t xml:space="preserve"> Transl</w:t>
      </w:r>
      <w:r w:rsidR="000A05A7">
        <w:rPr>
          <w:rFonts w:hAnsiTheme="minorHAnsi"/>
          <w:i/>
          <w:iCs/>
        </w:rPr>
        <w:t>ational</w:t>
      </w:r>
      <w:r w:rsidRPr="002B65BB">
        <w:rPr>
          <w:rFonts w:hAnsiTheme="minorHAnsi"/>
          <w:i/>
          <w:iCs/>
        </w:rPr>
        <w:t xml:space="preserve"> Sci</w:t>
      </w:r>
      <w:r w:rsidR="000A05A7">
        <w:rPr>
          <w:rFonts w:hAnsiTheme="minorHAnsi"/>
          <w:i/>
          <w:iCs/>
        </w:rPr>
        <w:t>ence</w:t>
      </w:r>
      <w:r w:rsidRPr="002B65BB">
        <w:rPr>
          <w:rFonts w:hAnsiTheme="minorHAnsi"/>
          <w:i/>
          <w:iCs/>
        </w:rPr>
        <w:t>.</w:t>
      </w:r>
      <w:r w:rsidRPr="002B65BB">
        <w:rPr>
          <w:rFonts w:hAnsiTheme="minorHAnsi"/>
        </w:rPr>
        <w:t xml:space="preserve"> </w:t>
      </w:r>
      <w:r w:rsidRPr="002B65BB">
        <w:rPr>
          <w:rFonts w:hAnsiTheme="minorHAnsi"/>
          <w:b/>
          <w:bCs/>
        </w:rPr>
        <w:t>1</w:t>
      </w:r>
      <w:r w:rsidRPr="002B65BB">
        <w:rPr>
          <w:rFonts w:hAnsiTheme="minorHAnsi"/>
        </w:rPr>
        <w:t>, 61–72 (2018).</w:t>
      </w:r>
    </w:p>
    <w:p w14:paraId="23E80B36" w14:textId="36A10921" w:rsidR="00D23D37" w:rsidRPr="002B65BB" w:rsidRDefault="00D23D37" w:rsidP="004978B1">
      <w:pPr>
        <w:pStyle w:val="Bibliography"/>
        <w:spacing w:line="240" w:lineRule="auto"/>
        <w:ind w:left="0" w:firstLine="0"/>
        <w:rPr>
          <w:rFonts w:hAnsiTheme="minorHAnsi"/>
        </w:rPr>
      </w:pPr>
      <w:r w:rsidRPr="002B65BB">
        <w:rPr>
          <w:rFonts w:hAnsiTheme="minorHAnsi"/>
        </w:rPr>
        <w:t>31.</w:t>
      </w:r>
      <w:r w:rsidRPr="002B65BB">
        <w:rPr>
          <w:rFonts w:hAnsiTheme="minorHAnsi"/>
        </w:rPr>
        <w:tab/>
        <w:t xml:space="preserve">Bullitt, E. Expression of c‐fos‐like protein as a marker for neuronal activity following noxious stimulation in the rat. </w:t>
      </w:r>
      <w:r w:rsidRPr="002B65BB">
        <w:rPr>
          <w:rFonts w:hAnsiTheme="minorHAnsi"/>
          <w:i/>
          <w:iCs/>
        </w:rPr>
        <w:t>Journal of Comparative Neurology</w:t>
      </w:r>
      <w:r w:rsidR="000A05A7">
        <w:rPr>
          <w:rFonts w:hAnsiTheme="minorHAnsi"/>
          <w:i/>
          <w:iCs/>
        </w:rPr>
        <w:t>.</w:t>
      </w:r>
      <w:r w:rsidRPr="002B65BB">
        <w:rPr>
          <w:rFonts w:hAnsiTheme="minorHAnsi"/>
        </w:rPr>
        <w:t xml:space="preserve"> </w:t>
      </w:r>
      <w:r w:rsidRPr="002B65BB">
        <w:rPr>
          <w:rFonts w:hAnsiTheme="minorHAnsi"/>
          <w:b/>
          <w:bCs/>
        </w:rPr>
        <w:t>296</w:t>
      </w:r>
      <w:r w:rsidRPr="002B65BB">
        <w:rPr>
          <w:rFonts w:hAnsiTheme="minorHAnsi"/>
        </w:rPr>
        <w:t>, 517–530 (1990).</w:t>
      </w:r>
    </w:p>
    <w:p w14:paraId="1802EEA9" w14:textId="58B254A7" w:rsidR="00D23D37" w:rsidRPr="002B65BB" w:rsidRDefault="00D23D37" w:rsidP="004978B1">
      <w:pPr>
        <w:pStyle w:val="Bibliography"/>
        <w:spacing w:line="240" w:lineRule="auto"/>
        <w:ind w:left="0" w:firstLine="0"/>
        <w:rPr>
          <w:rFonts w:hAnsiTheme="minorHAnsi"/>
        </w:rPr>
      </w:pPr>
      <w:r w:rsidRPr="002B65BB">
        <w:rPr>
          <w:rFonts w:hAnsiTheme="minorHAnsi"/>
        </w:rPr>
        <w:t>32.</w:t>
      </w:r>
      <w:r w:rsidRPr="002B65BB">
        <w:rPr>
          <w:rFonts w:hAnsiTheme="minorHAnsi"/>
        </w:rPr>
        <w:tab/>
        <w:t>Mahler, S. V.</w:t>
      </w:r>
      <w:r w:rsidR="000A05A7">
        <w:rPr>
          <w:rFonts w:hAnsiTheme="minorHAnsi"/>
        </w:rPr>
        <w:t xml:space="preserve">, </w:t>
      </w:r>
      <w:r w:rsidRPr="002B65BB">
        <w:rPr>
          <w:rFonts w:hAnsiTheme="minorHAnsi"/>
        </w:rPr>
        <w:t xml:space="preserve">Aston-Jones, G. CNO Evil? Considerations for the use of DREADDs in behavioral neuroscience. </w:t>
      </w:r>
      <w:r w:rsidRPr="002B65BB">
        <w:rPr>
          <w:rFonts w:hAnsiTheme="minorHAnsi"/>
          <w:i/>
          <w:iCs/>
        </w:rPr>
        <w:t>Neuropsychopharmacology</w:t>
      </w:r>
      <w:r w:rsidR="000A05A7">
        <w:rPr>
          <w:rFonts w:hAnsiTheme="minorHAnsi"/>
          <w:i/>
          <w:iCs/>
        </w:rPr>
        <w:t>.</w:t>
      </w:r>
      <w:r w:rsidRPr="002B65BB">
        <w:rPr>
          <w:rFonts w:hAnsiTheme="minorHAnsi"/>
        </w:rPr>
        <w:t xml:space="preserve"> </w:t>
      </w:r>
      <w:r w:rsidRPr="002B65BB">
        <w:rPr>
          <w:rFonts w:hAnsiTheme="minorHAnsi"/>
          <w:b/>
          <w:bCs/>
        </w:rPr>
        <w:t>43</w:t>
      </w:r>
      <w:r w:rsidRPr="002B65BB">
        <w:rPr>
          <w:rFonts w:hAnsiTheme="minorHAnsi"/>
        </w:rPr>
        <w:t>, 934 (2018).</w:t>
      </w:r>
    </w:p>
    <w:p w14:paraId="438A8D48" w14:textId="2CC44238" w:rsidR="00D23D37" w:rsidRPr="002B65BB" w:rsidRDefault="00D23D37" w:rsidP="004978B1">
      <w:pPr>
        <w:pStyle w:val="Bibliography"/>
        <w:spacing w:line="240" w:lineRule="auto"/>
        <w:ind w:left="0" w:firstLine="0"/>
        <w:rPr>
          <w:rFonts w:hAnsiTheme="minorHAnsi"/>
        </w:rPr>
      </w:pPr>
      <w:r w:rsidRPr="002B65BB">
        <w:rPr>
          <w:rFonts w:hAnsiTheme="minorHAnsi"/>
        </w:rPr>
        <w:t>33.</w:t>
      </w:r>
      <w:r w:rsidRPr="002B65BB">
        <w:rPr>
          <w:rFonts w:hAnsiTheme="minorHAnsi"/>
        </w:rPr>
        <w:tab/>
        <w:t>Gruber, B., Froeling, M., Leiner, T.</w:t>
      </w:r>
      <w:r w:rsidR="000A05A7">
        <w:rPr>
          <w:rFonts w:hAnsiTheme="minorHAnsi"/>
        </w:rPr>
        <w:t xml:space="preserve">, </w:t>
      </w:r>
      <w:r w:rsidRPr="002B65BB">
        <w:rPr>
          <w:rFonts w:hAnsiTheme="minorHAnsi"/>
        </w:rPr>
        <w:t xml:space="preserve">Klomp, D. W. J. RF coils: A practical guide for nonphysicists. </w:t>
      </w:r>
      <w:r w:rsidRPr="002B65BB">
        <w:rPr>
          <w:rFonts w:hAnsiTheme="minorHAnsi"/>
          <w:i/>
          <w:iCs/>
        </w:rPr>
        <w:t>J</w:t>
      </w:r>
      <w:r w:rsidR="000A05A7">
        <w:rPr>
          <w:rFonts w:hAnsiTheme="minorHAnsi"/>
          <w:i/>
          <w:iCs/>
        </w:rPr>
        <w:t>ournal of</w:t>
      </w:r>
      <w:r w:rsidRPr="002B65BB">
        <w:rPr>
          <w:rFonts w:hAnsiTheme="minorHAnsi"/>
          <w:i/>
          <w:iCs/>
        </w:rPr>
        <w:t xml:space="preserve"> Magn</w:t>
      </w:r>
      <w:r w:rsidR="000A05A7">
        <w:rPr>
          <w:rFonts w:hAnsiTheme="minorHAnsi"/>
          <w:i/>
          <w:iCs/>
        </w:rPr>
        <w:t>etic</w:t>
      </w:r>
      <w:r w:rsidRPr="002B65BB">
        <w:rPr>
          <w:rFonts w:hAnsiTheme="minorHAnsi"/>
          <w:i/>
          <w:iCs/>
        </w:rPr>
        <w:t xml:space="preserve"> Reson</w:t>
      </w:r>
      <w:r w:rsidR="000A05A7">
        <w:rPr>
          <w:rFonts w:hAnsiTheme="minorHAnsi"/>
          <w:i/>
          <w:iCs/>
        </w:rPr>
        <w:t>ance</w:t>
      </w:r>
      <w:r w:rsidRPr="002B65BB">
        <w:rPr>
          <w:rFonts w:hAnsiTheme="minorHAnsi"/>
          <w:i/>
          <w:iCs/>
        </w:rPr>
        <w:t xml:space="preserve"> Imaging</w:t>
      </w:r>
      <w:r w:rsidR="000A05A7">
        <w:rPr>
          <w:rFonts w:hAnsiTheme="minorHAnsi"/>
          <w:i/>
          <w:iCs/>
        </w:rPr>
        <w:t>.</w:t>
      </w:r>
      <w:r w:rsidRPr="002B65BB">
        <w:rPr>
          <w:rFonts w:hAnsiTheme="minorHAnsi"/>
        </w:rPr>
        <w:t xml:space="preserve"> </w:t>
      </w:r>
      <w:r w:rsidRPr="002B65BB">
        <w:rPr>
          <w:rFonts w:hAnsiTheme="minorHAnsi"/>
          <w:b/>
          <w:bCs/>
        </w:rPr>
        <w:t>48</w:t>
      </w:r>
      <w:r w:rsidRPr="002B65BB">
        <w:rPr>
          <w:rFonts w:hAnsiTheme="minorHAnsi"/>
        </w:rPr>
        <w:t>, 590–604 (2018).</w:t>
      </w:r>
    </w:p>
    <w:p w14:paraId="355ACC5D" w14:textId="25F0D84B" w:rsidR="00D23D37" w:rsidRPr="002B65BB" w:rsidRDefault="00D23D37" w:rsidP="004978B1">
      <w:pPr>
        <w:pStyle w:val="Bibliography"/>
        <w:spacing w:line="240" w:lineRule="auto"/>
        <w:ind w:left="0" w:firstLine="0"/>
        <w:rPr>
          <w:rFonts w:hAnsiTheme="minorHAnsi"/>
        </w:rPr>
      </w:pPr>
      <w:r w:rsidRPr="002B65BB">
        <w:rPr>
          <w:rFonts w:hAnsiTheme="minorHAnsi"/>
        </w:rPr>
        <w:t>34.</w:t>
      </w:r>
      <w:r w:rsidRPr="002B65BB">
        <w:rPr>
          <w:rFonts w:hAnsiTheme="minorHAnsi"/>
        </w:rPr>
        <w:tab/>
        <w:t>Treat, L. H., McDannold, N., Vykhodtseva, N.</w:t>
      </w:r>
      <w:r w:rsidR="000A05A7">
        <w:rPr>
          <w:rFonts w:hAnsiTheme="minorHAnsi"/>
        </w:rPr>
        <w:t>,</w:t>
      </w:r>
      <w:r w:rsidRPr="002B65BB">
        <w:rPr>
          <w:rFonts w:hAnsiTheme="minorHAnsi"/>
        </w:rPr>
        <w:t xml:space="preserve"> Hynynen, K. Transcranial MRI-guided focused ultrasound-induced blood-brain barrier opening in rats. </w:t>
      </w:r>
      <w:r w:rsidR="000A05A7" w:rsidRPr="000A05A7">
        <w:rPr>
          <w:rFonts w:hAnsiTheme="minorHAnsi"/>
          <w:i/>
          <w:iCs/>
        </w:rPr>
        <w:t>IEEE.</w:t>
      </w:r>
      <w:r w:rsidRPr="000A05A7">
        <w:rPr>
          <w:rFonts w:hAnsiTheme="minorHAnsi"/>
          <w:b/>
          <w:bCs/>
        </w:rPr>
        <w:t xml:space="preserve"> 2</w:t>
      </w:r>
      <w:r w:rsidR="000A05A7">
        <w:rPr>
          <w:rFonts w:hAnsiTheme="minorHAnsi"/>
        </w:rPr>
        <w:t>,</w:t>
      </w:r>
      <w:r w:rsidRPr="002B65BB">
        <w:rPr>
          <w:rFonts w:hAnsiTheme="minorHAnsi"/>
        </w:rPr>
        <w:t xml:space="preserve"> 998–1000 (2004).</w:t>
      </w:r>
    </w:p>
    <w:p w14:paraId="775ED104" w14:textId="7E0B8F6C" w:rsidR="00D23D37" w:rsidRPr="002B65BB" w:rsidRDefault="00D23D37" w:rsidP="004978B1">
      <w:pPr>
        <w:pStyle w:val="Bibliography"/>
        <w:spacing w:line="240" w:lineRule="auto"/>
        <w:ind w:left="0" w:firstLine="0"/>
        <w:rPr>
          <w:rFonts w:hAnsiTheme="minorHAnsi"/>
        </w:rPr>
      </w:pPr>
      <w:r w:rsidRPr="002B65BB">
        <w:rPr>
          <w:rFonts w:hAnsiTheme="minorHAnsi"/>
        </w:rPr>
        <w:t>35.</w:t>
      </w:r>
      <w:r w:rsidRPr="002B65BB">
        <w:rPr>
          <w:rFonts w:hAnsiTheme="minorHAnsi"/>
        </w:rPr>
        <w:tab/>
        <w:t>Choi, J. J., Pernot, M., Small, S. A</w:t>
      </w:r>
      <w:r w:rsidR="000A05A7">
        <w:rPr>
          <w:rFonts w:hAnsiTheme="minorHAnsi"/>
        </w:rPr>
        <w:t xml:space="preserve">., </w:t>
      </w:r>
      <w:r w:rsidRPr="002B65BB">
        <w:rPr>
          <w:rFonts w:hAnsiTheme="minorHAnsi"/>
        </w:rPr>
        <w:t>Konofagou, E. E. Feasibility of transcranial, localized drug-delivery in the brain of Alzheimer’s-model mice using focused ultrasound.</w:t>
      </w:r>
      <w:r w:rsidR="000A05A7" w:rsidRPr="000A05A7">
        <w:rPr>
          <w:rFonts w:hAnsiTheme="minorHAnsi"/>
          <w:i/>
          <w:iCs/>
        </w:rPr>
        <w:t xml:space="preserve"> IEEE.</w:t>
      </w:r>
      <w:r w:rsidRPr="002B65BB">
        <w:rPr>
          <w:rFonts w:hAnsiTheme="minorHAnsi"/>
        </w:rPr>
        <w:t xml:space="preserve"> </w:t>
      </w:r>
      <w:r w:rsidRPr="000A05A7">
        <w:rPr>
          <w:rFonts w:hAnsiTheme="minorHAnsi"/>
          <w:b/>
          <w:bCs/>
        </w:rPr>
        <w:t>2</w:t>
      </w:r>
      <w:r w:rsidR="000A05A7">
        <w:rPr>
          <w:rFonts w:hAnsiTheme="minorHAnsi"/>
        </w:rPr>
        <w:t>,</w:t>
      </w:r>
      <w:r w:rsidRPr="002B65BB">
        <w:rPr>
          <w:rFonts w:hAnsiTheme="minorHAnsi"/>
        </w:rPr>
        <w:t xml:space="preserve"> 988–991 (2005).</w:t>
      </w:r>
    </w:p>
    <w:p w14:paraId="0B85805D" w14:textId="48314F52" w:rsidR="00D23D37" w:rsidRPr="002B65BB" w:rsidRDefault="00D23D37" w:rsidP="004978B1">
      <w:pPr>
        <w:pStyle w:val="Bibliography"/>
        <w:spacing w:line="240" w:lineRule="auto"/>
        <w:ind w:left="0" w:firstLine="0"/>
        <w:rPr>
          <w:rFonts w:hAnsiTheme="minorHAnsi"/>
        </w:rPr>
      </w:pPr>
      <w:r w:rsidRPr="002B65BB">
        <w:rPr>
          <w:rFonts w:hAnsiTheme="minorHAnsi"/>
        </w:rPr>
        <w:t>36.</w:t>
      </w:r>
      <w:r w:rsidRPr="002B65BB">
        <w:rPr>
          <w:rFonts w:hAnsiTheme="minorHAnsi"/>
        </w:rPr>
        <w:tab/>
        <w:t xml:space="preserve">Cobbold, R. S. </w:t>
      </w:r>
      <w:r w:rsidRPr="002B65BB">
        <w:rPr>
          <w:rFonts w:hAnsiTheme="minorHAnsi"/>
          <w:i/>
          <w:iCs/>
        </w:rPr>
        <w:t xml:space="preserve">Foundations of </w:t>
      </w:r>
      <w:r w:rsidR="000A05A7">
        <w:rPr>
          <w:rFonts w:hAnsiTheme="minorHAnsi"/>
          <w:i/>
          <w:iCs/>
        </w:rPr>
        <w:t>B</w:t>
      </w:r>
      <w:r w:rsidRPr="002B65BB">
        <w:rPr>
          <w:rFonts w:hAnsiTheme="minorHAnsi"/>
          <w:i/>
          <w:iCs/>
        </w:rPr>
        <w:t xml:space="preserve">iomedical </w:t>
      </w:r>
      <w:r w:rsidR="000A05A7">
        <w:rPr>
          <w:rFonts w:hAnsiTheme="minorHAnsi"/>
          <w:i/>
          <w:iCs/>
        </w:rPr>
        <w:t>u</w:t>
      </w:r>
      <w:r w:rsidRPr="002B65BB">
        <w:rPr>
          <w:rFonts w:hAnsiTheme="minorHAnsi"/>
          <w:i/>
          <w:iCs/>
        </w:rPr>
        <w:t>ltrasound</w:t>
      </w:r>
      <w:r w:rsidRPr="002B65BB">
        <w:rPr>
          <w:rFonts w:hAnsiTheme="minorHAnsi"/>
        </w:rPr>
        <w:t>. Oxford university press</w:t>
      </w:r>
      <w:r w:rsidR="000A05A7">
        <w:rPr>
          <w:rFonts w:hAnsiTheme="minorHAnsi"/>
        </w:rPr>
        <w:t>.</w:t>
      </w:r>
      <w:r w:rsidRPr="002B65BB">
        <w:rPr>
          <w:rFonts w:hAnsiTheme="minorHAnsi"/>
        </w:rPr>
        <w:t xml:space="preserve"> </w:t>
      </w:r>
      <w:r w:rsidR="000A05A7">
        <w:rPr>
          <w:rFonts w:hAnsiTheme="minorHAnsi"/>
        </w:rPr>
        <w:t>(</w:t>
      </w:r>
      <w:r w:rsidRPr="002B65BB">
        <w:rPr>
          <w:rFonts w:hAnsiTheme="minorHAnsi"/>
        </w:rPr>
        <w:t>2006).</w:t>
      </w:r>
    </w:p>
    <w:p w14:paraId="1B9A37A5" w14:textId="583CDD48" w:rsidR="00D23D37" w:rsidRPr="002B65BB" w:rsidRDefault="00D23D37" w:rsidP="004978B1">
      <w:pPr>
        <w:pStyle w:val="Bibliography"/>
        <w:spacing w:line="240" w:lineRule="auto"/>
        <w:ind w:left="0" w:firstLine="0"/>
        <w:rPr>
          <w:rFonts w:hAnsiTheme="minorHAnsi"/>
        </w:rPr>
      </w:pPr>
      <w:r w:rsidRPr="002B65BB">
        <w:rPr>
          <w:rFonts w:hAnsiTheme="minorHAnsi"/>
        </w:rPr>
        <w:t>37.</w:t>
      </w:r>
      <w:r w:rsidRPr="002B65BB">
        <w:rPr>
          <w:rFonts w:hAnsiTheme="minorHAnsi"/>
        </w:rPr>
        <w:tab/>
        <w:t xml:space="preserve">Younan, Y. </w:t>
      </w:r>
      <w:r w:rsidRPr="000A05A7">
        <w:rPr>
          <w:rFonts w:hAnsiTheme="minorHAnsi"/>
        </w:rPr>
        <w:t>et al.</w:t>
      </w:r>
      <w:r w:rsidRPr="002B65BB">
        <w:rPr>
          <w:rFonts w:hAnsiTheme="minorHAnsi"/>
        </w:rPr>
        <w:t xml:space="preserve"> Influence of the pressure field distribution in transcranial ultrasonic neurostimulation. </w:t>
      </w:r>
      <w:r w:rsidRPr="002B65BB">
        <w:rPr>
          <w:rFonts w:hAnsiTheme="minorHAnsi"/>
          <w:i/>
          <w:iCs/>
        </w:rPr>
        <w:t>Medical Physics</w:t>
      </w:r>
      <w:r w:rsidR="000A05A7">
        <w:rPr>
          <w:rFonts w:hAnsiTheme="minorHAnsi"/>
          <w:i/>
          <w:iCs/>
        </w:rPr>
        <w:t>.</w:t>
      </w:r>
      <w:r w:rsidRPr="002B65BB">
        <w:rPr>
          <w:rFonts w:hAnsiTheme="minorHAnsi"/>
        </w:rPr>
        <w:t xml:space="preserve"> </w:t>
      </w:r>
      <w:r w:rsidRPr="002B65BB">
        <w:rPr>
          <w:rFonts w:hAnsiTheme="minorHAnsi"/>
          <w:b/>
          <w:bCs/>
        </w:rPr>
        <w:t>40</w:t>
      </w:r>
      <w:r w:rsidRPr="002B65BB">
        <w:rPr>
          <w:rFonts w:hAnsiTheme="minorHAnsi"/>
        </w:rPr>
        <w:t>, 082902 (2013).</w:t>
      </w:r>
    </w:p>
    <w:p w14:paraId="06556FD7" w14:textId="28F260CE" w:rsidR="00D23D37" w:rsidRPr="002B65BB" w:rsidRDefault="00D23D37" w:rsidP="004978B1">
      <w:pPr>
        <w:pStyle w:val="Bibliography"/>
        <w:spacing w:line="240" w:lineRule="auto"/>
        <w:ind w:left="0" w:firstLine="0"/>
        <w:rPr>
          <w:rFonts w:hAnsiTheme="minorHAnsi"/>
        </w:rPr>
      </w:pPr>
      <w:r w:rsidRPr="002B65BB">
        <w:rPr>
          <w:rFonts w:hAnsiTheme="minorHAnsi"/>
        </w:rPr>
        <w:t>38.</w:t>
      </w:r>
      <w:r w:rsidRPr="002B65BB">
        <w:rPr>
          <w:rFonts w:hAnsiTheme="minorHAnsi"/>
        </w:rPr>
        <w:tab/>
        <w:t>McDannold, N., Vykhodtseva, N.</w:t>
      </w:r>
      <w:r w:rsidR="000A05A7">
        <w:rPr>
          <w:rFonts w:hAnsiTheme="minorHAnsi"/>
        </w:rPr>
        <w:t xml:space="preserve">, </w:t>
      </w:r>
      <w:r w:rsidRPr="002B65BB">
        <w:rPr>
          <w:rFonts w:hAnsiTheme="minorHAnsi"/>
        </w:rPr>
        <w:t xml:space="preserve">Hynynen, K. Targeted disruption of the blood–brain barrier with focused ultrasound: association with cavitation activity. </w:t>
      </w:r>
      <w:r w:rsidRPr="002B65BB">
        <w:rPr>
          <w:rFonts w:hAnsiTheme="minorHAnsi"/>
          <w:i/>
          <w:iCs/>
        </w:rPr>
        <w:t>Physics in Medicine and Biology</w:t>
      </w:r>
      <w:r w:rsidR="000A05A7">
        <w:rPr>
          <w:rFonts w:hAnsiTheme="minorHAnsi"/>
          <w:i/>
          <w:iCs/>
        </w:rPr>
        <w:t>.</w:t>
      </w:r>
      <w:r w:rsidRPr="002B65BB">
        <w:rPr>
          <w:rFonts w:hAnsiTheme="minorHAnsi"/>
        </w:rPr>
        <w:t xml:space="preserve"> </w:t>
      </w:r>
      <w:r w:rsidRPr="002B65BB">
        <w:rPr>
          <w:rFonts w:hAnsiTheme="minorHAnsi"/>
          <w:b/>
          <w:bCs/>
        </w:rPr>
        <w:t>51</w:t>
      </w:r>
      <w:r w:rsidRPr="002B65BB">
        <w:rPr>
          <w:rFonts w:hAnsiTheme="minorHAnsi"/>
        </w:rPr>
        <w:t>, 793–807 (2006).</w:t>
      </w:r>
    </w:p>
    <w:p w14:paraId="16B035BE" w14:textId="236CB1B2" w:rsidR="00D23D37" w:rsidRPr="002B65BB" w:rsidRDefault="00D23D37" w:rsidP="004978B1">
      <w:pPr>
        <w:pStyle w:val="Bibliography"/>
        <w:spacing w:line="240" w:lineRule="auto"/>
        <w:ind w:left="0" w:firstLine="0"/>
        <w:rPr>
          <w:rFonts w:hAnsiTheme="minorHAnsi"/>
        </w:rPr>
      </w:pPr>
      <w:r w:rsidRPr="002B65BB">
        <w:rPr>
          <w:rFonts w:hAnsiTheme="minorHAnsi"/>
        </w:rPr>
        <w:t>39.</w:t>
      </w:r>
      <w:r w:rsidRPr="002B65BB">
        <w:rPr>
          <w:rFonts w:hAnsiTheme="minorHAnsi"/>
        </w:rPr>
        <w:tab/>
        <w:t>Branda, C. S.</w:t>
      </w:r>
      <w:r w:rsidR="000A05A7">
        <w:rPr>
          <w:rFonts w:hAnsiTheme="minorHAnsi"/>
        </w:rPr>
        <w:t>,</w:t>
      </w:r>
      <w:r w:rsidRPr="002B65BB">
        <w:rPr>
          <w:rFonts w:hAnsiTheme="minorHAnsi"/>
        </w:rPr>
        <w:t xml:space="preserve"> Dymecki, S. M. Talking about a Revolution: The Impact of Site-Specific Recombinases on Genetic Analyses in Mice. </w:t>
      </w:r>
      <w:r w:rsidRPr="002B65BB">
        <w:rPr>
          <w:rFonts w:hAnsiTheme="minorHAnsi"/>
          <w:i/>
          <w:iCs/>
        </w:rPr>
        <w:t>Developmental Cell</w:t>
      </w:r>
      <w:r w:rsidR="000A05A7">
        <w:rPr>
          <w:rFonts w:hAnsiTheme="minorHAnsi"/>
          <w:i/>
          <w:iCs/>
        </w:rPr>
        <w:t>.</w:t>
      </w:r>
      <w:r w:rsidRPr="002B65BB">
        <w:rPr>
          <w:rFonts w:hAnsiTheme="minorHAnsi"/>
        </w:rPr>
        <w:t xml:space="preserve"> </w:t>
      </w:r>
      <w:r w:rsidRPr="002B65BB">
        <w:rPr>
          <w:rFonts w:hAnsiTheme="minorHAnsi"/>
          <w:b/>
          <w:bCs/>
        </w:rPr>
        <w:t>6</w:t>
      </w:r>
      <w:r w:rsidRPr="002B65BB">
        <w:rPr>
          <w:rFonts w:hAnsiTheme="minorHAnsi"/>
        </w:rPr>
        <w:t>, 7–28 (2004).</w:t>
      </w:r>
    </w:p>
    <w:p w14:paraId="010A7B11" w14:textId="09C17CE2" w:rsidR="00D23D37" w:rsidRPr="002B65BB" w:rsidRDefault="00D23D37" w:rsidP="004978B1">
      <w:pPr>
        <w:pStyle w:val="Bibliography"/>
        <w:spacing w:line="240" w:lineRule="auto"/>
        <w:ind w:left="0" w:firstLine="0"/>
        <w:rPr>
          <w:rFonts w:hAnsiTheme="minorHAnsi"/>
        </w:rPr>
      </w:pPr>
      <w:r w:rsidRPr="002B65BB">
        <w:rPr>
          <w:rFonts w:hAnsiTheme="minorHAnsi"/>
        </w:rPr>
        <w:t>40.</w:t>
      </w:r>
      <w:r w:rsidRPr="002B65BB">
        <w:rPr>
          <w:rFonts w:hAnsiTheme="minorHAnsi"/>
        </w:rPr>
        <w:tab/>
        <w:t>Jendryka, M.</w:t>
      </w:r>
      <w:r w:rsidRPr="000A05A7">
        <w:rPr>
          <w:rFonts w:hAnsiTheme="minorHAnsi"/>
        </w:rPr>
        <w:t xml:space="preserve"> et al.</w:t>
      </w:r>
      <w:r w:rsidRPr="002B65BB">
        <w:rPr>
          <w:rFonts w:hAnsiTheme="minorHAnsi"/>
        </w:rPr>
        <w:t xml:space="preserve"> Pharmacokinetic and pharmacodynamic actions of clozapine-N-oxide, clozapine, and compound 21 in DREADD-based chemogenetics in mice. </w:t>
      </w:r>
      <w:r w:rsidRPr="002B65BB">
        <w:rPr>
          <w:rFonts w:hAnsiTheme="minorHAnsi"/>
          <w:i/>
          <w:iCs/>
        </w:rPr>
        <w:t>Sci</w:t>
      </w:r>
      <w:r w:rsidR="000A05A7">
        <w:rPr>
          <w:rFonts w:hAnsiTheme="minorHAnsi"/>
          <w:i/>
          <w:iCs/>
        </w:rPr>
        <w:t>entific</w:t>
      </w:r>
      <w:r w:rsidRPr="002B65BB">
        <w:rPr>
          <w:rFonts w:hAnsiTheme="minorHAnsi"/>
          <w:i/>
          <w:iCs/>
        </w:rPr>
        <w:t xml:space="preserve"> Rep</w:t>
      </w:r>
      <w:r w:rsidR="000A05A7">
        <w:rPr>
          <w:rFonts w:hAnsiTheme="minorHAnsi"/>
          <w:i/>
          <w:iCs/>
        </w:rPr>
        <w:t>orts.</w:t>
      </w:r>
      <w:r w:rsidRPr="002B65BB">
        <w:rPr>
          <w:rFonts w:hAnsiTheme="minorHAnsi"/>
        </w:rPr>
        <w:t xml:space="preserve"> </w:t>
      </w:r>
      <w:r w:rsidRPr="002B65BB">
        <w:rPr>
          <w:rFonts w:hAnsiTheme="minorHAnsi"/>
          <w:b/>
          <w:bCs/>
        </w:rPr>
        <w:t>9</w:t>
      </w:r>
      <w:r w:rsidRPr="002B65BB">
        <w:rPr>
          <w:rFonts w:hAnsiTheme="minorHAnsi"/>
        </w:rPr>
        <w:t>, 4522–4522 (2019).</w:t>
      </w:r>
    </w:p>
    <w:p w14:paraId="0A1FE1C4" w14:textId="48FEB574" w:rsidR="00D23D37" w:rsidRPr="002B65BB" w:rsidRDefault="00D23D37" w:rsidP="004978B1">
      <w:pPr>
        <w:pStyle w:val="Bibliography"/>
        <w:spacing w:line="240" w:lineRule="auto"/>
        <w:ind w:left="0" w:firstLine="0"/>
        <w:rPr>
          <w:rFonts w:hAnsiTheme="minorHAnsi"/>
        </w:rPr>
      </w:pPr>
      <w:r w:rsidRPr="002B65BB">
        <w:rPr>
          <w:rFonts w:hAnsiTheme="minorHAnsi"/>
        </w:rPr>
        <w:t>41.</w:t>
      </w:r>
      <w:r w:rsidRPr="002B65BB">
        <w:rPr>
          <w:rFonts w:hAnsiTheme="minorHAnsi"/>
        </w:rPr>
        <w:tab/>
        <w:t xml:space="preserve">Manvich, D. F. </w:t>
      </w:r>
      <w:r w:rsidRPr="000A05A7">
        <w:rPr>
          <w:rFonts w:hAnsiTheme="minorHAnsi"/>
        </w:rPr>
        <w:t>et al.</w:t>
      </w:r>
      <w:r w:rsidRPr="002B65BB">
        <w:rPr>
          <w:rFonts w:hAnsiTheme="minorHAnsi"/>
        </w:rPr>
        <w:t xml:space="preserve"> The DREADD agonist clozapine N-oxide (CNO) is reverse-metabolized to clozapine and produces clozapine-like interoceptive stimulus effects in rats and mice. </w:t>
      </w:r>
      <w:r w:rsidRPr="002B65BB">
        <w:rPr>
          <w:rFonts w:hAnsiTheme="minorHAnsi"/>
          <w:i/>
          <w:iCs/>
        </w:rPr>
        <w:t>Scientific Reports</w:t>
      </w:r>
      <w:r w:rsidR="000A05A7">
        <w:rPr>
          <w:rFonts w:hAnsiTheme="minorHAnsi"/>
          <w:i/>
          <w:iCs/>
        </w:rPr>
        <w:t>.</w:t>
      </w:r>
      <w:r w:rsidRPr="002B65BB">
        <w:rPr>
          <w:rFonts w:hAnsiTheme="minorHAnsi"/>
        </w:rPr>
        <w:t xml:space="preserve"> </w:t>
      </w:r>
      <w:r w:rsidRPr="002B65BB">
        <w:rPr>
          <w:rFonts w:hAnsiTheme="minorHAnsi"/>
          <w:b/>
          <w:bCs/>
        </w:rPr>
        <w:t>8</w:t>
      </w:r>
      <w:r w:rsidRPr="002B65BB">
        <w:rPr>
          <w:rFonts w:hAnsiTheme="minorHAnsi"/>
        </w:rPr>
        <w:t>, 3840 (2018).</w:t>
      </w:r>
    </w:p>
    <w:p w14:paraId="0424E497" w14:textId="223C5C43" w:rsidR="00D23D37" w:rsidRPr="002B65BB" w:rsidRDefault="00D23D37" w:rsidP="004978B1">
      <w:pPr>
        <w:pStyle w:val="Bibliography"/>
        <w:spacing w:line="240" w:lineRule="auto"/>
        <w:ind w:left="0" w:firstLine="0"/>
        <w:rPr>
          <w:rFonts w:hAnsiTheme="minorHAnsi"/>
        </w:rPr>
      </w:pPr>
      <w:r w:rsidRPr="002B65BB">
        <w:rPr>
          <w:rFonts w:hAnsiTheme="minorHAnsi"/>
        </w:rPr>
        <w:t>42.</w:t>
      </w:r>
      <w:r w:rsidRPr="002B65BB">
        <w:rPr>
          <w:rFonts w:hAnsiTheme="minorHAnsi"/>
        </w:rPr>
        <w:tab/>
        <w:t xml:space="preserve">Martinez, V. K. </w:t>
      </w:r>
      <w:r w:rsidRPr="000A05A7">
        <w:rPr>
          <w:rFonts w:hAnsiTheme="minorHAnsi"/>
        </w:rPr>
        <w:t>et al. O</w:t>
      </w:r>
      <w:r w:rsidRPr="002B65BB">
        <w:rPr>
          <w:rFonts w:hAnsiTheme="minorHAnsi"/>
        </w:rPr>
        <w:t xml:space="preserve">ff-Target Effects of Clozapine-N-Oxide on the Chemosensory Reflex Are Masked by High Stress Levels. </w:t>
      </w:r>
      <w:r w:rsidRPr="002B65BB">
        <w:rPr>
          <w:rFonts w:hAnsiTheme="minorHAnsi"/>
          <w:i/>
          <w:iCs/>
        </w:rPr>
        <w:t>Frontiers in Physiology</w:t>
      </w:r>
      <w:r w:rsidR="000A05A7">
        <w:rPr>
          <w:rFonts w:hAnsiTheme="minorHAnsi"/>
          <w:i/>
          <w:iCs/>
        </w:rPr>
        <w:t>.</w:t>
      </w:r>
      <w:r w:rsidRPr="002B65BB">
        <w:rPr>
          <w:rFonts w:hAnsiTheme="minorHAnsi"/>
        </w:rPr>
        <w:t xml:space="preserve"> </w:t>
      </w:r>
      <w:r w:rsidRPr="002B65BB">
        <w:rPr>
          <w:rFonts w:hAnsiTheme="minorHAnsi"/>
          <w:b/>
          <w:bCs/>
        </w:rPr>
        <w:t>10</w:t>
      </w:r>
      <w:r w:rsidRPr="002B65BB">
        <w:rPr>
          <w:rFonts w:hAnsiTheme="minorHAnsi"/>
        </w:rPr>
        <w:t>, 521 (2019).</w:t>
      </w:r>
    </w:p>
    <w:p w14:paraId="16621F4E" w14:textId="1A96A0C5" w:rsidR="00D23D37" w:rsidRPr="002B65BB" w:rsidRDefault="00D23D37" w:rsidP="004978B1">
      <w:pPr>
        <w:pStyle w:val="Bibliography"/>
        <w:spacing w:line="240" w:lineRule="auto"/>
        <w:ind w:left="0" w:firstLine="0"/>
        <w:rPr>
          <w:rFonts w:hAnsiTheme="minorHAnsi"/>
        </w:rPr>
      </w:pPr>
      <w:r w:rsidRPr="002B65BB">
        <w:rPr>
          <w:rFonts w:hAnsiTheme="minorHAnsi"/>
        </w:rPr>
        <w:t>43.</w:t>
      </w:r>
      <w:r w:rsidRPr="002B65BB">
        <w:rPr>
          <w:rFonts w:hAnsiTheme="minorHAnsi"/>
        </w:rPr>
        <w:tab/>
        <w:t xml:space="preserve">Gomez, J. L. </w:t>
      </w:r>
      <w:r w:rsidRPr="000A05A7">
        <w:rPr>
          <w:rFonts w:hAnsiTheme="minorHAnsi"/>
        </w:rPr>
        <w:t xml:space="preserve">et al. </w:t>
      </w:r>
      <w:r w:rsidRPr="002B65BB">
        <w:rPr>
          <w:rFonts w:hAnsiTheme="minorHAnsi"/>
        </w:rPr>
        <w:t xml:space="preserve">Chemogenetics revealed: DREADD occupancy and activation via converted clozapine. </w:t>
      </w:r>
      <w:r w:rsidRPr="002B65BB">
        <w:rPr>
          <w:rFonts w:hAnsiTheme="minorHAnsi"/>
          <w:i/>
          <w:iCs/>
        </w:rPr>
        <w:t>Science</w:t>
      </w:r>
      <w:r w:rsidR="000A05A7">
        <w:rPr>
          <w:rFonts w:hAnsiTheme="minorHAnsi"/>
          <w:i/>
          <w:iCs/>
        </w:rPr>
        <w:t>.</w:t>
      </w:r>
      <w:r w:rsidRPr="002B65BB">
        <w:rPr>
          <w:rFonts w:hAnsiTheme="minorHAnsi"/>
        </w:rPr>
        <w:t xml:space="preserve"> </w:t>
      </w:r>
      <w:r w:rsidRPr="002B65BB">
        <w:rPr>
          <w:rFonts w:hAnsiTheme="minorHAnsi"/>
          <w:b/>
          <w:bCs/>
        </w:rPr>
        <w:t>357</w:t>
      </w:r>
      <w:r w:rsidRPr="002B65BB">
        <w:rPr>
          <w:rFonts w:hAnsiTheme="minorHAnsi"/>
        </w:rPr>
        <w:t>, 503–507 (2017).</w:t>
      </w:r>
    </w:p>
    <w:p w14:paraId="4D57B622" w14:textId="7AE953F1" w:rsidR="00D23D37" w:rsidRPr="002B65BB" w:rsidRDefault="00D23D37" w:rsidP="004978B1">
      <w:pPr>
        <w:pStyle w:val="Bibliography"/>
        <w:spacing w:line="240" w:lineRule="auto"/>
        <w:ind w:left="0" w:firstLine="0"/>
        <w:rPr>
          <w:rFonts w:hAnsiTheme="minorHAnsi"/>
        </w:rPr>
      </w:pPr>
      <w:r w:rsidRPr="002B65BB">
        <w:rPr>
          <w:rFonts w:hAnsiTheme="minorHAnsi"/>
        </w:rPr>
        <w:t>44.</w:t>
      </w:r>
      <w:r w:rsidRPr="002B65BB">
        <w:rPr>
          <w:rFonts w:hAnsiTheme="minorHAnsi"/>
        </w:rPr>
        <w:tab/>
        <w:t>Bonaventura, J.</w:t>
      </w:r>
      <w:r w:rsidRPr="000A05A7">
        <w:rPr>
          <w:rFonts w:hAnsiTheme="minorHAnsi"/>
        </w:rPr>
        <w:t xml:space="preserve"> et al.</w:t>
      </w:r>
      <w:r w:rsidRPr="002B65BB">
        <w:rPr>
          <w:rFonts w:hAnsiTheme="minorHAnsi"/>
        </w:rPr>
        <w:t xml:space="preserve"> High-potency ligands for DREADD imaging and activation in rodents and monkeys. </w:t>
      </w:r>
      <w:r w:rsidRPr="002B65BB">
        <w:rPr>
          <w:rFonts w:hAnsiTheme="minorHAnsi"/>
          <w:i/>
          <w:iCs/>
        </w:rPr>
        <w:t xml:space="preserve">Nature </w:t>
      </w:r>
      <w:r w:rsidR="000A05A7">
        <w:rPr>
          <w:rFonts w:hAnsiTheme="minorHAnsi"/>
          <w:i/>
          <w:iCs/>
        </w:rPr>
        <w:t>C</w:t>
      </w:r>
      <w:r w:rsidRPr="002B65BB">
        <w:rPr>
          <w:rFonts w:hAnsiTheme="minorHAnsi"/>
          <w:i/>
          <w:iCs/>
        </w:rPr>
        <w:t>ommunications</w:t>
      </w:r>
      <w:r w:rsidR="000A05A7">
        <w:rPr>
          <w:rFonts w:hAnsiTheme="minorHAnsi"/>
          <w:i/>
          <w:iCs/>
        </w:rPr>
        <w:t>.</w:t>
      </w:r>
      <w:r w:rsidRPr="002B65BB">
        <w:rPr>
          <w:rFonts w:hAnsiTheme="minorHAnsi"/>
        </w:rPr>
        <w:t xml:space="preserve"> </w:t>
      </w:r>
      <w:r w:rsidRPr="002B65BB">
        <w:rPr>
          <w:rFonts w:hAnsiTheme="minorHAnsi"/>
          <w:b/>
          <w:bCs/>
        </w:rPr>
        <w:t>10</w:t>
      </w:r>
      <w:r w:rsidRPr="002B65BB">
        <w:rPr>
          <w:rFonts w:hAnsiTheme="minorHAnsi"/>
        </w:rPr>
        <w:t>, 1–12 (2019).</w:t>
      </w:r>
    </w:p>
    <w:p w14:paraId="38F320CA" w14:textId="41927461" w:rsidR="00D23D37" w:rsidRPr="002B65BB" w:rsidRDefault="00D23D37" w:rsidP="004978B1">
      <w:pPr>
        <w:pStyle w:val="Bibliography"/>
        <w:spacing w:line="240" w:lineRule="auto"/>
        <w:ind w:left="0" w:firstLine="0"/>
        <w:rPr>
          <w:rFonts w:hAnsiTheme="minorHAnsi"/>
        </w:rPr>
      </w:pPr>
      <w:r w:rsidRPr="002B65BB">
        <w:rPr>
          <w:rFonts w:hAnsiTheme="minorHAnsi"/>
        </w:rPr>
        <w:t>45.</w:t>
      </w:r>
      <w:r w:rsidRPr="002B65BB">
        <w:rPr>
          <w:rFonts w:hAnsiTheme="minorHAnsi"/>
        </w:rPr>
        <w:tab/>
        <w:t xml:space="preserve">Roth, B. L. DREADDs for Neuroscientists. </w:t>
      </w:r>
      <w:r w:rsidRPr="002B65BB">
        <w:rPr>
          <w:rFonts w:hAnsiTheme="minorHAnsi"/>
          <w:i/>
          <w:iCs/>
        </w:rPr>
        <w:t>Neuron</w:t>
      </w:r>
      <w:r w:rsidR="000A05A7">
        <w:rPr>
          <w:rFonts w:hAnsiTheme="minorHAnsi"/>
          <w:i/>
          <w:iCs/>
        </w:rPr>
        <w:t>.</w:t>
      </w:r>
      <w:r w:rsidRPr="002B65BB">
        <w:rPr>
          <w:rFonts w:hAnsiTheme="minorHAnsi"/>
        </w:rPr>
        <w:t xml:space="preserve"> </w:t>
      </w:r>
      <w:r w:rsidRPr="002B65BB">
        <w:rPr>
          <w:rFonts w:hAnsiTheme="minorHAnsi"/>
          <w:b/>
          <w:bCs/>
        </w:rPr>
        <w:t>89</w:t>
      </w:r>
      <w:r w:rsidRPr="002B65BB">
        <w:rPr>
          <w:rFonts w:hAnsiTheme="minorHAnsi"/>
        </w:rPr>
        <w:t>, 683–694 (2016).</w:t>
      </w:r>
    </w:p>
    <w:p w14:paraId="623DACDD" w14:textId="22101238" w:rsidR="00D23D37" w:rsidRPr="002B65BB" w:rsidRDefault="00D23D37" w:rsidP="004978B1">
      <w:pPr>
        <w:pStyle w:val="Bibliography"/>
        <w:spacing w:line="240" w:lineRule="auto"/>
        <w:ind w:left="0" w:firstLine="0"/>
        <w:rPr>
          <w:rFonts w:hAnsiTheme="minorHAnsi"/>
        </w:rPr>
      </w:pPr>
      <w:r w:rsidRPr="002B65BB">
        <w:rPr>
          <w:rFonts w:hAnsiTheme="minorHAnsi"/>
        </w:rPr>
        <w:t>46.</w:t>
      </w:r>
      <w:r w:rsidRPr="002B65BB">
        <w:rPr>
          <w:rFonts w:hAnsiTheme="minorHAnsi"/>
        </w:rPr>
        <w:tab/>
        <w:t>Aschauer, D. F., Kreuz, S.</w:t>
      </w:r>
      <w:r w:rsidR="000A05A7">
        <w:rPr>
          <w:rFonts w:hAnsiTheme="minorHAnsi"/>
        </w:rPr>
        <w:t xml:space="preserve">, </w:t>
      </w:r>
      <w:r w:rsidRPr="002B65BB">
        <w:rPr>
          <w:rFonts w:hAnsiTheme="minorHAnsi"/>
        </w:rPr>
        <w:t xml:space="preserve">Rumpel, S. Analysis of Transduction Efficiency, Tropism and Axonal Transport of AAV Serotypes 1, 2, 5, 6, 8 and 9 in the Mouse Brain. </w:t>
      </w:r>
      <w:r w:rsidRPr="002B65BB">
        <w:rPr>
          <w:rFonts w:hAnsiTheme="minorHAnsi"/>
          <w:i/>
          <w:iCs/>
        </w:rPr>
        <w:t>P</w:t>
      </w:r>
      <w:r w:rsidR="000A05A7">
        <w:rPr>
          <w:rFonts w:hAnsiTheme="minorHAnsi"/>
          <w:i/>
          <w:iCs/>
        </w:rPr>
        <w:t>LoS</w:t>
      </w:r>
      <w:r w:rsidRPr="002B65BB">
        <w:rPr>
          <w:rFonts w:hAnsiTheme="minorHAnsi"/>
          <w:i/>
          <w:iCs/>
        </w:rPr>
        <w:t xml:space="preserve"> O</w:t>
      </w:r>
      <w:r w:rsidR="000A05A7">
        <w:rPr>
          <w:rFonts w:hAnsiTheme="minorHAnsi"/>
          <w:i/>
          <w:iCs/>
        </w:rPr>
        <w:t>ne</w:t>
      </w:r>
      <w:r w:rsidRPr="002B65BB">
        <w:rPr>
          <w:rFonts w:hAnsiTheme="minorHAnsi"/>
        </w:rPr>
        <w:t xml:space="preserve"> </w:t>
      </w:r>
      <w:r w:rsidRPr="002B65BB">
        <w:rPr>
          <w:rFonts w:hAnsiTheme="minorHAnsi"/>
          <w:b/>
          <w:bCs/>
        </w:rPr>
        <w:t>8</w:t>
      </w:r>
      <w:r w:rsidRPr="002B65BB">
        <w:rPr>
          <w:rFonts w:hAnsiTheme="minorHAnsi"/>
        </w:rPr>
        <w:t>, e76310 (2013).</w:t>
      </w:r>
    </w:p>
    <w:p w14:paraId="1D6B07B8" w14:textId="49399FBD" w:rsidR="002C1D2F" w:rsidRPr="00C67228" w:rsidRDefault="0038781B" w:rsidP="004978B1">
      <w:pPr>
        <w:pStyle w:val="Bibliography"/>
        <w:spacing w:line="240" w:lineRule="auto"/>
        <w:ind w:left="0" w:firstLine="0"/>
        <w:rPr>
          <w:color w:val="000000" w:themeColor="text1"/>
        </w:rPr>
      </w:pPr>
      <w:r w:rsidRPr="002C1D2F">
        <w:rPr>
          <w:rFonts w:asciiTheme="minorHAnsi" w:hAnsiTheme="minorHAnsi" w:cstheme="minorHAnsi"/>
          <w:color w:val="000000" w:themeColor="text1"/>
        </w:rPr>
        <w:lastRenderedPageBreak/>
        <w:fldChar w:fldCharType="end"/>
      </w:r>
    </w:p>
    <w:p w14:paraId="626A41AB" w14:textId="49657729" w:rsidR="00C17BFF" w:rsidRPr="002C1D2F" w:rsidRDefault="00C17BFF" w:rsidP="004978B1">
      <w:pPr>
        <w:rPr>
          <w:color w:val="000000" w:themeColor="text1"/>
        </w:rPr>
      </w:pPr>
    </w:p>
    <w:sectPr w:rsidR="00C17BFF" w:rsidRPr="002C1D2F"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9F73F1" w14:textId="77777777" w:rsidR="00564106" w:rsidRDefault="00564106" w:rsidP="00621C4E">
      <w:r>
        <w:separator/>
      </w:r>
    </w:p>
  </w:endnote>
  <w:endnote w:type="continuationSeparator" w:id="0">
    <w:p w14:paraId="4C011B80" w14:textId="77777777" w:rsidR="00564106" w:rsidRDefault="0056410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347FC4C7" w:rsidR="00214CFC" w:rsidRDefault="00214CFC">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November 2019</w:t>
        </w:r>
      </w:p>
    </w:sdtContent>
  </w:sdt>
  <w:p w14:paraId="39947363" w14:textId="71AB2B06" w:rsidR="00214CFC" w:rsidRPr="00494F77" w:rsidRDefault="00214CFC"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214CFC" w:rsidRDefault="00214CF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51181" w14:textId="77777777" w:rsidR="00564106" w:rsidRDefault="00564106" w:rsidP="00621C4E">
      <w:r>
        <w:separator/>
      </w:r>
    </w:p>
  </w:footnote>
  <w:footnote w:type="continuationSeparator" w:id="0">
    <w:p w14:paraId="1D5D7CD6" w14:textId="77777777" w:rsidR="00564106" w:rsidRDefault="0056410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214CFC" w:rsidRPr="006F06E4" w:rsidRDefault="00214CFC"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D32C6"/>
    <w:multiLevelType w:val="hybridMultilevel"/>
    <w:tmpl w:val="3738E3D0"/>
    <w:lvl w:ilvl="0" w:tplc="2312E864">
      <w:start w:val="1"/>
      <w:numFmt w:val="decimal"/>
      <w:lvlText w:val="5.%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572BB"/>
    <w:multiLevelType w:val="hybridMultilevel"/>
    <w:tmpl w:val="866E97BE"/>
    <w:lvl w:ilvl="0" w:tplc="AB382DBC">
      <w:start w:val="1"/>
      <w:numFmt w:val="decimal"/>
      <w:lvlText w:val="4.%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534C8"/>
    <w:multiLevelType w:val="multilevel"/>
    <w:tmpl w:val="758C0D46"/>
    <w:lvl w:ilvl="0">
      <w:start w:val="8"/>
      <w:numFmt w:val="none"/>
      <w:lvlText w:val="10"/>
      <w:lvlJc w:val="left"/>
      <w:pPr>
        <w:ind w:left="360" w:hanging="360"/>
      </w:pPr>
      <w:rPr>
        <w:rFonts w:hint="default"/>
      </w:rPr>
    </w:lvl>
    <w:lvl w:ilvl="1">
      <w:start w:val="2"/>
      <w:numFmt w:val="decimal"/>
      <w:lvlText w:val="9.%2"/>
      <w:lvlJc w:val="left"/>
      <w:pPr>
        <w:ind w:left="360" w:hanging="360"/>
      </w:pPr>
      <w:rPr>
        <w:rFonts w:hint="default"/>
      </w:rPr>
    </w:lvl>
    <w:lvl w:ilvl="2">
      <w:start w:val="1"/>
      <w:numFmt w:val="decimal"/>
      <w:lvlText w:val="9.%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374D03"/>
    <w:multiLevelType w:val="multilevel"/>
    <w:tmpl w:val="48F088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5C5A86"/>
    <w:multiLevelType w:val="multilevel"/>
    <w:tmpl w:val="5BF66770"/>
    <w:lvl w:ilvl="0">
      <w:start w:val="7"/>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E43FF1"/>
    <w:multiLevelType w:val="hybridMultilevel"/>
    <w:tmpl w:val="B2586FD4"/>
    <w:lvl w:ilvl="0" w:tplc="0409000F">
      <w:start w:val="1"/>
      <w:numFmt w:val="decimal"/>
      <w:lvlText w:val="%1."/>
      <w:lvlJc w:val="left"/>
      <w:pPr>
        <w:ind w:left="360" w:hanging="360"/>
      </w:pPr>
      <w:rPr>
        <w:rFonts w:hint="default"/>
      </w:rPr>
    </w:lvl>
    <w:lvl w:ilvl="1" w:tplc="0409000F">
      <w:start w:val="1"/>
      <w:numFmt w:val="decimal"/>
      <w:lvlText w:val="%2."/>
      <w:lvlJc w:val="left"/>
      <w:pPr>
        <w:ind w:left="4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52623A6F"/>
    <w:multiLevelType w:val="multilevel"/>
    <w:tmpl w:val="D4D8E1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9B6538"/>
    <w:multiLevelType w:val="multilevel"/>
    <w:tmpl w:val="2C6A619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77371C"/>
    <w:multiLevelType w:val="multilevel"/>
    <w:tmpl w:val="DB92100A"/>
    <w:lvl w:ilvl="0">
      <w:start w:val="6"/>
      <w:numFmt w:val="decimal"/>
      <w:lvlText w:val="%1."/>
      <w:lvlJc w:val="left"/>
      <w:pPr>
        <w:ind w:left="0" w:firstLine="0"/>
      </w:pPr>
      <w:rPr>
        <w:rFonts w:hint="default"/>
      </w:rPr>
    </w:lvl>
    <w:lvl w:ilvl="1">
      <w:start w:val="7"/>
      <w:numFmt w:val="decimal"/>
      <w:lvlText w:val="%1.%2."/>
      <w:lvlJc w:val="left"/>
      <w:pPr>
        <w:ind w:left="0" w:firstLine="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3516CA"/>
    <w:multiLevelType w:val="hybridMultilevel"/>
    <w:tmpl w:val="93968D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33F372D"/>
    <w:multiLevelType w:val="multilevel"/>
    <w:tmpl w:val="0D0CD804"/>
    <w:lvl w:ilvl="0">
      <w:start w:val="9"/>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3"/>
  </w:num>
  <w:num w:numId="3">
    <w:abstractNumId w:val="6"/>
  </w:num>
  <w:num w:numId="4">
    <w:abstractNumId w:val="11"/>
  </w:num>
  <w:num w:numId="5">
    <w:abstractNumId w:val="19"/>
  </w:num>
  <w:num w:numId="6">
    <w:abstractNumId w:val="1"/>
  </w:num>
  <w:num w:numId="7">
    <w:abstractNumId w:val="13"/>
  </w:num>
  <w:num w:numId="8">
    <w:abstractNumId w:val="14"/>
  </w:num>
  <w:num w:numId="9">
    <w:abstractNumId w:val="21"/>
  </w:num>
  <w:num w:numId="10">
    <w:abstractNumId w:val="27"/>
  </w:num>
  <w:num w:numId="11">
    <w:abstractNumId w:val="3"/>
  </w:num>
  <w:num w:numId="12">
    <w:abstractNumId w:val="16"/>
  </w:num>
  <w:num w:numId="13">
    <w:abstractNumId w:val="10"/>
  </w:num>
  <w:num w:numId="14">
    <w:abstractNumId w:val="25"/>
  </w:num>
  <w:num w:numId="15">
    <w:abstractNumId w:val="17"/>
  </w:num>
  <w:num w:numId="16">
    <w:abstractNumId w:val="9"/>
  </w:num>
  <w:num w:numId="17">
    <w:abstractNumId w:val="28"/>
  </w:num>
  <w:num w:numId="18">
    <w:abstractNumId w:val="15"/>
  </w:num>
  <w:num w:numId="19">
    <w:abstractNumId w:val="24"/>
  </w:num>
  <w:num w:numId="20">
    <w:abstractNumId w:val="7"/>
  </w:num>
  <w:num w:numId="21">
    <w:abstractNumId w:val="2"/>
  </w:num>
  <w:num w:numId="22">
    <w:abstractNumId w:val="0"/>
  </w:num>
  <w:num w:numId="23">
    <w:abstractNumId w:val="12"/>
  </w:num>
  <w:num w:numId="24">
    <w:abstractNumId w:val="4"/>
  </w:num>
  <w:num w:numId="25">
    <w:abstractNumId w:val="26"/>
  </w:num>
  <w:num w:numId="26">
    <w:abstractNumId w:val="20"/>
  </w:num>
  <w:num w:numId="27">
    <w:abstractNumId w:val="5"/>
  </w:num>
  <w:num w:numId="28">
    <w:abstractNumId w:val="22"/>
  </w:num>
  <w:num w:numId="29">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xrwd9wpfae05hexrp8ps2agz9fz2edwfvzr&quot;&gt;My EndNote Library&lt;record-ids&gt;&lt;item&gt;54&lt;/item&gt;&lt;/record-ids&gt;&lt;/item&gt;&lt;/Libraries&gt;"/>
  </w:docVars>
  <w:rsids>
    <w:rsidRoot w:val="00EE705F"/>
    <w:rsid w:val="00001169"/>
    <w:rsid w:val="00001806"/>
    <w:rsid w:val="000046FF"/>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51B73"/>
    <w:rsid w:val="000575CF"/>
    <w:rsid w:val="00060ABE"/>
    <w:rsid w:val="00060C34"/>
    <w:rsid w:val="00060E25"/>
    <w:rsid w:val="00061A50"/>
    <w:rsid w:val="0006361B"/>
    <w:rsid w:val="00064104"/>
    <w:rsid w:val="00064F32"/>
    <w:rsid w:val="000652E3"/>
    <w:rsid w:val="00066025"/>
    <w:rsid w:val="00067A8F"/>
    <w:rsid w:val="000701D1"/>
    <w:rsid w:val="000705B8"/>
    <w:rsid w:val="000718A4"/>
    <w:rsid w:val="00075BB5"/>
    <w:rsid w:val="00080A20"/>
    <w:rsid w:val="00082796"/>
    <w:rsid w:val="00082B9E"/>
    <w:rsid w:val="00082DF4"/>
    <w:rsid w:val="00086FF5"/>
    <w:rsid w:val="00087C0A"/>
    <w:rsid w:val="00090491"/>
    <w:rsid w:val="00091788"/>
    <w:rsid w:val="00093BC4"/>
    <w:rsid w:val="00093E2F"/>
    <w:rsid w:val="000943E6"/>
    <w:rsid w:val="00097929"/>
    <w:rsid w:val="000A05A7"/>
    <w:rsid w:val="000A0F2D"/>
    <w:rsid w:val="000A1E80"/>
    <w:rsid w:val="000A3B70"/>
    <w:rsid w:val="000A5153"/>
    <w:rsid w:val="000B064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D28BF"/>
    <w:rsid w:val="000D31E8"/>
    <w:rsid w:val="000D51C7"/>
    <w:rsid w:val="000D76E4"/>
    <w:rsid w:val="000E167B"/>
    <w:rsid w:val="000E3816"/>
    <w:rsid w:val="000E4F77"/>
    <w:rsid w:val="000F0A57"/>
    <w:rsid w:val="000F265C"/>
    <w:rsid w:val="000F3AFA"/>
    <w:rsid w:val="000F5712"/>
    <w:rsid w:val="000F59B5"/>
    <w:rsid w:val="000F5ABB"/>
    <w:rsid w:val="000F6611"/>
    <w:rsid w:val="000F7E22"/>
    <w:rsid w:val="00107554"/>
    <w:rsid w:val="001075E9"/>
    <w:rsid w:val="001104F3"/>
    <w:rsid w:val="00112EEB"/>
    <w:rsid w:val="00114BF6"/>
    <w:rsid w:val="00117169"/>
    <w:rsid w:val="001173FF"/>
    <w:rsid w:val="0012563A"/>
    <w:rsid w:val="001264DE"/>
    <w:rsid w:val="001313A7"/>
    <w:rsid w:val="00131FB6"/>
    <w:rsid w:val="0013276F"/>
    <w:rsid w:val="001342B5"/>
    <w:rsid w:val="00134439"/>
    <w:rsid w:val="0013621E"/>
    <w:rsid w:val="0013642E"/>
    <w:rsid w:val="00140655"/>
    <w:rsid w:val="00142EFE"/>
    <w:rsid w:val="00152A23"/>
    <w:rsid w:val="00156B11"/>
    <w:rsid w:val="00162517"/>
    <w:rsid w:val="00162CB7"/>
    <w:rsid w:val="00162DBA"/>
    <w:rsid w:val="00165E48"/>
    <w:rsid w:val="001665C9"/>
    <w:rsid w:val="00166F32"/>
    <w:rsid w:val="001707F8"/>
    <w:rsid w:val="001718C0"/>
    <w:rsid w:val="00171E5B"/>
    <w:rsid w:val="00171F94"/>
    <w:rsid w:val="00172477"/>
    <w:rsid w:val="00175C6A"/>
    <w:rsid w:val="00175D4E"/>
    <w:rsid w:val="0017668A"/>
    <w:rsid w:val="001766FE"/>
    <w:rsid w:val="001771E7"/>
    <w:rsid w:val="001860C4"/>
    <w:rsid w:val="001874AE"/>
    <w:rsid w:val="001911FF"/>
    <w:rsid w:val="00192006"/>
    <w:rsid w:val="00193180"/>
    <w:rsid w:val="001941F9"/>
    <w:rsid w:val="0019530C"/>
    <w:rsid w:val="00196792"/>
    <w:rsid w:val="001A7757"/>
    <w:rsid w:val="001B10C3"/>
    <w:rsid w:val="001B1519"/>
    <w:rsid w:val="001B2781"/>
    <w:rsid w:val="001B2E2D"/>
    <w:rsid w:val="001B5CD2"/>
    <w:rsid w:val="001C0BEE"/>
    <w:rsid w:val="001C0CAA"/>
    <w:rsid w:val="001C1E49"/>
    <w:rsid w:val="001C27C1"/>
    <w:rsid w:val="001C2A98"/>
    <w:rsid w:val="001C3B86"/>
    <w:rsid w:val="001C4D95"/>
    <w:rsid w:val="001D1027"/>
    <w:rsid w:val="001D3D7D"/>
    <w:rsid w:val="001D3FFF"/>
    <w:rsid w:val="001D4997"/>
    <w:rsid w:val="001D625F"/>
    <w:rsid w:val="001D68A4"/>
    <w:rsid w:val="001D7576"/>
    <w:rsid w:val="001E0E3F"/>
    <w:rsid w:val="001E14A0"/>
    <w:rsid w:val="001E1A5A"/>
    <w:rsid w:val="001E7376"/>
    <w:rsid w:val="001F225C"/>
    <w:rsid w:val="00200792"/>
    <w:rsid w:val="00201CFA"/>
    <w:rsid w:val="0020220D"/>
    <w:rsid w:val="00202448"/>
    <w:rsid w:val="00202D15"/>
    <w:rsid w:val="00205B3F"/>
    <w:rsid w:val="002060B8"/>
    <w:rsid w:val="00212EAE"/>
    <w:rsid w:val="00214BEE"/>
    <w:rsid w:val="00214CFC"/>
    <w:rsid w:val="002205B8"/>
    <w:rsid w:val="00225720"/>
    <w:rsid w:val="002259E5"/>
    <w:rsid w:val="00226140"/>
    <w:rsid w:val="002274F3"/>
    <w:rsid w:val="0023094C"/>
    <w:rsid w:val="00233484"/>
    <w:rsid w:val="00234303"/>
    <w:rsid w:val="00234BE3"/>
    <w:rsid w:val="00235A90"/>
    <w:rsid w:val="0023624F"/>
    <w:rsid w:val="00241E48"/>
    <w:rsid w:val="0024214E"/>
    <w:rsid w:val="00242623"/>
    <w:rsid w:val="00242CC6"/>
    <w:rsid w:val="002446ED"/>
    <w:rsid w:val="00245095"/>
    <w:rsid w:val="00250558"/>
    <w:rsid w:val="0025357C"/>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2D3F"/>
    <w:rsid w:val="0028596A"/>
    <w:rsid w:val="00287085"/>
    <w:rsid w:val="00287DC0"/>
    <w:rsid w:val="00290AF9"/>
    <w:rsid w:val="00291131"/>
    <w:rsid w:val="00292B90"/>
    <w:rsid w:val="002967CF"/>
    <w:rsid w:val="00297788"/>
    <w:rsid w:val="002A23BC"/>
    <w:rsid w:val="002A3285"/>
    <w:rsid w:val="002A34F9"/>
    <w:rsid w:val="002A4581"/>
    <w:rsid w:val="002A484B"/>
    <w:rsid w:val="002A64A6"/>
    <w:rsid w:val="002B1FE3"/>
    <w:rsid w:val="002B3301"/>
    <w:rsid w:val="002B65BB"/>
    <w:rsid w:val="002C1445"/>
    <w:rsid w:val="002C1D2F"/>
    <w:rsid w:val="002C47D4"/>
    <w:rsid w:val="002D0F38"/>
    <w:rsid w:val="002D2F27"/>
    <w:rsid w:val="002D77E3"/>
    <w:rsid w:val="002D7C85"/>
    <w:rsid w:val="002E7AC3"/>
    <w:rsid w:val="002F17AC"/>
    <w:rsid w:val="002F2859"/>
    <w:rsid w:val="002F6E3C"/>
    <w:rsid w:val="0030117D"/>
    <w:rsid w:val="00301F30"/>
    <w:rsid w:val="003038FD"/>
    <w:rsid w:val="00303C87"/>
    <w:rsid w:val="003108E5"/>
    <w:rsid w:val="003115A8"/>
    <w:rsid w:val="003120CB"/>
    <w:rsid w:val="00316CAA"/>
    <w:rsid w:val="003176B9"/>
    <w:rsid w:val="00320153"/>
    <w:rsid w:val="00320367"/>
    <w:rsid w:val="00322871"/>
    <w:rsid w:val="00324253"/>
    <w:rsid w:val="0032658C"/>
    <w:rsid w:val="00326FB3"/>
    <w:rsid w:val="003316D4"/>
    <w:rsid w:val="003321B2"/>
    <w:rsid w:val="00332BBE"/>
    <w:rsid w:val="00333822"/>
    <w:rsid w:val="00336715"/>
    <w:rsid w:val="003401EC"/>
    <w:rsid w:val="00340DFD"/>
    <w:rsid w:val="00344954"/>
    <w:rsid w:val="00345DE8"/>
    <w:rsid w:val="00347872"/>
    <w:rsid w:val="00350CD7"/>
    <w:rsid w:val="00360C17"/>
    <w:rsid w:val="003621C6"/>
    <w:rsid w:val="003622B8"/>
    <w:rsid w:val="00366B76"/>
    <w:rsid w:val="00367216"/>
    <w:rsid w:val="00373051"/>
    <w:rsid w:val="00373B8F"/>
    <w:rsid w:val="00376D95"/>
    <w:rsid w:val="00377FBB"/>
    <w:rsid w:val="00385140"/>
    <w:rsid w:val="0038781B"/>
    <w:rsid w:val="0039165B"/>
    <w:rsid w:val="00393CC7"/>
    <w:rsid w:val="0039520B"/>
    <w:rsid w:val="00396302"/>
    <w:rsid w:val="003971F7"/>
    <w:rsid w:val="003A09E4"/>
    <w:rsid w:val="003A16FC"/>
    <w:rsid w:val="003A2C8A"/>
    <w:rsid w:val="003A3504"/>
    <w:rsid w:val="003A4FCD"/>
    <w:rsid w:val="003A53EA"/>
    <w:rsid w:val="003A7C78"/>
    <w:rsid w:val="003B0944"/>
    <w:rsid w:val="003B1593"/>
    <w:rsid w:val="003B4381"/>
    <w:rsid w:val="003B7504"/>
    <w:rsid w:val="003C1043"/>
    <w:rsid w:val="003C1A30"/>
    <w:rsid w:val="003C3054"/>
    <w:rsid w:val="003C4445"/>
    <w:rsid w:val="003C5505"/>
    <w:rsid w:val="003C5D88"/>
    <w:rsid w:val="003C6779"/>
    <w:rsid w:val="003C71BE"/>
    <w:rsid w:val="003C7585"/>
    <w:rsid w:val="003D033C"/>
    <w:rsid w:val="003D2998"/>
    <w:rsid w:val="003D2F0A"/>
    <w:rsid w:val="003D3891"/>
    <w:rsid w:val="003D3FE9"/>
    <w:rsid w:val="003D5D84"/>
    <w:rsid w:val="003E0F4F"/>
    <w:rsid w:val="003E18AC"/>
    <w:rsid w:val="003E210B"/>
    <w:rsid w:val="003E2A12"/>
    <w:rsid w:val="003E3384"/>
    <w:rsid w:val="003E3CA4"/>
    <w:rsid w:val="003E548E"/>
    <w:rsid w:val="003E6A24"/>
    <w:rsid w:val="0040042D"/>
    <w:rsid w:val="00400C54"/>
    <w:rsid w:val="00401052"/>
    <w:rsid w:val="0040160C"/>
    <w:rsid w:val="004038D0"/>
    <w:rsid w:val="00407EC8"/>
    <w:rsid w:val="0041110A"/>
    <w:rsid w:val="00411624"/>
    <w:rsid w:val="004148E1"/>
    <w:rsid w:val="00414CFA"/>
    <w:rsid w:val="00415EC0"/>
    <w:rsid w:val="00420BE9"/>
    <w:rsid w:val="00423AD8"/>
    <w:rsid w:val="00423FDD"/>
    <w:rsid w:val="00424C85"/>
    <w:rsid w:val="004260BD"/>
    <w:rsid w:val="0043012F"/>
    <w:rsid w:val="00430F1F"/>
    <w:rsid w:val="004326EA"/>
    <w:rsid w:val="00436AAE"/>
    <w:rsid w:val="00437B83"/>
    <w:rsid w:val="004421FB"/>
    <w:rsid w:val="00442315"/>
    <w:rsid w:val="00443917"/>
    <w:rsid w:val="0044434C"/>
    <w:rsid w:val="0044456B"/>
    <w:rsid w:val="00447BD1"/>
    <w:rsid w:val="004507F3"/>
    <w:rsid w:val="00450AF4"/>
    <w:rsid w:val="00456A57"/>
    <w:rsid w:val="00460377"/>
    <w:rsid w:val="004607DE"/>
    <w:rsid w:val="00466A02"/>
    <w:rsid w:val="004671C7"/>
    <w:rsid w:val="00467ACC"/>
    <w:rsid w:val="00472F4D"/>
    <w:rsid w:val="004730BF"/>
    <w:rsid w:val="00474DCB"/>
    <w:rsid w:val="0047535C"/>
    <w:rsid w:val="004762F6"/>
    <w:rsid w:val="004771B1"/>
    <w:rsid w:val="00485870"/>
    <w:rsid w:val="00485FE8"/>
    <w:rsid w:val="00492473"/>
    <w:rsid w:val="00492EB5"/>
    <w:rsid w:val="00494F77"/>
    <w:rsid w:val="00497721"/>
    <w:rsid w:val="004978B1"/>
    <w:rsid w:val="004A0229"/>
    <w:rsid w:val="004A1AF1"/>
    <w:rsid w:val="004A1C7E"/>
    <w:rsid w:val="004A35D2"/>
    <w:rsid w:val="004A3C9B"/>
    <w:rsid w:val="004A5D8E"/>
    <w:rsid w:val="004A71E4"/>
    <w:rsid w:val="004A78A8"/>
    <w:rsid w:val="004B2F00"/>
    <w:rsid w:val="004B48D3"/>
    <w:rsid w:val="004B667A"/>
    <w:rsid w:val="004B6E31"/>
    <w:rsid w:val="004B7973"/>
    <w:rsid w:val="004C1D66"/>
    <w:rsid w:val="004C1E94"/>
    <w:rsid w:val="004C31D7"/>
    <w:rsid w:val="004C4AD2"/>
    <w:rsid w:val="004C6981"/>
    <w:rsid w:val="004D1F21"/>
    <w:rsid w:val="004D20A6"/>
    <w:rsid w:val="004D268C"/>
    <w:rsid w:val="004D59D8"/>
    <w:rsid w:val="004D5DA1"/>
    <w:rsid w:val="004D7910"/>
    <w:rsid w:val="004E150F"/>
    <w:rsid w:val="004E1DCA"/>
    <w:rsid w:val="004E23A1"/>
    <w:rsid w:val="004E3489"/>
    <w:rsid w:val="004E358A"/>
    <w:rsid w:val="004E3AFA"/>
    <w:rsid w:val="004E6588"/>
    <w:rsid w:val="004F2742"/>
    <w:rsid w:val="005005DD"/>
    <w:rsid w:val="005008E3"/>
    <w:rsid w:val="00502A0A"/>
    <w:rsid w:val="005051A4"/>
    <w:rsid w:val="005063C7"/>
    <w:rsid w:val="00507C50"/>
    <w:rsid w:val="00514D40"/>
    <w:rsid w:val="00517C3A"/>
    <w:rsid w:val="0052316A"/>
    <w:rsid w:val="00525D9D"/>
    <w:rsid w:val="005268AE"/>
    <w:rsid w:val="00527B25"/>
    <w:rsid w:val="00527BF4"/>
    <w:rsid w:val="005324BE"/>
    <w:rsid w:val="00534F6C"/>
    <w:rsid w:val="00535994"/>
    <w:rsid w:val="005360D6"/>
    <w:rsid w:val="0053646D"/>
    <w:rsid w:val="00536D67"/>
    <w:rsid w:val="00540A2B"/>
    <w:rsid w:val="00540AAD"/>
    <w:rsid w:val="00543EC1"/>
    <w:rsid w:val="00546458"/>
    <w:rsid w:val="0055087C"/>
    <w:rsid w:val="00553413"/>
    <w:rsid w:val="00555983"/>
    <w:rsid w:val="0055604A"/>
    <w:rsid w:val="00560E31"/>
    <w:rsid w:val="00561BDA"/>
    <w:rsid w:val="00564106"/>
    <w:rsid w:val="00567DBF"/>
    <w:rsid w:val="00581B23"/>
    <w:rsid w:val="00581EA6"/>
    <w:rsid w:val="0058219C"/>
    <w:rsid w:val="0058707F"/>
    <w:rsid w:val="005915A9"/>
    <w:rsid w:val="00591DBD"/>
    <w:rsid w:val="005931FE"/>
    <w:rsid w:val="005A0028"/>
    <w:rsid w:val="005A0ACC"/>
    <w:rsid w:val="005A2F7A"/>
    <w:rsid w:val="005B0072"/>
    <w:rsid w:val="005B0732"/>
    <w:rsid w:val="005B0AD9"/>
    <w:rsid w:val="005B116C"/>
    <w:rsid w:val="005B38A0"/>
    <w:rsid w:val="005B491C"/>
    <w:rsid w:val="005B4DBF"/>
    <w:rsid w:val="005B5DE2"/>
    <w:rsid w:val="005B674C"/>
    <w:rsid w:val="005B7795"/>
    <w:rsid w:val="005C24F2"/>
    <w:rsid w:val="005C7561"/>
    <w:rsid w:val="005D1E57"/>
    <w:rsid w:val="005D2F57"/>
    <w:rsid w:val="005D34F6"/>
    <w:rsid w:val="005D4F1A"/>
    <w:rsid w:val="005E1884"/>
    <w:rsid w:val="005E6381"/>
    <w:rsid w:val="005F037E"/>
    <w:rsid w:val="005F2387"/>
    <w:rsid w:val="005F373A"/>
    <w:rsid w:val="005F4F87"/>
    <w:rsid w:val="005F6B0E"/>
    <w:rsid w:val="005F760E"/>
    <w:rsid w:val="005F7B1D"/>
    <w:rsid w:val="0060222A"/>
    <w:rsid w:val="006070C4"/>
    <w:rsid w:val="00610C21"/>
    <w:rsid w:val="00611907"/>
    <w:rsid w:val="00611BC0"/>
    <w:rsid w:val="00613116"/>
    <w:rsid w:val="00616DCC"/>
    <w:rsid w:val="006200F6"/>
    <w:rsid w:val="006202A6"/>
    <w:rsid w:val="0062054B"/>
    <w:rsid w:val="00620926"/>
    <w:rsid w:val="00621C4E"/>
    <w:rsid w:val="00623815"/>
    <w:rsid w:val="00624EAE"/>
    <w:rsid w:val="00626496"/>
    <w:rsid w:val="006305D7"/>
    <w:rsid w:val="00632F63"/>
    <w:rsid w:val="00633A01"/>
    <w:rsid w:val="00633B97"/>
    <w:rsid w:val="006341F7"/>
    <w:rsid w:val="00634585"/>
    <w:rsid w:val="00635014"/>
    <w:rsid w:val="006369CE"/>
    <w:rsid w:val="006411CA"/>
    <w:rsid w:val="006450C9"/>
    <w:rsid w:val="0064605E"/>
    <w:rsid w:val="00651973"/>
    <w:rsid w:val="006561F1"/>
    <w:rsid w:val="00657BC4"/>
    <w:rsid w:val="006610D7"/>
    <w:rsid w:val="006619C8"/>
    <w:rsid w:val="00662275"/>
    <w:rsid w:val="00671710"/>
    <w:rsid w:val="00672DCC"/>
    <w:rsid w:val="00673414"/>
    <w:rsid w:val="00676079"/>
    <w:rsid w:val="00676ECD"/>
    <w:rsid w:val="00677D0A"/>
    <w:rsid w:val="0068185F"/>
    <w:rsid w:val="006917ED"/>
    <w:rsid w:val="006957D9"/>
    <w:rsid w:val="006A01CF"/>
    <w:rsid w:val="006A60DD"/>
    <w:rsid w:val="006B0679"/>
    <w:rsid w:val="006B074C"/>
    <w:rsid w:val="006B3B84"/>
    <w:rsid w:val="006B4E7C"/>
    <w:rsid w:val="006B5D8C"/>
    <w:rsid w:val="006B72D4"/>
    <w:rsid w:val="006C11CC"/>
    <w:rsid w:val="006C1AEB"/>
    <w:rsid w:val="006C57FE"/>
    <w:rsid w:val="006C668E"/>
    <w:rsid w:val="006D2D3D"/>
    <w:rsid w:val="006D7D3A"/>
    <w:rsid w:val="006E09E3"/>
    <w:rsid w:val="006E11F1"/>
    <w:rsid w:val="006E4B63"/>
    <w:rsid w:val="006F06E4"/>
    <w:rsid w:val="006F7B41"/>
    <w:rsid w:val="00700F03"/>
    <w:rsid w:val="00702B5D"/>
    <w:rsid w:val="00703ED2"/>
    <w:rsid w:val="0070568B"/>
    <w:rsid w:val="00706E68"/>
    <w:rsid w:val="007071E8"/>
    <w:rsid w:val="00707B8D"/>
    <w:rsid w:val="00713636"/>
    <w:rsid w:val="00714B8C"/>
    <w:rsid w:val="0071675D"/>
    <w:rsid w:val="00717736"/>
    <w:rsid w:val="00722DC5"/>
    <w:rsid w:val="00732B47"/>
    <w:rsid w:val="007354A6"/>
    <w:rsid w:val="00735CF5"/>
    <w:rsid w:val="0074063A"/>
    <w:rsid w:val="007421F8"/>
    <w:rsid w:val="00742AA4"/>
    <w:rsid w:val="00743BA1"/>
    <w:rsid w:val="007451AA"/>
    <w:rsid w:val="00745F1E"/>
    <w:rsid w:val="007515FE"/>
    <w:rsid w:val="007601D0"/>
    <w:rsid w:val="007603BB"/>
    <w:rsid w:val="0076109D"/>
    <w:rsid w:val="007650D6"/>
    <w:rsid w:val="00765D00"/>
    <w:rsid w:val="00767107"/>
    <w:rsid w:val="00767F66"/>
    <w:rsid w:val="00770AC9"/>
    <w:rsid w:val="00773617"/>
    <w:rsid w:val="00773BFD"/>
    <w:rsid w:val="007743B3"/>
    <w:rsid w:val="00774490"/>
    <w:rsid w:val="0077581E"/>
    <w:rsid w:val="00775938"/>
    <w:rsid w:val="0078004B"/>
    <w:rsid w:val="007819FF"/>
    <w:rsid w:val="0078360C"/>
    <w:rsid w:val="00784A4C"/>
    <w:rsid w:val="00784BC6"/>
    <w:rsid w:val="0078523D"/>
    <w:rsid w:val="0078766F"/>
    <w:rsid w:val="00792FE1"/>
    <w:rsid w:val="007931DF"/>
    <w:rsid w:val="007A0172"/>
    <w:rsid w:val="007A1804"/>
    <w:rsid w:val="007A215A"/>
    <w:rsid w:val="007A2511"/>
    <w:rsid w:val="007A260E"/>
    <w:rsid w:val="007A4D4C"/>
    <w:rsid w:val="007A4DD6"/>
    <w:rsid w:val="007A5CB9"/>
    <w:rsid w:val="007B20AE"/>
    <w:rsid w:val="007B6B07"/>
    <w:rsid w:val="007B6D43"/>
    <w:rsid w:val="007B749A"/>
    <w:rsid w:val="007B7C6E"/>
    <w:rsid w:val="007C7F96"/>
    <w:rsid w:val="007D44D7"/>
    <w:rsid w:val="007D621A"/>
    <w:rsid w:val="007D7EFF"/>
    <w:rsid w:val="007E058A"/>
    <w:rsid w:val="007E2887"/>
    <w:rsid w:val="007E5278"/>
    <w:rsid w:val="007E749C"/>
    <w:rsid w:val="007F1B5C"/>
    <w:rsid w:val="007F2F51"/>
    <w:rsid w:val="007F518A"/>
    <w:rsid w:val="00801257"/>
    <w:rsid w:val="00803B0A"/>
    <w:rsid w:val="00804DED"/>
    <w:rsid w:val="00805B96"/>
    <w:rsid w:val="008105BE"/>
    <w:rsid w:val="008115A5"/>
    <w:rsid w:val="00811D46"/>
    <w:rsid w:val="0081415D"/>
    <w:rsid w:val="00820229"/>
    <w:rsid w:val="00820D55"/>
    <w:rsid w:val="00822448"/>
    <w:rsid w:val="00822ABE"/>
    <w:rsid w:val="008244D1"/>
    <w:rsid w:val="00827F51"/>
    <w:rsid w:val="0083104E"/>
    <w:rsid w:val="008343BE"/>
    <w:rsid w:val="00836535"/>
    <w:rsid w:val="00837419"/>
    <w:rsid w:val="00840FB4"/>
    <w:rsid w:val="008410B2"/>
    <w:rsid w:val="00841780"/>
    <w:rsid w:val="008500A0"/>
    <w:rsid w:val="008524E5"/>
    <w:rsid w:val="0085351C"/>
    <w:rsid w:val="0085435A"/>
    <w:rsid w:val="008549CA"/>
    <w:rsid w:val="008556C3"/>
    <w:rsid w:val="0085687C"/>
    <w:rsid w:val="00856F02"/>
    <w:rsid w:val="008611C1"/>
    <w:rsid w:val="00867F22"/>
    <w:rsid w:val="008706C5"/>
    <w:rsid w:val="0087181C"/>
    <w:rsid w:val="00873707"/>
    <w:rsid w:val="00874B20"/>
    <w:rsid w:val="008757C6"/>
    <w:rsid w:val="008763E1"/>
    <w:rsid w:val="0087775C"/>
    <w:rsid w:val="00877EC8"/>
    <w:rsid w:val="00880F36"/>
    <w:rsid w:val="00884E90"/>
    <w:rsid w:val="00885530"/>
    <w:rsid w:val="008874DF"/>
    <w:rsid w:val="008910D1"/>
    <w:rsid w:val="00891850"/>
    <w:rsid w:val="0089296C"/>
    <w:rsid w:val="00896ABD"/>
    <w:rsid w:val="00897550"/>
    <w:rsid w:val="00897AB6"/>
    <w:rsid w:val="00897DA8"/>
    <w:rsid w:val="008A066C"/>
    <w:rsid w:val="008A3380"/>
    <w:rsid w:val="008A7A9C"/>
    <w:rsid w:val="008B5218"/>
    <w:rsid w:val="008B7102"/>
    <w:rsid w:val="008C14CC"/>
    <w:rsid w:val="008C3B7D"/>
    <w:rsid w:val="008D0F90"/>
    <w:rsid w:val="008D3715"/>
    <w:rsid w:val="008D5465"/>
    <w:rsid w:val="008D5E61"/>
    <w:rsid w:val="008D6D19"/>
    <w:rsid w:val="008D7EB7"/>
    <w:rsid w:val="008D7EC5"/>
    <w:rsid w:val="008E3684"/>
    <w:rsid w:val="008E57F5"/>
    <w:rsid w:val="008E7606"/>
    <w:rsid w:val="008F1DAA"/>
    <w:rsid w:val="008F3EBD"/>
    <w:rsid w:val="008F5A84"/>
    <w:rsid w:val="008F60B2"/>
    <w:rsid w:val="008F6EBB"/>
    <w:rsid w:val="008F7C41"/>
    <w:rsid w:val="00901C70"/>
    <w:rsid w:val="009031E2"/>
    <w:rsid w:val="0091276C"/>
    <w:rsid w:val="009145BE"/>
    <w:rsid w:val="00915B39"/>
    <w:rsid w:val="009165AC"/>
    <w:rsid w:val="00916FFC"/>
    <w:rsid w:val="0092053F"/>
    <w:rsid w:val="0092094B"/>
    <w:rsid w:val="0092340A"/>
    <w:rsid w:val="009313D9"/>
    <w:rsid w:val="00935B7F"/>
    <w:rsid w:val="009406E9"/>
    <w:rsid w:val="00940A1F"/>
    <w:rsid w:val="00941293"/>
    <w:rsid w:val="00946372"/>
    <w:rsid w:val="0095032B"/>
    <w:rsid w:val="00950B13"/>
    <w:rsid w:val="00950C17"/>
    <w:rsid w:val="00951FAF"/>
    <w:rsid w:val="009531F7"/>
    <w:rsid w:val="00954740"/>
    <w:rsid w:val="009557BC"/>
    <w:rsid w:val="00955AE5"/>
    <w:rsid w:val="00962967"/>
    <w:rsid w:val="00962E71"/>
    <w:rsid w:val="00963ABC"/>
    <w:rsid w:val="00964429"/>
    <w:rsid w:val="00965D21"/>
    <w:rsid w:val="00967764"/>
    <w:rsid w:val="00970B0E"/>
    <w:rsid w:val="00970BB9"/>
    <w:rsid w:val="0097107F"/>
    <w:rsid w:val="009726EE"/>
    <w:rsid w:val="00972CDE"/>
    <w:rsid w:val="009733DD"/>
    <w:rsid w:val="00973C5D"/>
    <w:rsid w:val="00975573"/>
    <w:rsid w:val="00976D03"/>
    <w:rsid w:val="00977B30"/>
    <w:rsid w:val="00980DFD"/>
    <w:rsid w:val="00982F41"/>
    <w:rsid w:val="009833CF"/>
    <w:rsid w:val="00985090"/>
    <w:rsid w:val="00985B5C"/>
    <w:rsid w:val="00987710"/>
    <w:rsid w:val="009904AB"/>
    <w:rsid w:val="0099079F"/>
    <w:rsid w:val="00995688"/>
    <w:rsid w:val="009958A6"/>
    <w:rsid w:val="00996456"/>
    <w:rsid w:val="009A04F5"/>
    <w:rsid w:val="009A15EF"/>
    <w:rsid w:val="009A38A5"/>
    <w:rsid w:val="009A5B73"/>
    <w:rsid w:val="009B118B"/>
    <w:rsid w:val="009B1737"/>
    <w:rsid w:val="009B3D4B"/>
    <w:rsid w:val="009B4E63"/>
    <w:rsid w:val="009B5B99"/>
    <w:rsid w:val="009B6EFC"/>
    <w:rsid w:val="009C1FD0"/>
    <w:rsid w:val="009C2AF8"/>
    <w:rsid w:val="009C2DF8"/>
    <w:rsid w:val="009C31BF"/>
    <w:rsid w:val="009C68B7"/>
    <w:rsid w:val="009D0834"/>
    <w:rsid w:val="009D095A"/>
    <w:rsid w:val="009D0A1E"/>
    <w:rsid w:val="009D20EA"/>
    <w:rsid w:val="009D2AE3"/>
    <w:rsid w:val="009D52BC"/>
    <w:rsid w:val="009D7890"/>
    <w:rsid w:val="009D7D0A"/>
    <w:rsid w:val="009E09D9"/>
    <w:rsid w:val="009E20D6"/>
    <w:rsid w:val="009F01B1"/>
    <w:rsid w:val="009F0509"/>
    <w:rsid w:val="009F0DBB"/>
    <w:rsid w:val="009F2AE6"/>
    <w:rsid w:val="009F3887"/>
    <w:rsid w:val="009F40DC"/>
    <w:rsid w:val="009F659A"/>
    <w:rsid w:val="009F732B"/>
    <w:rsid w:val="00A0050D"/>
    <w:rsid w:val="00A01FE0"/>
    <w:rsid w:val="00A056E5"/>
    <w:rsid w:val="00A06945"/>
    <w:rsid w:val="00A10656"/>
    <w:rsid w:val="00A113C0"/>
    <w:rsid w:val="00A12FA6"/>
    <w:rsid w:val="00A1339B"/>
    <w:rsid w:val="00A14ABA"/>
    <w:rsid w:val="00A22A30"/>
    <w:rsid w:val="00A24CB6"/>
    <w:rsid w:val="00A25865"/>
    <w:rsid w:val="00A26348"/>
    <w:rsid w:val="00A26521"/>
    <w:rsid w:val="00A26CD2"/>
    <w:rsid w:val="00A27667"/>
    <w:rsid w:val="00A315C3"/>
    <w:rsid w:val="00A32979"/>
    <w:rsid w:val="00A34A67"/>
    <w:rsid w:val="00A37462"/>
    <w:rsid w:val="00A459E1"/>
    <w:rsid w:val="00A46AC4"/>
    <w:rsid w:val="00A478A5"/>
    <w:rsid w:val="00A517BD"/>
    <w:rsid w:val="00A52296"/>
    <w:rsid w:val="00A55661"/>
    <w:rsid w:val="00A573CE"/>
    <w:rsid w:val="00A61B70"/>
    <w:rsid w:val="00A61FA8"/>
    <w:rsid w:val="00A62E21"/>
    <w:rsid w:val="00A637F4"/>
    <w:rsid w:val="00A64B84"/>
    <w:rsid w:val="00A64DF2"/>
    <w:rsid w:val="00A65485"/>
    <w:rsid w:val="00A66E05"/>
    <w:rsid w:val="00A67655"/>
    <w:rsid w:val="00A70753"/>
    <w:rsid w:val="00A712D2"/>
    <w:rsid w:val="00A71A15"/>
    <w:rsid w:val="00A82C8A"/>
    <w:rsid w:val="00A8346B"/>
    <w:rsid w:val="00A852FF"/>
    <w:rsid w:val="00A87337"/>
    <w:rsid w:val="00A90C97"/>
    <w:rsid w:val="00A92D03"/>
    <w:rsid w:val="00A92DDC"/>
    <w:rsid w:val="00A960C8"/>
    <w:rsid w:val="00A96604"/>
    <w:rsid w:val="00AA039A"/>
    <w:rsid w:val="00AA03DF"/>
    <w:rsid w:val="00AA1B4F"/>
    <w:rsid w:val="00AA21D8"/>
    <w:rsid w:val="00AA271A"/>
    <w:rsid w:val="00AA3270"/>
    <w:rsid w:val="00AA375A"/>
    <w:rsid w:val="00AA3CC4"/>
    <w:rsid w:val="00AA54F3"/>
    <w:rsid w:val="00AA6B43"/>
    <w:rsid w:val="00AA720D"/>
    <w:rsid w:val="00AA7B1F"/>
    <w:rsid w:val="00AB3145"/>
    <w:rsid w:val="00AB367A"/>
    <w:rsid w:val="00AB7BF8"/>
    <w:rsid w:val="00AC01D1"/>
    <w:rsid w:val="00AC0AB2"/>
    <w:rsid w:val="00AC0E9F"/>
    <w:rsid w:val="00AC4B56"/>
    <w:rsid w:val="00AC52A5"/>
    <w:rsid w:val="00AC5B6E"/>
    <w:rsid w:val="00AC6EFD"/>
    <w:rsid w:val="00AC7151"/>
    <w:rsid w:val="00AC7880"/>
    <w:rsid w:val="00AD460A"/>
    <w:rsid w:val="00AD6A05"/>
    <w:rsid w:val="00AE0792"/>
    <w:rsid w:val="00AE118B"/>
    <w:rsid w:val="00AE272B"/>
    <w:rsid w:val="00AE3E3A"/>
    <w:rsid w:val="00AE77B4"/>
    <w:rsid w:val="00AE7A27"/>
    <w:rsid w:val="00AE7C1A"/>
    <w:rsid w:val="00AE7D30"/>
    <w:rsid w:val="00AE7DF8"/>
    <w:rsid w:val="00AF0D9C"/>
    <w:rsid w:val="00AF13AB"/>
    <w:rsid w:val="00AF1D36"/>
    <w:rsid w:val="00AF280B"/>
    <w:rsid w:val="00AF4F4E"/>
    <w:rsid w:val="00AF5F75"/>
    <w:rsid w:val="00AF6001"/>
    <w:rsid w:val="00B01A16"/>
    <w:rsid w:val="00B049D5"/>
    <w:rsid w:val="00B079FE"/>
    <w:rsid w:val="00B07F45"/>
    <w:rsid w:val="00B1021A"/>
    <w:rsid w:val="00B10271"/>
    <w:rsid w:val="00B140D9"/>
    <w:rsid w:val="00B1481A"/>
    <w:rsid w:val="00B15A1F"/>
    <w:rsid w:val="00B15FE9"/>
    <w:rsid w:val="00B2142F"/>
    <w:rsid w:val="00B2148A"/>
    <w:rsid w:val="00B220C2"/>
    <w:rsid w:val="00B2276E"/>
    <w:rsid w:val="00B253F3"/>
    <w:rsid w:val="00B25B32"/>
    <w:rsid w:val="00B32616"/>
    <w:rsid w:val="00B3562A"/>
    <w:rsid w:val="00B36AF0"/>
    <w:rsid w:val="00B36C42"/>
    <w:rsid w:val="00B40145"/>
    <w:rsid w:val="00B42EA7"/>
    <w:rsid w:val="00B51845"/>
    <w:rsid w:val="00B51923"/>
    <w:rsid w:val="00B523E2"/>
    <w:rsid w:val="00B5337C"/>
    <w:rsid w:val="00B53FDE"/>
    <w:rsid w:val="00B56397"/>
    <w:rsid w:val="00B571DA"/>
    <w:rsid w:val="00B6027B"/>
    <w:rsid w:val="00B6070F"/>
    <w:rsid w:val="00B636C8"/>
    <w:rsid w:val="00B65EDB"/>
    <w:rsid w:val="00B67AFF"/>
    <w:rsid w:val="00B67C41"/>
    <w:rsid w:val="00B70AE5"/>
    <w:rsid w:val="00B70B59"/>
    <w:rsid w:val="00B73657"/>
    <w:rsid w:val="00B739B3"/>
    <w:rsid w:val="00B739F1"/>
    <w:rsid w:val="00B81B15"/>
    <w:rsid w:val="00B915AE"/>
    <w:rsid w:val="00B92F44"/>
    <w:rsid w:val="00BA1735"/>
    <w:rsid w:val="00BA19FA"/>
    <w:rsid w:val="00BA4288"/>
    <w:rsid w:val="00BA6C59"/>
    <w:rsid w:val="00BB0902"/>
    <w:rsid w:val="00BB1F9C"/>
    <w:rsid w:val="00BB48E5"/>
    <w:rsid w:val="00BB5607"/>
    <w:rsid w:val="00BB5ACA"/>
    <w:rsid w:val="00BB627F"/>
    <w:rsid w:val="00BC0C17"/>
    <w:rsid w:val="00BC358D"/>
    <w:rsid w:val="00BC3823"/>
    <w:rsid w:val="00BC38A4"/>
    <w:rsid w:val="00BC5841"/>
    <w:rsid w:val="00BC5E38"/>
    <w:rsid w:val="00BD201A"/>
    <w:rsid w:val="00BD2DC4"/>
    <w:rsid w:val="00BD2EF0"/>
    <w:rsid w:val="00BD60B4"/>
    <w:rsid w:val="00BD796B"/>
    <w:rsid w:val="00BE366A"/>
    <w:rsid w:val="00BE40C0"/>
    <w:rsid w:val="00BE445C"/>
    <w:rsid w:val="00BE5F4A"/>
    <w:rsid w:val="00BE651B"/>
    <w:rsid w:val="00BE7AEF"/>
    <w:rsid w:val="00BF09B0"/>
    <w:rsid w:val="00BF1544"/>
    <w:rsid w:val="00BF1B53"/>
    <w:rsid w:val="00BF246D"/>
    <w:rsid w:val="00BF2682"/>
    <w:rsid w:val="00C03767"/>
    <w:rsid w:val="00C06F06"/>
    <w:rsid w:val="00C134BE"/>
    <w:rsid w:val="00C17BFF"/>
    <w:rsid w:val="00C20FAD"/>
    <w:rsid w:val="00C2223D"/>
    <w:rsid w:val="00C2375F"/>
    <w:rsid w:val="00C247CB"/>
    <w:rsid w:val="00C32D70"/>
    <w:rsid w:val="00C32E66"/>
    <w:rsid w:val="00C3355F"/>
    <w:rsid w:val="00C33A04"/>
    <w:rsid w:val="00C3569A"/>
    <w:rsid w:val="00C43F48"/>
    <w:rsid w:val="00C448FF"/>
    <w:rsid w:val="00C45E57"/>
    <w:rsid w:val="00C4785C"/>
    <w:rsid w:val="00C52F29"/>
    <w:rsid w:val="00C56CE6"/>
    <w:rsid w:val="00C5745F"/>
    <w:rsid w:val="00C60005"/>
    <w:rsid w:val="00C60BFF"/>
    <w:rsid w:val="00C61A98"/>
    <w:rsid w:val="00C63201"/>
    <w:rsid w:val="00C64E62"/>
    <w:rsid w:val="00C651D5"/>
    <w:rsid w:val="00C656B6"/>
    <w:rsid w:val="00C65CCC"/>
    <w:rsid w:val="00C65DA9"/>
    <w:rsid w:val="00C67228"/>
    <w:rsid w:val="00C7618F"/>
    <w:rsid w:val="00C765A9"/>
    <w:rsid w:val="00C766C4"/>
    <w:rsid w:val="00C8042C"/>
    <w:rsid w:val="00C8062D"/>
    <w:rsid w:val="00C81094"/>
    <w:rsid w:val="00C81157"/>
    <w:rsid w:val="00C8162D"/>
    <w:rsid w:val="00C830BB"/>
    <w:rsid w:val="00C83A0B"/>
    <w:rsid w:val="00C842D0"/>
    <w:rsid w:val="00C84885"/>
    <w:rsid w:val="00C84ED1"/>
    <w:rsid w:val="00C85F09"/>
    <w:rsid w:val="00C863CC"/>
    <w:rsid w:val="00C86BCC"/>
    <w:rsid w:val="00C9038F"/>
    <w:rsid w:val="00C92AAB"/>
    <w:rsid w:val="00C93881"/>
    <w:rsid w:val="00C95D4C"/>
    <w:rsid w:val="00C9637F"/>
    <w:rsid w:val="00C9708A"/>
    <w:rsid w:val="00C9711E"/>
    <w:rsid w:val="00CA19AC"/>
    <w:rsid w:val="00CA2435"/>
    <w:rsid w:val="00CA4068"/>
    <w:rsid w:val="00CA67F4"/>
    <w:rsid w:val="00CA6FD7"/>
    <w:rsid w:val="00CA713D"/>
    <w:rsid w:val="00CB37F8"/>
    <w:rsid w:val="00CB6C33"/>
    <w:rsid w:val="00CB7DC3"/>
    <w:rsid w:val="00CC515F"/>
    <w:rsid w:val="00CC5BE1"/>
    <w:rsid w:val="00CC75A2"/>
    <w:rsid w:val="00CC7A18"/>
    <w:rsid w:val="00CC7B27"/>
    <w:rsid w:val="00CD0E2F"/>
    <w:rsid w:val="00CD1445"/>
    <w:rsid w:val="00CD1D49"/>
    <w:rsid w:val="00CD2F20"/>
    <w:rsid w:val="00CD6B20"/>
    <w:rsid w:val="00CE1339"/>
    <w:rsid w:val="00CE61CC"/>
    <w:rsid w:val="00CE6E42"/>
    <w:rsid w:val="00CF20B7"/>
    <w:rsid w:val="00CF283B"/>
    <w:rsid w:val="00CF29CC"/>
    <w:rsid w:val="00CF30F2"/>
    <w:rsid w:val="00CF6692"/>
    <w:rsid w:val="00CF6825"/>
    <w:rsid w:val="00CF7441"/>
    <w:rsid w:val="00D00D16"/>
    <w:rsid w:val="00D03C6C"/>
    <w:rsid w:val="00D04760"/>
    <w:rsid w:val="00D04A95"/>
    <w:rsid w:val="00D06288"/>
    <w:rsid w:val="00D062AE"/>
    <w:rsid w:val="00D068C7"/>
    <w:rsid w:val="00D128A4"/>
    <w:rsid w:val="00D147C8"/>
    <w:rsid w:val="00D15131"/>
    <w:rsid w:val="00D1690B"/>
    <w:rsid w:val="00D16FA2"/>
    <w:rsid w:val="00D20954"/>
    <w:rsid w:val="00D21C39"/>
    <w:rsid w:val="00D21FC6"/>
    <w:rsid w:val="00D2243A"/>
    <w:rsid w:val="00D23AAC"/>
    <w:rsid w:val="00D23D37"/>
    <w:rsid w:val="00D33393"/>
    <w:rsid w:val="00D33D36"/>
    <w:rsid w:val="00D34D94"/>
    <w:rsid w:val="00D409E2"/>
    <w:rsid w:val="00D427D7"/>
    <w:rsid w:val="00D43A66"/>
    <w:rsid w:val="00D44E62"/>
    <w:rsid w:val="00D51570"/>
    <w:rsid w:val="00D556AD"/>
    <w:rsid w:val="00D569BF"/>
    <w:rsid w:val="00D60381"/>
    <w:rsid w:val="00D616DE"/>
    <w:rsid w:val="00D62201"/>
    <w:rsid w:val="00D651D1"/>
    <w:rsid w:val="00D717BB"/>
    <w:rsid w:val="00D7226B"/>
    <w:rsid w:val="00D72707"/>
    <w:rsid w:val="00D75A9C"/>
    <w:rsid w:val="00D829C8"/>
    <w:rsid w:val="00D83ACB"/>
    <w:rsid w:val="00D84E73"/>
    <w:rsid w:val="00D87016"/>
    <w:rsid w:val="00D87917"/>
    <w:rsid w:val="00D90871"/>
    <w:rsid w:val="00D9155F"/>
    <w:rsid w:val="00D935C2"/>
    <w:rsid w:val="00D9403F"/>
    <w:rsid w:val="00D959B4"/>
    <w:rsid w:val="00D97DDF"/>
    <w:rsid w:val="00DA44DE"/>
    <w:rsid w:val="00DA5FA0"/>
    <w:rsid w:val="00DA750B"/>
    <w:rsid w:val="00DB08AD"/>
    <w:rsid w:val="00DB1EB0"/>
    <w:rsid w:val="00DB48FD"/>
    <w:rsid w:val="00DB4C7B"/>
    <w:rsid w:val="00DB620A"/>
    <w:rsid w:val="00DC078A"/>
    <w:rsid w:val="00DC3832"/>
    <w:rsid w:val="00DC6B61"/>
    <w:rsid w:val="00DC7A51"/>
    <w:rsid w:val="00DD3B1E"/>
    <w:rsid w:val="00DE06B2"/>
    <w:rsid w:val="00DE5B5F"/>
    <w:rsid w:val="00DF3A2E"/>
    <w:rsid w:val="00DF5253"/>
    <w:rsid w:val="00DF614E"/>
    <w:rsid w:val="00DF62FE"/>
    <w:rsid w:val="00E00696"/>
    <w:rsid w:val="00E0289B"/>
    <w:rsid w:val="00E03651"/>
    <w:rsid w:val="00E03808"/>
    <w:rsid w:val="00E060C2"/>
    <w:rsid w:val="00E06324"/>
    <w:rsid w:val="00E07B81"/>
    <w:rsid w:val="00E10AFD"/>
    <w:rsid w:val="00E12B11"/>
    <w:rsid w:val="00E12FB0"/>
    <w:rsid w:val="00E14814"/>
    <w:rsid w:val="00E1591B"/>
    <w:rsid w:val="00E16A50"/>
    <w:rsid w:val="00E17833"/>
    <w:rsid w:val="00E249D5"/>
    <w:rsid w:val="00E25017"/>
    <w:rsid w:val="00E26F73"/>
    <w:rsid w:val="00E302E0"/>
    <w:rsid w:val="00E30A34"/>
    <w:rsid w:val="00E31A14"/>
    <w:rsid w:val="00E33C68"/>
    <w:rsid w:val="00E34EEB"/>
    <w:rsid w:val="00E3687C"/>
    <w:rsid w:val="00E408DF"/>
    <w:rsid w:val="00E44EB9"/>
    <w:rsid w:val="00E45BDC"/>
    <w:rsid w:val="00E460B7"/>
    <w:rsid w:val="00E46358"/>
    <w:rsid w:val="00E46576"/>
    <w:rsid w:val="00E471DC"/>
    <w:rsid w:val="00E47E20"/>
    <w:rsid w:val="00E50EB4"/>
    <w:rsid w:val="00E5239B"/>
    <w:rsid w:val="00E532FC"/>
    <w:rsid w:val="00E556D5"/>
    <w:rsid w:val="00E559B4"/>
    <w:rsid w:val="00E55BB0"/>
    <w:rsid w:val="00E57988"/>
    <w:rsid w:val="00E579A7"/>
    <w:rsid w:val="00E609E5"/>
    <w:rsid w:val="00E60F27"/>
    <w:rsid w:val="00E64D93"/>
    <w:rsid w:val="00E65EDB"/>
    <w:rsid w:val="00E66927"/>
    <w:rsid w:val="00E677B8"/>
    <w:rsid w:val="00E67E9E"/>
    <w:rsid w:val="00E67FA1"/>
    <w:rsid w:val="00E7115E"/>
    <w:rsid w:val="00E7387D"/>
    <w:rsid w:val="00E73D53"/>
    <w:rsid w:val="00E74758"/>
    <w:rsid w:val="00E75111"/>
    <w:rsid w:val="00E77296"/>
    <w:rsid w:val="00E87527"/>
    <w:rsid w:val="00E87EF7"/>
    <w:rsid w:val="00E91B08"/>
    <w:rsid w:val="00E93763"/>
    <w:rsid w:val="00E96C4C"/>
    <w:rsid w:val="00EA1B8A"/>
    <w:rsid w:val="00EA2AAE"/>
    <w:rsid w:val="00EA2EC0"/>
    <w:rsid w:val="00EA427A"/>
    <w:rsid w:val="00EA472E"/>
    <w:rsid w:val="00EA723B"/>
    <w:rsid w:val="00EB51D4"/>
    <w:rsid w:val="00EB6350"/>
    <w:rsid w:val="00EB6481"/>
    <w:rsid w:val="00EB687A"/>
    <w:rsid w:val="00EC2F62"/>
    <w:rsid w:val="00EC62EB"/>
    <w:rsid w:val="00EC6E9F"/>
    <w:rsid w:val="00ED44F0"/>
    <w:rsid w:val="00ED4B33"/>
    <w:rsid w:val="00ED5229"/>
    <w:rsid w:val="00ED5993"/>
    <w:rsid w:val="00ED7DD6"/>
    <w:rsid w:val="00EE060B"/>
    <w:rsid w:val="00EE15A1"/>
    <w:rsid w:val="00EE2A7C"/>
    <w:rsid w:val="00EE2C42"/>
    <w:rsid w:val="00EE341B"/>
    <w:rsid w:val="00EE4453"/>
    <w:rsid w:val="00EE5FCE"/>
    <w:rsid w:val="00EE6BBD"/>
    <w:rsid w:val="00EE6E1E"/>
    <w:rsid w:val="00EE705F"/>
    <w:rsid w:val="00EF1462"/>
    <w:rsid w:val="00EF2F56"/>
    <w:rsid w:val="00EF2FE2"/>
    <w:rsid w:val="00EF33D0"/>
    <w:rsid w:val="00EF54FD"/>
    <w:rsid w:val="00EF64FC"/>
    <w:rsid w:val="00F07F0D"/>
    <w:rsid w:val="00F13112"/>
    <w:rsid w:val="00F16FE6"/>
    <w:rsid w:val="00F219DB"/>
    <w:rsid w:val="00F238BD"/>
    <w:rsid w:val="00F24992"/>
    <w:rsid w:val="00F32F2F"/>
    <w:rsid w:val="00F33F3F"/>
    <w:rsid w:val="00F35BDD"/>
    <w:rsid w:val="00F35EF0"/>
    <w:rsid w:val="00F3781F"/>
    <w:rsid w:val="00F403FD"/>
    <w:rsid w:val="00F41E72"/>
    <w:rsid w:val="00F45BDF"/>
    <w:rsid w:val="00F47B0A"/>
    <w:rsid w:val="00F50300"/>
    <w:rsid w:val="00F51D40"/>
    <w:rsid w:val="00F5414B"/>
    <w:rsid w:val="00F566C4"/>
    <w:rsid w:val="00F56E39"/>
    <w:rsid w:val="00F623E9"/>
    <w:rsid w:val="00F63951"/>
    <w:rsid w:val="00F63C7E"/>
    <w:rsid w:val="00F63C86"/>
    <w:rsid w:val="00F658E4"/>
    <w:rsid w:val="00F766BE"/>
    <w:rsid w:val="00F77EB9"/>
    <w:rsid w:val="00F80635"/>
    <w:rsid w:val="00F8115F"/>
    <w:rsid w:val="00F815D1"/>
    <w:rsid w:val="00F81E7E"/>
    <w:rsid w:val="00F81F0F"/>
    <w:rsid w:val="00F825F4"/>
    <w:rsid w:val="00F838DF"/>
    <w:rsid w:val="00F8526E"/>
    <w:rsid w:val="00F92AA1"/>
    <w:rsid w:val="00F932DE"/>
    <w:rsid w:val="00F93CD2"/>
    <w:rsid w:val="00F95025"/>
    <w:rsid w:val="00F963DD"/>
    <w:rsid w:val="00F9641A"/>
    <w:rsid w:val="00F97004"/>
    <w:rsid w:val="00FA067D"/>
    <w:rsid w:val="00FA2045"/>
    <w:rsid w:val="00FA7A66"/>
    <w:rsid w:val="00FB1AA9"/>
    <w:rsid w:val="00FB3ED9"/>
    <w:rsid w:val="00FB4B5A"/>
    <w:rsid w:val="00FB5963"/>
    <w:rsid w:val="00FB5DAA"/>
    <w:rsid w:val="00FC04B9"/>
    <w:rsid w:val="00FC1408"/>
    <w:rsid w:val="00FC161A"/>
    <w:rsid w:val="00FC23D5"/>
    <w:rsid w:val="00FC4337"/>
    <w:rsid w:val="00FC4C1A"/>
    <w:rsid w:val="00FC628F"/>
    <w:rsid w:val="00FC6468"/>
    <w:rsid w:val="00FC6D49"/>
    <w:rsid w:val="00FD4922"/>
    <w:rsid w:val="00FD4FD1"/>
    <w:rsid w:val="00FD6461"/>
    <w:rsid w:val="00FE0281"/>
    <w:rsid w:val="00FE6726"/>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link w:val="ListParagraphChar"/>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Bibliography">
    <w:name w:val="Bibliography"/>
    <w:basedOn w:val="Normal"/>
    <w:next w:val="Normal"/>
    <w:uiPriority w:val="37"/>
    <w:unhideWhenUsed/>
    <w:rsid w:val="00A92D03"/>
    <w:pPr>
      <w:tabs>
        <w:tab w:val="left" w:pos="380"/>
      </w:tabs>
      <w:spacing w:line="480" w:lineRule="auto"/>
      <w:ind w:left="384" w:hanging="384"/>
    </w:pPr>
  </w:style>
  <w:style w:type="paragraph" w:customStyle="1" w:styleId="EndNoteBibliographyTitle">
    <w:name w:val="EndNote Bibliography Title"/>
    <w:basedOn w:val="Normal"/>
    <w:link w:val="EndNoteBibliographyTitleChar"/>
    <w:rsid w:val="00C9711E"/>
    <w:pPr>
      <w:jc w:val="center"/>
    </w:pPr>
  </w:style>
  <w:style w:type="character" w:customStyle="1" w:styleId="ListParagraphChar">
    <w:name w:val="List Paragraph Char"/>
    <w:basedOn w:val="DefaultParagraphFont"/>
    <w:link w:val="ListParagraph"/>
    <w:uiPriority w:val="34"/>
    <w:rsid w:val="00C9711E"/>
    <w:rPr>
      <w:rFonts w:ascii="Calibri" w:hAnsi="Calibri" w:cs="Calibri"/>
      <w:color w:val="000000"/>
      <w:sz w:val="24"/>
      <w:szCs w:val="24"/>
    </w:rPr>
  </w:style>
  <w:style w:type="character" w:customStyle="1" w:styleId="EndNoteBibliographyTitleChar">
    <w:name w:val="EndNote Bibliography Title Char"/>
    <w:basedOn w:val="ListParagraphChar"/>
    <w:link w:val="EndNoteBibliographyTitle"/>
    <w:rsid w:val="00C9711E"/>
    <w:rPr>
      <w:rFonts w:ascii="Calibri" w:hAnsi="Calibri" w:cs="Calibri"/>
      <w:color w:val="000000"/>
      <w:sz w:val="24"/>
      <w:szCs w:val="24"/>
    </w:rPr>
  </w:style>
  <w:style w:type="paragraph" w:customStyle="1" w:styleId="EndNoteBibliography">
    <w:name w:val="EndNote Bibliography"/>
    <w:basedOn w:val="Normal"/>
    <w:link w:val="EndNoteBibliographyChar"/>
    <w:rsid w:val="00C9711E"/>
  </w:style>
  <w:style w:type="character" w:customStyle="1" w:styleId="EndNoteBibliographyChar">
    <w:name w:val="EndNote Bibliography Char"/>
    <w:basedOn w:val="ListParagraphChar"/>
    <w:link w:val="EndNoteBibliography"/>
    <w:rsid w:val="00C9711E"/>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86212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4279553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273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6798772">
      <w:bodyDiv w:val="1"/>
      <w:marLeft w:val="0"/>
      <w:marRight w:val="0"/>
      <w:marTop w:val="0"/>
      <w:marBottom w:val="0"/>
      <w:divBdr>
        <w:top w:val="none" w:sz="0" w:space="0" w:color="auto"/>
        <w:left w:val="none" w:sz="0" w:space="0" w:color="auto"/>
        <w:bottom w:val="none" w:sz="0" w:space="0" w:color="auto"/>
        <w:right w:val="none" w:sz="0" w:space="0" w:color="auto"/>
      </w:divBdr>
    </w:div>
    <w:div w:id="1383476567">
      <w:bodyDiv w:val="1"/>
      <w:marLeft w:val="0"/>
      <w:marRight w:val="0"/>
      <w:marTop w:val="0"/>
      <w:marBottom w:val="0"/>
      <w:divBdr>
        <w:top w:val="none" w:sz="0" w:space="0" w:color="auto"/>
        <w:left w:val="none" w:sz="0" w:space="0" w:color="auto"/>
        <w:bottom w:val="none" w:sz="0" w:space="0" w:color="auto"/>
        <w:right w:val="none" w:sz="0" w:space="0" w:color="auto"/>
      </w:divBdr>
    </w:div>
    <w:div w:id="176390945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8949837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zablowskilab.org/download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25407</Words>
  <Characters>144825</Characters>
  <Application>Microsoft Office Word</Application>
  <DocSecurity>0</DocSecurity>
  <Lines>1206</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169893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2020-04-24T16:37:00Z</dcterms:created>
  <dcterms:modified xsi:type="dcterms:W3CDTF">2020-04-24T17:00:00Z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zotero-version="5.0.83"&gt;&lt;session id="JRt2xnNZ"/&gt;&lt;style id="http://www.zotero.org/styles/nature" hasBibliography="1" bibliographyStyleHasBeenSet="1"/&gt;&lt;prefs&gt;&lt;pref name="fieldType" value="Field"/&gt;&lt;pref name="dontAskDelayCitationUpdate</vt:lpwstr>
  </property>
  <property fmtid="{D5CDD505-2E9C-101B-9397-08002B2CF9AE}" pid="3" name="ZOTERO_PREF_2">
    <vt:lpwstr>s" value="true"/&gt;&lt;/prefs&gt;&lt;/data&gt;</vt:lpwstr>
  </property>
</Properties>
</file>