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B6DB" w14:textId="4497F1A9" w:rsidR="00FF705F" w:rsidRDefault="00FF705F" w:rsidP="00FF705F">
      <w:pPr>
        <w:tabs>
          <w:tab w:val="left" w:pos="55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Helvetica" w:eastAsia="Times New Roman" w:hAnsi="Helvetica" w:cs="Times New Roman"/>
          <w:b/>
          <w:sz w:val="16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A0A9B7" wp14:editId="2449F710">
            <wp:simplePos x="0" y="0"/>
            <wp:positionH relativeFrom="column">
              <wp:posOffset>-9525</wp:posOffset>
            </wp:positionH>
            <wp:positionV relativeFrom="paragraph">
              <wp:posOffset>-11430</wp:posOffset>
            </wp:positionV>
            <wp:extent cx="3200400" cy="257175"/>
            <wp:effectExtent l="0" t="0" r="0" b="9525"/>
            <wp:wrapNone/>
            <wp:docPr id="1" name="Picture 1" descr="CMU_logo_horiz_187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MU_logo_horiz_187 r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Times New Roman"/>
          <w:b/>
          <w:sz w:val="16"/>
          <w:szCs w:val="20"/>
          <w:lang w:val="en-US"/>
        </w:rPr>
        <w:tab/>
        <w:t xml:space="preserve">Department of Mechanical Engineering </w:t>
      </w:r>
    </w:p>
    <w:p w14:paraId="0BC2E68C" w14:textId="77777777" w:rsidR="00FF705F" w:rsidRDefault="00FF705F" w:rsidP="00FF705F">
      <w:pPr>
        <w:tabs>
          <w:tab w:val="left" w:pos="5580"/>
        </w:tabs>
        <w:overflowPunct w:val="0"/>
        <w:autoSpaceDE w:val="0"/>
        <w:autoSpaceDN w:val="0"/>
        <w:adjustRightInd w:val="0"/>
        <w:spacing w:after="0" w:line="240" w:lineRule="auto"/>
        <w:ind w:left="5580"/>
        <w:textAlignment w:val="baseline"/>
        <w:rPr>
          <w:rFonts w:ascii="Helvetica" w:eastAsia="Times New Roman" w:hAnsi="Helvetica" w:cs="Times New Roman"/>
          <w:sz w:val="16"/>
          <w:szCs w:val="20"/>
          <w:lang w:val="en-US"/>
        </w:rPr>
      </w:pPr>
      <w:r>
        <w:rPr>
          <w:rFonts w:ascii="Helvetica" w:eastAsia="Times New Roman" w:hAnsi="Helvetica" w:cs="Times New Roman"/>
          <w:sz w:val="16"/>
          <w:szCs w:val="20"/>
          <w:lang w:val="en-US"/>
        </w:rPr>
        <w:t>Carnegie Mellon University</w:t>
      </w:r>
    </w:p>
    <w:p w14:paraId="4F134D6B" w14:textId="77777777" w:rsidR="00FF705F" w:rsidRDefault="00FF705F" w:rsidP="00FF705F">
      <w:pPr>
        <w:tabs>
          <w:tab w:val="left" w:pos="5580"/>
        </w:tabs>
        <w:overflowPunct w:val="0"/>
        <w:autoSpaceDE w:val="0"/>
        <w:autoSpaceDN w:val="0"/>
        <w:adjustRightInd w:val="0"/>
        <w:spacing w:after="0" w:line="240" w:lineRule="auto"/>
        <w:ind w:left="5580"/>
        <w:textAlignment w:val="baseline"/>
        <w:rPr>
          <w:rFonts w:ascii="Helvetica" w:eastAsia="Times New Roman" w:hAnsi="Helvetica" w:cs="Times New Roman"/>
          <w:sz w:val="16"/>
          <w:szCs w:val="20"/>
          <w:lang w:val="en-US"/>
        </w:rPr>
      </w:pPr>
      <w:r>
        <w:rPr>
          <w:rFonts w:ascii="Helvetica" w:eastAsia="Times New Roman" w:hAnsi="Helvetica" w:cs="Times New Roman"/>
          <w:sz w:val="16"/>
          <w:szCs w:val="20"/>
          <w:lang w:val="en-US"/>
        </w:rPr>
        <w:t>5000 Forbes Avenue</w:t>
      </w:r>
    </w:p>
    <w:p w14:paraId="328DE36E" w14:textId="77777777" w:rsidR="00FF705F" w:rsidRDefault="00FF705F" w:rsidP="00FF705F">
      <w:pPr>
        <w:tabs>
          <w:tab w:val="left" w:pos="5580"/>
        </w:tabs>
        <w:overflowPunct w:val="0"/>
        <w:autoSpaceDE w:val="0"/>
        <w:autoSpaceDN w:val="0"/>
        <w:adjustRightInd w:val="0"/>
        <w:spacing w:after="0" w:line="240" w:lineRule="auto"/>
        <w:ind w:left="5580"/>
        <w:textAlignment w:val="baseline"/>
        <w:rPr>
          <w:rFonts w:ascii="Helvetica" w:eastAsia="Times New Roman" w:hAnsi="Helvetica" w:cs="Times New Roman"/>
          <w:sz w:val="16"/>
          <w:szCs w:val="20"/>
          <w:lang w:val="en-US"/>
        </w:rPr>
      </w:pPr>
      <w:r>
        <w:rPr>
          <w:rFonts w:ascii="Helvetica" w:eastAsia="Times New Roman" w:hAnsi="Helvetica" w:cs="Times New Roman"/>
          <w:sz w:val="16"/>
          <w:szCs w:val="20"/>
          <w:lang w:val="en-US"/>
        </w:rPr>
        <w:t>Pittsburgh, Pennsylvania  15213-3890</w:t>
      </w:r>
    </w:p>
    <w:p w14:paraId="085AB979" w14:textId="77777777" w:rsidR="00FF705F" w:rsidRDefault="00FF705F" w:rsidP="00FF705F">
      <w:pPr>
        <w:tabs>
          <w:tab w:val="left" w:pos="5580"/>
        </w:tabs>
        <w:overflowPunct w:val="0"/>
        <w:autoSpaceDE w:val="0"/>
        <w:autoSpaceDN w:val="0"/>
        <w:adjustRightInd w:val="0"/>
        <w:spacing w:after="0" w:line="240" w:lineRule="auto"/>
        <w:ind w:left="5580"/>
        <w:textAlignment w:val="baseline"/>
        <w:rPr>
          <w:rFonts w:ascii="Helvetica" w:eastAsia="Times New Roman" w:hAnsi="Helvetica" w:cs="Times New Roman"/>
          <w:sz w:val="16"/>
          <w:szCs w:val="20"/>
          <w:lang w:val="en-US"/>
        </w:rPr>
      </w:pPr>
      <w:r>
        <w:rPr>
          <w:rFonts w:ascii="Helvetica" w:eastAsia="Times New Roman" w:hAnsi="Helvetica" w:cs="Times New Roman"/>
          <w:sz w:val="16"/>
          <w:szCs w:val="20"/>
          <w:lang w:val="en-US"/>
        </w:rPr>
        <w:t>Phone: (412) 268-2500</w:t>
      </w:r>
    </w:p>
    <w:p w14:paraId="1B8A0783" w14:textId="77777777" w:rsidR="00FF705F" w:rsidRDefault="00FF705F" w:rsidP="00FF705F">
      <w:pPr>
        <w:tabs>
          <w:tab w:val="left" w:pos="5580"/>
        </w:tabs>
        <w:overflowPunct w:val="0"/>
        <w:autoSpaceDE w:val="0"/>
        <w:autoSpaceDN w:val="0"/>
        <w:adjustRightInd w:val="0"/>
        <w:spacing w:after="0" w:line="240" w:lineRule="auto"/>
        <w:ind w:left="5580"/>
        <w:textAlignment w:val="baseline"/>
        <w:rPr>
          <w:rFonts w:ascii="Helvetica" w:eastAsia="Times New Roman" w:hAnsi="Helvetica" w:cs="Times New Roman"/>
          <w:sz w:val="16"/>
          <w:szCs w:val="20"/>
          <w:lang w:val="fr-FR"/>
        </w:rPr>
      </w:pPr>
      <w:r>
        <w:rPr>
          <w:rFonts w:ascii="Helvetica" w:eastAsia="Times New Roman" w:hAnsi="Helvetica" w:cs="Times New Roman"/>
          <w:sz w:val="16"/>
          <w:szCs w:val="20"/>
          <w:lang w:val="fr-FR"/>
        </w:rPr>
        <w:t>Fax: (412) 268-3348</w:t>
      </w:r>
    </w:p>
    <w:p w14:paraId="194EFB0B" w14:textId="77777777" w:rsidR="00FF705F" w:rsidRDefault="00FF705F" w:rsidP="00FF705F">
      <w:pPr>
        <w:tabs>
          <w:tab w:val="left" w:pos="55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</w:rPr>
        <w:instrText xml:space="preserve"> DATE  \@ "MMMM d, yyyy" 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  <w:noProof/>
        </w:rPr>
        <w:t>May 31, 2020</w:t>
      </w:r>
      <w:r>
        <w:rPr>
          <w:rFonts w:ascii="Times New Roman" w:hAnsi="Times New Roman"/>
          <w:b/>
        </w:rPr>
        <w:fldChar w:fldCharType="end"/>
      </w:r>
    </w:p>
    <w:p w14:paraId="06018F4B" w14:textId="77777777" w:rsidR="00FF705F" w:rsidRDefault="00FF705F" w:rsidP="00FF70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the Editors for Journal of Visualized Experiments,</w:t>
      </w:r>
    </w:p>
    <w:p w14:paraId="1F9692CD" w14:textId="49353214" w:rsidR="004721D2" w:rsidRDefault="001D5979" w:rsidP="004721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this resubmission of manuscript </w:t>
      </w:r>
      <w:r>
        <w:rPr>
          <w:rFonts w:ascii="Arial" w:hAnsi="Arial" w:cs="Arial"/>
          <w:b/>
          <w:bCs/>
          <w:sz w:val="24"/>
          <w:szCs w:val="24"/>
        </w:rPr>
        <w:t>61351_R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4721D2">
        <w:rPr>
          <w:rFonts w:ascii="Arial" w:hAnsi="Arial" w:cs="Arial"/>
          <w:sz w:val="24"/>
          <w:szCs w:val="24"/>
        </w:rPr>
        <w:t xml:space="preserve"> this</w:t>
      </w:r>
      <w:r w:rsidR="004721D2">
        <w:rPr>
          <w:rFonts w:ascii="Arial" w:hAnsi="Arial" w:cs="Arial"/>
          <w:sz w:val="24"/>
          <w:szCs w:val="24"/>
        </w:rPr>
        <w:t xml:space="preserve"> manuscript</w:t>
      </w:r>
      <w:r w:rsidR="001751FF">
        <w:rPr>
          <w:rFonts w:ascii="Arial" w:hAnsi="Arial" w:cs="Arial"/>
          <w:sz w:val="24"/>
          <w:szCs w:val="24"/>
        </w:rPr>
        <w:t xml:space="preserve"> titled “</w:t>
      </w:r>
      <w:r w:rsidR="003F36E7" w:rsidRPr="003F36E7">
        <w:rPr>
          <w:rFonts w:ascii="Arial" w:hAnsi="Arial" w:cs="Arial"/>
          <w:sz w:val="24"/>
          <w:szCs w:val="24"/>
        </w:rPr>
        <w:t>Self-Assembly of Gamma-Modified Peptide Nucleic Acids into Complex Nanostructures In Organic Solvent Mixtures</w:t>
      </w:r>
      <w:r w:rsidR="003F36E7">
        <w:rPr>
          <w:rFonts w:ascii="Arial" w:hAnsi="Arial" w:cs="Arial"/>
          <w:sz w:val="24"/>
          <w:szCs w:val="24"/>
        </w:rPr>
        <w:t>”</w:t>
      </w:r>
      <w:r w:rsidR="004721D2">
        <w:rPr>
          <w:rFonts w:ascii="Arial" w:hAnsi="Arial" w:cs="Arial"/>
          <w:sz w:val="24"/>
          <w:szCs w:val="24"/>
        </w:rPr>
        <w:t xml:space="preserve"> has been revised to address the editor comments and questions. We have listed our point-by-point revisions within this document.</w:t>
      </w:r>
      <w:r w:rsidR="00025E43">
        <w:rPr>
          <w:rFonts w:ascii="Arial" w:hAnsi="Arial" w:cs="Arial"/>
          <w:sz w:val="24"/>
          <w:szCs w:val="24"/>
        </w:rPr>
        <w:t xml:space="preserve"> We have also uploaded two documents – one with highlighted tracked changes and one with the </w:t>
      </w:r>
      <w:r w:rsidR="00B23042">
        <w:rPr>
          <w:rFonts w:ascii="Arial" w:hAnsi="Arial" w:cs="Arial"/>
          <w:sz w:val="24"/>
          <w:szCs w:val="24"/>
        </w:rPr>
        <w:t>revised document.</w:t>
      </w:r>
    </w:p>
    <w:p w14:paraId="566720FD" w14:textId="37B958A0" w:rsidR="00124DCF" w:rsidRDefault="00124DCF" w:rsidP="00124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would like to thank our editors for their insightful comments. Our point-by-point response to the editorial requests</w:t>
      </w:r>
      <w:r w:rsidR="00AB56A8">
        <w:rPr>
          <w:rFonts w:ascii="Arial" w:hAnsi="Arial" w:cs="Arial"/>
          <w:sz w:val="24"/>
          <w:szCs w:val="24"/>
        </w:rPr>
        <w:t xml:space="preserve"> (with indicated lines in the tracked changes document)</w:t>
      </w:r>
      <w:r>
        <w:rPr>
          <w:rFonts w:ascii="Arial" w:hAnsi="Arial" w:cs="Arial"/>
          <w:sz w:val="24"/>
          <w:szCs w:val="24"/>
        </w:rPr>
        <w:t xml:space="preserve"> are described below</w:t>
      </w:r>
      <w:r w:rsidR="00DE431F">
        <w:rPr>
          <w:rFonts w:ascii="Arial" w:hAnsi="Arial" w:cs="Arial"/>
          <w:sz w:val="24"/>
          <w:szCs w:val="24"/>
        </w:rPr>
        <w:t>:</w:t>
      </w:r>
    </w:p>
    <w:p w14:paraId="53CE27CE" w14:textId="3DDBAC38" w:rsidR="00DE431F" w:rsidRDefault="00DE431F" w:rsidP="00124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70BE">
        <w:rPr>
          <w:rFonts w:ascii="Arial" w:hAnsi="Arial" w:cs="Arial"/>
          <w:sz w:val="24"/>
          <w:szCs w:val="24"/>
        </w:rPr>
        <w:t xml:space="preserve">We have now edited and replaced commercial sounding software MATLAB with a more generic </w:t>
      </w:r>
      <w:r w:rsidR="005B30FF">
        <w:rPr>
          <w:rFonts w:ascii="Arial" w:hAnsi="Arial" w:cs="Arial"/>
          <w:sz w:val="24"/>
          <w:szCs w:val="24"/>
        </w:rPr>
        <w:t xml:space="preserve">term in section 1 and all other occurrences (lines </w:t>
      </w:r>
      <w:r w:rsidR="00A04D31">
        <w:rPr>
          <w:rFonts w:ascii="Arial" w:hAnsi="Arial" w:cs="Arial"/>
          <w:sz w:val="24"/>
          <w:szCs w:val="24"/>
        </w:rPr>
        <w:t>87-98,</w:t>
      </w:r>
      <w:r w:rsidR="003F2DBE">
        <w:rPr>
          <w:rFonts w:ascii="Arial" w:hAnsi="Arial" w:cs="Arial"/>
          <w:sz w:val="24"/>
          <w:szCs w:val="24"/>
        </w:rPr>
        <w:t>427-428)</w:t>
      </w:r>
      <w:r w:rsidR="00314F1C">
        <w:rPr>
          <w:rFonts w:ascii="Arial" w:hAnsi="Arial" w:cs="Arial"/>
          <w:sz w:val="24"/>
          <w:szCs w:val="24"/>
        </w:rPr>
        <w:t>.</w:t>
      </w:r>
    </w:p>
    <w:p w14:paraId="2009853D" w14:textId="2F6AB29E" w:rsidR="003F2DBE" w:rsidRDefault="003F2DBE" w:rsidP="00124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D0327">
        <w:rPr>
          <w:rFonts w:ascii="Arial" w:hAnsi="Arial" w:cs="Arial"/>
          <w:sz w:val="24"/>
          <w:szCs w:val="24"/>
        </w:rPr>
        <w:t>We have moved our hyperlink to the reference section (ref 22)</w:t>
      </w:r>
      <w:r w:rsidR="00766703">
        <w:rPr>
          <w:rFonts w:ascii="Arial" w:hAnsi="Arial" w:cs="Arial"/>
          <w:sz w:val="24"/>
          <w:szCs w:val="24"/>
        </w:rPr>
        <w:t xml:space="preserve"> and used superscript citations</w:t>
      </w:r>
      <w:r w:rsidR="00314F1C">
        <w:rPr>
          <w:rFonts w:ascii="Arial" w:hAnsi="Arial" w:cs="Arial"/>
          <w:sz w:val="24"/>
          <w:szCs w:val="24"/>
        </w:rPr>
        <w:t>.</w:t>
      </w:r>
    </w:p>
    <w:p w14:paraId="2CC17A07" w14:textId="2B531BCF" w:rsidR="00766703" w:rsidRDefault="00766703" w:rsidP="00124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D510B">
        <w:rPr>
          <w:rFonts w:ascii="Arial" w:hAnsi="Arial" w:cs="Arial"/>
          <w:sz w:val="24"/>
          <w:szCs w:val="24"/>
        </w:rPr>
        <w:t>We have removed all second person</w:t>
      </w:r>
      <w:r w:rsidR="00EF2E71">
        <w:rPr>
          <w:rFonts w:ascii="Arial" w:hAnsi="Arial" w:cs="Arial"/>
          <w:sz w:val="24"/>
          <w:szCs w:val="24"/>
        </w:rPr>
        <w:t xml:space="preserve"> pronouns from all sections (line</w:t>
      </w:r>
      <w:r w:rsidR="00200BC3">
        <w:rPr>
          <w:rFonts w:ascii="Arial" w:hAnsi="Arial" w:cs="Arial"/>
          <w:sz w:val="24"/>
          <w:szCs w:val="24"/>
        </w:rPr>
        <w:t xml:space="preserve"> 93, section 1.</w:t>
      </w:r>
      <w:r w:rsidR="009D0A2A">
        <w:rPr>
          <w:rFonts w:ascii="Arial" w:hAnsi="Arial" w:cs="Arial"/>
          <w:sz w:val="24"/>
          <w:szCs w:val="24"/>
        </w:rPr>
        <w:t>2</w:t>
      </w:r>
      <w:r w:rsidR="00200BC3">
        <w:rPr>
          <w:rFonts w:ascii="Arial" w:hAnsi="Arial" w:cs="Arial"/>
          <w:sz w:val="24"/>
          <w:szCs w:val="24"/>
        </w:rPr>
        <w:t>)</w:t>
      </w:r>
      <w:r w:rsidR="00314F1C">
        <w:rPr>
          <w:rFonts w:ascii="Arial" w:hAnsi="Arial" w:cs="Arial"/>
          <w:sz w:val="24"/>
          <w:szCs w:val="24"/>
        </w:rPr>
        <w:t>.</w:t>
      </w:r>
    </w:p>
    <w:p w14:paraId="4DAE1243" w14:textId="2E5EA7D2" w:rsidR="009D0A2A" w:rsidRDefault="009D0A2A" w:rsidP="00124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B2182">
        <w:rPr>
          <w:rFonts w:ascii="Arial" w:hAnsi="Arial" w:cs="Arial"/>
          <w:sz w:val="24"/>
          <w:szCs w:val="24"/>
        </w:rPr>
        <w:t>We have verified the uploaded PNA3nanofiber.m file and checked that the text references the same file</w:t>
      </w:r>
      <w:r w:rsidR="006E76BA">
        <w:rPr>
          <w:rFonts w:ascii="Arial" w:hAnsi="Arial" w:cs="Arial"/>
          <w:sz w:val="24"/>
          <w:szCs w:val="24"/>
        </w:rPr>
        <w:t xml:space="preserve"> (section 1.3)</w:t>
      </w:r>
      <w:r w:rsidR="00314F1C">
        <w:rPr>
          <w:rFonts w:ascii="Arial" w:hAnsi="Arial" w:cs="Arial"/>
          <w:sz w:val="24"/>
          <w:szCs w:val="24"/>
        </w:rPr>
        <w:t>.</w:t>
      </w:r>
    </w:p>
    <w:p w14:paraId="4F9DB204" w14:textId="0058F20B" w:rsidR="009B2182" w:rsidRDefault="009B2182" w:rsidP="00124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E76BA">
        <w:rPr>
          <w:rFonts w:ascii="Arial" w:hAnsi="Arial" w:cs="Arial"/>
          <w:sz w:val="24"/>
          <w:szCs w:val="24"/>
        </w:rPr>
        <w:t xml:space="preserve">We have also edited out the image of the algorithm and uploaded it as Supplementary Figure 1 as </w:t>
      </w:r>
      <w:r w:rsidR="002D3557">
        <w:rPr>
          <w:rFonts w:ascii="Arial" w:hAnsi="Arial" w:cs="Arial"/>
          <w:sz w:val="24"/>
          <w:szCs w:val="24"/>
        </w:rPr>
        <w:t>suggested (section 1.3)</w:t>
      </w:r>
      <w:r w:rsidR="00314F1C">
        <w:rPr>
          <w:rFonts w:ascii="Arial" w:hAnsi="Arial" w:cs="Arial"/>
          <w:sz w:val="24"/>
          <w:szCs w:val="24"/>
        </w:rPr>
        <w:t>.</w:t>
      </w:r>
    </w:p>
    <w:p w14:paraId="3A95BDD3" w14:textId="0E7E70F8" w:rsidR="002D3557" w:rsidRDefault="002D3557" w:rsidP="00124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B1A4F">
        <w:rPr>
          <w:rFonts w:ascii="Arial" w:hAnsi="Arial" w:cs="Arial"/>
          <w:sz w:val="24"/>
          <w:szCs w:val="24"/>
        </w:rPr>
        <w:t>We have also defined all acronyms with their expanded terms as suggested by our editor</w:t>
      </w:r>
      <w:r w:rsidR="00B01AE9">
        <w:rPr>
          <w:rFonts w:ascii="Arial" w:hAnsi="Arial" w:cs="Arial"/>
          <w:sz w:val="24"/>
          <w:szCs w:val="24"/>
        </w:rPr>
        <w:t xml:space="preserve"> in sections 2 and 3 (lines </w:t>
      </w:r>
      <w:r w:rsidR="003C0A5C">
        <w:rPr>
          <w:rFonts w:ascii="Arial" w:hAnsi="Arial" w:cs="Arial"/>
          <w:sz w:val="24"/>
          <w:szCs w:val="24"/>
        </w:rPr>
        <w:t xml:space="preserve">125-126, </w:t>
      </w:r>
      <w:r w:rsidR="004552ED">
        <w:rPr>
          <w:rFonts w:ascii="Arial" w:hAnsi="Arial" w:cs="Arial"/>
          <w:sz w:val="24"/>
          <w:szCs w:val="24"/>
        </w:rPr>
        <w:t>135-136</w:t>
      </w:r>
      <w:r w:rsidR="00DF7E62">
        <w:rPr>
          <w:rFonts w:ascii="Arial" w:hAnsi="Arial" w:cs="Arial"/>
          <w:sz w:val="24"/>
          <w:szCs w:val="24"/>
        </w:rPr>
        <w:t>)</w:t>
      </w:r>
      <w:r w:rsidR="00314F1C">
        <w:rPr>
          <w:rFonts w:ascii="Arial" w:hAnsi="Arial" w:cs="Arial"/>
          <w:sz w:val="24"/>
          <w:szCs w:val="24"/>
        </w:rPr>
        <w:t>.</w:t>
      </w:r>
    </w:p>
    <w:p w14:paraId="23C0A5B3" w14:textId="7D7BA694" w:rsidR="00314F1C" w:rsidRDefault="00314F1C" w:rsidP="00124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A4922">
        <w:rPr>
          <w:rFonts w:ascii="Arial" w:hAnsi="Arial" w:cs="Arial"/>
          <w:sz w:val="24"/>
          <w:szCs w:val="24"/>
        </w:rPr>
        <w:t>We have also described concentrations as our editors have suggested in the correct format in section 3.1.</w:t>
      </w:r>
      <w:r w:rsidR="00961337">
        <w:rPr>
          <w:rFonts w:ascii="Arial" w:hAnsi="Arial" w:cs="Arial"/>
          <w:sz w:val="24"/>
          <w:szCs w:val="24"/>
        </w:rPr>
        <w:t>1.</w:t>
      </w:r>
    </w:p>
    <w:p w14:paraId="0BB27288" w14:textId="42F18F54" w:rsidR="00961337" w:rsidRDefault="00961337" w:rsidP="00124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7F66">
        <w:rPr>
          <w:rFonts w:ascii="Arial" w:hAnsi="Arial" w:cs="Arial"/>
          <w:sz w:val="24"/>
          <w:szCs w:val="24"/>
        </w:rPr>
        <w:t>We have now rearranged statements as suggested by our editor for sections 5.3</w:t>
      </w:r>
      <w:r w:rsidR="000A0514">
        <w:rPr>
          <w:rFonts w:ascii="Arial" w:hAnsi="Arial" w:cs="Arial"/>
          <w:sz w:val="24"/>
          <w:szCs w:val="24"/>
        </w:rPr>
        <w:t xml:space="preserve">, 5.4, 5.5, 5.6 and 5.7. We have also </w:t>
      </w:r>
      <w:r w:rsidR="009D3153">
        <w:rPr>
          <w:rFonts w:ascii="Arial" w:hAnsi="Arial" w:cs="Arial"/>
          <w:sz w:val="24"/>
          <w:szCs w:val="24"/>
        </w:rPr>
        <w:t xml:space="preserve">added descriptions to specific statements to include concentrations, </w:t>
      </w:r>
      <w:r w:rsidR="004901E0">
        <w:rPr>
          <w:rFonts w:ascii="Arial" w:hAnsi="Arial" w:cs="Arial"/>
          <w:sz w:val="24"/>
          <w:szCs w:val="24"/>
        </w:rPr>
        <w:t>incubation related to flow channels</w:t>
      </w:r>
      <w:r w:rsidR="003D19B4">
        <w:rPr>
          <w:rFonts w:ascii="Arial" w:hAnsi="Arial" w:cs="Arial"/>
          <w:sz w:val="24"/>
          <w:szCs w:val="24"/>
        </w:rPr>
        <w:t xml:space="preserve">, sample flow throughs to enable readers to understand our procedure wherever necessary. </w:t>
      </w:r>
    </w:p>
    <w:p w14:paraId="48146B86" w14:textId="02F32F57" w:rsidR="006A1A22" w:rsidRDefault="006A1A22" w:rsidP="00124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We have also added a supplementary figure 1 caption in lines </w:t>
      </w:r>
      <w:r w:rsidR="003E16DB">
        <w:rPr>
          <w:rFonts w:ascii="Arial" w:hAnsi="Arial" w:cs="Arial"/>
          <w:sz w:val="24"/>
          <w:szCs w:val="24"/>
        </w:rPr>
        <w:t xml:space="preserve">451-452. </w:t>
      </w:r>
    </w:p>
    <w:p w14:paraId="39D371FF" w14:textId="77777777" w:rsidR="00086485" w:rsidRDefault="00086485" w:rsidP="00086485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Sincerely,</w:t>
      </w:r>
      <w:r>
        <w:rPr>
          <w:rFonts w:ascii="Arial" w:eastAsia="Times New Roman" w:hAnsi="Arial" w:cs="Arial"/>
          <w:sz w:val="24"/>
          <w:szCs w:val="24"/>
          <w:lang w:val="en-US"/>
        </w:rPr>
        <w:tab/>
      </w:r>
    </w:p>
    <w:p w14:paraId="7FC925B7" w14:textId="77777777" w:rsidR="00086485" w:rsidRDefault="00086485" w:rsidP="00086485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62B8D4C4" w14:textId="62153241" w:rsidR="00086485" w:rsidRDefault="00086485" w:rsidP="000864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2D7342B9" wp14:editId="4D236637">
            <wp:extent cx="1577340" cy="4953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67C743A2" w14:textId="77777777" w:rsidR="00086485" w:rsidRDefault="00086485" w:rsidP="000864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Rebecca E. Taylor, Ph.D.</w:t>
      </w:r>
    </w:p>
    <w:p w14:paraId="627A9549" w14:textId="77777777" w:rsidR="00086485" w:rsidRDefault="00086485" w:rsidP="000864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Assistant Professor of Mechanical Engineering, and, by courtesy, </w:t>
      </w:r>
    </w:p>
    <w:p w14:paraId="13BDFFE4" w14:textId="77777777" w:rsidR="00086485" w:rsidRDefault="00086485" w:rsidP="000864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lastRenderedPageBreak/>
        <w:t>of Biomedical Engineering and Electrical and Computer Engineering</w:t>
      </w:r>
    </w:p>
    <w:p w14:paraId="7B0E96A8" w14:textId="77777777" w:rsidR="00086485" w:rsidRDefault="00086485" w:rsidP="000864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Carnegie Mellon University</w:t>
      </w:r>
    </w:p>
    <w:p w14:paraId="79B69A26" w14:textId="77777777" w:rsidR="00086485" w:rsidRDefault="00086485" w:rsidP="000864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Email: bex@andrew.cmu.edu</w:t>
      </w:r>
    </w:p>
    <w:p w14:paraId="6D448C07" w14:textId="77777777" w:rsidR="00086485" w:rsidRDefault="00086485" w:rsidP="00086485">
      <w:pPr>
        <w:rPr>
          <w:rFonts w:ascii="Arial" w:hAnsi="Arial" w:cs="Arial"/>
          <w:sz w:val="24"/>
          <w:szCs w:val="24"/>
        </w:rPr>
      </w:pPr>
    </w:p>
    <w:p w14:paraId="466BDE2B" w14:textId="77777777" w:rsidR="00086485" w:rsidRDefault="00086485" w:rsidP="00124DCF">
      <w:pPr>
        <w:rPr>
          <w:rFonts w:ascii="Arial" w:hAnsi="Arial" w:cs="Arial"/>
          <w:b/>
          <w:sz w:val="24"/>
          <w:szCs w:val="24"/>
        </w:rPr>
      </w:pPr>
    </w:p>
    <w:p w14:paraId="7B543E36" w14:textId="6E8A860E" w:rsidR="00E25B99" w:rsidRPr="001D5979" w:rsidRDefault="00E25B99"/>
    <w:sectPr w:rsidR="00E25B99" w:rsidRPr="001D5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99"/>
    <w:rsid w:val="00025E43"/>
    <w:rsid w:val="00086485"/>
    <w:rsid w:val="000A0514"/>
    <w:rsid w:val="00107F66"/>
    <w:rsid w:val="00124DCF"/>
    <w:rsid w:val="001751FF"/>
    <w:rsid w:val="001D5979"/>
    <w:rsid w:val="00200BC3"/>
    <w:rsid w:val="002D3557"/>
    <w:rsid w:val="00314F1C"/>
    <w:rsid w:val="003C0A5C"/>
    <w:rsid w:val="003D19B4"/>
    <w:rsid w:val="003E16DB"/>
    <w:rsid w:val="003F2DBE"/>
    <w:rsid w:val="003F36E7"/>
    <w:rsid w:val="004552ED"/>
    <w:rsid w:val="004721D2"/>
    <w:rsid w:val="004901E0"/>
    <w:rsid w:val="005B30FF"/>
    <w:rsid w:val="006A1A22"/>
    <w:rsid w:val="006A3C52"/>
    <w:rsid w:val="006E76BA"/>
    <w:rsid w:val="00766703"/>
    <w:rsid w:val="007B1A4F"/>
    <w:rsid w:val="00961337"/>
    <w:rsid w:val="009A4922"/>
    <w:rsid w:val="009B2182"/>
    <w:rsid w:val="009D0A2A"/>
    <w:rsid w:val="009D3153"/>
    <w:rsid w:val="00A04D31"/>
    <w:rsid w:val="00AB56A8"/>
    <w:rsid w:val="00AD0327"/>
    <w:rsid w:val="00B01AE9"/>
    <w:rsid w:val="00B23042"/>
    <w:rsid w:val="00DE431F"/>
    <w:rsid w:val="00DF7E62"/>
    <w:rsid w:val="00E25B99"/>
    <w:rsid w:val="00EF2E71"/>
    <w:rsid w:val="00F870BE"/>
    <w:rsid w:val="00FD510B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C9E4E6"/>
  <w15:chartTrackingRefBased/>
  <w15:docId w15:val="{9B126140-DE69-4CFE-93FA-CD4CBC41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Sriram Kumar</dc:creator>
  <cp:keywords/>
  <dc:description/>
  <cp:lastModifiedBy>Sriram Kumar</cp:lastModifiedBy>
  <cp:revision>42</cp:revision>
  <dcterms:created xsi:type="dcterms:W3CDTF">2020-05-31T14:36:00Z</dcterms:created>
  <dcterms:modified xsi:type="dcterms:W3CDTF">2020-05-31T15:09:00Z</dcterms:modified>
</cp:coreProperties>
</file>