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8783" w14:textId="77777777" w:rsidR="001813BA" w:rsidRPr="0005101D" w:rsidRDefault="001813BA" w:rsidP="001813BA">
      <w:pPr>
        <w:rPr>
          <w:sz w:val="22"/>
        </w:rPr>
      </w:pPr>
      <w:r w:rsidRPr="0005101D">
        <w:rPr>
          <w:sz w:val="22"/>
        </w:rPr>
        <w:t>Dear Editorial Board,</w:t>
      </w:r>
    </w:p>
    <w:p w14:paraId="15258289" w14:textId="77777777" w:rsidR="001813BA" w:rsidRPr="0005101D" w:rsidRDefault="001813BA" w:rsidP="00351961">
      <w:pPr>
        <w:rPr>
          <w:sz w:val="22"/>
        </w:rPr>
      </w:pPr>
    </w:p>
    <w:p w14:paraId="7CAEA32D" w14:textId="21B9E531" w:rsidR="00AE453A" w:rsidRDefault="001813BA" w:rsidP="00351961">
      <w:pPr>
        <w:rPr>
          <w:rFonts w:cstheme="minorHAnsi"/>
          <w:sz w:val="22"/>
        </w:rPr>
      </w:pPr>
      <w:r w:rsidRPr="0005101D">
        <w:rPr>
          <w:rFonts w:cstheme="minorHAnsi"/>
          <w:sz w:val="22"/>
        </w:rPr>
        <w:t xml:space="preserve">I am pleased to </w:t>
      </w:r>
      <w:r w:rsidR="00BF30B1">
        <w:rPr>
          <w:rFonts w:cstheme="minorHAnsi"/>
          <w:sz w:val="22"/>
        </w:rPr>
        <w:t>re</w:t>
      </w:r>
      <w:r w:rsidRPr="0005101D">
        <w:rPr>
          <w:rFonts w:cstheme="minorHAnsi"/>
          <w:sz w:val="22"/>
        </w:rPr>
        <w:t xml:space="preserve">submit </w:t>
      </w:r>
      <w:r w:rsidR="0007255E">
        <w:rPr>
          <w:rFonts w:cstheme="minorHAnsi"/>
          <w:sz w:val="22"/>
        </w:rPr>
        <w:t xml:space="preserve">an invited (by Aaron </w:t>
      </w:r>
      <w:proofErr w:type="spellStart"/>
      <w:r w:rsidR="0007255E">
        <w:rPr>
          <w:rFonts w:cstheme="minorHAnsi"/>
          <w:sz w:val="22"/>
        </w:rPr>
        <w:t>Berard</w:t>
      </w:r>
      <w:proofErr w:type="spellEnd"/>
      <w:r w:rsidR="0007255E">
        <w:rPr>
          <w:rFonts w:cstheme="minorHAnsi"/>
          <w:sz w:val="22"/>
        </w:rPr>
        <w:t xml:space="preserve">) </w:t>
      </w:r>
      <w:r w:rsidR="004547C3">
        <w:rPr>
          <w:rFonts w:cstheme="minorHAnsi"/>
          <w:sz w:val="22"/>
        </w:rPr>
        <w:t>methods</w:t>
      </w:r>
      <w:r w:rsidRPr="0005101D">
        <w:rPr>
          <w:rFonts w:cstheme="minorHAnsi"/>
          <w:sz w:val="22"/>
        </w:rPr>
        <w:t xml:space="preserve"> article entitled “</w:t>
      </w:r>
      <w:r w:rsidR="004547C3" w:rsidRPr="004547C3">
        <w:rPr>
          <w:rFonts w:cstheme="minorHAnsi"/>
          <w:sz w:val="22"/>
        </w:rPr>
        <w:t xml:space="preserve">Multi-parameter flow </w:t>
      </w:r>
      <w:proofErr w:type="spellStart"/>
      <w:r w:rsidR="004547C3" w:rsidRPr="004547C3">
        <w:rPr>
          <w:rFonts w:cstheme="minorHAnsi"/>
          <w:sz w:val="22"/>
        </w:rPr>
        <w:t>cytomet</w:t>
      </w:r>
      <w:r w:rsidR="00D97305">
        <w:rPr>
          <w:rFonts w:cstheme="minorHAnsi"/>
          <w:sz w:val="22"/>
        </w:rPr>
        <w:t>ic</w:t>
      </w:r>
      <w:proofErr w:type="spellEnd"/>
      <w:r w:rsidR="004547C3" w:rsidRPr="004547C3">
        <w:rPr>
          <w:rFonts w:cstheme="minorHAnsi"/>
          <w:sz w:val="22"/>
        </w:rPr>
        <w:t xml:space="preserve"> analysis of mononuclear phagocytes from </w:t>
      </w:r>
      <w:r w:rsidR="00BF30B1">
        <w:rPr>
          <w:rFonts w:cstheme="minorHAnsi"/>
          <w:sz w:val="22"/>
        </w:rPr>
        <w:t xml:space="preserve">whole </w:t>
      </w:r>
      <w:r w:rsidR="004547C3" w:rsidRPr="004547C3">
        <w:rPr>
          <w:rFonts w:cstheme="minorHAnsi"/>
          <w:sz w:val="22"/>
        </w:rPr>
        <w:t>mouse eyes</w:t>
      </w:r>
      <w:r w:rsidR="004547C3">
        <w:rPr>
          <w:rFonts w:cstheme="minorHAnsi"/>
          <w:sz w:val="22"/>
        </w:rPr>
        <w:t xml:space="preserve">” </w:t>
      </w:r>
      <w:r w:rsidRPr="0005101D">
        <w:rPr>
          <w:rFonts w:cstheme="minorHAnsi"/>
          <w:sz w:val="22"/>
        </w:rPr>
        <w:t xml:space="preserve">by </w:t>
      </w:r>
      <w:r w:rsidR="00350B1F">
        <w:rPr>
          <w:rFonts w:cstheme="minorHAnsi"/>
          <w:sz w:val="22"/>
        </w:rPr>
        <w:t xml:space="preserve">Steven Droho, Carla M. Cuda, and </w:t>
      </w:r>
      <w:r w:rsidR="00351961" w:rsidRPr="0005101D">
        <w:rPr>
          <w:sz w:val="22"/>
        </w:rPr>
        <w:t xml:space="preserve">Jeremy A. Lavine </w:t>
      </w:r>
      <w:r w:rsidRPr="0005101D">
        <w:rPr>
          <w:rFonts w:cstheme="minorHAnsi"/>
          <w:sz w:val="22"/>
        </w:rPr>
        <w:t>for consideration for publication in</w:t>
      </w:r>
      <w:r w:rsidR="00046FF4" w:rsidRPr="0005101D">
        <w:rPr>
          <w:rFonts w:cstheme="minorHAnsi"/>
          <w:sz w:val="22"/>
        </w:rPr>
        <w:t xml:space="preserve"> </w:t>
      </w:r>
      <w:r w:rsidR="004547C3">
        <w:rPr>
          <w:rFonts w:cstheme="minorHAnsi"/>
          <w:i/>
          <w:sz w:val="22"/>
        </w:rPr>
        <w:t>JoVE</w:t>
      </w:r>
      <w:r w:rsidRPr="0005101D">
        <w:rPr>
          <w:rFonts w:cstheme="minorHAnsi"/>
          <w:sz w:val="22"/>
        </w:rPr>
        <w:t xml:space="preserve">. </w:t>
      </w:r>
    </w:p>
    <w:p w14:paraId="68F0E485" w14:textId="7C7B9FD3" w:rsidR="00BF30B1" w:rsidRDefault="00BF30B1" w:rsidP="00351961">
      <w:pPr>
        <w:rPr>
          <w:rFonts w:cstheme="minorHAnsi"/>
          <w:sz w:val="22"/>
        </w:rPr>
      </w:pPr>
    </w:p>
    <w:p w14:paraId="2DAF55DE" w14:textId="0A2CD47E" w:rsidR="00BF30B1" w:rsidRDefault="00BF30B1" w:rsidP="00351961">
      <w:pPr>
        <w:rPr>
          <w:rFonts w:cstheme="minorHAnsi"/>
          <w:sz w:val="22"/>
        </w:rPr>
      </w:pPr>
      <w:r>
        <w:rPr>
          <w:rFonts w:cstheme="minorHAnsi"/>
          <w:sz w:val="22"/>
        </w:rPr>
        <w:t xml:space="preserve">We have carefully and thoroughly considered the reviewer’s criticisms and responded appropriately. </w:t>
      </w:r>
      <w:r w:rsidR="00E54C0E">
        <w:rPr>
          <w:rFonts w:cstheme="minorHAnsi"/>
          <w:sz w:val="22"/>
        </w:rPr>
        <w:t xml:space="preserve">We have already completely satisfied Reviewer 1 and Reviewer 2. Reviewer </w:t>
      </w:r>
      <w:r>
        <w:rPr>
          <w:rFonts w:cstheme="minorHAnsi"/>
          <w:sz w:val="22"/>
        </w:rPr>
        <w:t xml:space="preserve">3 </w:t>
      </w:r>
      <w:r w:rsidR="00E54C0E">
        <w:rPr>
          <w:rFonts w:cstheme="minorHAnsi"/>
          <w:sz w:val="22"/>
        </w:rPr>
        <w:t>was</w:t>
      </w:r>
      <w:r>
        <w:rPr>
          <w:rFonts w:cstheme="minorHAnsi"/>
          <w:sz w:val="22"/>
        </w:rPr>
        <w:t xml:space="preserve"> concerned regarding the lack of systemic perfusion </w:t>
      </w:r>
      <w:r w:rsidR="00E54C0E">
        <w:rPr>
          <w:rFonts w:cstheme="minorHAnsi"/>
          <w:sz w:val="22"/>
        </w:rPr>
        <w:t xml:space="preserve">and we have performed an experiment, demonstrating that systemic perfusion is an optional step that did not influence mononuclear phagocyte numbers in the eye with or </w:t>
      </w:r>
      <w:proofErr w:type="spellStart"/>
      <w:r w:rsidR="00E54C0E">
        <w:rPr>
          <w:rFonts w:cstheme="minorHAnsi"/>
          <w:sz w:val="22"/>
        </w:rPr>
        <w:t>withour</w:t>
      </w:r>
      <w:proofErr w:type="spellEnd"/>
      <w:r w:rsidR="00E54C0E">
        <w:rPr>
          <w:rFonts w:cstheme="minorHAnsi"/>
          <w:sz w:val="22"/>
        </w:rPr>
        <w:t xml:space="preserve"> laser injury</w:t>
      </w:r>
      <w:r>
        <w:rPr>
          <w:rFonts w:cstheme="minorHAnsi"/>
          <w:sz w:val="22"/>
        </w:rPr>
        <w:t xml:space="preserve">. We </w:t>
      </w:r>
      <w:r w:rsidR="00E54C0E">
        <w:rPr>
          <w:rFonts w:cstheme="minorHAnsi"/>
          <w:sz w:val="22"/>
        </w:rPr>
        <w:t xml:space="preserve">amended Figure 5 to demonstrate our results, both with and without systemic perfusion, to satisfy the reviewer’s concern. </w:t>
      </w:r>
      <w:r>
        <w:rPr>
          <w:rFonts w:cstheme="minorHAnsi"/>
          <w:sz w:val="22"/>
        </w:rPr>
        <w:t xml:space="preserve">Additionally, we have satisfied all of Reviewer </w:t>
      </w:r>
      <w:r w:rsidR="00E54C0E">
        <w:rPr>
          <w:rFonts w:cstheme="minorHAnsi"/>
          <w:sz w:val="22"/>
        </w:rPr>
        <w:t>4</w:t>
      </w:r>
      <w:r>
        <w:rPr>
          <w:rFonts w:cstheme="minorHAnsi"/>
          <w:sz w:val="22"/>
        </w:rPr>
        <w:t xml:space="preserve">’s </w:t>
      </w:r>
      <w:r w:rsidR="00E54C0E">
        <w:rPr>
          <w:rFonts w:cstheme="minorHAnsi"/>
          <w:sz w:val="22"/>
        </w:rPr>
        <w:t xml:space="preserve">major and </w:t>
      </w:r>
      <w:r>
        <w:rPr>
          <w:rFonts w:cstheme="minorHAnsi"/>
          <w:sz w:val="22"/>
        </w:rPr>
        <w:t>minor concerns</w:t>
      </w:r>
      <w:r w:rsidR="00E54C0E">
        <w:rPr>
          <w:rFonts w:cstheme="minorHAnsi"/>
          <w:sz w:val="22"/>
        </w:rPr>
        <w:t>, including more detail on microglia, additional citations, and further explanation of our iterative digestion process for optimization of mononuclear phagocytes</w:t>
      </w:r>
      <w:r>
        <w:rPr>
          <w:rFonts w:cstheme="minorHAnsi"/>
          <w:sz w:val="22"/>
        </w:rPr>
        <w:t>.</w:t>
      </w:r>
      <w:r w:rsidR="00E54C0E">
        <w:rPr>
          <w:rFonts w:cstheme="minorHAnsi"/>
          <w:sz w:val="22"/>
        </w:rPr>
        <w:t xml:space="preserve"> Lastly, we have responded to all Editorial comments.</w:t>
      </w:r>
      <w:bookmarkStart w:id="0" w:name="_GoBack"/>
      <w:bookmarkEnd w:id="0"/>
    </w:p>
    <w:p w14:paraId="4E928401" w14:textId="6FF5A51D" w:rsidR="00AE453A" w:rsidRDefault="00AE453A" w:rsidP="00351961">
      <w:pPr>
        <w:rPr>
          <w:rFonts w:cstheme="minorHAnsi"/>
          <w:sz w:val="22"/>
          <w:szCs w:val="22"/>
        </w:rPr>
      </w:pPr>
    </w:p>
    <w:p w14:paraId="12985849" w14:textId="0BD06392" w:rsidR="005A12FA" w:rsidRDefault="00AE453A" w:rsidP="00351961">
      <w:pPr>
        <w:rPr>
          <w:rFonts w:cstheme="minorHAnsi"/>
          <w:sz w:val="22"/>
          <w:szCs w:val="22"/>
        </w:rPr>
      </w:pPr>
      <w:r>
        <w:rPr>
          <w:rFonts w:cstheme="minorHAnsi"/>
          <w:sz w:val="22"/>
          <w:szCs w:val="22"/>
        </w:rPr>
        <w:t>We believe that this manuscript is an excellent fit for JoVE because there are few publications on multi-parameter flow cytometry in mouse eyes. Many ocular researchers still rely on immunofluorescence imaging with IBA-1 alone to identify macrophages and microglia. Furthermore, there are no methods articles on multi-parameter flow cytometry in mouse eyes, and the nuances of the dissection and digestion are best illustrated through videography</w:t>
      </w:r>
      <w:r w:rsidR="005A12FA">
        <w:rPr>
          <w:rFonts w:cstheme="minorHAnsi"/>
          <w:sz w:val="22"/>
          <w:szCs w:val="22"/>
        </w:rPr>
        <w:t>.</w:t>
      </w:r>
    </w:p>
    <w:p w14:paraId="38A5811B" w14:textId="77777777" w:rsidR="001813BA" w:rsidRPr="0005101D" w:rsidRDefault="001813BA" w:rsidP="001813BA">
      <w:pPr>
        <w:rPr>
          <w:rFonts w:cstheme="minorHAnsi"/>
          <w:sz w:val="22"/>
          <w:szCs w:val="22"/>
        </w:rPr>
      </w:pPr>
    </w:p>
    <w:p w14:paraId="4056C62B" w14:textId="72B5C244" w:rsidR="00453AF4" w:rsidRPr="0005101D" w:rsidRDefault="001813BA" w:rsidP="00046FF4">
      <w:pPr>
        <w:spacing w:after="200"/>
        <w:rPr>
          <w:sz w:val="22"/>
          <w:szCs w:val="20"/>
        </w:rPr>
      </w:pPr>
      <w:r w:rsidRPr="0005101D">
        <w:rPr>
          <w:rFonts w:cstheme="minorHAnsi"/>
          <w:sz w:val="22"/>
          <w:szCs w:val="22"/>
        </w:rPr>
        <w:t>This manuscript has not been published</w:t>
      </w:r>
      <w:r w:rsidR="0005101D" w:rsidRPr="0005101D">
        <w:rPr>
          <w:rFonts w:cstheme="minorHAnsi"/>
          <w:sz w:val="22"/>
          <w:szCs w:val="22"/>
        </w:rPr>
        <w:t xml:space="preserve"> and is not</w:t>
      </w:r>
      <w:r w:rsidR="00086067" w:rsidRPr="0005101D">
        <w:rPr>
          <w:rFonts w:cstheme="minorHAnsi"/>
          <w:sz w:val="22"/>
          <w:szCs w:val="22"/>
        </w:rPr>
        <w:t xml:space="preserve"> </w:t>
      </w:r>
      <w:r w:rsidRPr="0005101D">
        <w:rPr>
          <w:rFonts w:cstheme="minorHAnsi"/>
          <w:sz w:val="22"/>
          <w:szCs w:val="22"/>
        </w:rPr>
        <w:t>under considerat</w:t>
      </w:r>
      <w:r w:rsidR="00046FF4" w:rsidRPr="0005101D">
        <w:rPr>
          <w:rFonts w:cstheme="minorHAnsi"/>
          <w:sz w:val="22"/>
          <w:szCs w:val="22"/>
        </w:rPr>
        <w:t xml:space="preserve">ion for publication elsewhere. The principal investigator </w:t>
      </w:r>
      <w:r w:rsidR="00046FF4" w:rsidRPr="0005101D">
        <w:rPr>
          <w:color w:val="333333"/>
          <w:sz w:val="22"/>
          <w:szCs w:val="16"/>
          <w:shd w:val="clear" w:color="auto" w:fill="FFFFFF"/>
        </w:rPr>
        <w:t xml:space="preserve">had full access to all the data in the study and takes responsibility for the integrity of the data and the accuracy of the data analysis as well as the decision to submit for publication. </w:t>
      </w:r>
      <w:r w:rsidRPr="0005101D">
        <w:rPr>
          <w:rFonts w:cstheme="minorHAnsi"/>
          <w:sz w:val="22"/>
          <w:szCs w:val="22"/>
        </w:rPr>
        <w:t>We have no conflic</w:t>
      </w:r>
      <w:r w:rsidR="00453AF4" w:rsidRPr="0005101D">
        <w:rPr>
          <w:rFonts w:cstheme="minorHAnsi"/>
          <w:sz w:val="22"/>
          <w:szCs w:val="22"/>
        </w:rPr>
        <w:t xml:space="preserve">ts of interest to disclose. </w:t>
      </w:r>
    </w:p>
    <w:p w14:paraId="5BFD45E6" w14:textId="77777777" w:rsidR="001813BA" w:rsidRPr="0005101D" w:rsidRDefault="001813BA" w:rsidP="001813BA">
      <w:pPr>
        <w:rPr>
          <w:rFonts w:cstheme="minorHAnsi"/>
          <w:sz w:val="22"/>
          <w:szCs w:val="22"/>
        </w:rPr>
      </w:pPr>
      <w:r w:rsidRPr="0005101D">
        <w:rPr>
          <w:rFonts w:cstheme="minorHAnsi"/>
          <w:sz w:val="22"/>
          <w:szCs w:val="22"/>
        </w:rPr>
        <w:t>Thank you for your consideration!</w:t>
      </w:r>
    </w:p>
    <w:p w14:paraId="1E6F6013" w14:textId="77777777" w:rsidR="001813BA" w:rsidRPr="0005101D" w:rsidRDefault="001813BA" w:rsidP="001813BA">
      <w:pPr>
        <w:rPr>
          <w:sz w:val="22"/>
        </w:rPr>
      </w:pPr>
    </w:p>
    <w:p w14:paraId="31C57260" w14:textId="77777777" w:rsidR="00453AF4" w:rsidRPr="0005101D" w:rsidRDefault="00453AF4" w:rsidP="001813BA">
      <w:pPr>
        <w:rPr>
          <w:sz w:val="22"/>
        </w:rPr>
      </w:pPr>
      <w:r w:rsidRPr="0005101D">
        <w:rPr>
          <w:sz w:val="22"/>
        </w:rPr>
        <w:t>Sincerely,</w:t>
      </w:r>
    </w:p>
    <w:p w14:paraId="7EC18C8F" w14:textId="77777777" w:rsidR="00453AF4" w:rsidRPr="0005101D" w:rsidRDefault="00453AF4" w:rsidP="001813BA">
      <w:pPr>
        <w:rPr>
          <w:sz w:val="22"/>
        </w:rPr>
      </w:pPr>
    </w:p>
    <w:p w14:paraId="45E1D936" w14:textId="325E7385" w:rsidR="00A02450" w:rsidRDefault="006811AA" w:rsidP="001813BA">
      <w:pPr>
        <w:rPr>
          <w:sz w:val="22"/>
        </w:rPr>
      </w:pPr>
      <w:r>
        <w:rPr>
          <w:sz w:val="22"/>
        </w:rPr>
        <w:t>Jeremy A Lavine, MD PhD</w:t>
      </w:r>
    </w:p>
    <w:p w14:paraId="6C827886" w14:textId="2268DB3B" w:rsidR="006811AA" w:rsidRDefault="006811AA" w:rsidP="001813BA">
      <w:pPr>
        <w:rPr>
          <w:sz w:val="22"/>
        </w:rPr>
      </w:pPr>
      <w:r>
        <w:rPr>
          <w:sz w:val="22"/>
        </w:rPr>
        <w:t>Assistant Professor of Ophthalmology</w:t>
      </w:r>
    </w:p>
    <w:p w14:paraId="2BAF1FFB" w14:textId="29C98DE2" w:rsidR="006811AA" w:rsidRPr="0005101D" w:rsidRDefault="006811AA" w:rsidP="001813BA">
      <w:pPr>
        <w:rPr>
          <w:sz w:val="22"/>
        </w:rPr>
      </w:pPr>
      <w:r>
        <w:rPr>
          <w:sz w:val="22"/>
        </w:rPr>
        <w:t>Northwestern University</w:t>
      </w:r>
    </w:p>
    <w:sectPr w:rsidR="006811AA" w:rsidRPr="0005101D" w:rsidSect="00046FF4">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1813BA"/>
    <w:rsid w:val="00026166"/>
    <w:rsid w:val="00046FF4"/>
    <w:rsid w:val="0005101D"/>
    <w:rsid w:val="0007255E"/>
    <w:rsid w:val="00086067"/>
    <w:rsid w:val="001813BA"/>
    <w:rsid w:val="001E25AB"/>
    <w:rsid w:val="002F1C26"/>
    <w:rsid w:val="00350B1F"/>
    <w:rsid w:val="00351961"/>
    <w:rsid w:val="00416427"/>
    <w:rsid w:val="00420D49"/>
    <w:rsid w:val="00453AF4"/>
    <w:rsid w:val="004547C3"/>
    <w:rsid w:val="0057537A"/>
    <w:rsid w:val="0059332F"/>
    <w:rsid w:val="005A12FA"/>
    <w:rsid w:val="005F6230"/>
    <w:rsid w:val="006811AA"/>
    <w:rsid w:val="006E3C8C"/>
    <w:rsid w:val="00820525"/>
    <w:rsid w:val="00851552"/>
    <w:rsid w:val="008A132E"/>
    <w:rsid w:val="00911976"/>
    <w:rsid w:val="0095391E"/>
    <w:rsid w:val="009B57D6"/>
    <w:rsid w:val="00A02450"/>
    <w:rsid w:val="00A11EC3"/>
    <w:rsid w:val="00AE453A"/>
    <w:rsid w:val="00B34BCE"/>
    <w:rsid w:val="00BE6A35"/>
    <w:rsid w:val="00BF30B1"/>
    <w:rsid w:val="00C61D6A"/>
    <w:rsid w:val="00D36EE8"/>
    <w:rsid w:val="00D97305"/>
    <w:rsid w:val="00E54C0E"/>
    <w:rsid w:val="00F117B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E195"/>
  <w15:docId w15:val="{4D01732B-3933-3C44-8F5B-CFD2092F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6592"/>
    <w:pPr>
      <w:spacing w:after="0"/>
    </w:pPr>
    <w:rPr>
      <w:rFonts w:ascii="Times New Roman" w:hAnsi="Times New Roman"/>
    </w:rPr>
  </w:style>
  <w:style w:type="paragraph" w:styleId="Heading1">
    <w:name w:val="heading 1"/>
    <w:basedOn w:val="Normal"/>
    <w:next w:val="Normal"/>
    <w:link w:val="Heading1Char"/>
    <w:autoRedefine/>
    <w:rsid w:val="00FD71FE"/>
    <w:pPr>
      <w:keepNext/>
      <w:keepLines/>
      <w:spacing w:before="240" w:after="240"/>
      <w:outlineLvl w:val="0"/>
    </w:pPr>
    <w:rPr>
      <w:rFonts w:eastAsiaTheme="majorEastAsia" w:cstheme="majorBidi"/>
      <w:b/>
      <w:bCs/>
      <w:sz w:val="32"/>
      <w:szCs w:val="32"/>
    </w:rPr>
  </w:style>
  <w:style w:type="paragraph" w:styleId="Heading2">
    <w:name w:val="heading 2"/>
    <w:basedOn w:val="Normal"/>
    <w:next w:val="Normal"/>
    <w:link w:val="Heading2Char"/>
    <w:uiPriority w:val="9"/>
    <w:semiHidden/>
    <w:unhideWhenUsed/>
    <w:qFormat/>
    <w:rsid w:val="00B16592"/>
    <w:pPr>
      <w:keepNext/>
      <w:keepLines/>
      <w:spacing w:before="120" w:after="12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B16592"/>
    <w:pPr>
      <w:keepNext/>
      <w:keepLines/>
      <w:spacing w:before="120" w:after="12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16592"/>
    <w:rPr>
      <w:rFonts w:ascii="Times New Roman" w:eastAsiaTheme="majorEastAsia" w:hAnsi="Times New Roman" w:cstheme="majorBidi"/>
      <w:bCs/>
      <w:i/>
    </w:rPr>
  </w:style>
  <w:style w:type="character" w:customStyle="1" w:styleId="Heading2Char">
    <w:name w:val="Heading 2 Char"/>
    <w:basedOn w:val="DefaultParagraphFont"/>
    <w:link w:val="Heading2"/>
    <w:uiPriority w:val="9"/>
    <w:semiHidden/>
    <w:rsid w:val="00B16592"/>
    <w:rPr>
      <w:rFonts w:ascii="Times New Roman" w:eastAsiaTheme="majorEastAsia" w:hAnsi="Times New Roman" w:cstheme="majorBidi"/>
      <w:b/>
      <w:bCs/>
      <w:sz w:val="26"/>
      <w:szCs w:val="26"/>
    </w:rPr>
  </w:style>
  <w:style w:type="character" w:customStyle="1" w:styleId="Heading1Char">
    <w:name w:val="Heading 1 Char"/>
    <w:basedOn w:val="DefaultParagraphFont"/>
    <w:link w:val="Heading1"/>
    <w:rsid w:val="00FD71FE"/>
    <w:rPr>
      <w:rFonts w:ascii="Times New Roman" w:eastAsiaTheme="majorEastAsia" w:hAnsi="Times New Roman" w:cstheme="majorBidi"/>
      <w:b/>
      <w:bCs/>
      <w:sz w:val="32"/>
      <w:szCs w:val="32"/>
    </w:rPr>
  </w:style>
  <w:style w:type="paragraph" w:customStyle="1" w:styleId="Body">
    <w:name w:val="Body"/>
    <w:rsid w:val="001813BA"/>
    <w:pPr>
      <w:pBdr>
        <w:top w:val="nil"/>
        <w:left w:val="nil"/>
        <w:bottom w:val="nil"/>
        <w:right w:val="nil"/>
        <w:between w:val="nil"/>
        <w:bar w:val="nil"/>
      </w:pBdr>
      <w:spacing w:after="0"/>
    </w:pPr>
    <w:rPr>
      <w:rFonts w:ascii="Helvetica" w:eastAsia="Arial Unicode MS" w:hAnsi="Helvetica" w:cs="Arial Unicode MS"/>
      <w:color w:val="000000"/>
      <w:sz w:val="22"/>
      <w:szCs w:val="22"/>
      <w:bdr w:val="nil"/>
    </w:rPr>
  </w:style>
  <w:style w:type="paragraph" w:styleId="BalloonText">
    <w:name w:val="Balloon Text"/>
    <w:basedOn w:val="Normal"/>
    <w:link w:val="BalloonTextChar"/>
    <w:semiHidden/>
    <w:unhideWhenUsed/>
    <w:rsid w:val="00C61D6A"/>
    <w:rPr>
      <w:rFonts w:cs="Times New Roman"/>
      <w:sz w:val="18"/>
      <w:szCs w:val="18"/>
    </w:rPr>
  </w:style>
  <w:style w:type="character" w:customStyle="1" w:styleId="BalloonTextChar">
    <w:name w:val="Balloon Text Char"/>
    <w:basedOn w:val="DefaultParagraphFont"/>
    <w:link w:val="BalloonText"/>
    <w:semiHidden/>
    <w:rsid w:val="00C61D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665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Wisconsin-Madison</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Lavine</dc:creator>
  <cp:keywords/>
  <cp:lastModifiedBy>Microsoft Office User</cp:lastModifiedBy>
  <cp:revision>2</cp:revision>
  <dcterms:created xsi:type="dcterms:W3CDTF">2020-05-27T16:22:00Z</dcterms:created>
  <dcterms:modified xsi:type="dcterms:W3CDTF">2020-05-27T16:22:00Z</dcterms:modified>
</cp:coreProperties>
</file>