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E042C" w14:textId="1D20D174" w:rsidR="00FA33A3" w:rsidRDefault="00FA33A3" w:rsidP="00FA33A3">
      <w:pPr>
        <w:pStyle w:val="NoSpacing"/>
        <w:jc w:val="center"/>
        <w:rPr>
          <w:rStyle w:val="Strong"/>
          <w:sz w:val="28"/>
          <w:szCs w:val="28"/>
          <w:lang w:val="en-US"/>
        </w:rPr>
      </w:pPr>
      <w:r>
        <w:rPr>
          <w:rStyle w:val="Strong"/>
          <w:sz w:val="28"/>
          <w:szCs w:val="28"/>
          <w:lang w:val="en-US"/>
        </w:rPr>
        <w:t>Revised Reply to Editor</w:t>
      </w:r>
      <w:r w:rsidR="005F4ECE">
        <w:rPr>
          <w:rStyle w:val="Strong"/>
          <w:sz w:val="28"/>
          <w:szCs w:val="28"/>
          <w:lang w:val="en-US"/>
        </w:rPr>
        <w:t xml:space="preserve"> &amp; Reviewers</w:t>
      </w:r>
    </w:p>
    <w:p w14:paraId="7B6C8B75" w14:textId="0F100CE3" w:rsidR="00F945FC" w:rsidRDefault="00F945FC" w:rsidP="001634FC">
      <w:pPr>
        <w:pStyle w:val="NoSpacing"/>
        <w:rPr>
          <w:rStyle w:val="Strong"/>
          <w:sz w:val="28"/>
          <w:szCs w:val="28"/>
          <w:lang w:val="en-US"/>
        </w:rPr>
      </w:pPr>
    </w:p>
    <w:p w14:paraId="75CB075A" w14:textId="77777777" w:rsidR="005F4ECE" w:rsidRDefault="005F4ECE" w:rsidP="001634FC">
      <w:pPr>
        <w:pStyle w:val="NoSpacing"/>
        <w:rPr>
          <w:rStyle w:val="Strong"/>
          <w:lang w:val="en-US"/>
        </w:rPr>
      </w:pPr>
      <w:bookmarkStart w:id="0" w:name="_GoBack"/>
      <w:bookmarkEnd w:id="0"/>
    </w:p>
    <w:p w14:paraId="6C377764" w14:textId="484EEF28" w:rsidR="00735C7B" w:rsidRPr="00F606B4" w:rsidRDefault="00735C7B" w:rsidP="001634FC">
      <w:pPr>
        <w:pStyle w:val="NoSpacing"/>
        <w:rPr>
          <w:rStyle w:val="Strong"/>
          <w:b w:val="0"/>
          <w:bCs w:val="0"/>
          <w:lang w:val="en-US"/>
        </w:rPr>
      </w:pPr>
      <w:r w:rsidRPr="00F606B4">
        <w:rPr>
          <w:rStyle w:val="Strong"/>
          <w:b w:val="0"/>
          <w:bCs w:val="0"/>
          <w:lang w:val="en-US"/>
        </w:rPr>
        <w:t>Dear Editor,</w:t>
      </w:r>
    </w:p>
    <w:p w14:paraId="17399EB6" w14:textId="188A630B" w:rsidR="00735C7B" w:rsidRDefault="00735C7B" w:rsidP="001634FC">
      <w:pPr>
        <w:pStyle w:val="NoSpacing"/>
        <w:rPr>
          <w:rStyle w:val="Strong"/>
          <w:lang w:val="en-US"/>
        </w:rPr>
      </w:pPr>
    </w:p>
    <w:p w14:paraId="100655F2" w14:textId="73B1630C" w:rsidR="00735C7B" w:rsidRPr="00F606B4" w:rsidRDefault="00735C7B" w:rsidP="001634FC">
      <w:pPr>
        <w:pStyle w:val="NoSpacing"/>
        <w:rPr>
          <w:rStyle w:val="Strong"/>
          <w:b w:val="0"/>
          <w:bCs w:val="0"/>
          <w:lang w:val="en-US"/>
        </w:rPr>
      </w:pPr>
      <w:r w:rsidRPr="00F606B4">
        <w:rPr>
          <w:rStyle w:val="Strong"/>
          <w:b w:val="0"/>
          <w:bCs w:val="0"/>
          <w:lang w:val="en-US"/>
        </w:rPr>
        <w:t>Thank you for your detailed and useful feedback on our manuscript</w:t>
      </w:r>
      <w:r w:rsidR="0086210B">
        <w:rPr>
          <w:rStyle w:val="Strong"/>
          <w:b w:val="0"/>
          <w:bCs w:val="0"/>
          <w:lang w:val="en-US"/>
        </w:rPr>
        <w:t xml:space="preserve"> </w:t>
      </w:r>
      <w:r w:rsidR="0086210B" w:rsidRPr="0086210B">
        <w:rPr>
          <w:rStyle w:val="Strong"/>
          <w:b w:val="0"/>
          <w:bCs w:val="0"/>
          <w:lang w:val="en-US"/>
        </w:rPr>
        <w:t>JoVE61344</w:t>
      </w:r>
      <w:r w:rsidR="0086210B">
        <w:rPr>
          <w:rStyle w:val="Strong"/>
          <w:b w:val="0"/>
          <w:bCs w:val="0"/>
          <w:lang w:val="en-US"/>
        </w:rPr>
        <w:t>:</w:t>
      </w:r>
      <w:r w:rsidR="0086210B" w:rsidRPr="0086210B">
        <w:rPr>
          <w:rStyle w:val="Strong"/>
          <w:b w:val="0"/>
          <w:bCs w:val="0"/>
          <w:lang w:val="en-US"/>
        </w:rPr>
        <w:t xml:space="preserve"> "Patient-specific polyvinyl alcohol phantom fabrication with ultrasound and x-ray contrast for brain tumour surgery planning</w:t>
      </w:r>
      <w:r w:rsidR="0086210B">
        <w:rPr>
          <w:rStyle w:val="Strong"/>
          <w:b w:val="0"/>
          <w:bCs w:val="0"/>
          <w:lang w:val="en-US"/>
        </w:rPr>
        <w:t>.</w:t>
      </w:r>
      <w:r w:rsidR="0086210B" w:rsidRPr="0086210B">
        <w:rPr>
          <w:rStyle w:val="Strong"/>
          <w:b w:val="0"/>
          <w:bCs w:val="0"/>
          <w:lang w:val="en-US"/>
        </w:rPr>
        <w:t>"</w:t>
      </w:r>
      <w:r>
        <w:rPr>
          <w:rStyle w:val="Strong"/>
          <w:b w:val="0"/>
          <w:bCs w:val="0"/>
          <w:lang w:val="en-US"/>
        </w:rPr>
        <w:t xml:space="preserve"> We have addressed your feedback and those of the Reviewers below, as a point-by-point response.</w:t>
      </w:r>
    </w:p>
    <w:p w14:paraId="4B040979" w14:textId="74EC34BB" w:rsidR="00735C7B" w:rsidRPr="00F606B4" w:rsidRDefault="00735C7B" w:rsidP="001634FC">
      <w:pPr>
        <w:pStyle w:val="NoSpacing"/>
        <w:rPr>
          <w:rStyle w:val="Strong"/>
          <w:b w:val="0"/>
          <w:bCs w:val="0"/>
          <w:lang w:val="en-US"/>
        </w:rPr>
      </w:pPr>
    </w:p>
    <w:p w14:paraId="24AFD89B" w14:textId="5489BE85" w:rsidR="00735C7B" w:rsidRPr="00F606B4" w:rsidRDefault="00735C7B" w:rsidP="001634FC">
      <w:pPr>
        <w:pStyle w:val="NoSpacing"/>
        <w:rPr>
          <w:rStyle w:val="Strong"/>
          <w:b w:val="0"/>
          <w:bCs w:val="0"/>
          <w:lang w:val="en-US"/>
        </w:rPr>
      </w:pPr>
      <w:r w:rsidRPr="00F606B4">
        <w:rPr>
          <w:rStyle w:val="Strong"/>
          <w:b w:val="0"/>
          <w:bCs w:val="0"/>
          <w:lang w:val="en-US"/>
        </w:rPr>
        <w:t>Regards,</w:t>
      </w:r>
    </w:p>
    <w:p w14:paraId="435ED499" w14:textId="79F8BB52" w:rsidR="00735C7B" w:rsidRPr="00F606B4" w:rsidRDefault="00735C7B" w:rsidP="001634FC">
      <w:pPr>
        <w:pStyle w:val="NoSpacing"/>
        <w:rPr>
          <w:rStyle w:val="Strong"/>
          <w:b w:val="0"/>
          <w:bCs w:val="0"/>
          <w:lang w:val="en-US"/>
        </w:rPr>
      </w:pPr>
      <w:r>
        <w:rPr>
          <w:rStyle w:val="Strong"/>
          <w:b w:val="0"/>
          <w:bCs w:val="0"/>
          <w:lang w:val="en-US"/>
        </w:rPr>
        <w:t>Eleanor</w:t>
      </w:r>
    </w:p>
    <w:p w14:paraId="72988F55" w14:textId="5637377E" w:rsidR="001634FC" w:rsidRDefault="001634FC" w:rsidP="001634FC">
      <w:pPr>
        <w:pStyle w:val="NoSpacing"/>
        <w:rPr>
          <w:rStyle w:val="Strong"/>
          <w:lang w:val="en-US"/>
        </w:rPr>
      </w:pPr>
    </w:p>
    <w:p w14:paraId="559DDD64" w14:textId="5A9DBD09" w:rsidR="00735C7B" w:rsidRDefault="00735C7B" w:rsidP="001634FC">
      <w:pPr>
        <w:pStyle w:val="NoSpacing"/>
        <w:rPr>
          <w:rStyle w:val="Strong"/>
          <w:lang w:val="en-US"/>
        </w:rPr>
      </w:pPr>
      <w:r>
        <w:rPr>
          <w:rStyle w:val="Strong"/>
          <w:lang w:val="en-US"/>
        </w:rPr>
        <w:t>==</w:t>
      </w:r>
    </w:p>
    <w:p w14:paraId="32D4DE5C" w14:textId="77777777" w:rsidR="00FA33A3" w:rsidRDefault="00FA33A3" w:rsidP="00FA33A3">
      <w:pPr>
        <w:pStyle w:val="NormalWeb"/>
        <w:rPr>
          <w:rStyle w:val="Strong"/>
        </w:rPr>
      </w:pPr>
      <w:r>
        <w:rPr>
          <w:rStyle w:val="Strong"/>
          <w:lang w:val="en-US"/>
        </w:rPr>
        <w:t>Editorial comments:</w:t>
      </w:r>
      <w:r>
        <w:rPr>
          <w:b/>
          <w:lang w:val="en-US"/>
        </w:rPr>
        <w:br/>
      </w:r>
      <w:r>
        <w:rPr>
          <w:rStyle w:val="Strong"/>
        </w:rPr>
        <w:t>As your article contains detailed, step-by-step, descriptions of software usage, the inclusion of supplemental screen capture or screenshots for the software usage would greatly expedite the scripting and production. You can either take screenshots of the software GUI or use screen capture software (</w:t>
      </w:r>
      <w:r>
        <w:rPr>
          <w:rStyle w:val="Strong"/>
          <w:b w:val="0"/>
          <w:bCs w:val="0"/>
        </w:rPr>
        <w:t>https://www.jove.com/video/5848/screen-capture-instructions-for-authors?status=a7854k</w:t>
      </w:r>
      <w:r>
        <w:rPr>
          <w:rStyle w:val="Strong"/>
        </w:rPr>
        <w:t xml:space="preserve">). Please include the manuscript number in these supplemental files and number the files in order of appearance: JoVE61344R1_screenfile1, </w:t>
      </w:r>
      <w:proofErr w:type="gramStart"/>
      <w:r>
        <w:rPr>
          <w:rStyle w:val="Strong"/>
        </w:rPr>
        <w:t>etc..</w:t>
      </w:r>
      <w:proofErr w:type="gramEnd"/>
    </w:p>
    <w:p w14:paraId="2B633867" w14:textId="77777777" w:rsidR="00FA33A3" w:rsidRDefault="00FA33A3" w:rsidP="00FA33A3">
      <w:pPr>
        <w:pStyle w:val="NormalWeb"/>
        <w:numPr>
          <w:ilvl w:val="0"/>
          <w:numId w:val="4"/>
        </w:numPr>
      </w:pPr>
      <w:r>
        <w:t xml:space="preserve">The highlighted sections for inclusion in the video </w:t>
      </w:r>
      <w:proofErr w:type="gramStart"/>
      <w:r>
        <w:t>does</w:t>
      </w:r>
      <w:proofErr w:type="gramEnd"/>
      <w:r>
        <w:t xml:space="preserve"> not include the software usage, as we think it would be more useful to show the lab work in the video. Detailed videos of how to use the software mentioned are already available on YouTube, and we link to one of these in the protocol (line 140, </w:t>
      </w:r>
      <w:hyperlink r:id="rId5" w:history="1">
        <w:r>
          <w:rPr>
            <w:rStyle w:val="Hyperlink"/>
            <w:rFonts w:asciiTheme="minorHAnsi" w:hAnsiTheme="minorHAnsi" w:cstheme="minorHAnsi"/>
            <w:lang w:val="en-US"/>
          </w:rPr>
          <w:t>https://radmodules.com/</w:t>
        </w:r>
      </w:hyperlink>
      <w:r>
        <w:rPr>
          <w:rFonts w:asciiTheme="minorHAnsi" w:hAnsiTheme="minorHAnsi" w:cstheme="minorHAnsi"/>
          <w:lang w:val="en-US"/>
        </w:rPr>
        <w:t xml:space="preserve">). Therefore, we don’t believe it would add anything to the literature to repeat the steps again here. However, we can provide the screenshots if they are still required. </w:t>
      </w:r>
    </w:p>
    <w:p w14:paraId="18779E1D" w14:textId="77777777" w:rsidR="00FA33A3" w:rsidRDefault="00FA33A3" w:rsidP="00FA33A3">
      <w:pPr>
        <w:pStyle w:val="NoSpacing"/>
      </w:pPr>
      <w:r>
        <w:br/>
      </w:r>
      <w:r>
        <w:rPr>
          <w:rStyle w:val="Strong"/>
        </w:rPr>
        <w:t>Editorial comments:</w:t>
      </w:r>
      <w:r>
        <w:br/>
      </w:r>
      <w:r>
        <w:br/>
        <w:t>1. The editor has formatted the manuscript to match the journal's style. Please retain.</w:t>
      </w:r>
    </w:p>
    <w:p w14:paraId="3FF97815" w14:textId="77777777" w:rsidR="00FA33A3" w:rsidRDefault="00FA33A3" w:rsidP="00FA33A3">
      <w:pPr>
        <w:pStyle w:val="NoSpacing"/>
      </w:pPr>
      <w:r>
        <w:br/>
        <w:t>2. Please address all the specific minor comments marked in the manuscript.</w:t>
      </w:r>
    </w:p>
    <w:p w14:paraId="60808449" w14:textId="77777777" w:rsidR="00FA33A3" w:rsidRDefault="00FA33A3" w:rsidP="00FA33A3">
      <w:pPr>
        <w:pStyle w:val="NoSpacing"/>
        <w:numPr>
          <w:ilvl w:val="0"/>
          <w:numId w:val="5"/>
        </w:numPr>
      </w:pPr>
      <w:r>
        <w:t xml:space="preserve">The minor comments have been addressed in the manuscript, with tracked changes included.  </w:t>
      </w:r>
    </w:p>
    <w:p w14:paraId="3D5FC960" w14:textId="77777777" w:rsidR="00FA33A3" w:rsidRDefault="00FA33A3" w:rsidP="00FA33A3">
      <w:pPr>
        <w:pStyle w:val="NoSpacing"/>
      </w:pPr>
      <w:r>
        <w:br/>
        <w:t>3. Once done please ensure that the highlight is 2.75 pages including headings and spacings.</w:t>
      </w:r>
    </w:p>
    <w:p w14:paraId="1EBD2E16" w14:textId="77777777" w:rsidR="00FA33A3" w:rsidRDefault="00FA33A3" w:rsidP="00FA33A3">
      <w:pPr>
        <w:pStyle w:val="NoSpacing"/>
        <w:numPr>
          <w:ilvl w:val="0"/>
          <w:numId w:val="5"/>
        </w:numPr>
      </w:pPr>
      <w:r>
        <w:t xml:space="preserve">The section has been highlighted in yellow. All the sentences highlighted make up less than 2.75 pages. </w:t>
      </w:r>
    </w:p>
    <w:p w14:paraId="31EA01B5" w14:textId="7069E133" w:rsidR="00FA33A3" w:rsidRDefault="00FA33A3" w:rsidP="001634FC">
      <w:pPr>
        <w:pStyle w:val="NoSpacing"/>
        <w:rPr>
          <w:rStyle w:val="Strong"/>
          <w:lang w:val="en-US"/>
        </w:rPr>
      </w:pPr>
    </w:p>
    <w:p w14:paraId="28F1670D" w14:textId="500B2B93" w:rsidR="00FA33A3" w:rsidRDefault="00FA33A3" w:rsidP="001634FC">
      <w:pPr>
        <w:pStyle w:val="NoSpacing"/>
        <w:rPr>
          <w:rStyle w:val="Strong"/>
          <w:lang w:val="en-US"/>
        </w:rPr>
      </w:pPr>
    </w:p>
    <w:p w14:paraId="579375AD" w14:textId="4F164E6E" w:rsidR="00FA33A3" w:rsidRDefault="00FA33A3" w:rsidP="001634FC">
      <w:pPr>
        <w:pStyle w:val="NoSpacing"/>
        <w:rPr>
          <w:rStyle w:val="Strong"/>
          <w:lang w:val="en-US"/>
        </w:rPr>
      </w:pPr>
    </w:p>
    <w:p w14:paraId="25CBB0F9" w14:textId="12510039" w:rsidR="00FA33A3" w:rsidRDefault="00FA33A3" w:rsidP="001634FC">
      <w:pPr>
        <w:pStyle w:val="NoSpacing"/>
        <w:rPr>
          <w:rStyle w:val="Strong"/>
          <w:lang w:val="en-US"/>
        </w:rPr>
      </w:pPr>
    </w:p>
    <w:p w14:paraId="48825449" w14:textId="4AE85C98" w:rsidR="00FA33A3" w:rsidRDefault="00FA33A3" w:rsidP="001634FC">
      <w:pPr>
        <w:pStyle w:val="NoSpacing"/>
        <w:rPr>
          <w:rStyle w:val="Strong"/>
          <w:lang w:val="en-US"/>
        </w:rPr>
      </w:pPr>
    </w:p>
    <w:p w14:paraId="4F351885" w14:textId="42FA9656" w:rsidR="00FA33A3" w:rsidRDefault="00FA33A3" w:rsidP="001634FC">
      <w:pPr>
        <w:pStyle w:val="NoSpacing"/>
        <w:rPr>
          <w:rStyle w:val="Strong"/>
          <w:lang w:val="en-US"/>
        </w:rPr>
      </w:pPr>
    </w:p>
    <w:p w14:paraId="226629ED" w14:textId="77777777" w:rsidR="00FA33A3" w:rsidRDefault="00FA33A3" w:rsidP="001634FC">
      <w:pPr>
        <w:pStyle w:val="NoSpacing"/>
        <w:rPr>
          <w:rStyle w:val="Strong"/>
          <w:lang w:val="en-US"/>
        </w:rPr>
      </w:pPr>
    </w:p>
    <w:p w14:paraId="1736F800" w14:textId="77777777" w:rsidR="00FA33A3" w:rsidRPr="00E27A1B" w:rsidRDefault="00FA33A3" w:rsidP="001634FC">
      <w:pPr>
        <w:pStyle w:val="NoSpacing"/>
        <w:rPr>
          <w:rStyle w:val="Strong"/>
          <w:lang w:val="en-US"/>
        </w:rPr>
      </w:pPr>
    </w:p>
    <w:p w14:paraId="110C9061" w14:textId="77777777" w:rsidR="001634FC" w:rsidRPr="00E27A1B" w:rsidRDefault="00F945FC" w:rsidP="001634FC">
      <w:pPr>
        <w:pStyle w:val="NoSpacing"/>
        <w:rPr>
          <w:lang w:val="en-US"/>
        </w:rPr>
      </w:pPr>
      <w:r w:rsidRPr="000E5E97">
        <w:rPr>
          <w:rStyle w:val="Strong"/>
          <w:lang w:val="en-US"/>
        </w:rPr>
        <w:lastRenderedPageBreak/>
        <w:t>Editorial comments:</w:t>
      </w:r>
      <w:r w:rsidRPr="00F606B4">
        <w:rPr>
          <w:b/>
          <w:lang w:val="en-US"/>
        </w:rPr>
        <w:br/>
      </w:r>
      <w:r w:rsidRPr="00E27A1B">
        <w:rPr>
          <w:lang w:val="en-US"/>
        </w:rPr>
        <w:t>Changes to be made by the Author(s):</w:t>
      </w:r>
    </w:p>
    <w:p w14:paraId="628A6468" w14:textId="2A0B83A6" w:rsidR="001634FC" w:rsidRPr="00E27A1B" w:rsidRDefault="00F945FC" w:rsidP="001634FC">
      <w:pPr>
        <w:pStyle w:val="NoSpacing"/>
        <w:rPr>
          <w:lang w:val="en-US"/>
        </w:rPr>
      </w:pPr>
      <w:r w:rsidRPr="00E27A1B">
        <w:rPr>
          <w:lang w:val="en-US"/>
        </w:rPr>
        <w:br/>
        <w:t xml:space="preserve">1. Please take this opportunity to thoroughly proofread the manuscript to ensure that there are no spelling or grammar issues. The </w:t>
      </w:r>
      <w:proofErr w:type="spellStart"/>
      <w:r w:rsidRPr="00E27A1B">
        <w:rPr>
          <w:lang w:val="en-US"/>
        </w:rPr>
        <w:t>JoVE</w:t>
      </w:r>
      <w:proofErr w:type="spellEnd"/>
      <w:r w:rsidRPr="00E27A1B">
        <w:rPr>
          <w:lang w:val="en-US"/>
        </w:rPr>
        <w:t xml:space="preserve"> editor will not copy-edit your manuscript and any errors in the submitted revision may be present in the published version.</w:t>
      </w:r>
    </w:p>
    <w:p w14:paraId="7B278CE7" w14:textId="5E6A2B3D" w:rsidR="001634FC" w:rsidRPr="00974FA6" w:rsidRDefault="001634FC" w:rsidP="001634FC">
      <w:pPr>
        <w:pStyle w:val="NoSpacing"/>
        <w:numPr>
          <w:ilvl w:val="0"/>
          <w:numId w:val="1"/>
        </w:numPr>
        <w:rPr>
          <w:lang w:val="en-US"/>
        </w:rPr>
      </w:pPr>
      <w:r w:rsidRPr="00974FA6">
        <w:rPr>
          <w:lang w:val="en-US"/>
        </w:rPr>
        <w:t>Do</w:t>
      </w:r>
      <w:r w:rsidR="00EA6641">
        <w:rPr>
          <w:lang w:val="en-US"/>
        </w:rPr>
        <w:t xml:space="preserve">ne. </w:t>
      </w:r>
    </w:p>
    <w:p w14:paraId="2E190AA4" w14:textId="37348688" w:rsidR="001634FC" w:rsidRPr="00E27A1B" w:rsidRDefault="00F945FC" w:rsidP="001634FC">
      <w:pPr>
        <w:pStyle w:val="NoSpacing"/>
        <w:rPr>
          <w:lang w:val="en-US"/>
        </w:rPr>
      </w:pPr>
      <w:r w:rsidRPr="00E27A1B">
        <w:rPr>
          <w:lang w:val="en-US"/>
        </w:rPr>
        <w:br/>
        <w:t>2. Please use American English throughout.</w:t>
      </w:r>
    </w:p>
    <w:p w14:paraId="3F07ADAF" w14:textId="07EC96F2" w:rsidR="001634FC" w:rsidRPr="00E27A1B" w:rsidRDefault="001634FC" w:rsidP="001634FC">
      <w:pPr>
        <w:pStyle w:val="NoSpacing"/>
        <w:numPr>
          <w:ilvl w:val="0"/>
          <w:numId w:val="1"/>
        </w:numPr>
        <w:rPr>
          <w:lang w:val="en-US"/>
        </w:rPr>
      </w:pPr>
      <w:r w:rsidRPr="00E27A1B">
        <w:rPr>
          <w:lang w:val="en-US"/>
        </w:rPr>
        <w:t>Done</w:t>
      </w:r>
      <w:r w:rsidR="00250953">
        <w:rPr>
          <w:lang w:val="en-US"/>
        </w:rPr>
        <w:t>.</w:t>
      </w:r>
      <w:r w:rsidRPr="00E27A1B">
        <w:rPr>
          <w:lang w:val="en-US"/>
        </w:rPr>
        <w:t xml:space="preserve"> </w:t>
      </w:r>
    </w:p>
    <w:p w14:paraId="286FFEBF" w14:textId="7F978EB6" w:rsidR="001634FC" w:rsidRPr="00E27A1B" w:rsidRDefault="00F945FC" w:rsidP="001634FC">
      <w:pPr>
        <w:pStyle w:val="NoSpacing"/>
        <w:rPr>
          <w:lang w:val="en-US"/>
        </w:rPr>
      </w:pPr>
      <w:r w:rsidRPr="00E27A1B">
        <w:rPr>
          <w:lang w:val="en-US"/>
        </w:rPr>
        <w:br/>
        <w:t xml:space="preserve">3. Please format the manuscript as: paragraph Indentation: 0 for both left and right and special: none, Line spacings: single. Please include a single line space between each step, </w:t>
      </w:r>
      <w:proofErr w:type="spellStart"/>
      <w:r w:rsidRPr="00E27A1B">
        <w:rPr>
          <w:lang w:val="en-US"/>
        </w:rPr>
        <w:t>substep</w:t>
      </w:r>
      <w:proofErr w:type="spellEnd"/>
      <w:r w:rsidRPr="00E27A1B">
        <w:rPr>
          <w:lang w:val="en-US"/>
        </w:rPr>
        <w:t xml:space="preserve"> and note in the protocol section. Please use Calibri 12 points</w:t>
      </w:r>
      <w:r w:rsidR="001634FC" w:rsidRPr="00E27A1B">
        <w:rPr>
          <w:lang w:val="en-US"/>
        </w:rPr>
        <w:t>.</w:t>
      </w:r>
    </w:p>
    <w:p w14:paraId="744AE5E8" w14:textId="1A678846" w:rsidR="001634FC" w:rsidRPr="00250953" w:rsidRDefault="00A20894" w:rsidP="001634FC">
      <w:pPr>
        <w:pStyle w:val="NoSpacing"/>
        <w:numPr>
          <w:ilvl w:val="0"/>
          <w:numId w:val="1"/>
        </w:numPr>
        <w:rPr>
          <w:lang w:val="en-US"/>
        </w:rPr>
      </w:pPr>
      <w:r>
        <w:rPr>
          <w:lang w:val="en-US"/>
        </w:rPr>
        <w:t>Done</w:t>
      </w:r>
      <w:r w:rsidR="00250953">
        <w:rPr>
          <w:lang w:val="en-US"/>
        </w:rPr>
        <w:t>.</w:t>
      </w:r>
    </w:p>
    <w:p w14:paraId="0D6675BA" w14:textId="77777777" w:rsidR="001634FC" w:rsidRPr="00E27A1B" w:rsidRDefault="00F945FC" w:rsidP="001634FC">
      <w:pPr>
        <w:pStyle w:val="NoSpacing"/>
        <w:rPr>
          <w:lang w:val="en-US"/>
        </w:rPr>
      </w:pPr>
      <w:r w:rsidRPr="00E27A1B">
        <w:rPr>
          <w:lang w:val="en-US"/>
        </w:rPr>
        <w:br/>
        <w:t>4. Please check with your funding source regarding PMC deposition. We do not deposit articles into PubMed Central on behalf of the authors. However, authors can self-deposit into PMC if required by their funding source.</w:t>
      </w:r>
    </w:p>
    <w:p w14:paraId="6FBC2B78" w14:textId="135312BD" w:rsidR="001634FC" w:rsidRPr="00E27A1B" w:rsidRDefault="00250953" w:rsidP="001634FC">
      <w:pPr>
        <w:pStyle w:val="NoSpacing"/>
        <w:numPr>
          <w:ilvl w:val="0"/>
          <w:numId w:val="1"/>
        </w:numPr>
        <w:rPr>
          <w:lang w:val="en-US"/>
        </w:rPr>
      </w:pPr>
      <w:r>
        <w:rPr>
          <w:lang w:val="en-US"/>
        </w:rPr>
        <w:t>Thank you. Depositing in PMC is not required by our funding sources.</w:t>
      </w:r>
    </w:p>
    <w:p w14:paraId="159CEFB1" w14:textId="0B88C2BD" w:rsidR="001634FC" w:rsidRPr="00E27A1B" w:rsidRDefault="00F945FC" w:rsidP="001634FC">
      <w:pPr>
        <w:pStyle w:val="NoSpacing"/>
        <w:rPr>
          <w:lang w:val="en-US"/>
        </w:rPr>
      </w:pPr>
      <w:r w:rsidRPr="00E27A1B">
        <w:rPr>
          <w:lang w:val="en-US"/>
        </w:rPr>
        <w:br/>
        <w:t>5. Please include a Summary to clearly describe the protocol and its applications in complete sentences between 10-50 words: “Presented here is a protocol …”</w:t>
      </w:r>
    </w:p>
    <w:p w14:paraId="18A382E9" w14:textId="03694B84" w:rsidR="00A81F82" w:rsidRPr="00E27A1B" w:rsidRDefault="00A81F82" w:rsidP="00A81F82">
      <w:pPr>
        <w:pStyle w:val="NoSpacing"/>
        <w:numPr>
          <w:ilvl w:val="0"/>
          <w:numId w:val="1"/>
        </w:numPr>
        <w:rPr>
          <w:lang w:val="en-US"/>
        </w:rPr>
      </w:pPr>
      <w:r w:rsidRPr="00E27A1B">
        <w:rPr>
          <w:lang w:val="en-US"/>
        </w:rPr>
        <w:t>Done</w:t>
      </w:r>
      <w:r w:rsidR="00250953">
        <w:rPr>
          <w:lang w:val="en-US"/>
        </w:rPr>
        <w:t xml:space="preserve">. The </w:t>
      </w:r>
      <w:r w:rsidRPr="00E27A1B">
        <w:rPr>
          <w:lang w:val="en-US"/>
        </w:rPr>
        <w:t xml:space="preserve">protocol summary </w:t>
      </w:r>
      <w:r w:rsidR="00250953">
        <w:rPr>
          <w:lang w:val="en-US"/>
        </w:rPr>
        <w:t xml:space="preserve">is </w:t>
      </w:r>
      <w:r w:rsidRPr="00E27A1B">
        <w:rPr>
          <w:lang w:val="en-US"/>
        </w:rPr>
        <w:t>added at line 1</w:t>
      </w:r>
      <w:r w:rsidR="00974FA6">
        <w:rPr>
          <w:lang w:val="en-US"/>
        </w:rPr>
        <w:t>22</w:t>
      </w:r>
      <w:r w:rsidRPr="00E27A1B">
        <w:rPr>
          <w:lang w:val="en-US"/>
        </w:rPr>
        <w:t>.</w:t>
      </w:r>
    </w:p>
    <w:p w14:paraId="7173D57D" w14:textId="77777777" w:rsidR="001634FC" w:rsidRPr="00E27A1B" w:rsidRDefault="00F945FC" w:rsidP="001634FC">
      <w:pPr>
        <w:pStyle w:val="NoSpacing"/>
        <w:rPr>
          <w:lang w:val="en-US"/>
        </w:rPr>
      </w:pPr>
      <w:r w:rsidRPr="00E27A1B">
        <w:rPr>
          <w:lang w:val="en-US"/>
        </w:rPr>
        <w:br/>
        <w:t>6. Please revise the manuscript text to avoid the use of any personal pronouns in the protocol (e.g., "we", "you", "our" etc.).</w:t>
      </w:r>
    </w:p>
    <w:p w14:paraId="1E6F836A" w14:textId="10696D6F" w:rsidR="00A81F82" w:rsidRPr="00E27A1B" w:rsidRDefault="00A81F82" w:rsidP="00A81F82">
      <w:pPr>
        <w:pStyle w:val="NoSpacing"/>
        <w:numPr>
          <w:ilvl w:val="0"/>
          <w:numId w:val="1"/>
        </w:numPr>
        <w:rPr>
          <w:lang w:val="en-US"/>
        </w:rPr>
      </w:pPr>
      <w:r w:rsidRPr="00E27A1B">
        <w:rPr>
          <w:lang w:val="en-US"/>
        </w:rPr>
        <w:t>Done</w:t>
      </w:r>
      <w:r w:rsidR="00250953">
        <w:rPr>
          <w:lang w:val="en-US"/>
        </w:rPr>
        <w:t>.</w:t>
      </w:r>
      <w:r w:rsidRPr="00E27A1B">
        <w:rPr>
          <w:lang w:val="en-US"/>
        </w:rPr>
        <w:t xml:space="preserve"> </w:t>
      </w:r>
    </w:p>
    <w:p w14:paraId="2A875410" w14:textId="027004A9" w:rsidR="001634FC" w:rsidRPr="00E27A1B" w:rsidRDefault="00F945FC" w:rsidP="001634FC">
      <w:pPr>
        <w:pStyle w:val="NoSpacing"/>
        <w:rPr>
          <w:lang w:val="en-US"/>
        </w:rPr>
      </w:pPr>
      <w:r w:rsidRPr="00E27A1B">
        <w:rPr>
          <w:lang w:val="en-US"/>
        </w:rPr>
        <w:br/>
        <w:t xml:space="preserve">7. </w:t>
      </w:r>
      <w:proofErr w:type="spellStart"/>
      <w:r w:rsidRPr="00E27A1B">
        <w:rPr>
          <w:lang w:val="en-US"/>
        </w:rPr>
        <w:t>JoVE</w:t>
      </w:r>
      <w:proofErr w:type="spellEnd"/>
      <w:r w:rsidRPr="00E27A1B">
        <w:rPr>
          <w:lang w:val="en-US"/>
        </w:rPr>
        <w:t xml:space="preserve"> cannot publish manuscripts containing commercial language. Please remove all commercial language from your manuscript and use generic terms instead. All commercial products should be sufficiently referenced in the Table of Materials and Reagents.</w:t>
      </w:r>
      <w:r w:rsidRPr="00E27A1B">
        <w:rPr>
          <w:lang w:val="en-US"/>
        </w:rPr>
        <w:br/>
        <w:t>For example: 3D Slicer (</w:t>
      </w:r>
      <w:hyperlink r:id="rId6" w:history="1">
        <w:r w:rsidRPr="00E27A1B">
          <w:rPr>
            <w:rStyle w:val="Hyperlink"/>
            <w:lang w:val="en-US"/>
          </w:rPr>
          <w:t>http://slicer.org</w:t>
        </w:r>
      </w:hyperlink>
      <w:r w:rsidRPr="00E27A1B">
        <w:rPr>
          <w:lang w:val="en-US"/>
        </w:rPr>
        <w:t xml:space="preserve">; version 4.10.2), </w:t>
      </w:r>
      <w:proofErr w:type="spellStart"/>
      <w:r w:rsidRPr="00E27A1B">
        <w:rPr>
          <w:lang w:val="en-US"/>
        </w:rPr>
        <w:t>Meshmixer</w:t>
      </w:r>
      <w:proofErr w:type="spellEnd"/>
      <w:r w:rsidRPr="00E27A1B">
        <w:rPr>
          <w:lang w:val="en-US"/>
        </w:rPr>
        <w:t xml:space="preserve">(Autodesk Inc., San Rafael, California, United States; </w:t>
      </w:r>
      <w:hyperlink r:id="rId7" w:history="1">
        <w:r w:rsidRPr="00E27A1B">
          <w:rPr>
            <w:rStyle w:val="Hyperlink"/>
            <w:lang w:val="en-US"/>
          </w:rPr>
          <w:t>http://www.meshmixer.com/</w:t>
        </w:r>
      </w:hyperlink>
      <w:r w:rsidRPr="00E27A1B">
        <w:rPr>
          <w:lang w:val="en-US"/>
        </w:rPr>
        <w:t xml:space="preserve">; version 3.5.484), Install Fusion 360 (Autodesk Inc., San Rafael, California, United States; </w:t>
      </w:r>
      <w:hyperlink r:id="rId8" w:history="1">
        <w:r w:rsidRPr="00E27A1B">
          <w:rPr>
            <w:rStyle w:val="Hyperlink"/>
            <w:lang w:val="en-US"/>
          </w:rPr>
          <w:t>https://www.autodesk.co.uk/products/fusion-360/overview</w:t>
        </w:r>
      </w:hyperlink>
      <w:r w:rsidRPr="00E27A1B">
        <w:rPr>
          <w:lang w:val="en-US"/>
        </w:rPr>
        <w:t xml:space="preserve">), Ultimaker </w:t>
      </w:r>
      <w:proofErr w:type="spellStart"/>
      <w:r w:rsidRPr="00E27A1B">
        <w:rPr>
          <w:lang w:val="en-US"/>
        </w:rPr>
        <w:t>Cura</w:t>
      </w:r>
      <w:proofErr w:type="spellEnd"/>
      <w:r w:rsidRPr="00E27A1B">
        <w:rPr>
          <w:lang w:val="en-US"/>
        </w:rPr>
        <w:t xml:space="preserve"> (Ultimaker BV, Utrecht, Netherlands 295 </w:t>
      </w:r>
      <w:hyperlink r:id="rId9" w:history="1">
        <w:r w:rsidRPr="00E27A1B">
          <w:rPr>
            <w:rStyle w:val="Hyperlink"/>
            <w:lang w:val="en-US"/>
          </w:rPr>
          <w:t>https://ultimaker.com/software/ultimaker-cura</w:t>
        </w:r>
      </w:hyperlink>
      <w:r w:rsidRPr="00E27A1B">
        <w:rPr>
          <w:lang w:val="en-US"/>
        </w:rPr>
        <w:t xml:space="preserve">; version 4.0., Ultimaker S5 printer, Ultimaker BV, Utrecht, Netherlands, Sigma Aldrich, Eurostar Digital 20, IKA, </w:t>
      </w:r>
      <w:proofErr w:type="spellStart"/>
      <w:r w:rsidRPr="00E27A1B">
        <w:rPr>
          <w:lang w:val="en-US"/>
        </w:rPr>
        <w:t>Boud</w:t>
      </w:r>
      <w:proofErr w:type="spellEnd"/>
      <w:r w:rsidRPr="00E27A1B">
        <w:rPr>
          <w:lang w:val="en-US"/>
        </w:rPr>
        <w:t xml:space="preserve"> Minerals, 350 Lincolnshire, UK, Medtronic Inc, Minneapolis, USA, BK 5000 scanner (BK Medical, </w:t>
      </w:r>
      <w:proofErr w:type="spellStart"/>
      <w:r w:rsidRPr="00E27A1B">
        <w:rPr>
          <w:lang w:val="en-US"/>
        </w:rPr>
        <w:t>Luton</w:t>
      </w:r>
      <w:proofErr w:type="spellEnd"/>
      <w:r w:rsidRPr="00E27A1B">
        <w:rPr>
          <w:lang w:val="en-US"/>
        </w:rPr>
        <w:t xml:space="preserve">, UK), Mayfield skull clamp, S7 </w:t>
      </w:r>
      <w:proofErr w:type="spellStart"/>
      <w:r w:rsidRPr="00E27A1B">
        <w:rPr>
          <w:lang w:val="en-US"/>
        </w:rPr>
        <w:t>Stealthstation</w:t>
      </w:r>
      <w:proofErr w:type="spellEnd"/>
      <w:r w:rsidRPr="00E27A1B">
        <w:rPr>
          <w:lang w:val="en-US"/>
        </w:rPr>
        <w:t>, Medtronic Inc, Minneapolis, USA, etc.</w:t>
      </w:r>
    </w:p>
    <w:p w14:paraId="58571EB3" w14:textId="3797EEFD" w:rsidR="00A81F82" w:rsidRPr="00E27A1B" w:rsidRDefault="00A81F82" w:rsidP="00A81F82">
      <w:pPr>
        <w:pStyle w:val="NoSpacing"/>
        <w:numPr>
          <w:ilvl w:val="0"/>
          <w:numId w:val="1"/>
        </w:numPr>
        <w:rPr>
          <w:lang w:val="en-US"/>
        </w:rPr>
      </w:pPr>
      <w:r w:rsidRPr="00E27A1B">
        <w:rPr>
          <w:lang w:val="en-US"/>
        </w:rPr>
        <w:t>Done</w:t>
      </w:r>
      <w:r w:rsidR="00250953">
        <w:rPr>
          <w:lang w:val="en-US"/>
        </w:rPr>
        <w:t>.</w:t>
      </w:r>
    </w:p>
    <w:p w14:paraId="01549750" w14:textId="11C83F74" w:rsidR="001634FC" w:rsidRPr="00E27A1B" w:rsidRDefault="00F945FC" w:rsidP="001634FC">
      <w:pPr>
        <w:pStyle w:val="NoSpacing"/>
        <w:rPr>
          <w:lang w:val="en-US"/>
        </w:rPr>
      </w:pPr>
      <w:r w:rsidRPr="00E27A1B">
        <w:rPr>
          <w:lang w:val="en-US"/>
        </w:rPr>
        <w:br/>
        <w:t>8. Please include an ethics statement before the numbered protocol steps, indicating that the protocol follows the guidelines of your institution’s human research ethics committee.</w:t>
      </w:r>
    </w:p>
    <w:p w14:paraId="4A370FC5" w14:textId="3B5E6428" w:rsidR="00A81F82" w:rsidRPr="000E5E97" w:rsidRDefault="00362409" w:rsidP="00A81F82">
      <w:pPr>
        <w:pStyle w:val="NoSpacing"/>
        <w:numPr>
          <w:ilvl w:val="0"/>
          <w:numId w:val="1"/>
        </w:numPr>
        <w:rPr>
          <w:lang w:val="en-US"/>
        </w:rPr>
      </w:pPr>
      <w:r w:rsidRPr="00250953">
        <w:rPr>
          <w:lang w:val="en-US"/>
        </w:rPr>
        <w:t xml:space="preserve">Done </w:t>
      </w:r>
      <w:r w:rsidRPr="000E5E97">
        <w:rPr>
          <w:lang w:val="en-US"/>
        </w:rPr>
        <w:t xml:space="preserve">– please see </w:t>
      </w:r>
      <w:r w:rsidRPr="00F606B4">
        <w:rPr>
          <w:lang w:val="en-US"/>
        </w:rPr>
        <w:t>line</w:t>
      </w:r>
      <w:r w:rsidR="00667789" w:rsidRPr="00F606B4">
        <w:rPr>
          <w:lang w:val="en-US"/>
        </w:rPr>
        <w:t>s 116-119</w:t>
      </w:r>
      <w:r w:rsidR="00250953">
        <w:rPr>
          <w:lang w:val="en-US"/>
        </w:rPr>
        <w:t>.</w:t>
      </w:r>
    </w:p>
    <w:p w14:paraId="1937809E" w14:textId="77377B47" w:rsidR="001634FC" w:rsidRPr="00E27A1B" w:rsidRDefault="00F945FC" w:rsidP="001634FC">
      <w:pPr>
        <w:pStyle w:val="NoSpacing"/>
        <w:rPr>
          <w:lang w:val="en-US"/>
        </w:rPr>
      </w:pPr>
      <w:r w:rsidRPr="00E27A1B">
        <w:rPr>
          <w:lang w:val="en-US"/>
        </w:rPr>
        <w:br/>
        <w:t>9.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268154F2" w14:textId="3CB81403" w:rsidR="00A81F82" w:rsidRPr="00E27A1B" w:rsidRDefault="00A81F82" w:rsidP="00A81F82">
      <w:pPr>
        <w:pStyle w:val="NoSpacing"/>
        <w:numPr>
          <w:ilvl w:val="0"/>
          <w:numId w:val="1"/>
        </w:numPr>
        <w:rPr>
          <w:lang w:val="en-US"/>
        </w:rPr>
      </w:pPr>
      <w:r w:rsidRPr="00E27A1B">
        <w:rPr>
          <w:lang w:val="en-US"/>
        </w:rPr>
        <w:lastRenderedPageBreak/>
        <w:t>Done</w:t>
      </w:r>
      <w:r w:rsidR="00250953">
        <w:rPr>
          <w:lang w:val="en-US"/>
        </w:rPr>
        <w:t>.</w:t>
      </w:r>
    </w:p>
    <w:p w14:paraId="24AFF7ED" w14:textId="438D2276" w:rsidR="001634FC" w:rsidRPr="00E27A1B" w:rsidRDefault="00F945FC" w:rsidP="001634FC">
      <w:pPr>
        <w:pStyle w:val="NoSpacing"/>
        <w:rPr>
          <w:lang w:val="en-US"/>
        </w:rPr>
      </w:pPr>
      <w:r w:rsidRPr="00E27A1B">
        <w:rPr>
          <w:lang w:val="en-US"/>
        </w:rPr>
        <w:br/>
        <w:t>10. The Protocol should contain only action items that direct the reader to do something.</w:t>
      </w:r>
    </w:p>
    <w:p w14:paraId="186FED59" w14:textId="7CE48323" w:rsidR="00A81F82" w:rsidRPr="00E27A1B" w:rsidRDefault="00A81F82" w:rsidP="00A81F82">
      <w:pPr>
        <w:pStyle w:val="NoSpacing"/>
        <w:numPr>
          <w:ilvl w:val="0"/>
          <w:numId w:val="1"/>
        </w:numPr>
        <w:rPr>
          <w:lang w:val="en-US"/>
        </w:rPr>
      </w:pPr>
      <w:r w:rsidRPr="00E27A1B">
        <w:rPr>
          <w:lang w:val="en-US"/>
        </w:rPr>
        <w:t>Done</w:t>
      </w:r>
      <w:r w:rsidR="00250953">
        <w:rPr>
          <w:lang w:val="en-US"/>
        </w:rPr>
        <w:t>.</w:t>
      </w:r>
    </w:p>
    <w:p w14:paraId="28A49CEB" w14:textId="5CF40A11" w:rsidR="001634FC" w:rsidRPr="00E27A1B" w:rsidRDefault="00F945FC" w:rsidP="001634FC">
      <w:pPr>
        <w:pStyle w:val="NoSpacing"/>
        <w:rPr>
          <w:lang w:val="en-US"/>
        </w:rPr>
      </w:pPr>
      <w:r w:rsidRPr="00E27A1B">
        <w:rPr>
          <w:lang w:val="en-US"/>
        </w:rPr>
        <w:br/>
        <w:t>11. Please ensure that individual steps of the protocol should only contain 2-3 actions sentences per step.</w:t>
      </w:r>
    </w:p>
    <w:p w14:paraId="193310C9" w14:textId="6587E3ED" w:rsidR="00A81F82" w:rsidRPr="00E27A1B" w:rsidRDefault="00A81F82" w:rsidP="00A81F82">
      <w:pPr>
        <w:pStyle w:val="NoSpacing"/>
        <w:numPr>
          <w:ilvl w:val="0"/>
          <w:numId w:val="1"/>
        </w:numPr>
        <w:rPr>
          <w:lang w:val="en-US"/>
        </w:rPr>
      </w:pPr>
      <w:r w:rsidRPr="00E27A1B">
        <w:rPr>
          <w:lang w:val="en-US"/>
        </w:rPr>
        <w:t>Done</w:t>
      </w:r>
      <w:r w:rsidR="00250953">
        <w:rPr>
          <w:lang w:val="en-US"/>
        </w:rPr>
        <w:t>.</w:t>
      </w:r>
    </w:p>
    <w:p w14:paraId="6D6C9C8C" w14:textId="3DBF3549" w:rsidR="001634FC" w:rsidRPr="00E27A1B" w:rsidRDefault="00F945FC" w:rsidP="001634FC">
      <w:pPr>
        <w:pStyle w:val="NoSpacing"/>
        <w:rPr>
          <w:lang w:val="en-US"/>
        </w:rPr>
      </w:pPr>
      <w:r w:rsidRPr="00E27A1B">
        <w:rPr>
          <w:lang w:val="en-US"/>
        </w:rPr>
        <w:br/>
        <w:t xml:space="preserve">12. Please ensure you answer the “how” question, i.e., how is the step performed? Please include all the button clicks in the software, command lines, etc. If using longer </w:t>
      </w:r>
      <w:proofErr w:type="gramStart"/>
      <w:r w:rsidRPr="00E27A1B">
        <w:rPr>
          <w:lang w:val="en-US"/>
        </w:rPr>
        <w:t>scripts</w:t>
      </w:r>
      <w:proofErr w:type="gramEnd"/>
      <w:r w:rsidRPr="00E27A1B">
        <w:rPr>
          <w:lang w:val="en-US"/>
        </w:rPr>
        <w:t xml:space="preserve"> please include as a supplementary file.</w:t>
      </w:r>
    </w:p>
    <w:p w14:paraId="6B6C1240" w14:textId="1576F7C7" w:rsidR="00A81F82" w:rsidRPr="00250953" w:rsidRDefault="00250953" w:rsidP="00A81F82">
      <w:pPr>
        <w:pStyle w:val="NoSpacing"/>
        <w:numPr>
          <w:ilvl w:val="0"/>
          <w:numId w:val="1"/>
        </w:numPr>
        <w:rPr>
          <w:lang w:val="en-US"/>
        </w:rPr>
      </w:pPr>
      <w:r>
        <w:rPr>
          <w:lang w:val="en-US"/>
        </w:rPr>
        <w:t>We added e</w:t>
      </w:r>
      <w:r w:rsidR="00A81F82" w:rsidRPr="00250953">
        <w:rPr>
          <w:lang w:val="en-US"/>
        </w:rPr>
        <w:t xml:space="preserve">xtra details in </w:t>
      </w:r>
      <w:r w:rsidR="003567E7" w:rsidRPr="00250953">
        <w:rPr>
          <w:lang w:val="en-US"/>
        </w:rPr>
        <w:t xml:space="preserve">section 3 – </w:t>
      </w:r>
      <w:r>
        <w:rPr>
          <w:lang w:val="en-US"/>
        </w:rPr>
        <w:t>please s</w:t>
      </w:r>
      <w:r w:rsidRPr="000E5E97">
        <w:rPr>
          <w:lang w:val="en-US"/>
        </w:rPr>
        <w:t>ee</w:t>
      </w:r>
      <w:r w:rsidR="00974FA6">
        <w:rPr>
          <w:lang w:val="en-US"/>
        </w:rPr>
        <w:t xml:space="preserve"> from</w:t>
      </w:r>
      <w:r w:rsidRPr="000E5E97">
        <w:rPr>
          <w:lang w:val="en-US"/>
        </w:rPr>
        <w:t xml:space="preserve"> </w:t>
      </w:r>
      <w:r w:rsidR="003567E7" w:rsidRPr="00F606B4">
        <w:rPr>
          <w:lang w:val="en-US"/>
        </w:rPr>
        <w:t xml:space="preserve">line </w:t>
      </w:r>
      <w:r w:rsidR="00974FA6">
        <w:rPr>
          <w:lang w:val="en-US"/>
        </w:rPr>
        <w:t>308</w:t>
      </w:r>
      <w:r w:rsidRPr="000E5E97">
        <w:rPr>
          <w:lang w:val="en-US"/>
        </w:rPr>
        <w:t>.</w:t>
      </w:r>
    </w:p>
    <w:p w14:paraId="7E6C8A85" w14:textId="78C16B73" w:rsidR="001634FC" w:rsidRPr="00E27A1B" w:rsidRDefault="00F945FC" w:rsidP="001634FC">
      <w:pPr>
        <w:pStyle w:val="NoSpacing"/>
        <w:rPr>
          <w:lang w:val="en-US"/>
        </w:rPr>
      </w:pPr>
      <w:r w:rsidRPr="00E27A1B">
        <w:rPr>
          <w:lang w:val="en-US"/>
        </w:rPr>
        <w:br/>
        <w:t>13. 2.2.4-2.2.7: How is this done?</w:t>
      </w:r>
    </w:p>
    <w:p w14:paraId="58C017D3" w14:textId="444172F6" w:rsidR="00A81F82" w:rsidRPr="000E5E97" w:rsidRDefault="00A6712E" w:rsidP="00A81F82">
      <w:pPr>
        <w:pStyle w:val="NoSpacing"/>
        <w:numPr>
          <w:ilvl w:val="0"/>
          <w:numId w:val="1"/>
        </w:numPr>
        <w:rPr>
          <w:lang w:val="en-US"/>
        </w:rPr>
      </w:pPr>
      <w:r w:rsidRPr="000E5E97">
        <w:rPr>
          <w:lang w:val="en-US"/>
        </w:rPr>
        <w:t>More details</w:t>
      </w:r>
      <w:r w:rsidR="00250953" w:rsidRPr="000E5E97">
        <w:rPr>
          <w:lang w:val="en-US"/>
        </w:rPr>
        <w:t xml:space="preserve"> were</w:t>
      </w:r>
      <w:r w:rsidRPr="00250953">
        <w:rPr>
          <w:lang w:val="en-US"/>
        </w:rPr>
        <w:t xml:space="preserve"> added </w:t>
      </w:r>
      <w:r w:rsidR="00250953" w:rsidRPr="00250953">
        <w:rPr>
          <w:lang w:val="en-US"/>
        </w:rPr>
        <w:t xml:space="preserve">– please see </w:t>
      </w:r>
      <w:r w:rsidRPr="00250953">
        <w:rPr>
          <w:lang w:val="en-US"/>
        </w:rPr>
        <w:t xml:space="preserve">lines </w:t>
      </w:r>
      <w:r w:rsidRPr="00F606B4">
        <w:rPr>
          <w:lang w:val="en-US"/>
        </w:rPr>
        <w:t>151-166</w:t>
      </w:r>
      <w:r w:rsidR="00250953" w:rsidRPr="000E5E97">
        <w:rPr>
          <w:lang w:val="en-US"/>
        </w:rPr>
        <w:t>.</w:t>
      </w:r>
    </w:p>
    <w:p w14:paraId="33FB9646" w14:textId="13B12793" w:rsidR="001634FC" w:rsidRPr="00E27A1B" w:rsidRDefault="00F945FC" w:rsidP="001634FC">
      <w:pPr>
        <w:pStyle w:val="NoSpacing"/>
        <w:rPr>
          <w:lang w:val="en-US"/>
        </w:rPr>
      </w:pPr>
      <w:r w:rsidRPr="00E27A1B">
        <w:rPr>
          <w:lang w:val="en-US"/>
        </w:rPr>
        <w:br/>
        <w:t>14. 2.3.1: Please include citation for Geodesic Information Flow (GIF) and provide its significance</w:t>
      </w:r>
    </w:p>
    <w:p w14:paraId="0E480055" w14:textId="3C837842" w:rsidR="00A81F82" w:rsidRPr="00974FA6" w:rsidRDefault="00362409" w:rsidP="00974FA6">
      <w:pPr>
        <w:pStyle w:val="NoSpacing"/>
        <w:numPr>
          <w:ilvl w:val="0"/>
          <w:numId w:val="1"/>
        </w:numPr>
        <w:rPr>
          <w:lang w:val="en-US"/>
        </w:rPr>
      </w:pPr>
      <w:r w:rsidRPr="00E27A1B">
        <w:rPr>
          <w:lang w:val="en-US"/>
        </w:rPr>
        <w:t xml:space="preserve">A citation is provided </w:t>
      </w:r>
      <w:r w:rsidR="00250953">
        <w:rPr>
          <w:lang w:val="en-US"/>
        </w:rPr>
        <w:t>– please see</w:t>
      </w:r>
      <w:r w:rsidR="00250953" w:rsidRPr="00E27A1B">
        <w:rPr>
          <w:lang w:val="en-US"/>
        </w:rPr>
        <w:t xml:space="preserve"> </w:t>
      </w:r>
      <w:r w:rsidR="00A6712E" w:rsidRPr="00E27A1B">
        <w:rPr>
          <w:lang w:val="en-US"/>
        </w:rPr>
        <w:t xml:space="preserve">line </w:t>
      </w:r>
      <w:r w:rsidR="00A6712E" w:rsidRPr="00F606B4">
        <w:rPr>
          <w:lang w:val="en-US"/>
        </w:rPr>
        <w:t>2</w:t>
      </w:r>
      <w:r w:rsidR="00974FA6">
        <w:rPr>
          <w:lang w:val="en-US"/>
        </w:rPr>
        <w:t>62</w:t>
      </w:r>
      <w:r w:rsidR="00A6712E" w:rsidRPr="00974FA6">
        <w:rPr>
          <w:lang w:val="en-US"/>
        </w:rPr>
        <w:t xml:space="preserve">. GIF is a novel framework to propagate voxel-wise annotations between morphologically dissimilar images by diffusing and mapping the available examples through intermediate steps. </w:t>
      </w:r>
    </w:p>
    <w:p w14:paraId="3B9637FE" w14:textId="77777777" w:rsidR="001634FC" w:rsidRPr="00E27A1B" w:rsidRDefault="00F945FC" w:rsidP="001634FC">
      <w:pPr>
        <w:pStyle w:val="NoSpacing"/>
        <w:rPr>
          <w:lang w:val="en-US"/>
        </w:rPr>
      </w:pPr>
      <w:r w:rsidRPr="00E27A1B">
        <w:rPr>
          <w:lang w:val="en-US"/>
        </w:rPr>
        <w:br/>
        <w:t>15.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4309D9C6" w14:textId="1AA4CB43" w:rsidR="00A81F82" w:rsidRPr="000E5E97" w:rsidRDefault="00A81F82" w:rsidP="00A81F82">
      <w:pPr>
        <w:pStyle w:val="NoSpacing"/>
        <w:numPr>
          <w:ilvl w:val="0"/>
          <w:numId w:val="1"/>
        </w:numPr>
        <w:rPr>
          <w:lang w:val="en-US"/>
        </w:rPr>
      </w:pPr>
      <w:r w:rsidRPr="00E27A1B">
        <w:rPr>
          <w:lang w:val="en-US"/>
        </w:rPr>
        <w:t xml:space="preserve">Done – please see </w:t>
      </w:r>
      <w:r w:rsidR="005A283A">
        <w:rPr>
          <w:lang w:val="en-US"/>
        </w:rPr>
        <w:t xml:space="preserve">the </w:t>
      </w:r>
      <w:r w:rsidRPr="00E27A1B">
        <w:rPr>
          <w:lang w:val="en-US"/>
        </w:rPr>
        <w:t>yellow highlighted sections</w:t>
      </w:r>
      <w:r w:rsidRPr="000E5E97">
        <w:rPr>
          <w:lang w:val="en-US"/>
        </w:rPr>
        <w:t xml:space="preserve">. </w:t>
      </w:r>
      <w:r w:rsidR="00274F65" w:rsidRPr="00F606B4">
        <w:rPr>
          <w:lang w:val="en-US"/>
        </w:rPr>
        <w:t xml:space="preserve">This </w:t>
      </w:r>
      <w:r w:rsidR="005A283A">
        <w:rPr>
          <w:lang w:val="en-US"/>
        </w:rPr>
        <w:t xml:space="preserve">highlighting </w:t>
      </w:r>
      <w:r w:rsidR="00F606B4" w:rsidRPr="00115A6F">
        <w:rPr>
          <w:lang w:val="en-US"/>
        </w:rPr>
        <w:t xml:space="preserve">was </w:t>
      </w:r>
      <w:r w:rsidR="00274F65" w:rsidRPr="00F606B4">
        <w:rPr>
          <w:lang w:val="en-US"/>
        </w:rPr>
        <w:t>done before a line space was added in between every step</w:t>
      </w:r>
      <w:r w:rsidR="005A283A">
        <w:rPr>
          <w:lang w:val="en-US"/>
        </w:rPr>
        <w:t>; b</w:t>
      </w:r>
      <w:r w:rsidR="00274F65" w:rsidRPr="00F606B4">
        <w:rPr>
          <w:lang w:val="en-US"/>
        </w:rPr>
        <w:t>efore the line spacing</w:t>
      </w:r>
      <w:r w:rsidR="005A283A" w:rsidRPr="00F606B4">
        <w:rPr>
          <w:lang w:val="en-US"/>
        </w:rPr>
        <w:t>,</w:t>
      </w:r>
      <w:r w:rsidR="00274F65" w:rsidRPr="00F606B4">
        <w:rPr>
          <w:lang w:val="en-US"/>
        </w:rPr>
        <w:t xml:space="preserve"> 2.75 pages </w:t>
      </w:r>
      <w:r w:rsidR="005A283A" w:rsidRPr="00F606B4">
        <w:rPr>
          <w:lang w:val="en-US"/>
        </w:rPr>
        <w:t xml:space="preserve">were </w:t>
      </w:r>
      <w:r w:rsidR="00274F65" w:rsidRPr="00F606B4">
        <w:rPr>
          <w:lang w:val="en-US"/>
        </w:rPr>
        <w:t>highlighted.</w:t>
      </w:r>
      <w:r w:rsidR="00274F65" w:rsidRPr="000E5E97">
        <w:rPr>
          <w:lang w:val="en-US"/>
        </w:rPr>
        <w:t xml:space="preserve"> </w:t>
      </w:r>
    </w:p>
    <w:p w14:paraId="4595E729" w14:textId="2B060860" w:rsidR="001634FC" w:rsidRPr="00E27A1B" w:rsidRDefault="00F945FC" w:rsidP="001634FC">
      <w:pPr>
        <w:pStyle w:val="NoSpacing"/>
        <w:rPr>
          <w:lang w:val="en-US"/>
        </w:rPr>
      </w:pPr>
      <w:r w:rsidRPr="00E27A1B">
        <w:rPr>
          <w:lang w:val="en-US"/>
        </w:rPr>
        <w:br/>
        <w:t>16. Please remove the embedded figure(s) from the manuscript. All figures should be uploaded separately to your Editorial Manager account. Each figure must be accompanied by a title and a description after the Representative Results of the manuscript text.</w:t>
      </w:r>
    </w:p>
    <w:p w14:paraId="217C13DB" w14:textId="108E8A94" w:rsidR="00A81F82" w:rsidRPr="000E5E97" w:rsidRDefault="00A81F82" w:rsidP="00A81F82">
      <w:pPr>
        <w:pStyle w:val="NoSpacing"/>
        <w:numPr>
          <w:ilvl w:val="0"/>
          <w:numId w:val="1"/>
        </w:numPr>
        <w:rPr>
          <w:lang w:val="en-US"/>
        </w:rPr>
      </w:pPr>
      <w:r w:rsidRPr="000E5E97">
        <w:rPr>
          <w:lang w:val="en-US"/>
        </w:rPr>
        <w:t xml:space="preserve">Done – </w:t>
      </w:r>
      <w:r w:rsidR="001C6508" w:rsidRPr="000E5E97">
        <w:rPr>
          <w:lang w:val="en-US"/>
        </w:rPr>
        <w:t xml:space="preserve">titles </w:t>
      </w:r>
      <w:r w:rsidR="005A283A" w:rsidRPr="005A283A">
        <w:rPr>
          <w:lang w:val="en-US"/>
        </w:rPr>
        <w:t xml:space="preserve">were </w:t>
      </w:r>
      <w:r w:rsidR="001C6508" w:rsidRPr="005A283A">
        <w:rPr>
          <w:lang w:val="en-US"/>
        </w:rPr>
        <w:t xml:space="preserve">added from </w:t>
      </w:r>
      <w:r w:rsidR="001C6508" w:rsidRPr="00F606B4">
        <w:rPr>
          <w:lang w:val="en-US"/>
        </w:rPr>
        <w:t xml:space="preserve">line </w:t>
      </w:r>
      <w:r w:rsidR="00974FA6">
        <w:rPr>
          <w:lang w:val="en-US"/>
        </w:rPr>
        <w:t>550</w:t>
      </w:r>
      <w:r w:rsidR="005A283A" w:rsidRPr="000E5E97">
        <w:rPr>
          <w:lang w:val="en-US"/>
        </w:rPr>
        <w:t>.</w:t>
      </w:r>
    </w:p>
    <w:p w14:paraId="6BF1EC98" w14:textId="497C5AB0" w:rsidR="001634FC" w:rsidRPr="00E27A1B" w:rsidRDefault="00F945FC" w:rsidP="001634FC">
      <w:pPr>
        <w:pStyle w:val="NoSpacing"/>
        <w:rPr>
          <w:lang w:val="en-US"/>
        </w:rPr>
      </w:pPr>
      <w:r w:rsidRPr="001C6508">
        <w:rPr>
          <w:lang w:val="en-US"/>
        </w:rPr>
        <w:br/>
        <w:t>17. Please ensure that the results are described with respect to your experiment, you performed</w:t>
      </w:r>
      <w:r w:rsidRPr="00E27A1B">
        <w:rPr>
          <w:lang w:val="en-US"/>
        </w:rPr>
        <w:t xml:space="preserve"> an experiment, how did it help you to conclude what you wanted to and how is it in line with the title.</w:t>
      </w:r>
    </w:p>
    <w:p w14:paraId="42AFE75B" w14:textId="0AC10956" w:rsidR="00A81F82" w:rsidRPr="001A3E32" w:rsidRDefault="00A81F82" w:rsidP="00A81F82">
      <w:pPr>
        <w:pStyle w:val="NoSpacing"/>
        <w:numPr>
          <w:ilvl w:val="0"/>
          <w:numId w:val="1"/>
        </w:numPr>
        <w:rPr>
          <w:lang w:val="en-US"/>
        </w:rPr>
      </w:pPr>
      <w:r w:rsidRPr="000E5E97">
        <w:rPr>
          <w:lang w:val="en-US"/>
        </w:rPr>
        <w:t xml:space="preserve">Done – please see revised results section at lines </w:t>
      </w:r>
      <w:r w:rsidR="00974FA6">
        <w:rPr>
          <w:lang w:val="en-US"/>
        </w:rPr>
        <w:t>501-546</w:t>
      </w:r>
      <w:r w:rsidR="001A3E32" w:rsidRPr="000E5E97">
        <w:rPr>
          <w:lang w:val="en-US"/>
        </w:rPr>
        <w:t>.</w:t>
      </w:r>
    </w:p>
    <w:p w14:paraId="3367DF80" w14:textId="467462FA" w:rsidR="001634FC" w:rsidRPr="00E27A1B" w:rsidRDefault="00F945FC" w:rsidP="001634FC">
      <w:pPr>
        <w:pStyle w:val="NoSpacing"/>
        <w:rPr>
          <w:lang w:val="en-US"/>
        </w:rPr>
      </w:pPr>
      <w:r w:rsidRPr="00E27A1B">
        <w:rPr>
          <w:lang w:val="en-US"/>
        </w:rPr>
        <w:br/>
        <w:t>18.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7A05F6A5" w14:textId="474457A8" w:rsidR="00A81F82" w:rsidRPr="00E27A1B" w:rsidRDefault="001A3E32" w:rsidP="00A81F82">
      <w:pPr>
        <w:pStyle w:val="NoSpacing"/>
        <w:numPr>
          <w:ilvl w:val="0"/>
          <w:numId w:val="1"/>
        </w:numPr>
        <w:rPr>
          <w:lang w:val="en-US"/>
        </w:rPr>
      </w:pPr>
      <w:r>
        <w:rPr>
          <w:lang w:val="en-US"/>
        </w:rPr>
        <w:t>Thank you. N</w:t>
      </w:r>
      <w:r w:rsidR="00A81F82" w:rsidRPr="00E27A1B">
        <w:rPr>
          <w:lang w:val="en-US"/>
        </w:rPr>
        <w:t>one of the figures are reused from previous publications</w:t>
      </w:r>
      <w:r>
        <w:rPr>
          <w:lang w:val="en-US"/>
        </w:rPr>
        <w:t>.</w:t>
      </w:r>
    </w:p>
    <w:p w14:paraId="24C772A6" w14:textId="40AE1897" w:rsidR="001634FC" w:rsidRPr="00E27A1B" w:rsidRDefault="00F945FC" w:rsidP="001634FC">
      <w:pPr>
        <w:pStyle w:val="NoSpacing"/>
        <w:rPr>
          <w:lang w:val="en-US"/>
        </w:rPr>
      </w:pPr>
      <w:r w:rsidRPr="00E27A1B">
        <w:rPr>
          <w:lang w:val="en-US"/>
        </w:rPr>
        <w:br/>
        <w:t>19. Figure 6: Please remove the commercial terms from the legend.</w:t>
      </w:r>
    </w:p>
    <w:p w14:paraId="71F24280" w14:textId="23E3A924" w:rsidR="00A81F82" w:rsidRPr="00E27A1B" w:rsidRDefault="00A81F82" w:rsidP="00A81F82">
      <w:pPr>
        <w:pStyle w:val="NoSpacing"/>
        <w:numPr>
          <w:ilvl w:val="0"/>
          <w:numId w:val="1"/>
        </w:numPr>
        <w:rPr>
          <w:lang w:val="en-US"/>
        </w:rPr>
      </w:pPr>
      <w:r w:rsidRPr="00E27A1B">
        <w:rPr>
          <w:lang w:val="en-US"/>
        </w:rPr>
        <w:t>Done</w:t>
      </w:r>
      <w:r w:rsidR="001A3E32">
        <w:rPr>
          <w:lang w:val="en-US"/>
        </w:rPr>
        <w:t>.</w:t>
      </w:r>
    </w:p>
    <w:p w14:paraId="3D22E843" w14:textId="190BC700" w:rsidR="001634FC" w:rsidRDefault="00F945FC" w:rsidP="001634FC">
      <w:pPr>
        <w:pStyle w:val="NoSpacing"/>
        <w:rPr>
          <w:lang w:val="en-US"/>
        </w:rPr>
      </w:pPr>
      <w:r w:rsidRPr="00E27A1B">
        <w:rPr>
          <w:lang w:val="en-US"/>
        </w:rPr>
        <w:br/>
        <w:t>20. As we are a methods journal, please ensure the Discussion explicitly cover the following in detail in 3-6 paragraphs with citations:</w:t>
      </w:r>
      <w:r w:rsidRPr="00E27A1B">
        <w:rPr>
          <w:lang w:val="en-US"/>
        </w:rPr>
        <w:br/>
      </w:r>
      <w:r w:rsidRPr="00E27A1B">
        <w:rPr>
          <w:lang w:val="en-US"/>
        </w:rPr>
        <w:lastRenderedPageBreak/>
        <w:t>a) Critical steps within the protocol</w:t>
      </w:r>
      <w:r w:rsidRPr="00E27A1B">
        <w:rPr>
          <w:lang w:val="en-US"/>
        </w:rPr>
        <w:br/>
        <w:t>b) Any modifications and troubleshooting of the technique</w:t>
      </w:r>
      <w:r w:rsidRPr="00E27A1B">
        <w:rPr>
          <w:lang w:val="en-US"/>
        </w:rPr>
        <w:br/>
        <w:t>c) Any limitations of the technique</w:t>
      </w:r>
      <w:r w:rsidRPr="00E27A1B">
        <w:rPr>
          <w:lang w:val="en-US"/>
        </w:rPr>
        <w:br/>
        <w:t>d) The significance with respect to existing methods</w:t>
      </w:r>
      <w:r w:rsidRPr="00E27A1B">
        <w:rPr>
          <w:lang w:val="en-US"/>
        </w:rPr>
        <w:br/>
        <w:t>e) Any future applications of the technique</w:t>
      </w:r>
    </w:p>
    <w:p w14:paraId="73DE0AC3" w14:textId="77777777" w:rsidR="001135BF" w:rsidRPr="00E27A1B" w:rsidRDefault="001135BF" w:rsidP="001634FC">
      <w:pPr>
        <w:pStyle w:val="NoSpacing"/>
        <w:rPr>
          <w:lang w:val="en-US"/>
        </w:rPr>
      </w:pPr>
    </w:p>
    <w:p w14:paraId="2A8117B0" w14:textId="1B299C4B" w:rsidR="00A81F82" w:rsidRPr="000E5E97" w:rsidRDefault="00A81F82" w:rsidP="00A81F82">
      <w:pPr>
        <w:pStyle w:val="NoSpacing"/>
        <w:numPr>
          <w:ilvl w:val="0"/>
          <w:numId w:val="1"/>
        </w:numPr>
        <w:rPr>
          <w:lang w:val="en-US"/>
        </w:rPr>
      </w:pPr>
      <w:r w:rsidRPr="000E5E97">
        <w:rPr>
          <w:lang w:val="en-US"/>
        </w:rPr>
        <w:t>Done – pleas</w:t>
      </w:r>
      <w:r w:rsidRPr="00735C7B">
        <w:rPr>
          <w:lang w:val="en-US"/>
        </w:rPr>
        <w:t xml:space="preserve">e see </w:t>
      </w:r>
      <w:r w:rsidR="00735C7B" w:rsidRPr="00735C7B">
        <w:rPr>
          <w:lang w:val="en-US"/>
        </w:rPr>
        <w:t xml:space="preserve">the </w:t>
      </w:r>
      <w:r w:rsidRPr="00735C7B">
        <w:rPr>
          <w:lang w:val="en-US"/>
        </w:rPr>
        <w:t xml:space="preserve">revised discussion </w:t>
      </w:r>
      <w:r w:rsidR="00735C7B" w:rsidRPr="00F606B4">
        <w:rPr>
          <w:lang w:val="en-US"/>
        </w:rPr>
        <w:t xml:space="preserve">in </w:t>
      </w:r>
      <w:r w:rsidRPr="00F606B4">
        <w:rPr>
          <w:lang w:val="en-US"/>
        </w:rPr>
        <w:t>lines</w:t>
      </w:r>
      <w:r w:rsidR="0039480F" w:rsidRPr="00F606B4">
        <w:rPr>
          <w:lang w:val="en-US"/>
        </w:rPr>
        <w:t xml:space="preserve"> </w:t>
      </w:r>
      <w:r w:rsidR="00974FA6">
        <w:rPr>
          <w:lang w:val="en-US"/>
        </w:rPr>
        <w:t>589</w:t>
      </w:r>
      <w:r w:rsidR="00735C7B" w:rsidRPr="000E5E97">
        <w:rPr>
          <w:lang w:val="en-US"/>
        </w:rPr>
        <w:t>.</w:t>
      </w:r>
    </w:p>
    <w:p w14:paraId="155525CF" w14:textId="77777777" w:rsidR="00A81F82" w:rsidRPr="00E27A1B" w:rsidRDefault="00F945FC" w:rsidP="001634FC">
      <w:pPr>
        <w:pStyle w:val="NoSpacing"/>
        <w:rPr>
          <w:lang w:val="en-US"/>
        </w:rPr>
      </w:pPr>
      <w:r w:rsidRPr="00E27A1B">
        <w:rPr>
          <w:lang w:val="en-US"/>
        </w:rPr>
        <w:br/>
        <w:t>21. Please sort the materials table in alphabetical order.</w:t>
      </w:r>
    </w:p>
    <w:p w14:paraId="2F6C790C" w14:textId="7B1F675B" w:rsidR="00A81F82" w:rsidRPr="00E27A1B" w:rsidRDefault="00A81F82" w:rsidP="00A81F82">
      <w:pPr>
        <w:pStyle w:val="NoSpacing"/>
        <w:numPr>
          <w:ilvl w:val="0"/>
          <w:numId w:val="1"/>
        </w:numPr>
        <w:rPr>
          <w:lang w:val="en-US"/>
        </w:rPr>
      </w:pPr>
      <w:r w:rsidRPr="00E27A1B">
        <w:rPr>
          <w:lang w:val="en-US"/>
        </w:rPr>
        <w:t>Done</w:t>
      </w:r>
      <w:r w:rsidR="00735C7B">
        <w:rPr>
          <w:lang w:val="en-US"/>
        </w:rPr>
        <w:t>.</w:t>
      </w:r>
    </w:p>
    <w:p w14:paraId="14A09A3F" w14:textId="77777777" w:rsidR="00A81F82" w:rsidRPr="00E27A1B" w:rsidRDefault="00F945FC" w:rsidP="001634FC">
      <w:pPr>
        <w:pStyle w:val="NoSpacing"/>
        <w:rPr>
          <w:lang w:val="en-US"/>
        </w:rPr>
      </w:pPr>
      <w:r w:rsidRPr="00E27A1B">
        <w:rPr>
          <w:lang w:val="en-US"/>
        </w:rPr>
        <w:br/>
      </w:r>
      <w:r w:rsidRPr="00E27A1B">
        <w:rPr>
          <w:rStyle w:val="Strong"/>
          <w:lang w:val="en-US"/>
        </w:rPr>
        <w:t>Reviewers' comments:</w:t>
      </w:r>
      <w:r w:rsidRPr="00E27A1B">
        <w:rPr>
          <w:lang w:val="en-US"/>
        </w:rPr>
        <w:br/>
        <w:t xml:space="preserve">Reviewer #1: </w:t>
      </w:r>
      <w:r w:rsidRPr="00E27A1B">
        <w:rPr>
          <w:lang w:val="en-US"/>
        </w:rPr>
        <w:br/>
        <w:t>Manuscript Summary:</w:t>
      </w:r>
      <w:r w:rsidRPr="00E27A1B">
        <w:rPr>
          <w:lang w:val="en-US"/>
        </w:rPr>
        <w:br/>
        <w:t xml:space="preserve">A step-by-step guide detailing how the authors developed a phantom simulation for </w:t>
      </w:r>
      <w:proofErr w:type="spellStart"/>
      <w:r w:rsidRPr="00E27A1B">
        <w:rPr>
          <w:lang w:val="en-US"/>
        </w:rPr>
        <w:t>restro</w:t>
      </w:r>
      <w:proofErr w:type="spellEnd"/>
      <w:r w:rsidRPr="00E27A1B">
        <w:rPr>
          <w:lang w:val="en-US"/>
        </w:rPr>
        <w:t>-sigmoid approach. One could very easily follow this protocol and replicate the study. I recommend the publication.</w:t>
      </w:r>
      <w:r w:rsidRPr="00E27A1B">
        <w:rPr>
          <w:lang w:val="en-US"/>
        </w:rPr>
        <w:br/>
      </w:r>
      <w:r w:rsidRPr="00E27A1B">
        <w:rPr>
          <w:lang w:val="en-US"/>
        </w:rPr>
        <w:br/>
        <w:t>Major Concerns:</w:t>
      </w:r>
      <w:r w:rsidRPr="00E27A1B">
        <w:rPr>
          <w:lang w:val="en-US"/>
        </w:rPr>
        <w:br/>
        <w:t>None.</w:t>
      </w:r>
      <w:r w:rsidRPr="00E27A1B">
        <w:rPr>
          <w:lang w:val="en-US"/>
        </w:rPr>
        <w:br/>
      </w:r>
      <w:r w:rsidRPr="00E27A1B">
        <w:rPr>
          <w:lang w:val="en-US"/>
        </w:rPr>
        <w:br/>
        <w:t>Minor Concerns:</w:t>
      </w:r>
      <w:r w:rsidRPr="00E27A1B">
        <w:rPr>
          <w:lang w:val="en-US"/>
        </w:rPr>
        <w:br/>
        <w:t xml:space="preserve">Re: the validation - will that be a separate paper? There were no details about how exactly this was validated (e.g. Face, construct validity </w:t>
      </w:r>
      <w:proofErr w:type="spellStart"/>
      <w:r w:rsidRPr="00E27A1B">
        <w:rPr>
          <w:lang w:val="en-US"/>
        </w:rPr>
        <w:t>etc</w:t>
      </w:r>
      <w:proofErr w:type="spellEnd"/>
      <w:r w:rsidRPr="00E27A1B">
        <w:rPr>
          <w:lang w:val="en-US"/>
        </w:rPr>
        <w:t xml:space="preserve"> - surveys? Speed of surgery etc....) or do the authors mean that they confirmed the feasibility (more likely) of the model - by testing it in the intra-operative environment....(caution using the term validity as it suggests several people have tested this and confirmed realism, usefulness and that people can improve on it - which requires evidence). If the authors do mean that they have confirmed validation - please can they also state that the details of this will be in further publications (and state the type of validation at least and numbers, even if just one line).</w:t>
      </w:r>
      <w:r w:rsidRPr="00E27A1B">
        <w:rPr>
          <w:lang w:val="en-US"/>
        </w:rPr>
        <w:br/>
      </w:r>
    </w:p>
    <w:p w14:paraId="64712928" w14:textId="2A09A16C" w:rsidR="00A81F82" w:rsidRPr="00974FA6" w:rsidRDefault="00251231" w:rsidP="00A81F82">
      <w:pPr>
        <w:pStyle w:val="NoSpacing"/>
        <w:numPr>
          <w:ilvl w:val="0"/>
          <w:numId w:val="1"/>
        </w:numPr>
        <w:rPr>
          <w:lang w:val="en-US"/>
        </w:rPr>
      </w:pPr>
      <w:r w:rsidRPr="00F606B4">
        <w:rPr>
          <w:lang w:val="en-US"/>
        </w:rPr>
        <w:t xml:space="preserve">Thank you. </w:t>
      </w:r>
      <w:r w:rsidR="00A81F82" w:rsidRPr="00F606B4">
        <w:rPr>
          <w:lang w:val="en-US"/>
        </w:rPr>
        <w:t xml:space="preserve">The phrasing </w:t>
      </w:r>
      <w:r w:rsidR="009912BB" w:rsidRPr="00F606B4">
        <w:rPr>
          <w:lang w:val="en-US"/>
        </w:rPr>
        <w:t xml:space="preserve">in the results </w:t>
      </w:r>
      <w:r w:rsidR="00A81F82" w:rsidRPr="00F606B4">
        <w:rPr>
          <w:lang w:val="en-US"/>
        </w:rPr>
        <w:t xml:space="preserve">was unclear in the original version, </w:t>
      </w:r>
      <w:r w:rsidR="009912BB" w:rsidRPr="00F606B4">
        <w:rPr>
          <w:lang w:val="en-US"/>
        </w:rPr>
        <w:t xml:space="preserve">which has been corrected </w:t>
      </w:r>
      <w:r w:rsidR="00A81F82" w:rsidRPr="00F606B4">
        <w:rPr>
          <w:lang w:val="en-US"/>
        </w:rPr>
        <w:t>and now reads</w:t>
      </w:r>
      <w:r w:rsidR="009912BB" w:rsidRPr="00F606B4">
        <w:rPr>
          <w:lang w:val="en-US"/>
        </w:rPr>
        <w:t>:</w:t>
      </w:r>
      <w:r w:rsidR="00A81F82" w:rsidRPr="00F606B4">
        <w:rPr>
          <w:lang w:val="en-US"/>
        </w:rPr>
        <w:t xml:space="preserve"> </w:t>
      </w:r>
      <w:r w:rsidRPr="00F606B4">
        <w:rPr>
          <w:lang w:val="en-US"/>
        </w:rPr>
        <w:t>“</w:t>
      </w:r>
      <w:r w:rsidR="009912BB" w:rsidRPr="00F606B4">
        <w:rPr>
          <w:lang w:val="en-US"/>
        </w:rPr>
        <w:t>The</w:t>
      </w:r>
      <w:r w:rsidR="009912BB" w:rsidRPr="00F606B4">
        <w:rPr>
          <w:rFonts w:cstheme="minorHAnsi"/>
          <w:color w:val="000000" w:themeColor="text1"/>
          <w:lang w:val="en-US"/>
        </w:rPr>
        <w:t xml:space="preserve"> phantom was tested during surgical simulation in a virtual operating room (Fig 7).</w:t>
      </w:r>
      <w:r w:rsidRPr="00F606B4">
        <w:rPr>
          <w:rFonts w:cstheme="minorHAnsi"/>
          <w:color w:val="000000" w:themeColor="text1"/>
          <w:lang w:val="en-US"/>
        </w:rPr>
        <w:t xml:space="preserve">” – </w:t>
      </w:r>
      <w:r w:rsidRPr="00974FA6">
        <w:rPr>
          <w:rFonts w:cstheme="minorHAnsi"/>
          <w:color w:val="000000" w:themeColor="text1"/>
          <w:lang w:val="en-US"/>
        </w:rPr>
        <w:t xml:space="preserve">please see line </w:t>
      </w:r>
      <w:r w:rsidR="00F606B4" w:rsidRPr="00974FA6">
        <w:rPr>
          <w:rFonts w:cstheme="minorHAnsi"/>
          <w:color w:val="000000" w:themeColor="text1"/>
          <w:lang w:val="en-US"/>
        </w:rPr>
        <w:t>539</w:t>
      </w:r>
      <w:r w:rsidRPr="00974FA6">
        <w:rPr>
          <w:rFonts w:cstheme="minorHAnsi"/>
          <w:color w:val="000000" w:themeColor="text1"/>
          <w:lang w:val="en-US"/>
        </w:rPr>
        <w:t>.</w:t>
      </w:r>
      <w:r w:rsidR="009912BB" w:rsidRPr="00974FA6">
        <w:rPr>
          <w:rFonts w:cstheme="minorHAnsi"/>
          <w:color w:val="000000" w:themeColor="text1"/>
          <w:lang w:val="en-US"/>
        </w:rPr>
        <w:t xml:space="preserve"> </w:t>
      </w:r>
    </w:p>
    <w:p w14:paraId="28DED6E5" w14:textId="15536A81" w:rsidR="009912BB" w:rsidRPr="00E27A1B" w:rsidRDefault="00E27A1B">
      <w:pPr>
        <w:pStyle w:val="NoSpacing"/>
        <w:numPr>
          <w:ilvl w:val="0"/>
          <w:numId w:val="1"/>
        </w:numPr>
        <w:rPr>
          <w:lang w:val="en-US"/>
        </w:rPr>
      </w:pPr>
      <w:r w:rsidRPr="00E27A1B">
        <w:rPr>
          <w:rFonts w:cstheme="minorHAnsi"/>
          <w:color w:val="000000" w:themeColor="text1"/>
          <w:lang w:val="en-US"/>
        </w:rPr>
        <w:t>This phantom has not been published elsewhere.</w:t>
      </w:r>
      <w:r w:rsidR="009912BB" w:rsidRPr="00E27A1B">
        <w:rPr>
          <w:rFonts w:cstheme="minorHAnsi"/>
          <w:color w:val="000000" w:themeColor="text1"/>
          <w:lang w:val="en-US"/>
        </w:rPr>
        <w:t xml:space="preserve"> </w:t>
      </w:r>
    </w:p>
    <w:p w14:paraId="595DA15D" w14:textId="77777777" w:rsidR="009912BB" w:rsidRPr="00E27A1B" w:rsidRDefault="00F945FC" w:rsidP="001634FC">
      <w:pPr>
        <w:pStyle w:val="NoSpacing"/>
        <w:rPr>
          <w:lang w:val="en-US"/>
        </w:rPr>
      </w:pPr>
      <w:r w:rsidRPr="00E27A1B">
        <w:rPr>
          <w:lang w:val="en-US"/>
        </w:rPr>
        <w:br/>
        <w:t>Reviewer #2:</w:t>
      </w:r>
      <w:r w:rsidRPr="00E27A1B">
        <w:rPr>
          <w:lang w:val="en-US"/>
        </w:rPr>
        <w:br/>
        <w:t>Manuscript Summary:</w:t>
      </w:r>
      <w:r w:rsidRPr="00E27A1B">
        <w:rPr>
          <w:lang w:val="en-US"/>
        </w:rPr>
        <w:br/>
        <w:t xml:space="preserve">This paper describes the methods to manufacture a patient-specific phantom for training brain tumor surgery. The phantom was manufactured so that ultrasound and CT images would be similar to the real case. The paper describes the image segmentation steps needed for 3D printing the skull and the molds to make the brain and tumor phantom. PVA-c was the material used to product the brain parts. The paper is well written and a video describing the used methodology in </w:t>
      </w:r>
      <w:proofErr w:type="gramStart"/>
      <w:r w:rsidRPr="00E27A1B">
        <w:rPr>
          <w:lang w:val="en-US"/>
        </w:rPr>
        <w:t>details</w:t>
      </w:r>
      <w:proofErr w:type="gramEnd"/>
      <w:r w:rsidRPr="00E27A1B">
        <w:rPr>
          <w:lang w:val="en-US"/>
        </w:rPr>
        <w:t xml:space="preserve"> can be useful to other researchers in the field.</w:t>
      </w:r>
      <w:r w:rsidRPr="00E27A1B">
        <w:rPr>
          <w:lang w:val="en-US"/>
        </w:rPr>
        <w:br/>
      </w:r>
      <w:r w:rsidRPr="00E27A1B">
        <w:rPr>
          <w:lang w:val="en-US"/>
        </w:rPr>
        <w:br/>
        <w:t>Major Concerns:</w:t>
      </w:r>
      <w:r w:rsidRPr="00E27A1B">
        <w:rPr>
          <w:lang w:val="en-US"/>
        </w:rPr>
        <w:br/>
        <w:t>- It was a bit confusing to follow all the computational steps. Since many steps and different software are needed; I think it can be useful to show a flowchart with all the steps needed to product the phantom.</w:t>
      </w:r>
    </w:p>
    <w:p w14:paraId="5627A488" w14:textId="5130ABFD" w:rsidR="009912BB" w:rsidRPr="002B4426" w:rsidRDefault="009912BB">
      <w:pPr>
        <w:pStyle w:val="NoSpacing"/>
        <w:numPr>
          <w:ilvl w:val="0"/>
          <w:numId w:val="2"/>
        </w:numPr>
        <w:rPr>
          <w:lang w:val="en-US"/>
        </w:rPr>
      </w:pPr>
      <w:r w:rsidRPr="000E5E97">
        <w:rPr>
          <w:lang w:val="en-US"/>
        </w:rPr>
        <w:t>A flow chart has now been added</w:t>
      </w:r>
      <w:r w:rsidR="002B4426" w:rsidRPr="00251231">
        <w:rPr>
          <w:lang w:val="en-US"/>
        </w:rPr>
        <w:t xml:space="preserve"> (</w:t>
      </w:r>
      <w:r w:rsidR="002B4426" w:rsidRPr="00F606B4">
        <w:rPr>
          <w:lang w:val="en-US"/>
        </w:rPr>
        <w:t xml:space="preserve">line </w:t>
      </w:r>
      <w:r w:rsidR="0085777A">
        <w:rPr>
          <w:lang w:val="en-US"/>
        </w:rPr>
        <w:t>551</w:t>
      </w:r>
      <w:r w:rsidR="002B4426" w:rsidRPr="000E5E97">
        <w:rPr>
          <w:lang w:val="en-US"/>
        </w:rPr>
        <w:t>)</w:t>
      </w:r>
      <w:r w:rsidRPr="000E5E97">
        <w:rPr>
          <w:lang w:val="en-US"/>
        </w:rPr>
        <w:t xml:space="preserve">, detailing all the steps required to produce the phantom (Fig 1). </w:t>
      </w:r>
      <w:r w:rsidR="002B4426" w:rsidRPr="00251231">
        <w:rPr>
          <w:lang w:val="en-US"/>
        </w:rPr>
        <w:t xml:space="preserve">The flowchart is introduced in the text </w:t>
      </w:r>
      <w:r w:rsidR="00251231" w:rsidRPr="00251231">
        <w:rPr>
          <w:lang w:val="en-US"/>
        </w:rPr>
        <w:t>(</w:t>
      </w:r>
      <w:r w:rsidR="002B4426" w:rsidRPr="00F606B4">
        <w:rPr>
          <w:lang w:val="en-US"/>
        </w:rPr>
        <w:t>line 12</w:t>
      </w:r>
      <w:r w:rsidR="0085777A">
        <w:rPr>
          <w:lang w:val="en-US"/>
        </w:rPr>
        <w:t>4</w:t>
      </w:r>
      <w:r w:rsidR="00251231" w:rsidRPr="000E5E97">
        <w:rPr>
          <w:lang w:val="en-US"/>
        </w:rPr>
        <w:t>)</w:t>
      </w:r>
      <w:r w:rsidR="002B4426" w:rsidRPr="000E5E97">
        <w:rPr>
          <w:lang w:val="en-US"/>
        </w:rPr>
        <w:t>.</w:t>
      </w:r>
      <w:r w:rsidR="002B4426">
        <w:rPr>
          <w:lang w:val="en-US"/>
        </w:rPr>
        <w:t xml:space="preserve"> </w:t>
      </w:r>
    </w:p>
    <w:p w14:paraId="3C52EAC7" w14:textId="77777777" w:rsidR="009912BB" w:rsidRPr="00E27A1B" w:rsidRDefault="00F945FC" w:rsidP="001634FC">
      <w:pPr>
        <w:pStyle w:val="NoSpacing"/>
        <w:rPr>
          <w:lang w:val="en-US"/>
        </w:rPr>
      </w:pPr>
      <w:r w:rsidRPr="00E27A1B">
        <w:rPr>
          <w:lang w:val="en-US"/>
        </w:rPr>
        <w:lastRenderedPageBreak/>
        <w:br/>
        <w:t>- Also, I think it would be interesting to include more images obtained during the segmentation steps to create the skull and the molds. For example, it was not very clear to me how the dowels were created and used.</w:t>
      </w:r>
    </w:p>
    <w:p w14:paraId="0E5BCFF2" w14:textId="7A67A2EC" w:rsidR="002B4426" w:rsidRDefault="002B4426" w:rsidP="002B4426">
      <w:pPr>
        <w:pStyle w:val="NoSpacing"/>
        <w:numPr>
          <w:ilvl w:val="0"/>
          <w:numId w:val="2"/>
        </w:numPr>
        <w:rPr>
          <w:lang w:val="en-US"/>
        </w:rPr>
      </w:pPr>
      <w:r>
        <w:rPr>
          <w:lang w:val="en-US"/>
        </w:rPr>
        <w:t xml:space="preserve">There are already multiple examples in the literature of the segmentation process, so they are not included here. In order to be meaningful to the reader, many images and steps </w:t>
      </w:r>
      <w:r w:rsidRPr="000E5E97">
        <w:rPr>
          <w:lang w:val="en-US"/>
        </w:rPr>
        <w:t>would need to be included to ensure it makes sense. Instead, in the text (</w:t>
      </w:r>
      <w:r w:rsidRPr="00F606B4">
        <w:rPr>
          <w:lang w:val="en-US"/>
        </w:rPr>
        <w:t>line 14</w:t>
      </w:r>
      <w:r w:rsidR="0085777A">
        <w:rPr>
          <w:lang w:val="en-US"/>
        </w:rPr>
        <w:t>3</w:t>
      </w:r>
      <w:r w:rsidRPr="000E5E97">
        <w:rPr>
          <w:lang w:val="en-US"/>
        </w:rPr>
        <w:t>)</w:t>
      </w:r>
      <w:r>
        <w:rPr>
          <w:lang w:val="en-US"/>
        </w:rPr>
        <w:t xml:space="preserve"> we point to a series of YouTube videos that go through the process in detail:</w:t>
      </w:r>
      <w:r w:rsidRPr="00250953">
        <w:rPr>
          <w:rFonts w:cstheme="minorHAnsi"/>
          <w:lang w:val="en-US"/>
        </w:rPr>
        <w:t xml:space="preserve"> </w:t>
      </w:r>
      <w:hyperlink r:id="rId10" w:history="1">
        <w:r w:rsidRPr="00250953">
          <w:rPr>
            <w:rStyle w:val="Hyperlink"/>
            <w:rFonts w:cstheme="minorHAnsi"/>
            <w:color w:val="000000" w:themeColor="text1"/>
          </w:rPr>
          <w:t>http://radmodules.com</w:t>
        </w:r>
      </w:hyperlink>
      <w:r w:rsidR="00251231">
        <w:rPr>
          <w:rStyle w:val="Hyperlink"/>
          <w:rFonts w:cstheme="minorHAnsi"/>
          <w:color w:val="000000" w:themeColor="text1"/>
        </w:rPr>
        <w:t>.</w:t>
      </w:r>
    </w:p>
    <w:p w14:paraId="0717D6AA" w14:textId="77777777" w:rsidR="009912BB" w:rsidRPr="00E27A1B" w:rsidRDefault="00F945FC" w:rsidP="001634FC">
      <w:pPr>
        <w:pStyle w:val="NoSpacing"/>
        <w:rPr>
          <w:lang w:val="en-US"/>
        </w:rPr>
      </w:pPr>
      <w:r w:rsidRPr="00E27A1B">
        <w:rPr>
          <w:lang w:val="en-US"/>
        </w:rPr>
        <w:br/>
        <w:t xml:space="preserve">- CT and ultrasound images were obtained from the patient and from the phantom. It will be useful to quantitatively compare these images. This comparison will be important to understand how accurate </w:t>
      </w:r>
      <w:proofErr w:type="gramStart"/>
      <w:r w:rsidRPr="00E27A1B">
        <w:rPr>
          <w:lang w:val="en-US"/>
        </w:rPr>
        <w:t>was the proposed method</w:t>
      </w:r>
      <w:proofErr w:type="gramEnd"/>
      <w:r w:rsidRPr="00E27A1B">
        <w:rPr>
          <w:lang w:val="en-US"/>
        </w:rPr>
        <w:t xml:space="preserve"> to reproduce the anatomical parts and their position inside the skull.</w:t>
      </w:r>
    </w:p>
    <w:p w14:paraId="77D888A5" w14:textId="1ED57130" w:rsidR="009912BB" w:rsidRPr="00E27A1B" w:rsidRDefault="009912BB" w:rsidP="009912BB">
      <w:pPr>
        <w:pStyle w:val="NoSpacing"/>
        <w:numPr>
          <w:ilvl w:val="0"/>
          <w:numId w:val="2"/>
        </w:numPr>
        <w:rPr>
          <w:lang w:val="en-US"/>
        </w:rPr>
      </w:pPr>
      <w:r w:rsidRPr="00E27A1B">
        <w:rPr>
          <w:lang w:val="en-US"/>
        </w:rPr>
        <w:t xml:space="preserve">We agree that quantitative validation is an important next step, and this has now been </w:t>
      </w:r>
      <w:r w:rsidRPr="000E5E97">
        <w:rPr>
          <w:lang w:val="en-US"/>
        </w:rPr>
        <w:t>highlighted in the discussion</w:t>
      </w:r>
      <w:r w:rsidR="00A83001" w:rsidRPr="000E5E97">
        <w:rPr>
          <w:lang w:val="en-US"/>
        </w:rPr>
        <w:t xml:space="preserve"> </w:t>
      </w:r>
      <w:r w:rsidR="00A83001" w:rsidRPr="00F606B4">
        <w:rPr>
          <w:lang w:val="en-US"/>
        </w:rPr>
        <w:t>(line</w:t>
      </w:r>
      <w:r w:rsidR="002B4426" w:rsidRPr="00F606B4">
        <w:rPr>
          <w:lang w:val="en-US"/>
        </w:rPr>
        <w:t xml:space="preserve"> </w:t>
      </w:r>
      <w:r w:rsidR="0085777A">
        <w:rPr>
          <w:lang w:val="en-US"/>
        </w:rPr>
        <w:t>650</w:t>
      </w:r>
      <w:r w:rsidR="00A83001" w:rsidRPr="00F606B4">
        <w:rPr>
          <w:lang w:val="en-US"/>
        </w:rPr>
        <w:t>)</w:t>
      </w:r>
      <w:r w:rsidRPr="000E5E97">
        <w:rPr>
          <w:lang w:val="en-US"/>
        </w:rPr>
        <w:t xml:space="preserve">. </w:t>
      </w:r>
      <w:r w:rsidR="000133F6" w:rsidRPr="000E5E97">
        <w:rPr>
          <w:lang w:val="en-US"/>
        </w:rPr>
        <w:t>A</w:t>
      </w:r>
      <w:r w:rsidR="00936B47">
        <w:rPr>
          <w:lang w:val="en-US"/>
        </w:rPr>
        <w:t>s explained in the discussion, quantitative analysis is of significant interest. However, the methodology and results required for this are extensive and would fit best within a separate manuscript</w:t>
      </w:r>
      <w:r w:rsidR="000133F6" w:rsidRPr="00E27A1B">
        <w:rPr>
          <w:lang w:val="en-US"/>
        </w:rPr>
        <w:t xml:space="preserve">. </w:t>
      </w:r>
      <w:r w:rsidR="00936B47">
        <w:rPr>
          <w:lang w:val="en-US"/>
        </w:rPr>
        <w:t>Here, q</w:t>
      </w:r>
      <w:r w:rsidR="000133F6" w:rsidRPr="00E27A1B">
        <w:rPr>
          <w:lang w:val="en-US"/>
        </w:rPr>
        <w:t xml:space="preserve">ualitative analysis suggests that the phantom </w:t>
      </w:r>
      <w:r w:rsidR="00936B47">
        <w:rPr>
          <w:lang w:val="en-US"/>
        </w:rPr>
        <w:t>has strong correspondence with real patient anatomical structures</w:t>
      </w:r>
      <w:r w:rsidR="000133F6" w:rsidRPr="00E27A1B">
        <w:rPr>
          <w:lang w:val="en-US"/>
        </w:rPr>
        <w:t xml:space="preserve">.  </w:t>
      </w:r>
    </w:p>
    <w:p w14:paraId="446A9939" w14:textId="77777777" w:rsidR="00A83001" w:rsidRPr="00E27A1B" w:rsidRDefault="00F945FC" w:rsidP="001634FC">
      <w:pPr>
        <w:pStyle w:val="NoSpacing"/>
        <w:rPr>
          <w:lang w:val="en-US"/>
        </w:rPr>
      </w:pPr>
      <w:r w:rsidRPr="00E27A1B">
        <w:rPr>
          <w:lang w:val="en-US"/>
        </w:rPr>
        <w:br/>
        <w:t>- In the last few years many studies reporting methods to manufacture patient-specific phantoms were published and not cited in the present paper. Here I illustrate 2 examples,</w:t>
      </w:r>
      <w:r w:rsidRPr="00E27A1B">
        <w:rPr>
          <w:lang w:val="en-US"/>
        </w:rPr>
        <w:br/>
        <w:t xml:space="preserve">1. Patient-specific brain phantom for ultrasound using PVA-c. Tsai et al. Creation and Validation of a Simulator for Neonatal Brain Ultrasonography: A Pilot Study. </w:t>
      </w:r>
      <w:proofErr w:type="spellStart"/>
      <w:r w:rsidRPr="00E27A1B">
        <w:rPr>
          <w:lang w:val="en-US"/>
        </w:rPr>
        <w:t>Acad</w:t>
      </w:r>
      <w:proofErr w:type="spellEnd"/>
      <w:r w:rsidRPr="00E27A1B">
        <w:rPr>
          <w:lang w:val="en-US"/>
        </w:rPr>
        <w:t xml:space="preserve"> </w:t>
      </w:r>
      <w:proofErr w:type="spellStart"/>
      <w:r w:rsidRPr="00E27A1B">
        <w:rPr>
          <w:lang w:val="en-US"/>
        </w:rPr>
        <w:t>Radiol</w:t>
      </w:r>
      <w:proofErr w:type="spellEnd"/>
      <w:r w:rsidRPr="00E27A1B">
        <w:rPr>
          <w:lang w:val="en-US"/>
        </w:rPr>
        <w:t>. 2017 01; 24(1):76-83.</w:t>
      </w:r>
      <w:r w:rsidRPr="00E27A1B">
        <w:rPr>
          <w:lang w:val="en-US"/>
        </w:rPr>
        <w:br/>
        <w:t>2. Patient-specific phantom for neurosurgery using mineral oil-based gel. The authors obtained CT images of the phantom. Grillo et al. Patient-specific neurosurgical phantom: assessment of visual quality, accuracy, and scaling effects. 3D Printing in Medicine, v. 4, p. 3, 2018.</w:t>
      </w:r>
    </w:p>
    <w:p w14:paraId="3309C324" w14:textId="1D39636E" w:rsidR="00A83001" w:rsidRPr="00E27A1B" w:rsidRDefault="00936B47" w:rsidP="00A83001">
      <w:pPr>
        <w:pStyle w:val="NoSpacing"/>
        <w:numPr>
          <w:ilvl w:val="0"/>
          <w:numId w:val="2"/>
        </w:numPr>
        <w:rPr>
          <w:lang w:val="en-US"/>
        </w:rPr>
      </w:pPr>
      <w:r>
        <w:rPr>
          <w:lang w:val="en-US"/>
        </w:rPr>
        <w:t xml:space="preserve">Thank you. </w:t>
      </w:r>
      <w:r w:rsidR="00A83001" w:rsidRPr="00E27A1B">
        <w:rPr>
          <w:lang w:val="en-US"/>
        </w:rPr>
        <w:t>These studies have now been cited in the paper, along with a couple of other relevant works on neurosurgical phantoms</w:t>
      </w:r>
      <w:r>
        <w:rPr>
          <w:lang w:val="en-US"/>
        </w:rPr>
        <w:t xml:space="preserve"> – please see lines </w:t>
      </w:r>
      <w:r w:rsidR="00F606B4">
        <w:rPr>
          <w:lang w:val="en-US"/>
        </w:rPr>
        <w:t>109 &amp; 6</w:t>
      </w:r>
      <w:r w:rsidR="0085777A">
        <w:rPr>
          <w:lang w:val="en-US"/>
        </w:rPr>
        <w:t>47</w:t>
      </w:r>
      <w:r w:rsidR="00F606B4">
        <w:rPr>
          <w:lang w:val="en-US"/>
        </w:rPr>
        <w:t xml:space="preserve"> </w:t>
      </w:r>
      <w:r>
        <w:rPr>
          <w:lang w:val="en-US"/>
        </w:rPr>
        <w:t>for the locations of these citations.</w:t>
      </w:r>
    </w:p>
    <w:p w14:paraId="6BF33F1B" w14:textId="77777777" w:rsidR="00A83001" w:rsidRPr="00E27A1B" w:rsidRDefault="00F945FC" w:rsidP="001634FC">
      <w:pPr>
        <w:pStyle w:val="NoSpacing"/>
        <w:rPr>
          <w:lang w:val="en-US"/>
        </w:rPr>
      </w:pPr>
      <w:r w:rsidRPr="00E27A1B">
        <w:rPr>
          <w:lang w:val="en-US"/>
        </w:rPr>
        <w:br/>
        <w:t>- I understand the need for freezing-thaw cycles is another limitation of using PVA-c phantoms. First, it demands specific equipment. Second, in my opinion more critical for the present application, it delays the phantom production. Probably, it took almost a week to manufacture the proposed phantom. These patient-specific models are being frequently used for training the patient-specific surgical procedure. In many cases, the MRI and CT images are taken a couple of days before the surgery. Therefore, the model (phantom) should not take long to be manufactured. This limitation should be discussed.</w:t>
      </w:r>
    </w:p>
    <w:p w14:paraId="3D520E6B" w14:textId="469E2FC3" w:rsidR="00A83001" w:rsidRPr="00E27A1B" w:rsidRDefault="00A83001" w:rsidP="00A83001">
      <w:pPr>
        <w:pStyle w:val="NoSpacing"/>
        <w:numPr>
          <w:ilvl w:val="0"/>
          <w:numId w:val="2"/>
        </w:numPr>
        <w:rPr>
          <w:lang w:val="en-US"/>
        </w:rPr>
      </w:pPr>
      <w:r w:rsidRPr="00E27A1B">
        <w:rPr>
          <w:lang w:val="en-US"/>
        </w:rPr>
        <w:t>The limitation of the demand for specialist equipment has now been discussed</w:t>
      </w:r>
      <w:r w:rsidR="002218C7">
        <w:rPr>
          <w:lang w:val="en-US"/>
        </w:rPr>
        <w:t xml:space="preserve"> – please see line </w:t>
      </w:r>
      <w:r w:rsidR="00F606B4" w:rsidRPr="00974FA6">
        <w:rPr>
          <w:lang w:val="en-US"/>
        </w:rPr>
        <w:t>62</w:t>
      </w:r>
      <w:r w:rsidR="0085777A">
        <w:rPr>
          <w:lang w:val="en-US"/>
        </w:rPr>
        <w:t>3</w:t>
      </w:r>
      <w:r w:rsidR="002218C7" w:rsidRPr="00F606B4">
        <w:rPr>
          <w:lang w:val="en-US"/>
        </w:rPr>
        <w:t>. T</w:t>
      </w:r>
      <w:r w:rsidRPr="00F606B4">
        <w:rPr>
          <w:lang w:val="en-US"/>
        </w:rPr>
        <w:t>h</w:t>
      </w:r>
      <w:r w:rsidRPr="00E27A1B">
        <w:rPr>
          <w:lang w:val="en-US"/>
        </w:rPr>
        <w:t xml:space="preserve">e freezer used in this protocol was a commercial lab freezer and was not a specialist freezer, as is often used for the creation of PVA-c phantoms, but the freezer used was found to be satisfactory for the requirements of this phantom. </w:t>
      </w:r>
    </w:p>
    <w:p w14:paraId="4F2D275B" w14:textId="5B5BB248" w:rsidR="00A83001" w:rsidRPr="00E27A1B" w:rsidRDefault="00A83001" w:rsidP="00A83001">
      <w:pPr>
        <w:pStyle w:val="NoSpacing"/>
        <w:numPr>
          <w:ilvl w:val="0"/>
          <w:numId w:val="2"/>
        </w:numPr>
        <w:rPr>
          <w:lang w:val="en-US"/>
        </w:rPr>
      </w:pPr>
      <w:r w:rsidRPr="00E27A1B">
        <w:rPr>
          <w:lang w:val="en-US"/>
        </w:rPr>
        <w:t xml:space="preserve">The limitation of the extended time involved with the freeze thaw cycles has now been </w:t>
      </w:r>
      <w:r w:rsidRPr="000E5E97">
        <w:rPr>
          <w:lang w:val="en-US"/>
        </w:rPr>
        <w:t>covered in the discussion (</w:t>
      </w:r>
      <w:r w:rsidRPr="00F606B4">
        <w:rPr>
          <w:lang w:val="en-US"/>
        </w:rPr>
        <w:t>line</w:t>
      </w:r>
      <w:r w:rsidR="0067654B" w:rsidRPr="00F606B4">
        <w:rPr>
          <w:lang w:val="en-US"/>
        </w:rPr>
        <w:t xml:space="preserve"> </w:t>
      </w:r>
      <w:r w:rsidR="0085777A">
        <w:rPr>
          <w:lang w:val="en-US"/>
        </w:rPr>
        <w:t>634</w:t>
      </w:r>
      <w:r w:rsidRPr="000E5E97">
        <w:rPr>
          <w:lang w:val="en-US"/>
        </w:rPr>
        <w:t>).</w:t>
      </w:r>
      <w:r w:rsidRPr="00E27A1B">
        <w:rPr>
          <w:lang w:val="en-US"/>
        </w:rPr>
        <w:t xml:space="preserve"> </w:t>
      </w:r>
    </w:p>
    <w:p w14:paraId="787FE7A7" w14:textId="77777777" w:rsidR="00A83001" w:rsidRPr="00E27A1B" w:rsidRDefault="00F945FC" w:rsidP="001634FC">
      <w:pPr>
        <w:pStyle w:val="NoSpacing"/>
        <w:rPr>
          <w:lang w:val="en-US"/>
        </w:rPr>
      </w:pPr>
      <w:r w:rsidRPr="00E27A1B">
        <w:rPr>
          <w:lang w:val="en-US"/>
        </w:rPr>
        <w:br/>
        <w:t>Minor Concerns:</w:t>
      </w:r>
      <w:r w:rsidRPr="00E27A1B">
        <w:rPr>
          <w:lang w:val="en-US"/>
        </w:rPr>
        <w:br/>
        <w:t>Specific comments</w:t>
      </w:r>
      <w:r w:rsidRPr="00E27A1B">
        <w:rPr>
          <w:lang w:val="en-US"/>
        </w:rPr>
        <w:br/>
        <w:t xml:space="preserve">- Define abbreviations such as DICOM and </w:t>
      </w:r>
      <w:proofErr w:type="spellStart"/>
      <w:r w:rsidRPr="00E27A1B">
        <w:rPr>
          <w:lang w:val="en-US"/>
        </w:rPr>
        <w:t>NiFTI</w:t>
      </w:r>
      <w:proofErr w:type="spellEnd"/>
      <w:r w:rsidRPr="00E27A1B">
        <w:rPr>
          <w:lang w:val="en-US"/>
        </w:rPr>
        <w:t>.</w:t>
      </w:r>
    </w:p>
    <w:p w14:paraId="7FF69F64" w14:textId="7CDFE6F6" w:rsidR="00A83001" w:rsidRPr="00E27A1B" w:rsidRDefault="00A83001" w:rsidP="00A83001">
      <w:pPr>
        <w:pStyle w:val="NoSpacing"/>
        <w:numPr>
          <w:ilvl w:val="0"/>
          <w:numId w:val="3"/>
        </w:numPr>
        <w:rPr>
          <w:lang w:val="en-US"/>
        </w:rPr>
      </w:pPr>
      <w:r w:rsidRPr="00E27A1B">
        <w:rPr>
          <w:lang w:val="en-US"/>
        </w:rPr>
        <w:t>Done</w:t>
      </w:r>
      <w:r w:rsidR="00CF28E0">
        <w:rPr>
          <w:lang w:val="en-US"/>
        </w:rPr>
        <w:t>.</w:t>
      </w:r>
    </w:p>
    <w:p w14:paraId="54827F78" w14:textId="77777777" w:rsidR="00A83001" w:rsidRPr="00E27A1B" w:rsidRDefault="00F945FC" w:rsidP="001634FC">
      <w:pPr>
        <w:pStyle w:val="NoSpacing"/>
        <w:rPr>
          <w:lang w:val="en-US"/>
        </w:rPr>
      </w:pPr>
      <w:r w:rsidRPr="00E27A1B">
        <w:rPr>
          <w:lang w:val="en-US"/>
        </w:rPr>
        <w:lastRenderedPageBreak/>
        <w:br/>
        <w:t>- Page 6, lines 304-305. "NOTE: the printed PVA is a solid plastic, and is different to the tissue-mimicking material PVA-c." Should it read PLA here?</w:t>
      </w:r>
    </w:p>
    <w:p w14:paraId="6DC5B552" w14:textId="34AC7191" w:rsidR="00A83001" w:rsidRPr="00E27A1B" w:rsidRDefault="00A83001" w:rsidP="00A83001">
      <w:pPr>
        <w:pStyle w:val="NoSpacing"/>
        <w:numPr>
          <w:ilvl w:val="0"/>
          <w:numId w:val="3"/>
        </w:numPr>
        <w:rPr>
          <w:lang w:val="en-US"/>
        </w:rPr>
      </w:pPr>
      <w:r w:rsidRPr="00E27A1B">
        <w:rPr>
          <w:lang w:val="en-US"/>
        </w:rPr>
        <w:t>This was a mistake; the whole line has now been removed</w:t>
      </w:r>
      <w:r w:rsidR="00CF28E0">
        <w:rPr>
          <w:lang w:val="en-US"/>
        </w:rPr>
        <w:t>. T</w:t>
      </w:r>
      <w:r w:rsidRPr="00E27A1B">
        <w:rPr>
          <w:lang w:val="en-US"/>
        </w:rPr>
        <w:t>hank you for pointing</w:t>
      </w:r>
      <w:r w:rsidR="00CF28E0">
        <w:rPr>
          <w:lang w:val="en-US"/>
        </w:rPr>
        <w:t xml:space="preserve"> this</w:t>
      </w:r>
      <w:r w:rsidRPr="00E27A1B">
        <w:rPr>
          <w:lang w:val="en-US"/>
        </w:rPr>
        <w:t xml:space="preserve"> out. </w:t>
      </w:r>
    </w:p>
    <w:p w14:paraId="7FCC1001" w14:textId="77777777" w:rsidR="00A83001" w:rsidRPr="00E27A1B" w:rsidRDefault="00F945FC" w:rsidP="001634FC">
      <w:pPr>
        <w:pStyle w:val="NoSpacing"/>
        <w:rPr>
          <w:lang w:val="en-US"/>
        </w:rPr>
      </w:pPr>
      <w:r w:rsidRPr="00E27A1B">
        <w:rPr>
          <w:lang w:val="en-US"/>
        </w:rPr>
        <w:br/>
        <w:t xml:space="preserve">- Line 358. This sentence is not clear. "Do not leave for extended period of time before pouring the PVA-c into a mould as the glass spheres will settle to the bottom of the beaker." What is extended period here? Leave at room temperature? Isn't the mold left at room temperature? Apparently, the precipitation of ultrasound scatterers is an issue with PVA-c phantoms, see for example, Dong et al, PMB, 2020 </w:t>
      </w:r>
      <w:hyperlink r:id="rId11" w:history="1">
        <w:r w:rsidRPr="00E27A1B">
          <w:rPr>
            <w:rStyle w:val="Hyperlink"/>
            <w:lang w:val="en-US"/>
          </w:rPr>
          <w:t>https://iopscience.iop.org/article/10.1088/1361-6560/ab7abf</w:t>
        </w:r>
      </w:hyperlink>
      <w:r w:rsidRPr="00E27A1B">
        <w:rPr>
          <w:lang w:val="en-US"/>
        </w:rPr>
        <w:t>. Please, comment.</w:t>
      </w:r>
    </w:p>
    <w:p w14:paraId="7D858CA2" w14:textId="4140C78D" w:rsidR="00C24F5E" w:rsidRPr="00E27A1B" w:rsidRDefault="00A83001" w:rsidP="00A83001">
      <w:pPr>
        <w:pStyle w:val="NoSpacing"/>
        <w:numPr>
          <w:ilvl w:val="0"/>
          <w:numId w:val="3"/>
        </w:numPr>
        <w:rPr>
          <w:lang w:val="en-US"/>
        </w:rPr>
      </w:pPr>
      <w:r w:rsidRPr="00E27A1B">
        <w:rPr>
          <w:lang w:val="en-US"/>
        </w:rPr>
        <w:t>This sentence has now been amended so is now clearer</w:t>
      </w:r>
      <w:r w:rsidR="00D647EE" w:rsidRPr="00E27A1B">
        <w:rPr>
          <w:lang w:val="en-US"/>
        </w:rPr>
        <w:t xml:space="preserve"> </w:t>
      </w:r>
      <w:r w:rsidR="00D647EE" w:rsidRPr="000E5E97">
        <w:rPr>
          <w:lang w:val="en-US"/>
        </w:rPr>
        <w:t>(</w:t>
      </w:r>
      <w:r w:rsidR="00D647EE" w:rsidRPr="00F606B4">
        <w:rPr>
          <w:lang w:val="en-US"/>
        </w:rPr>
        <w:t>line</w:t>
      </w:r>
      <w:r w:rsidR="00EE0127" w:rsidRPr="00F606B4">
        <w:rPr>
          <w:lang w:val="en-US"/>
        </w:rPr>
        <w:t>s 358-362</w:t>
      </w:r>
      <w:r w:rsidR="00D647EE" w:rsidRPr="000E5E97">
        <w:rPr>
          <w:lang w:val="en-US"/>
        </w:rPr>
        <w:t>)</w:t>
      </w:r>
      <w:r w:rsidRPr="000E5E97">
        <w:rPr>
          <w:lang w:val="en-US"/>
        </w:rPr>
        <w:t>. The PVA-c is poured into the moulds and left for no longer than ten minutes</w:t>
      </w:r>
      <w:r w:rsidRPr="00E27A1B">
        <w:rPr>
          <w:lang w:val="en-US"/>
        </w:rPr>
        <w:t xml:space="preserve"> to allow bubbles to escape. The mould is then placed straight into the freezer so that the ultrasound scatterers do not have time to sink. After this first freeze, the phantom becomes solid enough that the scatterers are longer able to sink, and the phantom can be left at room temperature without any further problems. </w:t>
      </w:r>
      <w:r w:rsidR="00575568" w:rsidRPr="00E27A1B">
        <w:rPr>
          <w:lang w:val="en-US"/>
        </w:rPr>
        <w:t xml:space="preserve">Precipitation </w:t>
      </w:r>
      <w:r w:rsidR="00C24F5E" w:rsidRPr="00E27A1B">
        <w:rPr>
          <w:lang w:val="en-US"/>
        </w:rPr>
        <w:t>described</w:t>
      </w:r>
      <w:r w:rsidR="007D7561" w:rsidRPr="00E27A1B">
        <w:rPr>
          <w:lang w:val="en-US"/>
        </w:rPr>
        <w:t xml:space="preserve"> by Dong et al</w:t>
      </w:r>
      <w:r w:rsidR="00C24F5E" w:rsidRPr="00E27A1B">
        <w:rPr>
          <w:lang w:val="en-US"/>
        </w:rPr>
        <w:t>.,</w:t>
      </w:r>
      <w:r w:rsidR="007D7561" w:rsidRPr="00E27A1B">
        <w:rPr>
          <w:lang w:val="en-US"/>
        </w:rPr>
        <w:t xml:space="preserve"> </w:t>
      </w:r>
      <w:r w:rsidR="00C24F5E" w:rsidRPr="00E27A1B">
        <w:rPr>
          <w:lang w:val="en-US"/>
        </w:rPr>
        <w:t>ha</w:t>
      </w:r>
      <w:r w:rsidR="00575568" w:rsidRPr="00E27A1B">
        <w:rPr>
          <w:lang w:val="en-US"/>
        </w:rPr>
        <w:t>s</w:t>
      </w:r>
      <w:r w:rsidR="00C24F5E" w:rsidRPr="00E27A1B">
        <w:rPr>
          <w:lang w:val="en-US"/>
        </w:rPr>
        <w:t xml:space="preserve"> been experienced</w:t>
      </w:r>
      <w:r w:rsidR="007D7561" w:rsidRPr="00E27A1B">
        <w:rPr>
          <w:lang w:val="en-US"/>
        </w:rPr>
        <w:t xml:space="preserve"> when either</w:t>
      </w:r>
      <w:r w:rsidR="00C24F5E" w:rsidRPr="00E27A1B">
        <w:rPr>
          <w:lang w:val="en-US"/>
        </w:rPr>
        <w:t xml:space="preserve">: </w:t>
      </w:r>
    </w:p>
    <w:p w14:paraId="4BE4CDC7" w14:textId="00211E70" w:rsidR="00C24F5E" w:rsidRPr="00E27A1B" w:rsidRDefault="00C24F5E" w:rsidP="00C24F5E">
      <w:pPr>
        <w:pStyle w:val="NoSpacing"/>
        <w:ind w:left="1440"/>
        <w:rPr>
          <w:lang w:val="en-US"/>
        </w:rPr>
      </w:pPr>
      <w:r w:rsidRPr="00E27A1B">
        <w:rPr>
          <w:lang w:val="en-US"/>
        </w:rPr>
        <w:t>(a)</w:t>
      </w:r>
      <w:r w:rsidR="007D7561" w:rsidRPr="00E27A1B">
        <w:rPr>
          <w:lang w:val="en-US"/>
        </w:rPr>
        <w:t xml:space="preserve"> the phantom is left to rest for too long before the first freeze, </w:t>
      </w:r>
      <w:r w:rsidRPr="00E27A1B">
        <w:rPr>
          <w:lang w:val="en-US"/>
        </w:rPr>
        <w:t>as this allows</w:t>
      </w:r>
      <w:r w:rsidR="007D7561" w:rsidRPr="00E27A1B">
        <w:rPr>
          <w:lang w:val="en-US"/>
        </w:rPr>
        <w:t xml:space="preserve"> time </w:t>
      </w:r>
      <w:r w:rsidRPr="00E27A1B">
        <w:rPr>
          <w:lang w:val="en-US"/>
        </w:rPr>
        <w:t>f</w:t>
      </w:r>
      <w:r w:rsidR="007D7561" w:rsidRPr="00E27A1B">
        <w:rPr>
          <w:lang w:val="en-US"/>
        </w:rPr>
        <w:t>or the scatterers to sink</w:t>
      </w:r>
      <w:r w:rsidRPr="00E27A1B">
        <w:rPr>
          <w:lang w:val="en-US"/>
        </w:rPr>
        <w:t xml:space="preserve">. The time frame that this occurs over has not been investigated thoroughly, but ten minutes resting </w:t>
      </w:r>
      <w:r w:rsidR="00575568" w:rsidRPr="00E27A1B">
        <w:rPr>
          <w:lang w:val="en-US"/>
        </w:rPr>
        <w:t xml:space="preserve">before freezing </w:t>
      </w:r>
      <w:r w:rsidRPr="00E27A1B">
        <w:rPr>
          <w:lang w:val="en-US"/>
        </w:rPr>
        <w:t>was found to be acceptable, with</w:t>
      </w:r>
      <w:r w:rsidR="00575568" w:rsidRPr="00E27A1B">
        <w:rPr>
          <w:lang w:val="en-US"/>
        </w:rPr>
        <w:t xml:space="preserve"> no subsequent</w:t>
      </w:r>
      <w:r w:rsidRPr="00E27A1B">
        <w:rPr>
          <w:lang w:val="en-US"/>
        </w:rPr>
        <w:t xml:space="preserve"> precipitation observed</w:t>
      </w:r>
      <w:r w:rsidR="00575568" w:rsidRPr="00E27A1B">
        <w:rPr>
          <w:lang w:val="en-US"/>
        </w:rPr>
        <w:t xml:space="preserve">. </w:t>
      </w:r>
    </w:p>
    <w:p w14:paraId="61CC3851" w14:textId="379E3AA5" w:rsidR="00C24F5E" w:rsidRPr="00E27A1B" w:rsidRDefault="00C24F5E" w:rsidP="00C24F5E">
      <w:pPr>
        <w:pStyle w:val="NoSpacing"/>
        <w:ind w:left="1440"/>
        <w:rPr>
          <w:lang w:val="en-US"/>
        </w:rPr>
      </w:pPr>
      <w:r w:rsidRPr="00E27A1B">
        <w:rPr>
          <w:lang w:val="en-US"/>
        </w:rPr>
        <w:t xml:space="preserve">(b) </w:t>
      </w:r>
      <w:r w:rsidR="007D7561" w:rsidRPr="00E27A1B">
        <w:rPr>
          <w:lang w:val="en-US"/>
        </w:rPr>
        <w:t xml:space="preserve">when the PVA-c has not been sufficiently mixed after the addition of scatterers, and they are therefore not distributed evenly throughout the mixture, so when poured into the phantom, result in inhomogeneities. </w:t>
      </w:r>
      <w:r w:rsidR="00265A50" w:rsidRPr="00E27A1B">
        <w:rPr>
          <w:lang w:val="en-US"/>
        </w:rPr>
        <w:t xml:space="preserve">Thorough sonication was used to avoid this incomplete mixing. </w:t>
      </w:r>
    </w:p>
    <w:p w14:paraId="651E9AB5" w14:textId="685C7C68" w:rsidR="00A83001" w:rsidRPr="00E27A1B" w:rsidRDefault="00C24F5E" w:rsidP="00C24F5E">
      <w:pPr>
        <w:pStyle w:val="NoSpacing"/>
        <w:ind w:left="720"/>
        <w:rPr>
          <w:lang w:val="en-US"/>
        </w:rPr>
      </w:pPr>
      <w:r w:rsidRPr="00E27A1B">
        <w:rPr>
          <w:lang w:val="en-US"/>
        </w:rPr>
        <w:t>This</w:t>
      </w:r>
      <w:r w:rsidR="004674B8">
        <w:rPr>
          <w:lang w:val="en-US"/>
        </w:rPr>
        <w:t xml:space="preserve"> material</w:t>
      </w:r>
      <w:r w:rsidRPr="00E27A1B">
        <w:rPr>
          <w:lang w:val="en-US"/>
        </w:rPr>
        <w:t xml:space="preserve"> is now </w:t>
      </w:r>
      <w:r w:rsidR="004674B8">
        <w:rPr>
          <w:lang w:val="en-US"/>
        </w:rPr>
        <w:t>presented</w:t>
      </w:r>
      <w:r w:rsidR="004674B8" w:rsidRPr="00E27A1B">
        <w:rPr>
          <w:lang w:val="en-US"/>
        </w:rPr>
        <w:t xml:space="preserve"> </w:t>
      </w:r>
      <w:r w:rsidRPr="00E27A1B">
        <w:rPr>
          <w:lang w:val="en-US"/>
        </w:rPr>
        <w:t xml:space="preserve">in the </w:t>
      </w:r>
      <w:r w:rsidRPr="000E5E97">
        <w:rPr>
          <w:lang w:val="en-US"/>
        </w:rPr>
        <w:t xml:space="preserve">text </w:t>
      </w:r>
      <w:r w:rsidR="00D647EE" w:rsidRPr="000E5E97">
        <w:rPr>
          <w:lang w:val="en-US"/>
        </w:rPr>
        <w:t>(</w:t>
      </w:r>
      <w:r w:rsidR="00D647EE" w:rsidRPr="00F606B4">
        <w:rPr>
          <w:lang w:val="en-US"/>
        </w:rPr>
        <w:t>line</w:t>
      </w:r>
      <w:r w:rsidR="0085777A">
        <w:rPr>
          <w:lang w:val="en-US"/>
        </w:rPr>
        <w:t xml:space="preserve"> 613</w:t>
      </w:r>
      <w:r w:rsidR="00D647EE" w:rsidRPr="000E5E97">
        <w:rPr>
          <w:lang w:val="en-US"/>
        </w:rPr>
        <w:t>)</w:t>
      </w:r>
      <w:r w:rsidRPr="000E5E97">
        <w:rPr>
          <w:lang w:val="en-US"/>
        </w:rPr>
        <w:t xml:space="preserve"> alon</w:t>
      </w:r>
      <w:r w:rsidRPr="00E27A1B">
        <w:rPr>
          <w:lang w:val="en-US"/>
        </w:rPr>
        <w:t xml:space="preserve">g with the citation from Dong et al.  </w:t>
      </w:r>
    </w:p>
    <w:p w14:paraId="03683557" w14:textId="77777777" w:rsidR="00C24F5E" w:rsidRPr="00E27A1B" w:rsidRDefault="00F945FC" w:rsidP="001634FC">
      <w:pPr>
        <w:pStyle w:val="NoSpacing"/>
        <w:rPr>
          <w:lang w:val="en-US"/>
        </w:rPr>
      </w:pPr>
      <w:r w:rsidRPr="00E27A1B">
        <w:rPr>
          <w:lang w:val="en-US"/>
        </w:rPr>
        <w:br/>
        <w:t>- Why did the 2 freezing thaw cycles of the tumor consist of 6 hours freezing and for the brain it consisted of 12 hours?</w:t>
      </w:r>
    </w:p>
    <w:p w14:paraId="5E268D02" w14:textId="090ADF91" w:rsidR="00C24F5E" w:rsidRPr="00E27A1B" w:rsidRDefault="00C24F5E" w:rsidP="00C24F5E">
      <w:pPr>
        <w:pStyle w:val="ListParagraph"/>
        <w:numPr>
          <w:ilvl w:val="0"/>
          <w:numId w:val="3"/>
        </w:numPr>
        <w:jc w:val="both"/>
        <w:rPr>
          <w:rFonts w:cstheme="minorHAnsi"/>
          <w:lang w:val="en-US"/>
        </w:rPr>
      </w:pPr>
      <w:r w:rsidRPr="00E27A1B">
        <w:rPr>
          <w:rFonts w:cstheme="minorHAnsi"/>
          <w:lang w:val="en-US"/>
        </w:rPr>
        <w:t>The key part of the freeze thaw process is the speed of freezing and thawing as this where the chemical changes occur that turn the PVA-c from a liquid to a more solid material. Once the phantom is either fully frozen or fully thawed, the time it remains in that state is unimportant, as no further chemical changes occur</w:t>
      </w:r>
      <w:r w:rsidR="000E5E97">
        <w:rPr>
          <w:rFonts w:cstheme="minorHAnsi"/>
          <w:lang w:val="en-US"/>
        </w:rPr>
        <w:t xml:space="preserve"> (</w:t>
      </w:r>
      <w:r w:rsidRPr="00E27A1B">
        <w:rPr>
          <w:rFonts w:cstheme="minorHAnsi"/>
          <w:lang w:val="en-US"/>
        </w:rPr>
        <w:t>as far as the authors are aware</w:t>
      </w:r>
      <w:r w:rsidR="000E5E97">
        <w:rPr>
          <w:rFonts w:cstheme="minorHAnsi"/>
          <w:lang w:val="en-US"/>
        </w:rPr>
        <w:t>)</w:t>
      </w:r>
      <w:r w:rsidRPr="00E27A1B">
        <w:rPr>
          <w:rFonts w:cstheme="minorHAnsi"/>
          <w:lang w:val="en-US"/>
        </w:rPr>
        <w:t xml:space="preserve">. Therefore, the cycle lengths can be varied to suit different situations, as long as the same freezing / thawing conditions are applied each time (i.e. the same freezer is used, and the same thawing location and temperature). The tumour created here was very small, so only a small amount of time was required to freeze it – 6-hour cycles were used to ensure it was fully frozen and thawed, but this time could probably be reduced if necessary. As the brain and cerebellum were larger, longer cycles were required to allow them time to fully freeze and thaw. 12 hours would likely be sufficient, but </w:t>
      </w:r>
      <w:proofErr w:type="gramStart"/>
      <w:r w:rsidRPr="00E27A1B">
        <w:rPr>
          <w:rFonts w:cstheme="minorHAnsi"/>
          <w:lang w:val="en-US"/>
        </w:rPr>
        <w:t>24 hour</w:t>
      </w:r>
      <w:proofErr w:type="gramEnd"/>
      <w:r w:rsidRPr="00E27A1B">
        <w:rPr>
          <w:rFonts w:cstheme="minorHAnsi"/>
          <w:lang w:val="en-US"/>
        </w:rPr>
        <w:t xml:space="preserve"> cycles were used for ease (so they did not have to be moved every 12 hours) and result in no difference in phantom output to previous iterations that were created with shorter cycles. </w:t>
      </w:r>
    </w:p>
    <w:p w14:paraId="29E65FE9" w14:textId="77777777" w:rsidR="00027D20" w:rsidRPr="00E27A1B" w:rsidRDefault="00F945FC" w:rsidP="001634FC">
      <w:pPr>
        <w:pStyle w:val="NoSpacing"/>
        <w:rPr>
          <w:lang w:val="en-US"/>
        </w:rPr>
      </w:pPr>
      <w:r w:rsidRPr="00E27A1B">
        <w:rPr>
          <w:lang w:val="en-US"/>
        </w:rPr>
        <w:br/>
        <w:t xml:space="preserve">- In line 374, when you say: " 12-hour duration cycles are also effective, to allow the phantom to be created in less time", it </w:t>
      </w:r>
      <w:proofErr w:type="gramStart"/>
      <w:r w:rsidRPr="00E27A1B">
        <w:rPr>
          <w:lang w:val="en-US"/>
        </w:rPr>
        <w:t>mean</w:t>
      </w:r>
      <w:proofErr w:type="gramEnd"/>
      <w:r w:rsidRPr="00E27A1B">
        <w:rPr>
          <w:lang w:val="en-US"/>
        </w:rPr>
        <w:t xml:space="preserve"> 6 hours of freezing and 6 hours of thawing? The authors should comment on why they chose 48 hours cycles instead of 12 hours. What are the differences in the phantom output?</w:t>
      </w:r>
    </w:p>
    <w:p w14:paraId="695F4237" w14:textId="0177509D" w:rsidR="00027D20" w:rsidRPr="00E27A1B" w:rsidRDefault="001E5306" w:rsidP="00027D20">
      <w:pPr>
        <w:pStyle w:val="NoSpacing"/>
        <w:numPr>
          <w:ilvl w:val="0"/>
          <w:numId w:val="3"/>
        </w:numPr>
        <w:rPr>
          <w:lang w:val="en-US"/>
        </w:rPr>
      </w:pPr>
      <w:r w:rsidRPr="00E27A1B">
        <w:rPr>
          <w:lang w:val="en-US"/>
        </w:rPr>
        <w:t>A freeze thaw cycle</w:t>
      </w:r>
      <w:r w:rsidR="00027D20" w:rsidRPr="00E27A1B">
        <w:rPr>
          <w:lang w:val="en-US"/>
        </w:rPr>
        <w:t xml:space="preserve"> refers to 12 hours freezing, followe</w:t>
      </w:r>
      <w:r w:rsidR="00027D20" w:rsidRPr="000E5E97">
        <w:rPr>
          <w:lang w:val="en-US"/>
        </w:rPr>
        <w:t>d by 12 hours thawing – this has now been clarified in the text</w:t>
      </w:r>
      <w:r w:rsidRPr="000E5E97">
        <w:rPr>
          <w:lang w:val="en-US"/>
        </w:rPr>
        <w:t xml:space="preserve"> </w:t>
      </w:r>
      <w:r w:rsidR="000E5E97" w:rsidRPr="00F606B4">
        <w:rPr>
          <w:lang w:val="en-US"/>
        </w:rPr>
        <w:t>(</w:t>
      </w:r>
      <w:r w:rsidRPr="00F606B4">
        <w:rPr>
          <w:lang w:val="en-US"/>
        </w:rPr>
        <w:t xml:space="preserve">line </w:t>
      </w:r>
      <w:r w:rsidR="0085777A">
        <w:rPr>
          <w:lang w:val="en-US"/>
        </w:rPr>
        <w:t>467</w:t>
      </w:r>
      <w:r w:rsidR="000E5E97" w:rsidRPr="000E5E97">
        <w:rPr>
          <w:lang w:val="en-US"/>
        </w:rPr>
        <w:t>)</w:t>
      </w:r>
      <w:r w:rsidR="00027D20" w:rsidRPr="000E5E97">
        <w:rPr>
          <w:lang w:val="en-US"/>
        </w:rPr>
        <w:t xml:space="preserve">. </w:t>
      </w:r>
      <w:r w:rsidR="000E5E97" w:rsidRPr="000E5E97">
        <w:rPr>
          <w:lang w:val="en-US"/>
        </w:rPr>
        <w:t xml:space="preserve">The time period of </w:t>
      </w:r>
      <w:r w:rsidR="00027D20" w:rsidRPr="000E5E97">
        <w:rPr>
          <w:lang w:val="en-US"/>
        </w:rPr>
        <w:t>24 hour</w:t>
      </w:r>
      <w:r w:rsidRPr="000E5E97">
        <w:rPr>
          <w:lang w:val="en-US"/>
        </w:rPr>
        <w:t>s was</w:t>
      </w:r>
      <w:r w:rsidR="00027D20" w:rsidRPr="000E5E97">
        <w:rPr>
          <w:lang w:val="en-US"/>
        </w:rPr>
        <w:t xml:space="preserve"> chosen instead </w:t>
      </w:r>
      <w:r w:rsidRPr="000E5E97">
        <w:rPr>
          <w:lang w:val="en-US"/>
        </w:rPr>
        <w:t>to avoid having to return to the lab every 12 hours. Both 12 and</w:t>
      </w:r>
      <w:r w:rsidRPr="00E27A1B">
        <w:rPr>
          <w:lang w:val="en-US"/>
        </w:rPr>
        <w:t xml:space="preserve"> 24 hours allowed enough time for </w:t>
      </w:r>
      <w:r w:rsidRPr="00E27A1B">
        <w:rPr>
          <w:lang w:val="en-US"/>
        </w:rPr>
        <w:lastRenderedPageBreak/>
        <w:t xml:space="preserve">the phantom to completely freeze or thaw, and so no difference was observed between the phantom created here that used 24 hours and previous iterations that used 12 hours. </w:t>
      </w:r>
    </w:p>
    <w:p w14:paraId="289A3A0E" w14:textId="77777777" w:rsidR="00F01AF7" w:rsidRPr="00E27A1B" w:rsidRDefault="00F945FC" w:rsidP="001634FC">
      <w:pPr>
        <w:pStyle w:val="NoSpacing"/>
        <w:rPr>
          <w:lang w:val="en-US"/>
        </w:rPr>
      </w:pPr>
      <w:r w:rsidRPr="00E27A1B">
        <w:rPr>
          <w:lang w:val="en-US"/>
        </w:rPr>
        <w:br/>
        <w:t>- Since the thawing is conduct at room temperature, how can the thawing period (6 hours or 24 hours) be controlled?</w:t>
      </w:r>
    </w:p>
    <w:p w14:paraId="26A860FE" w14:textId="42DD92DC" w:rsidR="00F01AF7" w:rsidRPr="00E27A1B" w:rsidRDefault="00F01AF7" w:rsidP="00F01AF7">
      <w:pPr>
        <w:pStyle w:val="NoSpacing"/>
        <w:numPr>
          <w:ilvl w:val="0"/>
          <w:numId w:val="3"/>
        </w:numPr>
        <w:rPr>
          <w:lang w:val="en-US"/>
        </w:rPr>
      </w:pPr>
      <w:r w:rsidRPr="00E27A1B">
        <w:rPr>
          <w:lang w:val="en-US"/>
        </w:rPr>
        <w:t>The temperature in the lab is kept at a (relatively) consistent 20</w:t>
      </w:r>
      <w:r w:rsidRPr="00E27A1B">
        <w:rPr>
          <w:rFonts w:cstheme="minorHAnsi"/>
          <w:lang w:val="en-US"/>
        </w:rPr>
        <w:t xml:space="preserve">°C. Thawing therefore occurred at (approximately) the same speed, and once thawed to room temperature, no difference was observed whether the phantom remained at room temperature for a further few hours, or was placed back into the freezer straight away. </w:t>
      </w:r>
      <w:r w:rsidR="00C37383">
        <w:rPr>
          <w:rFonts w:cstheme="minorHAnsi"/>
          <w:lang w:val="en-US"/>
        </w:rPr>
        <w:t>The temperature</w:t>
      </w:r>
      <w:r w:rsidR="0085777A">
        <w:rPr>
          <w:rFonts w:cstheme="minorHAnsi"/>
          <w:lang w:val="en-US"/>
        </w:rPr>
        <w:t xml:space="preserve"> could be more accurately controlled in future using a specialist freez</w:t>
      </w:r>
      <w:r w:rsidR="00AD03E8">
        <w:rPr>
          <w:rFonts w:cstheme="minorHAnsi"/>
          <w:lang w:val="en-US"/>
        </w:rPr>
        <w:t>ing</w:t>
      </w:r>
      <w:r w:rsidR="00C07AEF">
        <w:rPr>
          <w:rFonts w:cstheme="minorHAnsi"/>
          <w:lang w:val="en-US"/>
        </w:rPr>
        <w:t>/thawing</w:t>
      </w:r>
      <w:r w:rsidR="00AD03E8">
        <w:rPr>
          <w:rFonts w:cstheme="minorHAnsi"/>
          <w:lang w:val="en-US"/>
        </w:rPr>
        <w:t xml:space="preserve"> </w:t>
      </w:r>
      <w:r w:rsidR="0085777A">
        <w:rPr>
          <w:rFonts w:cstheme="minorHAnsi"/>
          <w:lang w:val="en-US"/>
        </w:rPr>
        <w:t>chamber</w:t>
      </w:r>
      <w:r w:rsidR="00C37383">
        <w:rPr>
          <w:rFonts w:cstheme="minorHAnsi"/>
          <w:lang w:val="en-US"/>
        </w:rPr>
        <w:t xml:space="preserve">, although it is unlikely to alter the final result significantly for this application. </w:t>
      </w:r>
      <w:r w:rsidR="0085777A">
        <w:rPr>
          <w:rFonts w:cstheme="minorHAnsi"/>
          <w:lang w:val="en-US"/>
        </w:rPr>
        <w:t xml:space="preserve"> </w:t>
      </w:r>
    </w:p>
    <w:p w14:paraId="3CE752CB" w14:textId="77777777" w:rsidR="00E37F50" w:rsidRPr="00E27A1B" w:rsidRDefault="00F945FC" w:rsidP="001634FC">
      <w:pPr>
        <w:pStyle w:val="NoSpacing"/>
        <w:rPr>
          <w:lang w:val="en-US"/>
        </w:rPr>
      </w:pPr>
      <w:r w:rsidRPr="00E27A1B">
        <w:rPr>
          <w:lang w:val="en-US"/>
        </w:rPr>
        <w:br/>
        <w:t>- What do the numbers 1, 2, 3, and 4 represent in figure 3?</w:t>
      </w:r>
    </w:p>
    <w:p w14:paraId="2D5F7DDF" w14:textId="4957E368" w:rsidR="00E37F50" w:rsidRPr="00E27A1B" w:rsidRDefault="00E37F50" w:rsidP="00E37F50">
      <w:pPr>
        <w:pStyle w:val="NoSpacing"/>
        <w:numPr>
          <w:ilvl w:val="0"/>
          <w:numId w:val="3"/>
        </w:numPr>
        <w:rPr>
          <w:lang w:val="en-US"/>
        </w:rPr>
      </w:pPr>
      <w:r w:rsidRPr="00E27A1B">
        <w:rPr>
          <w:lang w:val="en-US"/>
        </w:rPr>
        <w:t>There are 4 separate pieces of the mould, which are shown in the figure and labelled with number</w:t>
      </w:r>
      <w:r w:rsidR="00C07AEF">
        <w:rPr>
          <w:lang w:val="en-US"/>
        </w:rPr>
        <w:t>s</w:t>
      </w:r>
      <w:r w:rsidRPr="00E27A1B">
        <w:rPr>
          <w:lang w:val="en-US"/>
        </w:rPr>
        <w:t xml:space="preserve"> 1-4. The caption</w:t>
      </w:r>
      <w:r w:rsidR="000E5E97">
        <w:rPr>
          <w:lang w:val="en-US"/>
        </w:rPr>
        <w:t xml:space="preserve"> of figure </w:t>
      </w:r>
      <w:r w:rsidR="00F606B4">
        <w:rPr>
          <w:lang w:val="en-US"/>
        </w:rPr>
        <w:t xml:space="preserve">4 </w:t>
      </w:r>
      <w:r w:rsidR="00D647EE" w:rsidRPr="00E27A1B">
        <w:rPr>
          <w:lang w:val="en-US"/>
        </w:rPr>
        <w:t>ha</w:t>
      </w:r>
      <w:r w:rsidR="003259F9">
        <w:rPr>
          <w:lang w:val="en-US"/>
        </w:rPr>
        <w:t>s</w:t>
      </w:r>
      <w:r w:rsidRPr="00E27A1B">
        <w:rPr>
          <w:lang w:val="en-US"/>
        </w:rPr>
        <w:t xml:space="preserve"> now been changed to make this clearer. </w:t>
      </w:r>
    </w:p>
    <w:p w14:paraId="1D920D3C" w14:textId="76B35579" w:rsidR="00C513A8" w:rsidRPr="00E27A1B" w:rsidRDefault="00F945FC" w:rsidP="00E37F50">
      <w:pPr>
        <w:pStyle w:val="NoSpacing"/>
        <w:ind w:firstLine="720"/>
        <w:rPr>
          <w:lang w:val="en-US"/>
        </w:rPr>
      </w:pPr>
      <w:r w:rsidRPr="00E27A1B">
        <w:rPr>
          <w:lang w:val="en-US"/>
        </w:rPr>
        <w:br/>
        <w:t>- Figure 1D was not introduced in the text.</w:t>
      </w:r>
    </w:p>
    <w:p w14:paraId="58E2F512" w14:textId="61CC78C4" w:rsidR="00517536" w:rsidRPr="00E27A1B" w:rsidRDefault="00517536" w:rsidP="00517536">
      <w:pPr>
        <w:pStyle w:val="NoSpacing"/>
        <w:numPr>
          <w:ilvl w:val="0"/>
          <w:numId w:val="3"/>
        </w:numPr>
        <w:rPr>
          <w:rFonts w:cstheme="minorHAnsi"/>
          <w:lang w:val="en-US"/>
        </w:rPr>
      </w:pPr>
      <w:r w:rsidRPr="000E5E97">
        <w:rPr>
          <w:rFonts w:cstheme="minorHAnsi"/>
          <w:lang w:val="en-US"/>
        </w:rPr>
        <w:t>This has</w:t>
      </w:r>
      <w:r w:rsidR="006339E7" w:rsidRPr="000E5E97">
        <w:rPr>
          <w:rFonts w:cstheme="minorHAnsi"/>
          <w:lang w:val="en-US"/>
        </w:rPr>
        <w:t xml:space="preserve"> now</w:t>
      </w:r>
      <w:r w:rsidRPr="000E5E97">
        <w:rPr>
          <w:rFonts w:cstheme="minorHAnsi"/>
          <w:lang w:val="en-US"/>
        </w:rPr>
        <w:t xml:space="preserve"> been addressed</w:t>
      </w:r>
      <w:r w:rsidR="006339E7" w:rsidRPr="000E5E97">
        <w:rPr>
          <w:rFonts w:cstheme="minorHAnsi"/>
          <w:lang w:val="en-US"/>
        </w:rPr>
        <w:t xml:space="preserve"> </w:t>
      </w:r>
      <w:r w:rsidR="000E5E97" w:rsidRPr="000E5E97">
        <w:rPr>
          <w:rFonts w:cstheme="minorHAnsi"/>
          <w:lang w:val="en-US"/>
        </w:rPr>
        <w:t>(</w:t>
      </w:r>
      <w:r w:rsidR="006339E7" w:rsidRPr="00F606B4">
        <w:rPr>
          <w:rFonts w:cstheme="minorHAnsi"/>
          <w:lang w:val="en-US"/>
        </w:rPr>
        <w:t>line 403</w:t>
      </w:r>
      <w:r w:rsidR="000E5E97" w:rsidRPr="000E5E97">
        <w:rPr>
          <w:rFonts w:cstheme="minorHAnsi"/>
          <w:lang w:val="en-US"/>
        </w:rPr>
        <w:t>)</w:t>
      </w:r>
      <w:r w:rsidR="006339E7" w:rsidRPr="00E27A1B">
        <w:rPr>
          <w:rFonts w:cstheme="minorHAnsi"/>
          <w:lang w:val="en-US"/>
        </w:rPr>
        <w:t>. (Fig 1d is now called Fig 2d as the flow chart added is now Fig</w:t>
      </w:r>
      <w:r w:rsidR="000E5E97">
        <w:rPr>
          <w:rFonts w:cstheme="minorHAnsi"/>
          <w:lang w:val="en-US"/>
        </w:rPr>
        <w:t xml:space="preserve"> </w:t>
      </w:r>
      <w:r w:rsidR="006339E7" w:rsidRPr="00E27A1B">
        <w:rPr>
          <w:rFonts w:cstheme="minorHAnsi"/>
          <w:lang w:val="en-US"/>
        </w:rPr>
        <w:t xml:space="preserve">1).  </w:t>
      </w:r>
    </w:p>
    <w:p w14:paraId="786CE51F" w14:textId="1B01F8E2" w:rsidR="008C09C7" w:rsidRPr="00E27A1B" w:rsidRDefault="00EA4488" w:rsidP="001634FC">
      <w:pPr>
        <w:pStyle w:val="NoSpacing"/>
        <w:rPr>
          <w:rFonts w:cstheme="minorHAnsi"/>
          <w:color w:val="000000" w:themeColor="text1"/>
          <w:lang w:val="en-US"/>
        </w:rPr>
      </w:pPr>
      <w:r w:rsidRPr="00E27A1B">
        <w:rPr>
          <w:rFonts w:cstheme="minorHAnsi"/>
          <w:lang w:val="en-US"/>
        </w:rPr>
        <w:t xml:space="preserve"> </w:t>
      </w:r>
    </w:p>
    <w:sectPr w:rsidR="008C09C7" w:rsidRPr="00E27A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7195D"/>
    <w:multiLevelType w:val="hybridMultilevel"/>
    <w:tmpl w:val="59660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34D46DE"/>
    <w:multiLevelType w:val="hybridMultilevel"/>
    <w:tmpl w:val="2BC0CC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5563DE"/>
    <w:multiLevelType w:val="hybridMultilevel"/>
    <w:tmpl w:val="C8867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665073"/>
    <w:multiLevelType w:val="hybridMultilevel"/>
    <w:tmpl w:val="B7A83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9DF2994"/>
    <w:multiLevelType w:val="hybridMultilevel"/>
    <w:tmpl w:val="1FFED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5FC"/>
    <w:rsid w:val="000133F6"/>
    <w:rsid w:val="00027D20"/>
    <w:rsid w:val="000E5E97"/>
    <w:rsid w:val="001135BF"/>
    <w:rsid w:val="00123EF4"/>
    <w:rsid w:val="001634FC"/>
    <w:rsid w:val="00186307"/>
    <w:rsid w:val="001A3E32"/>
    <w:rsid w:val="001A4CB5"/>
    <w:rsid w:val="001C6508"/>
    <w:rsid w:val="001E5306"/>
    <w:rsid w:val="00202BFF"/>
    <w:rsid w:val="0021786F"/>
    <w:rsid w:val="002218C7"/>
    <w:rsid w:val="00250953"/>
    <w:rsid w:val="00251231"/>
    <w:rsid w:val="002614F4"/>
    <w:rsid w:val="00265A50"/>
    <w:rsid w:val="00274F65"/>
    <w:rsid w:val="00292B32"/>
    <w:rsid w:val="002A3023"/>
    <w:rsid w:val="002B4426"/>
    <w:rsid w:val="003259F9"/>
    <w:rsid w:val="00346E9C"/>
    <w:rsid w:val="003567E7"/>
    <w:rsid w:val="00362409"/>
    <w:rsid w:val="0039480F"/>
    <w:rsid w:val="003B0AD0"/>
    <w:rsid w:val="00417475"/>
    <w:rsid w:val="004674B8"/>
    <w:rsid w:val="00517536"/>
    <w:rsid w:val="0055625A"/>
    <w:rsid w:val="00575568"/>
    <w:rsid w:val="005A283A"/>
    <w:rsid w:val="005F4ECE"/>
    <w:rsid w:val="00626831"/>
    <w:rsid w:val="006339E7"/>
    <w:rsid w:val="00667789"/>
    <w:rsid w:val="0067654B"/>
    <w:rsid w:val="00735C7B"/>
    <w:rsid w:val="007D7561"/>
    <w:rsid w:val="0085777A"/>
    <w:rsid w:val="0086210B"/>
    <w:rsid w:val="008C09C7"/>
    <w:rsid w:val="008D17D9"/>
    <w:rsid w:val="00936B47"/>
    <w:rsid w:val="00974FA6"/>
    <w:rsid w:val="00980BD7"/>
    <w:rsid w:val="009912BB"/>
    <w:rsid w:val="00A20894"/>
    <w:rsid w:val="00A20C47"/>
    <w:rsid w:val="00A251A9"/>
    <w:rsid w:val="00A30391"/>
    <w:rsid w:val="00A6712E"/>
    <w:rsid w:val="00A81F82"/>
    <w:rsid w:val="00A83001"/>
    <w:rsid w:val="00AA127E"/>
    <w:rsid w:val="00AB0254"/>
    <w:rsid w:val="00AD03E8"/>
    <w:rsid w:val="00B4665C"/>
    <w:rsid w:val="00C07AEF"/>
    <w:rsid w:val="00C24F5E"/>
    <w:rsid w:val="00C37383"/>
    <w:rsid w:val="00C50DFD"/>
    <w:rsid w:val="00C513A8"/>
    <w:rsid w:val="00C637F0"/>
    <w:rsid w:val="00CF28E0"/>
    <w:rsid w:val="00D529D6"/>
    <w:rsid w:val="00D647EE"/>
    <w:rsid w:val="00E27A1B"/>
    <w:rsid w:val="00E37F50"/>
    <w:rsid w:val="00EA4488"/>
    <w:rsid w:val="00EA4E18"/>
    <w:rsid w:val="00EA6641"/>
    <w:rsid w:val="00EE0127"/>
    <w:rsid w:val="00F01AF7"/>
    <w:rsid w:val="00F606B4"/>
    <w:rsid w:val="00F945FC"/>
    <w:rsid w:val="00FA3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836A9"/>
  <w15:chartTrackingRefBased/>
  <w15:docId w15:val="{FA87CC21-6087-4AE9-9359-89EF6E21D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529D6"/>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5FC"/>
    <w:rPr>
      <w:color w:val="0000FF"/>
      <w:u w:val="single"/>
    </w:rPr>
  </w:style>
  <w:style w:type="character" w:styleId="Strong">
    <w:name w:val="Strong"/>
    <w:basedOn w:val="DefaultParagraphFont"/>
    <w:uiPriority w:val="22"/>
    <w:qFormat/>
    <w:rsid w:val="00F945FC"/>
    <w:rPr>
      <w:b/>
      <w:bCs/>
    </w:rPr>
  </w:style>
  <w:style w:type="paragraph" w:styleId="BalloonText">
    <w:name w:val="Balloon Text"/>
    <w:basedOn w:val="Normal"/>
    <w:link w:val="BalloonTextChar"/>
    <w:uiPriority w:val="99"/>
    <w:semiHidden/>
    <w:unhideWhenUsed/>
    <w:rsid w:val="008C09C7"/>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8C09C7"/>
    <w:rPr>
      <w:rFonts w:ascii="Segoe UI" w:hAnsi="Segoe UI" w:cs="Segoe UI"/>
      <w:sz w:val="18"/>
      <w:szCs w:val="18"/>
    </w:rPr>
  </w:style>
  <w:style w:type="character" w:styleId="FollowedHyperlink">
    <w:name w:val="FollowedHyperlink"/>
    <w:basedOn w:val="DefaultParagraphFont"/>
    <w:uiPriority w:val="99"/>
    <w:semiHidden/>
    <w:unhideWhenUsed/>
    <w:rsid w:val="00C513A8"/>
    <w:rPr>
      <w:color w:val="954F72" w:themeColor="followedHyperlink"/>
      <w:u w:val="single"/>
    </w:rPr>
  </w:style>
  <w:style w:type="paragraph" w:styleId="ListParagraph">
    <w:name w:val="List Paragraph"/>
    <w:basedOn w:val="Normal"/>
    <w:uiPriority w:val="34"/>
    <w:qFormat/>
    <w:rsid w:val="001634FC"/>
    <w:pPr>
      <w:spacing w:after="160" w:line="259" w:lineRule="auto"/>
      <w:ind w:left="720"/>
      <w:contextualSpacing/>
    </w:pPr>
    <w:rPr>
      <w:rFonts w:asciiTheme="minorHAnsi" w:hAnsiTheme="minorHAnsi" w:cstheme="minorBidi"/>
      <w:lang w:eastAsia="en-US"/>
    </w:rPr>
  </w:style>
  <w:style w:type="paragraph" w:styleId="NoSpacing">
    <w:name w:val="No Spacing"/>
    <w:uiPriority w:val="1"/>
    <w:qFormat/>
    <w:rsid w:val="001634FC"/>
    <w:pPr>
      <w:spacing w:after="0" w:line="240" w:lineRule="auto"/>
    </w:pPr>
  </w:style>
  <w:style w:type="character" w:styleId="CommentReference">
    <w:name w:val="annotation reference"/>
    <w:basedOn w:val="DefaultParagraphFont"/>
    <w:uiPriority w:val="99"/>
    <w:semiHidden/>
    <w:unhideWhenUsed/>
    <w:rsid w:val="00EA4E18"/>
    <w:rPr>
      <w:sz w:val="16"/>
      <w:szCs w:val="16"/>
    </w:rPr>
  </w:style>
  <w:style w:type="paragraph" w:styleId="CommentText">
    <w:name w:val="annotation text"/>
    <w:basedOn w:val="Normal"/>
    <w:link w:val="CommentTextChar"/>
    <w:uiPriority w:val="99"/>
    <w:semiHidden/>
    <w:unhideWhenUsed/>
    <w:rsid w:val="00EA4E18"/>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EA4E18"/>
    <w:rPr>
      <w:sz w:val="20"/>
      <w:szCs w:val="20"/>
    </w:rPr>
  </w:style>
  <w:style w:type="paragraph" w:styleId="CommentSubject">
    <w:name w:val="annotation subject"/>
    <w:basedOn w:val="CommentText"/>
    <w:next w:val="CommentText"/>
    <w:link w:val="CommentSubjectChar"/>
    <w:uiPriority w:val="99"/>
    <w:semiHidden/>
    <w:unhideWhenUsed/>
    <w:rsid w:val="00EA4E18"/>
    <w:rPr>
      <w:b/>
      <w:bCs/>
    </w:rPr>
  </w:style>
  <w:style w:type="character" w:customStyle="1" w:styleId="CommentSubjectChar">
    <w:name w:val="Comment Subject Char"/>
    <w:basedOn w:val="CommentTextChar"/>
    <w:link w:val="CommentSubject"/>
    <w:uiPriority w:val="99"/>
    <w:semiHidden/>
    <w:rsid w:val="00EA4E18"/>
    <w:rPr>
      <w:b/>
      <w:bCs/>
      <w:sz w:val="20"/>
      <w:szCs w:val="20"/>
    </w:rPr>
  </w:style>
  <w:style w:type="paragraph" w:styleId="NormalWeb">
    <w:name w:val="Normal (Web)"/>
    <w:basedOn w:val="Normal"/>
    <w:uiPriority w:val="99"/>
    <w:semiHidden/>
    <w:unhideWhenUsed/>
    <w:rsid w:val="00FA33A3"/>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960297">
      <w:bodyDiv w:val="1"/>
      <w:marLeft w:val="0"/>
      <w:marRight w:val="0"/>
      <w:marTop w:val="0"/>
      <w:marBottom w:val="0"/>
      <w:divBdr>
        <w:top w:val="none" w:sz="0" w:space="0" w:color="auto"/>
        <w:left w:val="none" w:sz="0" w:space="0" w:color="auto"/>
        <w:bottom w:val="none" w:sz="0" w:space="0" w:color="auto"/>
        <w:right w:val="none" w:sz="0" w:space="0" w:color="auto"/>
      </w:divBdr>
    </w:div>
    <w:div w:id="313948342">
      <w:bodyDiv w:val="1"/>
      <w:marLeft w:val="0"/>
      <w:marRight w:val="0"/>
      <w:marTop w:val="0"/>
      <w:marBottom w:val="0"/>
      <w:divBdr>
        <w:top w:val="none" w:sz="0" w:space="0" w:color="auto"/>
        <w:left w:val="none" w:sz="0" w:space="0" w:color="auto"/>
        <w:bottom w:val="none" w:sz="0" w:space="0" w:color="auto"/>
        <w:right w:val="none" w:sz="0" w:space="0" w:color="auto"/>
      </w:divBdr>
    </w:div>
    <w:div w:id="162523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autodesk.co.uk%2Fproducts%2Ffusion-360%2Foverview&amp;data=02%7C01%7C%7Ccd4fb7e23fe148322a2708d7d10f166c%7C1faf88fea9984c5b93c9210a11d9a5c2%7C0%7C0%7C637207735037510876&amp;sdata=jb8Jw0RNyi4wjY%2BwObV05tzv20%2BoAKCnvAl3jR8ELSE%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01.safelinks.protection.outlook.com/?url=http%3A%2F%2Fwww.meshmixer.com%2F&amp;data=02%7C01%7C%7Ccd4fb7e23fe148322a2708d7d10f166c%7C1faf88fea9984c5b93c9210a11d9a5c2%7C0%7C0%7C637207735037500879&amp;sdata=ioWtf8l7lanQaLIUfUWuWNyS4SzhjYlJVTyHurG4L2w%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1.safelinks.protection.outlook.com/?url=http%3A%2F%2Fslicer.org%2F&amp;data=02%7C01%7C%7Ccd4fb7e23fe148322a2708d7d10f166c%7C1faf88fea9984c5b93c9210a11d9a5c2%7C0%7C0%7C637207735037500879&amp;sdata=cvmaqfJjwplg1gAxpBKvR30l%2Fei2nZyn%2FZeio1UsInY%3D&amp;reserved=0" TargetMode="External"/><Relationship Id="rId11" Type="http://schemas.openxmlformats.org/officeDocument/2006/relationships/hyperlink" Target="https://eur01.safelinks.protection.outlook.com/?url=https%3A%2F%2Fiopscience.iop.org%2Farticle%2F10.1088%2F1361-6560%2Fab7abf&amp;data=02%7C01%7C%7Ccd4fb7e23fe148322a2708d7d10f166c%7C1faf88fea9984c5b93c9210a11d9a5c2%7C0%7C0%7C637207735037520872&amp;sdata=OXx5uAquhLLPxs4iC2rDmOqqSJaSbqZAophvwfyNN3E%3D&amp;reserved=0" TargetMode="External"/><Relationship Id="rId5" Type="http://schemas.openxmlformats.org/officeDocument/2006/relationships/hyperlink" Target="https://radmodules.com/" TargetMode="External"/><Relationship Id="rId10" Type="http://schemas.openxmlformats.org/officeDocument/2006/relationships/hyperlink" Target="http://radmodules.com" TargetMode="External"/><Relationship Id="rId4" Type="http://schemas.openxmlformats.org/officeDocument/2006/relationships/webSettings" Target="webSettings.xml"/><Relationship Id="rId9" Type="http://schemas.openxmlformats.org/officeDocument/2006/relationships/hyperlink" Target="https://eur01.safelinks.protection.outlook.com/?url=https%3A%2F%2Fultimaker.com%2Fsoftware%2Fultimaker-cura&amp;data=02%7C01%7C%7Ccd4fb7e23fe148322a2708d7d10f166c%7C1faf88fea9984c5b93c9210a11d9a5c2%7C0%7C0%7C637207735037510876&amp;sdata=K4v4nr%2FVHt8fqs5Vm1PgW8XCALqeRlYa0LqJ4FMjy%2B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2994</Words>
  <Characters>17068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Mackle, Eleanor</dc:creator>
  <cp:keywords/>
  <dc:description/>
  <cp:lastModifiedBy>Mackle, Eleanor</cp:lastModifiedBy>
  <cp:revision>4</cp:revision>
  <dcterms:created xsi:type="dcterms:W3CDTF">2020-04-16T22:05:00Z</dcterms:created>
  <dcterms:modified xsi:type="dcterms:W3CDTF">2020-04-16T22:06:00Z</dcterms:modified>
</cp:coreProperties>
</file>