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D2282" w14:textId="2DD1D460" w:rsidR="00B04794" w:rsidRPr="00BF535E" w:rsidRDefault="00B04794" w:rsidP="0054379F">
      <w:pPr>
        <w:spacing w:after="0" w:line="240" w:lineRule="auto"/>
        <w:contextualSpacing/>
        <w:jc w:val="both"/>
        <w:rPr>
          <w:rFonts w:eastAsiaTheme="minorEastAsia" w:cstheme="minorHAnsi"/>
          <w:b/>
          <w:bCs/>
          <w:sz w:val="24"/>
          <w:szCs w:val="24"/>
        </w:rPr>
      </w:pPr>
      <w:r w:rsidRPr="00BF535E">
        <w:rPr>
          <w:rFonts w:eastAsiaTheme="minorEastAsia" w:cstheme="minorHAnsi"/>
          <w:b/>
          <w:bCs/>
          <w:sz w:val="24"/>
          <w:szCs w:val="24"/>
        </w:rPr>
        <w:t>TITLE:</w:t>
      </w:r>
    </w:p>
    <w:p w14:paraId="7F9D9BE2" w14:textId="2726D981" w:rsidR="002262C2" w:rsidRPr="00BF535E" w:rsidRDefault="64038131" w:rsidP="0054379F">
      <w:pPr>
        <w:spacing w:after="0" w:line="240" w:lineRule="auto"/>
        <w:contextualSpacing/>
        <w:jc w:val="both"/>
        <w:rPr>
          <w:rFonts w:eastAsiaTheme="minorEastAsia" w:cstheme="minorHAnsi"/>
          <w:sz w:val="24"/>
          <w:szCs w:val="24"/>
        </w:rPr>
      </w:pPr>
      <w:r w:rsidRPr="00BF535E">
        <w:rPr>
          <w:rFonts w:eastAsiaTheme="minorEastAsia" w:cstheme="minorHAnsi"/>
          <w:sz w:val="24"/>
          <w:szCs w:val="24"/>
        </w:rPr>
        <w:t>Assess</w:t>
      </w:r>
      <w:r w:rsidR="195C3737" w:rsidRPr="00BF535E">
        <w:rPr>
          <w:rFonts w:eastAsiaTheme="minorEastAsia" w:cstheme="minorHAnsi"/>
          <w:sz w:val="24"/>
          <w:szCs w:val="24"/>
        </w:rPr>
        <w:t>ing</w:t>
      </w:r>
      <w:r w:rsidR="00E33548">
        <w:rPr>
          <w:rFonts w:eastAsiaTheme="minorEastAsia" w:cstheme="minorHAnsi"/>
          <w:sz w:val="24"/>
          <w:szCs w:val="24"/>
        </w:rPr>
        <w:t xml:space="preserve"> </w:t>
      </w:r>
      <w:r w:rsidR="00970370" w:rsidRPr="00BF535E">
        <w:rPr>
          <w:rFonts w:eastAsiaTheme="minorEastAsia" w:cstheme="minorHAnsi"/>
          <w:sz w:val="24"/>
          <w:szCs w:val="24"/>
        </w:rPr>
        <w:t>Binocular</w:t>
      </w:r>
      <w:r w:rsidR="00E33548">
        <w:rPr>
          <w:rFonts w:eastAsiaTheme="minorEastAsia" w:cstheme="minorHAnsi"/>
          <w:sz w:val="24"/>
          <w:szCs w:val="24"/>
        </w:rPr>
        <w:t xml:space="preserve"> </w:t>
      </w:r>
      <w:r w:rsidR="00970370" w:rsidRPr="00BF535E">
        <w:rPr>
          <w:rFonts w:eastAsiaTheme="minorEastAsia" w:cstheme="minorHAnsi"/>
          <w:sz w:val="24"/>
          <w:szCs w:val="24"/>
        </w:rPr>
        <w:t>Central</w:t>
      </w:r>
      <w:r w:rsidR="00E33548">
        <w:rPr>
          <w:rFonts w:eastAsiaTheme="minorEastAsia" w:cstheme="minorHAnsi"/>
          <w:sz w:val="24"/>
          <w:szCs w:val="24"/>
        </w:rPr>
        <w:t xml:space="preserve"> </w:t>
      </w:r>
      <w:r w:rsidR="00970370" w:rsidRPr="00BF535E">
        <w:rPr>
          <w:rFonts w:eastAsiaTheme="minorEastAsia" w:cstheme="minorHAnsi"/>
          <w:sz w:val="24"/>
          <w:szCs w:val="24"/>
        </w:rPr>
        <w:t>Visual</w:t>
      </w:r>
      <w:r w:rsidR="00E33548">
        <w:rPr>
          <w:rFonts w:eastAsiaTheme="minorEastAsia" w:cstheme="minorHAnsi"/>
          <w:sz w:val="24"/>
          <w:szCs w:val="24"/>
        </w:rPr>
        <w:t xml:space="preserve"> </w:t>
      </w:r>
      <w:r w:rsidR="00970370" w:rsidRPr="00BF535E">
        <w:rPr>
          <w:rFonts w:eastAsiaTheme="minorEastAsia" w:cstheme="minorHAnsi"/>
          <w:sz w:val="24"/>
          <w:szCs w:val="24"/>
        </w:rPr>
        <w:t>Field</w:t>
      </w:r>
      <w:r w:rsidR="00E33548">
        <w:rPr>
          <w:rFonts w:eastAsiaTheme="minorEastAsia" w:cstheme="minorHAnsi"/>
          <w:sz w:val="24"/>
          <w:szCs w:val="24"/>
        </w:rPr>
        <w:t xml:space="preserve"> </w:t>
      </w:r>
      <w:r w:rsidR="00970370" w:rsidRPr="00BF535E">
        <w:rPr>
          <w:rFonts w:eastAsiaTheme="minorEastAsia" w:cstheme="minorHAnsi"/>
          <w:sz w:val="24"/>
          <w:szCs w:val="24"/>
        </w:rPr>
        <w:t>and</w:t>
      </w:r>
      <w:r w:rsidR="00E33548">
        <w:rPr>
          <w:rFonts w:eastAsiaTheme="minorEastAsia" w:cstheme="minorHAnsi"/>
          <w:sz w:val="24"/>
          <w:szCs w:val="24"/>
        </w:rPr>
        <w:t xml:space="preserve"> </w:t>
      </w:r>
      <w:r w:rsidR="00970370" w:rsidRPr="00BF535E">
        <w:rPr>
          <w:rFonts w:eastAsiaTheme="minorEastAsia" w:cstheme="minorHAnsi"/>
          <w:sz w:val="24"/>
          <w:szCs w:val="24"/>
        </w:rPr>
        <w:t>Binocular</w:t>
      </w:r>
      <w:r w:rsidR="00E33548">
        <w:rPr>
          <w:rFonts w:eastAsiaTheme="minorEastAsia" w:cstheme="minorHAnsi"/>
          <w:sz w:val="24"/>
          <w:szCs w:val="24"/>
        </w:rPr>
        <w:t xml:space="preserve"> </w:t>
      </w:r>
      <w:r w:rsidR="00970370" w:rsidRPr="00BF535E">
        <w:rPr>
          <w:rFonts w:eastAsiaTheme="minorEastAsia" w:cstheme="minorHAnsi"/>
          <w:sz w:val="24"/>
          <w:szCs w:val="24"/>
        </w:rPr>
        <w:t>Eye</w:t>
      </w:r>
      <w:r w:rsidR="00E33548">
        <w:rPr>
          <w:rFonts w:eastAsiaTheme="minorEastAsia" w:cstheme="minorHAnsi"/>
          <w:sz w:val="24"/>
          <w:szCs w:val="24"/>
        </w:rPr>
        <w:t xml:space="preserve"> </w:t>
      </w:r>
      <w:r w:rsidR="00970370" w:rsidRPr="00BF535E">
        <w:rPr>
          <w:rFonts w:eastAsiaTheme="minorEastAsia" w:cstheme="minorHAnsi"/>
          <w:sz w:val="24"/>
          <w:szCs w:val="24"/>
        </w:rPr>
        <w:t>Movements</w:t>
      </w:r>
      <w:r w:rsidR="00E33548">
        <w:rPr>
          <w:rFonts w:eastAsiaTheme="minorEastAsia" w:cstheme="minorHAnsi"/>
          <w:sz w:val="24"/>
          <w:szCs w:val="24"/>
        </w:rPr>
        <w:t xml:space="preserve"> </w:t>
      </w:r>
      <w:r w:rsidR="00970370" w:rsidRPr="00BF535E">
        <w:rPr>
          <w:rFonts w:eastAsiaTheme="minorEastAsia" w:cstheme="minorHAnsi"/>
          <w:sz w:val="24"/>
          <w:szCs w:val="24"/>
        </w:rPr>
        <w:t>in</w:t>
      </w:r>
      <w:r w:rsidR="00E33548">
        <w:rPr>
          <w:rFonts w:eastAsiaTheme="minorEastAsia" w:cstheme="minorHAnsi"/>
          <w:sz w:val="24"/>
          <w:szCs w:val="24"/>
        </w:rPr>
        <w:t xml:space="preserve"> </w:t>
      </w:r>
      <w:r w:rsidR="00970370" w:rsidRPr="00BF535E">
        <w:rPr>
          <w:rFonts w:eastAsiaTheme="minorEastAsia" w:cstheme="minorHAnsi"/>
          <w:sz w:val="24"/>
          <w:szCs w:val="24"/>
        </w:rPr>
        <w:t>a</w:t>
      </w:r>
      <w:r w:rsidR="00E33548">
        <w:rPr>
          <w:rFonts w:eastAsiaTheme="minorEastAsia" w:cstheme="minorHAnsi"/>
          <w:sz w:val="24"/>
          <w:szCs w:val="24"/>
        </w:rPr>
        <w:t xml:space="preserve"> </w:t>
      </w:r>
      <w:r w:rsidR="00970370" w:rsidRPr="00BF535E">
        <w:rPr>
          <w:rFonts w:eastAsiaTheme="minorEastAsia" w:cstheme="minorHAnsi"/>
          <w:sz w:val="24"/>
          <w:szCs w:val="24"/>
        </w:rPr>
        <w:t>Dichoptic</w:t>
      </w:r>
      <w:r w:rsidR="00E33548">
        <w:rPr>
          <w:rFonts w:eastAsiaTheme="minorEastAsia" w:cstheme="minorHAnsi"/>
          <w:sz w:val="24"/>
          <w:szCs w:val="24"/>
        </w:rPr>
        <w:t xml:space="preserve"> </w:t>
      </w:r>
      <w:r w:rsidR="00970370" w:rsidRPr="00BF535E">
        <w:rPr>
          <w:rFonts w:eastAsiaTheme="minorEastAsia" w:cstheme="minorHAnsi"/>
          <w:sz w:val="24"/>
          <w:szCs w:val="24"/>
        </w:rPr>
        <w:t>Viewing</w:t>
      </w:r>
      <w:r w:rsidR="00E33548">
        <w:rPr>
          <w:rFonts w:eastAsiaTheme="minorEastAsia" w:cstheme="minorHAnsi"/>
          <w:sz w:val="24"/>
          <w:szCs w:val="24"/>
        </w:rPr>
        <w:t xml:space="preserve"> </w:t>
      </w:r>
      <w:r w:rsidR="00970370" w:rsidRPr="00BF535E">
        <w:rPr>
          <w:rFonts w:eastAsiaTheme="minorEastAsia" w:cstheme="minorHAnsi"/>
          <w:sz w:val="24"/>
          <w:szCs w:val="24"/>
        </w:rPr>
        <w:t>Condition</w:t>
      </w:r>
    </w:p>
    <w:p w14:paraId="7F7301A7" w14:textId="77777777" w:rsidR="00970370" w:rsidRPr="00BF535E" w:rsidRDefault="00970370" w:rsidP="0054379F">
      <w:pPr>
        <w:spacing w:after="0" w:line="240" w:lineRule="auto"/>
        <w:contextualSpacing/>
        <w:jc w:val="both"/>
        <w:rPr>
          <w:rFonts w:eastAsiaTheme="minorEastAsia" w:cstheme="minorHAnsi"/>
          <w:b/>
          <w:bCs/>
          <w:sz w:val="24"/>
          <w:szCs w:val="24"/>
        </w:rPr>
      </w:pPr>
    </w:p>
    <w:p w14:paraId="26E01CAE" w14:textId="381547FA" w:rsidR="00970370" w:rsidRPr="00BF535E" w:rsidRDefault="00B04794" w:rsidP="0054379F">
      <w:pPr>
        <w:spacing w:after="0" w:line="240" w:lineRule="auto"/>
        <w:contextualSpacing/>
        <w:jc w:val="both"/>
        <w:rPr>
          <w:rFonts w:eastAsiaTheme="minorEastAsia" w:cstheme="minorHAnsi"/>
          <w:b/>
          <w:bCs/>
          <w:sz w:val="24"/>
          <w:szCs w:val="24"/>
        </w:rPr>
      </w:pPr>
      <w:r w:rsidRPr="00BF535E">
        <w:rPr>
          <w:rFonts w:eastAsiaTheme="minorEastAsia" w:cstheme="minorHAnsi"/>
          <w:b/>
          <w:bCs/>
          <w:sz w:val="24"/>
          <w:szCs w:val="24"/>
        </w:rPr>
        <w:t>AUTHORS</w:t>
      </w:r>
      <w:r w:rsidR="00E33548">
        <w:rPr>
          <w:rFonts w:eastAsiaTheme="minorEastAsia" w:cstheme="minorHAnsi"/>
          <w:b/>
          <w:bCs/>
          <w:sz w:val="24"/>
          <w:szCs w:val="24"/>
        </w:rPr>
        <w:t xml:space="preserve"> </w:t>
      </w:r>
      <w:r w:rsidRPr="00BF535E">
        <w:rPr>
          <w:rFonts w:eastAsiaTheme="minorEastAsia" w:cstheme="minorHAnsi"/>
          <w:b/>
          <w:bCs/>
          <w:sz w:val="24"/>
          <w:szCs w:val="24"/>
        </w:rPr>
        <w:t>AND</w:t>
      </w:r>
      <w:r w:rsidR="00E33548">
        <w:rPr>
          <w:rFonts w:eastAsiaTheme="minorEastAsia" w:cstheme="minorHAnsi"/>
          <w:b/>
          <w:bCs/>
          <w:sz w:val="24"/>
          <w:szCs w:val="24"/>
        </w:rPr>
        <w:t xml:space="preserve"> </w:t>
      </w:r>
      <w:r w:rsidRPr="00BF535E">
        <w:rPr>
          <w:rFonts w:eastAsiaTheme="minorEastAsia" w:cstheme="minorHAnsi"/>
          <w:b/>
          <w:bCs/>
          <w:sz w:val="24"/>
          <w:szCs w:val="24"/>
        </w:rPr>
        <w:t>AFFILIATIONS:</w:t>
      </w:r>
    </w:p>
    <w:p w14:paraId="26EAADC8" w14:textId="635D8B44" w:rsidR="00B04794" w:rsidRPr="00BF535E" w:rsidRDefault="0066436B" w:rsidP="0054379F">
      <w:pPr>
        <w:spacing w:after="0" w:line="240" w:lineRule="auto"/>
        <w:contextualSpacing/>
        <w:jc w:val="both"/>
        <w:rPr>
          <w:rFonts w:eastAsiaTheme="minorEastAsia" w:cstheme="minorHAnsi"/>
          <w:sz w:val="24"/>
          <w:szCs w:val="24"/>
        </w:rPr>
      </w:pPr>
      <w:r w:rsidRPr="00BF535E">
        <w:rPr>
          <w:rFonts w:eastAsiaTheme="minorEastAsia" w:cstheme="minorHAnsi"/>
          <w:sz w:val="24"/>
          <w:szCs w:val="24"/>
        </w:rPr>
        <w:t>Rajkumar</w:t>
      </w:r>
      <w:r w:rsidR="00E33548">
        <w:rPr>
          <w:rFonts w:eastAsiaTheme="minorEastAsia" w:cstheme="minorHAnsi"/>
          <w:sz w:val="24"/>
          <w:szCs w:val="24"/>
        </w:rPr>
        <w:t xml:space="preserve"> </w:t>
      </w:r>
      <w:r w:rsidRPr="00BF535E">
        <w:rPr>
          <w:rFonts w:eastAsiaTheme="minorEastAsia" w:cstheme="minorHAnsi"/>
          <w:sz w:val="24"/>
          <w:szCs w:val="24"/>
        </w:rPr>
        <w:t>N.</w:t>
      </w:r>
      <w:r w:rsidR="00E33548">
        <w:rPr>
          <w:rFonts w:eastAsiaTheme="minorEastAsia" w:cstheme="minorHAnsi"/>
          <w:sz w:val="24"/>
          <w:szCs w:val="24"/>
        </w:rPr>
        <w:t xml:space="preserve"> </w:t>
      </w:r>
      <w:r w:rsidRPr="00BF535E">
        <w:rPr>
          <w:rFonts w:eastAsiaTheme="minorEastAsia" w:cstheme="minorHAnsi"/>
          <w:sz w:val="24"/>
          <w:szCs w:val="24"/>
        </w:rPr>
        <w:t>Raveendran</w:t>
      </w:r>
      <w:r w:rsidRPr="00BF535E">
        <w:rPr>
          <w:rFonts w:eastAsiaTheme="minorEastAsia" w:cstheme="minorHAnsi"/>
          <w:sz w:val="24"/>
          <w:szCs w:val="24"/>
          <w:vertAlign w:val="superscript"/>
        </w:rPr>
        <w:t>*</w:t>
      </w:r>
      <w:r w:rsidRPr="00BF535E">
        <w:rPr>
          <w:rFonts w:eastAsiaTheme="minorEastAsia" w:cstheme="minorHAnsi"/>
          <w:sz w:val="24"/>
          <w:szCs w:val="24"/>
        </w:rPr>
        <w:t>,</w:t>
      </w:r>
      <w:r w:rsidR="00E33548">
        <w:rPr>
          <w:rFonts w:eastAsiaTheme="minorEastAsia" w:cstheme="minorHAnsi"/>
          <w:sz w:val="24"/>
          <w:szCs w:val="24"/>
        </w:rPr>
        <w:t xml:space="preserve"> </w:t>
      </w:r>
      <w:r w:rsidR="00B04794" w:rsidRPr="00BF535E">
        <w:rPr>
          <w:rFonts w:eastAsiaTheme="minorEastAsia" w:cstheme="minorHAnsi"/>
          <w:sz w:val="24"/>
          <w:szCs w:val="24"/>
        </w:rPr>
        <w:t>Arun</w:t>
      </w:r>
      <w:r w:rsidR="00E33548">
        <w:rPr>
          <w:rFonts w:eastAsiaTheme="minorEastAsia" w:cstheme="minorHAnsi"/>
          <w:sz w:val="24"/>
          <w:szCs w:val="24"/>
        </w:rPr>
        <w:t xml:space="preserve"> </w:t>
      </w:r>
      <w:r w:rsidR="00B04794" w:rsidRPr="00BF535E">
        <w:rPr>
          <w:rFonts w:eastAsiaTheme="minorEastAsia" w:cstheme="minorHAnsi"/>
          <w:sz w:val="24"/>
          <w:szCs w:val="24"/>
        </w:rPr>
        <w:t>K</w:t>
      </w:r>
      <w:r w:rsidR="00B319B6" w:rsidRPr="00BF535E">
        <w:rPr>
          <w:rFonts w:eastAsiaTheme="minorEastAsia" w:cstheme="minorHAnsi"/>
          <w:sz w:val="24"/>
          <w:szCs w:val="24"/>
        </w:rPr>
        <w:t>.</w:t>
      </w:r>
      <w:r w:rsidR="00E33548">
        <w:rPr>
          <w:rFonts w:eastAsiaTheme="minorEastAsia" w:cstheme="minorHAnsi"/>
          <w:sz w:val="24"/>
          <w:szCs w:val="24"/>
        </w:rPr>
        <w:t xml:space="preserve"> </w:t>
      </w:r>
      <w:r w:rsidR="00B04794" w:rsidRPr="00BF535E">
        <w:rPr>
          <w:rFonts w:eastAsiaTheme="minorEastAsia" w:cstheme="minorHAnsi"/>
          <w:sz w:val="24"/>
          <w:szCs w:val="24"/>
        </w:rPr>
        <w:t>Krishnan</w:t>
      </w:r>
      <w:r w:rsidR="00B04794" w:rsidRPr="00BF535E">
        <w:rPr>
          <w:rFonts w:eastAsiaTheme="minorEastAsia" w:cstheme="minorHAnsi"/>
          <w:sz w:val="24"/>
          <w:szCs w:val="24"/>
          <w:vertAlign w:val="superscript"/>
        </w:rPr>
        <w:t>*</w:t>
      </w:r>
      <w:r w:rsidR="00F7006F" w:rsidRPr="00BF535E">
        <w:rPr>
          <w:rFonts w:eastAsiaTheme="minorEastAsia" w:cstheme="minorHAnsi"/>
          <w:sz w:val="24"/>
          <w:szCs w:val="24"/>
          <w:vertAlign w:val="superscript"/>
        </w:rPr>
        <w:t>,Ϯ</w:t>
      </w:r>
      <w:r w:rsidR="00E33548">
        <w:rPr>
          <w:rFonts w:eastAsiaTheme="minorEastAsia" w:cstheme="minorHAnsi"/>
          <w:sz w:val="24"/>
          <w:szCs w:val="24"/>
        </w:rPr>
        <w:t xml:space="preserve"> </w:t>
      </w:r>
    </w:p>
    <w:p w14:paraId="6C421C38" w14:textId="77777777" w:rsidR="00970370" w:rsidRPr="00BF535E" w:rsidRDefault="00970370" w:rsidP="0054379F">
      <w:pPr>
        <w:spacing w:after="0" w:line="240" w:lineRule="auto"/>
        <w:contextualSpacing/>
        <w:jc w:val="both"/>
        <w:rPr>
          <w:rFonts w:eastAsiaTheme="minorEastAsia" w:cstheme="minorHAnsi"/>
          <w:sz w:val="24"/>
          <w:szCs w:val="24"/>
          <w:vertAlign w:val="superscript"/>
        </w:rPr>
      </w:pPr>
    </w:p>
    <w:p w14:paraId="4AA93F27" w14:textId="1E8B9FED" w:rsidR="00970370" w:rsidRPr="00BF535E" w:rsidRDefault="00B04794" w:rsidP="0054379F">
      <w:pPr>
        <w:spacing w:after="0" w:line="240" w:lineRule="auto"/>
        <w:contextualSpacing/>
        <w:jc w:val="both"/>
        <w:rPr>
          <w:rFonts w:eastAsiaTheme="minorEastAsia" w:cstheme="minorHAnsi"/>
          <w:sz w:val="24"/>
          <w:szCs w:val="24"/>
        </w:rPr>
      </w:pPr>
      <w:r w:rsidRPr="00BF535E">
        <w:rPr>
          <w:rFonts w:eastAsiaTheme="minorEastAsia" w:cstheme="minorHAnsi"/>
          <w:sz w:val="24"/>
          <w:szCs w:val="24"/>
          <w:vertAlign w:val="superscript"/>
        </w:rPr>
        <w:t>1</w:t>
      </w:r>
      <w:r w:rsidR="0066436B" w:rsidRPr="00BF535E">
        <w:rPr>
          <w:rFonts w:eastAsiaTheme="minorEastAsia" w:cstheme="minorHAnsi"/>
          <w:sz w:val="24"/>
          <w:szCs w:val="24"/>
        </w:rPr>
        <w:t>Envision</w:t>
      </w:r>
      <w:r w:rsidR="00E33548">
        <w:rPr>
          <w:rFonts w:eastAsiaTheme="minorEastAsia" w:cstheme="minorHAnsi"/>
          <w:sz w:val="24"/>
          <w:szCs w:val="24"/>
        </w:rPr>
        <w:t xml:space="preserve"> </w:t>
      </w:r>
      <w:r w:rsidR="0066436B" w:rsidRPr="00BF535E">
        <w:rPr>
          <w:rFonts w:eastAsiaTheme="minorEastAsia" w:cstheme="minorHAnsi"/>
          <w:sz w:val="24"/>
          <w:szCs w:val="24"/>
        </w:rPr>
        <w:t>Research</w:t>
      </w:r>
      <w:r w:rsidR="00E33548">
        <w:rPr>
          <w:rFonts w:eastAsiaTheme="minorEastAsia" w:cstheme="minorHAnsi"/>
          <w:sz w:val="24"/>
          <w:szCs w:val="24"/>
        </w:rPr>
        <w:t xml:space="preserve"> </w:t>
      </w:r>
      <w:r w:rsidR="0066436B" w:rsidRPr="00BF535E">
        <w:rPr>
          <w:rFonts w:eastAsiaTheme="minorEastAsia" w:cstheme="minorHAnsi"/>
          <w:sz w:val="24"/>
          <w:szCs w:val="24"/>
        </w:rPr>
        <w:t>Institute,</w:t>
      </w:r>
      <w:r w:rsidR="00E33548">
        <w:rPr>
          <w:rFonts w:eastAsiaTheme="minorEastAsia" w:cstheme="minorHAnsi"/>
          <w:sz w:val="24"/>
          <w:szCs w:val="24"/>
        </w:rPr>
        <w:t xml:space="preserve"> </w:t>
      </w:r>
      <w:r w:rsidR="0066436B" w:rsidRPr="00BF535E">
        <w:rPr>
          <w:rFonts w:eastAsiaTheme="minorEastAsia" w:cstheme="minorHAnsi"/>
          <w:sz w:val="24"/>
          <w:szCs w:val="24"/>
        </w:rPr>
        <w:t>Wichita,</w:t>
      </w:r>
      <w:r w:rsidR="00E33548">
        <w:rPr>
          <w:rFonts w:eastAsiaTheme="minorEastAsia" w:cstheme="minorHAnsi"/>
          <w:sz w:val="24"/>
          <w:szCs w:val="24"/>
        </w:rPr>
        <w:t xml:space="preserve"> </w:t>
      </w:r>
      <w:r w:rsidR="00970370" w:rsidRPr="00BF535E">
        <w:rPr>
          <w:rFonts w:eastAsiaTheme="minorEastAsia" w:cstheme="minorHAnsi"/>
          <w:sz w:val="24"/>
          <w:szCs w:val="24"/>
        </w:rPr>
        <w:t>KS</w:t>
      </w:r>
      <w:r w:rsidR="0066436B" w:rsidRPr="00BF535E">
        <w:rPr>
          <w:rFonts w:eastAsiaTheme="minorEastAsia" w:cstheme="minorHAnsi"/>
          <w:sz w:val="24"/>
          <w:szCs w:val="24"/>
        </w:rPr>
        <w:t>,</w:t>
      </w:r>
      <w:r w:rsidR="00E33548">
        <w:rPr>
          <w:rFonts w:eastAsiaTheme="minorEastAsia" w:cstheme="minorHAnsi"/>
          <w:sz w:val="24"/>
          <w:szCs w:val="24"/>
        </w:rPr>
        <w:t xml:space="preserve"> </w:t>
      </w:r>
      <w:r w:rsidR="0066436B" w:rsidRPr="00BF535E">
        <w:rPr>
          <w:rFonts w:eastAsiaTheme="minorEastAsia" w:cstheme="minorHAnsi"/>
          <w:sz w:val="24"/>
          <w:szCs w:val="24"/>
        </w:rPr>
        <w:t>USA</w:t>
      </w:r>
      <w:r w:rsidR="00E33548">
        <w:rPr>
          <w:rFonts w:eastAsiaTheme="minorEastAsia" w:cstheme="minorHAnsi"/>
          <w:sz w:val="24"/>
          <w:szCs w:val="24"/>
        </w:rPr>
        <w:t xml:space="preserve"> </w:t>
      </w:r>
    </w:p>
    <w:p w14:paraId="59E88E1D" w14:textId="1F171C58" w:rsidR="00970370" w:rsidRPr="00BF535E" w:rsidRDefault="00970370" w:rsidP="0054379F">
      <w:pPr>
        <w:spacing w:after="0" w:line="240" w:lineRule="auto"/>
        <w:contextualSpacing/>
        <w:jc w:val="both"/>
        <w:rPr>
          <w:rFonts w:eastAsiaTheme="minorEastAsia" w:cstheme="minorHAnsi"/>
          <w:sz w:val="24"/>
          <w:szCs w:val="24"/>
        </w:rPr>
      </w:pPr>
      <w:r w:rsidRPr="00BF535E">
        <w:rPr>
          <w:rFonts w:eastAsiaTheme="minorEastAsia" w:cstheme="minorHAnsi"/>
          <w:sz w:val="24"/>
          <w:szCs w:val="24"/>
        </w:rPr>
        <w:t>Ϯ</w:t>
      </w:r>
      <w:r w:rsidR="00E33548">
        <w:rPr>
          <w:rFonts w:eastAsiaTheme="minorEastAsia" w:cstheme="minorHAnsi"/>
          <w:sz w:val="24"/>
          <w:szCs w:val="24"/>
        </w:rPr>
        <w:t xml:space="preserve"> </w:t>
      </w:r>
      <w:r w:rsidRPr="00BF535E">
        <w:rPr>
          <w:rFonts w:eastAsiaTheme="minorEastAsia" w:cstheme="minorHAnsi"/>
          <w:sz w:val="24"/>
          <w:szCs w:val="24"/>
        </w:rPr>
        <w:t>Current</w:t>
      </w:r>
      <w:r w:rsidR="00E33548">
        <w:rPr>
          <w:rFonts w:eastAsiaTheme="minorEastAsia" w:cstheme="minorHAnsi"/>
          <w:sz w:val="24"/>
          <w:szCs w:val="24"/>
        </w:rPr>
        <w:t xml:space="preserve"> </w:t>
      </w:r>
      <w:r w:rsidRPr="00BF535E">
        <w:rPr>
          <w:rFonts w:eastAsiaTheme="minorEastAsia" w:cstheme="minorHAnsi"/>
          <w:sz w:val="24"/>
          <w:szCs w:val="24"/>
        </w:rPr>
        <w:t>address:</w:t>
      </w:r>
      <w:r w:rsidR="00E33548">
        <w:rPr>
          <w:rFonts w:eastAsiaTheme="minorEastAsia" w:cstheme="minorHAnsi"/>
          <w:sz w:val="24"/>
          <w:szCs w:val="24"/>
        </w:rPr>
        <w:t xml:space="preserve"> </w:t>
      </w:r>
      <w:r w:rsidRPr="00BF535E">
        <w:rPr>
          <w:rFonts w:eastAsiaTheme="minorEastAsia" w:cstheme="minorHAnsi"/>
          <w:sz w:val="24"/>
          <w:szCs w:val="24"/>
        </w:rPr>
        <w:t>University</w:t>
      </w:r>
      <w:r w:rsidR="00E33548">
        <w:rPr>
          <w:rFonts w:eastAsiaTheme="minorEastAsia" w:cstheme="minorHAnsi"/>
          <w:sz w:val="24"/>
          <w:szCs w:val="24"/>
        </w:rPr>
        <w:t xml:space="preserve"> </w:t>
      </w:r>
      <w:r w:rsidRPr="00BF535E">
        <w:rPr>
          <w:rFonts w:eastAsiaTheme="minorEastAsia" w:cstheme="minorHAnsi"/>
          <w:sz w:val="24"/>
          <w:szCs w:val="24"/>
        </w:rPr>
        <w:t>of</w:t>
      </w:r>
      <w:r w:rsidR="00E33548">
        <w:rPr>
          <w:rFonts w:eastAsiaTheme="minorEastAsia" w:cstheme="minorHAnsi"/>
          <w:sz w:val="24"/>
          <w:szCs w:val="24"/>
        </w:rPr>
        <w:t xml:space="preserve"> </w:t>
      </w:r>
      <w:r w:rsidRPr="00BF535E">
        <w:rPr>
          <w:rFonts w:eastAsiaTheme="minorEastAsia" w:cstheme="minorHAnsi"/>
          <w:sz w:val="24"/>
          <w:szCs w:val="24"/>
        </w:rPr>
        <w:t>Pennsylvania,</w:t>
      </w:r>
      <w:r w:rsidR="00E33548">
        <w:rPr>
          <w:rFonts w:eastAsiaTheme="minorEastAsia" w:cstheme="minorHAnsi"/>
          <w:sz w:val="24"/>
          <w:szCs w:val="24"/>
        </w:rPr>
        <w:t xml:space="preserve"> </w:t>
      </w:r>
      <w:r w:rsidRPr="00BF535E">
        <w:rPr>
          <w:rFonts w:eastAsiaTheme="minorEastAsia" w:cstheme="minorHAnsi"/>
          <w:sz w:val="24"/>
          <w:szCs w:val="24"/>
        </w:rPr>
        <w:t>Philadelphia,</w:t>
      </w:r>
      <w:r w:rsidR="00E33548">
        <w:rPr>
          <w:rFonts w:eastAsiaTheme="minorEastAsia" w:cstheme="minorHAnsi"/>
          <w:sz w:val="24"/>
          <w:szCs w:val="24"/>
        </w:rPr>
        <w:t xml:space="preserve"> </w:t>
      </w:r>
      <w:r w:rsidRPr="00BF535E">
        <w:rPr>
          <w:rFonts w:eastAsiaTheme="minorEastAsia" w:cstheme="minorHAnsi"/>
          <w:sz w:val="24"/>
          <w:szCs w:val="24"/>
        </w:rPr>
        <w:t>PA,</w:t>
      </w:r>
      <w:r w:rsidR="00E33548">
        <w:rPr>
          <w:rFonts w:eastAsiaTheme="minorEastAsia" w:cstheme="minorHAnsi"/>
          <w:sz w:val="24"/>
          <w:szCs w:val="24"/>
        </w:rPr>
        <w:t xml:space="preserve"> </w:t>
      </w:r>
      <w:r w:rsidRPr="00BF535E">
        <w:rPr>
          <w:rFonts w:eastAsiaTheme="minorEastAsia" w:cstheme="minorHAnsi"/>
          <w:sz w:val="24"/>
          <w:szCs w:val="24"/>
        </w:rPr>
        <w:t>USA</w:t>
      </w:r>
    </w:p>
    <w:p w14:paraId="40213333" w14:textId="77777777" w:rsidR="00B04794" w:rsidRPr="00BF535E" w:rsidRDefault="00B04794" w:rsidP="0054379F">
      <w:pPr>
        <w:spacing w:after="0" w:line="240" w:lineRule="auto"/>
        <w:contextualSpacing/>
        <w:jc w:val="both"/>
        <w:rPr>
          <w:rFonts w:eastAsiaTheme="minorEastAsia" w:cstheme="minorHAnsi"/>
          <w:sz w:val="24"/>
          <w:szCs w:val="24"/>
        </w:rPr>
      </w:pPr>
    </w:p>
    <w:p w14:paraId="2E562A62" w14:textId="0CB232DA" w:rsidR="00970370" w:rsidRPr="00BF535E" w:rsidRDefault="0066436B" w:rsidP="0054379F">
      <w:pPr>
        <w:spacing w:after="0" w:line="240" w:lineRule="auto"/>
        <w:contextualSpacing/>
        <w:jc w:val="both"/>
        <w:rPr>
          <w:rFonts w:eastAsiaTheme="minorEastAsia" w:cstheme="minorHAnsi"/>
          <w:sz w:val="24"/>
          <w:szCs w:val="24"/>
        </w:rPr>
      </w:pPr>
      <w:r w:rsidRPr="00BF535E">
        <w:rPr>
          <w:rFonts w:eastAsiaTheme="minorEastAsia" w:cstheme="minorHAnsi"/>
          <w:sz w:val="24"/>
          <w:szCs w:val="24"/>
        </w:rPr>
        <w:t>*</w:t>
      </w:r>
      <w:r w:rsidR="00E33548">
        <w:rPr>
          <w:rFonts w:eastAsiaTheme="minorEastAsia" w:cstheme="minorHAnsi"/>
          <w:sz w:val="24"/>
          <w:szCs w:val="24"/>
        </w:rPr>
        <w:t xml:space="preserve"> </w:t>
      </w:r>
      <w:r w:rsidRPr="00BF535E">
        <w:rPr>
          <w:rFonts w:eastAsiaTheme="minorEastAsia" w:cstheme="minorHAnsi"/>
          <w:sz w:val="24"/>
          <w:szCs w:val="24"/>
        </w:rPr>
        <w:t>Authors</w:t>
      </w:r>
      <w:r w:rsidR="00E33548">
        <w:rPr>
          <w:rFonts w:eastAsiaTheme="minorEastAsia" w:cstheme="minorHAnsi"/>
          <w:sz w:val="24"/>
          <w:szCs w:val="24"/>
        </w:rPr>
        <w:t xml:space="preserve"> </w:t>
      </w:r>
      <w:r w:rsidRPr="00BF535E">
        <w:rPr>
          <w:rFonts w:eastAsiaTheme="minorEastAsia" w:cstheme="minorHAnsi"/>
          <w:sz w:val="24"/>
          <w:szCs w:val="24"/>
        </w:rPr>
        <w:t>contributed</w:t>
      </w:r>
      <w:r w:rsidR="00E33548">
        <w:rPr>
          <w:rFonts w:eastAsiaTheme="minorEastAsia" w:cstheme="minorHAnsi"/>
          <w:sz w:val="24"/>
          <w:szCs w:val="24"/>
        </w:rPr>
        <w:t xml:space="preserve"> </w:t>
      </w:r>
      <w:r w:rsidR="00970370" w:rsidRPr="00BF535E">
        <w:rPr>
          <w:rFonts w:eastAsiaTheme="minorEastAsia" w:cstheme="minorHAnsi"/>
          <w:sz w:val="24"/>
          <w:szCs w:val="24"/>
        </w:rPr>
        <w:t>equally.</w:t>
      </w:r>
    </w:p>
    <w:p w14:paraId="7274B3A6" w14:textId="77777777" w:rsidR="00970370" w:rsidRPr="00BF535E" w:rsidRDefault="00970370" w:rsidP="0054379F">
      <w:pPr>
        <w:spacing w:after="0" w:line="240" w:lineRule="auto"/>
        <w:contextualSpacing/>
        <w:jc w:val="both"/>
        <w:rPr>
          <w:rFonts w:eastAsiaTheme="minorEastAsia" w:cstheme="minorHAnsi"/>
          <w:sz w:val="24"/>
          <w:szCs w:val="24"/>
        </w:rPr>
      </w:pPr>
    </w:p>
    <w:p w14:paraId="4A8807E0" w14:textId="081B5799" w:rsidR="00970370" w:rsidRPr="00BF535E" w:rsidRDefault="00970370" w:rsidP="0054379F">
      <w:pPr>
        <w:spacing w:after="0" w:line="240" w:lineRule="auto"/>
        <w:contextualSpacing/>
        <w:jc w:val="both"/>
        <w:rPr>
          <w:rStyle w:val="Hyperlink"/>
          <w:rFonts w:eastAsiaTheme="minorEastAsia" w:cstheme="minorHAnsi"/>
          <w:color w:val="auto"/>
          <w:sz w:val="24"/>
          <w:szCs w:val="24"/>
        </w:rPr>
      </w:pPr>
      <w:r w:rsidRPr="00BF535E">
        <w:rPr>
          <w:rFonts w:eastAsiaTheme="minorEastAsia" w:cstheme="minorHAnsi"/>
          <w:sz w:val="24"/>
          <w:szCs w:val="24"/>
        </w:rPr>
        <w:t>Rajkumar</w:t>
      </w:r>
      <w:r w:rsidR="00E33548">
        <w:rPr>
          <w:rFonts w:eastAsiaTheme="minorEastAsia" w:cstheme="minorHAnsi"/>
          <w:sz w:val="24"/>
          <w:szCs w:val="24"/>
        </w:rPr>
        <w:t xml:space="preserve"> </w:t>
      </w:r>
      <w:r w:rsidRPr="00BF535E">
        <w:rPr>
          <w:rFonts w:eastAsiaTheme="minorEastAsia" w:cstheme="minorHAnsi"/>
          <w:sz w:val="24"/>
          <w:szCs w:val="24"/>
        </w:rPr>
        <w:t>Raveendran:</w:t>
      </w:r>
      <w:r w:rsidR="00E33548">
        <w:rPr>
          <w:rFonts w:eastAsiaTheme="minorEastAsia" w:cstheme="minorHAnsi"/>
          <w:sz w:val="24"/>
          <w:szCs w:val="24"/>
        </w:rPr>
        <w:t xml:space="preserve"> </w:t>
      </w:r>
      <w:hyperlink r:id="rId11" w:history="1">
        <w:r w:rsidRPr="00BF535E">
          <w:rPr>
            <w:rStyle w:val="Hyperlink"/>
            <w:rFonts w:eastAsiaTheme="minorEastAsia" w:cstheme="minorHAnsi"/>
            <w:color w:val="auto"/>
            <w:sz w:val="24"/>
            <w:szCs w:val="24"/>
          </w:rPr>
          <w:t>rajkumar.raveendran@envisionus.com</w:t>
        </w:r>
      </w:hyperlink>
    </w:p>
    <w:p w14:paraId="5FA2F3F8" w14:textId="4860F15E" w:rsidR="00970370" w:rsidRPr="00BF535E" w:rsidRDefault="00970370" w:rsidP="0054379F">
      <w:pPr>
        <w:spacing w:after="0" w:line="240" w:lineRule="auto"/>
        <w:contextualSpacing/>
        <w:jc w:val="both"/>
        <w:rPr>
          <w:rFonts w:eastAsiaTheme="minorEastAsia" w:cstheme="minorHAnsi"/>
          <w:sz w:val="24"/>
          <w:szCs w:val="24"/>
        </w:rPr>
      </w:pPr>
      <w:r w:rsidRPr="00BF535E">
        <w:rPr>
          <w:rFonts w:eastAsiaTheme="minorEastAsia" w:cstheme="minorHAnsi"/>
          <w:sz w:val="24"/>
          <w:szCs w:val="24"/>
        </w:rPr>
        <w:t>Arun</w:t>
      </w:r>
      <w:r w:rsidR="00E33548">
        <w:rPr>
          <w:rFonts w:eastAsiaTheme="minorEastAsia" w:cstheme="minorHAnsi"/>
          <w:sz w:val="24"/>
          <w:szCs w:val="24"/>
        </w:rPr>
        <w:t xml:space="preserve"> </w:t>
      </w:r>
      <w:r w:rsidRPr="00BF535E">
        <w:rPr>
          <w:rFonts w:eastAsiaTheme="minorEastAsia" w:cstheme="minorHAnsi"/>
          <w:sz w:val="24"/>
          <w:szCs w:val="24"/>
        </w:rPr>
        <w:t>Krishnan:</w:t>
      </w:r>
      <w:r w:rsidR="00E33548">
        <w:rPr>
          <w:rFonts w:eastAsiaTheme="minorEastAsia" w:cstheme="minorHAnsi"/>
          <w:sz w:val="24"/>
          <w:szCs w:val="24"/>
        </w:rPr>
        <w:t xml:space="preserve"> </w:t>
      </w:r>
      <w:hyperlink r:id="rId12" w:history="1">
        <w:r w:rsidRPr="00BF535E">
          <w:rPr>
            <w:rStyle w:val="Hyperlink"/>
            <w:rFonts w:eastAsiaTheme="minorEastAsia" w:cstheme="minorHAnsi"/>
            <w:color w:val="auto"/>
            <w:sz w:val="24"/>
            <w:szCs w:val="24"/>
          </w:rPr>
          <w:t>arunopto@gmail.com</w:t>
        </w:r>
      </w:hyperlink>
      <w:r w:rsidR="00E33548">
        <w:rPr>
          <w:rFonts w:eastAsiaTheme="minorEastAsia" w:cstheme="minorHAnsi"/>
          <w:sz w:val="24"/>
          <w:szCs w:val="24"/>
        </w:rPr>
        <w:t xml:space="preserve"> </w:t>
      </w:r>
    </w:p>
    <w:p w14:paraId="5830E81B" w14:textId="77777777" w:rsidR="00970370" w:rsidRPr="00BF535E" w:rsidRDefault="00970370" w:rsidP="0054379F">
      <w:pPr>
        <w:spacing w:after="0" w:line="240" w:lineRule="auto"/>
        <w:contextualSpacing/>
        <w:jc w:val="both"/>
        <w:rPr>
          <w:rFonts w:eastAsiaTheme="minorEastAsia" w:cstheme="minorHAnsi"/>
          <w:sz w:val="24"/>
          <w:szCs w:val="24"/>
        </w:rPr>
      </w:pPr>
    </w:p>
    <w:p w14:paraId="79D07E58" w14:textId="29827BF2" w:rsidR="00D102B4" w:rsidRPr="00BF535E" w:rsidRDefault="0066436B" w:rsidP="0054379F">
      <w:pPr>
        <w:spacing w:after="0" w:line="240" w:lineRule="auto"/>
        <w:contextualSpacing/>
        <w:jc w:val="both"/>
        <w:rPr>
          <w:rFonts w:eastAsiaTheme="minorEastAsia" w:cstheme="minorHAnsi"/>
          <w:sz w:val="24"/>
          <w:szCs w:val="24"/>
        </w:rPr>
      </w:pPr>
      <w:r w:rsidRPr="00BF535E">
        <w:rPr>
          <w:rFonts w:eastAsiaTheme="minorEastAsia" w:cstheme="minorHAnsi"/>
          <w:sz w:val="24"/>
          <w:szCs w:val="24"/>
        </w:rPr>
        <w:t>Corresponding</w:t>
      </w:r>
      <w:r w:rsidR="00E33548">
        <w:rPr>
          <w:rFonts w:eastAsiaTheme="minorEastAsia" w:cstheme="minorHAnsi"/>
          <w:sz w:val="24"/>
          <w:szCs w:val="24"/>
        </w:rPr>
        <w:t xml:space="preserve"> </w:t>
      </w:r>
      <w:r w:rsidRPr="00BF535E">
        <w:rPr>
          <w:rFonts w:eastAsiaTheme="minorEastAsia" w:cstheme="minorHAnsi"/>
          <w:sz w:val="24"/>
          <w:szCs w:val="24"/>
        </w:rPr>
        <w:t>author</w:t>
      </w:r>
    </w:p>
    <w:p w14:paraId="3E21909B" w14:textId="73A886CA" w:rsidR="00970370" w:rsidRPr="00BF535E" w:rsidRDefault="00970370" w:rsidP="0054379F">
      <w:pPr>
        <w:spacing w:after="0" w:line="240" w:lineRule="auto"/>
        <w:contextualSpacing/>
        <w:jc w:val="both"/>
        <w:rPr>
          <w:rFonts w:eastAsiaTheme="minorEastAsia" w:cstheme="minorHAnsi"/>
          <w:sz w:val="24"/>
          <w:szCs w:val="24"/>
        </w:rPr>
      </w:pPr>
      <w:r w:rsidRPr="00BF535E">
        <w:rPr>
          <w:rFonts w:eastAsiaTheme="minorEastAsia" w:cstheme="minorHAnsi"/>
          <w:sz w:val="24"/>
          <w:szCs w:val="24"/>
        </w:rPr>
        <w:t>Rajkumar</w:t>
      </w:r>
      <w:r w:rsidR="00E33548">
        <w:rPr>
          <w:rFonts w:eastAsiaTheme="minorEastAsia" w:cstheme="minorHAnsi"/>
          <w:sz w:val="24"/>
          <w:szCs w:val="24"/>
        </w:rPr>
        <w:t xml:space="preserve"> </w:t>
      </w:r>
      <w:r w:rsidRPr="00BF535E">
        <w:rPr>
          <w:rFonts w:eastAsiaTheme="minorEastAsia" w:cstheme="minorHAnsi"/>
          <w:sz w:val="24"/>
          <w:szCs w:val="24"/>
        </w:rPr>
        <w:t>Raveendran</w:t>
      </w:r>
    </w:p>
    <w:p w14:paraId="75EA75E4" w14:textId="77777777" w:rsidR="00970370" w:rsidRPr="00BF535E" w:rsidRDefault="00970370" w:rsidP="0054379F">
      <w:pPr>
        <w:pStyle w:val="NormalWeb"/>
        <w:spacing w:before="0" w:beforeAutospacing="0" w:after="0" w:afterAutospacing="0"/>
        <w:contextualSpacing/>
        <w:rPr>
          <w:rFonts w:asciiTheme="minorHAnsi" w:eastAsiaTheme="minorEastAsia" w:hAnsiTheme="minorHAnsi" w:cstheme="minorHAnsi"/>
          <w:b/>
          <w:bCs/>
          <w:color w:val="auto"/>
        </w:rPr>
      </w:pPr>
    </w:p>
    <w:p w14:paraId="617BD732" w14:textId="16BAFCE2" w:rsidR="00B04794" w:rsidRPr="00BF535E" w:rsidRDefault="00B04794" w:rsidP="0054379F">
      <w:pPr>
        <w:pStyle w:val="NormalWeb"/>
        <w:spacing w:before="0" w:beforeAutospacing="0" w:after="0" w:afterAutospacing="0"/>
        <w:contextualSpacing/>
        <w:rPr>
          <w:rFonts w:asciiTheme="minorHAnsi" w:eastAsiaTheme="minorEastAsia" w:hAnsiTheme="minorHAnsi" w:cstheme="minorHAnsi"/>
          <w:color w:val="auto"/>
        </w:rPr>
      </w:pPr>
      <w:r w:rsidRPr="00BF535E">
        <w:rPr>
          <w:rFonts w:asciiTheme="minorHAnsi" w:eastAsiaTheme="minorEastAsia" w:hAnsiTheme="minorHAnsi" w:cstheme="minorHAnsi"/>
          <w:b/>
          <w:bCs/>
          <w:color w:val="auto"/>
        </w:rPr>
        <w:t>KEYWORDS:</w:t>
      </w:r>
      <w:r w:rsidR="00E33548">
        <w:rPr>
          <w:rFonts w:asciiTheme="minorHAnsi" w:eastAsiaTheme="minorEastAsia" w:hAnsiTheme="minorHAnsi" w:cstheme="minorHAnsi"/>
          <w:color w:val="auto"/>
        </w:rPr>
        <w:t xml:space="preserve"> </w:t>
      </w:r>
    </w:p>
    <w:p w14:paraId="66FB89C7" w14:textId="57138227" w:rsidR="00B04794" w:rsidRPr="00BF535E" w:rsidRDefault="005134F1" w:rsidP="0054379F">
      <w:pPr>
        <w:spacing w:after="0" w:line="240" w:lineRule="auto"/>
        <w:contextualSpacing/>
        <w:jc w:val="both"/>
        <w:rPr>
          <w:rFonts w:eastAsiaTheme="minorEastAsia" w:cstheme="minorHAnsi"/>
          <w:sz w:val="24"/>
          <w:szCs w:val="24"/>
        </w:rPr>
      </w:pPr>
      <w:r w:rsidRPr="00BF535E">
        <w:rPr>
          <w:rFonts w:eastAsiaTheme="minorEastAsia" w:cstheme="minorHAnsi"/>
          <w:sz w:val="24"/>
          <w:szCs w:val="24"/>
        </w:rPr>
        <w:t>Binocular</w:t>
      </w:r>
      <w:r w:rsidR="00E33548">
        <w:rPr>
          <w:rFonts w:eastAsiaTheme="minorEastAsia" w:cstheme="minorHAnsi"/>
          <w:sz w:val="24"/>
          <w:szCs w:val="24"/>
        </w:rPr>
        <w:t xml:space="preserve"> </w:t>
      </w:r>
      <w:r w:rsidRPr="00BF535E">
        <w:rPr>
          <w:rFonts w:eastAsiaTheme="minorEastAsia" w:cstheme="minorHAnsi"/>
          <w:sz w:val="24"/>
          <w:szCs w:val="24"/>
        </w:rPr>
        <w:t>eye</w:t>
      </w:r>
      <w:r w:rsidR="00E33548">
        <w:rPr>
          <w:rFonts w:eastAsiaTheme="minorEastAsia" w:cstheme="minorHAnsi"/>
          <w:sz w:val="24"/>
          <w:szCs w:val="24"/>
        </w:rPr>
        <w:t xml:space="preserve"> </w:t>
      </w:r>
      <w:r w:rsidRPr="00BF535E">
        <w:rPr>
          <w:rFonts w:eastAsiaTheme="minorEastAsia" w:cstheme="minorHAnsi"/>
          <w:sz w:val="24"/>
          <w:szCs w:val="24"/>
        </w:rPr>
        <w:t>movements,</w:t>
      </w:r>
      <w:r w:rsidR="00E33548">
        <w:rPr>
          <w:rFonts w:eastAsiaTheme="minorEastAsia" w:cstheme="minorHAnsi"/>
          <w:sz w:val="24"/>
          <w:szCs w:val="24"/>
        </w:rPr>
        <w:t xml:space="preserve"> </w:t>
      </w:r>
      <w:r w:rsidRPr="00BF535E">
        <w:rPr>
          <w:rFonts w:eastAsiaTheme="minorEastAsia" w:cstheme="minorHAnsi"/>
          <w:sz w:val="24"/>
          <w:szCs w:val="24"/>
        </w:rPr>
        <w:t>dichoptic</w:t>
      </w:r>
      <w:r w:rsidR="00E33548">
        <w:rPr>
          <w:rFonts w:eastAsiaTheme="minorEastAsia" w:cstheme="minorHAnsi"/>
          <w:sz w:val="24"/>
          <w:szCs w:val="24"/>
        </w:rPr>
        <w:t xml:space="preserve"> </w:t>
      </w:r>
      <w:r w:rsidRPr="00BF535E">
        <w:rPr>
          <w:rFonts w:eastAsiaTheme="minorEastAsia" w:cstheme="minorHAnsi"/>
          <w:sz w:val="24"/>
          <w:szCs w:val="24"/>
        </w:rPr>
        <w:t>viewing,</w:t>
      </w:r>
      <w:r w:rsidR="00E33548">
        <w:rPr>
          <w:rFonts w:eastAsiaTheme="minorEastAsia" w:cstheme="minorHAnsi"/>
          <w:sz w:val="24"/>
          <w:szCs w:val="24"/>
        </w:rPr>
        <w:t xml:space="preserve"> </w:t>
      </w:r>
      <w:r w:rsidRPr="00BF535E">
        <w:rPr>
          <w:rFonts w:eastAsiaTheme="minorEastAsia" w:cstheme="minorHAnsi"/>
          <w:sz w:val="24"/>
          <w:szCs w:val="24"/>
        </w:rPr>
        <w:t>3D</w:t>
      </w:r>
      <w:r w:rsidR="00E33548">
        <w:rPr>
          <w:rFonts w:eastAsiaTheme="minorEastAsia" w:cstheme="minorHAnsi"/>
          <w:sz w:val="24"/>
          <w:szCs w:val="24"/>
        </w:rPr>
        <w:t xml:space="preserve"> </w:t>
      </w:r>
      <w:r w:rsidRPr="00BF535E">
        <w:rPr>
          <w:rFonts w:eastAsiaTheme="minorEastAsia" w:cstheme="minorHAnsi"/>
          <w:sz w:val="24"/>
          <w:szCs w:val="24"/>
        </w:rPr>
        <w:t>shutter</w:t>
      </w:r>
      <w:r w:rsidR="00E33548">
        <w:rPr>
          <w:rFonts w:eastAsiaTheme="minorEastAsia" w:cstheme="minorHAnsi"/>
          <w:sz w:val="24"/>
          <w:szCs w:val="24"/>
        </w:rPr>
        <w:t xml:space="preserve"> </w:t>
      </w:r>
      <w:r w:rsidRPr="00BF535E">
        <w:rPr>
          <w:rFonts w:eastAsiaTheme="minorEastAsia" w:cstheme="minorHAnsi"/>
          <w:sz w:val="24"/>
          <w:szCs w:val="24"/>
        </w:rPr>
        <w:t>glasses,</w:t>
      </w:r>
      <w:r w:rsidR="00E33548">
        <w:rPr>
          <w:rFonts w:eastAsiaTheme="minorEastAsia" w:cstheme="minorHAnsi"/>
          <w:sz w:val="24"/>
          <w:szCs w:val="24"/>
        </w:rPr>
        <w:t xml:space="preserve"> </w:t>
      </w:r>
      <w:r w:rsidRPr="00BF535E">
        <w:rPr>
          <w:rFonts w:eastAsiaTheme="minorEastAsia" w:cstheme="minorHAnsi"/>
          <w:sz w:val="24"/>
          <w:szCs w:val="24"/>
        </w:rPr>
        <w:t>EyeLink</w:t>
      </w:r>
      <w:r w:rsidR="006D0B29" w:rsidRPr="00BF535E">
        <w:rPr>
          <w:rFonts w:eastAsiaTheme="minorEastAsia" w:cstheme="minorHAnsi"/>
          <w:sz w:val="24"/>
          <w:szCs w:val="24"/>
        </w:rPr>
        <w:t>,</w:t>
      </w:r>
      <w:r w:rsidR="00E33548">
        <w:rPr>
          <w:rFonts w:eastAsiaTheme="minorEastAsia" w:cstheme="minorHAnsi"/>
          <w:sz w:val="24"/>
          <w:szCs w:val="24"/>
        </w:rPr>
        <w:t xml:space="preserve"> </w:t>
      </w:r>
      <w:r w:rsidR="006D0B29" w:rsidRPr="00BF535E">
        <w:rPr>
          <w:rFonts w:eastAsiaTheme="minorEastAsia" w:cstheme="minorHAnsi"/>
          <w:sz w:val="24"/>
          <w:szCs w:val="24"/>
        </w:rPr>
        <w:t>Eye</w:t>
      </w:r>
      <w:r w:rsidR="00E33548">
        <w:rPr>
          <w:rFonts w:eastAsiaTheme="minorEastAsia" w:cstheme="minorHAnsi"/>
          <w:sz w:val="24"/>
          <w:szCs w:val="24"/>
        </w:rPr>
        <w:t xml:space="preserve"> </w:t>
      </w:r>
      <w:r w:rsidR="006D0B29" w:rsidRPr="00BF535E">
        <w:rPr>
          <w:rFonts w:eastAsiaTheme="minorEastAsia" w:cstheme="minorHAnsi"/>
          <w:sz w:val="24"/>
          <w:szCs w:val="24"/>
        </w:rPr>
        <w:t>tracking</w:t>
      </w:r>
      <w:r w:rsidR="0AE2B1CC" w:rsidRPr="00BF535E">
        <w:rPr>
          <w:rFonts w:eastAsiaTheme="minorEastAsia" w:cstheme="minorHAnsi"/>
          <w:sz w:val="24"/>
          <w:szCs w:val="24"/>
        </w:rPr>
        <w:t>,</w:t>
      </w:r>
      <w:r w:rsidR="00E33548">
        <w:rPr>
          <w:rFonts w:eastAsiaTheme="minorEastAsia" w:cstheme="minorHAnsi"/>
          <w:sz w:val="24"/>
          <w:szCs w:val="24"/>
        </w:rPr>
        <w:t xml:space="preserve"> </w:t>
      </w:r>
      <w:r w:rsidR="0AE2B1CC" w:rsidRPr="00BF535E">
        <w:rPr>
          <w:rFonts w:eastAsiaTheme="minorEastAsia" w:cstheme="minorHAnsi"/>
          <w:sz w:val="24"/>
          <w:szCs w:val="24"/>
        </w:rPr>
        <w:t>Binocular</w:t>
      </w:r>
      <w:r w:rsidR="00E33548">
        <w:rPr>
          <w:rFonts w:eastAsiaTheme="minorEastAsia" w:cstheme="minorHAnsi"/>
          <w:sz w:val="24"/>
          <w:szCs w:val="24"/>
        </w:rPr>
        <w:t xml:space="preserve"> </w:t>
      </w:r>
      <w:r w:rsidR="0AE2B1CC" w:rsidRPr="00BF535E">
        <w:rPr>
          <w:rFonts w:eastAsiaTheme="minorEastAsia" w:cstheme="minorHAnsi"/>
          <w:sz w:val="24"/>
          <w:szCs w:val="24"/>
        </w:rPr>
        <w:t>visual</w:t>
      </w:r>
      <w:r w:rsidR="00E33548">
        <w:rPr>
          <w:rFonts w:eastAsiaTheme="minorEastAsia" w:cstheme="minorHAnsi"/>
          <w:sz w:val="24"/>
          <w:szCs w:val="24"/>
        </w:rPr>
        <w:t xml:space="preserve"> </w:t>
      </w:r>
      <w:r w:rsidR="0AE2B1CC" w:rsidRPr="00BF535E">
        <w:rPr>
          <w:rFonts w:eastAsiaTheme="minorEastAsia" w:cstheme="minorHAnsi"/>
          <w:sz w:val="24"/>
          <w:szCs w:val="24"/>
        </w:rPr>
        <w:t>field</w:t>
      </w:r>
      <w:r w:rsidR="00C6392A">
        <w:rPr>
          <w:rFonts w:eastAsiaTheme="minorEastAsia" w:cstheme="minorHAnsi"/>
          <w:sz w:val="24"/>
          <w:szCs w:val="24"/>
        </w:rPr>
        <w:t>, Macular degeneration</w:t>
      </w:r>
    </w:p>
    <w:p w14:paraId="24FA67E7" w14:textId="77777777" w:rsidR="00970370" w:rsidRPr="00BF535E" w:rsidRDefault="00970370" w:rsidP="0014057A">
      <w:pPr>
        <w:spacing w:after="0" w:line="240" w:lineRule="auto"/>
        <w:contextualSpacing/>
        <w:jc w:val="both"/>
        <w:rPr>
          <w:rFonts w:eastAsiaTheme="minorEastAsia" w:cstheme="minorHAnsi"/>
          <w:sz w:val="24"/>
          <w:szCs w:val="24"/>
        </w:rPr>
      </w:pPr>
    </w:p>
    <w:p w14:paraId="5AE197B8" w14:textId="4E5084FE" w:rsidR="00B04794" w:rsidRPr="00BF535E" w:rsidRDefault="00B04794" w:rsidP="0014057A">
      <w:pPr>
        <w:spacing w:after="0" w:line="240" w:lineRule="auto"/>
        <w:contextualSpacing/>
        <w:jc w:val="both"/>
        <w:rPr>
          <w:rFonts w:eastAsiaTheme="minorEastAsia" w:cstheme="minorHAnsi"/>
          <w:sz w:val="24"/>
          <w:szCs w:val="24"/>
        </w:rPr>
      </w:pPr>
      <w:r w:rsidRPr="00BF535E">
        <w:rPr>
          <w:rFonts w:eastAsiaTheme="minorEastAsia" w:cstheme="minorHAnsi"/>
          <w:b/>
          <w:bCs/>
          <w:sz w:val="24"/>
          <w:szCs w:val="24"/>
        </w:rPr>
        <w:t>SUMMARY:</w:t>
      </w:r>
      <w:r w:rsidR="00E33548">
        <w:rPr>
          <w:rFonts w:eastAsiaTheme="minorEastAsia" w:cstheme="minorHAnsi"/>
          <w:sz w:val="24"/>
          <w:szCs w:val="24"/>
        </w:rPr>
        <w:t xml:space="preserve"> </w:t>
      </w:r>
    </w:p>
    <w:p w14:paraId="49F0DAF2" w14:textId="31506887" w:rsidR="00D904D2" w:rsidRPr="00BF535E" w:rsidRDefault="0372FE37" w:rsidP="0014057A">
      <w:pPr>
        <w:spacing w:after="0" w:line="240" w:lineRule="auto"/>
        <w:contextualSpacing/>
        <w:jc w:val="both"/>
        <w:rPr>
          <w:rFonts w:eastAsiaTheme="minorEastAsia"/>
          <w:sz w:val="24"/>
          <w:szCs w:val="24"/>
        </w:rPr>
      </w:pPr>
      <w:r w:rsidRPr="00BF535E">
        <w:rPr>
          <w:rFonts w:eastAsiaTheme="minorEastAsia"/>
          <w:sz w:val="24"/>
          <w:szCs w:val="24"/>
        </w:rPr>
        <w:t>Presented</w:t>
      </w:r>
      <w:r w:rsidR="00E33548">
        <w:rPr>
          <w:rFonts w:eastAsiaTheme="minorEastAsia"/>
          <w:sz w:val="24"/>
          <w:szCs w:val="24"/>
        </w:rPr>
        <w:t xml:space="preserve"> </w:t>
      </w:r>
      <w:r w:rsidRPr="00BF535E">
        <w:rPr>
          <w:rFonts w:eastAsiaTheme="minorEastAsia"/>
          <w:sz w:val="24"/>
          <w:szCs w:val="24"/>
        </w:rPr>
        <w:t>here</w:t>
      </w:r>
      <w:r w:rsidR="00E33548">
        <w:rPr>
          <w:rFonts w:eastAsiaTheme="minorEastAsia"/>
          <w:sz w:val="24"/>
          <w:szCs w:val="24"/>
        </w:rPr>
        <w:t xml:space="preserve"> </w:t>
      </w:r>
      <w:r w:rsidRPr="00BF535E">
        <w:rPr>
          <w:rFonts w:eastAsiaTheme="minorEastAsia"/>
          <w:sz w:val="24"/>
          <w:szCs w:val="24"/>
        </w:rPr>
        <w:t>is</w:t>
      </w:r>
      <w:r w:rsidR="00E33548">
        <w:rPr>
          <w:rFonts w:eastAsiaTheme="minorEastAsia"/>
          <w:sz w:val="24"/>
          <w:szCs w:val="24"/>
        </w:rPr>
        <w:t xml:space="preserve"> </w:t>
      </w:r>
      <w:r w:rsidRPr="00BF535E">
        <w:rPr>
          <w:rFonts w:eastAsiaTheme="minorEastAsia"/>
          <w:sz w:val="24"/>
          <w:szCs w:val="24"/>
        </w:rPr>
        <w:t>a</w:t>
      </w:r>
      <w:r w:rsidR="00E33548">
        <w:rPr>
          <w:rFonts w:eastAsiaTheme="minorEastAsia"/>
          <w:sz w:val="24"/>
          <w:szCs w:val="24"/>
        </w:rPr>
        <w:t xml:space="preserve"> </w:t>
      </w:r>
      <w:r w:rsidRPr="00BF535E">
        <w:rPr>
          <w:rFonts w:eastAsiaTheme="minorEastAsia"/>
          <w:sz w:val="24"/>
          <w:szCs w:val="24"/>
        </w:rPr>
        <w:t>protocol</w:t>
      </w:r>
      <w:r w:rsidR="00E33548">
        <w:rPr>
          <w:rFonts w:eastAsiaTheme="minorEastAsia"/>
          <w:sz w:val="24"/>
          <w:szCs w:val="24"/>
        </w:rPr>
        <w:t xml:space="preserve"> </w:t>
      </w:r>
      <w:r w:rsidRPr="00BF535E">
        <w:rPr>
          <w:rFonts w:eastAsiaTheme="minorEastAsia"/>
          <w:sz w:val="24"/>
          <w:szCs w:val="24"/>
        </w:rPr>
        <w:t>f</w:t>
      </w:r>
      <w:r w:rsidR="0A9D4739" w:rsidRPr="00BF535E">
        <w:rPr>
          <w:rFonts w:eastAsiaTheme="minorEastAsia"/>
          <w:sz w:val="24"/>
          <w:szCs w:val="24"/>
        </w:rPr>
        <w:t>or</w:t>
      </w:r>
      <w:r w:rsidR="00E33548">
        <w:rPr>
          <w:rFonts w:eastAsiaTheme="minorEastAsia"/>
          <w:sz w:val="24"/>
          <w:szCs w:val="24"/>
        </w:rPr>
        <w:t xml:space="preserve"> </w:t>
      </w:r>
      <w:r w:rsidR="0CFF94A9" w:rsidRPr="00BF535E">
        <w:rPr>
          <w:rFonts w:eastAsiaTheme="minorEastAsia"/>
          <w:sz w:val="24"/>
          <w:szCs w:val="24"/>
        </w:rPr>
        <w:t>assessing</w:t>
      </w:r>
      <w:r w:rsidR="00E33548">
        <w:rPr>
          <w:rFonts w:eastAsiaTheme="minorEastAsia"/>
          <w:sz w:val="24"/>
          <w:szCs w:val="24"/>
        </w:rPr>
        <w:t xml:space="preserve"> </w:t>
      </w:r>
      <w:r w:rsidRPr="00BF535E">
        <w:rPr>
          <w:rFonts w:eastAsiaTheme="minorEastAsia"/>
          <w:sz w:val="24"/>
          <w:szCs w:val="24"/>
        </w:rPr>
        <w:t>binocular</w:t>
      </w:r>
      <w:r w:rsidR="00E33548">
        <w:rPr>
          <w:rFonts w:eastAsiaTheme="minorEastAsia"/>
          <w:sz w:val="24"/>
          <w:szCs w:val="24"/>
        </w:rPr>
        <w:t xml:space="preserve"> </w:t>
      </w:r>
      <w:r w:rsidRPr="00BF535E">
        <w:rPr>
          <w:rFonts w:eastAsiaTheme="minorEastAsia"/>
          <w:sz w:val="24"/>
          <w:szCs w:val="24"/>
        </w:rPr>
        <w:t>eye</w:t>
      </w:r>
      <w:r w:rsidR="00E33548">
        <w:rPr>
          <w:rFonts w:eastAsiaTheme="minorEastAsia"/>
          <w:sz w:val="24"/>
          <w:szCs w:val="24"/>
        </w:rPr>
        <w:t xml:space="preserve"> </w:t>
      </w:r>
      <w:r w:rsidRPr="00BF535E">
        <w:rPr>
          <w:rFonts w:eastAsiaTheme="minorEastAsia"/>
          <w:sz w:val="24"/>
          <w:szCs w:val="24"/>
        </w:rPr>
        <w:t>movements</w:t>
      </w:r>
      <w:r w:rsidR="00E33548">
        <w:rPr>
          <w:rFonts w:eastAsiaTheme="minorEastAsia"/>
          <w:sz w:val="24"/>
          <w:szCs w:val="24"/>
        </w:rPr>
        <w:t xml:space="preserve"> </w:t>
      </w:r>
      <w:r w:rsidRPr="00BF535E">
        <w:rPr>
          <w:rFonts w:eastAsiaTheme="minorEastAsia"/>
          <w:sz w:val="24"/>
          <w:szCs w:val="24"/>
        </w:rPr>
        <w:t>and</w:t>
      </w:r>
      <w:r w:rsidR="00E33548">
        <w:rPr>
          <w:rFonts w:eastAsiaTheme="minorEastAsia"/>
          <w:sz w:val="24"/>
          <w:szCs w:val="24"/>
        </w:rPr>
        <w:t xml:space="preserve"> </w:t>
      </w:r>
      <w:r w:rsidRPr="00BF535E">
        <w:rPr>
          <w:rFonts w:eastAsiaTheme="minorEastAsia"/>
          <w:sz w:val="24"/>
          <w:szCs w:val="24"/>
        </w:rPr>
        <w:t>gaze-controlled</w:t>
      </w:r>
      <w:r w:rsidR="00E33548">
        <w:rPr>
          <w:rFonts w:eastAsiaTheme="minorEastAsia"/>
          <w:sz w:val="24"/>
          <w:szCs w:val="24"/>
        </w:rPr>
        <w:t xml:space="preserve"> </w:t>
      </w:r>
      <w:r w:rsidRPr="00BF535E">
        <w:rPr>
          <w:rFonts w:eastAsiaTheme="minorEastAsia"/>
          <w:sz w:val="24"/>
          <w:szCs w:val="24"/>
        </w:rPr>
        <w:t>central</w:t>
      </w:r>
      <w:r w:rsidR="00E33548">
        <w:rPr>
          <w:rFonts w:eastAsiaTheme="minorEastAsia"/>
          <w:sz w:val="24"/>
          <w:szCs w:val="24"/>
        </w:rPr>
        <w:t xml:space="preserve"> </w:t>
      </w:r>
      <w:r w:rsidRPr="00BF535E">
        <w:rPr>
          <w:rFonts w:eastAsiaTheme="minorEastAsia"/>
          <w:sz w:val="24"/>
          <w:szCs w:val="24"/>
        </w:rPr>
        <w:t>visual</w:t>
      </w:r>
      <w:r w:rsidR="00E33548">
        <w:rPr>
          <w:rFonts w:eastAsiaTheme="minorEastAsia"/>
          <w:sz w:val="24"/>
          <w:szCs w:val="24"/>
        </w:rPr>
        <w:t xml:space="preserve"> </w:t>
      </w:r>
      <w:r w:rsidRPr="00BF535E">
        <w:rPr>
          <w:rFonts w:eastAsiaTheme="minorEastAsia"/>
          <w:sz w:val="24"/>
          <w:szCs w:val="24"/>
        </w:rPr>
        <w:t>field</w:t>
      </w:r>
      <w:r w:rsidR="00E33548">
        <w:rPr>
          <w:rFonts w:eastAsiaTheme="minorEastAsia"/>
          <w:sz w:val="24"/>
          <w:szCs w:val="24"/>
        </w:rPr>
        <w:t xml:space="preserve"> </w:t>
      </w:r>
      <w:r w:rsidR="00D31B33" w:rsidRPr="00BF535E">
        <w:rPr>
          <w:rFonts w:eastAsiaTheme="minorEastAsia"/>
          <w:sz w:val="24"/>
          <w:szCs w:val="24"/>
        </w:rPr>
        <w:t>screening</w:t>
      </w:r>
      <w:r w:rsidR="00E33548">
        <w:rPr>
          <w:rFonts w:eastAsiaTheme="minorEastAsia"/>
          <w:sz w:val="24"/>
          <w:szCs w:val="24"/>
        </w:rPr>
        <w:t xml:space="preserve"> </w:t>
      </w:r>
      <w:r w:rsidRPr="00BF535E">
        <w:rPr>
          <w:rFonts w:eastAsiaTheme="minorEastAsia"/>
          <w:sz w:val="24"/>
          <w:szCs w:val="24"/>
        </w:rPr>
        <w:t>in</w:t>
      </w:r>
      <w:r w:rsidR="00E33548">
        <w:rPr>
          <w:rFonts w:eastAsiaTheme="minorEastAsia"/>
          <w:sz w:val="24"/>
          <w:szCs w:val="24"/>
        </w:rPr>
        <w:t xml:space="preserve"> </w:t>
      </w:r>
      <w:r w:rsidR="5AA39BEC" w:rsidRPr="00BF535E">
        <w:rPr>
          <w:rFonts w:eastAsiaTheme="minorEastAsia"/>
          <w:sz w:val="24"/>
          <w:szCs w:val="24"/>
        </w:rPr>
        <w:t>participants</w:t>
      </w:r>
      <w:r w:rsidR="00E33548">
        <w:rPr>
          <w:rFonts w:eastAsiaTheme="minorEastAsia"/>
          <w:sz w:val="24"/>
          <w:szCs w:val="24"/>
        </w:rPr>
        <w:t xml:space="preserve"> </w:t>
      </w:r>
      <w:r w:rsidR="409DCE46" w:rsidRPr="00BF535E">
        <w:rPr>
          <w:rFonts w:eastAsiaTheme="minorEastAsia"/>
          <w:sz w:val="24"/>
          <w:szCs w:val="24"/>
        </w:rPr>
        <w:t>with</w:t>
      </w:r>
      <w:r w:rsidR="00E33548">
        <w:rPr>
          <w:rFonts w:eastAsiaTheme="minorEastAsia"/>
          <w:sz w:val="24"/>
          <w:szCs w:val="24"/>
        </w:rPr>
        <w:t xml:space="preserve"> </w:t>
      </w:r>
      <w:r w:rsidR="409DCE46" w:rsidRPr="00BF535E">
        <w:rPr>
          <w:rFonts w:eastAsiaTheme="minorEastAsia"/>
          <w:sz w:val="24"/>
          <w:szCs w:val="24"/>
        </w:rPr>
        <w:t>central</w:t>
      </w:r>
      <w:r w:rsidR="00E33548">
        <w:rPr>
          <w:rFonts w:eastAsiaTheme="minorEastAsia"/>
          <w:sz w:val="24"/>
          <w:szCs w:val="24"/>
        </w:rPr>
        <w:t xml:space="preserve"> </w:t>
      </w:r>
      <w:r w:rsidR="409DCE46" w:rsidRPr="00BF535E">
        <w:rPr>
          <w:rFonts w:eastAsiaTheme="minorEastAsia"/>
          <w:sz w:val="24"/>
          <w:szCs w:val="24"/>
        </w:rPr>
        <w:t>vision</w:t>
      </w:r>
      <w:r w:rsidR="00E33548">
        <w:rPr>
          <w:rFonts w:eastAsiaTheme="minorEastAsia"/>
          <w:sz w:val="24"/>
          <w:szCs w:val="24"/>
        </w:rPr>
        <w:t xml:space="preserve"> </w:t>
      </w:r>
      <w:r w:rsidR="409DCE46" w:rsidRPr="00BF535E">
        <w:rPr>
          <w:rFonts w:eastAsiaTheme="minorEastAsia"/>
          <w:sz w:val="24"/>
          <w:szCs w:val="24"/>
        </w:rPr>
        <w:t>loss.</w:t>
      </w:r>
      <w:r w:rsidR="00E33548">
        <w:rPr>
          <w:rFonts w:eastAsiaTheme="minorEastAsia"/>
          <w:sz w:val="24"/>
          <w:szCs w:val="24"/>
        </w:rPr>
        <w:t xml:space="preserve"> </w:t>
      </w:r>
    </w:p>
    <w:p w14:paraId="39FEAC0A" w14:textId="77777777" w:rsidR="00970370" w:rsidRPr="00BF535E" w:rsidRDefault="00970370" w:rsidP="0014057A">
      <w:pPr>
        <w:spacing w:after="0" w:line="240" w:lineRule="auto"/>
        <w:contextualSpacing/>
        <w:jc w:val="both"/>
        <w:rPr>
          <w:rFonts w:eastAsiaTheme="minorEastAsia" w:cstheme="minorHAnsi"/>
          <w:sz w:val="24"/>
          <w:szCs w:val="24"/>
        </w:rPr>
      </w:pPr>
    </w:p>
    <w:p w14:paraId="0B618044" w14:textId="77777777" w:rsidR="00606950" w:rsidRPr="00BF535E" w:rsidRDefault="00606950" w:rsidP="0014057A">
      <w:pPr>
        <w:spacing w:after="0" w:line="240" w:lineRule="auto"/>
        <w:contextualSpacing/>
        <w:jc w:val="both"/>
        <w:rPr>
          <w:rFonts w:eastAsiaTheme="minorEastAsia" w:cstheme="minorHAnsi"/>
          <w:b/>
          <w:bCs/>
          <w:sz w:val="24"/>
          <w:szCs w:val="24"/>
        </w:rPr>
      </w:pPr>
      <w:r w:rsidRPr="00BF535E">
        <w:rPr>
          <w:rFonts w:eastAsiaTheme="minorEastAsia" w:cstheme="minorHAnsi"/>
          <w:b/>
          <w:bCs/>
          <w:sz w:val="24"/>
          <w:szCs w:val="24"/>
        </w:rPr>
        <w:t>ABSTRACT:</w:t>
      </w:r>
    </w:p>
    <w:p w14:paraId="368259B1" w14:textId="7ADC76E7" w:rsidR="00B04794" w:rsidRPr="00BF535E" w:rsidRDefault="5A180D9E" w:rsidP="0014057A">
      <w:pPr>
        <w:spacing w:after="0" w:line="240" w:lineRule="auto"/>
        <w:contextualSpacing/>
        <w:jc w:val="both"/>
        <w:rPr>
          <w:rFonts w:eastAsiaTheme="minorEastAsia"/>
          <w:sz w:val="24"/>
          <w:szCs w:val="24"/>
        </w:rPr>
      </w:pPr>
      <w:r w:rsidRPr="00BF535E">
        <w:rPr>
          <w:rFonts w:eastAsiaTheme="minorEastAsia"/>
          <w:sz w:val="24"/>
          <w:szCs w:val="24"/>
        </w:rPr>
        <w:t>Macular</w:t>
      </w:r>
      <w:r w:rsidR="00E33548">
        <w:rPr>
          <w:rFonts w:eastAsiaTheme="minorEastAsia"/>
          <w:sz w:val="24"/>
          <w:szCs w:val="24"/>
        </w:rPr>
        <w:t xml:space="preserve"> </w:t>
      </w:r>
      <w:r w:rsidRPr="00BF535E">
        <w:rPr>
          <w:rFonts w:eastAsiaTheme="minorEastAsia"/>
          <w:sz w:val="24"/>
          <w:szCs w:val="24"/>
        </w:rPr>
        <w:t>degeneration</w:t>
      </w:r>
      <w:r w:rsidR="00E33548">
        <w:rPr>
          <w:rFonts w:eastAsiaTheme="minorEastAsia"/>
          <w:sz w:val="24"/>
          <w:szCs w:val="24"/>
        </w:rPr>
        <w:t xml:space="preserve"> </w:t>
      </w:r>
      <w:r w:rsidRPr="00BF535E">
        <w:rPr>
          <w:rFonts w:eastAsiaTheme="minorEastAsia"/>
          <w:sz w:val="24"/>
          <w:szCs w:val="24"/>
        </w:rPr>
        <w:t>typically</w:t>
      </w:r>
      <w:r w:rsidR="00E33548">
        <w:rPr>
          <w:rFonts w:eastAsiaTheme="minorEastAsia"/>
          <w:sz w:val="24"/>
          <w:szCs w:val="24"/>
        </w:rPr>
        <w:t xml:space="preserve"> </w:t>
      </w:r>
      <w:r w:rsidRPr="00BF535E">
        <w:rPr>
          <w:rFonts w:eastAsiaTheme="minorEastAsia"/>
          <w:sz w:val="24"/>
          <w:szCs w:val="24"/>
        </w:rPr>
        <w:t>results</w:t>
      </w:r>
      <w:r w:rsidR="00E33548">
        <w:rPr>
          <w:rFonts w:eastAsiaTheme="minorEastAsia"/>
          <w:sz w:val="24"/>
          <w:szCs w:val="24"/>
        </w:rPr>
        <w:t xml:space="preserve"> </w:t>
      </w:r>
      <w:r w:rsidRPr="00BF535E">
        <w:rPr>
          <w:rFonts w:eastAsiaTheme="minorEastAsia"/>
          <w:sz w:val="24"/>
          <w:szCs w:val="24"/>
        </w:rPr>
        <w:t>in</w:t>
      </w:r>
      <w:r w:rsidR="00E33548">
        <w:rPr>
          <w:rFonts w:eastAsiaTheme="minorEastAsia"/>
          <w:sz w:val="24"/>
          <w:szCs w:val="24"/>
        </w:rPr>
        <w:t xml:space="preserve"> </w:t>
      </w:r>
      <w:r w:rsidRPr="00BF535E">
        <w:rPr>
          <w:rFonts w:eastAsiaTheme="minorEastAsia"/>
          <w:sz w:val="24"/>
          <w:szCs w:val="24"/>
        </w:rPr>
        <w:t>heterogeneous</w:t>
      </w:r>
      <w:r w:rsidR="00E33548">
        <w:rPr>
          <w:rFonts w:eastAsiaTheme="minorEastAsia"/>
          <w:sz w:val="24"/>
          <w:szCs w:val="24"/>
        </w:rPr>
        <w:t xml:space="preserve"> </w:t>
      </w:r>
      <w:r w:rsidR="4A06DB90" w:rsidRPr="00BF535E">
        <w:rPr>
          <w:rFonts w:eastAsiaTheme="minorEastAsia"/>
          <w:sz w:val="24"/>
          <w:szCs w:val="24"/>
        </w:rPr>
        <w:t>binocular</w:t>
      </w:r>
      <w:r w:rsidR="00E33548">
        <w:rPr>
          <w:rFonts w:eastAsiaTheme="minorEastAsia"/>
          <w:sz w:val="24"/>
          <w:szCs w:val="24"/>
        </w:rPr>
        <w:t xml:space="preserve"> </w:t>
      </w:r>
      <w:r w:rsidR="0E0A0FA4" w:rsidRPr="00BF535E">
        <w:rPr>
          <w:rFonts w:eastAsiaTheme="minorEastAsia"/>
          <w:sz w:val="24"/>
          <w:szCs w:val="24"/>
        </w:rPr>
        <w:t>central</w:t>
      </w:r>
      <w:r w:rsidR="00E33548">
        <w:rPr>
          <w:rFonts w:eastAsiaTheme="minorEastAsia"/>
          <w:sz w:val="24"/>
          <w:szCs w:val="24"/>
        </w:rPr>
        <w:t xml:space="preserve"> </w:t>
      </w:r>
      <w:r w:rsidRPr="00BF535E">
        <w:rPr>
          <w:rFonts w:eastAsiaTheme="minorEastAsia"/>
          <w:sz w:val="24"/>
          <w:szCs w:val="24"/>
        </w:rPr>
        <w:t>visual</w:t>
      </w:r>
      <w:r w:rsidR="00E33548">
        <w:rPr>
          <w:rFonts w:eastAsiaTheme="minorEastAsia"/>
          <w:sz w:val="24"/>
          <w:szCs w:val="24"/>
        </w:rPr>
        <w:t xml:space="preserve"> </w:t>
      </w:r>
      <w:r w:rsidRPr="00BF535E">
        <w:rPr>
          <w:rFonts w:eastAsiaTheme="minorEastAsia"/>
          <w:sz w:val="24"/>
          <w:szCs w:val="24"/>
        </w:rPr>
        <w:t>defects</w:t>
      </w:r>
      <w:r w:rsidR="4A06DB90" w:rsidRPr="00BF535E">
        <w:rPr>
          <w:rFonts w:eastAsiaTheme="minorEastAsia"/>
          <w:sz w:val="24"/>
          <w:szCs w:val="24"/>
        </w:rPr>
        <w:t>.</w:t>
      </w:r>
      <w:r w:rsidR="00E33548">
        <w:rPr>
          <w:rFonts w:eastAsiaTheme="minorEastAsia"/>
          <w:sz w:val="24"/>
          <w:szCs w:val="24"/>
        </w:rPr>
        <w:t xml:space="preserve"> </w:t>
      </w:r>
      <w:r w:rsidR="4A06DB90" w:rsidRPr="00BF535E">
        <w:rPr>
          <w:rFonts w:eastAsiaTheme="minorEastAsia"/>
          <w:sz w:val="24"/>
          <w:szCs w:val="24"/>
        </w:rPr>
        <w:t>C</w:t>
      </w:r>
      <w:r w:rsidRPr="00BF535E">
        <w:rPr>
          <w:rFonts w:eastAsiaTheme="minorEastAsia"/>
          <w:sz w:val="24"/>
          <w:szCs w:val="24"/>
        </w:rPr>
        <w:t>urrently</w:t>
      </w:r>
      <w:r w:rsidR="00E33548">
        <w:rPr>
          <w:rFonts w:eastAsiaTheme="minorEastAsia"/>
          <w:sz w:val="24"/>
          <w:szCs w:val="24"/>
        </w:rPr>
        <w:t xml:space="preserve"> </w:t>
      </w:r>
      <w:r w:rsidRPr="00BF535E">
        <w:rPr>
          <w:rFonts w:eastAsiaTheme="minorEastAsia"/>
          <w:sz w:val="24"/>
          <w:szCs w:val="24"/>
        </w:rPr>
        <w:t>available</w:t>
      </w:r>
      <w:r w:rsidR="00E33548">
        <w:rPr>
          <w:rFonts w:eastAsiaTheme="minorEastAsia"/>
          <w:sz w:val="24"/>
          <w:szCs w:val="24"/>
        </w:rPr>
        <w:t xml:space="preserve"> </w:t>
      </w:r>
      <w:r w:rsidR="0668CD99" w:rsidRPr="00BF535E">
        <w:rPr>
          <w:rFonts w:eastAsiaTheme="minorEastAsia"/>
          <w:sz w:val="24"/>
          <w:szCs w:val="24"/>
        </w:rPr>
        <w:t>approaches</w:t>
      </w:r>
      <w:r w:rsidR="00E33548">
        <w:rPr>
          <w:rFonts w:eastAsiaTheme="minorEastAsia"/>
          <w:sz w:val="24"/>
          <w:szCs w:val="24"/>
        </w:rPr>
        <w:t xml:space="preserve"> </w:t>
      </w:r>
      <w:r w:rsidR="4A06DB90" w:rsidRPr="00BF535E">
        <w:rPr>
          <w:rFonts w:eastAsiaTheme="minorEastAsia"/>
          <w:sz w:val="24"/>
          <w:szCs w:val="24"/>
        </w:rPr>
        <w:t>to</w:t>
      </w:r>
      <w:r w:rsidR="00E33548">
        <w:rPr>
          <w:rFonts w:eastAsiaTheme="minorEastAsia"/>
          <w:sz w:val="24"/>
          <w:szCs w:val="24"/>
        </w:rPr>
        <w:t xml:space="preserve"> </w:t>
      </w:r>
      <w:r w:rsidR="79E0CD17" w:rsidRPr="00BF535E">
        <w:rPr>
          <w:rFonts w:eastAsiaTheme="minorEastAsia"/>
          <w:sz w:val="24"/>
          <w:szCs w:val="24"/>
        </w:rPr>
        <w:t>assess</w:t>
      </w:r>
      <w:r w:rsidR="00E33548">
        <w:rPr>
          <w:rFonts w:eastAsiaTheme="minorEastAsia"/>
          <w:sz w:val="24"/>
          <w:szCs w:val="24"/>
        </w:rPr>
        <w:t xml:space="preserve"> </w:t>
      </w:r>
      <w:r w:rsidR="257ABCAA" w:rsidRPr="00BF535E">
        <w:rPr>
          <w:rFonts w:eastAsiaTheme="minorEastAsia"/>
          <w:sz w:val="24"/>
          <w:szCs w:val="24"/>
        </w:rPr>
        <w:t>central</w:t>
      </w:r>
      <w:r w:rsidR="00E33548">
        <w:rPr>
          <w:rFonts w:eastAsiaTheme="minorEastAsia"/>
          <w:sz w:val="24"/>
          <w:szCs w:val="24"/>
        </w:rPr>
        <w:t xml:space="preserve"> </w:t>
      </w:r>
      <w:r w:rsidR="4A06DB90" w:rsidRPr="00BF535E">
        <w:rPr>
          <w:rFonts w:eastAsiaTheme="minorEastAsia"/>
          <w:sz w:val="24"/>
          <w:szCs w:val="24"/>
        </w:rPr>
        <w:t>visual</w:t>
      </w:r>
      <w:r w:rsidR="00E33548">
        <w:rPr>
          <w:rFonts w:eastAsiaTheme="minorEastAsia"/>
          <w:sz w:val="24"/>
          <w:szCs w:val="24"/>
        </w:rPr>
        <w:t xml:space="preserve"> </w:t>
      </w:r>
      <w:r w:rsidR="4A06DB90" w:rsidRPr="00BF535E">
        <w:rPr>
          <w:rFonts w:eastAsiaTheme="minorEastAsia"/>
          <w:sz w:val="24"/>
          <w:szCs w:val="24"/>
        </w:rPr>
        <w:t>field</w:t>
      </w:r>
      <w:r w:rsidR="2948FE77" w:rsidRPr="00BF535E">
        <w:rPr>
          <w:rFonts w:eastAsiaTheme="minorEastAsia"/>
          <w:sz w:val="24"/>
          <w:szCs w:val="24"/>
        </w:rPr>
        <w:t>,</w:t>
      </w:r>
      <w:r w:rsidR="00E33548">
        <w:rPr>
          <w:rFonts w:eastAsiaTheme="minorEastAsia"/>
          <w:sz w:val="24"/>
          <w:szCs w:val="24"/>
        </w:rPr>
        <w:t xml:space="preserve"> </w:t>
      </w:r>
      <w:r w:rsidR="3CA96632" w:rsidRPr="00BF535E">
        <w:rPr>
          <w:rFonts w:eastAsiaTheme="minorEastAsia"/>
          <w:sz w:val="24"/>
          <w:szCs w:val="24"/>
        </w:rPr>
        <w:t>like</w:t>
      </w:r>
      <w:r w:rsidR="00E33548">
        <w:rPr>
          <w:rFonts w:eastAsiaTheme="minorEastAsia"/>
          <w:sz w:val="24"/>
          <w:szCs w:val="24"/>
        </w:rPr>
        <w:t xml:space="preserve"> </w:t>
      </w:r>
      <w:r w:rsidR="3CA96632" w:rsidRPr="00BF535E">
        <w:rPr>
          <w:rFonts w:eastAsiaTheme="minorEastAsia"/>
          <w:sz w:val="24"/>
          <w:szCs w:val="24"/>
        </w:rPr>
        <w:t>the</w:t>
      </w:r>
      <w:r w:rsidR="00E33548">
        <w:rPr>
          <w:rFonts w:eastAsiaTheme="minorEastAsia"/>
          <w:sz w:val="24"/>
          <w:szCs w:val="24"/>
        </w:rPr>
        <w:t xml:space="preserve"> </w:t>
      </w:r>
      <w:r w:rsidR="3CA96632" w:rsidRPr="00BF535E">
        <w:rPr>
          <w:rFonts w:eastAsiaTheme="minorEastAsia"/>
          <w:sz w:val="24"/>
          <w:szCs w:val="24"/>
        </w:rPr>
        <w:t>microperimetr</w:t>
      </w:r>
      <w:r w:rsidR="4F1EB25B" w:rsidRPr="00BF535E">
        <w:rPr>
          <w:rFonts w:eastAsiaTheme="minorEastAsia"/>
          <w:sz w:val="24"/>
          <w:szCs w:val="24"/>
        </w:rPr>
        <w:t>y</w:t>
      </w:r>
      <w:r w:rsidR="6078446D" w:rsidRPr="00BF535E">
        <w:rPr>
          <w:rFonts w:eastAsiaTheme="minorEastAsia"/>
          <w:sz w:val="24"/>
          <w:szCs w:val="24"/>
        </w:rPr>
        <w:t>,</w:t>
      </w:r>
      <w:r w:rsidR="00E33548">
        <w:rPr>
          <w:rFonts w:eastAsiaTheme="minorEastAsia"/>
          <w:sz w:val="24"/>
          <w:szCs w:val="24"/>
        </w:rPr>
        <w:t xml:space="preserve"> </w:t>
      </w:r>
      <w:r w:rsidRPr="00BF535E">
        <w:rPr>
          <w:rFonts w:eastAsiaTheme="minorEastAsia"/>
          <w:sz w:val="24"/>
          <w:szCs w:val="24"/>
        </w:rPr>
        <w:t>can</w:t>
      </w:r>
      <w:r w:rsidR="00E33548">
        <w:rPr>
          <w:rFonts w:eastAsiaTheme="minorEastAsia"/>
          <w:sz w:val="24"/>
          <w:szCs w:val="24"/>
        </w:rPr>
        <w:t xml:space="preserve"> </w:t>
      </w:r>
      <w:r w:rsidRPr="00BF535E">
        <w:rPr>
          <w:rFonts w:eastAsiaTheme="minorEastAsia"/>
          <w:sz w:val="24"/>
          <w:szCs w:val="24"/>
        </w:rPr>
        <w:t>test</w:t>
      </w:r>
      <w:r w:rsidR="00E33548">
        <w:rPr>
          <w:rFonts w:eastAsiaTheme="minorEastAsia"/>
          <w:sz w:val="24"/>
          <w:szCs w:val="24"/>
        </w:rPr>
        <w:t xml:space="preserve"> </w:t>
      </w:r>
      <w:r w:rsidRPr="00BF535E">
        <w:rPr>
          <w:rFonts w:eastAsiaTheme="minorEastAsia"/>
          <w:sz w:val="24"/>
          <w:szCs w:val="24"/>
        </w:rPr>
        <w:t>only</w:t>
      </w:r>
      <w:r w:rsidR="00E33548">
        <w:rPr>
          <w:rFonts w:eastAsiaTheme="minorEastAsia"/>
          <w:sz w:val="24"/>
          <w:szCs w:val="24"/>
        </w:rPr>
        <w:t xml:space="preserve"> </w:t>
      </w:r>
      <w:r w:rsidRPr="00BF535E">
        <w:rPr>
          <w:rFonts w:eastAsiaTheme="minorEastAsia"/>
          <w:sz w:val="24"/>
          <w:szCs w:val="24"/>
        </w:rPr>
        <w:t>one</w:t>
      </w:r>
      <w:r w:rsidR="00E33548">
        <w:rPr>
          <w:rFonts w:eastAsiaTheme="minorEastAsia"/>
          <w:sz w:val="24"/>
          <w:szCs w:val="24"/>
        </w:rPr>
        <w:t xml:space="preserve"> </w:t>
      </w:r>
      <w:r w:rsidRPr="00BF535E">
        <w:rPr>
          <w:rFonts w:eastAsiaTheme="minorEastAsia"/>
          <w:sz w:val="24"/>
          <w:szCs w:val="24"/>
        </w:rPr>
        <w:t>eye</w:t>
      </w:r>
      <w:r w:rsidR="00E33548">
        <w:rPr>
          <w:rFonts w:eastAsiaTheme="minorEastAsia"/>
          <w:sz w:val="24"/>
          <w:szCs w:val="24"/>
        </w:rPr>
        <w:t xml:space="preserve"> </w:t>
      </w:r>
      <w:r w:rsidRPr="00BF535E">
        <w:rPr>
          <w:rFonts w:eastAsiaTheme="minorEastAsia"/>
          <w:sz w:val="24"/>
          <w:szCs w:val="24"/>
        </w:rPr>
        <w:t>at</w:t>
      </w:r>
      <w:r w:rsidR="00E33548">
        <w:rPr>
          <w:rFonts w:eastAsiaTheme="minorEastAsia"/>
          <w:sz w:val="24"/>
          <w:szCs w:val="24"/>
        </w:rPr>
        <w:t xml:space="preserve"> </w:t>
      </w:r>
      <w:r w:rsidRPr="00BF535E">
        <w:rPr>
          <w:rFonts w:eastAsiaTheme="minorEastAsia"/>
          <w:sz w:val="24"/>
          <w:szCs w:val="24"/>
        </w:rPr>
        <w:t>a</w:t>
      </w:r>
      <w:r w:rsidR="00E33548">
        <w:rPr>
          <w:rFonts w:eastAsiaTheme="minorEastAsia"/>
          <w:sz w:val="24"/>
          <w:szCs w:val="24"/>
        </w:rPr>
        <w:t xml:space="preserve"> </w:t>
      </w:r>
      <w:r w:rsidR="0691E221" w:rsidRPr="00BF535E">
        <w:rPr>
          <w:rFonts w:eastAsiaTheme="minorEastAsia"/>
          <w:sz w:val="24"/>
          <w:szCs w:val="24"/>
        </w:rPr>
        <w:t>time</w:t>
      </w:r>
      <w:r w:rsidR="00D31B33" w:rsidRPr="00BF535E">
        <w:rPr>
          <w:rFonts w:eastAsiaTheme="minorEastAsia"/>
          <w:sz w:val="24"/>
          <w:szCs w:val="24"/>
        </w:rPr>
        <w:t>.</w:t>
      </w:r>
      <w:r w:rsidR="00E33548">
        <w:rPr>
          <w:rFonts w:eastAsiaTheme="minorEastAsia"/>
          <w:sz w:val="24"/>
          <w:szCs w:val="24"/>
        </w:rPr>
        <w:t xml:space="preserve"> </w:t>
      </w:r>
      <w:r w:rsidR="00D31B33" w:rsidRPr="00BF535E">
        <w:rPr>
          <w:rFonts w:eastAsiaTheme="minorEastAsia"/>
          <w:sz w:val="24"/>
          <w:szCs w:val="24"/>
        </w:rPr>
        <w:t>Therefore,</w:t>
      </w:r>
      <w:r w:rsidR="00E33548">
        <w:rPr>
          <w:rFonts w:eastAsiaTheme="minorEastAsia"/>
          <w:sz w:val="24"/>
          <w:szCs w:val="24"/>
        </w:rPr>
        <w:t xml:space="preserve"> </w:t>
      </w:r>
      <w:r w:rsidR="5D179AC0" w:rsidRPr="00BF535E">
        <w:rPr>
          <w:rFonts w:eastAsiaTheme="minorEastAsia"/>
          <w:sz w:val="24"/>
          <w:szCs w:val="24"/>
        </w:rPr>
        <w:t>they</w:t>
      </w:r>
      <w:r w:rsidR="00E33548">
        <w:rPr>
          <w:rFonts w:eastAsiaTheme="minorEastAsia"/>
          <w:sz w:val="24"/>
          <w:szCs w:val="24"/>
        </w:rPr>
        <w:t xml:space="preserve"> </w:t>
      </w:r>
      <w:r w:rsidRPr="00BF535E">
        <w:rPr>
          <w:rFonts w:eastAsiaTheme="minorEastAsia"/>
          <w:sz w:val="24"/>
          <w:szCs w:val="24"/>
        </w:rPr>
        <w:t>cannot</w:t>
      </w:r>
      <w:r w:rsidR="00E33548">
        <w:rPr>
          <w:rFonts w:eastAsiaTheme="minorEastAsia"/>
          <w:sz w:val="24"/>
          <w:szCs w:val="24"/>
        </w:rPr>
        <w:t xml:space="preserve"> </w:t>
      </w:r>
      <w:r w:rsidRPr="00BF535E">
        <w:rPr>
          <w:rFonts w:eastAsiaTheme="minorEastAsia"/>
          <w:sz w:val="24"/>
          <w:szCs w:val="24"/>
        </w:rPr>
        <w:t>explain</w:t>
      </w:r>
      <w:r w:rsidR="00E33548">
        <w:rPr>
          <w:rFonts w:eastAsiaTheme="minorEastAsia"/>
          <w:sz w:val="24"/>
          <w:szCs w:val="24"/>
        </w:rPr>
        <w:t xml:space="preserve"> </w:t>
      </w:r>
      <w:r w:rsidRPr="00BF535E">
        <w:rPr>
          <w:rFonts w:eastAsiaTheme="minorEastAsia"/>
          <w:sz w:val="24"/>
          <w:szCs w:val="24"/>
        </w:rPr>
        <w:t>how</w:t>
      </w:r>
      <w:r w:rsidR="00E33548">
        <w:rPr>
          <w:rFonts w:eastAsiaTheme="minorEastAsia"/>
          <w:sz w:val="24"/>
          <w:szCs w:val="24"/>
        </w:rPr>
        <w:t xml:space="preserve"> </w:t>
      </w:r>
      <w:r w:rsidRPr="00BF535E">
        <w:rPr>
          <w:rFonts w:eastAsiaTheme="minorEastAsia"/>
          <w:sz w:val="24"/>
          <w:szCs w:val="24"/>
        </w:rPr>
        <w:t>the</w:t>
      </w:r>
      <w:r w:rsidR="00E33548">
        <w:rPr>
          <w:rFonts w:eastAsiaTheme="minorEastAsia"/>
          <w:sz w:val="24"/>
          <w:szCs w:val="24"/>
        </w:rPr>
        <w:t xml:space="preserve"> </w:t>
      </w:r>
      <w:r w:rsidRPr="00BF535E">
        <w:rPr>
          <w:rFonts w:eastAsiaTheme="minorEastAsia"/>
          <w:sz w:val="24"/>
          <w:szCs w:val="24"/>
        </w:rPr>
        <w:t>defects</w:t>
      </w:r>
      <w:r w:rsidR="00E33548">
        <w:rPr>
          <w:rFonts w:eastAsiaTheme="minorEastAsia"/>
          <w:sz w:val="24"/>
          <w:szCs w:val="24"/>
        </w:rPr>
        <w:t xml:space="preserve"> </w:t>
      </w:r>
      <w:r w:rsidRPr="00BF535E">
        <w:rPr>
          <w:rFonts w:eastAsiaTheme="minorEastAsia"/>
          <w:sz w:val="24"/>
          <w:szCs w:val="24"/>
        </w:rPr>
        <w:t>in</w:t>
      </w:r>
      <w:r w:rsidR="00E33548">
        <w:rPr>
          <w:rFonts w:eastAsiaTheme="minorEastAsia"/>
          <w:sz w:val="24"/>
          <w:szCs w:val="24"/>
        </w:rPr>
        <w:t xml:space="preserve"> </w:t>
      </w:r>
      <w:r w:rsidRPr="00BF535E">
        <w:rPr>
          <w:rFonts w:eastAsiaTheme="minorEastAsia"/>
          <w:sz w:val="24"/>
          <w:szCs w:val="24"/>
        </w:rPr>
        <w:t>each</w:t>
      </w:r>
      <w:r w:rsidR="00E33548">
        <w:rPr>
          <w:rFonts w:eastAsiaTheme="minorEastAsia"/>
          <w:sz w:val="24"/>
          <w:szCs w:val="24"/>
        </w:rPr>
        <w:t xml:space="preserve"> </w:t>
      </w:r>
      <w:r w:rsidRPr="00BF535E">
        <w:rPr>
          <w:rFonts w:eastAsiaTheme="minorEastAsia"/>
          <w:sz w:val="24"/>
          <w:szCs w:val="24"/>
        </w:rPr>
        <w:t>eye</w:t>
      </w:r>
      <w:r w:rsidR="00E33548">
        <w:rPr>
          <w:rFonts w:eastAsiaTheme="minorEastAsia"/>
          <w:sz w:val="24"/>
          <w:szCs w:val="24"/>
        </w:rPr>
        <w:t xml:space="preserve"> </w:t>
      </w:r>
      <w:r w:rsidRPr="00BF535E">
        <w:rPr>
          <w:rFonts w:eastAsiaTheme="minorEastAsia"/>
          <w:sz w:val="24"/>
          <w:szCs w:val="24"/>
        </w:rPr>
        <w:t>affect</w:t>
      </w:r>
      <w:r w:rsidR="00E33548">
        <w:rPr>
          <w:rFonts w:eastAsiaTheme="minorEastAsia"/>
          <w:sz w:val="24"/>
          <w:szCs w:val="24"/>
        </w:rPr>
        <w:t xml:space="preserve"> </w:t>
      </w:r>
      <w:r w:rsidRPr="00BF535E">
        <w:rPr>
          <w:rFonts w:eastAsiaTheme="minorEastAsia"/>
          <w:sz w:val="24"/>
          <w:szCs w:val="24"/>
        </w:rPr>
        <w:t>the</w:t>
      </w:r>
      <w:r w:rsidR="00E33548">
        <w:rPr>
          <w:rFonts w:eastAsiaTheme="minorEastAsia"/>
          <w:sz w:val="24"/>
          <w:szCs w:val="24"/>
        </w:rPr>
        <w:t xml:space="preserve"> </w:t>
      </w:r>
      <w:r w:rsidRPr="00BF535E">
        <w:rPr>
          <w:rFonts w:eastAsiaTheme="minorEastAsia"/>
          <w:sz w:val="24"/>
          <w:szCs w:val="24"/>
        </w:rPr>
        <w:t>binocular</w:t>
      </w:r>
      <w:r w:rsidR="00E33548">
        <w:rPr>
          <w:rFonts w:eastAsiaTheme="minorEastAsia"/>
          <w:sz w:val="24"/>
          <w:szCs w:val="24"/>
        </w:rPr>
        <w:t xml:space="preserve"> </w:t>
      </w:r>
      <w:r w:rsidRPr="00BF535E">
        <w:rPr>
          <w:rFonts w:eastAsiaTheme="minorEastAsia"/>
          <w:sz w:val="24"/>
          <w:szCs w:val="24"/>
        </w:rPr>
        <w:t>interaction</w:t>
      </w:r>
      <w:r w:rsidR="00E33548">
        <w:rPr>
          <w:rFonts w:eastAsiaTheme="minorEastAsia"/>
          <w:sz w:val="24"/>
          <w:szCs w:val="24"/>
        </w:rPr>
        <w:t xml:space="preserve"> </w:t>
      </w:r>
      <w:r w:rsidRPr="00BF535E">
        <w:rPr>
          <w:rFonts w:eastAsiaTheme="minorEastAsia"/>
          <w:sz w:val="24"/>
          <w:szCs w:val="24"/>
        </w:rPr>
        <w:t>and</w:t>
      </w:r>
      <w:r w:rsidR="00E33548">
        <w:rPr>
          <w:rFonts w:eastAsiaTheme="minorEastAsia"/>
          <w:sz w:val="24"/>
          <w:szCs w:val="24"/>
        </w:rPr>
        <w:t xml:space="preserve"> </w:t>
      </w:r>
      <w:r w:rsidRPr="00BF535E">
        <w:rPr>
          <w:rFonts w:eastAsiaTheme="minorEastAsia"/>
          <w:sz w:val="24"/>
          <w:szCs w:val="24"/>
        </w:rPr>
        <w:t>real-world</w:t>
      </w:r>
      <w:r w:rsidR="00E33548">
        <w:rPr>
          <w:rFonts w:eastAsiaTheme="minorEastAsia"/>
          <w:sz w:val="24"/>
          <w:szCs w:val="24"/>
        </w:rPr>
        <w:t xml:space="preserve"> </w:t>
      </w:r>
      <w:r w:rsidRPr="00BF535E">
        <w:rPr>
          <w:rFonts w:eastAsiaTheme="minorEastAsia"/>
          <w:sz w:val="24"/>
          <w:szCs w:val="24"/>
        </w:rPr>
        <w:t>function.</w:t>
      </w:r>
      <w:r w:rsidR="00E33548">
        <w:rPr>
          <w:rFonts w:eastAsiaTheme="minorEastAsia"/>
          <w:sz w:val="24"/>
          <w:szCs w:val="24"/>
        </w:rPr>
        <w:t xml:space="preserve"> </w:t>
      </w:r>
      <w:r w:rsidR="6645C44C" w:rsidRPr="00BF535E">
        <w:rPr>
          <w:rFonts w:eastAsiaTheme="minorEastAsia"/>
          <w:sz w:val="24"/>
          <w:szCs w:val="24"/>
        </w:rPr>
        <w:t>Dichoptic</w:t>
      </w:r>
      <w:r w:rsidR="00E33548">
        <w:rPr>
          <w:rFonts w:eastAsiaTheme="minorEastAsia"/>
          <w:sz w:val="24"/>
          <w:szCs w:val="24"/>
        </w:rPr>
        <w:t xml:space="preserve"> </w:t>
      </w:r>
      <w:r w:rsidR="6645C44C" w:rsidRPr="00BF535E">
        <w:rPr>
          <w:rFonts w:eastAsiaTheme="minorEastAsia"/>
          <w:sz w:val="24"/>
          <w:szCs w:val="24"/>
        </w:rPr>
        <w:t>stimulus</w:t>
      </w:r>
      <w:r w:rsidR="00E33548">
        <w:rPr>
          <w:rFonts w:eastAsiaTheme="minorEastAsia"/>
          <w:sz w:val="24"/>
          <w:szCs w:val="24"/>
        </w:rPr>
        <w:t xml:space="preserve"> </w:t>
      </w:r>
      <w:r w:rsidR="6645C44C" w:rsidRPr="00BF535E">
        <w:rPr>
          <w:rFonts w:eastAsiaTheme="minorEastAsia"/>
          <w:sz w:val="24"/>
          <w:szCs w:val="24"/>
        </w:rPr>
        <w:t>presentation</w:t>
      </w:r>
      <w:r w:rsidR="00E33548">
        <w:rPr>
          <w:rFonts w:eastAsiaTheme="minorEastAsia"/>
          <w:sz w:val="24"/>
          <w:szCs w:val="24"/>
        </w:rPr>
        <w:t xml:space="preserve"> </w:t>
      </w:r>
      <w:r w:rsidR="4A06DB90" w:rsidRPr="00BF535E">
        <w:rPr>
          <w:rFonts w:eastAsiaTheme="minorEastAsia"/>
          <w:sz w:val="24"/>
          <w:szCs w:val="24"/>
        </w:rPr>
        <w:t>with</w:t>
      </w:r>
      <w:r w:rsidR="00E33548">
        <w:rPr>
          <w:rFonts w:eastAsiaTheme="minorEastAsia"/>
          <w:sz w:val="24"/>
          <w:szCs w:val="24"/>
        </w:rPr>
        <w:t xml:space="preserve"> </w:t>
      </w:r>
      <w:r w:rsidR="006C39A1">
        <w:rPr>
          <w:rFonts w:eastAsiaTheme="minorEastAsia"/>
          <w:sz w:val="24"/>
          <w:szCs w:val="24"/>
        </w:rPr>
        <w:t xml:space="preserve">a </w:t>
      </w:r>
      <w:r w:rsidR="4A06DB90" w:rsidRPr="00BF535E">
        <w:rPr>
          <w:rFonts w:eastAsiaTheme="minorEastAsia"/>
          <w:sz w:val="24"/>
          <w:szCs w:val="24"/>
        </w:rPr>
        <w:t>gaze-controlled</w:t>
      </w:r>
      <w:r w:rsidR="00E33548">
        <w:rPr>
          <w:rFonts w:eastAsiaTheme="minorEastAsia"/>
          <w:sz w:val="24"/>
          <w:szCs w:val="24"/>
        </w:rPr>
        <w:t xml:space="preserve"> </w:t>
      </w:r>
      <w:r w:rsidR="4A06DB90" w:rsidRPr="00BF535E">
        <w:rPr>
          <w:rFonts w:eastAsiaTheme="minorEastAsia"/>
          <w:sz w:val="24"/>
          <w:szCs w:val="24"/>
        </w:rPr>
        <w:t>system</w:t>
      </w:r>
      <w:r w:rsidR="00E33548">
        <w:rPr>
          <w:rFonts w:eastAsiaTheme="minorEastAsia"/>
          <w:sz w:val="24"/>
          <w:szCs w:val="24"/>
        </w:rPr>
        <w:t xml:space="preserve"> </w:t>
      </w:r>
      <w:r w:rsidR="4A06DB90" w:rsidRPr="00BF535E">
        <w:rPr>
          <w:rFonts w:eastAsiaTheme="minorEastAsia"/>
          <w:sz w:val="24"/>
          <w:szCs w:val="24"/>
        </w:rPr>
        <w:t>could</w:t>
      </w:r>
      <w:r w:rsidR="00E33548">
        <w:rPr>
          <w:rFonts w:eastAsiaTheme="minorEastAsia"/>
          <w:sz w:val="24"/>
          <w:szCs w:val="24"/>
        </w:rPr>
        <w:t xml:space="preserve"> </w:t>
      </w:r>
      <w:r w:rsidR="2E9BA113" w:rsidRPr="00BF535E">
        <w:rPr>
          <w:rFonts w:eastAsiaTheme="minorEastAsia"/>
          <w:sz w:val="24"/>
          <w:szCs w:val="24"/>
        </w:rPr>
        <w:t>provide</w:t>
      </w:r>
      <w:r w:rsidR="00E33548">
        <w:rPr>
          <w:rFonts w:eastAsiaTheme="minorEastAsia"/>
          <w:sz w:val="24"/>
          <w:szCs w:val="24"/>
        </w:rPr>
        <w:t xml:space="preserve"> </w:t>
      </w:r>
      <w:r w:rsidR="2E9BA113" w:rsidRPr="00BF535E">
        <w:rPr>
          <w:rFonts w:eastAsiaTheme="minorEastAsia"/>
          <w:sz w:val="24"/>
          <w:szCs w:val="24"/>
        </w:rPr>
        <w:t>a</w:t>
      </w:r>
      <w:r w:rsidR="00E33548">
        <w:rPr>
          <w:rFonts w:eastAsiaTheme="minorEastAsia"/>
          <w:sz w:val="24"/>
          <w:szCs w:val="24"/>
        </w:rPr>
        <w:t xml:space="preserve"> </w:t>
      </w:r>
      <w:r w:rsidR="2E9BA113" w:rsidRPr="00BF535E">
        <w:rPr>
          <w:rFonts w:eastAsiaTheme="minorEastAsia"/>
          <w:sz w:val="24"/>
          <w:szCs w:val="24"/>
        </w:rPr>
        <w:t>reliable</w:t>
      </w:r>
      <w:r w:rsidR="00E33548">
        <w:rPr>
          <w:rFonts w:eastAsiaTheme="minorEastAsia"/>
          <w:sz w:val="24"/>
          <w:szCs w:val="24"/>
        </w:rPr>
        <w:t xml:space="preserve"> </w:t>
      </w:r>
      <w:r w:rsidR="4A06DB90" w:rsidRPr="00BF535E">
        <w:rPr>
          <w:rFonts w:eastAsiaTheme="minorEastAsia"/>
          <w:sz w:val="24"/>
          <w:szCs w:val="24"/>
        </w:rPr>
        <w:t>measure</w:t>
      </w:r>
      <w:r w:rsidR="00E33548">
        <w:rPr>
          <w:rFonts w:eastAsiaTheme="minorEastAsia"/>
          <w:sz w:val="24"/>
          <w:szCs w:val="24"/>
        </w:rPr>
        <w:t xml:space="preserve"> </w:t>
      </w:r>
      <w:r w:rsidR="2E9BA113" w:rsidRPr="00BF535E">
        <w:rPr>
          <w:rFonts w:eastAsiaTheme="minorEastAsia"/>
          <w:sz w:val="24"/>
          <w:szCs w:val="24"/>
        </w:rPr>
        <w:t>of</w:t>
      </w:r>
      <w:r w:rsidR="00E33548">
        <w:rPr>
          <w:rFonts w:eastAsiaTheme="minorEastAsia"/>
          <w:sz w:val="24"/>
          <w:szCs w:val="24"/>
        </w:rPr>
        <w:t xml:space="preserve"> </w:t>
      </w:r>
      <w:r w:rsidR="4A06DB90" w:rsidRPr="00BF535E">
        <w:rPr>
          <w:rFonts w:eastAsiaTheme="minorEastAsia"/>
          <w:sz w:val="24"/>
          <w:szCs w:val="24"/>
        </w:rPr>
        <w:t>monocular/binocular</w:t>
      </w:r>
      <w:r w:rsidR="00E33548">
        <w:rPr>
          <w:rFonts w:eastAsiaTheme="minorEastAsia"/>
          <w:sz w:val="24"/>
          <w:szCs w:val="24"/>
        </w:rPr>
        <w:t xml:space="preserve"> </w:t>
      </w:r>
      <w:r w:rsidR="4A06DB90" w:rsidRPr="00BF535E">
        <w:rPr>
          <w:rFonts w:eastAsiaTheme="minorEastAsia"/>
          <w:sz w:val="24"/>
          <w:szCs w:val="24"/>
        </w:rPr>
        <w:t>visual</w:t>
      </w:r>
      <w:r w:rsidR="00E33548">
        <w:rPr>
          <w:rFonts w:eastAsiaTheme="minorEastAsia"/>
          <w:sz w:val="24"/>
          <w:szCs w:val="24"/>
        </w:rPr>
        <w:t xml:space="preserve"> </w:t>
      </w:r>
      <w:r w:rsidR="4A06DB90" w:rsidRPr="00BF535E">
        <w:rPr>
          <w:rFonts w:eastAsiaTheme="minorEastAsia"/>
          <w:sz w:val="24"/>
          <w:szCs w:val="24"/>
        </w:rPr>
        <w:t>fields.</w:t>
      </w:r>
      <w:r w:rsidR="00E33548">
        <w:rPr>
          <w:rFonts w:eastAsiaTheme="minorEastAsia"/>
          <w:sz w:val="24"/>
          <w:szCs w:val="24"/>
        </w:rPr>
        <w:t xml:space="preserve"> </w:t>
      </w:r>
      <w:r w:rsidR="4A06DB90" w:rsidRPr="00BF535E">
        <w:rPr>
          <w:rFonts w:eastAsiaTheme="minorEastAsia"/>
          <w:sz w:val="24"/>
          <w:szCs w:val="24"/>
        </w:rPr>
        <w:t>However,</w:t>
      </w:r>
      <w:r w:rsidR="00E33548">
        <w:rPr>
          <w:rFonts w:eastAsiaTheme="minorEastAsia"/>
          <w:sz w:val="24"/>
          <w:szCs w:val="24"/>
        </w:rPr>
        <w:t xml:space="preserve"> </w:t>
      </w:r>
      <w:r w:rsidR="4A06DB90" w:rsidRPr="00BF535E">
        <w:rPr>
          <w:rFonts w:eastAsiaTheme="minorEastAsia"/>
          <w:sz w:val="24"/>
          <w:szCs w:val="24"/>
        </w:rPr>
        <w:t>dichoptic</w:t>
      </w:r>
      <w:r w:rsidR="00E33548">
        <w:rPr>
          <w:rFonts w:eastAsiaTheme="minorEastAsia"/>
          <w:sz w:val="24"/>
          <w:szCs w:val="24"/>
        </w:rPr>
        <w:t xml:space="preserve"> </w:t>
      </w:r>
      <w:r w:rsidR="4A06DB90" w:rsidRPr="00BF535E">
        <w:rPr>
          <w:rFonts w:eastAsiaTheme="minorEastAsia"/>
          <w:sz w:val="24"/>
          <w:szCs w:val="24"/>
        </w:rPr>
        <w:t>stimulus</w:t>
      </w:r>
      <w:r w:rsidR="00E33548">
        <w:rPr>
          <w:rFonts w:eastAsiaTheme="minorEastAsia"/>
          <w:sz w:val="24"/>
          <w:szCs w:val="24"/>
        </w:rPr>
        <w:t xml:space="preserve"> </w:t>
      </w:r>
      <w:r w:rsidR="4A06DB90" w:rsidRPr="00BF535E">
        <w:rPr>
          <w:rFonts w:eastAsiaTheme="minorEastAsia"/>
          <w:sz w:val="24"/>
          <w:szCs w:val="24"/>
        </w:rPr>
        <w:t>presentation</w:t>
      </w:r>
      <w:r w:rsidR="00E33548">
        <w:rPr>
          <w:rFonts w:eastAsiaTheme="minorEastAsia"/>
          <w:sz w:val="24"/>
          <w:szCs w:val="24"/>
        </w:rPr>
        <w:t xml:space="preserve"> </w:t>
      </w:r>
      <w:r w:rsidR="4A06DB90" w:rsidRPr="00BF535E">
        <w:rPr>
          <w:rFonts w:eastAsiaTheme="minorEastAsia"/>
          <w:sz w:val="24"/>
          <w:szCs w:val="24"/>
        </w:rPr>
        <w:t>and</w:t>
      </w:r>
      <w:r w:rsidR="00E33548">
        <w:rPr>
          <w:rFonts w:eastAsiaTheme="minorEastAsia"/>
          <w:sz w:val="24"/>
          <w:szCs w:val="24"/>
        </w:rPr>
        <w:t xml:space="preserve"> </w:t>
      </w:r>
      <w:r w:rsidR="6645C44C" w:rsidRPr="00BF535E">
        <w:rPr>
          <w:rFonts w:eastAsiaTheme="minorEastAsia"/>
          <w:sz w:val="24"/>
          <w:szCs w:val="24"/>
        </w:rPr>
        <w:t>simultaneous</w:t>
      </w:r>
      <w:r w:rsidR="00E33548">
        <w:rPr>
          <w:rFonts w:eastAsiaTheme="minorEastAsia"/>
          <w:sz w:val="24"/>
          <w:szCs w:val="24"/>
        </w:rPr>
        <w:t xml:space="preserve"> </w:t>
      </w:r>
      <w:r w:rsidR="6645C44C" w:rsidRPr="00BF535E">
        <w:rPr>
          <w:rFonts w:eastAsiaTheme="minorEastAsia"/>
          <w:sz w:val="24"/>
          <w:szCs w:val="24"/>
        </w:rPr>
        <w:t>eye-tracking</w:t>
      </w:r>
      <w:r w:rsidR="00E33548">
        <w:rPr>
          <w:rFonts w:eastAsiaTheme="minorEastAsia"/>
          <w:sz w:val="24"/>
          <w:szCs w:val="24"/>
        </w:rPr>
        <w:t xml:space="preserve"> </w:t>
      </w:r>
      <w:r w:rsidR="6645C44C" w:rsidRPr="00BF535E">
        <w:rPr>
          <w:rFonts w:eastAsiaTheme="minorEastAsia"/>
          <w:sz w:val="24"/>
          <w:szCs w:val="24"/>
        </w:rPr>
        <w:t>are</w:t>
      </w:r>
      <w:r w:rsidR="00E33548">
        <w:rPr>
          <w:rFonts w:eastAsiaTheme="minorEastAsia"/>
          <w:sz w:val="24"/>
          <w:szCs w:val="24"/>
        </w:rPr>
        <w:t xml:space="preserve"> </w:t>
      </w:r>
      <w:r w:rsidR="6645C44C" w:rsidRPr="00BF535E">
        <w:rPr>
          <w:rFonts w:eastAsiaTheme="minorEastAsia"/>
          <w:sz w:val="24"/>
          <w:szCs w:val="24"/>
        </w:rPr>
        <w:t>challenging</w:t>
      </w:r>
      <w:r w:rsidR="00E33548">
        <w:rPr>
          <w:rFonts w:eastAsiaTheme="minorEastAsia"/>
          <w:sz w:val="24"/>
          <w:szCs w:val="24"/>
        </w:rPr>
        <w:t xml:space="preserve"> </w:t>
      </w:r>
      <w:r w:rsidR="747EACCE" w:rsidRPr="00BF535E">
        <w:rPr>
          <w:rFonts w:eastAsiaTheme="minorEastAsia"/>
          <w:sz w:val="24"/>
          <w:szCs w:val="24"/>
        </w:rPr>
        <w:t>because</w:t>
      </w:r>
      <w:r w:rsidR="00E33548">
        <w:rPr>
          <w:rFonts w:eastAsiaTheme="minorEastAsia"/>
          <w:sz w:val="24"/>
          <w:szCs w:val="24"/>
        </w:rPr>
        <w:t xml:space="preserve"> </w:t>
      </w:r>
      <w:r w:rsidR="29F7539F" w:rsidRPr="00BF535E">
        <w:rPr>
          <w:rFonts w:eastAsiaTheme="minorEastAsia"/>
          <w:sz w:val="24"/>
          <w:szCs w:val="24"/>
        </w:rPr>
        <w:t>optical</w:t>
      </w:r>
      <w:r w:rsidR="00E33548">
        <w:rPr>
          <w:rFonts w:eastAsiaTheme="minorEastAsia"/>
          <w:sz w:val="24"/>
          <w:szCs w:val="24"/>
        </w:rPr>
        <w:t xml:space="preserve"> </w:t>
      </w:r>
      <w:r w:rsidR="29F7539F" w:rsidRPr="00BF535E">
        <w:rPr>
          <w:rFonts w:eastAsiaTheme="minorEastAsia"/>
          <w:sz w:val="24"/>
          <w:szCs w:val="24"/>
        </w:rPr>
        <w:t>devices</w:t>
      </w:r>
      <w:r w:rsidR="00E33548">
        <w:rPr>
          <w:rFonts w:eastAsiaTheme="minorEastAsia"/>
          <w:sz w:val="24"/>
          <w:szCs w:val="24"/>
        </w:rPr>
        <w:t xml:space="preserve"> </w:t>
      </w:r>
      <w:r w:rsidR="29F7539F" w:rsidRPr="00BF535E">
        <w:rPr>
          <w:rFonts w:eastAsiaTheme="minorEastAsia"/>
          <w:sz w:val="24"/>
          <w:szCs w:val="24"/>
        </w:rPr>
        <w:t>of</w:t>
      </w:r>
      <w:r w:rsidR="00E33548">
        <w:rPr>
          <w:rFonts w:eastAsiaTheme="minorEastAsia"/>
          <w:sz w:val="24"/>
          <w:szCs w:val="24"/>
        </w:rPr>
        <w:t xml:space="preserve"> </w:t>
      </w:r>
      <w:r w:rsidR="6645C44C" w:rsidRPr="00BF535E">
        <w:rPr>
          <w:rFonts w:eastAsiaTheme="minorEastAsia"/>
          <w:sz w:val="24"/>
          <w:szCs w:val="24"/>
        </w:rPr>
        <w:t>instruments</w:t>
      </w:r>
      <w:r w:rsidR="00E33548">
        <w:rPr>
          <w:rFonts w:eastAsiaTheme="minorEastAsia"/>
          <w:sz w:val="24"/>
          <w:szCs w:val="24"/>
        </w:rPr>
        <w:t xml:space="preserve"> </w:t>
      </w:r>
      <w:r w:rsidR="747EACCE" w:rsidRPr="00BF535E">
        <w:rPr>
          <w:rFonts w:eastAsiaTheme="minorEastAsia"/>
          <w:sz w:val="24"/>
          <w:szCs w:val="24"/>
        </w:rPr>
        <w:t>that</w:t>
      </w:r>
      <w:r w:rsidR="00E33548">
        <w:rPr>
          <w:rFonts w:eastAsiaTheme="minorEastAsia"/>
          <w:sz w:val="24"/>
          <w:szCs w:val="24"/>
        </w:rPr>
        <w:t xml:space="preserve"> </w:t>
      </w:r>
      <w:r w:rsidR="6645C44C" w:rsidRPr="00BF535E">
        <w:rPr>
          <w:rFonts w:eastAsiaTheme="minorEastAsia"/>
          <w:sz w:val="24"/>
          <w:szCs w:val="24"/>
        </w:rPr>
        <w:t>present</w:t>
      </w:r>
      <w:r w:rsidR="00E33548">
        <w:rPr>
          <w:rFonts w:eastAsiaTheme="minorEastAsia"/>
          <w:sz w:val="24"/>
          <w:szCs w:val="24"/>
        </w:rPr>
        <w:t xml:space="preserve"> </w:t>
      </w:r>
      <w:r w:rsidR="6645C44C" w:rsidRPr="00BF535E">
        <w:rPr>
          <w:rFonts w:eastAsiaTheme="minorEastAsia"/>
          <w:sz w:val="24"/>
          <w:szCs w:val="24"/>
        </w:rPr>
        <w:t>stimulus</w:t>
      </w:r>
      <w:r w:rsidR="00E33548">
        <w:rPr>
          <w:rFonts w:eastAsiaTheme="minorEastAsia"/>
          <w:sz w:val="24"/>
          <w:szCs w:val="24"/>
        </w:rPr>
        <w:t xml:space="preserve"> </w:t>
      </w:r>
      <w:r w:rsidR="6645C44C" w:rsidRPr="00BF535E">
        <w:rPr>
          <w:rFonts w:eastAsiaTheme="minorEastAsia"/>
          <w:sz w:val="24"/>
          <w:szCs w:val="24"/>
        </w:rPr>
        <w:t>dichoptically</w:t>
      </w:r>
      <w:r w:rsidR="00E33548">
        <w:rPr>
          <w:rFonts w:eastAsiaTheme="minorEastAsia"/>
          <w:sz w:val="24"/>
          <w:szCs w:val="24"/>
        </w:rPr>
        <w:t xml:space="preserve"> </w:t>
      </w:r>
      <w:r w:rsidR="6645C44C" w:rsidRPr="00BF535E">
        <w:rPr>
          <w:rFonts w:eastAsiaTheme="minorEastAsia"/>
          <w:sz w:val="24"/>
          <w:szCs w:val="24"/>
        </w:rPr>
        <w:t>(</w:t>
      </w:r>
      <w:r w:rsidR="00970370" w:rsidRPr="00BF535E">
        <w:rPr>
          <w:rFonts w:eastAsiaTheme="minorEastAsia"/>
          <w:sz w:val="24"/>
          <w:szCs w:val="24"/>
        </w:rPr>
        <w:t>e.g.,</w:t>
      </w:r>
      <w:r w:rsidR="00E33548">
        <w:rPr>
          <w:rFonts w:eastAsiaTheme="minorEastAsia"/>
          <w:sz w:val="24"/>
          <w:szCs w:val="24"/>
        </w:rPr>
        <w:t xml:space="preserve"> </w:t>
      </w:r>
      <w:r w:rsidR="6645C44C" w:rsidRPr="00BF535E">
        <w:rPr>
          <w:rFonts w:eastAsiaTheme="minorEastAsia"/>
          <w:sz w:val="24"/>
          <w:szCs w:val="24"/>
        </w:rPr>
        <w:t>haploscope)</w:t>
      </w:r>
      <w:r w:rsidR="00E33548">
        <w:rPr>
          <w:rFonts w:eastAsiaTheme="minorEastAsia"/>
          <w:sz w:val="24"/>
          <w:szCs w:val="24"/>
        </w:rPr>
        <w:t xml:space="preserve"> </w:t>
      </w:r>
      <w:r w:rsidR="6645C44C" w:rsidRPr="00BF535E">
        <w:rPr>
          <w:rFonts w:eastAsiaTheme="minorEastAsia"/>
          <w:sz w:val="24"/>
          <w:szCs w:val="24"/>
        </w:rPr>
        <w:t>always</w:t>
      </w:r>
      <w:r w:rsidR="00E33548">
        <w:rPr>
          <w:rFonts w:eastAsiaTheme="minorEastAsia"/>
          <w:sz w:val="24"/>
          <w:szCs w:val="24"/>
        </w:rPr>
        <w:t xml:space="preserve"> </w:t>
      </w:r>
      <w:r w:rsidR="6645C44C" w:rsidRPr="00BF535E">
        <w:rPr>
          <w:rFonts w:eastAsiaTheme="minorEastAsia"/>
          <w:sz w:val="24"/>
          <w:szCs w:val="24"/>
        </w:rPr>
        <w:t>interfere</w:t>
      </w:r>
      <w:r w:rsidR="00E33548">
        <w:rPr>
          <w:rFonts w:eastAsiaTheme="minorEastAsia"/>
          <w:sz w:val="24"/>
          <w:szCs w:val="24"/>
        </w:rPr>
        <w:t xml:space="preserve"> </w:t>
      </w:r>
      <w:r w:rsidR="6645C44C" w:rsidRPr="00BF535E">
        <w:rPr>
          <w:rFonts w:eastAsiaTheme="minorEastAsia"/>
          <w:sz w:val="24"/>
          <w:szCs w:val="24"/>
        </w:rPr>
        <w:t>with</w:t>
      </w:r>
      <w:r w:rsidR="00E33548">
        <w:rPr>
          <w:rFonts w:eastAsiaTheme="minorEastAsia"/>
          <w:sz w:val="24"/>
          <w:szCs w:val="24"/>
        </w:rPr>
        <w:t xml:space="preserve"> </w:t>
      </w:r>
      <w:r w:rsidR="6645C44C" w:rsidRPr="00BF535E">
        <w:rPr>
          <w:rFonts w:eastAsiaTheme="minorEastAsia"/>
          <w:sz w:val="24"/>
          <w:szCs w:val="24"/>
        </w:rPr>
        <w:t>eye-track</w:t>
      </w:r>
      <w:r w:rsidR="29F7539F" w:rsidRPr="00BF535E">
        <w:rPr>
          <w:rFonts w:eastAsiaTheme="minorEastAsia"/>
          <w:sz w:val="24"/>
          <w:szCs w:val="24"/>
        </w:rPr>
        <w:t>er</w:t>
      </w:r>
      <w:r w:rsidR="747EACCE" w:rsidRPr="00BF535E">
        <w:rPr>
          <w:rFonts w:eastAsiaTheme="minorEastAsia"/>
          <w:sz w:val="24"/>
          <w:szCs w:val="24"/>
        </w:rPr>
        <w:t>s</w:t>
      </w:r>
      <w:r w:rsidR="00E33548">
        <w:rPr>
          <w:rFonts w:eastAsiaTheme="minorEastAsia"/>
          <w:sz w:val="24"/>
          <w:szCs w:val="24"/>
        </w:rPr>
        <w:t xml:space="preserve"> </w:t>
      </w:r>
      <w:r w:rsidR="29F7539F" w:rsidRPr="00BF535E">
        <w:rPr>
          <w:rFonts w:eastAsiaTheme="minorEastAsia"/>
          <w:sz w:val="24"/>
          <w:szCs w:val="24"/>
        </w:rPr>
        <w:t>(</w:t>
      </w:r>
      <w:r w:rsidR="00970370" w:rsidRPr="00BF535E">
        <w:rPr>
          <w:rFonts w:eastAsiaTheme="minorEastAsia"/>
          <w:sz w:val="24"/>
          <w:szCs w:val="24"/>
        </w:rPr>
        <w:t>e.g.,</w:t>
      </w:r>
      <w:r w:rsidR="00E33548">
        <w:rPr>
          <w:rFonts w:eastAsiaTheme="minorEastAsia"/>
          <w:sz w:val="24"/>
          <w:szCs w:val="24"/>
        </w:rPr>
        <w:t xml:space="preserve"> </w:t>
      </w:r>
      <w:r w:rsidR="29F7539F" w:rsidRPr="00BF535E">
        <w:rPr>
          <w:rFonts w:eastAsiaTheme="minorEastAsia"/>
          <w:sz w:val="24"/>
          <w:szCs w:val="24"/>
        </w:rPr>
        <w:t>infrared</w:t>
      </w:r>
      <w:r w:rsidR="00E33548">
        <w:rPr>
          <w:rFonts w:eastAsiaTheme="minorEastAsia"/>
          <w:sz w:val="24"/>
          <w:szCs w:val="24"/>
        </w:rPr>
        <w:t xml:space="preserve"> </w:t>
      </w:r>
      <w:r w:rsidR="29F7539F" w:rsidRPr="00BF535E">
        <w:rPr>
          <w:rFonts w:eastAsiaTheme="minorEastAsia"/>
          <w:sz w:val="24"/>
          <w:szCs w:val="24"/>
        </w:rPr>
        <w:t>video-based</w:t>
      </w:r>
      <w:r w:rsidR="00E33548">
        <w:rPr>
          <w:rFonts w:eastAsiaTheme="minorEastAsia"/>
          <w:sz w:val="24"/>
          <w:szCs w:val="24"/>
        </w:rPr>
        <w:t xml:space="preserve"> </w:t>
      </w:r>
      <w:r w:rsidR="29F7539F" w:rsidRPr="00BF535E">
        <w:rPr>
          <w:rFonts w:eastAsiaTheme="minorEastAsia"/>
          <w:sz w:val="24"/>
          <w:szCs w:val="24"/>
        </w:rPr>
        <w:t>eye-trackers)</w:t>
      </w:r>
      <w:r w:rsidR="6645C44C" w:rsidRPr="00BF535E">
        <w:rPr>
          <w:rFonts w:eastAsiaTheme="minorEastAsia"/>
          <w:sz w:val="24"/>
          <w:szCs w:val="24"/>
        </w:rPr>
        <w:t>.</w:t>
      </w:r>
      <w:r w:rsidR="00E33548">
        <w:rPr>
          <w:rFonts w:eastAsiaTheme="minorEastAsia"/>
          <w:sz w:val="24"/>
          <w:szCs w:val="24"/>
        </w:rPr>
        <w:t xml:space="preserve"> </w:t>
      </w:r>
      <w:r w:rsidR="5715229A" w:rsidRPr="00BF535E">
        <w:rPr>
          <w:rFonts w:eastAsiaTheme="minorEastAsia"/>
          <w:sz w:val="24"/>
          <w:szCs w:val="24"/>
        </w:rPr>
        <w:t>Therefore,</w:t>
      </w:r>
      <w:r w:rsidR="00E33548">
        <w:rPr>
          <w:rFonts w:eastAsiaTheme="minorEastAsia"/>
          <w:sz w:val="24"/>
          <w:szCs w:val="24"/>
        </w:rPr>
        <w:t xml:space="preserve"> </w:t>
      </w:r>
      <w:r w:rsidR="00024E7D" w:rsidRPr="00BF535E">
        <w:rPr>
          <w:rFonts w:eastAsiaTheme="minorEastAsia"/>
          <w:sz w:val="24"/>
          <w:szCs w:val="24"/>
        </w:rPr>
        <w:t>the</w:t>
      </w:r>
      <w:r w:rsidR="00E33548">
        <w:rPr>
          <w:rFonts w:eastAsiaTheme="minorEastAsia"/>
          <w:sz w:val="24"/>
          <w:szCs w:val="24"/>
        </w:rPr>
        <w:t xml:space="preserve"> </w:t>
      </w:r>
      <w:r w:rsidR="5715229A" w:rsidRPr="00BF535E">
        <w:rPr>
          <w:rFonts w:eastAsiaTheme="minorEastAsia"/>
          <w:sz w:val="24"/>
          <w:szCs w:val="24"/>
        </w:rPr>
        <w:t>goal</w:t>
      </w:r>
      <w:r w:rsidR="00024E7D" w:rsidRPr="00BF535E">
        <w:rPr>
          <w:rFonts w:eastAsiaTheme="minorEastAsia"/>
          <w:sz w:val="24"/>
          <w:szCs w:val="24"/>
        </w:rPr>
        <w:t>s</w:t>
      </w:r>
      <w:r w:rsidR="00E33548">
        <w:rPr>
          <w:rFonts w:eastAsiaTheme="minorEastAsia"/>
          <w:sz w:val="24"/>
          <w:szCs w:val="24"/>
        </w:rPr>
        <w:t xml:space="preserve"> </w:t>
      </w:r>
      <w:r w:rsidR="00024E7D" w:rsidRPr="00BF535E">
        <w:rPr>
          <w:rFonts w:eastAsiaTheme="minorEastAsia"/>
          <w:sz w:val="24"/>
          <w:szCs w:val="24"/>
        </w:rPr>
        <w:t>were</w:t>
      </w:r>
      <w:r w:rsidR="00E33548">
        <w:rPr>
          <w:rFonts w:eastAsiaTheme="minorEastAsia"/>
          <w:sz w:val="24"/>
          <w:szCs w:val="24"/>
        </w:rPr>
        <w:t xml:space="preserve"> </w:t>
      </w:r>
      <w:r w:rsidR="00024E7D" w:rsidRPr="00BF535E">
        <w:rPr>
          <w:rFonts w:eastAsiaTheme="minorEastAsia"/>
          <w:sz w:val="24"/>
          <w:szCs w:val="24"/>
        </w:rPr>
        <w:t>1)</w:t>
      </w:r>
      <w:r w:rsidR="00E33548">
        <w:rPr>
          <w:rFonts w:eastAsiaTheme="minorEastAsia"/>
          <w:sz w:val="24"/>
          <w:szCs w:val="24"/>
        </w:rPr>
        <w:t xml:space="preserve"> </w:t>
      </w:r>
      <w:r w:rsidR="5715229A" w:rsidRPr="00BF535E">
        <w:rPr>
          <w:rFonts w:eastAsiaTheme="minorEastAsia"/>
          <w:sz w:val="24"/>
          <w:szCs w:val="24"/>
        </w:rPr>
        <w:t>to</w:t>
      </w:r>
      <w:r w:rsidR="00E33548">
        <w:rPr>
          <w:rFonts w:eastAsiaTheme="minorEastAsia"/>
          <w:sz w:val="24"/>
          <w:szCs w:val="24"/>
        </w:rPr>
        <w:t xml:space="preserve"> </w:t>
      </w:r>
      <w:r w:rsidR="5715229A" w:rsidRPr="00BF535E">
        <w:rPr>
          <w:rFonts w:eastAsiaTheme="minorEastAsia"/>
          <w:sz w:val="24"/>
          <w:szCs w:val="24"/>
        </w:rPr>
        <w:t>develop</w:t>
      </w:r>
      <w:r w:rsidR="00E33548">
        <w:rPr>
          <w:rFonts w:eastAsiaTheme="minorEastAsia"/>
          <w:sz w:val="24"/>
          <w:szCs w:val="24"/>
        </w:rPr>
        <w:t xml:space="preserve"> </w:t>
      </w:r>
      <w:r w:rsidR="5715229A" w:rsidRPr="00BF535E">
        <w:rPr>
          <w:rFonts w:eastAsiaTheme="minorEastAsia"/>
          <w:sz w:val="24"/>
          <w:szCs w:val="24"/>
        </w:rPr>
        <w:t>a</w:t>
      </w:r>
      <w:r w:rsidR="00E33548">
        <w:rPr>
          <w:rFonts w:eastAsiaTheme="minorEastAsia"/>
          <w:sz w:val="24"/>
          <w:szCs w:val="24"/>
        </w:rPr>
        <w:t xml:space="preserve"> </w:t>
      </w:r>
      <w:r w:rsidR="5715229A" w:rsidRPr="00BF535E">
        <w:rPr>
          <w:rFonts w:eastAsiaTheme="minorEastAsia"/>
          <w:sz w:val="24"/>
          <w:szCs w:val="24"/>
        </w:rPr>
        <w:t>method</w:t>
      </w:r>
      <w:r w:rsidR="00E33548">
        <w:rPr>
          <w:rFonts w:eastAsiaTheme="minorEastAsia"/>
          <w:sz w:val="24"/>
          <w:szCs w:val="24"/>
        </w:rPr>
        <w:t xml:space="preserve"> </w:t>
      </w:r>
      <w:r w:rsidR="5519702C" w:rsidRPr="00BF535E">
        <w:rPr>
          <w:rFonts w:eastAsiaTheme="minorEastAsia"/>
          <w:sz w:val="24"/>
          <w:szCs w:val="24"/>
        </w:rPr>
        <w:t>for</w:t>
      </w:r>
      <w:r w:rsidR="00E33548">
        <w:rPr>
          <w:rFonts w:eastAsiaTheme="minorEastAsia"/>
          <w:sz w:val="24"/>
          <w:szCs w:val="24"/>
        </w:rPr>
        <w:t xml:space="preserve"> </w:t>
      </w:r>
      <w:r w:rsidR="747EACCE" w:rsidRPr="00BF535E">
        <w:rPr>
          <w:rFonts w:eastAsiaTheme="minorEastAsia"/>
          <w:sz w:val="24"/>
          <w:szCs w:val="24"/>
        </w:rPr>
        <w:t>dichoptic</w:t>
      </w:r>
      <w:r w:rsidR="00E33548">
        <w:rPr>
          <w:rFonts w:eastAsiaTheme="minorEastAsia"/>
          <w:sz w:val="24"/>
          <w:szCs w:val="24"/>
        </w:rPr>
        <w:t xml:space="preserve"> </w:t>
      </w:r>
      <w:r w:rsidR="747EACCE" w:rsidRPr="00BF535E">
        <w:rPr>
          <w:rFonts w:eastAsiaTheme="minorEastAsia"/>
          <w:sz w:val="24"/>
          <w:szCs w:val="24"/>
        </w:rPr>
        <w:t>stimulus</w:t>
      </w:r>
      <w:r w:rsidR="00E33548">
        <w:rPr>
          <w:rFonts w:eastAsiaTheme="minorEastAsia"/>
          <w:sz w:val="24"/>
          <w:szCs w:val="24"/>
        </w:rPr>
        <w:t xml:space="preserve"> </w:t>
      </w:r>
      <w:r w:rsidR="747EACCE" w:rsidRPr="00BF535E">
        <w:rPr>
          <w:rFonts w:eastAsiaTheme="minorEastAsia"/>
          <w:sz w:val="24"/>
          <w:szCs w:val="24"/>
        </w:rPr>
        <w:t>presentation</w:t>
      </w:r>
      <w:r w:rsidR="00E33548">
        <w:rPr>
          <w:rFonts w:eastAsiaTheme="minorEastAsia"/>
          <w:sz w:val="24"/>
          <w:szCs w:val="24"/>
        </w:rPr>
        <w:t xml:space="preserve"> </w:t>
      </w:r>
      <w:r w:rsidR="747EACCE" w:rsidRPr="00BF535E">
        <w:rPr>
          <w:rFonts w:eastAsiaTheme="minorEastAsia"/>
          <w:sz w:val="24"/>
          <w:szCs w:val="24"/>
        </w:rPr>
        <w:t>with</w:t>
      </w:r>
      <w:r w:rsidR="00E33548">
        <w:rPr>
          <w:rFonts w:eastAsiaTheme="minorEastAsia"/>
          <w:sz w:val="24"/>
          <w:szCs w:val="24"/>
        </w:rPr>
        <w:t xml:space="preserve"> </w:t>
      </w:r>
      <w:r w:rsidR="747EACCE" w:rsidRPr="00BF535E">
        <w:rPr>
          <w:rFonts w:eastAsiaTheme="minorEastAsia"/>
          <w:sz w:val="24"/>
          <w:szCs w:val="24"/>
        </w:rPr>
        <w:t>simultaneous</w:t>
      </w:r>
      <w:r w:rsidR="00E33548">
        <w:rPr>
          <w:rFonts w:eastAsiaTheme="minorEastAsia"/>
          <w:sz w:val="24"/>
          <w:szCs w:val="24"/>
        </w:rPr>
        <w:t xml:space="preserve"> </w:t>
      </w:r>
      <w:r w:rsidR="747EACCE" w:rsidRPr="00BF535E">
        <w:rPr>
          <w:rFonts w:eastAsiaTheme="minorEastAsia"/>
          <w:sz w:val="24"/>
          <w:szCs w:val="24"/>
        </w:rPr>
        <w:t>eye-tracking,</w:t>
      </w:r>
      <w:r w:rsidR="00E33548">
        <w:rPr>
          <w:rFonts w:eastAsiaTheme="minorEastAsia"/>
          <w:sz w:val="24"/>
          <w:szCs w:val="24"/>
        </w:rPr>
        <w:t xml:space="preserve"> </w:t>
      </w:r>
      <w:r w:rsidR="6645C44C" w:rsidRPr="00BF535E">
        <w:rPr>
          <w:rFonts w:eastAsiaTheme="minorEastAsia"/>
          <w:sz w:val="24"/>
          <w:szCs w:val="24"/>
        </w:rPr>
        <w:t>using</w:t>
      </w:r>
      <w:r w:rsidR="00E33548">
        <w:rPr>
          <w:rFonts w:eastAsiaTheme="minorEastAsia"/>
          <w:sz w:val="24"/>
          <w:szCs w:val="24"/>
        </w:rPr>
        <w:t xml:space="preserve"> </w:t>
      </w:r>
      <w:r w:rsidR="6645C44C" w:rsidRPr="00BF535E">
        <w:rPr>
          <w:rFonts w:eastAsiaTheme="minorEastAsia"/>
          <w:sz w:val="24"/>
          <w:szCs w:val="24"/>
        </w:rPr>
        <w:t>3D-shutter</w:t>
      </w:r>
      <w:r w:rsidR="00E33548">
        <w:rPr>
          <w:rFonts w:eastAsiaTheme="minorEastAsia"/>
          <w:sz w:val="24"/>
          <w:szCs w:val="24"/>
        </w:rPr>
        <w:t xml:space="preserve"> </w:t>
      </w:r>
      <w:r w:rsidR="6645C44C" w:rsidRPr="00BF535E">
        <w:rPr>
          <w:rFonts w:eastAsiaTheme="minorEastAsia"/>
          <w:sz w:val="24"/>
          <w:szCs w:val="24"/>
        </w:rPr>
        <w:t>glasses</w:t>
      </w:r>
      <w:r w:rsidR="00E33548">
        <w:rPr>
          <w:rFonts w:eastAsiaTheme="minorEastAsia"/>
          <w:sz w:val="24"/>
          <w:szCs w:val="24"/>
        </w:rPr>
        <w:t xml:space="preserve"> </w:t>
      </w:r>
      <w:r w:rsidR="6645C44C" w:rsidRPr="00BF535E">
        <w:rPr>
          <w:rFonts w:eastAsiaTheme="minorEastAsia"/>
          <w:sz w:val="24"/>
          <w:szCs w:val="24"/>
        </w:rPr>
        <w:t>and</w:t>
      </w:r>
      <w:r w:rsidR="00E33548">
        <w:rPr>
          <w:rFonts w:eastAsiaTheme="minorEastAsia"/>
          <w:sz w:val="24"/>
          <w:szCs w:val="24"/>
        </w:rPr>
        <w:t xml:space="preserve"> </w:t>
      </w:r>
      <w:r w:rsidR="6645C44C" w:rsidRPr="00BF535E">
        <w:rPr>
          <w:rFonts w:eastAsiaTheme="minorEastAsia"/>
          <w:sz w:val="24"/>
          <w:szCs w:val="24"/>
        </w:rPr>
        <w:t>3D-ready</w:t>
      </w:r>
      <w:r w:rsidR="00E33548">
        <w:rPr>
          <w:rFonts w:eastAsiaTheme="minorEastAsia"/>
          <w:sz w:val="24"/>
          <w:szCs w:val="24"/>
        </w:rPr>
        <w:t xml:space="preserve"> </w:t>
      </w:r>
      <w:r w:rsidR="6645C44C" w:rsidRPr="00BF535E">
        <w:rPr>
          <w:rFonts w:eastAsiaTheme="minorEastAsia"/>
          <w:sz w:val="24"/>
          <w:szCs w:val="24"/>
        </w:rPr>
        <w:t>monitors</w:t>
      </w:r>
      <w:r w:rsidR="747EACCE" w:rsidRPr="00BF535E">
        <w:rPr>
          <w:rFonts w:eastAsiaTheme="minorEastAsia"/>
          <w:sz w:val="24"/>
          <w:szCs w:val="24"/>
        </w:rPr>
        <w:t>,</w:t>
      </w:r>
      <w:r w:rsidR="00E33548">
        <w:rPr>
          <w:rFonts w:eastAsiaTheme="minorEastAsia"/>
          <w:sz w:val="24"/>
          <w:szCs w:val="24"/>
        </w:rPr>
        <w:t xml:space="preserve"> </w:t>
      </w:r>
      <w:r w:rsidR="747EACCE" w:rsidRPr="00BF535E">
        <w:rPr>
          <w:rFonts w:eastAsiaTheme="minorEastAsia"/>
          <w:sz w:val="24"/>
          <w:szCs w:val="24"/>
        </w:rPr>
        <w:t>that</w:t>
      </w:r>
      <w:r w:rsidR="00E33548">
        <w:rPr>
          <w:rFonts w:eastAsiaTheme="minorEastAsia"/>
          <w:sz w:val="24"/>
          <w:szCs w:val="24"/>
        </w:rPr>
        <w:t xml:space="preserve"> </w:t>
      </w:r>
      <w:r w:rsidR="747EACCE" w:rsidRPr="00BF535E">
        <w:rPr>
          <w:rFonts w:eastAsiaTheme="minorEastAsia"/>
          <w:sz w:val="24"/>
          <w:szCs w:val="24"/>
        </w:rPr>
        <w:t>is</w:t>
      </w:r>
      <w:r w:rsidR="00E33548">
        <w:rPr>
          <w:rFonts w:eastAsiaTheme="minorEastAsia"/>
          <w:sz w:val="24"/>
          <w:szCs w:val="24"/>
        </w:rPr>
        <w:t xml:space="preserve"> </w:t>
      </w:r>
      <w:r w:rsidR="747EACCE" w:rsidRPr="00BF535E">
        <w:rPr>
          <w:rFonts w:eastAsiaTheme="minorEastAsia"/>
          <w:sz w:val="24"/>
          <w:szCs w:val="24"/>
        </w:rPr>
        <w:t>not</w:t>
      </w:r>
      <w:r w:rsidR="00E33548">
        <w:rPr>
          <w:rFonts w:eastAsiaTheme="minorEastAsia"/>
          <w:sz w:val="24"/>
          <w:szCs w:val="24"/>
        </w:rPr>
        <w:t xml:space="preserve"> </w:t>
      </w:r>
      <w:r w:rsidR="747EACCE" w:rsidRPr="00BF535E">
        <w:rPr>
          <w:rFonts w:eastAsiaTheme="minorEastAsia"/>
          <w:sz w:val="24"/>
          <w:szCs w:val="24"/>
        </w:rPr>
        <w:t>affected</w:t>
      </w:r>
      <w:r w:rsidR="00E33548">
        <w:rPr>
          <w:rFonts w:eastAsiaTheme="minorEastAsia"/>
          <w:sz w:val="24"/>
          <w:szCs w:val="24"/>
        </w:rPr>
        <w:t xml:space="preserve"> </w:t>
      </w:r>
      <w:r w:rsidR="747EACCE" w:rsidRPr="00BF535E">
        <w:rPr>
          <w:rFonts w:eastAsiaTheme="minorEastAsia"/>
          <w:sz w:val="24"/>
          <w:szCs w:val="24"/>
        </w:rPr>
        <w:t>by</w:t>
      </w:r>
      <w:r w:rsidR="00E33548">
        <w:rPr>
          <w:rFonts w:eastAsiaTheme="minorEastAsia"/>
          <w:sz w:val="24"/>
          <w:szCs w:val="24"/>
        </w:rPr>
        <w:t xml:space="preserve"> </w:t>
      </w:r>
      <w:r w:rsidR="747EACCE" w:rsidRPr="00BF535E">
        <w:rPr>
          <w:rFonts w:eastAsiaTheme="minorEastAsia"/>
          <w:sz w:val="24"/>
          <w:szCs w:val="24"/>
        </w:rPr>
        <w:t>interference</w:t>
      </w:r>
      <w:r w:rsidR="00E33548">
        <w:rPr>
          <w:rFonts w:eastAsiaTheme="minorEastAsia"/>
          <w:sz w:val="24"/>
          <w:szCs w:val="24"/>
        </w:rPr>
        <w:t xml:space="preserve"> </w:t>
      </w:r>
      <w:r w:rsidR="46487AB4" w:rsidRPr="00BF535E">
        <w:rPr>
          <w:rFonts w:eastAsiaTheme="minorEastAsia"/>
          <w:sz w:val="24"/>
          <w:szCs w:val="24"/>
        </w:rPr>
        <w:t>and</w:t>
      </w:r>
      <w:r w:rsidR="00E33548">
        <w:rPr>
          <w:rFonts w:eastAsiaTheme="minorEastAsia"/>
          <w:sz w:val="24"/>
          <w:szCs w:val="24"/>
        </w:rPr>
        <w:t xml:space="preserve"> </w:t>
      </w:r>
      <w:r w:rsidR="46487AB4" w:rsidRPr="00BF535E">
        <w:rPr>
          <w:rFonts w:eastAsiaTheme="minorEastAsia"/>
          <w:sz w:val="24"/>
          <w:szCs w:val="24"/>
        </w:rPr>
        <w:t>2)</w:t>
      </w:r>
      <w:r w:rsidR="00E33548">
        <w:rPr>
          <w:rFonts w:eastAsiaTheme="minorEastAsia"/>
          <w:sz w:val="24"/>
          <w:szCs w:val="24"/>
        </w:rPr>
        <w:t xml:space="preserve"> </w:t>
      </w:r>
      <w:r w:rsidR="46487AB4" w:rsidRPr="00BF535E">
        <w:rPr>
          <w:rFonts w:eastAsiaTheme="minorEastAsia"/>
          <w:sz w:val="24"/>
          <w:szCs w:val="24"/>
        </w:rPr>
        <w:t>to</w:t>
      </w:r>
      <w:r w:rsidR="00E33548">
        <w:rPr>
          <w:rFonts w:eastAsiaTheme="minorEastAsia"/>
          <w:sz w:val="24"/>
          <w:szCs w:val="24"/>
        </w:rPr>
        <w:t xml:space="preserve"> </w:t>
      </w:r>
      <w:r w:rsidR="46487AB4" w:rsidRPr="00BF535E">
        <w:rPr>
          <w:rFonts w:eastAsiaTheme="minorEastAsia"/>
          <w:sz w:val="24"/>
          <w:szCs w:val="24"/>
        </w:rPr>
        <w:t>use</w:t>
      </w:r>
      <w:r w:rsidR="00E33548">
        <w:rPr>
          <w:rFonts w:eastAsiaTheme="minorEastAsia"/>
          <w:sz w:val="24"/>
          <w:szCs w:val="24"/>
        </w:rPr>
        <w:t xml:space="preserve"> </w:t>
      </w:r>
      <w:r w:rsidR="46487AB4" w:rsidRPr="00BF535E">
        <w:rPr>
          <w:rFonts w:eastAsiaTheme="minorEastAsia"/>
          <w:sz w:val="24"/>
          <w:szCs w:val="24"/>
        </w:rPr>
        <w:t>this</w:t>
      </w:r>
      <w:r w:rsidR="00E33548">
        <w:rPr>
          <w:rFonts w:eastAsiaTheme="minorEastAsia"/>
          <w:sz w:val="24"/>
          <w:szCs w:val="24"/>
        </w:rPr>
        <w:t xml:space="preserve"> </w:t>
      </w:r>
      <w:r w:rsidR="46487AB4" w:rsidRPr="00BF535E">
        <w:rPr>
          <w:rFonts w:eastAsiaTheme="minorEastAsia"/>
          <w:sz w:val="24"/>
          <w:szCs w:val="24"/>
        </w:rPr>
        <w:t>method</w:t>
      </w:r>
      <w:r w:rsidR="00E33548">
        <w:rPr>
          <w:rFonts w:eastAsiaTheme="minorEastAsia"/>
          <w:sz w:val="24"/>
          <w:szCs w:val="24"/>
        </w:rPr>
        <w:t xml:space="preserve"> </w:t>
      </w:r>
      <w:r w:rsidR="46487AB4" w:rsidRPr="00BF535E">
        <w:rPr>
          <w:rFonts w:eastAsiaTheme="minorEastAsia"/>
          <w:sz w:val="24"/>
          <w:szCs w:val="24"/>
        </w:rPr>
        <w:t>to</w:t>
      </w:r>
      <w:r w:rsidR="00E33548">
        <w:rPr>
          <w:rFonts w:eastAsiaTheme="minorEastAsia"/>
          <w:sz w:val="24"/>
          <w:szCs w:val="24"/>
        </w:rPr>
        <w:t xml:space="preserve"> </w:t>
      </w:r>
      <w:r w:rsidR="46487AB4" w:rsidRPr="00BF535E">
        <w:rPr>
          <w:rFonts w:eastAsiaTheme="minorEastAsia"/>
          <w:sz w:val="24"/>
          <w:szCs w:val="24"/>
        </w:rPr>
        <w:t>develop</w:t>
      </w:r>
      <w:r w:rsidR="00E33548">
        <w:rPr>
          <w:rFonts w:eastAsiaTheme="minorEastAsia"/>
          <w:sz w:val="24"/>
          <w:szCs w:val="24"/>
        </w:rPr>
        <w:t xml:space="preserve"> </w:t>
      </w:r>
      <w:r w:rsidR="46487AB4" w:rsidRPr="00BF535E">
        <w:rPr>
          <w:rFonts w:eastAsiaTheme="minorEastAsia"/>
          <w:sz w:val="24"/>
          <w:szCs w:val="24"/>
        </w:rPr>
        <w:t>a</w:t>
      </w:r>
      <w:r w:rsidR="00E33548">
        <w:rPr>
          <w:rFonts w:eastAsiaTheme="minorEastAsia"/>
          <w:sz w:val="24"/>
          <w:szCs w:val="24"/>
        </w:rPr>
        <w:t xml:space="preserve"> </w:t>
      </w:r>
      <w:r w:rsidR="46487AB4" w:rsidRPr="00BF535E">
        <w:rPr>
          <w:rFonts w:eastAsiaTheme="minorEastAsia"/>
          <w:sz w:val="24"/>
          <w:szCs w:val="24"/>
        </w:rPr>
        <w:t>protocol</w:t>
      </w:r>
      <w:r w:rsidR="00E33548">
        <w:rPr>
          <w:rFonts w:eastAsiaTheme="minorEastAsia"/>
          <w:sz w:val="24"/>
          <w:szCs w:val="24"/>
        </w:rPr>
        <w:t xml:space="preserve"> </w:t>
      </w:r>
      <w:r w:rsidR="46487AB4" w:rsidRPr="00BF535E">
        <w:rPr>
          <w:rFonts w:eastAsiaTheme="minorEastAsia"/>
          <w:sz w:val="24"/>
          <w:szCs w:val="24"/>
        </w:rPr>
        <w:t>for</w:t>
      </w:r>
      <w:r w:rsidR="00E33548">
        <w:rPr>
          <w:rFonts w:eastAsiaTheme="minorEastAsia"/>
          <w:sz w:val="24"/>
          <w:szCs w:val="24"/>
        </w:rPr>
        <w:t xml:space="preserve"> </w:t>
      </w:r>
      <w:r w:rsidR="19A70888" w:rsidRPr="00BF535E">
        <w:rPr>
          <w:rFonts w:eastAsiaTheme="minorEastAsia"/>
          <w:sz w:val="24"/>
          <w:szCs w:val="24"/>
        </w:rPr>
        <w:t>assess</w:t>
      </w:r>
      <w:r w:rsidR="46487AB4" w:rsidRPr="00BF535E">
        <w:rPr>
          <w:rFonts w:eastAsiaTheme="minorEastAsia"/>
          <w:sz w:val="24"/>
          <w:szCs w:val="24"/>
        </w:rPr>
        <w:t>ing</w:t>
      </w:r>
      <w:r w:rsidR="00E33548">
        <w:rPr>
          <w:rFonts w:eastAsiaTheme="minorEastAsia"/>
          <w:sz w:val="24"/>
          <w:szCs w:val="24"/>
        </w:rPr>
        <w:t xml:space="preserve"> </w:t>
      </w:r>
      <w:r w:rsidR="46487AB4" w:rsidRPr="00BF535E">
        <w:rPr>
          <w:rFonts w:eastAsiaTheme="minorEastAsia"/>
          <w:sz w:val="24"/>
          <w:szCs w:val="24"/>
        </w:rPr>
        <w:t>central</w:t>
      </w:r>
      <w:r w:rsidR="00E33548">
        <w:rPr>
          <w:rFonts w:eastAsiaTheme="minorEastAsia"/>
          <w:sz w:val="24"/>
          <w:szCs w:val="24"/>
        </w:rPr>
        <w:t xml:space="preserve"> </w:t>
      </w:r>
      <w:r w:rsidR="46487AB4" w:rsidRPr="00BF535E">
        <w:rPr>
          <w:rFonts w:eastAsiaTheme="minorEastAsia"/>
          <w:sz w:val="24"/>
          <w:szCs w:val="24"/>
        </w:rPr>
        <w:t>visual</w:t>
      </w:r>
      <w:r w:rsidR="00E33548">
        <w:rPr>
          <w:rFonts w:eastAsiaTheme="minorEastAsia"/>
          <w:sz w:val="24"/>
          <w:szCs w:val="24"/>
        </w:rPr>
        <w:t xml:space="preserve"> </w:t>
      </w:r>
      <w:r w:rsidR="46487AB4" w:rsidRPr="00BF535E">
        <w:rPr>
          <w:rFonts w:eastAsiaTheme="minorEastAsia"/>
          <w:sz w:val="24"/>
          <w:szCs w:val="24"/>
        </w:rPr>
        <w:t>field</w:t>
      </w:r>
      <w:r w:rsidR="00E33548">
        <w:rPr>
          <w:rFonts w:eastAsiaTheme="minorEastAsia"/>
          <w:sz w:val="24"/>
          <w:szCs w:val="24"/>
        </w:rPr>
        <w:t xml:space="preserve"> </w:t>
      </w:r>
      <w:r w:rsidR="00FC557F" w:rsidRPr="00BF535E">
        <w:rPr>
          <w:rFonts w:eastAsiaTheme="minorEastAsia"/>
          <w:sz w:val="24"/>
          <w:szCs w:val="24"/>
        </w:rPr>
        <w:t>in</w:t>
      </w:r>
      <w:r w:rsidR="00E33548">
        <w:rPr>
          <w:rFonts w:eastAsiaTheme="minorEastAsia"/>
          <w:sz w:val="24"/>
          <w:szCs w:val="24"/>
        </w:rPr>
        <w:t xml:space="preserve"> </w:t>
      </w:r>
      <w:r w:rsidR="00FC557F" w:rsidRPr="00BF535E">
        <w:rPr>
          <w:rFonts w:eastAsiaTheme="minorEastAsia"/>
          <w:sz w:val="24"/>
          <w:szCs w:val="24"/>
        </w:rPr>
        <w:t>subjects</w:t>
      </w:r>
      <w:r w:rsidR="00E33548">
        <w:rPr>
          <w:rFonts w:eastAsiaTheme="minorEastAsia"/>
          <w:sz w:val="24"/>
          <w:szCs w:val="24"/>
        </w:rPr>
        <w:t xml:space="preserve"> </w:t>
      </w:r>
      <w:r w:rsidR="3A46ECD9" w:rsidRPr="00BF535E">
        <w:rPr>
          <w:rFonts w:eastAsiaTheme="minorEastAsia"/>
          <w:sz w:val="24"/>
          <w:szCs w:val="24"/>
        </w:rPr>
        <w:t>with</w:t>
      </w:r>
      <w:r w:rsidR="00E33548">
        <w:rPr>
          <w:rFonts w:eastAsiaTheme="minorEastAsia"/>
          <w:sz w:val="24"/>
          <w:szCs w:val="24"/>
        </w:rPr>
        <w:t xml:space="preserve"> </w:t>
      </w:r>
      <w:r w:rsidR="3A46ECD9" w:rsidRPr="00BF535E">
        <w:rPr>
          <w:rFonts w:eastAsiaTheme="minorEastAsia"/>
          <w:sz w:val="24"/>
          <w:szCs w:val="24"/>
        </w:rPr>
        <w:t>central</w:t>
      </w:r>
      <w:r w:rsidR="00E33548">
        <w:rPr>
          <w:rFonts w:eastAsiaTheme="minorEastAsia"/>
          <w:sz w:val="24"/>
          <w:szCs w:val="24"/>
        </w:rPr>
        <w:t xml:space="preserve"> </w:t>
      </w:r>
      <w:r w:rsidR="3A46ECD9" w:rsidRPr="00BF535E">
        <w:rPr>
          <w:rFonts w:eastAsiaTheme="minorEastAsia"/>
          <w:sz w:val="24"/>
          <w:szCs w:val="24"/>
        </w:rPr>
        <w:t>vision</w:t>
      </w:r>
      <w:r w:rsidR="00E33548">
        <w:rPr>
          <w:rFonts w:eastAsiaTheme="minorEastAsia"/>
          <w:sz w:val="24"/>
          <w:szCs w:val="24"/>
        </w:rPr>
        <w:t xml:space="preserve"> </w:t>
      </w:r>
      <w:r w:rsidR="3A46ECD9" w:rsidRPr="00BF535E">
        <w:rPr>
          <w:rFonts w:eastAsiaTheme="minorEastAsia"/>
          <w:sz w:val="24"/>
          <w:szCs w:val="24"/>
        </w:rPr>
        <w:t>loss.</w:t>
      </w:r>
      <w:r w:rsidR="00E33548">
        <w:rPr>
          <w:rFonts w:eastAsiaTheme="minorEastAsia"/>
          <w:sz w:val="24"/>
          <w:szCs w:val="24"/>
        </w:rPr>
        <w:t xml:space="preserve"> </w:t>
      </w:r>
      <w:r w:rsidR="3A46ECD9" w:rsidRPr="00BF535E">
        <w:rPr>
          <w:rFonts w:eastAsiaTheme="minorEastAsia"/>
          <w:sz w:val="24"/>
          <w:szCs w:val="24"/>
        </w:rPr>
        <w:t>The</w:t>
      </w:r>
      <w:r w:rsidR="00E33548">
        <w:rPr>
          <w:rFonts w:eastAsiaTheme="minorEastAsia"/>
          <w:sz w:val="24"/>
          <w:szCs w:val="24"/>
        </w:rPr>
        <w:t xml:space="preserve"> </w:t>
      </w:r>
      <w:r w:rsidR="3A46ECD9" w:rsidRPr="00BF535E">
        <w:rPr>
          <w:rFonts w:eastAsiaTheme="minorEastAsia"/>
          <w:sz w:val="24"/>
          <w:szCs w:val="24"/>
        </w:rPr>
        <w:t>results</w:t>
      </w:r>
      <w:r w:rsidR="00E33548">
        <w:rPr>
          <w:rFonts w:eastAsiaTheme="minorEastAsia"/>
          <w:sz w:val="24"/>
          <w:szCs w:val="24"/>
        </w:rPr>
        <w:t xml:space="preserve"> </w:t>
      </w:r>
      <w:r w:rsidR="3A46ECD9" w:rsidRPr="00BF535E">
        <w:rPr>
          <w:rFonts w:eastAsiaTheme="minorEastAsia"/>
          <w:sz w:val="24"/>
          <w:szCs w:val="24"/>
        </w:rPr>
        <w:t>showed</w:t>
      </w:r>
      <w:r w:rsidR="00E33548">
        <w:rPr>
          <w:rFonts w:eastAsiaTheme="minorEastAsia"/>
          <w:sz w:val="24"/>
          <w:szCs w:val="24"/>
        </w:rPr>
        <w:t xml:space="preserve"> </w:t>
      </w:r>
      <w:r w:rsidR="3A46ECD9" w:rsidRPr="00BF535E">
        <w:rPr>
          <w:rFonts w:eastAsiaTheme="minorEastAsia"/>
          <w:sz w:val="24"/>
          <w:szCs w:val="24"/>
        </w:rPr>
        <w:t>that</w:t>
      </w:r>
      <w:r w:rsidR="00E33548">
        <w:rPr>
          <w:rFonts w:eastAsiaTheme="minorEastAsia"/>
          <w:sz w:val="24"/>
          <w:szCs w:val="24"/>
        </w:rPr>
        <w:t xml:space="preserve"> </w:t>
      </w:r>
      <w:r w:rsidR="00024E7D" w:rsidRPr="00BF535E">
        <w:rPr>
          <w:rFonts w:eastAsiaTheme="minorEastAsia"/>
          <w:sz w:val="24"/>
          <w:szCs w:val="24"/>
        </w:rPr>
        <w:t>this</w:t>
      </w:r>
      <w:r w:rsidR="00E33548">
        <w:rPr>
          <w:rFonts w:eastAsiaTheme="minorEastAsia"/>
          <w:sz w:val="24"/>
          <w:szCs w:val="24"/>
        </w:rPr>
        <w:t xml:space="preserve"> </w:t>
      </w:r>
      <w:r w:rsidR="062BDE08" w:rsidRPr="00BF535E">
        <w:rPr>
          <w:rFonts w:eastAsiaTheme="minorEastAsia"/>
          <w:sz w:val="24"/>
          <w:szCs w:val="24"/>
        </w:rPr>
        <w:t>setup</w:t>
      </w:r>
      <w:r w:rsidR="00E33548">
        <w:rPr>
          <w:rFonts w:eastAsiaTheme="minorEastAsia"/>
          <w:sz w:val="24"/>
          <w:szCs w:val="24"/>
        </w:rPr>
        <w:t xml:space="preserve"> </w:t>
      </w:r>
      <w:r w:rsidR="086E970D" w:rsidRPr="00BF535E">
        <w:rPr>
          <w:rFonts w:eastAsiaTheme="minorEastAsia"/>
          <w:sz w:val="24"/>
          <w:szCs w:val="24"/>
        </w:rPr>
        <w:t>provides</w:t>
      </w:r>
      <w:r w:rsidR="00E33548">
        <w:rPr>
          <w:rFonts w:eastAsiaTheme="minorEastAsia"/>
          <w:sz w:val="24"/>
          <w:szCs w:val="24"/>
        </w:rPr>
        <w:t xml:space="preserve"> </w:t>
      </w:r>
      <w:r w:rsidR="086E970D" w:rsidRPr="00BF535E">
        <w:rPr>
          <w:rFonts w:eastAsiaTheme="minorEastAsia"/>
          <w:sz w:val="24"/>
          <w:szCs w:val="24"/>
        </w:rPr>
        <w:t>a</w:t>
      </w:r>
      <w:r w:rsidR="00E33548">
        <w:rPr>
          <w:rFonts w:eastAsiaTheme="minorEastAsia"/>
          <w:sz w:val="24"/>
          <w:szCs w:val="24"/>
        </w:rPr>
        <w:t xml:space="preserve"> </w:t>
      </w:r>
      <w:r w:rsidR="086E970D" w:rsidRPr="00BF535E">
        <w:rPr>
          <w:rFonts w:eastAsiaTheme="minorEastAsia"/>
          <w:sz w:val="24"/>
          <w:szCs w:val="24"/>
        </w:rPr>
        <w:t>practical</w:t>
      </w:r>
      <w:r w:rsidR="00E33548">
        <w:rPr>
          <w:rFonts w:eastAsiaTheme="minorEastAsia"/>
          <w:sz w:val="24"/>
          <w:szCs w:val="24"/>
        </w:rPr>
        <w:t xml:space="preserve"> </w:t>
      </w:r>
      <w:r w:rsidR="086E970D" w:rsidRPr="00BF535E">
        <w:rPr>
          <w:rFonts w:eastAsiaTheme="minorEastAsia"/>
          <w:sz w:val="24"/>
          <w:szCs w:val="24"/>
        </w:rPr>
        <w:t>solution</w:t>
      </w:r>
      <w:r w:rsidR="00E33548">
        <w:rPr>
          <w:rFonts w:eastAsiaTheme="minorEastAsia"/>
          <w:sz w:val="24"/>
          <w:szCs w:val="24"/>
        </w:rPr>
        <w:t xml:space="preserve"> </w:t>
      </w:r>
      <w:r w:rsidR="3DEBC12A" w:rsidRPr="00BF535E">
        <w:rPr>
          <w:rFonts w:eastAsiaTheme="minorEastAsia"/>
          <w:sz w:val="24"/>
          <w:szCs w:val="24"/>
        </w:rPr>
        <w:t>for</w:t>
      </w:r>
      <w:r w:rsidR="00E33548">
        <w:rPr>
          <w:rFonts w:eastAsiaTheme="minorEastAsia"/>
          <w:sz w:val="24"/>
          <w:szCs w:val="24"/>
        </w:rPr>
        <w:t xml:space="preserve"> </w:t>
      </w:r>
      <w:r w:rsidR="086E970D" w:rsidRPr="00BF535E">
        <w:rPr>
          <w:rFonts w:eastAsiaTheme="minorEastAsia"/>
          <w:sz w:val="24"/>
          <w:szCs w:val="24"/>
        </w:rPr>
        <w:t>reliabl</w:t>
      </w:r>
      <w:r w:rsidR="3DEBC12A" w:rsidRPr="00BF535E">
        <w:rPr>
          <w:rFonts w:eastAsiaTheme="minorEastAsia"/>
          <w:sz w:val="24"/>
          <w:szCs w:val="24"/>
        </w:rPr>
        <w:t>y</w:t>
      </w:r>
      <w:r w:rsidR="00E33548">
        <w:rPr>
          <w:rFonts w:eastAsiaTheme="minorEastAsia"/>
          <w:sz w:val="24"/>
          <w:szCs w:val="24"/>
        </w:rPr>
        <w:t xml:space="preserve"> </w:t>
      </w:r>
      <w:r w:rsidR="7C78EA04" w:rsidRPr="00BF535E">
        <w:rPr>
          <w:rFonts w:eastAsiaTheme="minorEastAsia"/>
          <w:sz w:val="24"/>
          <w:szCs w:val="24"/>
        </w:rPr>
        <w:t>measuring</w:t>
      </w:r>
      <w:r w:rsidR="00E33548">
        <w:rPr>
          <w:rFonts w:eastAsiaTheme="minorEastAsia"/>
          <w:sz w:val="24"/>
          <w:szCs w:val="24"/>
        </w:rPr>
        <w:t xml:space="preserve"> </w:t>
      </w:r>
      <w:r w:rsidR="7C78EA04" w:rsidRPr="00BF535E">
        <w:rPr>
          <w:rFonts w:eastAsiaTheme="minorEastAsia"/>
          <w:sz w:val="24"/>
          <w:szCs w:val="24"/>
        </w:rPr>
        <w:t>eye</w:t>
      </w:r>
      <w:r w:rsidR="086E970D" w:rsidRPr="00BF535E">
        <w:rPr>
          <w:rFonts w:eastAsiaTheme="minorEastAsia"/>
          <w:sz w:val="24"/>
          <w:szCs w:val="24"/>
        </w:rPr>
        <w:t>-movements</w:t>
      </w:r>
      <w:r w:rsidR="00E33548">
        <w:rPr>
          <w:rFonts w:eastAsiaTheme="minorEastAsia"/>
          <w:sz w:val="24"/>
          <w:szCs w:val="24"/>
        </w:rPr>
        <w:t xml:space="preserve"> </w:t>
      </w:r>
      <w:r w:rsidR="086E970D" w:rsidRPr="00BF535E">
        <w:rPr>
          <w:rFonts w:eastAsiaTheme="minorEastAsia"/>
          <w:sz w:val="24"/>
          <w:szCs w:val="24"/>
        </w:rPr>
        <w:t>in</w:t>
      </w:r>
      <w:r w:rsidR="00E33548">
        <w:rPr>
          <w:rFonts w:eastAsiaTheme="minorEastAsia"/>
          <w:sz w:val="24"/>
          <w:szCs w:val="24"/>
        </w:rPr>
        <w:t xml:space="preserve"> </w:t>
      </w:r>
      <w:r w:rsidR="086E970D" w:rsidRPr="00BF535E">
        <w:rPr>
          <w:rFonts w:eastAsiaTheme="minorEastAsia"/>
          <w:sz w:val="24"/>
          <w:szCs w:val="24"/>
        </w:rPr>
        <w:t>dichoptic</w:t>
      </w:r>
      <w:r w:rsidR="00E33548">
        <w:rPr>
          <w:rFonts w:eastAsiaTheme="minorEastAsia"/>
          <w:sz w:val="24"/>
          <w:szCs w:val="24"/>
        </w:rPr>
        <w:t xml:space="preserve"> </w:t>
      </w:r>
      <w:r w:rsidR="086E970D" w:rsidRPr="00BF535E">
        <w:rPr>
          <w:rFonts w:eastAsiaTheme="minorEastAsia"/>
          <w:sz w:val="24"/>
          <w:szCs w:val="24"/>
        </w:rPr>
        <w:t>viewing</w:t>
      </w:r>
      <w:r w:rsidR="00E33548">
        <w:rPr>
          <w:rFonts w:eastAsiaTheme="minorEastAsia"/>
          <w:sz w:val="24"/>
          <w:szCs w:val="24"/>
        </w:rPr>
        <w:t xml:space="preserve"> </w:t>
      </w:r>
      <w:r w:rsidR="086E970D" w:rsidRPr="00BF535E">
        <w:rPr>
          <w:rFonts w:eastAsiaTheme="minorEastAsia"/>
          <w:sz w:val="24"/>
          <w:szCs w:val="24"/>
        </w:rPr>
        <w:t>condition</w:t>
      </w:r>
      <w:r w:rsidR="05E112A0" w:rsidRPr="00BF535E">
        <w:rPr>
          <w:rFonts w:eastAsiaTheme="minorEastAsia"/>
          <w:sz w:val="24"/>
          <w:szCs w:val="24"/>
        </w:rPr>
        <w:t>.</w:t>
      </w:r>
      <w:r w:rsidR="00E33548">
        <w:rPr>
          <w:rFonts w:eastAsiaTheme="minorEastAsia"/>
          <w:sz w:val="24"/>
          <w:szCs w:val="24"/>
        </w:rPr>
        <w:t xml:space="preserve"> </w:t>
      </w:r>
      <w:r w:rsidR="00024E7D" w:rsidRPr="00BF535E">
        <w:rPr>
          <w:rFonts w:eastAsiaTheme="minorEastAsia"/>
          <w:sz w:val="24"/>
          <w:szCs w:val="24"/>
        </w:rPr>
        <w:t>In</w:t>
      </w:r>
      <w:r w:rsidR="00E33548">
        <w:rPr>
          <w:rFonts w:eastAsiaTheme="minorEastAsia"/>
          <w:sz w:val="24"/>
          <w:szCs w:val="24"/>
        </w:rPr>
        <w:t xml:space="preserve"> </w:t>
      </w:r>
      <w:r w:rsidR="00024E7D" w:rsidRPr="00BF535E">
        <w:rPr>
          <w:rFonts w:eastAsiaTheme="minorEastAsia"/>
          <w:sz w:val="24"/>
          <w:szCs w:val="24"/>
        </w:rPr>
        <w:t>addition,</w:t>
      </w:r>
      <w:r w:rsidR="00E33548">
        <w:rPr>
          <w:rFonts w:eastAsiaTheme="minorEastAsia"/>
          <w:sz w:val="24"/>
          <w:szCs w:val="24"/>
        </w:rPr>
        <w:t xml:space="preserve"> </w:t>
      </w:r>
      <w:r w:rsidR="00024E7D" w:rsidRPr="00BF535E">
        <w:rPr>
          <w:rFonts w:eastAsiaTheme="minorEastAsia"/>
          <w:sz w:val="24"/>
          <w:szCs w:val="24"/>
        </w:rPr>
        <w:t>it</w:t>
      </w:r>
      <w:r w:rsidR="00E33548">
        <w:rPr>
          <w:rFonts w:eastAsiaTheme="minorEastAsia"/>
          <w:sz w:val="24"/>
          <w:szCs w:val="24"/>
        </w:rPr>
        <w:t xml:space="preserve"> </w:t>
      </w:r>
      <w:r w:rsidR="00024E7D" w:rsidRPr="00BF535E">
        <w:rPr>
          <w:rFonts w:eastAsiaTheme="minorEastAsia"/>
          <w:sz w:val="24"/>
          <w:szCs w:val="24"/>
        </w:rPr>
        <w:t>was</w:t>
      </w:r>
      <w:r w:rsidR="00E33548">
        <w:rPr>
          <w:rFonts w:eastAsiaTheme="minorEastAsia"/>
          <w:sz w:val="24"/>
          <w:szCs w:val="24"/>
        </w:rPr>
        <w:t xml:space="preserve"> </w:t>
      </w:r>
      <w:r w:rsidR="2E9BA113" w:rsidRPr="00BF535E">
        <w:rPr>
          <w:rFonts w:eastAsiaTheme="minorEastAsia"/>
          <w:sz w:val="24"/>
          <w:szCs w:val="24"/>
        </w:rPr>
        <w:t>also</w:t>
      </w:r>
      <w:r w:rsidR="00E33548">
        <w:rPr>
          <w:rFonts w:eastAsiaTheme="minorEastAsia"/>
          <w:sz w:val="24"/>
          <w:szCs w:val="24"/>
        </w:rPr>
        <w:t xml:space="preserve"> </w:t>
      </w:r>
      <w:r w:rsidR="2E9BA113" w:rsidRPr="00BF535E">
        <w:rPr>
          <w:rFonts w:eastAsiaTheme="minorEastAsia"/>
          <w:sz w:val="24"/>
          <w:szCs w:val="24"/>
        </w:rPr>
        <w:t>demonstrate</w:t>
      </w:r>
      <w:r w:rsidR="2A7F95BD" w:rsidRPr="00BF535E">
        <w:rPr>
          <w:rFonts w:eastAsiaTheme="minorEastAsia"/>
          <w:sz w:val="24"/>
          <w:szCs w:val="24"/>
        </w:rPr>
        <w:t>d</w:t>
      </w:r>
      <w:r w:rsidR="00E33548">
        <w:rPr>
          <w:rFonts w:eastAsiaTheme="minorEastAsia"/>
          <w:sz w:val="24"/>
          <w:szCs w:val="24"/>
        </w:rPr>
        <w:t xml:space="preserve"> </w:t>
      </w:r>
      <w:r w:rsidR="2E9BA113" w:rsidRPr="00BF535E">
        <w:rPr>
          <w:rFonts w:eastAsiaTheme="minorEastAsia"/>
          <w:sz w:val="24"/>
          <w:szCs w:val="24"/>
        </w:rPr>
        <w:t>that</w:t>
      </w:r>
      <w:r w:rsidR="00E33548">
        <w:rPr>
          <w:rFonts w:eastAsiaTheme="minorEastAsia"/>
          <w:sz w:val="24"/>
          <w:szCs w:val="24"/>
        </w:rPr>
        <w:t xml:space="preserve"> </w:t>
      </w:r>
      <w:r w:rsidR="2E9BA113" w:rsidRPr="00BF535E">
        <w:rPr>
          <w:rFonts w:eastAsiaTheme="minorEastAsia"/>
          <w:sz w:val="24"/>
          <w:szCs w:val="24"/>
        </w:rPr>
        <w:t>this</w:t>
      </w:r>
      <w:r w:rsidR="00E33548">
        <w:rPr>
          <w:rFonts w:eastAsiaTheme="minorEastAsia"/>
          <w:sz w:val="24"/>
          <w:szCs w:val="24"/>
        </w:rPr>
        <w:t xml:space="preserve"> </w:t>
      </w:r>
      <w:r w:rsidR="2E9BA113" w:rsidRPr="00BF535E">
        <w:rPr>
          <w:rFonts w:eastAsiaTheme="minorEastAsia"/>
          <w:sz w:val="24"/>
          <w:szCs w:val="24"/>
        </w:rPr>
        <w:t>method</w:t>
      </w:r>
      <w:r w:rsidR="00E33548">
        <w:rPr>
          <w:rFonts w:eastAsiaTheme="minorEastAsia"/>
          <w:sz w:val="24"/>
          <w:szCs w:val="24"/>
        </w:rPr>
        <w:t xml:space="preserve"> </w:t>
      </w:r>
      <w:r w:rsidR="00970370" w:rsidRPr="00BF535E">
        <w:rPr>
          <w:rFonts w:eastAsiaTheme="minorEastAsia"/>
          <w:sz w:val="24"/>
          <w:szCs w:val="24"/>
        </w:rPr>
        <w:t>can</w:t>
      </w:r>
      <w:r w:rsidR="00E33548">
        <w:rPr>
          <w:rFonts w:eastAsiaTheme="minorEastAsia"/>
          <w:sz w:val="24"/>
          <w:szCs w:val="24"/>
        </w:rPr>
        <w:t xml:space="preserve"> </w:t>
      </w:r>
      <w:r w:rsidR="00970370" w:rsidRPr="00BF535E">
        <w:rPr>
          <w:rFonts w:eastAsiaTheme="minorEastAsia"/>
          <w:sz w:val="24"/>
          <w:szCs w:val="24"/>
        </w:rPr>
        <w:t>assess</w:t>
      </w:r>
      <w:r w:rsidR="00E33548">
        <w:rPr>
          <w:rFonts w:eastAsiaTheme="minorEastAsia"/>
          <w:sz w:val="24"/>
          <w:szCs w:val="24"/>
        </w:rPr>
        <w:t xml:space="preserve"> </w:t>
      </w:r>
      <w:r w:rsidR="3BA3261C" w:rsidRPr="00BF535E">
        <w:rPr>
          <w:rFonts w:eastAsiaTheme="minorEastAsia"/>
          <w:sz w:val="24"/>
          <w:szCs w:val="24"/>
        </w:rPr>
        <w:t>gaze-controlled</w:t>
      </w:r>
      <w:r w:rsidR="00E33548">
        <w:rPr>
          <w:rFonts w:eastAsiaTheme="minorEastAsia"/>
          <w:sz w:val="24"/>
          <w:szCs w:val="24"/>
        </w:rPr>
        <w:t xml:space="preserve"> </w:t>
      </w:r>
      <w:r w:rsidR="05E112A0" w:rsidRPr="00BF535E">
        <w:rPr>
          <w:rFonts w:eastAsiaTheme="minorEastAsia"/>
          <w:sz w:val="24"/>
          <w:szCs w:val="24"/>
        </w:rPr>
        <w:t>binocular</w:t>
      </w:r>
      <w:r w:rsidR="00E33548">
        <w:rPr>
          <w:rFonts w:eastAsiaTheme="minorEastAsia"/>
          <w:sz w:val="24"/>
          <w:szCs w:val="24"/>
        </w:rPr>
        <w:t xml:space="preserve"> </w:t>
      </w:r>
      <w:r w:rsidR="05E112A0" w:rsidRPr="00BF535E">
        <w:rPr>
          <w:rFonts w:eastAsiaTheme="minorEastAsia"/>
          <w:sz w:val="24"/>
          <w:szCs w:val="24"/>
        </w:rPr>
        <w:t>central</w:t>
      </w:r>
      <w:r w:rsidR="00E33548">
        <w:rPr>
          <w:rFonts w:eastAsiaTheme="minorEastAsia"/>
          <w:sz w:val="24"/>
          <w:szCs w:val="24"/>
        </w:rPr>
        <w:t xml:space="preserve"> </w:t>
      </w:r>
      <w:r w:rsidR="05E112A0" w:rsidRPr="00BF535E">
        <w:rPr>
          <w:rFonts w:eastAsiaTheme="minorEastAsia"/>
          <w:sz w:val="24"/>
          <w:szCs w:val="24"/>
        </w:rPr>
        <w:t>visual</w:t>
      </w:r>
      <w:r w:rsidR="00E33548">
        <w:rPr>
          <w:rFonts w:eastAsiaTheme="minorEastAsia"/>
          <w:sz w:val="24"/>
          <w:szCs w:val="24"/>
        </w:rPr>
        <w:t xml:space="preserve"> </w:t>
      </w:r>
      <w:r w:rsidR="05E112A0" w:rsidRPr="00BF535E">
        <w:rPr>
          <w:rFonts w:eastAsiaTheme="minorEastAsia"/>
          <w:sz w:val="24"/>
          <w:szCs w:val="24"/>
        </w:rPr>
        <w:t>field</w:t>
      </w:r>
      <w:r w:rsidR="00E33548">
        <w:rPr>
          <w:rFonts w:eastAsiaTheme="minorEastAsia"/>
          <w:sz w:val="24"/>
          <w:szCs w:val="24"/>
        </w:rPr>
        <w:t xml:space="preserve"> </w:t>
      </w:r>
      <w:r w:rsidR="05E112A0" w:rsidRPr="00BF535E">
        <w:rPr>
          <w:rFonts w:eastAsiaTheme="minorEastAsia"/>
          <w:sz w:val="24"/>
          <w:szCs w:val="24"/>
        </w:rPr>
        <w:t>in</w:t>
      </w:r>
      <w:r w:rsidR="00E33548">
        <w:rPr>
          <w:rFonts w:eastAsiaTheme="minorEastAsia"/>
          <w:sz w:val="24"/>
          <w:szCs w:val="24"/>
        </w:rPr>
        <w:t xml:space="preserve"> </w:t>
      </w:r>
      <w:r w:rsidR="00FC557F" w:rsidRPr="00BF535E">
        <w:rPr>
          <w:rFonts w:eastAsiaTheme="minorEastAsia"/>
          <w:sz w:val="24"/>
          <w:szCs w:val="24"/>
        </w:rPr>
        <w:t>subjects</w:t>
      </w:r>
      <w:r w:rsidR="00E33548">
        <w:rPr>
          <w:rFonts w:eastAsiaTheme="minorEastAsia"/>
          <w:sz w:val="24"/>
          <w:szCs w:val="24"/>
        </w:rPr>
        <w:t xml:space="preserve"> </w:t>
      </w:r>
      <w:r w:rsidR="05E112A0" w:rsidRPr="00BF535E">
        <w:rPr>
          <w:rFonts w:eastAsiaTheme="minorEastAsia"/>
          <w:sz w:val="24"/>
          <w:szCs w:val="24"/>
        </w:rPr>
        <w:t>with</w:t>
      </w:r>
      <w:r w:rsidR="00E33548">
        <w:rPr>
          <w:rFonts w:eastAsiaTheme="minorEastAsia"/>
          <w:sz w:val="24"/>
          <w:szCs w:val="24"/>
        </w:rPr>
        <w:t xml:space="preserve"> </w:t>
      </w:r>
      <w:r w:rsidR="05E112A0" w:rsidRPr="00BF535E">
        <w:rPr>
          <w:rFonts w:eastAsiaTheme="minorEastAsia"/>
          <w:sz w:val="24"/>
          <w:szCs w:val="24"/>
        </w:rPr>
        <w:t>central</w:t>
      </w:r>
      <w:r w:rsidR="00E33548">
        <w:rPr>
          <w:rFonts w:eastAsiaTheme="minorEastAsia"/>
          <w:sz w:val="24"/>
          <w:szCs w:val="24"/>
        </w:rPr>
        <w:t xml:space="preserve"> </w:t>
      </w:r>
      <w:r w:rsidR="05E112A0" w:rsidRPr="00BF535E">
        <w:rPr>
          <w:rFonts w:eastAsiaTheme="minorEastAsia"/>
          <w:sz w:val="24"/>
          <w:szCs w:val="24"/>
        </w:rPr>
        <w:t>vision</w:t>
      </w:r>
      <w:r w:rsidR="00E33548">
        <w:rPr>
          <w:rFonts w:eastAsiaTheme="minorEastAsia"/>
          <w:sz w:val="24"/>
          <w:szCs w:val="24"/>
        </w:rPr>
        <w:t xml:space="preserve"> </w:t>
      </w:r>
      <w:r w:rsidR="05E112A0" w:rsidRPr="00BF535E">
        <w:rPr>
          <w:rFonts w:eastAsiaTheme="minorEastAsia"/>
          <w:sz w:val="24"/>
          <w:szCs w:val="24"/>
        </w:rPr>
        <w:t>loss</w:t>
      </w:r>
      <w:r w:rsidR="2E9BA113" w:rsidRPr="00BF535E">
        <w:rPr>
          <w:rFonts w:eastAsiaTheme="minorEastAsia"/>
          <w:sz w:val="24"/>
          <w:szCs w:val="24"/>
        </w:rPr>
        <w:t>.</w:t>
      </w:r>
      <w:bookmarkStart w:id="0" w:name="_Hlk34313338"/>
      <w:bookmarkEnd w:id="0"/>
    </w:p>
    <w:p w14:paraId="36D4A021" w14:textId="77777777" w:rsidR="00970370" w:rsidRPr="00BF535E" w:rsidRDefault="00970370" w:rsidP="0014057A">
      <w:pPr>
        <w:spacing w:after="0" w:line="240" w:lineRule="auto"/>
        <w:contextualSpacing/>
        <w:jc w:val="both"/>
        <w:rPr>
          <w:rFonts w:eastAsiaTheme="minorEastAsia"/>
          <w:sz w:val="24"/>
          <w:szCs w:val="24"/>
        </w:rPr>
      </w:pPr>
    </w:p>
    <w:p w14:paraId="41B79C7D" w14:textId="15C3965E" w:rsidR="000F232E" w:rsidRPr="00BF535E" w:rsidRDefault="004F63CB" w:rsidP="0014057A">
      <w:pPr>
        <w:spacing w:after="0" w:line="240" w:lineRule="auto"/>
        <w:contextualSpacing/>
        <w:jc w:val="both"/>
        <w:rPr>
          <w:rFonts w:eastAsiaTheme="minorEastAsia" w:cstheme="minorHAnsi"/>
          <w:b/>
          <w:bCs/>
          <w:sz w:val="24"/>
          <w:szCs w:val="24"/>
        </w:rPr>
      </w:pPr>
      <w:r w:rsidRPr="00BF535E">
        <w:rPr>
          <w:rFonts w:eastAsiaTheme="minorEastAsia" w:cstheme="minorHAnsi"/>
          <w:b/>
          <w:bCs/>
          <w:sz w:val="24"/>
          <w:szCs w:val="24"/>
        </w:rPr>
        <w:t>INTRODUCTION</w:t>
      </w:r>
      <w:r w:rsidR="006C39A1">
        <w:rPr>
          <w:rFonts w:eastAsiaTheme="minorEastAsia" w:cstheme="minorHAnsi"/>
          <w:b/>
          <w:bCs/>
          <w:sz w:val="24"/>
          <w:szCs w:val="24"/>
        </w:rPr>
        <w:t>:</w:t>
      </w:r>
    </w:p>
    <w:p w14:paraId="7EB2766F" w14:textId="5189DD1D" w:rsidR="007A3C74" w:rsidRPr="00BF535E" w:rsidRDefault="001B4779" w:rsidP="0014057A">
      <w:pPr>
        <w:spacing w:after="0" w:line="240" w:lineRule="auto"/>
        <w:contextualSpacing/>
        <w:jc w:val="both"/>
        <w:rPr>
          <w:rFonts w:eastAsiaTheme="minorEastAsia"/>
          <w:sz w:val="24"/>
          <w:szCs w:val="24"/>
        </w:rPr>
      </w:pPr>
      <w:r w:rsidRPr="00BF535E">
        <w:rPr>
          <w:rFonts w:eastAsiaTheme="minorEastAsia"/>
          <w:sz w:val="24"/>
          <w:szCs w:val="24"/>
        </w:rPr>
        <w:lastRenderedPageBreak/>
        <w:t>Macular</w:t>
      </w:r>
      <w:r w:rsidR="00E33548">
        <w:rPr>
          <w:rFonts w:eastAsiaTheme="minorEastAsia"/>
          <w:sz w:val="24"/>
          <w:szCs w:val="24"/>
        </w:rPr>
        <w:t xml:space="preserve"> </w:t>
      </w:r>
      <w:r w:rsidRPr="00BF535E">
        <w:rPr>
          <w:rFonts w:eastAsiaTheme="minorEastAsia"/>
          <w:sz w:val="24"/>
          <w:szCs w:val="24"/>
        </w:rPr>
        <w:t>degeneration</w:t>
      </w:r>
      <w:r w:rsidR="00E33548">
        <w:rPr>
          <w:rFonts w:eastAsiaTheme="minorEastAsia"/>
          <w:sz w:val="24"/>
          <w:szCs w:val="24"/>
        </w:rPr>
        <w:t xml:space="preserve"> </w:t>
      </w:r>
      <w:r w:rsidRPr="00BF535E">
        <w:rPr>
          <w:rFonts w:eastAsiaTheme="minorEastAsia"/>
          <w:sz w:val="24"/>
          <w:szCs w:val="24"/>
        </w:rPr>
        <w:t>is</w:t>
      </w:r>
      <w:r w:rsidR="00E33548">
        <w:rPr>
          <w:rFonts w:eastAsiaTheme="minorEastAsia"/>
          <w:sz w:val="24"/>
          <w:szCs w:val="24"/>
        </w:rPr>
        <w:t xml:space="preserve"> </w:t>
      </w:r>
      <w:r w:rsidRPr="00BF535E">
        <w:rPr>
          <w:rFonts w:eastAsiaTheme="minorEastAsia"/>
          <w:sz w:val="24"/>
          <w:szCs w:val="24"/>
        </w:rPr>
        <w:t>generally</w:t>
      </w:r>
      <w:r w:rsidR="00E33548">
        <w:rPr>
          <w:rFonts w:eastAsiaTheme="minorEastAsia"/>
          <w:sz w:val="24"/>
          <w:szCs w:val="24"/>
        </w:rPr>
        <w:t xml:space="preserve"> </w:t>
      </w:r>
      <w:r w:rsidRPr="00BF535E">
        <w:rPr>
          <w:rFonts w:eastAsiaTheme="minorEastAsia"/>
          <w:sz w:val="24"/>
          <w:szCs w:val="24"/>
        </w:rPr>
        <w:t>a</w:t>
      </w:r>
      <w:r w:rsidR="00E33548">
        <w:rPr>
          <w:rFonts w:eastAsiaTheme="minorEastAsia"/>
          <w:sz w:val="24"/>
          <w:szCs w:val="24"/>
        </w:rPr>
        <w:t xml:space="preserve"> </w:t>
      </w:r>
      <w:r w:rsidRPr="00BF535E">
        <w:rPr>
          <w:rFonts w:eastAsiaTheme="minorEastAsia"/>
          <w:sz w:val="24"/>
          <w:szCs w:val="24"/>
        </w:rPr>
        <w:t>bilateral</w:t>
      </w:r>
      <w:r w:rsidR="00E33548">
        <w:rPr>
          <w:rFonts w:eastAsiaTheme="minorEastAsia"/>
          <w:sz w:val="24"/>
          <w:szCs w:val="24"/>
        </w:rPr>
        <w:t xml:space="preserve"> </w:t>
      </w:r>
      <w:r w:rsidRPr="00BF535E">
        <w:rPr>
          <w:rFonts w:eastAsiaTheme="minorEastAsia"/>
          <w:sz w:val="24"/>
          <w:szCs w:val="24"/>
        </w:rPr>
        <w:t>condition</w:t>
      </w:r>
      <w:r w:rsidR="00E33548">
        <w:rPr>
          <w:rFonts w:eastAsiaTheme="minorEastAsia"/>
          <w:sz w:val="24"/>
          <w:szCs w:val="24"/>
        </w:rPr>
        <w:t xml:space="preserve"> </w:t>
      </w:r>
      <w:r w:rsidR="00F90295" w:rsidRPr="00BF535E">
        <w:rPr>
          <w:rFonts w:eastAsiaTheme="minorEastAsia"/>
          <w:sz w:val="24"/>
          <w:szCs w:val="24"/>
        </w:rPr>
        <w:t>affecting</w:t>
      </w:r>
      <w:r w:rsidR="00E33548">
        <w:rPr>
          <w:rFonts w:eastAsiaTheme="minorEastAsia"/>
          <w:sz w:val="24"/>
          <w:szCs w:val="24"/>
        </w:rPr>
        <w:t xml:space="preserve"> </w:t>
      </w:r>
      <w:r w:rsidR="00F90295" w:rsidRPr="00BF535E">
        <w:rPr>
          <w:rFonts w:eastAsiaTheme="minorEastAsia"/>
          <w:sz w:val="24"/>
          <w:szCs w:val="24"/>
        </w:rPr>
        <w:t>central</w:t>
      </w:r>
      <w:r w:rsidR="00E33548">
        <w:rPr>
          <w:rFonts w:eastAsiaTheme="minorEastAsia"/>
          <w:sz w:val="24"/>
          <w:szCs w:val="24"/>
        </w:rPr>
        <w:t xml:space="preserve"> </w:t>
      </w:r>
      <w:r w:rsidR="00F90295" w:rsidRPr="00BF535E">
        <w:rPr>
          <w:rFonts w:eastAsiaTheme="minorEastAsia"/>
          <w:sz w:val="24"/>
          <w:szCs w:val="24"/>
        </w:rPr>
        <w:t>vision</w:t>
      </w:r>
      <w:r w:rsidR="00E33548">
        <w:rPr>
          <w:rFonts w:eastAsiaTheme="minorEastAsia"/>
          <w:sz w:val="24"/>
          <w:szCs w:val="24"/>
        </w:rPr>
        <w:t xml:space="preserve"> </w:t>
      </w:r>
      <w:r w:rsidRPr="00BF535E">
        <w:rPr>
          <w:rFonts w:eastAsiaTheme="minorEastAsia"/>
          <w:sz w:val="24"/>
          <w:szCs w:val="24"/>
        </w:rPr>
        <w:t>and</w:t>
      </w:r>
      <w:r w:rsidR="00E33548">
        <w:rPr>
          <w:rFonts w:eastAsiaTheme="minorEastAsia"/>
          <w:sz w:val="24"/>
          <w:szCs w:val="24"/>
        </w:rPr>
        <w:t xml:space="preserve"> </w:t>
      </w:r>
      <w:r w:rsidRPr="00BF535E">
        <w:rPr>
          <w:rFonts w:eastAsiaTheme="minorEastAsia"/>
          <w:sz w:val="24"/>
          <w:szCs w:val="24"/>
        </w:rPr>
        <w:t>the</w:t>
      </w:r>
      <w:r w:rsidR="00E33548">
        <w:rPr>
          <w:rFonts w:eastAsiaTheme="minorEastAsia"/>
          <w:sz w:val="24"/>
          <w:szCs w:val="24"/>
        </w:rPr>
        <w:t xml:space="preserve"> </w:t>
      </w:r>
      <w:r w:rsidRPr="00BF535E">
        <w:rPr>
          <w:rFonts w:eastAsiaTheme="minorEastAsia"/>
          <w:sz w:val="24"/>
          <w:szCs w:val="24"/>
        </w:rPr>
        <w:t>pattern</w:t>
      </w:r>
      <w:r w:rsidR="00E33548">
        <w:rPr>
          <w:rFonts w:eastAsiaTheme="minorEastAsia"/>
          <w:sz w:val="24"/>
          <w:szCs w:val="24"/>
        </w:rPr>
        <w:t xml:space="preserve"> </w:t>
      </w:r>
      <w:r w:rsidRPr="00BF535E">
        <w:rPr>
          <w:rFonts w:eastAsiaTheme="minorEastAsia"/>
          <w:sz w:val="24"/>
          <w:szCs w:val="24"/>
        </w:rPr>
        <w:t>of</w:t>
      </w:r>
      <w:r w:rsidR="00E33548">
        <w:rPr>
          <w:rFonts w:eastAsiaTheme="minorEastAsia"/>
          <w:sz w:val="24"/>
          <w:szCs w:val="24"/>
        </w:rPr>
        <w:t xml:space="preserve"> </w:t>
      </w:r>
      <w:r w:rsidRPr="00BF535E">
        <w:rPr>
          <w:rFonts w:eastAsiaTheme="minorEastAsia"/>
          <w:sz w:val="24"/>
          <w:szCs w:val="24"/>
        </w:rPr>
        <w:t>visual</w:t>
      </w:r>
      <w:r w:rsidR="00E33548">
        <w:rPr>
          <w:rFonts w:eastAsiaTheme="minorEastAsia"/>
          <w:sz w:val="24"/>
          <w:szCs w:val="24"/>
        </w:rPr>
        <w:t xml:space="preserve"> </w:t>
      </w:r>
      <w:r w:rsidRPr="00BF535E">
        <w:rPr>
          <w:rFonts w:eastAsiaTheme="minorEastAsia"/>
          <w:sz w:val="24"/>
          <w:szCs w:val="24"/>
        </w:rPr>
        <w:t>loss</w:t>
      </w:r>
      <w:r w:rsidR="00E33548">
        <w:rPr>
          <w:rFonts w:eastAsiaTheme="minorEastAsia"/>
          <w:sz w:val="24"/>
          <w:szCs w:val="24"/>
        </w:rPr>
        <w:t xml:space="preserve"> </w:t>
      </w:r>
      <w:r w:rsidR="55B8EAED" w:rsidRPr="00BF535E">
        <w:rPr>
          <w:rFonts w:eastAsiaTheme="minorEastAsia"/>
          <w:sz w:val="24"/>
          <w:szCs w:val="24"/>
        </w:rPr>
        <w:t>can</w:t>
      </w:r>
      <w:r w:rsidR="00E33548">
        <w:rPr>
          <w:rFonts w:eastAsiaTheme="minorEastAsia"/>
          <w:sz w:val="24"/>
          <w:szCs w:val="24"/>
        </w:rPr>
        <w:t xml:space="preserve"> </w:t>
      </w:r>
      <w:r w:rsidR="55B8EAED" w:rsidRPr="00BF535E">
        <w:rPr>
          <w:rFonts w:eastAsiaTheme="minorEastAsia"/>
          <w:sz w:val="24"/>
          <w:szCs w:val="24"/>
        </w:rPr>
        <w:t>be</w:t>
      </w:r>
      <w:r w:rsidR="00E33548">
        <w:rPr>
          <w:rFonts w:eastAsiaTheme="minorEastAsia"/>
          <w:sz w:val="24"/>
          <w:szCs w:val="24"/>
        </w:rPr>
        <w:t xml:space="preserve"> </w:t>
      </w:r>
      <w:r w:rsidRPr="00BF535E">
        <w:rPr>
          <w:rFonts w:eastAsiaTheme="minorEastAsia"/>
          <w:sz w:val="24"/>
          <w:szCs w:val="24"/>
        </w:rPr>
        <w:t>heterogeneous</w:t>
      </w:r>
      <w:r w:rsidR="00F90295" w:rsidRPr="00BF535E">
        <w:rPr>
          <w:rFonts w:eastAsiaTheme="minorEastAsia"/>
          <w:sz w:val="24"/>
          <w:szCs w:val="24"/>
        </w:rPr>
        <w:t>.</w:t>
      </w:r>
      <w:r w:rsidR="00E33548">
        <w:rPr>
          <w:rFonts w:eastAsiaTheme="minorEastAsia"/>
          <w:sz w:val="24"/>
          <w:szCs w:val="24"/>
        </w:rPr>
        <w:t xml:space="preserve"> </w:t>
      </w:r>
      <w:r w:rsidR="00F90295" w:rsidRPr="00BF535E">
        <w:rPr>
          <w:rFonts w:eastAsiaTheme="minorEastAsia"/>
          <w:sz w:val="24"/>
          <w:szCs w:val="24"/>
        </w:rPr>
        <w:t>The</w:t>
      </w:r>
      <w:r w:rsidR="00E33548">
        <w:rPr>
          <w:rFonts w:eastAsiaTheme="minorEastAsia"/>
          <w:sz w:val="24"/>
          <w:szCs w:val="24"/>
        </w:rPr>
        <w:t xml:space="preserve"> </w:t>
      </w:r>
      <w:r w:rsidR="00F90295" w:rsidRPr="00BF535E">
        <w:rPr>
          <w:rFonts w:eastAsiaTheme="minorEastAsia"/>
          <w:sz w:val="24"/>
          <w:szCs w:val="24"/>
        </w:rPr>
        <w:t>central</w:t>
      </w:r>
      <w:r w:rsidR="00E33548">
        <w:rPr>
          <w:rFonts w:eastAsiaTheme="minorEastAsia"/>
          <w:sz w:val="24"/>
          <w:szCs w:val="24"/>
        </w:rPr>
        <w:t xml:space="preserve"> </w:t>
      </w:r>
      <w:r w:rsidR="00F90295" w:rsidRPr="00BF535E">
        <w:rPr>
          <w:rFonts w:eastAsiaTheme="minorEastAsia"/>
          <w:sz w:val="24"/>
          <w:szCs w:val="24"/>
        </w:rPr>
        <w:t>visual</w:t>
      </w:r>
      <w:r w:rsidR="00E33548">
        <w:rPr>
          <w:rFonts w:eastAsiaTheme="minorEastAsia"/>
          <w:sz w:val="24"/>
          <w:szCs w:val="24"/>
        </w:rPr>
        <w:t xml:space="preserve"> </w:t>
      </w:r>
      <w:r w:rsidRPr="00BF535E">
        <w:rPr>
          <w:rFonts w:eastAsiaTheme="minorEastAsia"/>
          <w:sz w:val="24"/>
          <w:szCs w:val="24"/>
        </w:rPr>
        <w:t>loss</w:t>
      </w:r>
      <w:r w:rsidR="00E33548">
        <w:rPr>
          <w:rFonts w:eastAsiaTheme="minorEastAsia"/>
          <w:sz w:val="24"/>
          <w:szCs w:val="24"/>
        </w:rPr>
        <w:t xml:space="preserve"> </w:t>
      </w:r>
      <w:r w:rsidRPr="00BF535E">
        <w:rPr>
          <w:rFonts w:eastAsiaTheme="minorEastAsia"/>
          <w:sz w:val="24"/>
          <w:szCs w:val="24"/>
        </w:rPr>
        <w:t>could</w:t>
      </w:r>
      <w:r w:rsidR="00E33548">
        <w:rPr>
          <w:rFonts w:eastAsiaTheme="minorEastAsia"/>
          <w:sz w:val="24"/>
          <w:szCs w:val="24"/>
        </w:rPr>
        <w:t xml:space="preserve"> </w:t>
      </w:r>
      <w:r w:rsidRPr="00BF535E">
        <w:rPr>
          <w:rFonts w:eastAsiaTheme="minorEastAsia"/>
          <w:sz w:val="24"/>
          <w:szCs w:val="24"/>
        </w:rPr>
        <w:t>be</w:t>
      </w:r>
      <w:r w:rsidR="00E33548">
        <w:rPr>
          <w:rFonts w:eastAsiaTheme="minorEastAsia"/>
          <w:sz w:val="24"/>
          <w:szCs w:val="24"/>
        </w:rPr>
        <w:t xml:space="preserve"> </w:t>
      </w:r>
      <w:r w:rsidRPr="00BF535E">
        <w:rPr>
          <w:rFonts w:eastAsiaTheme="minorEastAsia"/>
          <w:sz w:val="24"/>
          <w:szCs w:val="24"/>
        </w:rPr>
        <w:t>either</w:t>
      </w:r>
      <w:r w:rsidR="00E33548">
        <w:rPr>
          <w:rFonts w:eastAsiaTheme="minorEastAsia"/>
          <w:sz w:val="24"/>
          <w:szCs w:val="24"/>
        </w:rPr>
        <w:t xml:space="preserve"> </w:t>
      </w:r>
      <w:r w:rsidRPr="00BF535E">
        <w:rPr>
          <w:rFonts w:eastAsiaTheme="minorEastAsia"/>
          <w:sz w:val="24"/>
          <w:szCs w:val="24"/>
        </w:rPr>
        <w:t>symmetrical</w:t>
      </w:r>
      <w:r w:rsidR="00E33548">
        <w:rPr>
          <w:rFonts w:eastAsiaTheme="minorEastAsia"/>
          <w:sz w:val="24"/>
          <w:szCs w:val="24"/>
        </w:rPr>
        <w:t xml:space="preserve"> </w:t>
      </w:r>
      <w:r w:rsidRPr="00BF535E">
        <w:rPr>
          <w:rFonts w:eastAsiaTheme="minorEastAsia"/>
          <w:sz w:val="24"/>
          <w:szCs w:val="24"/>
        </w:rPr>
        <w:t>or</w:t>
      </w:r>
      <w:r w:rsidR="00E33548">
        <w:rPr>
          <w:rFonts w:eastAsiaTheme="minorEastAsia"/>
          <w:sz w:val="24"/>
          <w:szCs w:val="24"/>
        </w:rPr>
        <w:t xml:space="preserve"> </w:t>
      </w:r>
      <w:r w:rsidRPr="00BF535E">
        <w:rPr>
          <w:rFonts w:eastAsiaTheme="minorEastAsia"/>
          <w:sz w:val="24"/>
          <w:szCs w:val="24"/>
        </w:rPr>
        <w:t>asymmetrical</w:t>
      </w:r>
      <w:r w:rsidR="00E33548">
        <w:rPr>
          <w:rFonts w:eastAsiaTheme="minorEastAsia"/>
          <w:sz w:val="24"/>
          <w:szCs w:val="24"/>
        </w:rPr>
        <w:t xml:space="preserve"> </w:t>
      </w:r>
      <w:r w:rsidRPr="00BF535E">
        <w:rPr>
          <w:rFonts w:eastAsiaTheme="minorEastAsia"/>
          <w:sz w:val="24"/>
          <w:szCs w:val="24"/>
        </w:rPr>
        <w:t>between</w:t>
      </w:r>
      <w:r w:rsidR="00E33548">
        <w:rPr>
          <w:rFonts w:eastAsiaTheme="minorEastAsia"/>
          <w:sz w:val="24"/>
          <w:szCs w:val="24"/>
        </w:rPr>
        <w:t xml:space="preserve"> </w:t>
      </w:r>
      <w:r w:rsidRPr="00BF535E">
        <w:rPr>
          <w:rFonts w:eastAsiaTheme="minorEastAsia"/>
          <w:sz w:val="24"/>
          <w:szCs w:val="24"/>
        </w:rPr>
        <w:t>two</w:t>
      </w:r>
      <w:r w:rsidR="00E33548">
        <w:rPr>
          <w:rFonts w:eastAsiaTheme="minorEastAsia"/>
          <w:sz w:val="24"/>
          <w:szCs w:val="24"/>
        </w:rPr>
        <w:t xml:space="preserve"> </w:t>
      </w:r>
      <w:r w:rsidRPr="00BF535E">
        <w:rPr>
          <w:rFonts w:eastAsiaTheme="minorEastAsia"/>
          <w:sz w:val="24"/>
          <w:szCs w:val="24"/>
        </w:rPr>
        <w:t>eyes</w:t>
      </w:r>
      <w:r w:rsidR="003753F9" w:rsidRPr="00BF535E">
        <w:rPr>
          <w:sz w:val="24"/>
          <w:szCs w:val="24"/>
        </w:rPr>
        <w:fldChar w:fldCharType="begin" w:fldLock="1"/>
      </w:r>
      <w:r w:rsidR="003753F9" w:rsidRPr="00BF535E">
        <w:rPr>
          <w:sz w:val="24"/>
          <w:szCs w:val="24"/>
        </w:rPr>
        <w:instrText>ADDIN CSL_CITATION {"citationItems":[{"id":"ITEM-1","itemData":{"DOI":"10.1016/S0161-6420(97)30260-7","ISSN":"0161-6420","PMID":"9111255","abstract":"PURPOSE The authors identified patterns in preferred retinal locus (PRL) ability and location relative to macular scotomas in a low-vision patient population. METHODS Scanning laser ophthalmoscope macular perimetry and PRL testing were performed on 825 patients with low vision. The PRL location was determined, and a PRL scoring system was devised and used to measure the pursuit ability, fixation stability, and saccadic ability of the PRL. The characteristics of dense scotomas within 2.5 degrees of the PRL were noted. RESULTS Eighty-four percent (1130 of 1339 eyes) of the eyes had an established PRL. Preferred retinal loci varied across the full range of ability scores and varied in size for fixation stability from 1.0 degrees to 9.0 degrees in diameter. There was a central dense scotoma in 82.5% of the eyes, whereas 8.4% had a paracentral dense scotoma. In 14.8% of the eyes, the PRL had no dense scotomas on any of its borders; one, two, three, or four (a ring) borders had a dense scotoma in 39.7%, 19.0%, 9.0%, and 17.4% of eyes, respectively. When the PRL had only one scotomatous border, the resulting field defect was located superior in 39.0%, right in 33.7%, left in 19.9%, and inferior in 7.5% of eyes. CONCLUSIONS The majority of patients with low vision, as many as four of five patients, have dense scotomas encumbering the PRL for visual tasks. Approximately one of six patients with low vision have the PRL completely surrounded by dense scotomas. The visual system shows a strong tendency not to place a PRL anatomically above a scotoma (field defect below fixation) and a weaker tendency not to place the PRL anatomically to the right of a scotoma (field defect to the left of fixation). Macular perimetry and PRL evaluations can provide considerable information on the functional status of the macula, which may be useful to rehabilitation professionals.","author":[{"dropping-particle":"","family":"Fletcher","given":"D C","non-dropping-particle":"","parse-names":false,"suffix":""},{"dropping-particle":"","family":"Schuchard","given":"R A","non-dropping-particle":"","parse-names":false,"suffix":""}],"container-title":"Ophthalmology","id":"ITEM-1","issue":"4","issued":{"date-parts":[["1997","4","1"]]},"page":"632-8","publisher":"Elsevier","title":"Preferred retinal loci relationship to macular scotomas in a low-vision population.","type":"article-journal","volume":"104"},"uris":["http://www.mendeley.com/documents/?uuid=9ceff8f6-f428-319b-9b06-e1aec4b0b2f5"]}],"mendeley":{"formattedCitation":"&lt;sup&gt;1&lt;/sup&gt;","plainTextFormattedCitation":"1","previouslyFormattedCitation":"&lt;sup&gt;1&lt;/sup&gt;"},"properties":{"noteIndex":0},"schema":"https://github.com/citation-style-language/schema/raw/master/csl-citation.json"}</w:instrText>
      </w:r>
      <w:r w:rsidR="003753F9" w:rsidRPr="00BF535E">
        <w:rPr>
          <w:sz w:val="24"/>
          <w:szCs w:val="24"/>
        </w:rPr>
        <w:fldChar w:fldCharType="separate"/>
      </w:r>
      <w:r w:rsidR="003753F9" w:rsidRPr="00BF535E">
        <w:rPr>
          <w:noProof/>
          <w:sz w:val="24"/>
          <w:szCs w:val="24"/>
          <w:vertAlign w:val="superscript"/>
        </w:rPr>
        <w:t>1</w:t>
      </w:r>
      <w:r w:rsidR="003753F9" w:rsidRPr="00BF535E">
        <w:rPr>
          <w:sz w:val="24"/>
          <w:szCs w:val="24"/>
        </w:rPr>
        <w:fldChar w:fldCharType="end"/>
      </w:r>
      <w:r w:rsidR="00B76C68" w:rsidRPr="00BF535E">
        <w:rPr>
          <w:rFonts w:eastAsiaTheme="minorEastAsia"/>
          <w:sz w:val="24"/>
          <w:szCs w:val="24"/>
        </w:rPr>
        <w:t>.</w:t>
      </w:r>
      <w:r w:rsidR="00E33548">
        <w:rPr>
          <w:rFonts w:eastAsiaTheme="minorEastAsia"/>
          <w:sz w:val="24"/>
          <w:szCs w:val="24"/>
        </w:rPr>
        <w:t xml:space="preserve"> </w:t>
      </w:r>
      <w:r w:rsidRPr="00BF535E">
        <w:rPr>
          <w:rFonts w:eastAsiaTheme="minorEastAsia"/>
          <w:sz w:val="24"/>
          <w:szCs w:val="24"/>
        </w:rPr>
        <w:t>Currently,</w:t>
      </w:r>
      <w:r w:rsidR="00E33548">
        <w:rPr>
          <w:rFonts w:eastAsiaTheme="minorEastAsia"/>
          <w:sz w:val="24"/>
          <w:szCs w:val="24"/>
        </w:rPr>
        <w:t xml:space="preserve"> </w:t>
      </w:r>
      <w:r w:rsidRPr="00BF535E">
        <w:rPr>
          <w:rFonts w:eastAsiaTheme="minorEastAsia"/>
          <w:sz w:val="24"/>
          <w:szCs w:val="24"/>
        </w:rPr>
        <w:t>there</w:t>
      </w:r>
      <w:r w:rsidR="00E33548">
        <w:rPr>
          <w:rFonts w:eastAsiaTheme="minorEastAsia"/>
          <w:sz w:val="24"/>
          <w:szCs w:val="24"/>
        </w:rPr>
        <w:t xml:space="preserve"> </w:t>
      </w:r>
      <w:r w:rsidRPr="00BF535E">
        <w:rPr>
          <w:rFonts w:eastAsiaTheme="minorEastAsia"/>
          <w:sz w:val="24"/>
          <w:szCs w:val="24"/>
        </w:rPr>
        <w:t>are</w:t>
      </w:r>
      <w:r w:rsidR="00E33548">
        <w:rPr>
          <w:rFonts w:eastAsiaTheme="minorEastAsia"/>
          <w:sz w:val="24"/>
          <w:szCs w:val="24"/>
        </w:rPr>
        <w:t xml:space="preserve"> </w:t>
      </w:r>
      <w:r w:rsidRPr="00BF535E">
        <w:rPr>
          <w:rFonts w:eastAsiaTheme="minorEastAsia"/>
          <w:sz w:val="24"/>
          <w:szCs w:val="24"/>
        </w:rPr>
        <w:t>several</w:t>
      </w:r>
      <w:r w:rsidR="00E33548">
        <w:rPr>
          <w:rFonts w:eastAsiaTheme="minorEastAsia"/>
          <w:sz w:val="24"/>
          <w:szCs w:val="24"/>
        </w:rPr>
        <w:t xml:space="preserve"> </w:t>
      </w:r>
      <w:r w:rsidRPr="00BF535E">
        <w:rPr>
          <w:rFonts w:eastAsiaTheme="minorEastAsia"/>
          <w:sz w:val="24"/>
          <w:szCs w:val="24"/>
        </w:rPr>
        <w:t>techniques</w:t>
      </w:r>
      <w:r w:rsidR="00E33548">
        <w:rPr>
          <w:rFonts w:eastAsiaTheme="minorEastAsia"/>
          <w:sz w:val="24"/>
          <w:szCs w:val="24"/>
        </w:rPr>
        <w:t xml:space="preserve"> </w:t>
      </w:r>
      <w:r w:rsidRPr="00BF535E">
        <w:rPr>
          <w:rFonts w:eastAsiaTheme="minorEastAsia"/>
          <w:sz w:val="24"/>
          <w:szCs w:val="24"/>
        </w:rPr>
        <w:t>available</w:t>
      </w:r>
      <w:r w:rsidR="00E33548">
        <w:rPr>
          <w:rFonts w:eastAsiaTheme="minorEastAsia"/>
          <w:sz w:val="24"/>
          <w:szCs w:val="24"/>
        </w:rPr>
        <w:t xml:space="preserve"> </w:t>
      </w:r>
      <w:r w:rsidRPr="00BF535E">
        <w:rPr>
          <w:rFonts w:eastAsiaTheme="minorEastAsia"/>
          <w:sz w:val="24"/>
          <w:szCs w:val="24"/>
        </w:rPr>
        <w:t>to</w:t>
      </w:r>
      <w:r w:rsidR="00E33548">
        <w:rPr>
          <w:rFonts w:eastAsiaTheme="minorEastAsia"/>
          <w:sz w:val="24"/>
          <w:szCs w:val="24"/>
        </w:rPr>
        <w:t xml:space="preserve"> </w:t>
      </w:r>
      <w:r w:rsidR="570F1EE5" w:rsidRPr="00BF535E">
        <w:rPr>
          <w:rFonts w:eastAsiaTheme="minorEastAsia"/>
          <w:sz w:val="24"/>
          <w:szCs w:val="24"/>
        </w:rPr>
        <w:t>assess</w:t>
      </w:r>
      <w:r w:rsidR="00E33548">
        <w:rPr>
          <w:rFonts w:eastAsiaTheme="minorEastAsia"/>
          <w:sz w:val="24"/>
          <w:szCs w:val="24"/>
        </w:rPr>
        <w:t xml:space="preserve"> </w:t>
      </w:r>
      <w:r w:rsidRPr="00BF535E">
        <w:rPr>
          <w:rFonts w:eastAsiaTheme="minorEastAsia"/>
          <w:sz w:val="24"/>
          <w:szCs w:val="24"/>
        </w:rPr>
        <w:t>the</w:t>
      </w:r>
      <w:r w:rsidR="00E33548">
        <w:rPr>
          <w:rFonts w:eastAsiaTheme="minorEastAsia"/>
          <w:sz w:val="24"/>
          <w:szCs w:val="24"/>
        </w:rPr>
        <w:t xml:space="preserve"> </w:t>
      </w:r>
      <w:r w:rsidRPr="00BF535E">
        <w:rPr>
          <w:rFonts w:eastAsiaTheme="minorEastAsia"/>
          <w:sz w:val="24"/>
          <w:szCs w:val="24"/>
        </w:rPr>
        <w:t>central</w:t>
      </w:r>
      <w:r w:rsidR="00E33548">
        <w:rPr>
          <w:rFonts w:eastAsiaTheme="minorEastAsia"/>
          <w:sz w:val="24"/>
          <w:szCs w:val="24"/>
        </w:rPr>
        <w:t xml:space="preserve"> </w:t>
      </w:r>
      <w:r w:rsidRPr="00BF535E">
        <w:rPr>
          <w:rFonts w:eastAsiaTheme="minorEastAsia"/>
          <w:sz w:val="24"/>
          <w:szCs w:val="24"/>
        </w:rPr>
        <w:t>visual</w:t>
      </w:r>
      <w:r w:rsidR="00E33548">
        <w:rPr>
          <w:rFonts w:eastAsiaTheme="minorEastAsia"/>
          <w:sz w:val="24"/>
          <w:szCs w:val="24"/>
        </w:rPr>
        <w:t xml:space="preserve"> </w:t>
      </w:r>
      <w:r w:rsidRPr="00BF535E">
        <w:rPr>
          <w:rFonts w:eastAsiaTheme="minorEastAsia"/>
          <w:sz w:val="24"/>
          <w:szCs w:val="24"/>
        </w:rPr>
        <w:t>field</w:t>
      </w:r>
      <w:r w:rsidR="00E33548">
        <w:rPr>
          <w:rFonts w:eastAsiaTheme="minorEastAsia"/>
          <w:sz w:val="24"/>
          <w:szCs w:val="24"/>
        </w:rPr>
        <w:t xml:space="preserve"> </w:t>
      </w:r>
      <w:r w:rsidRPr="00BF535E">
        <w:rPr>
          <w:rFonts w:eastAsiaTheme="minorEastAsia"/>
          <w:sz w:val="24"/>
          <w:szCs w:val="24"/>
        </w:rPr>
        <w:t>in</w:t>
      </w:r>
      <w:r w:rsidR="00E33548">
        <w:rPr>
          <w:rFonts w:eastAsiaTheme="minorEastAsia"/>
          <w:sz w:val="24"/>
          <w:szCs w:val="24"/>
        </w:rPr>
        <w:t xml:space="preserve"> </w:t>
      </w:r>
      <w:r w:rsidRPr="00BF535E">
        <w:rPr>
          <w:rFonts w:eastAsiaTheme="minorEastAsia"/>
          <w:sz w:val="24"/>
          <w:szCs w:val="24"/>
        </w:rPr>
        <w:t>macular</w:t>
      </w:r>
      <w:r w:rsidR="00E33548">
        <w:rPr>
          <w:rFonts w:eastAsiaTheme="minorEastAsia"/>
          <w:sz w:val="24"/>
          <w:szCs w:val="24"/>
        </w:rPr>
        <w:t xml:space="preserve"> </w:t>
      </w:r>
      <w:r w:rsidRPr="00BF535E">
        <w:rPr>
          <w:rFonts w:eastAsiaTheme="minorEastAsia"/>
          <w:sz w:val="24"/>
          <w:szCs w:val="24"/>
        </w:rPr>
        <w:t>degeneration.</w:t>
      </w:r>
      <w:r w:rsidR="00E33548">
        <w:rPr>
          <w:rFonts w:eastAsiaTheme="minorEastAsia"/>
          <w:sz w:val="24"/>
          <w:szCs w:val="24"/>
        </w:rPr>
        <w:t xml:space="preserve"> </w:t>
      </w:r>
      <w:r w:rsidR="009C2811">
        <w:rPr>
          <w:rFonts w:eastAsiaTheme="minorEastAsia"/>
          <w:sz w:val="24"/>
          <w:szCs w:val="24"/>
        </w:rPr>
        <w:t xml:space="preserve">The </w:t>
      </w:r>
      <w:r w:rsidRPr="00BF535E">
        <w:rPr>
          <w:rFonts w:eastAsiaTheme="minorEastAsia"/>
          <w:sz w:val="24"/>
          <w:szCs w:val="24"/>
        </w:rPr>
        <w:t>Amsler</w:t>
      </w:r>
      <w:r w:rsidR="00E33548">
        <w:rPr>
          <w:rFonts w:eastAsiaTheme="minorEastAsia"/>
          <w:sz w:val="24"/>
          <w:szCs w:val="24"/>
        </w:rPr>
        <w:t xml:space="preserve"> </w:t>
      </w:r>
      <w:r w:rsidRPr="00BF535E">
        <w:rPr>
          <w:rFonts w:eastAsiaTheme="minorEastAsia"/>
          <w:sz w:val="24"/>
          <w:szCs w:val="24"/>
        </w:rPr>
        <w:t>grid</w:t>
      </w:r>
      <w:r w:rsidR="00E33548">
        <w:rPr>
          <w:rFonts w:eastAsiaTheme="minorEastAsia"/>
          <w:sz w:val="24"/>
          <w:szCs w:val="24"/>
        </w:rPr>
        <w:t xml:space="preserve"> </w:t>
      </w:r>
      <w:r w:rsidRPr="00BF535E">
        <w:rPr>
          <w:rFonts w:eastAsiaTheme="minorEastAsia"/>
          <w:sz w:val="24"/>
          <w:szCs w:val="24"/>
        </w:rPr>
        <w:t>chart</w:t>
      </w:r>
      <w:r w:rsidR="00E33548">
        <w:rPr>
          <w:rFonts w:eastAsiaTheme="minorEastAsia"/>
          <w:sz w:val="24"/>
          <w:szCs w:val="24"/>
        </w:rPr>
        <w:t xml:space="preserve"> </w:t>
      </w:r>
      <w:r w:rsidR="3AEFBEC2" w:rsidRPr="00BF535E">
        <w:rPr>
          <w:rFonts w:eastAsiaTheme="minorEastAsia"/>
          <w:sz w:val="24"/>
          <w:szCs w:val="24"/>
        </w:rPr>
        <w:t>contains</w:t>
      </w:r>
      <w:r w:rsidR="00E33548">
        <w:rPr>
          <w:rFonts w:eastAsiaTheme="minorEastAsia"/>
          <w:sz w:val="24"/>
          <w:szCs w:val="24"/>
        </w:rPr>
        <w:t xml:space="preserve"> </w:t>
      </w:r>
      <w:r w:rsidR="3AEFBEC2" w:rsidRPr="00BF535E">
        <w:rPr>
          <w:rFonts w:eastAsiaTheme="minorEastAsia"/>
          <w:sz w:val="24"/>
          <w:szCs w:val="24"/>
        </w:rPr>
        <w:t>a</w:t>
      </w:r>
      <w:r w:rsidR="00E33548">
        <w:rPr>
          <w:rFonts w:eastAsiaTheme="minorEastAsia"/>
          <w:sz w:val="24"/>
          <w:szCs w:val="24"/>
        </w:rPr>
        <w:t xml:space="preserve"> </w:t>
      </w:r>
      <w:r w:rsidR="3AEFBEC2" w:rsidRPr="00BF535E">
        <w:rPr>
          <w:rFonts w:eastAsiaTheme="minorEastAsia"/>
          <w:sz w:val="24"/>
          <w:szCs w:val="24"/>
        </w:rPr>
        <w:t>grid</w:t>
      </w:r>
      <w:r w:rsidR="00E33548">
        <w:rPr>
          <w:rFonts w:eastAsiaTheme="minorEastAsia"/>
          <w:sz w:val="24"/>
          <w:szCs w:val="24"/>
        </w:rPr>
        <w:t xml:space="preserve"> </w:t>
      </w:r>
      <w:r w:rsidR="3AEFBEC2" w:rsidRPr="00BF535E">
        <w:rPr>
          <w:rFonts w:eastAsiaTheme="minorEastAsia"/>
          <w:sz w:val="24"/>
          <w:szCs w:val="24"/>
        </w:rPr>
        <w:t>pattern</w:t>
      </w:r>
      <w:r w:rsidR="00E33548">
        <w:rPr>
          <w:rFonts w:eastAsiaTheme="minorEastAsia"/>
          <w:sz w:val="24"/>
          <w:szCs w:val="24"/>
        </w:rPr>
        <w:t xml:space="preserve"> </w:t>
      </w:r>
      <w:r w:rsidR="00E36575" w:rsidRPr="00BF535E">
        <w:rPr>
          <w:rFonts w:eastAsiaTheme="minorEastAsia"/>
          <w:sz w:val="24"/>
          <w:szCs w:val="24"/>
        </w:rPr>
        <w:t>that</w:t>
      </w:r>
      <w:r w:rsidR="00E33548">
        <w:rPr>
          <w:rFonts w:eastAsiaTheme="minorEastAsia"/>
          <w:sz w:val="24"/>
          <w:szCs w:val="24"/>
        </w:rPr>
        <w:t xml:space="preserve"> </w:t>
      </w:r>
      <w:r w:rsidR="0DEB05BB" w:rsidRPr="00BF535E">
        <w:rPr>
          <w:rFonts w:eastAsiaTheme="minorEastAsia"/>
          <w:sz w:val="24"/>
          <w:szCs w:val="24"/>
        </w:rPr>
        <w:t>can</w:t>
      </w:r>
      <w:r w:rsidR="00E33548">
        <w:rPr>
          <w:rFonts w:eastAsiaTheme="minorEastAsia"/>
          <w:sz w:val="24"/>
          <w:szCs w:val="24"/>
        </w:rPr>
        <w:t xml:space="preserve"> </w:t>
      </w:r>
      <w:r w:rsidR="0DEB05BB" w:rsidRPr="00BF535E">
        <w:rPr>
          <w:rFonts w:eastAsiaTheme="minorEastAsia"/>
          <w:sz w:val="24"/>
          <w:szCs w:val="24"/>
        </w:rPr>
        <w:t>be</w:t>
      </w:r>
      <w:r w:rsidR="00E33548">
        <w:rPr>
          <w:rFonts w:eastAsiaTheme="minorEastAsia"/>
          <w:sz w:val="24"/>
          <w:szCs w:val="24"/>
        </w:rPr>
        <w:t xml:space="preserve"> </w:t>
      </w:r>
      <w:r w:rsidR="0DEB05BB" w:rsidRPr="00BF535E">
        <w:rPr>
          <w:rFonts w:eastAsiaTheme="minorEastAsia"/>
          <w:sz w:val="24"/>
          <w:szCs w:val="24"/>
        </w:rPr>
        <w:t>used</w:t>
      </w:r>
      <w:r w:rsidR="00E33548">
        <w:rPr>
          <w:rFonts w:eastAsiaTheme="minorEastAsia"/>
          <w:sz w:val="24"/>
          <w:szCs w:val="24"/>
        </w:rPr>
        <w:t xml:space="preserve"> </w:t>
      </w:r>
      <w:r w:rsidR="0DEB05BB" w:rsidRPr="00BF535E">
        <w:rPr>
          <w:rFonts w:eastAsiaTheme="minorEastAsia"/>
          <w:sz w:val="24"/>
          <w:szCs w:val="24"/>
        </w:rPr>
        <w:t>to</w:t>
      </w:r>
      <w:r w:rsidR="00E33548">
        <w:rPr>
          <w:rFonts w:eastAsiaTheme="minorEastAsia"/>
          <w:sz w:val="24"/>
          <w:szCs w:val="24"/>
        </w:rPr>
        <w:t xml:space="preserve"> </w:t>
      </w:r>
      <w:r w:rsidR="00FC557F" w:rsidRPr="00BF535E">
        <w:rPr>
          <w:rFonts w:eastAsiaTheme="minorEastAsia"/>
          <w:sz w:val="24"/>
          <w:szCs w:val="24"/>
        </w:rPr>
        <w:t>manually</w:t>
      </w:r>
      <w:r w:rsidR="00E33548">
        <w:rPr>
          <w:rFonts w:eastAsiaTheme="minorEastAsia"/>
          <w:sz w:val="24"/>
          <w:szCs w:val="24"/>
        </w:rPr>
        <w:t xml:space="preserve"> </w:t>
      </w:r>
      <w:r w:rsidR="0DEB05BB" w:rsidRPr="00BF535E">
        <w:rPr>
          <w:rFonts w:eastAsiaTheme="minorEastAsia"/>
          <w:sz w:val="24"/>
          <w:szCs w:val="24"/>
        </w:rPr>
        <w:t>screen</w:t>
      </w:r>
      <w:r w:rsidR="00E33548">
        <w:rPr>
          <w:rFonts w:eastAsiaTheme="minorEastAsia"/>
          <w:sz w:val="24"/>
          <w:szCs w:val="24"/>
        </w:rPr>
        <w:t xml:space="preserve"> </w:t>
      </w:r>
      <w:r w:rsidR="0DEB05BB" w:rsidRPr="00BF535E">
        <w:rPr>
          <w:rFonts w:eastAsiaTheme="minorEastAsia"/>
          <w:sz w:val="24"/>
          <w:szCs w:val="24"/>
        </w:rPr>
        <w:t>central</w:t>
      </w:r>
      <w:r w:rsidR="00E33548">
        <w:rPr>
          <w:rFonts w:eastAsiaTheme="minorEastAsia"/>
          <w:sz w:val="24"/>
          <w:szCs w:val="24"/>
        </w:rPr>
        <w:t xml:space="preserve"> </w:t>
      </w:r>
      <w:r w:rsidR="0DEB05BB" w:rsidRPr="00BF535E">
        <w:rPr>
          <w:rFonts w:eastAsiaTheme="minorEastAsia"/>
          <w:sz w:val="24"/>
          <w:szCs w:val="24"/>
        </w:rPr>
        <w:t>visual</w:t>
      </w:r>
      <w:r w:rsidR="00E33548">
        <w:rPr>
          <w:rFonts w:eastAsiaTheme="minorEastAsia"/>
          <w:sz w:val="24"/>
          <w:szCs w:val="24"/>
        </w:rPr>
        <w:t xml:space="preserve"> </w:t>
      </w:r>
      <w:r w:rsidR="0DEB05BB" w:rsidRPr="00BF535E">
        <w:rPr>
          <w:rFonts w:eastAsiaTheme="minorEastAsia"/>
          <w:sz w:val="24"/>
          <w:szCs w:val="24"/>
        </w:rPr>
        <w:t>field</w:t>
      </w:r>
      <w:r w:rsidR="00FC557F" w:rsidRPr="00BF535E">
        <w:rPr>
          <w:rFonts w:eastAsiaTheme="minorEastAsia"/>
          <w:sz w:val="24"/>
          <w:szCs w:val="24"/>
        </w:rPr>
        <w:t>.</w:t>
      </w:r>
      <w:r w:rsidR="00E33548">
        <w:rPr>
          <w:rFonts w:eastAsiaTheme="minorEastAsia"/>
          <w:sz w:val="24"/>
          <w:szCs w:val="24"/>
        </w:rPr>
        <w:t xml:space="preserve"> </w:t>
      </w:r>
      <w:r w:rsidR="00FC557F" w:rsidRPr="00BF535E">
        <w:rPr>
          <w:rFonts w:eastAsiaTheme="minorEastAsia"/>
          <w:sz w:val="24"/>
          <w:szCs w:val="24"/>
        </w:rPr>
        <w:t>A</w:t>
      </w:r>
      <w:r w:rsidR="008A0614" w:rsidRPr="00BF535E">
        <w:rPr>
          <w:rFonts w:eastAsiaTheme="minorEastAsia"/>
          <w:sz w:val="24"/>
          <w:szCs w:val="24"/>
        </w:rPr>
        <w:t>utomated</w:t>
      </w:r>
      <w:r w:rsidR="00E33548">
        <w:rPr>
          <w:rFonts w:eastAsiaTheme="minorEastAsia"/>
          <w:sz w:val="24"/>
          <w:szCs w:val="24"/>
        </w:rPr>
        <w:t xml:space="preserve"> </w:t>
      </w:r>
      <w:r w:rsidR="008A0614" w:rsidRPr="00BF535E">
        <w:rPr>
          <w:rFonts w:eastAsiaTheme="minorEastAsia"/>
          <w:sz w:val="24"/>
          <w:szCs w:val="24"/>
        </w:rPr>
        <w:t>perimeters</w:t>
      </w:r>
      <w:r w:rsidR="00E33548">
        <w:rPr>
          <w:rFonts w:eastAsiaTheme="minorEastAsia"/>
          <w:sz w:val="24"/>
          <w:szCs w:val="24"/>
        </w:rPr>
        <w:t xml:space="preserve"> </w:t>
      </w:r>
      <w:r w:rsidRPr="00BF535E">
        <w:rPr>
          <w:rFonts w:eastAsiaTheme="minorEastAsia"/>
          <w:sz w:val="24"/>
          <w:szCs w:val="24"/>
        </w:rPr>
        <w:t>(</w:t>
      </w:r>
      <w:r w:rsidR="00970370" w:rsidRPr="00BF535E">
        <w:rPr>
          <w:rFonts w:eastAsiaTheme="minorEastAsia"/>
          <w:sz w:val="24"/>
          <w:szCs w:val="24"/>
        </w:rPr>
        <w:t>e.g.,</w:t>
      </w:r>
      <w:r w:rsidR="00E33548">
        <w:rPr>
          <w:rFonts w:eastAsiaTheme="minorEastAsia"/>
          <w:sz w:val="24"/>
          <w:szCs w:val="24"/>
        </w:rPr>
        <w:t xml:space="preserve"> </w:t>
      </w:r>
      <w:r w:rsidRPr="00BF535E">
        <w:rPr>
          <w:rFonts w:eastAsiaTheme="minorEastAsia"/>
          <w:sz w:val="24"/>
          <w:szCs w:val="24"/>
        </w:rPr>
        <w:t>Humphrey</w:t>
      </w:r>
      <w:r w:rsidR="00E33548">
        <w:rPr>
          <w:rFonts w:eastAsiaTheme="minorEastAsia"/>
          <w:sz w:val="24"/>
          <w:szCs w:val="24"/>
        </w:rPr>
        <w:t xml:space="preserve"> </w:t>
      </w:r>
      <w:r w:rsidRPr="00BF535E">
        <w:rPr>
          <w:rFonts w:eastAsiaTheme="minorEastAsia"/>
          <w:sz w:val="24"/>
          <w:szCs w:val="24"/>
        </w:rPr>
        <w:t>visual</w:t>
      </w:r>
      <w:r w:rsidR="00E33548">
        <w:rPr>
          <w:rFonts w:eastAsiaTheme="minorEastAsia"/>
          <w:sz w:val="24"/>
          <w:szCs w:val="24"/>
        </w:rPr>
        <w:t xml:space="preserve"> </w:t>
      </w:r>
      <w:r w:rsidRPr="00BF535E">
        <w:rPr>
          <w:rFonts w:eastAsiaTheme="minorEastAsia"/>
          <w:sz w:val="24"/>
          <w:szCs w:val="24"/>
        </w:rPr>
        <w:t>field</w:t>
      </w:r>
      <w:r w:rsidR="00E33548">
        <w:rPr>
          <w:rFonts w:eastAsiaTheme="minorEastAsia"/>
          <w:sz w:val="24"/>
          <w:szCs w:val="24"/>
        </w:rPr>
        <w:t xml:space="preserve"> </w:t>
      </w:r>
      <w:r w:rsidRPr="00BF535E">
        <w:rPr>
          <w:rFonts w:eastAsiaTheme="minorEastAsia"/>
          <w:sz w:val="24"/>
          <w:szCs w:val="24"/>
        </w:rPr>
        <w:t>analyzer</w:t>
      </w:r>
      <w:r w:rsidR="6A7F3F87" w:rsidRPr="00BF535E">
        <w:rPr>
          <w:rFonts w:eastAsiaTheme="minorEastAsia"/>
          <w:sz w:val="24"/>
          <w:szCs w:val="24"/>
        </w:rPr>
        <w:t>)</w:t>
      </w:r>
      <w:r w:rsidR="00E33548">
        <w:rPr>
          <w:rFonts w:eastAsiaTheme="minorEastAsia"/>
          <w:sz w:val="24"/>
          <w:szCs w:val="24"/>
        </w:rPr>
        <w:t xml:space="preserve"> </w:t>
      </w:r>
      <w:r w:rsidR="6A7F3F87" w:rsidRPr="00BF535E">
        <w:rPr>
          <w:rFonts w:eastAsiaTheme="minorEastAsia"/>
          <w:sz w:val="24"/>
          <w:szCs w:val="24"/>
        </w:rPr>
        <w:t>present</w:t>
      </w:r>
      <w:r w:rsidR="00E33548">
        <w:rPr>
          <w:rFonts w:eastAsiaTheme="minorEastAsia"/>
          <w:sz w:val="24"/>
          <w:szCs w:val="24"/>
        </w:rPr>
        <w:t xml:space="preserve"> </w:t>
      </w:r>
      <w:r w:rsidR="6A7F3F87" w:rsidRPr="00BF535E">
        <w:rPr>
          <w:rFonts w:eastAsiaTheme="minorEastAsia"/>
          <w:sz w:val="24"/>
          <w:szCs w:val="24"/>
        </w:rPr>
        <w:t>light</w:t>
      </w:r>
      <w:r w:rsidR="00E33548">
        <w:rPr>
          <w:rFonts w:eastAsiaTheme="minorEastAsia"/>
          <w:sz w:val="24"/>
          <w:szCs w:val="24"/>
        </w:rPr>
        <w:t xml:space="preserve"> </w:t>
      </w:r>
      <w:r w:rsidR="6A7F3F87" w:rsidRPr="00BF535E">
        <w:rPr>
          <w:rFonts w:eastAsiaTheme="minorEastAsia"/>
          <w:sz w:val="24"/>
          <w:szCs w:val="24"/>
        </w:rPr>
        <w:t>flashes</w:t>
      </w:r>
      <w:r w:rsidR="00E33548">
        <w:rPr>
          <w:rFonts w:eastAsiaTheme="minorEastAsia"/>
          <w:sz w:val="24"/>
          <w:szCs w:val="24"/>
        </w:rPr>
        <w:t xml:space="preserve"> </w:t>
      </w:r>
      <w:r w:rsidR="6C9F67D6" w:rsidRPr="00BF535E">
        <w:rPr>
          <w:rFonts w:eastAsiaTheme="minorEastAsia"/>
          <w:sz w:val="24"/>
          <w:szCs w:val="24"/>
        </w:rPr>
        <w:t>of</w:t>
      </w:r>
      <w:r w:rsidR="00E33548">
        <w:rPr>
          <w:rFonts w:eastAsiaTheme="minorEastAsia"/>
          <w:sz w:val="24"/>
          <w:szCs w:val="24"/>
        </w:rPr>
        <w:t xml:space="preserve"> </w:t>
      </w:r>
      <w:r w:rsidR="6C9F67D6" w:rsidRPr="00BF535E">
        <w:rPr>
          <w:rFonts w:eastAsiaTheme="minorEastAsia"/>
          <w:sz w:val="24"/>
          <w:szCs w:val="24"/>
        </w:rPr>
        <w:t>varying</w:t>
      </w:r>
      <w:r w:rsidR="00E33548">
        <w:rPr>
          <w:rFonts w:eastAsiaTheme="minorEastAsia"/>
          <w:sz w:val="24"/>
          <w:szCs w:val="24"/>
        </w:rPr>
        <w:t xml:space="preserve"> </w:t>
      </w:r>
      <w:r w:rsidR="6C9F67D6" w:rsidRPr="00BF535E">
        <w:rPr>
          <w:rFonts w:eastAsiaTheme="minorEastAsia"/>
          <w:sz w:val="24"/>
          <w:szCs w:val="24"/>
        </w:rPr>
        <w:t>brightness</w:t>
      </w:r>
      <w:r w:rsidR="00E33548">
        <w:rPr>
          <w:rFonts w:eastAsiaTheme="minorEastAsia"/>
          <w:sz w:val="24"/>
          <w:szCs w:val="24"/>
        </w:rPr>
        <w:t xml:space="preserve"> </w:t>
      </w:r>
      <w:r w:rsidR="6C9F67D6" w:rsidRPr="00BF535E">
        <w:rPr>
          <w:rFonts w:eastAsiaTheme="minorEastAsia"/>
          <w:sz w:val="24"/>
          <w:szCs w:val="24"/>
        </w:rPr>
        <w:t>and</w:t>
      </w:r>
      <w:r w:rsidR="00E33548">
        <w:rPr>
          <w:rFonts w:eastAsiaTheme="minorEastAsia"/>
          <w:sz w:val="24"/>
          <w:szCs w:val="24"/>
        </w:rPr>
        <w:t xml:space="preserve"> </w:t>
      </w:r>
      <w:r w:rsidR="6C9F67D6" w:rsidRPr="00BF535E">
        <w:rPr>
          <w:rFonts w:eastAsiaTheme="minorEastAsia"/>
          <w:sz w:val="24"/>
          <w:szCs w:val="24"/>
        </w:rPr>
        <w:t>sizes</w:t>
      </w:r>
      <w:r w:rsidR="00E33548">
        <w:rPr>
          <w:rFonts w:eastAsiaTheme="minorEastAsia"/>
          <w:sz w:val="24"/>
          <w:szCs w:val="24"/>
        </w:rPr>
        <w:t xml:space="preserve"> </w:t>
      </w:r>
      <w:r w:rsidR="6A7F3F87" w:rsidRPr="00BF535E">
        <w:rPr>
          <w:rFonts w:eastAsiaTheme="minorEastAsia"/>
          <w:sz w:val="24"/>
          <w:szCs w:val="24"/>
        </w:rPr>
        <w:t>in</w:t>
      </w:r>
      <w:r w:rsidR="00E33548">
        <w:rPr>
          <w:rFonts w:eastAsiaTheme="minorEastAsia"/>
          <w:sz w:val="24"/>
          <w:szCs w:val="24"/>
        </w:rPr>
        <w:t xml:space="preserve"> </w:t>
      </w:r>
      <w:r w:rsidR="6A7F3F87" w:rsidRPr="00BF535E">
        <w:rPr>
          <w:rFonts w:eastAsiaTheme="minorEastAsia"/>
          <w:sz w:val="24"/>
          <w:szCs w:val="24"/>
        </w:rPr>
        <w:t>a</w:t>
      </w:r>
      <w:r w:rsidR="00E33548">
        <w:rPr>
          <w:rFonts w:eastAsiaTheme="minorEastAsia"/>
          <w:sz w:val="24"/>
          <w:szCs w:val="24"/>
        </w:rPr>
        <w:t xml:space="preserve"> </w:t>
      </w:r>
      <w:r w:rsidR="6A7F3F87" w:rsidRPr="00BF535E">
        <w:rPr>
          <w:rFonts w:eastAsiaTheme="minorEastAsia"/>
          <w:sz w:val="24"/>
          <w:szCs w:val="24"/>
        </w:rPr>
        <w:t>standardized</w:t>
      </w:r>
      <w:r w:rsidR="00E33548">
        <w:rPr>
          <w:rFonts w:eastAsiaTheme="minorEastAsia"/>
          <w:sz w:val="24"/>
          <w:szCs w:val="24"/>
        </w:rPr>
        <w:t xml:space="preserve"> </w:t>
      </w:r>
      <w:r w:rsidR="3A63E63C" w:rsidRPr="00BF535E">
        <w:rPr>
          <w:rFonts w:eastAsiaTheme="minorEastAsia"/>
          <w:sz w:val="24"/>
          <w:szCs w:val="24"/>
        </w:rPr>
        <w:t>ganzfeld</w:t>
      </w:r>
      <w:r w:rsidR="00E33548">
        <w:rPr>
          <w:rFonts w:eastAsiaTheme="minorEastAsia"/>
          <w:sz w:val="24"/>
          <w:szCs w:val="24"/>
        </w:rPr>
        <w:t xml:space="preserve"> </w:t>
      </w:r>
      <w:r w:rsidR="6A7F3F87" w:rsidRPr="00BF535E">
        <w:rPr>
          <w:rFonts w:eastAsiaTheme="minorEastAsia"/>
          <w:sz w:val="24"/>
          <w:szCs w:val="24"/>
        </w:rPr>
        <w:t>bowl</w:t>
      </w:r>
      <w:r w:rsidR="00E33548">
        <w:rPr>
          <w:rFonts w:eastAsiaTheme="minorEastAsia"/>
          <w:sz w:val="24"/>
          <w:szCs w:val="24"/>
        </w:rPr>
        <w:t xml:space="preserve"> </w:t>
      </w:r>
      <w:r w:rsidR="6A7F3F87" w:rsidRPr="00BF535E">
        <w:rPr>
          <w:rFonts w:eastAsiaTheme="minorEastAsia"/>
          <w:sz w:val="24"/>
          <w:szCs w:val="24"/>
        </w:rPr>
        <w:t>to</w:t>
      </w:r>
      <w:r w:rsidR="00E33548">
        <w:rPr>
          <w:rFonts w:eastAsiaTheme="minorEastAsia"/>
          <w:sz w:val="24"/>
          <w:szCs w:val="24"/>
        </w:rPr>
        <w:t xml:space="preserve"> </w:t>
      </w:r>
      <w:r w:rsidR="22551EC1" w:rsidRPr="00BF535E">
        <w:rPr>
          <w:rFonts w:eastAsiaTheme="minorEastAsia"/>
          <w:sz w:val="24"/>
          <w:szCs w:val="24"/>
        </w:rPr>
        <w:t>probe</w:t>
      </w:r>
      <w:r w:rsidR="00E33548">
        <w:rPr>
          <w:rFonts w:eastAsiaTheme="minorEastAsia"/>
          <w:sz w:val="24"/>
          <w:szCs w:val="24"/>
        </w:rPr>
        <w:t xml:space="preserve"> </w:t>
      </w:r>
      <w:r w:rsidR="22551EC1" w:rsidRPr="00BF535E">
        <w:rPr>
          <w:rFonts w:eastAsiaTheme="minorEastAsia"/>
          <w:sz w:val="24"/>
          <w:szCs w:val="24"/>
        </w:rPr>
        <w:t>the</w:t>
      </w:r>
      <w:r w:rsidR="00E33548">
        <w:rPr>
          <w:rFonts w:eastAsiaTheme="minorEastAsia"/>
          <w:sz w:val="24"/>
          <w:szCs w:val="24"/>
        </w:rPr>
        <w:t xml:space="preserve"> </w:t>
      </w:r>
      <w:r w:rsidR="22551EC1" w:rsidRPr="00BF535E">
        <w:rPr>
          <w:rFonts w:eastAsiaTheme="minorEastAsia"/>
          <w:sz w:val="24"/>
          <w:szCs w:val="24"/>
        </w:rPr>
        <w:t>visual</w:t>
      </w:r>
      <w:r w:rsidR="00E33548">
        <w:rPr>
          <w:rFonts w:eastAsiaTheme="minorEastAsia"/>
          <w:sz w:val="24"/>
          <w:szCs w:val="24"/>
        </w:rPr>
        <w:t xml:space="preserve"> </w:t>
      </w:r>
      <w:r w:rsidR="22551EC1" w:rsidRPr="00BF535E">
        <w:rPr>
          <w:rFonts w:eastAsiaTheme="minorEastAsia"/>
          <w:sz w:val="24"/>
          <w:szCs w:val="24"/>
        </w:rPr>
        <w:t>field</w:t>
      </w:r>
      <w:r w:rsidR="00FC557F" w:rsidRPr="00BF535E">
        <w:rPr>
          <w:rFonts w:eastAsiaTheme="minorEastAsia"/>
          <w:sz w:val="24"/>
          <w:szCs w:val="24"/>
        </w:rPr>
        <w:t>.</w:t>
      </w:r>
      <w:r w:rsidR="00E33548">
        <w:rPr>
          <w:rFonts w:eastAsiaTheme="minorEastAsia"/>
          <w:sz w:val="24"/>
          <w:szCs w:val="24"/>
        </w:rPr>
        <w:t xml:space="preserve"> </w:t>
      </w:r>
      <w:r w:rsidR="00FC557F" w:rsidRPr="00BF535E">
        <w:rPr>
          <w:rFonts w:eastAsiaTheme="minorEastAsia"/>
          <w:sz w:val="24"/>
          <w:szCs w:val="24"/>
        </w:rPr>
        <w:t>G</w:t>
      </w:r>
      <w:r w:rsidR="008A0614" w:rsidRPr="00BF535E">
        <w:rPr>
          <w:rFonts w:eastAsiaTheme="minorEastAsia"/>
          <w:sz w:val="24"/>
          <w:szCs w:val="24"/>
        </w:rPr>
        <w:t>aze-</w:t>
      </w:r>
      <w:r w:rsidR="00024E7D" w:rsidRPr="00BF535E">
        <w:rPr>
          <w:rFonts w:eastAsiaTheme="minorEastAsia"/>
          <w:sz w:val="24"/>
          <w:szCs w:val="24"/>
        </w:rPr>
        <w:t>contingent</w:t>
      </w:r>
      <w:r w:rsidR="00E33548">
        <w:rPr>
          <w:rFonts w:eastAsiaTheme="minorEastAsia"/>
          <w:sz w:val="24"/>
          <w:szCs w:val="24"/>
        </w:rPr>
        <w:t xml:space="preserve"> </w:t>
      </w:r>
      <w:r w:rsidRPr="00BF535E">
        <w:rPr>
          <w:rFonts w:eastAsiaTheme="minorEastAsia"/>
          <w:sz w:val="24"/>
          <w:szCs w:val="24"/>
        </w:rPr>
        <w:t>microperimetry</w:t>
      </w:r>
      <w:r w:rsidR="00E33548">
        <w:rPr>
          <w:rFonts w:eastAsiaTheme="minorEastAsia"/>
          <w:sz w:val="24"/>
          <w:szCs w:val="24"/>
        </w:rPr>
        <w:t xml:space="preserve"> </w:t>
      </w:r>
      <w:r w:rsidR="2185F5B3" w:rsidRPr="00BF535E">
        <w:rPr>
          <w:rFonts w:eastAsiaTheme="minorEastAsia"/>
          <w:sz w:val="24"/>
          <w:szCs w:val="24"/>
        </w:rPr>
        <w:t>presents</w:t>
      </w:r>
      <w:r w:rsidR="00E33548">
        <w:rPr>
          <w:rFonts w:eastAsiaTheme="minorEastAsia"/>
          <w:sz w:val="24"/>
          <w:szCs w:val="24"/>
        </w:rPr>
        <w:t xml:space="preserve"> </w:t>
      </w:r>
      <w:r w:rsidR="2185F5B3" w:rsidRPr="00BF535E">
        <w:rPr>
          <w:rFonts w:eastAsiaTheme="minorEastAsia"/>
          <w:sz w:val="24"/>
          <w:szCs w:val="24"/>
        </w:rPr>
        <w:t>visual</w:t>
      </w:r>
      <w:r w:rsidR="00E33548">
        <w:rPr>
          <w:rFonts w:eastAsiaTheme="minorEastAsia"/>
          <w:sz w:val="24"/>
          <w:szCs w:val="24"/>
        </w:rPr>
        <w:t xml:space="preserve"> </w:t>
      </w:r>
      <w:r w:rsidR="2185F5B3" w:rsidRPr="00BF535E">
        <w:rPr>
          <w:rFonts w:eastAsiaTheme="minorEastAsia"/>
          <w:sz w:val="24"/>
          <w:szCs w:val="24"/>
        </w:rPr>
        <w:t>stimulus</w:t>
      </w:r>
      <w:r w:rsidR="00E33548">
        <w:rPr>
          <w:rFonts w:eastAsiaTheme="minorEastAsia"/>
          <w:sz w:val="24"/>
          <w:szCs w:val="24"/>
        </w:rPr>
        <w:t xml:space="preserve"> </w:t>
      </w:r>
      <w:r w:rsidR="2185F5B3" w:rsidRPr="00BF535E">
        <w:rPr>
          <w:rFonts w:eastAsiaTheme="minorEastAsia"/>
          <w:sz w:val="24"/>
          <w:szCs w:val="24"/>
        </w:rPr>
        <w:t>on</w:t>
      </w:r>
      <w:r w:rsidR="00E33548">
        <w:rPr>
          <w:rFonts w:eastAsiaTheme="minorEastAsia"/>
          <w:sz w:val="24"/>
          <w:szCs w:val="24"/>
        </w:rPr>
        <w:t xml:space="preserve"> </w:t>
      </w:r>
      <w:r w:rsidR="00C1452A" w:rsidRPr="00BF535E">
        <w:rPr>
          <w:rFonts w:eastAsiaTheme="minorEastAsia"/>
          <w:sz w:val="24"/>
          <w:szCs w:val="24"/>
        </w:rPr>
        <w:t>an</w:t>
      </w:r>
      <w:r w:rsidR="00E33548">
        <w:rPr>
          <w:rFonts w:eastAsiaTheme="minorEastAsia"/>
          <w:sz w:val="24"/>
          <w:szCs w:val="24"/>
        </w:rPr>
        <w:t xml:space="preserve"> </w:t>
      </w:r>
      <w:r w:rsidR="2185F5B3" w:rsidRPr="00BF535E">
        <w:rPr>
          <w:rFonts w:eastAsiaTheme="minorEastAsia"/>
          <w:sz w:val="24"/>
          <w:szCs w:val="24"/>
        </w:rPr>
        <w:t>LCD</w:t>
      </w:r>
      <w:r w:rsidR="00E33548">
        <w:rPr>
          <w:rFonts w:eastAsiaTheme="minorEastAsia"/>
          <w:sz w:val="24"/>
          <w:szCs w:val="24"/>
        </w:rPr>
        <w:t xml:space="preserve"> </w:t>
      </w:r>
      <w:r w:rsidR="2185F5B3" w:rsidRPr="00BF535E">
        <w:rPr>
          <w:rFonts w:eastAsiaTheme="minorEastAsia"/>
          <w:sz w:val="24"/>
          <w:szCs w:val="24"/>
        </w:rPr>
        <w:t>display</w:t>
      </w:r>
      <w:r w:rsidRPr="00BF535E">
        <w:rPr>
          <w:rFonts w:eastAsiaTheme="minorEastAsia"/>
          <w:sz w:val="24"/>
          <w:szCs w:val="24"/>
        </w:rPr>
        <w:t>.</w:t>
      </w:r>
      <w:r w:rsidR="00E33548">
        <w:rPr>
          <w:rFonts w:eastAsiaTheme="minorEastAsia"/>
          <w:sz w:val="24"/>
          <w:szCs w:val="24"/>
        </w:rPr>
        <w:t xml:space="preserve"> </w:t>
      </w:r>
      <w:r w:rsidR="00C1452A" w:rsidRPr="00BF535E">
        <w:rPr>
          <w:rFonts w:eastAsiaTheme="minorEastAsia"/>
          <w:sz w:val="24"/>
          <w:szCs w:val="24"/>
        </w:rPr>
        <w:t>Micro-perimeters</w:t>
      </w:r>
      <w:r w:rsidR="00E33548">
        <w:rPr>
          <w:rFonts w:eastAsiaTheme="minorEastAsia"/>
          <w:sz w:val="24"/>
          <w:szCs w:val="24"/>
        </w:rPr>
        <w:t xml:space="preserve"> </w:t>
      </w:r>
      <w:r w:rsidR="58E8E12F" w:rsidRPr="00BF535E">
        <w:rPr>
          <w:rFonts w:eastAsiaTheme="minorEastAsia"/>
          <w:sz w:val="24"/>
          <w:szCs w:val="24"/>
        </w:rPr>
        <w:t>can</w:t>
      </w:r>
      <w:r w:rsidR="00E33548">
        <w:rPr>
          <w:rFonts w:eastAsiaTheme="minorEastAsia"/>
          <w:sz w:val="24"/>
          <w:szCs w:val="24"/>
        </w:rPr>
        <w:t xml:space="preserve"> </w:t>
      </w:r>
      <w:r w:rsidR="2428BB00" w:rsidRPr="00BF535E">
        <w:rPr>
          <w:rFonts w:eastAsiaTheme="minorEastAsia"/>
          <w:sz w:val="24"/>
          <w:szCs w:val="24"/>
        </w:rPr>
        <w:t>co</w:t>
      </w:r>
      <w:r w:rsidR="3BA58B3D" w:rsidRPr="00BF535E">
        <w:rPr>
          <w:rFonts w:eastAsiaTheme="minorEastAsia"/>
          <w:sz w:val="24"/>
          <w:szCs w:val="24"/>
        </w:rPr>
        <w:t>mpensate</w:t>
      </w:r>
      <w:r w:rsidR="00E33548">
        <w:rPr>
          <w:rFonts w:eastAsiaTheme="minorEastAsia"/>
          <w:sz w:val="24"/>
          <w:szCs w:val="24"/>
        </w:rPr>
        <w:t xml:space="preserve"> </w:t>
      </w:r>
      <w:r w:rsidR="2428BB00" w:rsidRPr="00BF535E">
        <w:rPr>
          <w:rFonts w:eastAsiaTheme="minorEastAsia"/>
          <w:sz w:val="24"/>
          <w:szCs w:val="24"/>
        </w:rPr>
        <w:t>micro-eye</w:t>
      </w:r>
      <w:r w:rsidR="00E33548">
        <w:rPr>
          <w:rFonts w:eastAsiaTheme="minorEastAsia"/>
          <w:sz w:val="24"/>
          <w:szCs w:val="24"/>
        </w:rPr>
        <w:t xml:space="preserve"> </w:t>
      </w:r>
      <w:r w:rsidR="2428BB00" w:rsidRPr="00BF535E">
        <w:rPr>
          <w:rFonts w:eastAsiaTheme="minorEastAsia"/>
          <w:sz w:val="24"/>
          <w:szCs w:val="24"/>
        </w:rPr>
        <w:t>movements</w:t>
      </w:r>
      <w:r w:rsidR="00E33548">
        <w:rPr>
          <w:rFonts w:eastAsiaTheme="minorEastAsia"/>
          <w:sz w:val="24"/>
          <w:szCs w:val="24"/>
        </w:rPr>
        <w:t xml:space="preserve"> </w:t>
      </w:r>
      <w:r w:rsidR="223F0894" w:rsidRPr="00BF535E">
        <w:rPr>
          <w:rFonts w:eastAsiaTheme="minorEastAsia"/>
          <w:sz w:val="24"/>
          <w:szCs w:val="24"/>
        </w:rPr>
        <w:t>by</w:t>
      </w:r>
      <w:r w:rsidR="00E33548">
        <w:rPr>
          <w:rFonts w:eastAsiaTheme="minorEastAsia"/>
          <w:sz w:val="24"/>
          <w:szCs w:val="24"/>
        </w:rPr>
        <w:t xml:space="preserve"> </w:t>
      </w:r>
      <w:r w:rsidR="223F0894" w:rsidRPr="00BF535E">
        <w:rPr>
          <w:rFonts w:eastAsiaTheme="minorEastAsia"/>
          <w:sz w:val="24"/>
          <w:szCs w:val="24"/>
        </w:rPr>
        <w:t>tracking</w:t>
      </w:r>
      <w:r w:rsidR="00E33548">
        <w:rPr>
          <w:rFonts w:eastAsiaTheme="minorEastAsia"/>
          <w:sz w:val="24"/>
          <w:szCs w:val="24"/>
        </w:rPr>
        <w:t xml:space="preserve"> </w:t>
      </w:r>
      <w:r w:rsidR="223F0894" w:rsidRPr="00BF535E">
        <w:rPr>
          <w:rFonts w:eastAsiaTheme="minorEastAsia"/>
          <w:sz w:val="24"/>
          <w:szCs w:val="24"/>
        </w:rPr>
        <w:t>a</w:t>
      </w:r>
      <w:r w:rsidR="00E33548">
        <w:rPr>
          <w:rFonts w:eastAsiaTheme="minorEastAsia"/>
          <w:sz w:val="24"/>
          <w:szCs w:val="24"/>
        </w:rPr>
        <w:t xml:space="preserve"> </w:t>
      </w:r>
      <w:r w:rsidR="2428BB00" w:rsidRPr="00BF535E">
        <w:rPr>
          <w:rFonts w:eastAsiaTheme="minorEastAsia"/>
          <w:sz w:val="24"/>
          <w:szCs w:val="24"/>
        </w:rPr>
        <w:t>region</w:t>
      </w:r>
      <w:r w:rsidR="00E33548">
        <w:rPr>
          <w:rFonts w:eastAsiaTheme="minorEastAsia"/>
          <w:sz w:val="24"/>
          <w:szCs w:val="24"/>
        </w:rPr>
        <w:t xml:space="preserve"> </w:t>
      </w:r>
      <w:r w:rsidR="2428BB00" w:rsidRPr="00BF535E">
        <w:rPr>
          <w:rFonts w:eastAsiaTheme="minorEastAsia"/>
          <w:sz w:val="24"/>
          <w:szCs w:val="24"/>
        </w:rPr>
        <w:t>of</w:t>
      </w:r>
      <w:r w:rsidR="00E33548">
        <w:rPr>
          <w:rFonts w:eastAsiaTheme="minorEastAsia"/>
          <w:sz w:val="24"/>
          <w:szCs w:val="24"/>
        </w:rPr>
        <w:t xml:space="preserve"> </w:t>
      </w:r>
      <w:r w:rsidR="2428BB00" w:rsidRPr="00BF535E">
        <w:rPr>
          <w:rFonts w:eastAsiaTheme="minorEastAsia"/>
          <w:sz w:val="24"/>
          <w:szCs w:val="24"/>
        </w:rPr>
        <w:t>interest</w:t>
      </w:r>
      <w:r w:rsidR="00E33548">
        <w:rPr>
          <w:rFonts w:eastAsiaTheme="minorEastAsia"/>
          <w:sz w:val="24"/>
          <w:szCs w:val="24"/>
        </w:rPr>
        <w:t xml:space="preserve"> </w:t>
      </w:r>
      <w:r w:rsidR="2428BB00" w:rsidRPr="00BF535E">
        <w:rPr>
          <w:rFonts w:eastAsiaTheme="minorEastAsia"/>
          <w:sz w:val="24"/>
          <w:szCs w:val="24"/>
        </w:rPr>
        <w:t>on</w:t>
      </w:r>
      <w:r w:rsidR="00E33548">
        <w:rPr>
          <w:rFonts w:eastAsiaTheme="minorEastAsia"/>
          <w:sz w:val="24"/>
          <w:szCs w:val="24"/>
        </w:rPr>
        <w:t xml:space="preserve"> </w:t>
      </w:r>
      <w:r w:rsidR="2428BB00" w:rsidRPr="00BF535E">
        <w:rPr>
          <w:rFonts w:eastAsiaTheme="minorEastAsia"/>
          <w:sz w:val="24"/>
          <w:szCs w:val="24"/>
        </w:rPr>
        <w:t>the</w:t>
      </w:r>
      <w:r w:rsidR="00E33548">
        <w:rPr>
          <w:rFonts w:eastAsiaTheme="minorEastAsia"/>
          <w:sz w:val="24"/>
          <w:szCs w:val="24"/>
        </w:rPr>
        <w:t xml:space="preserve"> </w:t>
      </w:r>
      <w:r w:rsidR="2428BB00" w:rsidRPr="00BF535E">
        <w:rPr>
          <w:rFonts w:eastAsiaTheme="minorEastAsia"/>
          <w:sz w:val="24"/>
          <w:szCs w:val="24"/>
        </w:rPr>
        <w:t>retina</w:t>
      </w:r>
      <w:r w:rsidR="4BCFB1EF" w:rsidRPr="00BF535E">
        <w:rPr>
          <w:rFonts w:eastAsiaTheme="minorEastAsia"/>
          <w:sz w:val="24"/>
          <w:szCs w:val="24"/>
        </w:rPr>
        <w:t>.</w:t>
      </w:r>
      <w:r w:rsidR="00E33548">
        <w:rPr>
          <w:rFonts w:eastAsiaTheme="minorEastAsia"/>
          <w:sz w:val="24"/>
          <w:szCs w:val="24"/>
        </w:rPr>
        <w:t xml:space="preserve"> </w:t>
      </w:r>
      <w:r w:rsidR="31423D9E" w:rsidRPr="00BF535E">
        <w:rPr>
          <w:rFonts w:eastAsiaTheme="minorEastAsia"/>
          <w:sz w:val="24"/>
          <w:szCs w:val="24"/>
        </w:rPr>
        <w:t>M</w:t>
      </w:r>
      <w:r w:rsidR="4BCFB1EF" w:rsidRPr="00BF535E">
        <w:rPr>
          <w:rFonts w:eastAsiaTheme="minorEastAsia"/>
          <w:sz w:val="24"/>
          <w:szCs w:val="24"/>
        </w:rPr>
        <w:t>icro-perimeters</w:t>
      </w:r>
      <w:r w:rsidR="00E33548">
        <w:rPr>
          <w:rFonts w:eastAsiaTheme="minorEastAsia"/>
          <w:sz w:val="24"/>
          <w:szCs w:val="24"/>
        </w:rPr>
        <w:t xml:space="preserve"> </w:t>
      </w:r>
      <w:r w:rsidR="4BCFB1EF" w:rsidRPr="00BF535E">
        <w:rPr>
          <w:rFonts w:eastAsiaTheme="minorEastAsia"/>
          <w:sz w:val="24"/>
          <w:szCs w:val="24"/>
        </w:rPr>
        <w:t>can</w:t>
      </w:r>
      <w:r w:rsidR="00E33548">
        <w:rPr>
          <w:rFonts w:eastAsiaTheme="minorEastAsia"/>
          <w:sz w:val="24"/>
          <w:szCs w:val="24"/>
        </w:rPr>
        <w:t xml:space="preserve"> </w:t>
      </w:r>
      <w:r w:rsidR="58E8E12F" w:rsidRPr="00BF535E">
        <w:rPr>
          <w:rFonts w:eastAsiaTheme="minorEastAsia"/>
          <w:sz w:val="24"/>
          <w:szCs w:val="24"/>
        </w:rPr>
        <w:t>probe</w:t>
      </w:r>
      <w:r w:rsidR="00E33548">
        <w:rPr>
          <w:rFonts w:eastAsiaTheme="minorEastAsia"/>
          <w:sz w:val="24"/>
          <w:szCs w:val="24"/>
        </w:rPr>
        <w:t xml:space="preserve"> </w:t>
      </w:r>
      <w:r w:rsidR="58E8E12F" w:rsidRPr="00BF535E">
        <w:rPr>
          <w:rFonts w:eastAsiaTheme="minorEastAsia"/>
          <w:sz w:val="24"/>
          <w:szCs w:val="24"/>
        </w:rPr>
        <w:t>local</w:t>
      </w:r>
      <w:r w:rsidR="00E33548">
        <w:rPr>
          <w:rFonts w:eastAsiaTheme="minorEastAsia"/>
          <w:sz w:val="24"/>
          <w:szCs w:val="24"/>
        </w:rPr>
        <w:t xml:space="preserve"> </w:t>
      </w:r>
      <w:r w:rsidR="16FE262F" w:rsidRPr="00BF535E">
        <w:rPr>
          <w:rFonts w:eastAsiaTheme="minorEastAsia"/>
          <w:sz w:val="24"/>
          <w:szCs w:val="24"/>
        </w:rPr>
        <w:t>re</w:t>
      </w:r>
      <w:r w:rsidR="58E8E12F" w:rsidRPr="00BF535E">
        <w:rPr>
          <w:rFonts w:eastAsiaTheme="minorEastAsia"/>
          <w:sz w:val="24"/>
          <w:szCs w:val="24"/>
        </w:rPr>
        <w:t>gions</w:t>
      </w:r>
      <w:r w:rsidR="00E33548">
        <w:rPr>
          <w:rFonts w:eastAsiaTheme="minorEastAsia"/>
          <w:sz w:val="24"/>
          <w:szCs w:val="24"/>
        </w:rPr>
        <w:t xml:space="preserve"> </w:t>
      </w:r>
      <w:r w:rsidR="3D06F5A9" w:rsidRPr="00BF535E">
        <w:rPr>
          <w:rFonts w:eastAsiaTheme="minorEastAsia"/>
          <w:sz w:val="24"/>
          <w:szCs w:val="24"/>
        </w:rPr>
        <w:t>in</w:t>
      </w:r>
      <w:r w:rsidR="00E33548">
        <w:rPr>
          <w:rFonts w:eastAsiaTheme="minorEastAsia"/>
          <w:sz w:val="24"/>
          <w:szCs w:val="24"/>
        </w:rPr>
        <w:t xml:space="preserve"> </w:t>
      </w:r>
      <w:r w:rsidR="3D06F5A9" w:rsidRPr="00BF535E">
        <w:rPr>
          <w:rFonts w:eastAsiaTheme="minorEastAsia"/>
          <w:sz w:val="24"/>
          <w:szCs w:val="24"/>
        </w:rPr>
        <w:t>the</w:t>
      </w:r>
      <w:r w:rsidR="00E33548">
        <w:rPr>
          <w:rFonts w:eastAsiaTheme="minorEastAsia"/>
          <w:sz w:val="24"/>
          <w:szCs w:val="24"/>
        </w:rPr>
        <w:t xml:space="preserve"> </w:t>
      </w:r>
      <w:r w:rsidR="27CF8F93" w:rsidRPr="00BF535E">
        <w:rPr>
          <w:rFonts w:eastAsiaTheme="minorEastAsia"/>
          <w:sz w:val="24"/>
          <w:szCs w:val="24"/>
        </w:rPr>
        <w:t>central</w:t>
      </w:r>
      <w:r w:rsidR="00E33548">
        <w:rPr>
          <w:rFonts w:eastAsiaTheme="minorEastAsia"/>
          <w:sz w:val="24"/>
          <w:szCs w:val="24"/>
        </w:rPr>
        <w:t xml:space="preserve"> </w:t>
      </w:r>
      <w:r w:rsidR="3D06F5A9" w:rsidRPr="00BF535E">
        <w:rPr>
          <w:rFonts w:eastAsiaTheme="minorEastAsia"/>
          <w:sz w:val="24"/>
          <w:szCs w:val="24"/>
        </w:rPr>
        <w:t>retina</w:t>
      </w:r>
      <w:r w:rsidR="00E33548">
        <w:rPr>
          <w:rFonts w:eastAsiaTheme="minorEastAsia"/>
          <w:sz w:val="24"/>
          <w:szCs w:val="24"/>
        </w:rPr>
        <w:t xml:space="preserve"> </w:t>
      </w:r>
      <w:r w:rsidR="3D06F5A9" w:rsidRPr="00BF535E">
        <w:rPr>
          <w:rFonts w:eastAsiaTheme="minorEastAsia"/>
          <w:sz w:val="24"/>
          <w:szCs w:val="24"/>
        </w:rPr>
        <w:t>for</w:t>
      </w:r>
      <w:r w:rsidR="00E33548">
        <w:rPr>
          <w:rFonts w:eastAsiaTheme="minorEastAsia"/>
          <w:sz w:val="24"/>
          <w:szCs w:val="24"/>
        </w:rPr>
        <w:t xml:space="preserve"> </w:t>
      </w:r>
      <w:r w:rsidR="3D06F5A9" w:rsidRPr="00BF535E">
        <w:rPr>
          <w:rFonts w:eastAsiaTheme="minorEastAsia"/>
          <w:sz w:val="24"/>
          <w:szCs w:val="24"/>
        </w:rPr>
        <w:t>changes</w:t>
      </w:r>
      <w:r w:rsidR="00E33548">
        <w:rPr>
          <w:rFonts w:eastAsiaTheme="minorEastAsia"/>
          <w:sz w:val="24"/>
          <w:szCs w:val="24"/>
        </w:rPr>
        <w:t xml:space="preserve"> </w:t>
      </w:r>
      <w:r w:rsidR="3D06F5A9" w:rsidRPr="00BF535E">
        <w:rPr>
          <w:rFonts w:eastAsiaTheme="minorEastAsia"/>
          <w:sz w:val="24"/>
          <w:szCs w:val="24"/>
        </w:rPr>
        <w:t>in</w:t>
      </w:r>
      <w:r w:rsidR="00E33548">
        <w:rPr>
          <w:rFonts w:eastAsiaTheme="minorEastAsia"/>
          <w:sz w:val="24"/>
          <w:szCs w:val="24"/>
        </w:rPr>
        <w:t xml:space="preserve"> </w:t>
      </w:r>
      <w:r w:rsidR="003753F9" w:rsidRPr="00BF535E">
        <w:rPr>
          <w:rFonts w:eastAsiaTheme="minorEastAsia"/>
          <w:sz w:val="24"/>
          <w:szCs w:val="24"/>
        </w:rPr>
        <w:t>function</w:t>
      </w:r>
      <w:r w:rsidR="00E33548">
        <w:rPr>
          <w:rFonts w:eastAsiaTheme="minorEastAsia"/>
          <w:sz w:val="24"/>
          <w:szCs w:val="24"/>
        </w:rPr>
        <w:t xml:space="preserve"> </w:t>
      </w:r>
      <w:r w:rsidR="003753F9" w:rsidRPr="00BF535E">
        <w:rPr>
          <w:rFonts w:eastAsiaTheme="minorEastAsia"/>
          <w:sz w:val="24"/>
          <w:szCs w:val="24"/>
        </w:rPr>
        <w:t>but</w:t>
      </w:r>
      <w:r w:rsidR="00E33548">
        <w:rPr>
          <w:rFonts w:eastAsiaTheme="minorEastAsia"/>
          <w:sz w:val="24"/>
          <w:szCs w:val="24"/>
        </w:rPr>
        <w:t xml:space="preserve"> </w:t>
      </w:r>
      <w:r w:rsidRPr="00BF535E">
        <w:rPr>
          <w:rFonts w:eastAsiaTheme="minorEastAsia"/>
          <w:sz w:val="24"/>
          <w:szCs w:val="24"/>
        </w:rPr>
        <w:t>can</w:t>
      </w:r>
      <w:r w:rsidR="00E33548">
        <w:rPr>
          <w:rFonts w:eastAsiaTheme="minorEastAsia"/>
          <w:sz w:val="24"/>
          <w:szCs w:val="24"/>
        </w:rPr>
        <w:t xml:space="preserve"> </w:t>
      </w:r>
      <w:r w:rsidRPr="00BF535E">
        <w:rPr>
          <w:rFonts w:eastAsiaTheme="minorEastAsia"/>
          <w:sz w:val="24"/>
          <w:szCs w:val="24"/>
        </w:rPr>
        <w:t>test</w:t>
      </w:r>
      <w:r w:rsidR="00E33548">
        <w:rPr>
          <w:rFonts w:eastAsiaTheme="minorEastAsia"/>
          <w:sz w:val="24"/>
          <w:szCs w:val="24"/>
        </w:rPr>
        <w:t xml:space="preserve"> </w:t>
      </w:r>
      <w:r w:rsidRPr="00BF535E">
        <w:rPr>
          <w:rFonts w:eastAsiaTheme="minorEastAsia"/>
          <w:sz w:val="24"/>
          <w:szCs w:val="24"/>
        </w:rPr>
        <w:t>only</w:t>
      </w:r>
      <w:r w:rsidR="00E33548">
        <w:rPr>
          <w:rFonts w:eastAsiaTheme="minorEastAsia"/>
          <w:sz w:val="24"/>
          <w:szCs w:val="24"/>
        </w:rPr>
        <w:t xml:space="preserve"> </w:t>
      </w:r>
      <w:r w:rsidRPr="00BF535E">
        <w:rPr>
          <w:rFonts w:eastAsiaTheme="minorEastAsia"/>
          <w:sz w:val="24"/>
          <w:szCs w:val="24"/>
        </w:rPr>
        <w:t>one</w:t>
      </w:r>
      <w:r w:rsidR="00E33548">
        <w:rPr>
          <w:rFonts w:eastAsiaTheme="minorEastAsia"/>
          <w:sz w:val="24"/>
          <w:szCs w:val="24"/>
        </w:rPr>
        <w:t xml:space="preserve"> </w:t>
      </w:r>
      <w:r w:rsidRPr="00BF535E">
        <w:rPr>
          <w:rFonts w:eastAsiaTheme="minorEastAsia"/>
          <w:sz w:val="24"/>
          <w:szCs w:val="24"/>
        </w:rPr>
        <w:t>eye</w:t>
      </w:r>
      <w:r w:rsidR="00E33548">
        <w:rPr>
          <w:rFonts w:eastAsiaTheme="minorEastAsia"/>
          <w:sz w:val="24"/>
          <w:szCs w:val="24"/>
        </w:rPr>
        <w:t xml:space="preserve"> </w:t>
      </w:r>
      <w:r w:rsidRPr="00BF535E">
        <w:rPr>
          <w:rFonts w:eastAsiaTheme="minorEastAsia"/>
          <w:sz w:val="24"/>
          <w:szCs w:val="24"/>
        </w:rPr>
        <w:t>at</w:t>
      </w:r>
      <w:r w:rsidR="00E33548">
        <w:rPr>
          <w:rFonts w:eastAsiaTheme="minorEastAsia"/>
          <w:sz w:val="24"/>
          <w:szCs w:val="24"/>
        </w:rPr>
        <w:t xml:space="preserve"> </w:t>
      </w:r>
      <w:r w:rsidRPr="00BF535E">
        <w:rPr>
          <w:rFonts w:eastAsiaTheme="minorEastAsia"/>
          <w:sz w:val="24"/>
          <w:szCs w:val="24"/>
        </w:rPr>
        <w:t>a</w:t>
      </w:r>
      <w:r w:rsidR="00E33548">
        <w:rPr>
          <w:rFonts w:eastAsiaTheme="minorEastAsia"/>
          <w:sz w:val="24"/>
          <w:szCs w:val="24"/>
        </w:rPr>
        <w:t xml:space="preserve"> </w:t>
      </w:r>
      <w:r w:rsidR="00A16847" w:rsidRPr="00BF535E">
        <w:rPr>
          <w:rFonts w:eastAsiaTheme="minorEastAsia"/>
          <w:sz w:val="24"/>
          <w:szCs w:val="24"/>
        </w:rPr>
        <w:t>time</w:t>
      </w:r>
      <w:r w:rsidR="545CA0A5" w:rsidRPr="00BF535E">
        <w:rPr>
          <w:rFonts w:eastAsiaTheme="minorEastAsia"/>
          <w:sz w:val="24"/>
          <w:szCs w:val="24"/>
        </w:rPr>
        <w:t>.</w:t>
      </w:r>
      <w:r w:rsidR="00E33548">
        <w:rPr>
          <w:rFonts w:eastAsiaTheme="minorEastAsia"/>
          <w:sz w:val="24"/>
          <w:szCs w:val="24"/>
        </w:rPr>
        <w:t xml:space="preserve"> </w:t>
      </w:r>
      <w:r w:rsidR="31E86DC6" w:rsidRPr="00BF535E">
        <w:rPr>
          <w:rFonts w:eastAsiaTheme="minorEastAsia"/>
          <w:sz w:val="24"/>
          <w:szCs w:val="24"/>
        </w:rPr>
        <w:t>Consequently</w:t>
      </w:r>
      <w:r w:rsidR="1F0D8655" w:rsidRPr="00BF535E">
        <w:rPr>
          <w:rFonts w:eastAsiaTheme="minorEastAsia"/>
          <w:sz w:val="24"/>
          <w:szCs w:val="24"/>
        </w:rPr>
        <w:t>,</w:t>
      </w:r>
      <w:r w:rsidR="00E33548">
        <w:rPr>
          <w:rFonts w:eastAsiaTheme="minorEastAsia"/>
          <w:sz w:val="24"/>
          <w:szCs w:val="24"/>
        </w:rPr>
        <w:t xml:space="preserve"> </w:t>
      </w:r>
      <w:r w:rsidR="27EAAD45" w:rsidRPr="00BF535E">
        <w:rPr>
          <w:rFonts w:eastAsiaTheme="minorEastAsia"/>
          <w:sz w:val="24"/>
          <w:szCs w:val="24"/>
        </w:rPr>
        <w:t>micro-perimetric</w:t>
      </w:r>
      <w:r w:rsidR="00E33548">
        <w:rPr>
          <w:rFonts w:eastAsiaTheme="minorEastAsia"/>
          <w:sz w:val="24"/>
          <w:szCs w:val="24"/>
        </w:rPr>
        <w:t xml:space="preserve"> </w:t>
      </w:r>
      <w:r w:rsidR="27EAAD45" w:rsidRPr="00BF535E">
        <w:rPr>
          <w:rFonts w:eastAsiaTheme="minorEastAsia"/>
          <w:sz w:val="24"/>
          <w:szCs w:val="24"/>
        </w:rPr>
        <w:t>testing</w:t>
      </w:r>
      <w:r w:rsidR="00E33548">
        <w:rPr>
          <w:rFonts w:eastAsiaTheme="minorEastAsia"/>
          <w:sz w:val="24"/>
          <w:szCs w:val="24"/>
        </w:rPr>
        <w:t xml:space="preserve"> </w:t>
      </w:r>
      <w:r w:rsidRPr="00BF535E">
        <w:rPr>
          <w:rFonts w:eastAsiaTheme="minorEastAsia"/>
          <w:sz w:val="24"/>
          <w:szCs w:val="24"/>
        </w:rPr>
        <w:t>cannot</w:t>
      </w:r>
      <w:r w:rsidR="00E33548">
        <w:rPr>
          <w:rFonts w:eastAsiaTheme="minorEastAsia"/>
          <w:sz w:val="24"/>
          <w:szCs w:val="24"/>
        </w:rPr>
        <w:t xml:space="preserve"> </w:t>
      </w:r>
      <w:r w:rsidRPr="00BF535E">
        <w:rPr>
          <w:rFonts w:eastAsiaTheme="minorEastAsia"/>
          <w:sz w:val="24"/>
          <w:szCs w:val="24"/>
        </w:rPr>
        <w:t>explain</w:t>
      </w:r>
      <w:r w:rsidR="00E33548">
        <w:rPr>
          <w:rFonts w:eastAsiaTheme="minorEastAsia"/>
          <w:sz w:val="24"/>
          <w:szCs w:val="24"/>
        </w:rPr>
        <w:t xml:space="preserve"> </w:t>
      </w:r>
      <w:r w:rsidRPr="00BF535E">
        <w:rPr>
          <w:rFonts w:eastAsiaTheme="minorEastAsia"/>
          <w:sz w:val="24"/>
          <w:szCs w:val="24"/>
        </w:rPr>
        <w:t>how</w:t>
      </w:r>
      <w:r w:rsidR="00E33548">
        <w:rPr>
          <w:rFonts w:eastAsiaTheme="minorEastAsia"/>
          <w:sz w:val="24"/>
          <w:szCs w:val="24"/>
        </w:rPr>
        <w:t xml:space="preserve"> </w:t>
      </w:r>
      <w:r w:rsidRPr="00BF535E">
        <w:rPr>
          <w:rFonts w:eastAsiaTheme="minorEastAsia"/>
          <w:sz w:val="24"/>
          <w:szCs w:val="24"/>
        </w:rPr>
        <w:t>the</w:t>
      </w:r>
      <w:r w:rsidR="00E33548">
        <w:rPr>
          <w:rFonts w:eastAsiaTheme="minorEastAsia"/>
          <w:sz w:val="24"/>
          <w:szCs w:val="24"/>
        </w:rPr>
        <w:t xml:space="preserve"> </w:t>
      </w:r>
      <w:r w:rsidRPr="00BF535E">
        <w:rPr>
          <w:rFonts w:eastAsiaTheme="minorEastAsia"/>
          <w:sz w:val="24"/>
          <w:szCs w:val="24"/>
        </w:rPr>
        <w:t>heterogeneous</w:t>
      </w:r>
      <w:r w:rsidR="00E33548">
        <w:rPr>
          <w:rFonts w:eastAsiaTheme="minorEastAsia"/>
          <w:sz w:val="24"/>
          <w:szCs w:val="24"/>
        </w:rPr>
        <w:t xml:space="preserve"> </w:t>
      </w:r>
      <w:r w:rsidRPr="00BF535E">
        <w:rPr>
          <w:rFonts w:eastAsiaTheme="minorEastAsia"/>
          <w:sz w:val="24"/>
          <w:szCs w:val="24"/>
        </w:rPr>
        <w:t>defects</w:t>
      </w:r>
      <w:r w:rsidR="00E33548">
        <w:rPr>
          <w:rFonts w:eastAsiaTheme="minorEastAsia"/>
          <w:sz w:val="24"/>
          <w:szCs w:val="24"/>
        </w:rPr>
        <w:t xml:space="preserve"> </w:t>
      </w:r>
      <w:r w:rsidRPr="00BF535E">
        <w:rPr>
          <w:rFonts w:eastAsiaTheme="minorEastAsia"/>
          <w:sz w:val="24"/>
          <w:szCs w:val="24"/>
        </w:rPr>
        <w:t>in</w:t>
      </w:r>
      <w:r w:rsidR="00E33548">
        <w:rPr>
          <w:rFonts w:eastAsiaTheme="minorEastAsia"/>
          <w:sz w:val="24"/>
          <w:szCs w:val="24"/>
        </w:rPr>
        <w:t xml:space="preserve"> </w:t>
      </w:r>
      <w:r w:rsidRPr="00BF535E">
        <w:rPr>
          <w:rFonts w:eastAsiaTheme="minorEastAsia"/>
          <w:sz w:val="24"/>
          <w:szCs w:val="24"/>
        </w:rPr>
        <w:t>each</w:t>
      </w:r>
      <w:r w:rsidR="00E33548">
        <w:rPr>
          <w:rFonts w:eastAsiaTheme="minorEastAsia"/>
          <w:sz w:val="24"/>
          <w:szCs w:val="24"/>
        </w:rPr>
        <w:t xml:space="preserve"> </w:t>
      </w:r>
      <w:r w:rsidRPr="00BF535E">
        <w:rPr>
          <w:rFonts w:eastAsiaTheme="minorEastAsia"/>
          <w:sz w:val="24"/>
          <w:szCs w:val="24"/>
        </w:rPr>
        <w:t>eye</w:t>
      </w:r>
      <w:r w:rsidR="00E33548">
        <w:rPr>
          <w:rFonts w:eastAsiaTheme="minorEastAsia"/>
          <w:sz w:val="24"/>
          <w:szCs w:val="24"/>
        </w:rPr>
        <w:t xml:space="preserve"> </w:t>
      </w:r>
      <w:r w:rsidRPr="00BF535E">
        <w:rPr>
          <w:rFonts w:eastAsiaTheme="minorEastAsia"/>
          <w:sz w:val="24"/>
          <w:szCs w:val="24"/>
        </w:rPr>
        <w:t>affect</w:t>
      </w:r>
      <w:r w:rsidR="00E33548">
        <w:rPr>
          <w:rFonts w:eastAsiaTheme="minorEastAsia"/>
          <w:sz w:val="24"/>
          <w:szCs w:val="24"/>
        </w:rPr>
        <w:t xml:space="preserve"> </w:t>
      </w:r>
      <w:r w:rsidRPr="00BF535E">
        <w:rPr>
          <w:rFonts w:eastAsiaTheme="minorEastAsia"/>
          <w:sz w:val="24"/>
          <w:szCs w:val="24"/>
        </w:rPr>
        <w:t>the</w:t>
      </w:r>
      <w:r w:rsidR="00E33548">
        <w:rPr>
          <w:rFonts w:eastAsiaTheme="minorEastAsia"/>
          <w:sz w:val="24"/>
          <w:szCs w:val="24"/>
        </w:rPr>
        <w:t xml:space="preserve"> </w:t>
      </w:r>
      <w:r w:rsidRPr="00BF535E">
        <w:rPr>
          <w:rFonts w:eastAsiaTheme="minorEastAsia"/>
          <w:sz w:val="24"/>
          <w:szCs w:val="24"/>
        </w:rPr>
        <w:t>binocular</w:t>
      </w:r>
      <w:r w:rsidR="00E33548">
        <w:rPr>
          <w:rFonts w:eastAsiaTheme="minorEastAsia"/>
          <w:sz w:val="24"/>
          <w:szCs w:val="24"/>
        </w:rPr>
        <w:t xml:space="preserve"> </w:t>
      </w:r>
      <w:r w:rsidRPr="00BF535E">
        <w:rPr>
          <w:rFonts w:eastAsiaTheme="minorEastAsia"/>
          <w:sz w:val="24"/>
          <w:szCs w:val="24"/>
        </w:rPr>
        <w:t>interaction</w:t>
      </w:r>
      <w:r w:rsidR="00E33548">
        <w:rPr>
          <w:rFonts w:eastAsiaTheme="minorEastAsia"/>
          <w:sz w:val="24"/>
          <w:szCs w:val="24"/>
        </w:rPr>
        <w:t xml:space="preserve"> </w:t>
      </w:r>
      <w:r w:rsidRPr="00BF535E">
        <w:rPr>
          <w:rFonts w:eastAsiaTheme="minorEastAsia"/>
          <w:sz w:val="24"/>
          <w:szCs w:val="24"/>
        </w:rPr>
        <w:t>and</w:t>
      </w:r>
      <w:r w:rsidR="00E33548">
        <w:rPr>
          <w:rFonts w:eastAsiaTheme="minorEastAsia"/>
          <w:sz w:val="24"/>
          <w:szCs w:val="24"/>
        </w:rPr>
        <w:t xml:space="preserve"> </w:t>
      </w:r>
      <w:r w:rsidRPr="00BF535E">
        <w:rPr>
          <w:rFonts w:eastAsiaTheme="minorEastAsia"/>
          <w:sz w:val="24"/>
          <w:szCs w:val="24"/>
        </w:rPr>
        <w:t>real-world</w:t>
      </w:r>
      <w:r w:rsidR="00E33548">
        <w:rPr>
          <w:rFonts w:eastAsiaTheme="minorEastAsia"/>
          <w:sz w:val="24"/>
          <w:szCs w:val="24"/>
        </w:rPr>
        <w:t xml:space="preserve"> </w:t>
      </w:r>
      <w:r w:rsidRPr="00BF535E">
        <w:rPr>
          <w:rFonts w:eastAsiaTheme="minorEastAsia"/>
          <w:sz w:val="24"/>
          <w:szCs w:val="24"/>
        </w:rPr>
        <w:t>function.</w:t>
      </w:r>
      <w:r w:rsidR="00E33548">
        <w:rPr>
          <w:rFonts w:eastAsiaTheme="minorEastAsia"/>
          <w:sz w:val="24"/>
          <w:szCs w:val="24"/>
        </w:rPr>
        <w:t xml:space="preserve"> </w:t>
      </w:r>
      <w:r w:rsidR="5F005C23" w:rsidRPr="00BF535E">
        <w:rPr>
          <w:rFonts w:eastAsiaTheme="minorEastAsia"/>
          <w:sz w:val="24"/>
          <w:szCs w:val="24"/>
        </w:rPr>
        <w:t>T</w:t>
      </w:r>
      <w:r w:rsidRPr="00BF535E">
        <w:rPr>
          <w:rFonts w:eastAsiaTheme="minorEastAsia"/>
          <w:sz w:val="24"/>
          <w:szCs w:val="24"/>
        </w:rPr>
        <w:t>here</w:t>
      </w:r>
      <w:r w:rsidR="00E33548">
        <w:rPr>
          <w:rFonts w:eastAsiaTheme="minorEastAsia"/>
          <w:sz w:val="24"/>
          <w:szCs w:val="24"/>
        </w:rPr>
        <w:t xml:space="preserve"> </w:t>
      </w:r>
      <w:r w:rsidRPr="00BF535E">
        <w:rPr>
          <w:rFonts w:eastAsiaTheme="minorEastAsia"/>
          <w:sz w:val="24"/>
          <w:szCs w:val="24"/>
        </w:rPr>
        <w:t>is</w:t>
      </w:r>
      <w:r w:rsidR="00E33548">
        <w:rPr>
          <w:rFonts w:eastAsiaTheme="minorEastAsia"/>
          <w:sz w:val="24"/>
          <w:szCs w:val="24"/>
        </w:rPr>
        <w:t xml:space="preserve"> </w:t>
      </w:r>
      <w:r w:rsidRPr="00BF535E">
        <w:rPr>
          <w:rFonts w:eastAsiaTheme="minorEastAsia"/>
          <w:sz w:val="24"/>
          <w:szCs w:val="24"/>
        </w:rPr>
        <w:t>a</w:t>
      </w:r>
      <w:r w:rsidR="02F0D3D8" w:rsidRPr="00BF535E">
        <w:rPr>
          <w:rFonts w:eastAsiaTheme="minorEastAsia"/>
          <w:sz w:val="24"/>
          <w:szCs w:val="24"/>
        </w:rPr>
        <w:t>n</w:t>
      </w:r>
      <w:r w:rsidR="00E33548">
        <w:rPr>
          <w:rFonts w:eastAsiaTheme="minorEastAsia"/>
          <w:sz w:val="24"/>
          <w:szCs w:val="24"/>
        </w:rPr>
        <w:t xml:space="preserve"> </w:t>
      </w:r>
      <w:r w:rsidR="02F0D3D8" w:rsidRPr="00BF535E">
        <w:rPr>
          <w:rFonts w:eastAsiaTheme="minorEastAsia"/>
          <w:sz w:val="24"/>
          <w:szCs w:val="24"/>
        </w:rPr>
        <w:t>unmet</w:t>
      </w:r>
      <w:r w:rsidR="00E33548">
        <w:rPr>
          <w:rFonts w:eastAsiaTheme="minorEastAsia"/>
          <w:sz w:val="24"/>
          <w:szCs w:val="24"/>
        </w:rPr>
        <w:t xml:space="preserve"> </w:t>
      </w:r>
      <w:r w:rsidRPr="00BF535E">
        <w:rPr>
          <w:rFonts w:eastAsiaTheme="minorEastAsia"/>
          <w:sz w:val="24"/>
          <w:szCs w:val="24"/>
        </w:rPr>
        <w:t>need</w:t>
      </w:r>
      <w:r w:rsidR="00E33548">
        <w:rPr>
          <w:rFonts w:eastAsiaTheme="minorEastAsia"/>
          <w:sz w:val="24"/>
          <w:szCs w:val="24"/>
        </w:rPr>
        <w:t xml:space="preserve"> </w:t>
      </w:r>
      <w:r w:rsidRPr="00BF535E">
        <w:rPr>
          <w:rFonts w:eastAsiaTheme="minorEastAsia"/>
          <w:sz w:val="24"/>
          <w:szCs w:val="24"/>
        </w:rPr>
        <w:t>for</w:t>
      </w:r>
      <w:r w:rsidR="00E33548">
        <w:rPr>
          <w:rFonts w:eastAsiaTheme="minorEastAsia"/>
          <w:sz w:val="24"/>
          <w:szCs w:val="24"/>
        </w:rPr>
        <w:t xml:space="preserve"> </w:t>
      </w:r>
      <w:r w:rsidRPr="00BF535E">
        <w:rPr>
          <w:rFonts w:eastAsiaTheme="minorEastAsia"/>
          <w:sz w:val="24"/>
          <w:szCs w:val="24"/>
        </w:rPr>
        <w:t>a</w:t>
      </w:r>
      <w:r w:rsidR="00E33548">
        <w:rPr>
          <w:rFonts w:eastAsiaTheme="minorEastAsia"/>
          <w:sz w:val="24"/>
          <w:szCs w:val="24"/>
        </w:rPr>
        <w:t xml:space="preserve"> </w:t>
      </w:r>
      <w:r w:rsidRPr="00BF535E">
        <w:rPr>
          <w:rFonts w:eastAsiaTheme="minorEastAsia"/>
          <w:sz w:val="24"/>
          <w:szCs w:val="24"/>
        </w:rPr>
        <w:t>method</w:t>
      </w:r>
      <w:r w:rsidR="00E33548">
        <w:rPr>
          <w:rFonts w:eastAsiaTheme="minorEastAsia"/>
          <w:sz w:val="24"/>
          <w:szCs w:val="24"/>
        </w:rPr>
        <w:t xml:space="preserve"> </w:t>
      </w:r>
      <w:r w:rsidRPr="00BF535E">
        <w:rPr>
          <w:rFonts w:eastAsiaTheme="minorEastAsia"/>
          <w:sz w:val="24"/>
          <w:szCs w:val="24"/>
        </w:rPr>
        <w:t>to</w:t>
      </w:r>
      <w:r w:rsidR="00E33548">
        <w:rPr>
          <w:rFonts w:eastAsiaTheme="minorEastAsia"/>
          <w:sz w:val="24"/>
          <w:szCs w:val="24"/>
        </w:rPr>
        <w:t xml:space="preserve"> </w:t>
      </w:r>
      <w:r w:rsidRPr="00BF535E">
        <w:rPr>
          <w:rFonts w:eastAsiaTheme="minorEastAsia"/>
          <w:sz w:val="24"/>
          <w:szCs w:val="24"/>
        </w:rPr>
        <w:t>reliably</w:t>
      </w:r>
      <w:r w:rsidR="00E33548">
        <w:rPr>
          <w:rFonts w:eastAsiaTheme="minorEastAsia"/>
          <w:sz w:val="24"/>
          <w:szCs w:val="24"/>
        </w:rPr>
        <w:t xml:space="preserve"> </w:t>
      </w:r>
      <w:r w:rsidRPr="00BF535E">
        <w:rPr>
          <w:rFonts w:eastAsiaTheme="minorEastAsia"/>
          <w:sz w:val="24"/>
          <w:szCs w:val="24"/>
        </w:rPr>
        <w:t>assess</w:t>
      </w:r>
      <w:r w:rsidR="00E33548">
        <w:rPr>
          <w:rFonts w:eastAsiaTheme="minorEastAsia"/>
          <w:sz w:val="24"/>
          <w:szCs w:val="24"/>
        </w:rPr>
        <w:t xml:space="preserve"> </w:t>
      </w:r>
      <w:r w:rsidRPr="00BF535E">
        <w:rPr>
          <w:rFonts w:eastAsiaTheme="minorEastAsia"/>
          <w:sz w:val="24"/>
          <w:szCs w:val="24"/>
        </w:rPr>
        <w:t>visual</w:t>
      </w:r>
      <w:r w:rsidR="00E33548">
        <w:rPr>
          <w:rFonts w:eastAsiaTheme="minorEastAsia"/>
          <w:sz w:val="24"/>
          <w:szCs w:val="24"/>
        </w:rPr>
        <w:t xml:space="preserve"> </w:t>
      </w:r>
      <w:r w:rsidRPr="00BF535E">
        <w:rPr>
          <w:rFonts w:eastAsiaTheme="minorEastAsia"/>
          <w:sz w:val="24"/>
          <w:szCs w:val="24"/>
        </w:rPr>
        <w:t>fields</w:t>
      </w:r>
      <w:r w:rsidR="00E33548">
        <w:rPr>
          <w:rFonts w:eastAsiaTheme="minorEastAsia"/>
          <w:sz w:val="24"/>
          <w:szCs w:val="24"/>
        </w:rPr>
        <w:t xml:space="preserve"> </w:t>
      </w:r>
      <w:r w:rsidRPr="00BF535E">
        <w:rPr>
          <w:rFonts w:eastAsiaTheme="minorEastAsia"/>
          <w:sz w:val="24"/>
          <w:szCs w:val="24"/>
        </w:rPr>
        <w:t>in</w:t>
      </w:r>
      <w:r w:rsidR="00E33548">
        <w:rPr>
          <w:rFonts w:eastAsiaTheme="minorEastAsia"/>
          <w:sz w:val="24"/>
          <w:szCs w:val="24"/>
        </w:rPr>
        <w:t xml:space="preserve"> </w:t>
      </w:r>
      <w:r w:rsidR="008A0614" w:rsidRPr="00BF535E">
        <w:rPr>
          <w:rFonts w:eastAsiaTheme="minorEastAsia"/>
          <w:sz w:val="24"/>
          <w:szCs w:val="24"/>
        </w:rPr>
        <w:t>a</w:t>
      </w:r>
      <w:r w:rsidR="00E33548">
        <w:rPr>
          <w:rFonts w:eastAsiaTheme="minorEastAsia"/>
          <w:sz w:val="24"/>
          <w:szCs w:val="24"/>
        </w:rPr>
        <w:t xml:space="preserve"> </w:t>
      </w:r>
      <w:r w:rsidRPr="00BF535E">
        <w:rPr>
          <w:rFonts w:eastAsiaTheme="minorEastAsia"/>
          <w:sz w:val="24"/>
          <w:szCs w:val="24"/>
        </w:rPr>
        <w:t>viewing</w:t>
      </w:r>
      <w:r w:rsidR="00E33548">
        <w:rPr>
          <w:rFonts w:eastAsiaTheme="minorEastAsia"/>
          <w:sz w:val="24"/>
          <w:szCs w:val="24"/>
        </w:rPr>
        <w:t xml:space="preserve"> </w:t>
      </w:r>
      <w:r w:rsidRPr="00BF535E">
        <w:rPr>
          <w:rFonts w:eastAsiaTheme="minorEastAsia"/>
          <w:sz w:val="24"/>
          <w:szCs w:val="24"/>
        </w:rPr>
        <w:t>condition</w:t>
      </w:r>
      <w:r w:rsidR="00E33548">
        <w:rPr>
          <w:rFonts w:eastAsiaTheme="minorEastAsia"/>
          <w:sz w:val="24"/>
          <w:szCs w:val="24"/>
        </w:rPr>
        <w:t xml:space="preserve"> </w:t>
      </w:r>
      <w:r w:rsidRPr="00BF535E">
        <w:rPr>
          <w:rFonts w:eastAsiaTheme="minorEastAsia"/>
          <w:sz w:val="24"/>
          <w:szCs w:val="24"/>
        </w:rPr>
        <w:t>that</w:t>
      </w:r>
      <w:r w:rsidR="00E33548">
        <w:rPr>
          <w:rFonts w:eastAsiaTheme="minorEastAsia"/>
          <w:sz w:val="24"/>
          <w:szCs w:val="24"/>
        </w:rPr>
        <w:t xml:space="preserve"> </w:t>
      </w:r>
      <w:r w:rsidRPr="00BF535E">
        <w:rPr>
          <w:rFonts w:eastAsiaTheme="minorEastAsia"/>
          <w:sz w:val="24"/>
          <w:szCs w:val="24"/>
        </w:rPr>
        <w:t>closely</w:t>
      </w:r>
      <w:r w:rsidR="00E33548">
        <w:rPr>
          <w:rFonts w:eastAsiaTheme="minorEastAsia"/>
          <w:sz w:val="24"/>
          <w:szCs w:val="24"/>
        </w:rPr>
        <w:t xml:space="preserve"> </w:t>
      </w:r>
      <w:r w:rsidRPr="00BF535E">
        <w:rPr>
          <w:rFonts w:eastAsiaTheme="minorEastAsia"/>
          <w:sz w:val="24"/>
          <w:szCs w:val="24"/>
        </w:rPr>
        <w:t>approximates</w:t>
      </w:r>
      <w:r w:rsidR="00E33548">
        <w:rPr>
          <w:rFonts w:eastAsiaTheme="minorEastAsia"/>
          <w:sz w:val="24"/>
          <w:szCs w:val="24"/>
        </w:rPr>
        <w:t xml:space="preserve"> </w:t>
      </w:r>
      <w:r w:rsidRPr="00BF535E">
        <w:rPr>
          <w:rFonts w:eastAsiaTheme="minorEastAsia"/>
          <w:sz w:val="24"/>
          <w:szCs w:val="24"/>
        </w:rPr>
        <w:t>real-world</w:t>
      </w:r>
      <w:r w:rsidR="00E33548">
        <w:rPr>
          <w:rFonts w:eastAsiaTheme="minorEastAsia"/>
          <w:sz w:val="24"/>
          <w:szCs w:val="24"/>
        </w:rPr>
        <w:t xml:space="preserve"> </w:t>
      </w:r>
      <w:r w:rsidRPr="00BF535E">
        <w:rPr>
          <w:rFonts w:eastAsiaTheme="minorEastAsia"/>
          <w:sz w:val="24"/>
          <w:szCs w:val="24"/>
        </w:rPr>
        <w:t>viewing</w:t>
      </w:r>
      <w:r w:rsidR="59C7D26A" w:rsidRPr="00BF535E">
        <w:rPr>
          <w:rFonts w:eastAsiaTheme="minorEastAsia"/>
          <w:sz w:val="24"/>
          <w:szCs w:val="24"/>
        </w:rPr>
        <w:t>.</w:t>
      </w:r>
      <w:r w:rsidR="00E33548">
        <w:rPr>
          <w:rFonts w:eastAsiaTheme="minorEastAsia"/>
          <w:sz w:val="24"/>
          <w:szCs w:val="24"/>
        </w:rPr>
        <w:t xml:space="preserve"> </w:t>
      </w:r>
      <w:r w:rsidR="59C7D26A" w:rsidRPr="00BF535E">
        <w:rPr>
          <w:rFonts w:eastAsiaTheme="minorEastAsia"/>
          <w:sz w:val="24"/>
          <w:szCs w:val="24"/>
        </w:rPr>
        <w:t>Such</w:t>
      </w:r>
      <w:r w:rsidR="00E33548">
        <w:rPr>
          <w:rFonts w:eastAsiaTheme="minorEastAsia"/>
          <w:sz w:val="24"/>
          <w:szCs w:val="24"/>
        </w:rPr>
        <w:t xml:space="preserve"> </w:t>
      </w:r>
      <w:r w:rsidR="59C7D26A" w:rsidRPr="00BF535E">
        <w:rPr>
          <w:rFonts w:eastAsiaTheme="minorEastAsia"/>
          <w:sz w:val="24"/>
          <w:szCs w:val="24"/>
        </w:rPr>
        <w:t>an</w:t>
      </w:r>
      <w:r w:rsidR="00E33548">
        <w:rPr>
          <w:rFonts w:eastAsiaTheme="minorEastAsia"/>
          <w:sz w:val="24"/>
          <w:szCs w:val="24"/>
        </w:rPr>
        <w:t xml:space="preserve"> </w:t>
      </w:r>
      <w:r w:rsidR="59C7D26A" w:rsidRPr="00BF535E">
        <w:rPr>
          <w:rFonts w:eastAsiaTheme="minorEastAsia"/>
          <w:sz w:val="24"/>
          <w:szCs w:val="24"/>
        </w:rPr>
        <w:t>assessment</w:t>
      </w:r>
      <w:r w:rsidR="00E33548">
        <w:rPr>
          <w:rFonts w:eastAsiaTheme="minorEastAsia"/>
          <w:sz w:val="24"/>
          <w:szCs w:val="24"/>
        </w:rPr>
        <w:t xml:space="preserve"> </w:t>
      </w:r>
      <w:r w:rsidR="59C7D26A" w:rsidRPr="00BF535E">
        <w:rPr>
          <w:rFonts w:eastAsiaTheme="minorEastAsia"/>
          <w:sz w:val="24"/>
          <w:szCs w:val="24"/>
        </w:rPr>
        <w:t>is</w:t>
      </w:r>
      <w:r w:rsidR="00E33548">
        <w:rPr>
          <w:rFonts w:eastAsiaTheme="minorEastAsia"/>
          <w:sz w:val="24"/>
          <w:szCs w:val="24"/>
        </w:rPr>
        <w:t xml:space="preserve"> </w:t>
      </w:r>
      <w:r w:rsidR="59C7D26A" w:rsidRPr="00BF535E">
        <w:rPr>
          <w:rFonts w:eastAsiaTheme="minorEastAsia"/>
          <w:sz w:val="24"/>
          <w:szCs w:val="24"/>
        </w:rPr>
        <w:t>necessary</w:t>
      </w:r>
      <w:r w:rsidR="00E33548">
        <w:rPr>
          <w:rFonts w:eastAsiaTheme="minorEastAsia"/>
          <w:sz w:val="24"/>
          <w:szCs w:val="24"/>
        </w:rPr>
        <w:t xml:space="preserve"> </w:t>
      </w:r>
      <w:r w:rsidRPr="00BF535E">
        <w:rPr>
          <w:rFonts w:eastAsiaTheme="minorEastAsia"/>
          <w:sz w:val="24"/>
          <w:szCs w:val="24"/>
        </w:rPr>
        <w:t>to</w:t>
      </w:r>
      <w:r w:rsidR="00E33548">
        <w:rPr>
          <w:rFonts w:eastAsiaTheme="minorEastAsia"/>
          <w:sz w:val="24"/>
          <w:szCs w:val="24"/>
        </w:rPr>
        <w:t xml:space="preserve"> </w:t>
      </w:r>
      <w:r w:rsidRPr="00BF535E">
        <w:rPr>
          <w:rFonts w:eastAsiaTheme="minorEastAsia"/>
          <w:sz w:val="24"/>
          <w:szCs w:val="24"/>
        </w:rPr>
        <w:t>understand</w:t>
      </w:r>
      <w:r w:rsidR="00E33548">
        <w:rPr>
          <w:rFonts w:eastAsiaTheme="minorEastAsia"/>
          <w:sz w:val="24"/>
          <w:szCs w:val="24"/>
        </w:rPr>
        <w:t xml:space="preserve"> </w:t>
      </w:r>
      <w:r w:rsidRPr="00BF535E">
        <w:rPr>
          <w:rFonts w:eastAsiaTheme="minorEastAsia"/>
          <w:sz w:val="24"/>
          <w:szCs w:val="24"/>
        </w:rPr>
        <w:t>how</w:t>
      </w:r>
      <w:r w:rsidR="00E33548">
        <w:rPr>
          <w:rFonts w:eastAsiaTheme="minorEastAsia"/>
          <w:sz w:val="24"/>
          <w:szCs w:val="24"/>
        </w:rPr>
        <w:t xml:space="preserve"> </w:t>
      </w:r>
      <w:r w:rsidR="009C2811">
        <w:rPr>
          <w:rFonts w:eastAsiaTheme="minorEastAsia"/>
          <w:sz w:val="24"/>
          <w:szCs w:val="24"/>
        </w:rPr>
        <w:t xml:space="preserve">the </w:t>
      </w:r>
      <w:r w:rsidRPr="00BF535E">
        <w:rPr>
          <w:rFonts w:eastAsiaTheme="minorEastAsia"/>
          <w:sz w:val="24"/>
          <w:szCs w:val="24"/>
        </w:rPr>
        <w:t>visual</w:t>
      </w:r>
      <w:r w:rsidR="00E33548">
        <w:rPr>
          <w:rFonts w:eastAsiaTheme="minorEastAsia"/>
          <w:sz w:val="24"/>
          <w:szCs w:val="24"/>
        </w:rPr>
        <w:t xml:space="preserve"> </w:t>
      </w:r>
      <w:r w:rsidRPr="00BF535E">
        <w:rPr>
          <w:rFonts w:eastAsiaTheme="minorEastAsia"/>
          <w:sz w:val="24"/>
          <w:szCs w:val="24"/>
        </w:rPr>
        <w:t>field</w:t>
      </w:r>
      <w:r w:rsidR="00E33548">
        <w:rPr>
          <w:rFonts w:eastAsiaTheme="minorEastAsia"/>
          <w:sz w:val="24"/>
          <w:szCs w:val="24"/>
        </w:rPr>
        <w:t xml:space="preserve"> </w:t>
      </w:r>
      <w:r w:rsidRPr="00BF535E">
        <w:rPr>
          <w:rFonts w:eastAsiaTheme="minorEastAsia"/>
          <w:sz w:val="24"/>
          <w:szCs w:val="24"/>
        </w:rPr>
        <w:t>defect</w:t>
      </w:r>
      <w:r w:rsidR="00E33548">
        <w:rPr>
          <w:rFonts w:eastAsiaTheme="minorEastAsia"/>
          <w:sz w:val="24"/>
          <w:szCs w:val="24"/>
        </w:rPr>
        <w:t xml:space="preserve"> </w:t>
      </w:r>
      <w:r w:rsidRPr="00BF535E">
        <w:rPr>
          <w:rFonts w:eastAsiaTheme="minorEastAsia"/>
          <w:sz w:val="24"/>
          <w:szCs w:val="24"/>
        </w:rPr>
        <w:t>of</w:t>
      </w:r>
      <w:r w:rsidR="00E33548">
        <w:rPr>
          <w:rFonts w:eastAsiaTheme="minorEastAsia"/>
          <w:sz w:val="24"/>
          <w:szCs w:val="24"/>
        </w:rPr>
        <w:t xml:space="preserve"> </w:t>
      </w:r>
      <w:r w:rsidRPr="00BF535E">
        <w:rPr>
          <w:rFonts w:eastAsiaTheme="minorEastAsia"/>
          <w:sz w:val="24"/>
          <w:szCs w:val="24"/>
        </w:rPr>
        <w:t>one</w:t>
      </w:r>
      <w:r w:rsidR="00E33548">
        <w:rPr>
          <w:rFonts w:eastAsiaTheme="minorEastAsia"/>
          <w:sz w:val="24"/>
          <w:szCs w:val="24"/>
        </w:rPr>
        <w:t xml:space="preserve"> </w:t>
      </w:r>
      <w:r w:rsidRPr="00BF535E">
        <w:rPr>
          <w:rFonts w:eastAsiaTheme="minorEastAsia"/>
          <w:sz w:val="24"/>
          <w:szCs w:val="24"/>
        </w:rPr>
        <w:t>eye</w:t>
      </w:r>
      <w:r w:rsidR="00E33548">
        <w:rPr>
          <w:rFonts w:eastAsiaTheme="minorEastAsia"/>
          <w:sz w:val="24"/>
          <w:szCs w:val="24"/>
        </w:rPr>
        <w:t xml:space="preserve"> </w:t>
      </w:r>
      <w:r w:rsidRPr="00BF535E">
        <w:rPr>
          <w:rFonts w:eastAsiaTheme="minorEastAsia"/>
          <w:sz w:val="24"/>
          <w:szCs w:val="24"/>
        </w:rPr>
        <w:t>affects/contributes</w:t>
      </w:r>
      <w:r w:rsidR="00E33548">
        <w:rPr>
          <w:rFonts w:eastAsiaTheme="minorEastAsia"/>
          <w:sz w:val="24"/>
          <w:szCs w:val="24"/>
        </w:rPr>
        <w:t xml:space="preserve"> </w:t>
      </w:r>
      <w:r w:rsidRPr="00BF535E">
        <w:rPr>
          <w:rFonts w:eastAsiaTheme="minorEastAsia"/>
          <w:sz w:val="24"/>
          <w:szCs w:val="24"/>
        </w:rPr>
        <w:t>to</w:t>
      </w:r>
      <w:r w:rsidR="00E33548">
        <w:rPr>
          <w:rFonts w:eastAsiaTheme="minorEastAsia"/>
          <w:sz w:val="24"/>
          <w:szCs w:val="24"/>
        </w:rPr>
        <w:t xml:space="preserve"> </w:t>
      </w:r>
      <w:r w:rsidRPr="00BF535E">
        <w:rPr>
          <w:rFonts w:eastAsiaTheme="minorEastAsia"/>
          <w:sz w:val="24"/>
          <w:szCs w:val="24"/>
        </w:rPr>
        <w:t>the</w:t>
      </w:r>
      <w:r w:rsidR="00E33548">
        <w:rPr>
          <w:rFonts w:eastAsiaTheme="minorEastAsia"/>
          <w:sz w:val="24"/>
          <w:szCs w:val="24"/>
        </w:rPr>
        <w:t xml:space="preserve"> </w:t>
      </w:r>
      <w:r w:rsidRPr="00BF535E">
        <w:rPr>
          <w:rFonts w:eastAsiaTheme="minorEastAsia"/>
          <w:sz w:val="24"/>
          <w:szCs w:val="24"/>
        </w:rPr>
        <w:t>binocular</w:t>
      </w:r>
      <w:r w:rsidR="00E33548">
        <w:rPr>
          <w:rFonts w:eastAsiaTheme="minorEastAsia"/>
          <w:sz w:val="24"/>
          <w:szCs w:val="24"/>
        </w:rPr>
        <w:t xml:space="preserve"> </w:t>
      </w:r>
      <w:r w:rsidRPr="00BF535E">
        <w:rPr>
          <w:rFonts w:eastAsiaTheme="minorEastAsia"/>
          <w:sz w:val="24"/>
          <w:szCs w:val="24"/>
        </w:rPr>
        <w:t>visual</w:t>
      </w:r>
      <w:r w:rsidR="00E33548">
        <w:rPr>
          <w:rFonts w:eastAsiaTheme="minorEastAsia"/>
          <w:sz w:val="24"/>
          <w:szCs w:val="24"/>
        </w:rPr>
        <w:t xml:space="preserve"> </w:t>
      </w:r>
      <w:r w:rsidRPr="00BF535E">
        <w:rPr>
          <w:rFonts w:eastAsiaTheme="minorEastAsia"/>
          <w:sz w:val="24"/>
          <w:szCs w:val="24"/>
        </w:rPr>
        <w:t>field</w:t>
      </w:r>
      <w:r w:rsidR="00E33548">
        <w:rPr>
          <w:rFonts w:eastAsiaTheme="minorEastAsia"/>
          <w:sz w:val="24"/>
          <w:szCs w:val="24"/>
        </w:rPr>
        <w:t xml:space="preserve"> </w:t>
      </w:r>
      <w:r w:rsidRPr="00BF535E">
        <w:rPr>
          <w:rFonts w:eastAsiaTheme="minorEastAsia"/>
          <w:sz w:val="24"/>
          <w:szCs w:val="24"/>
        </w:rPr>
        <w:t>defect.</w:t>
      </w:r>
      <w:r w:rsidR="00E33548">
        <w:rPr>
          <w:rFonts w:eastAsiaTheme="minorEastAsia"/>
          <w:sz w:val="24"/>
          <w:szCs w:val="24"/>
        </w:rPr>
        <w:t xml:space="preserve"> </w:t>
      </w:r>
      <w:r w:rsidR="00F90295" w:rsidRPr="00BF535E">
        <w:rPr>
          <w:rFonts w:eastAsiaTheme="minorEastAsia"/>
          <w:sz w:val="24"/>
          <w:szCs w:val="24"/>
        </w:rPr>
        <w:t>We</w:t>
      </w:r>
      <w:r w:rsidR="00E33548">
        <w:rPr>
          <w:rFonts w:eastAsiaTheme="minorEastAsia"/>
          <w:sz w:val="24"/>
          <w:szCs w:val="24"/>
        </w:rPr>
        <w:t xml:space="preserve"> </w:t>
      </w:r>
      <w:r w:rsidR="00F90295" w:rsidRPr="00BF535E">
        <w:rPr>
          <w:rFonts w:eastAsiaTheme="minorEastAsia"/>
          <w:sz w:val="24"/>
          <w:szCs w:val="24"/>
        </w:rPr>
        <w:t>propose</w:t>
      </w:r>
      <w:r w:rsidR="00E33548">
        <w:rPr>
          <w:rFonts w:eastAsiaTheme="minorEastAsia"/>
          <w:sz w:val="24"/>
          <w:szCs w:val="24"/>
        </w:rPr>
        <w:t xml:space="preserve"> </w:t>
      </w:r>
      <w:r w:rsidR="00F90295" w:rsidRPr="00BF535E">
        <w:rPr>
          <w:rFonts w:eastAsiaTheme="minorEastAsia"/>
          <w:sz w:val="24"/>
          <w:szCs w:val="24"/>
        </w:rPr>
        <w:t>a</w:t>
      </w:r>
      <w:r w:rsidR="00E33548">
        <w:rPr>
          <w:rFonts w:eastAsiaTheme="minorEastAsia"/>
          <w:sz w:val="24"/>
          <w:szCs w:val="24"/>
        </w:rPr>
        <w:t xml:space="preserve"> </w:t>
      </w:r>
      <w:r w:rsidR="00F90295" w:rsidRPr="00BF535E">
        <w:rPr>
          <w:rFonts w:eastAsiaTheme="minorEastAsia"/>
          <w:sz w:val="24"/>
          <w:szCs w:val="24"/>
        </w:rPr>
        <w:t>novel</w:t>
      </w:r>
      <w:r w:rsidR="00E33548">
        <w:rPr>
          <w:rFonts w:eastAsiaTheme="minorEastAsia"/>
          <w:sz w:val="24"/>
          <w:szCs w:val="24"/>
        </w:rPr>
        <w:t xml:space="preserve"> </w:t>
      </w:r>
      <w:r w:rsidR="00F90295" w:rsidRPr="00BF535E">
        <w:rPr>
          <w:rFonts w:eastAsiaTheme="minorEastAsia"/>
          <w:sz w:val="24"/>
          <w:szCs w:val="24"/>
        </w:rPr>
        <w:t>method</w:t>
      </w:r>
      <w:r w:rsidR="00E33548">
        <w:rPr>
          <w:rFonts w:eastAsiaTheme="minorEastAsia"/>
          <w:sz w:val="24"/>
          <w:szCs w:val="24"/>
        </w:rPr>
        <w:t xml:space="preserve"> </w:t>
      </w:r>
      <w:r w:rsidR="00F90295" w:rsidRPr="00BF535E">
        <w:rPr>
          <w:rFonts w:eastAsiaTheme="minorEastAsia"/>
          <w:sz w:val="24"/>
          <w:szCs w:val="24"/>
        </w:rPr>
        <w:t>for</w:t>
      </w:r>
      <w:r w:rsidR="00E33548">
        <w:rPr>
          <w:rFonts w:eastAsiaTheme="minorEastAsia"/>
          <w:sz w:val="24"/>
          <w:szCs w:val="24"/>
        </w:rPr>
        <w:t xml:space="preserve"> </w:t>
      </w:r>
      <w:r w:rsidR="00095829" w:rsidRPr="00BF535E">
        <w:rPr>
          <w:rFonts w:eastAsiaTheme="minorEastAsia"/>
          <w:sz w:val="24"/>
          <w:szCs w:val="24"/>
        </w:rPr>
        <w:t>assessing</w:t>
      </w:r>
      <w:r w:rsidR="00E33548">
        <w:rPr>
          <w:rFonts w:eastAsiaTheme="minorEastAsia"/>
          <w:sz w:val="24"/>
          <w:szCs w:val="24"/>
        </w:rPr>
        <w:t xml:space="preserve"> </w:t>
      </w:r>
      <w:r w:rsidR="00F90295" w:rsidRPr="00BF535E">
        <w:rPr>
          <w:rFonts w:eastAsiaTheme="minorEastAsia"/>
          <w:sz w:val="24"/>
          <w:szCs w:val="24"/>
        </w:rPr>
        <w:t>central</w:t>
      </w:r>
      <w:r w:rsidR="00E33548">
        <w:rPr>
          <w:rFonts w:eastAsiaTheme="minorEastAsia"/>
          <w:sz w:val="24"/>
          <w:szCs w:val="24"/>
        </w:rPr>
        <w:t xml:space="preserve"> </w:t>
      </w:r>
      <w:r w:rsidR="00143B62" w:rsidRPr="00BF535E">
        <w:rPr>
          <w:rFonts w:eastAsiaTheme="minorEastAsia"/>
          <w:sz w:val="24"/>
          <w:szCs w:val="24"/>
        </w:rPr>
        <w:t>visual</w:t>
      </w:r>
      <w:r w:rsidR="00E33548">
        <w:rPr>
          <w:rFonts w:eastAsiaTheme="minorEastAsia"/>
          <w:sz w:val="24"/>
          <w:szCs w:val="24"/>
        </w:rPr>
        <w:t xml:space="preserve"> </w:t>
      </w:r>
      <w:r w:rsidR="00143B62" w:rsidRPr="00BF535E">
        <w:rPr>
          <w:rFonts w:eastAsiaTheme="minorEastAsia"/>
          <w:sz w:val="24"/>
          <w:szCs w:val="24"/>
        </w:rPr>
        <w:t>field</w:t>
      </w:r>
      <w:r w:rsidR="00E33548">
        <w:rPr>
          <w:rFonts w:eastAsiaTheme="minorEastAsia"/>
          <w:sz w:val="24"/>
          <w:szCs w:val="24"/>
        </w:rPr>
        <w:t xml:space="preserve"> </w:t>
      </w:r>
      <w:r w:rsidR="00F90295" w:rsidRPr="00BF535E">
        <w:rPr>
          <w:rFonts w:eastAsiaTheme="minorEastAsia"/>
          <w:sz w:val="24"/>
          <w:szCs w:val="24"/>
        </w:rPr>
        <w:t>in</w:t>
      </w:r>
      <w:r w:rsidR="00E33548">
        <w:rPr>
          <w:rFonts w:eastAsiaTheme="minorEastAsia"/>
          <w:sz w:val="24"/>
          <w:szCs w:val="24"/>
        </w:rPr>
        <w:t xml:space="preserve"> </w:t>
      </w:r>
      <w:r w:rsidR="00095829" w:rsidRPr="00BF535E">
        <w:rPr>
          <w:rFonts w:eastAsiaTheme="minorEastAsia"/>
          <w:sz w:val="24"/>
          <w:szCs w:val="24"/>
        </w:rPr>
        <w:t>people</w:t>
      </w:r>
      <w:r w:rsidR="00E33548">
        <w:rPr>
          <w:rFonts w:eastAsiaTheme="minorEastAsia"/>
          <w:sz w:val="24"/>
          <w:szCs w:val="24"/>
        </w:rPr>
        <w:t xml:space="preserve"> </w:t>
      </w:r>
      <w:r w:rsidR="00095829" w:rsidRPr="00BF535E">
        <w:rPr>
          <w:rFonts w:eastAsiaTheme="minorEastAsia"/>
          <w:sz w:val="24"/>
          <w:szCs w:val="24"/>
        </w:rPr>
        <w:t>with</w:t>
      </w:r>
      <w:r w:rsidR="00E33548">
        <w:rPr>
          <w:rFonts w:eastAsiaTheme="minorEastAsia"/>
          <w:sz w:val="24"/>
          <w:szCs w:val="24"/>
        </w:rPr>
        <w:t xml:space="preserve"> </w:t>
      </w:r>
      <w:r w:rsidR="00F90295" w:rsidRPr="00BF535E">
        <w:rPr>
          <w:rFonts w:eastAsiaTheme="minorEastAsia"/>
          <w:sz w:val="24"/>
          <w:szCs w:val="24"/>
        </w:rPr>
        <w:t>central</w:t>
      </w:r>
      <w:r w:rsidR="00E33548">
        <w:rPr>
          <w:rFonts w:eastAsiaTheme="minorEastAsia"/>
          <w:sz w:val="24"/>
          <w:szCs w:val="24"/>
        </w:rPr>
        <w:t xml:space="preserve"> </w:t>
      </w:r>
      <w:r w:rsidR="00F90295" w:rsidRPr="00BF535E">
        <w:rPr>
          <w:rFonts w:eastAsiaTheme="minorEastAsia"/>
          <w:sz w:val="24"/>
          <w:szCs w:val="24"/>
        </w:rPr>
        <w:t>visual</w:t>
      </w:r>
      <w:r w:rsidR="00E33548">
        <w:rPr>
          <w:rFonts w:eastAsiaTheme="minorEastAsia"/>
          <w:sz w:val="24"/>
          <w:szCs w:val="24"/>
        </w:rPr>
        <w:t xml:space="preserve"> </w:t>
      </w:r>
      <w:r w:rsidR="00F90295" w:rsidRPr="00BF535E">
        <w:rPr>
          <w:rFonts w:eastAsiaTheme="minorEastAsia"/>
          <w:sz w:val="24"/>
          <w:szCs w:val="24"/>
        </w:rPr>
        <w:t>loss</w:t>
      </w:r>
      <w:r w:rsidR="00E33548">
        <w:rPr>
          <w:rFonts w:eastAsiaTheme="minorEastAsia"/>
          <w:sz w:val="24"/>
          <w:szCs w:val="24"/>
        </w:rPr>
        <w:t xml:space="preserve"> </w:t>
      </w:r>
      <w:r w:rsidR="00143B62" w:rsidRPr="00BF535E">
        <w:rPr>
          <w:rFonts w:eastAsiaTheme="minorEastAsia"/>
          <w:sz w:val="24"/>
          <w:szCs w:val="24"/>
        </w:rPr>
        <w:t>under</w:t>
      </w:r>
      <w:r w:rsidR="00E33548">
        <w:rPr>
          <w:rFonts w:eastAsiaTheme="minorEastAsia"/>
          <w:sz w:val="24"/>
          <w:szCs w:val="24"/>
        </w:rPr>
        <w:t xml:space="preserve"> </w:t>
      </w:r>
      <w:r w:rsidR="00143B62" w:rsidRPr="00BF535E">
        <w:rPr>
          <w:rFonts w:eastAsiaTheme="minorEastAsia"/>
          <w:sz w:val="24"/>
          <w:szCs w:val="24"/>
        </w:rPr>
        <w:t>dichoptic</w:t>
      </w:r>
      <w:r w:rsidR="00E33548">
        <w:rPr>
          <w:rFonts w:eastAsiaTheme="minorEastAsia"/>
          <w:sz w:val="24"/>
          <w:szCs w:val="24"/>
        </w:rPr>
        <w:t xml:space="preserve"> </w:t>
      </w:r>
      <w:r w:rsidR="00143B62" w:rsidRPr="00BF535E">
        <w:rPr>
          <w:rFonts w:eastAsiaTheme="minorEastAsia"/>
          <w:sz w:val="24"/>
          <w:szCs w:val="24"/>
        </w:rPr>
        <w:t>viewing</w:t>
      </w:r>
      <w:r w:rsidR="00E33548">
        <w:rPr>
          <w:rFonts w:eastAsiaTheme="minorEastAsia"/>
          <w:sz w:val="24"/>
          <w:szCs w:val="24"/>
        </w:rPr>
        <w:t xml:space="preserve"> </w:t>
      </w:r>
      <w:r w:rsidR="009C2811" w:rsidRPr="00BF535E">
        <w:rPr>
          <w:rFonts w:eastAsiaTheme="minorEastAsia"/>
          <w:sz w:val="24"/>
          <w:szCs w:val="24"/>
        </w:rPr>
        <w:t>condition</w:t>
      </w:r>
      <w:r w:rsidR="009C2811">
        <w:rPr>
          <w:rFonts w:eastAsiaTheme="minorEastAsia"/>
          <w:sz w:val="24"/>
          <w:szCs w:val="24"/>
        </w:rPr>
        <w:t xml:space="preserve"> (</w:t>
      </w:r>
      <w:r w:rsidR="00A02CED" w:rsidRPr="00BF535E">
        <w:rPr>
          <w:rFonts w:eastAsiaTheme="minorEastAsia"/>
          <w:sz w:val="24"/>
          <w:szCs w:val="24"/>
        </w:rPr>
        <w:t>i.e.</w:t>
      </w:r>
      <w:r w:rsidR="009C2811">
        <w:rPr>
          <w:rFonts w:eastAsiaTheme="minorEastAsia"/>
          <w:sz w:val="24"/>
          <w:szCs w:val="24"/>
        </w:rPr>
        <w:t>,</w:t>
      </w:r>
      <w:r w:rsidR="00E33548">
        <w:rPr>
          <w:rFonts w:eastAsiaTheme="minorEastAsia"/>
          <w:sz w:val="24"/>
          <w:szCs w:val="24"/>
        </w:rPr>
        <w:t xml:space="preserve"> </w:t>
      </w:r>
      <w:r w:rsidR="003150E3" w:rsidRPr="00BF535E">
        <w:rPr>
          <w:rFonts w:eastAsiaTheme="minorEastAsia"/>
          <w:sz w:val="24"/>
          <w:szCs w:val="24"/>
        </w:rPr>
        <w:t>when</w:t>
      </w:r>
      <w:r w:rsidR="00E33548">
        <w:rPr>
          <w:rFonts w:eastAsiaTheme="minorEastAsia"/>
          <w:sz w:val="24"/>
          <w:szCs w:val="24"/>
        </w:rPr>
        <w:t xml:space="preserve"> </w:t>
      </w:r>
      <w:r w:rsidR="003D6DEB" w:rsidRPr="00BF535E">
        <w:rPr>
          <w:rFonts w:eastAsiaTheme="minorEastAsia"/>
          <w:sz w:val="24"/>
          <w:szCs w:val="24"/>
        </w:rPr>
        <w:t>visual</w:t>
      </w:r>
      <w:r w:rsidR="00E33548">
        <w:rPr>
          <w:rFonts w:eastAsiaTheme="minorEastAsia"/>
          <w:sz w:val="24"/>
          <w:szCs w:val="24"/>
        </w:rPr>
        <w:t xml:space="preserve"> </w:t>
      </w:r>
      <w:r w:rsidR="003D6DEB" w:rsidRPr="00BF535E">
        <w:rPr>
          <w:rFonts w:eastAsiaTheme="minorEastAsia"/>
          <w:sz w:val="24"/>
          <w:szCs w:val="24"/>
        </w:rPr>
        <w:t>stimuli</w:t>
      </w:r>
      <w:r w:rsidR="00E33548">
        <w:rPr>
          <w:rFonts w:eastAsiaTheme="minorEastAsia"/>
          <w:sz w:val="24"/>
          <w:szCs w:val="24"/>
        </w:rPr>
        <w:t xml:space="preserve"> </w:t>
      </w:r>
      <w:r w:rsidR="003150E3" w:rsidRPr="00BF535E">
        <w:rPr>
          <w:rFonts w:eastAsiaTheme="minorEastAsia"/>
          <w:sz w:val="24"/>
          <w:szCs w:val="24"/>
        </w:rPr>
        <w:t>are</w:t>
      </w:r>
      <w:r w:rsidR="00E33548">
        <w:rPr>
          <w:rFonts w:eastAsiaTheme="minorEastAsia"/>
          <w:sz w:val="24"/>
          <w:szCs w:val="24"/>
        </w:rPr>
        <w:t xml:space="preserve"> </w:t>
      </w:r>
      <w:r w:rsidR="003D6DEB" w:rsidRPr="00BF535E">
        <w:rPr>
          <w:rFonts w:eastAsiaTheme="minorEastAsia"/>
          <w:sz w:val="24"/>
          <w:szCs w:val="24"/>
        </w:rPr>
        <w:t>independently</w:t>
      </w:r>
      <w:r w:rsidR="00E33548">
        <w:rPr>
          <w:rFonts w:eastAsiaTheme="minorEastAsia"/>
          <w:sz w:val="24"/>
          <w:szCs w:val="24"/>
        </w:rPr>
        <w:t xml:space="preserve"> </w:t>
      </w:r>
      <w:r w:rsidR="007A3C74" w:rsidRPr="00BF535E">
        <w:rPr>
          <w:rFonts w:eastAsiaTheme="minorEastAsia"/>
          <w:sz w:val="24"/>
          <w:szCs w:val="24"/>
        </w:rPr>
        <w:t>presented</w:t>
      </w:r>
      <w:r w:rsidR="00E33548">
        <w:rPr>
          <w:rFonts w:eastAsiaTheme="minorEastAsia"/>
          <w:sz w:val="24"/>
          <w:szCs w:val="24"/>
        </w:rPr>
        <w:t xml:space="preserve"> </w:t>
      </w:r>
      <w:r w:rsidR="003D6DEB" w:rsidRPr="00BF535E">
        <w:rPr>
          <w:rFonts w:eastAsiaTheme="minorEastAsia"/>
          <w:sz w:val="24"/>
          <w:szCs w:val="24"/>
        </w:rPr>
        <w:t>to</w:t>
      </w:r>
      <w:r w:rsidR="00E33548">
        <w:rPr>
          <w:rFonts w:eastAsiaTheme="minorEastAsia"/>
          <w:sz w:val="24"/>
          <w:szCs w:val="24"/>
        </w:rPr>
        <w:t xml:space="preserve"> </w:t>
      </w:r>
      <w:r w:rsidR="003D6DEB" w:rsidRPr="00BF535E">
        <w:rPr>
          <w:rFonts w:eastAsiaTheme="minorEastAsia"/>
          <w:sz w:val="24"/>
          <w:szCs w:val="24"/>
        </w:rPr>
        <w:t>each</w:t>
      </w:r>
      <w:r w:rsidR="00E33548">
        <w:rPr>
          <w:rFonts w:eastAsiaTheme="minorEastAsia"/>
          <w:sz w:val="24"/>
          <w:szCs w:val="24"/>
        </w:rPr>
        <w:t xml:space="preserve"> </w:t>
      </w:r>
      <w:r w:rsidR="003D6DEB" w:rsidRPr="00BF535E">
        <w:rPr>
          <w:rFonts w:eastAsiaTheme="minorEastAsia"/>
          <w:sz w:val="24"/>
          <w:szCs w:val="24"/>
        </w:rPr>
        <w:t>of</w:t>
      </w:r>
      <w:r w:rsidR="00E33548">
        <w:rPr>
          <w:rFonts w:eastAsiaTheme="minorEastAsia"/>
          <w:sz w:val="24"/>
          <w:szCs w:val="24"/>
        </w:rPr>
        <w:t xml:space="preserve"> </w:t>
      </w:r>
      <w:r w:rsidR="003D6DEB" w:rsidRPr="00BF535E">
        <w:rPr>
          <w:rFonts w:eastAsiaTheme="minorEastAsia"/>
          <w:sz w:val="24"/>
          <w:szCs w:val="24"/>
        </w:rPr>
        <w:t>the</w:t>
      </w:r>
      <w:r w:rsidR="00E33548">
        <w:rPr>
          <w:rFonts w:eastAsiaTheme="minorEastAsia"/>
          <w:sz w:val="24"/>
          <w:szCs w:val="24"/>
        </w:rPr>
        <w:t xml:space="preserve"> </w:t>
      </w:r>
      <w:r w:rsidR="003D6DEB" w:rsidRPr="00BF535E">
        <w:rPr>
          <w:rFonts w:eastAsiaTheme="minorEastAsia"/>
          <w:sz w:val="24"/>
          <w:szCs w:val="24"/>
        </w:rPr>
        <w:t>two</w:t>
      </w:r>
      <w:r w:rsidR="00E33548">
        <w:rPr>
          <w:rFonts w:eastAsiaTheme="minorEastAsia"/>
          <w:sz w:val="24"/>
          <w:szCs w:val="24"/>
        </w:rPr>
        <w:t xml:space="preserve"> </w:t>
      </w:r>
      <w:r w:rsidR="003D6DEB" w:rsidRPr="00BF535E">
        <w:rPr>
          <w:rFonts w:eastAsiaTheme="minorEastAsia"/>
          <w:sz w:val="24"/>
          <w:szCs w:val="24"/>
        </w:rPr>
        <w:t>eyes</w:t>
      </w:r>
      <w:r w:rsidR="009C2811">
        <w:rPr>
          <w:rFonts w:eastAsiaTheme="minorEastAsia"/>
          <w:sz w:val="24"/>
          <w:szCs w:val="24"/>
        </w:rPr>
        <w:t>)</w:t>
      </w:r>
      <w:r w:rsidR="007A3C74" w:rsidRPr="00BF535E">
        <w:rPr>
          <w:rFonts w:eastAsiaTheme="minorEastAsia"/>
          <w:sz w:val="24"/>
          <w:szCs w:val="24"/>
        </w:rPr>
        <w:t>.</w:t>
      </w:r>
      <w:r w:rsidR="00E33548">
        <w:rPr>
          <w:rFonts w:eastAsiaTheme="minorEastAsia"/>
          <w:sz w:val="24"/>
          <w:szCs w:val="24"/>
        </w:rPr>
        <w:t xml:space="preserve"> </w:t>
      </w:r>
      <w:bookmarkStart w:id="1" w:name="_Hlk33622722"/>
      <w:bookmarkEnd w:id="1"/>
    </w:p>
    <w:p w14:paraId="5523617D" w14:textId="77777777" w:rsidR="00970370" w:rsidRPr="00BF535E" w:rsidRDefault="00970370" w:rsidP="0014057A">
      <w:pPr>
        <w:spacing w:after="0" w:line="240" w:lineRule="auto"/>
        <w:contextualSpacing/>
        <w:jc w:val="both"/>
        <w:rPr>
          <w:rFonts w:eastAsiaTheme="minorEastAsia"/>
          <w:sz w:val="24"/>
          <w:szCs w:val="24"/>
        </w:rPr>
      </w:pPr>
    </w:p>
    <w:p w14:paraId="7BBC58BC" w14:textId="034FB4B3" w:rsidR="00B40B76" w:rsidRPr="00BF535E" w:rsidRDefault="00FC557F" w:rsidP="0014057A">
      <w:pPr>
        <w:spacing w:after="0" w:line="240" w:lineRule="auto"/>
        <w:contextualSpacing/>
        <w:jc w:val="both"/>
        <w:rPr>
          <w:sz w:val="24"/>
          <w:szCs w:val="24"/>
        </w:rPr>
      </w:pPr>
      <w:r w:rsidRPr="00BF535E">
        <w:rPr>
          <w:rFonts w:eastAsiaTheme="minorEastAsia"/>
          <w:sz w:val="24"/>
          <w:szCs w:val="24"/>
        </w:rPr>
        <w:t>To</w:t>
      </w:r>
      <w:r w:rsidR="00E33548">
        <w:rPr>
          <w:rFonts w:eastAsiaTheme="minorEastAsia"/>
          <w:sz w:val="24"/>
          <w:szCs w:val="24"/>
        </w:rPr>
        <w:t xml:space="preserve"> </w:t>
      </w:r>
      <w:r w:rsidR="172A9E97" w:rsidRPr="00BF535E">
        <w:rPr>
          <w:rFonts w:eastAsiaTheme="minorEastAsia"/>
          <w:sz w:val="24"/>
          <w:szCs w:val="24"/>
        </w:rPr>
        <w:t>measure</w:t>
      </w:r>
      <w:r w:rsidR="00E33548">
        <w:rPr>
          <w:rFonts w:eastAsiaTheme="minorEastAsia"/>
          <w:sz w:val="24"/>
          <w:szCs w:val="24"/>
        </w:rPr>
        <w:t xml:space="preserve"> </w:t>
      </w:r>
      <w:r w:rsidR="172A9E97" w:rsidRPr="00BF535E">
        <w:rPr>
          <w:rFonts w:eastAsiaTheme="minorEastAsia"/>
          <w:sz w:val="24"/>
          <w:szCs w:val="24"/>
        </w:rPr>
        <w:t>visual</w:t>
      </w:r>
      <w:r w:rsidR="00E33548">
        <w:rPr>
          <w:rFonts w:eastAsiaTheme="minorEastAsia"/>
          <w:sz w:val="24"/>
          <w:szCs w:val="24"/>
        </w:rPr>
        <w:t xml:space="preserve"> </w:t>
      </w:r>
      <w:r w:rsidR="172A9E97" w:rsidRPr="00BF535E">
        <w:rPr>
          <w:rFonts w:eastAsiaTheme="minorEastAsia"/>
          <w:sz w:val="24"/>
          <w:szCs w:val="24"/>
        </w:rPr>
        <w:t>fields</w:t>
      </w:r>
      <w:r w:rsidR="00E33548">
        <w:rPr>
          <w:rFonts w:eastAsiaTheme="minorEastAsia"/>
          <w:sz w:val="24"/>
          <w:szCs w:val="24"/>
        </w:rPr>
        <w:t xml:space="preserve"> </w:t>
      </w:r>
      <w:r w:rsidR="172A9E97" w:rsidRPr="00BF535E">
        <w:rPr>
          <w:rFonts w:eastAsiaTheme="minorEastAsia"/>
          <w:sz w:val="24"/>
          <w:szCs w:val="24"/>
        </w:rPr>
        <w:t>reliably,</w:t>
      </w:r>
      <w:r w:rsidR="00E33548">
        <w:rPr>
          <w:rFonts w:eastAsiaTheme="minorEastAsia"/>
          <w:sz w:val="24"/>
          <w:szCs w:val="24"/>
        </w:rPr>
        <w:t xml:space="preserve"> </w:t>
      </w:r>
      <w:r w:rsidR="172A9E97" w:rsidRPr="00BF535E">
        <w:rPr>
          <w:rFonts w:eastAsiaTheme="minorEastAsia"/>
          <w:sz w:val="24"/>
          <w:szCs w:val="24"/>
        </w:rPr>
        <w:t>fixation</w:t>
      </w:r>
      <w:r w:rsidR="00E33548">
        <w:rPr>
          <w:rFonts w:eastAsiaTheme="minorEastAsia"/>
          <w:sz w:val="24"/>
          <w:szCs w:val="24"/>
        </w:rPr>
        <w:t xml:space="preserve"> </w:t>
      </w:r>
      <w:r w:rsidR="172A9E97" w:rsidRPr="00BF535E">
        <w:rPr>
          <w:rFonts w:eastAsiaTheme="minorEastAsia"/>
          <w:sz w:val="24"/>
          <w:szCs w:val="24"/>
        </w:rPr>
        <w:t>must</w:t>
      </w:r>
      <w:r w:rsidR="00E33548">
        <w:rPr>
          <w:rFonts w:eastAsiaTheme="minorEastAsia"/>
          <w:sz w:val="24"/>
          <w:szCs w:val="24"/>
        </w:rPr>
        <w:t xml:space="preserve"> </w:t>
      </w:r>
      <w:r w:rsidR="172A9E97" w:rsidRPr="00BF535E">
        <w:rPr>
          <w:rFonts w:eastAsiaTheme="minorEastAsia"/>
          <w:sz w:val="24"/>
          <w:szCs w:val="24"/>
        </w:rPr>
        <w:t>be</w:t>
      </w:r>
      <w:r w:rsidR="00E33548">
        <w:rPr>
          <w:rFonts w:eastAsiaTheme="minorEastAsia"/>
          <w:sz w:val="24"/>
          <w:szCs w:val="24"/>
        </w:rPr>
        <w:t xml:space="preserve"> </w:t>
      </w:r>
      <w:r w:rsidR="00B40B76" w:rsidRPr="00BF535E">
        <w:rPr>
          <w:rFonts w:eastAsiaTheme="minorEastAsia"/>
          <w:sz w:val="24"/>
          <w:szCs w:val="24"/>
        </w:rPr>
        <w:t>maintained</w:t>
      </w:r>
      <w:r w:rsidR="00E33548">
        <w:rPr>
          <w:rFonts w:eastAsiaTheme="minorEastAsia"/>
          <w:sz w:val="24"/>
          <w:szCs w:val="24"/>
        </w:rPr>
        <w:t xml:space="preserve"> </w:t>
      </w:r>
      <w:r w:rsidR="43EF378E" w:rsidRPr="00BF535E">
        <w:rPr>
          <w:rFonts w:eastAsiaTheme="minorEastAsia"/>
          <w:sz w:val="24"/>
          <w:szCs w:val="24"/>
        </w:rPr>
        <w:t>at</w:t>
      </w:r>
      <w:r w:rsidR="00E33548">
        <w:rPr>
          <w:rFonts w:eastAsiaTheme="minorEastAsia"/>
          <w:sz w:val="24"/>
          <w:szCs w:val="24"/>
        </w:rPr>
        <w:t xml:space="preserve"> </w:t>
      </w:r>
      <w:r w:rsidR="43EF378E" w:rsidRPr="00BF535E">
        <w:rPr>
          <w:rFonts w:eastAsiaTheme="minorEastAsia"/>
          <w:sz w:val="24"/>
          <w:szCs w:val="24"/>
        </w:rPr>
        <w:t>a</w:t>
      </w:r>
      <w:r w:rsidR="00E33548">
        <w:rPr>
          <w:rFonts w:eastAsiaTheme="minorEastAsia"/>
          <w:sz w:val="24"/>
          <w:szCs w:val="24"/>
        </w:rPr>
        <w:t xml:space="preserve"> </w:t>
      </w:r>
      <w:r w:rsidR="43EF378E" w:rsidRPr="00BF535E">
        <w:rPr>
          <w:rFonts w:eastAsiaTheme="minorEastAsia"/>
          <w:sz w:val="24"/>
          <w:szCs w:val="24"/>
        </w:rPr>
        <w:t>given</w:t>
      </w:r>
      <w:r w:rsidR="00E33548">
        <w:rPr>
          <w:rFonts w:eastAsiaTheme="minorEastAsia"/>
          <w:sz w:val="24"/>
          <w:szCs w:val="24"/>
        </w:rPr>
        <w:t xml:space="preserve"> </w:t>
      </w:r>
      <w:r w:rsidR="43EF378E" w:rsidRPr="00BF535E">
        <w:rPr>
          <w:rFonts w:eastAsiaTheme="minorEastAsia"/>
          <w:sz w:val="24"/>
          <w:szCs w:val="24"/>
        </w:rPr>
        <w:t>locus.</w:t>
      </w:r>
      <w:r w:rsidR="00E33548">
        <w:rPr>
          <w:rFonts w:eastAsiaTheme="minorEastAsia"/>
          <w:sz w:val="24"/>
          <w:szCs w:val="24"/>
        </w:rPr>
        <w:t xml:space="preserve"> </w:t>
      </w:r>
      <w:r w:rsidR="0B762E26" w:rsidRPr="00BF535E">
        <w:rPr>
          <w:rFonts w:eastAsiaTheme="minorEastAsia"/>
          <w:sz w:val="24"/>
          <w:szCs w:val="24"/>
        </w:rPr>
        <w:t>Therefore,</w:t>
      </w:r>
      <w:r w:rsidR="00E33548">
        <w:rPr>
          <w:rFonts w:eastAsiaTheme="minorEastAsia"/>
          <w:sz w:val="24"/>
          <w:szCs w:val="24"/>
        </w:rPr>
        <w:t xml:space="preserve"> </w:t>
      </w:r>
      <w:r w:rsidR="0B762E26" w:rsidRPr="00BF535E">
        <w:rPr>
          <w:rFonts w:eastAsiaTheme="minorEastAsia"/>
          <w:sz w:val="24"/>
          <w:szCs w:val="24"/>
        </w:rPr>
        <w:t>i</w:t>
      </w:r>
      <w:r w:rsidR="49925C6B" w:rsidRPr="00BF535E">
        <w:rPr>
          <w:rFonts w:eastAsiaTheme="minorEastAsia"/>
          <w:sz w:val="24"/>
          <w:szCs w:val="24"/>
        </w:rPr>
        <w:t>t</w:t>
      </w:r>
      <w:r w:rsidR="00E33548">
        <w:rPr>
          <w:rFonts w:eastAsiaTheme="minorEastAsia"/>
          <w:sz w:val="24"/>
          <w:szCs w:val="24"/>
        </w:rPr>
        <w:t xml:space="preserve"> </w:t>
      </w:r>
      <w:r w:rsidR="49925C6B" w:rsidRPr="00BF535E">
        <w:rPr>
          <w:rFonts w:eastAsiaTheme="minorEastAsia"/>
          <w:sz w:val="24"/>
          <w:szCs w:val="24"/>
        </w:rPr>
        <w:t>is</w:t>
      </w:r>
      <w:r w:rsidR="00E33548">
        <w:rPr>
          <w:rFonts w:eastAsiaTheme="minorEastAsia"/>
          <w:sz w:val="24"/>
          <w:szCs w:val="24"/>
        </w:rPr>
        <w:t xml:space="preserve"> </w:t>
      </w:r>
      <w:r w:rsidR="49925C6B" w:rsidRPr="00BF535E">
        <w:rPr>
          <w:rFonts w:eastAsiaTheme="minorEastAsia"/>
          <w:sz w:val="24"/>
          <w:szCs w:val="24"/>
        </w:rPr>
        <w:t>important</w:t>
      </w:r>
      <w:r w:rsidR="00E33548">
        <w:rPr>
          <w:rFonts w:eastAsiaTheme="minorEastAsia"/>
          <w:sz w:val="24"/>
          <w:szCs w:val="24"/>
        </w:rPr>
        <w:t xml:space="preserve"> </w:t>
      </w:r>
      <w:r w:rsidR="49925C6B" w:rsidRPr="00BF535E">
        <w:rPr>
          <w:rFonts w:eastAsiaTheme="minorEastAsia"/>
          <w:sz w:val="24"/>
          <w:szCs w:val="24"/>
        </w:rPr>
        <w:t>to</w:t>
      </w:r>
      <w:r w:rsidR="00E33548">
        <w:rPr>
          <w:rFonts w:eastAsiaTheme="minorEastAsia"/>
          <w:sz w:val="24"/>
          <w:szCs w:val="24"/>
        </w:rPr>
        <w:t xml:space="preserve"> </w:t>
      </w:r>
      <w:r w:rsidR="49925C6B" w:rsidRPr="00BF535E">
        <w:rPr>
          <w:rFonts w:eastAsiaTheme="minorEastAsia"/>
          <w:sz w:val="24"/>
          <w:szCs w:val="24"/>
        </w:rPr>
        <w:t>combine</w:t>
      </w:r>
      <w:r w:rsidR="00E33548">
        <w:rPr>
          <w:rFonts w:eastAsiaTheme="minorEastAsia"/>
          <w:sz w:val="24"/>
          <w:szCs w:val="24"/>
        </w:rPr>
        <w:t xml:space="preserve"> </w:t>
      </w:r>
      <w:r w:rsidR="49925C6B" w:rsidRPr="00BF535E">
        <w:rPr>
          <w:rFonts w:eastAsiaTheme="minorEastAsia"/>
          <w:sz w:val="24"/>
          <w:szCs w:val="24"/>
        </w:rPr>
        <w:t>the</w:t>
      </w:r>
      <w:r w:rsidR="00E33548">
        <w:rPr>
          <w:rFonts w:eastAsiaTheme="minorEastAsia"/>
          <w:sz w:val="24"/>
          <w:szCs w:val="24"/>
        </w:rPr>
        <w:t xml:space="preserve"> </w:t>
      </w:r>
      <w:r w:rsidR="49925C6B" w:rsidRPr="00BF535E">
        <w:rPr>
          <w:rFonts w:eastAsiaTheme="minorEastAsia"/>
          <w:sz w:val="24"/>
          <w:szCs w:val="24"/>
        </w:rPr>
        <w:t>eye-t</w:t>
      </w:r>
      <w:r w:rsidR="3DEBC12A" w:rsidRPr="00BF535E">
        <w:rPr>
          <w:rFonts w:eastAsiaTheme="minorEastAsia"/>
          <w:sz w:val="24"/>
          <w:szCs w:val="24"/>
        </w:rPr>
        <w:t>r</w:t>
      </w:r>
      <w:r w:rsidR="49925C6B" w:rsidRPr="00BF535E">
        <w:rPr>
          <w:rFonts w:eastAsiaTheme="minorEastAsia"/>
          <w:sz w:val="24"/>
          <w:szCs w:val="24"/>
        </w:rPr>
        <w:t>acking</w:t>
      </w:r>
      <w:r w:rsidR="00E33548">
        <w:rPr>
          <w:rFonts w:eastAsiaTheme="minorEastAsia"/>
          <w:sz w:val="24"/>
          <w:szCs w:val="24"/>
        </w:rPr>
        <w:t xml:space="preserve"> </w:t>
      </w:r>
      <w:r w:rsidR="49925C6B" w:rsidRPr="00BF535E">
        <w:rPr>
          <w:rFonts w:eastAsiaTheme="minorEastAsia"/>
          <w:sz w:val="24"/>
          <w:szCs w:val="24"/>
        </w:rPr>
        <w:t>and</w:t>
      </w:r>
      <w:r w:rsidR="00E33548">
        <w:rPr>
          <w:rFonts w:eastAsiaTheme="minorEastAsia"/>
          <w:sz w:val="24"/>
          <w:szCs w:val="24"/>
        </w:rPr>
        <w:t xml:space="preserve"> </w:t>
      </w:r>
      <w:r w:rsidR="49925C6B" w:rsidRPr="00BF535E">
        <w:rPr>
          <w:rFonts w:eastAsiaTheme="minorEastAsia"/>
          <w:sz w:val="24"/>
          <w:szCs w:val="24"/>
        </w:rPr>
        <w:t>dichoptic</w:t>
      </w:r>
      <w:r w:rsidR="00E33548">
        <w:rPr>
          <w:rFonts w:eastAsiaTheme="minorEastAsia"/>
          <w:sz w:val="24"/>
          <w:szCs w:val="24"/>
        </w:rPr>
        <w:t xml:space="preserve"> </w:t>
      </w:r>
      <w:r w:rsidR="49925C6B" w:rsidRPr="00BF535E">
        <w:rPr>
          <w:rFonts w:eastAsiaTheme="minorEastAsia"/>
          <w:sz w:val="24"/>
          <w:szCs w:val="24"/>
        </w:rPr>
        <w:t>presentation</w:t>
      </w:r>
      <w:r w:rsidR="00E33548">
        <w:rPr>
          <w:rFonts w:eastAsiaTheme="minorEastAsia"/>
          <w:sz w:val="24"/>
          <w:szCs w:val="24"/>
        </w:rPr>
        <w:t xml:space="preserve"> </w:t>
      </w:r>
      <w:r w:rsidR="00B40B76" w:rsidRPr="00BF535E">
        <w:rPr>
          <w:rFonts w:eastAsiaTheme="minorEastAsia"/>
          <w:sz w:val="24"/>
          <w:szCs w:val="24"/>
        </w:rPr>
        <w:t>for</w:t>
      </w:r>
      <w:r w:rsidR="00E33548">
        <w:rPr>
          <w:rFonts w:eastAsiaTheme="minorEastAsia"/>
          <w:sz w:val="24"/>
          <w:szCs w:val="24"/>
        </w:rPr>
        <w:t xml:space="preserve"> </w:t>
      </w:r>
      <w:r w:rsidR="00B40B76" w:rsidRPr="00BF535E">
        <w:rPr>
          <w:rFonts w:eastAsiaTheme="minorEastAsia"/>
          <w:sz w:val="24"/>
          <w:szCs w:val="24"/>
        </w:rPr>
        <w:t>binocular</w:t>
      </w:r>
      <w:r w:rsidR="00E33548">
        <w:rPr>
          <w:rFonts w:eastAsiaTheme="minorEastAsia"/>
          <w:sz w:val="24"/>
          <w:szCs w:val="24"/>
        </w:rPr>
        <w:t xml:space="preserve"> </w:t>
      </w:r>
      <w:r w:rsidR="00B40B76" w:rsidRPr="00BF535E">
        <w:rPr>
          <w:rFonts w:eastAsiaTheme="minorEastAsia"/>
          <w:sz w:val="24"/>
          <w:szCs w:val="24"/>
        </w:rPr>
        <w:t>assessment</w:t>
      </w:r>
      <w:r w:rsidR="084C6CD5" w:rsidRPr="00BF535E">
        <w:rPr>
          <w:rFonts w:eastAsiaTheme="minorEastAsia"/>
          <w:sz w:val="24"/>
          <w:szCs w:val="24"/>
        </w:rPr>
        <w:t>.</w:t>
      </w:r>
      <w:r w:rsidR="00E33548">
        <w:rPr>
          <w:rFonts w:eastAsiaTheme="minorEastAsia"/>
          <w:sz w:val="24"/>
          <w:szCs w:val="24"/>
        </w:rPr>
        <w:t xml:space="preserve"> </w:t>
      </w:r>
      <w:r w:rsidR="084C6CD5" w:rsidRPr="00BF535E">
        <w:rPr>
          <w:rFonts w:eastAsiaTheme="minorEastAsia"/>
          <w:sz w:val="24"/>
          <w:szCs w:val="24"/>
        </w:rPr>
        <w:t>However,</w:t>
      </w:r>
      <w:r w:rsidR="00E33548">
        <w:rPr>
          <w:rFonts w:eastAsiaTheme="minorEastAsia"/>
          <w:sz w:val="24"/>
          <w:szCs w:val="24"/>
        </w:rPr>
        <w:t xml:space="preserve"> </w:t>
      </w:r>
      <w:r w:rsidR="084C6CD5" w:rsidRPr="00BF535E">
        <w:rPr>
          <w:rFonts w:eastAsiaTheme="minorEastAsia"/>
          <w:sz w:val="24"/>
          <w:szCs w:val="24"/>
        </w:rPr>
        <w:t>combining</w:t>
      </w:r>
      <w:r w:rsidR="00E33548">
        <w:rPr>
          <w:rFonts w:eastAsiaTheme="minorEastAsia"/>
          <w:sz w:val="24"/>
          <w:szCs w:val="24"/>
        </w:rPr>
        <w:t xml:space="preserve"> </w:t>
      </w:r>
      <w:r w:rsidR="084C6CD5" w:rsidRPr="00BF535E">
        <w:rPr>
          <w:rFonts w:eastAsiaTheme="minorEastAsia"/>
          <w:sz w:val="24"/>
          <w:szCs w:val="24"/>
        </w:rPr>
        <w:t>the</w:t>
      </w:r>
      <w:r w:rsidR="10364E23" w:rsidRPr="00BF535E">
        <w:rPr>
          <w:rFonts w:eastAsiaTheme="minorEastAsia"/>
          <w:sz w:val="24"/>
          <w:szCs w:val="24"/>
        </w:rPr>
        <w:t>se</w:t>
      </w:r>
      <w:r w:rsidR="00E33548">
        <w:rPr>
          <w:rFonts w:eastAsiaTheme="minorEastAsia"/>
          <w:sz w:val="24"/>
          <w:szCs w:val="24"/>
        </w:rPr>
        <w:t xml:space="preserve"> </w:t>
      </w:r>
      <w:r w:rsidR="084C6CD5" w:rsidRPr="00BF535E">
        <w:rPr>
          <w:rFonts w:eastAsiaTheme="minorEastAsia"/>
          <w:sz w:val="24"/>
          <w:szCs w:val="24"/>
        </w:rPr>
        <w:t>two</w:t>
      </w:r>
      <w:r w:rsidR="00E33548">
        <w:rPr>
          <w:rFonts w:eastAsiaTheme="minorEastAsia"/>
          <w:sz w:val="24"/>
          <w:szCs w:val="24"/>
        </w:rPr>
        <w:t xml:space="preserve"> </w:t>
      </w:r>
      <w:r w:rsidR="084C6CD5" w:rsidRPr="00BF535E">
        <w:rPr>
          <w:rFonts w:eastAsiaTheme="minorEastAsia"/>
          <w:sz w:val="24"/>
          <w:szCs w:val="24"/>
        </w:rPr>
        <w:t>techniques</w:t>
      </w:r>
      <w:r w:rsidR="00E33548">
        <w:rPr>
          <w:rFonts w:eastAsiaTheme="minorEastAsia"/>
          <w:sz w:val="24"/>
          <w:szCs w:val="24"/>
        </w:rPr>
        <w:t xml:space="preserve"> </w:t>
      </w:r>
      <w:r w:rsidR="5A71A227" w:rsidRPr="00BF535E">
        <w:rPr>
          <w:rFonts w:eastAsiaTheme="minorEastAsia"/>
          <w:sz w:val="24"/>
          <w:szCs w:val="24"/>
        </w:rPr>
        <w:t>can</w:t>
      </w:r>
      <w:r w:rsidR="00E33548">
        <w:rPr>
          <w:rFonts w:eastAsiaTheme="minorEastAsia"/>
          <w:sz w:val="24"/>
          <w:szCs w:val="24"/>
        </w:rPr>
        <w:t xml:space="preserve"> </w:t>
      </w:r>
      <w:r w:rsidR="5A71A227" w:rsidRPr="00BF535E">
        <w:rPr>
          <w:rFonts w:eastAsiaTheme="minorEastAsia"/>
          <w:sz w:val="24"/>
          <w:szCs w:val="24"/>
        </w:rPr>
        <w:t>be</w:t>
      </w:r>
      <w:r w:rsidR="00E33548">
        <w:rPr>
          <w:rFonts w:eastAsiaTheme="minorEastAsia"/>
          <w:sz w:val="24"/>
          <w:szCs w:val="24"/>
        </w:rPr>
        <w:t xml:space="preserve"> </w:t>
      </w:r>
      <w:r w:rsidR="084C6CD5" w:rsidRPr="00BF535E">
        <w:rPr>
          <w:rFonts w:eastAsiaTheme="minorEastAsia"/>
          <w:sz w:val="24"/>
          <w:szCs w:val="24"/>
        </w:rPr>
        <w:t>challenging</w:t>
      </w:r>
      <w:r w:rsidR="00E33548">
        <w:rPr>
          <w:rFonts w:eastAsiaTheme="minorEastAsia"/>
          <w:sz w:val="24"/>
          <w:szCs w:val="24"/>
        </w:rPr>
        <w:t xml:space="preserve"> </w:t>
      </w:r>
      <w:r w:rsidR="084C6CD5" w:rsidRPr="00BF535E">
        <w:rPr>
          <w:rFonts w:eastAsiaTheme="minorEastAsia"/>
          <w:sz w:val="24"/>
          <w:szCs w:val="24"/>
        </w:rPr>
        <w:t>due</w:t>
      </w:r>
      <w:r w:rsidR="00E33548">
        <w:rPr>
          <w:rFonts w:eastAsiaTheme="minorEastAsia"/>
          <w:sz w:val="24"/>
          <w:szCs w:val="24"/>
        </w:rPr>
        <w:t xml:space="preserve"> </w:t>
      </w:r>
      <w:r w:rsidR="084C6CD5" w:rsidRPr="00BF535E">
        <w:rPr>
          <w:rFonts w:eastAsiaTheme="minorEastAsia"/>
          <w:sz w:val="24"/>
          <w:szCs w:val="24"/>
        </w:rPr>
        <w:t>to</w:t>
      </w:r>
      <w:r w:rsidR="00E33548">
        <w:rPr>
          <w:rFonts w:eastAsiaTheme="minorEastAsia"/>
          <w:sz w:val="24"/>
          <w:szCs w:val="24"/>
        </w:rPr>
        <w:t xml:space="preserve"> </w:t>
      </w:r>
      <w:r w:rsidR="16A243C4" w:rsidRPr="00BF535E">
        <w:rPr>
          <w:rFonts w:eastAsiaTheme="minorEastAsia"/>
          <w:sz w:val="24"/>
          <w:szCs w:val="24"/>
        </w:rPr>
        <w:t>interference</w:t>
      </w:r>
      <w:r w:rsidR="00E33548">
        <w:rPr>
          <w:rFonts w:eastAsiaTheme="minorEastAsia"/>
          <w:sz w:val="24"/>
          <w:szCs w:val="24"/>
        </w:rPr>
        <w:t xml:space="preserve"> </w:t>
      </w:r>
      <w:r w:rsidR="16A243C4" w:rsidRPr="00BF535E">
        <w:rPr>
          <w:rFonts w:eastAsiaTheme="minorEastAsia"/>
          <w:sz w:val="24"/>
          <w:szCs w:val="24"/>
        </w:rPr>
        <w:t>between</w:t>
      </w:r>
      <w:r w:rsidR="00E33548">
        <w:rPr>
          <w:rFonts w:eastAsiaTheme="minorEastAsia"/>
          <w:sz w:val="24"/>
          <w:szCs w:val="24"/>
        </w:rPr>
        <w:t xml:space="preserve"> </w:t>
      </w:r>
      <w:r w:rsidR="16A243C4" w:rsidRPr="00BF535E">
        <w:rPr>
          <w:rFonts w:eastAsiaTheme="minorEastAsia"/>
          <w:sz w:val="24"/>
          <w:szCs w:val="24"/>
        </w:rPr>
        <w:t>the</w:t>
      </w:r>
      <w:r w:rsidR="00E33548">
        <w:rPr>
          <w:rFonts w:eastAsiaTheme="minorEastAsia"/>
          <w:sz w:val="24"/>
          <w:szCs w:val="24"/>
        </w:rPr>
        <w:t xml:space="preserve"> </w:t>
      </w:r>
      <w:r w:rsidR="16A243C4" w:rsidRPr="00BF535E">
        <w:rPr>
          <w:rFonts w:eastAsiaTheme="minorEastAsia"/>
          <w:sz w:val="24"/>
          <w:szCs w:val="24"/>
        </w:rPr>
        <w:t>illuminating</w:t>
      </w:r>
      <w:r w:rsidR="00E33548">
        <w:rPr>
          <w:rFonts w:eastAsiaTheme="minorEastAsia"/>
          <w:sz w:val="24"/>
          <w:szCs w:val="24"/>
        </w:rPr>
        <w:t xml:space="preserve"> </w:t>
      </w:r>
      <w:r w:rsidR="16A243C4" w:rsidRPr="00BF535E">
        <w:rPr>
          <w:rFonts w:eastAsiaTheme="minorEastAsia"/>
          <w:sz w:val="24"/>
          <w:szCs w:val="24"/>
        </w:rPr>
        <w:t>systems</w:t>
      </w:r>
      <w:r w:rsidR="00E33548">
        <w:rPr>
          <w:rFonts w:eastAsiaTheme="minorEastAsia"/>
          <w:sz w:val="24"/>
          <w:szCs w:val="24"/>
        </w:rPr>
        <w:t xml:space="preserve"> </w:t>
      </w:r>
      <w:r w:rsidR="16A243C4" w:rsidRPr="00BF535E">
        <w:rPr>
          <w:rFonts w:eastAsiaTheme="minorEastAsia"/>
          <w:sz w:val="24"/>
          <w:szCs w:val="24"/>
        </w:rPr>
        <w:t>of</w:t>
      </w:r>
      <w:r w:rsidR="00E33548">
        <w:rPr>
          <w:rFonts w:eastAsiaTheme="minorEastAsia"/>
          <w:sz w:val="24"/>
          <w:szCs w:val="24"/>
        </w:rPr>
        <w:t xml:space="preserve"> </w:t>
      </w:r>
      <w:r w:rsidR="16A243C4" w:rsidRPr="00BF535E">
        <w:rPr>
          <w:rFonts w:eastAsiaTheme="minorEastAsia"/>
          <w:sz w:val="24"/>
          <w:szCs w:val="24"/>
        </w:rPr>
        <w:t>the</w:t>
      </w:r>
      <w:r w:rsidR="00E33548">
        <w:rPr>
          <w:rFonts w:eastAsiaTheme="minorEastAsia"/>
          <w:sz w:val="24"/>
          <w:szCs w:val="24"/>
        </w:rPr>
        <w:t xml:space="preserve"> </w:t>
      </w:r>
      <w:r w:rsidR="16A243C4" w:rsidRPr="00BF535E">
        <w:rPr>
          <w:rFonts w:eastAsiaTheme="minorEastAsia"/>
          <w:sz w:val="24"/>
          <w:szCs w:val="24"/>
        </w:rPr>
        <w:t>eye</w:t>
      </w:r>
      <w:r w:rsidR="0224E851" w:rsidRPr="00BF535E">
        <w:rPr>
          <w:rFonts w:eastAsiaTheme="minorEastAsia"/>
          <w:sz w:val="24"/>
          <w:szCs w:val="24"/>
        </w:rPr>
        <w:t>-</w:t>
      </w:r>
      <w:r w:rsidR="16A243C4" w:rsidRPr="00BF535E">
        <w:rPr>
          <w:rFonts w:eastAsiaTheme="minorEastAsia"/>
          <w:sz w:val="24"/>
          <w:szCs w:val="24"/>
        </w:rPr>
        <w:t>tracker</w:t>
      </w:r>
      <w:r w:rsidR="00E33548">
        <w:rPr>
          <w:rFonts w:eastAsiaTheme="minorEastAsia"/>
          <w:sz w:val="24"/>
          <w:szCs w:val="24"/>
        </w:rPr>
        <w:t xml:space="preserve"> </w:t>
      </w:r>
      <w:r w:rsidR="16A243C4" w:rsidRPr="00BF535E">
        <w:rPr>
          <w:rFonts w:eastAsiaTheme="minorEastAsia"/>
          <w:sz w:val="24"/>
          <w:szCs w:val="24"/>
        </w:rPr>
        <w:t>(</w:t>
      </w:r>
      <w:r w:rsidR="00970370" w:rsidRPr="00BF535E">
        <w:rPr>
          <w:rFonts w:eastAsiaTheme="minorEastAsia"/>
          <w:sz w:val="24"/>
          <w:szCs w:val="24"/>
        </w:rPr>
        <w:t>e.g.,</w:t>
      </w:r>
      <w:r w:rsidR="00E33548">
        <w:rPr>
          <w:rFonts w:eastAsiaTheme="minorEastAsia"/>
          <w:sz w:val="24"/>
          <w:szCs w:val="24"/>
        </w:rPr>
        <w:t xml:space="preserve"> </w:t>
      </w:r>
      <w:r w:rsidR="16A243C4" w:rsidRPr="00BF535E">
        <w:rPr>
          <w:rFonts w:eastAsiaTheme="minorEastAsia"/>
          <w:sz w:val="24"/>
          <w:szCs w:val="24"/>
        </w:rPr>
        <w:t>infrared</w:t>
      </w:r>
      <w:r w:rsidR="00E33548">
        <w:rPr>
          <w:rFonts w:eastAsiaTheme="minorEastAsia"/>
          <w:sz w:val="24"/>
          <w:szCs w:val="24"/>
        </w:rPr>
        <w:t xml:space="preserve"> </w:t>
      </w:r>
      <w:r w:rsidR="16A243C4" w:rsidRPr="00BF535E">
        <w:rPr>
          <w:rFonts w:eastAsiaTheme="minorEastAsia"/>
          <w:sz w:val="24"/>
          <w:szCs w:val="24"/>
        </w:rPr>
        <w:t>LEDs)</w:t>
      </w:r>
      <w:r w:rsidR="00E33548">
        <w:rPr>
          <w:rFonts w:eastAsiaTheme="minorEastAsia"/>
          <w:sz w:val="24"/>
          <w:szCs w:val="24"/>
        </w:rPr>
        <w:t xml:space="preserve"> </w:t>
      </w:r>
      <w:r w:rsidR="16A243C4" w:rsidRPr="00BF535E">
        <w:rPr>
          <w:rFonts w:eastAsiaTheme="minorEastAsia"/>
          <w:sz w:val="24"/>
          <w:szCs w:val="24"/>
        </w:rPr>
        <w:t>and</w:t>
      </w:r>
      <w:r w:rsidR="00E33548">
        <w:rPr>
          <w:rFonts w:eastAsiaTheme="minorEastAsia"/>
          <w:sz w:val="24"/>
          <w:szCs w:val="24"/>
        </w:rPr>
        <w:t xml:space="preserve"> </w:t>
      </w:r>
      <w:r w:rsidR="16A243C4" w:rsidRPr="00BF535E">
        <w:rPr>
          <w:rFonts w:eastAsiaTheme="minorEastAsia"/>
          <w:sz w:val="24"/>
          <w:szCs w:val="24"/>
        </w:rPr>
        <w:t>the</w:t>
      </w:r>
      <w:r w:rsidR="00E33548">
        <w:rPr>
          <w:rFonts w:eastAsiaTheme="minorEastAsia"/>
          <w:sz w:val="24"/>
          <w:szCs w:val="24"/>
        </w:rPr>
        <w:t xml:space="preserve"> </w:t>
      </w:r>
      <w:r w:rsidR="16A243C4" w:rsidRPr="00BF535E">
        <w:rPr>
          <w:rFonts w:eastAsiaTheme="minorEastAsia"/>
          <w:sz w:val="24"/>
          <w:szCs w:val="24"/>
        </w:rPr>
        <w:t>optical</w:t>
      </w:r>
      <w:r w:rsidR="00E33548">
        <w:rPr>
          <w:rFonts w:eastAsiaTheme="minorEastAsia"/>
          <w:sz w:val="24"/>
          <w:szCs w:val="24"/>
        </w:rPr>
        <w:t xml:space="preserve"> </w:t>
      </w:r>
      <w:r w:rsidR="16A243C4" w:rsidRPr="00BF535E">
        <w:rPr>
          <w:rFonts w:eastAsiaTheme="minorEastAsia"/>
          <w:sz w:val="24"/>
          <w:szCs w:val="24"/>
        </w:rPr>
        <w:t>elements</w:t>
      </w:r>
      <w:r w:rsidR="00E33548">
        <w:rPr>
          <w:rFonts w:eastAsiaTheme="minorEastAsia"/>
          <w:sz w:val="24"/>
          <w:szCs w:val="24"/>
        </w:rPr>
        <w:t xml:space="preserve"> </w:t>
      </w:r>
      <w:r w:rsidR="16A243C4" w:rsidRPr="00BF535E">
        <w:rPr>
          <w:rFonts w:eastAsiaTheme="minorEastAsia"/>
          <w:sz w:val="24"/>
          <w:szCs w:val="24"/>
        </w:rPr>
        <w:t>of</w:t>
      </w:r>
      <w:r w:rsidR="00E33548">
        <w:rPr>
          <w:rFonts w:eastAsiaTheme="minorEastAsia"/>
          <w:sz w:val="24"/>
          <w:szCs w:val="24"/>
        </w:rPr>
        <w:t xml:space="preserve"> </w:t>
      </w:r>
      <w:r w:rsidR="16A243C4" w:rsidRPr="00BF535E">
        <w:rPr>
          <w:rFonts w:eastAsiaTheme="minorEastAsia"/>
          <w:sz w:val="24"/>
          <w:szCs w:val="24"/>
        </w:rPr>
        <w:t>the</w:t>
      </w:r>
      <w:r w:rsidR="00E33548">
        <w:rPr>
          <w:rFonts w:eastAsiaTheme="minorEastAsia"/>
          <w:sz w:val="24"/>
          <w:szCs w:val="24"/>
        </w:rPr>
        <w:t xml:space="preserve"> </w:t>
      </w:r>
      <w:r w:rsidR="16A243C4" w:rsidRPr="00BF535E">
        <w:rPr>
          <w:rFonts w:eastAsiaTheme="minorEastAsia"/>
          <w:sz w:val="24"/>
          <w:szCs w:val="24"/>
        </w:rPr>
        <w:t>dichoptic</w:t>
      </w:r>
      <w:r w:rsidR="00E33548">
        <w:rPr>
          <w:rFonts w:eastAsiaTheme="minorEastAsia"/>
          <w:sz w:val="24"/>
          <w:szCs w:val="24"/>
        </w:rPr>
        <w:t xml:space="preserve"> </w:t>
      </w:r>
      <w:r w:rsidR="16A243C4" w:rsidRPr="00BF535E">
        <w:rPr>
          <w:rFonts w:eastAsiaTheme="minorEastAsia"/>
          <w:sz w:val="24"/>
          <w:szCs w:val="24"/>
        </w:rPr>
        <w:t>presenting</w:t>
      </w:r>
      <w:r w:rsidR="00E33548">
        <w:rPr>
          <w:rFonts w:eastAsiaTheme="minorEastAsia"/>
          <w:sz w:val="24"/>
          <w:szCs w:val="24"/>
        </w:rPr>
        <w:t xml:space="preserve"> </w:t>
      </w:r>
      <w:r w:rsidR="16A243C4" w:rsidRPr="00BF535E">
        <w:rPr>
          <w:rFonts w:eastAsiaTheme="minorEastAsia"/>
          <w:sz w:val="24"/>
          <w:szCs w:val="24"/>
        </w:rPr>
        <w:t>systems</w:t>
      </w:r>
      <w:r w:rsidR="00E33548">
        <w:rPr>
          <w:rFonts w:eastAsiaTheme="minorEastAsia"/>
          <w:sz w:val="24"/>
          <w:szCs w:val="24"/>
        </w:rPr>
        <w:t xml:space="preserve"> </w:t>
      </w:r>
      <w:r w:rsidR="16A243C4" w:rsidRPr="00BF535E">
        <w:rPr>
          <w:rFonts w:eastAsiaTheme="minorEastAsia"/>
          <w:sz w:val="24"/>
          <w:szCs w:val="24"/>
        </w:rPr>
        <w:t>(</w:t>
      </w:r>
      <w:r w:rsidR="00970370" w:rsidRPr="00BF535E">
        <w:rPr>
          <w:rFonts w:eastAsiaTheme="minorEastAsia"/>
          <w:sz w:val="24"/>
          <w:szCs w:val="24"/>
        </w:rPr>
        <w:t>e.g.,</w:t>
      </w:r>
      <w:r w:rsidR="00E33548">
        <w:rPr>
          <w:rFonts w:eastAsiaTheme="minorEastAsia"/>
          <w:sz w:val="24"/>
          <w:szCs w:val="24"/>
        </w:rPr>
        <w:t xml:space="preserve"> </w:t>
      </w:r>
      <w:r w:rsidR="16A243C4" w:rsidRPr="00BF535E">
        <w:rPr>
          <w:rFonts w:eastAsiaTheme="minorEastAsia"/>
          <w:sz w:val="24"/>
          <w:szCs w:val="24"/>
        </w:rPr>
        <w:t>mirrors</w:t>
      </w:r>
      <w:r w:rsidR="00E33548">
        <w:rPr>
          <w:rFonts w:eastAsiaTheme="minorEastAsia"/>
          <w:sz w:val="24"/>
          <w:szCs w:val="24"/>
        </w:rPr>
        <w:t xml:space="preserve"> </w:t>
      </w:r>
      <w:r w:rsidR="16A243C4" w:rsidRPr="00BF535E">
        <w:rPr>
          <w:rFonts w:eastAsiaTheme="minorEastAsia"/>
          <w:sz w:val="24"/>
          <w:szCs w:val="24"/>
        </w:rPr>
        <w:t>of</w:t>
      </w:r>
      <w:r w:rsidR="00E33548">
        <w:rPr>
          <w:rFonts w:eastAsiaTheme="minorEastAsia"/>
          <w:sz w:val="24"/>
          <w:szCs w:val="24"/>
        </w:rPr>
        <w:t xml:space="preserve"> </w:t>
      </w:r>
      <w:r w:rsidR="16A243C4" w:rsidRPr="00BF535E">
        <w:rPr>
          <w:rFonts w:eastAsiaTheme="minorEastAsia"/>
          <w:sz w:val="24"/>
          <w:szCs w:val="24"/>
        </w:rPr>
        <w:t>haploscope</w:t>
      </w:r>
      <w:r w:rsidR="00E33548">
        <w:rPr>
          <w:rFonts w:eastAsiaTheme="minorEastAsia"/>
          <w:sz w:val="24"/>
          <w:szCs w:val="24"/>
        </w:rPr>
        <w:t xml:space="preserve"> </w:t>
      </w:r>
      <w:r w:rsidR="16A243C4" w:rsidRPr="00BF535E">
        <w:rPr>
          <w:rFonts w:eastAsiaTheme="minorEastAsia"/>
          <w:sz w:val="24"/>
          <w:szCs w:val="24"/>
        </w:rPr>
        <w:t>or</w:t>
      </w:r>
      <w:r w:rsidR="00E33548">
        <w:rPr>
          <w:rFonts w:eastAsiaTheme="minorEastAsia"/>
          <w:sz w:val="24"/>
          <w:szCs w:val="24"/>
        </w:rPr>
        <w:t xml:space="preserve"> </w:t>
      </w:r>
      <w:r w:rsidR="16A243C4" w:rsidRPr="00BF535E">
        <w:rPr>
          <w:rFonts w:eastAsiaTheme="minorEastAsia"/>
          <w:sz w:val="24"/>
          <w:szCs w:val="24"/>
        </w:rPr>
        <w:t>prisms</w:t>
      </w:r>
      <w:r w:rsidR="00E33548">
        <w:rPr>
          <w:rFonts w:eastAsiaTheme="minorEastAsia"/>
          <w:sz w:val="24"/>
          <w:szCs w:val="24"/>
        </w:rPr>
        <w:t xml:space="preserve"> </w:t>
      </w:r>
      <w:r w:rsidR="16A243C4" w:rsidRPr="00BF535E">
        <w:rPr>
          <w:rFonts w:eastAsiaTheme="minorEastAsia"/>
          <w:sz w:val="24"/>
          <w:szCs w:val="24"/>
        </w:rPr>
        <w:t>of</w:t>
      </w:r>
      <w:r w:rsidR="00E33548">
        <w:rPr>
          <w:rFonts w:eastAsiaTheme="minorEastAsia"/>
          <w:sz w:val="24"/>
          <w:szCs w:val="24"/>
        </w:rPr>
        <w:t xml:space="preserve"> </w:t>
      </w:r>
      <w:r w:rsidR="16A243C4" w:rsidRPr="00BF535E">
        <w:rPr>
          <w:rFonts w:eastAsiaTheme="minorEastAsia"/>
          <w:sz w:val="24"/>
          <w:szCs w:val="24"/>
        </w:rPr>
        <w:t>stereoscopes)</w:t>
      </w:r>
      <w:r w:rsidR="084C6CD5" w:rsidRPr="00BF535E">
        <w:rPr>
          <w:rFonts w:eastAsiaTheme="minorEastAsia"/>
          <w:sz w:val="24"/>
          <w:szCs w:val="24"/>
        </w:rPr>
        <w:t>.</w:t>
      </w:r>
      <w:r w:rsidR="00E33548">
        <w:rPr>
          <w:rFonts w:eastAsiaTheme="minorEastAsia"/>
          <w:sz w:val="24"/>
          <w:szCs w:val="24"/>
        </w:rPr>
        <w:t xml:space="preserve"> </w:t>
      </w:r>
      <w:r w:rsidR="4E75A67F" w:rsidRPr="00BF535E">
        <w:rPr>
          <w:rFonts w:eastAsiaTheme="minorEastAsia"/>
          <w:sz w:val="24"/>
          <w:szCs w:val="24"/>
        </w:rPr>
        <w:t>Alternative</w:t>
      </w:r>
      <w:r w:rsidR="00E33548">
        <w:rPr>
          <w:rFonts w:eastAsiaTheme="minorEastAsia"/>
          <w:sz w:val="24"/>
          <w:szCs w:val="24"/>
        </w:rPr>
        <w:t xml:space="preserve"> </w:t>
      </w:r>
      <w:r w:rsidR="4E75A67F" w:rsidRPr="00BF535E">
        <w:rPr>
          <w:rFonts w:eastAsiaTheme="minorEastAsia"/>
          <w:sz w:val="24"/>
          <w:szCs w:val="24"/>
        </w:rPr>
        <w:t>options</w:t>
      </w:r>
      <w:r w:rsidR="00E33548">
        <w:rPr>
          <w:rFonts w:eastAsiaTheme="minorEastAsia"/>
          <w:sz w:val="24"/>
          <w:szCs w:val="24"/>
        </w:rPr>
        <w:t xml:space="preserve"> </w:t>
      </w:r>
      <w:r w:rsidR="4E75A67F" w:rsidRPr="00BF535E">
        <w:rPr>
          <w:rFonts w:eastAsiaTheme="minorEastAsia"/>
          <w:sz w:val="24"/>
          <w:szCs w:val="24"/>
        </w:rPr>
        <w:t>are</w:t>
      </w:r>
      <w:r w:rsidR="00E33548">
        <w:rPr>
          <w:rFonts w:eastAsiaTheme="minorEastAsia"/>
          <w:sz w:val="24"/>
          <w:szCs w:val="24"/>
        </w:rPr>
        <w:t xml:space="preserve"> </w:t>
      </w:r>
      <w:r w:rsidR="4E75A67F" w:rsidRPr="00BF535E">
        <w:rPr>
          <w:rFonts w:eastAsiaTheme="minorEastAsia"/>
          <w:sz w:val="24"/>
          <w:szCs w:val="24"/>
        </w:rPr>
        <w:t>to</w:t>
      </w:r>
      <w:r w:rsidR="00E33548">
        <w:rPr>
          <w:rFonts w:eastAsiaTheme="minorEastAsia"/>
          <w:sz w:val="24"/>
          <w:szCs w:val="24"/>
        </w:rPr>
        <w:t xml:space="preserve"> </w:t>
      </w:r>
      <w:r w:rsidR="5E3D6158" w:rsidRPr="00BF535E">
        <w:rPr>
          <w:rFonts w:eastAsiaTheme="minorEastAsia"/>
          <w:sz w:val="24"/>
          <w:szCs w:val="24"/>
        </w:rPr>
        <w:t>use</w:t>
      </w:r>
      <w:r w:rsidR="00E33548">
        <w:rPr>
          <w:rFonts w:eastAsiaTheme="minorEastAsia"/>
          <w:sz w:val="24"/>
          <w:szCs w:val="24"/>
        </w:rPr>
        <w:t xml:space="preserve"> </w:t>
      </w:r>
      <w:r w:rsidR="0DB102E4" w:rsidRPr="00BF535E">
        <w:rPr>
          <w:rFonts w:eastAsiaTheme="minorEastAsia"/>
          <w:sz w:val="24"/>
          <w:szCs w:val="24"/>
        </w:rPr>
        <w:t>an</w:t>
      </w:r>
      <w:r w:rsidR="00E33548">
        <w:rPr>
          <w:rFonts w:eastAsiaTheme="minorEastAsia"/>
          <w:sz w:val="24"/>
          <w:szCs w:val="24"/>
        </w:rPr>
        <w:t xml:space="preserve"> </w:t>
      </w:r>
      <w:r w:rsidR="5E3D6158" w:rsidRPr="00BF535E">
        <w:rPr>
          <w:rFonts w:eastAsiaTheme="minorEastAsia"/>
          <w:sz w:val="24"/>
          <w:szCs w:val="24"/>
        </w:rPr>
        <w:t>eye-tracking</w:t>
      </w:r>
      <w:r w:rsidR="00E33548">
        <w:rPr>
          <w:rFonts w:eastAsiaTheme="minorEastAsia"/>
          <w:sz w:val="24"/>
          <w:szCs w:val="24"/>
        </w:rPr>
        <w:t xml:space="preserve"> </w:t>
      </w:r>
      <w:r w:rsidR="5E3D6158" w:rsidRPr="00BF535E">
        <w:rPr>
          <w:rFonts w:eastAsiaTheme="minorEastAsia"/>
          <w:sz w:val="24"/>
          <w:szCs w:val="24"/>
        </w:rPr>
        <w:t>technique</w:t>
      </w:r>
      <w:r w:rsidR="00E33548">
        <w:rPr>
          <w:rFonts w:eastAsiaTheme="minorEastAsia"/>
          <w:sz w:val="24"/>
          <w:szCs w:val="24"/>
        </w:rPr>
        <w:t xml:space="preserve"> </w:t>
      </w:r>
      <w:r w:rsidR="5E3D6158" w:rsidRPr="00BF535E">
        <w:rPr>
          <w:rFonts w:eastAsiaTheme="minorEastAsia"/>
          <w:sz w:val="24"/>
          <w:szCs w:val="24"/>
        </w:rPr>
        <w:t>that</w:t>
      </w:r>
      <w:r w:rsidR="00E33548">
        <w:rPr>
          <w:rFonts w:eastAsiaTheme="minorEastAsia"/>
          <w:sz w:val="24"/>
          <w:szCs w:val="24"/>
        </w:rPr>
        <w:t xml:space="preserve"> </w:t>
      </w:r>
      <w:r w:rsidR="009C2811">
        <w:rPr>
          <w:rFonts w:eastAsiaTheme="minorEastAsia"/>
          <w:sz w:val="24"/>
          <w:szCs w:val="24"/>
        </w:rPr>
        <w:t>does not</w:t>
      </w:r>
      <w:r w:rsidR="009C2811">
        <w:rPr>
          <w:rFonts w:eastAsiaTheme="minorEastAsia"/>
          <w:sz w:val="24"/>
          <w:szCs w:val="24"/>
        </w:rPr>
        <w:t xml:space="preserve"> </w:t>
      </w:r>
      <w:r w:rsidR="5E3D6158" w:rsidRPr="00BF535E">
        <w:rPr>
          <w:rFonts w:eastAsiaTheme="minorEastAsia"/>
          <w:sz w:val="24"/>
          <w:szCs w:val="24"/>
        </w:rPr>
        <w:t>interfere</w:t>
      </w:r>
      <w:r w:rsidR="00E33548">
        <w:rPr>
          <w:rFonts w:eastAsiaTheme="minorEastAsia"/>
          <w:sz w:val="24"/>
          <w:szCs w:val="24"/>
        </w:rPr>
        <w:t xml:space="preserve"> </w:t>
      </w:r>
      <w:r w:rsidR="00B40B76" w:rsidRPr="00BF535E">
        <w:rPr>
          <w:rFonts w:eastAsiaTheme="minorEastAsia"/>
          <w:sz w:val="24"/>
          <w:szCs w:val="24"/>
        </w:rPr>
        <w:t>with</w:t>
      </w:r>
      <w:r w:rsidR="00E33548">
        <w:rPr>
          <w:rFonts w:eastAsiaTheme="minorEastAsia"/>
          <w:sz w:val="24"/>
          <w:szCs w:val="24"/>
        </w:rPr>
        <w:t xml:space="preserve"> </w:t>
      </w:r>
      <w:r w:rsidR="5E3D6158" w:rsidRPr="00BF535E">
        <w:rPr>
          <w:rFonts w:eastAsiaTheme="minorEastAsia"/>
          <w:sz w:val="24"/>
          <w:szCs w:val="24"/>
        </w:rPr>
        <w:t>the</w:t>
      </w:r>
      <w:r w:rsidR="00E33548">
        <w:rPr>
          <w:rFonts w:eastAsiaTheme="minorEastAsia"/>
          <w:sz w:val="24"/>
          <w:szCs w:val="24"/>
        </w:rPr>
        <w:t xml:space="preserve"> </w:t>
      </w:r>
      <w:r w:rsidR="5E3D6158" w:rsidRPr="00BF535E">
        <w:rPr>
          <w:rFonts w:eastAsiaTheme="minorEastAsia"/>
          <w:sz w:val="24"/>
          <w:szCs w:val="24"/>
        </w:rPr>
        <w:t>line</w:t>
      </w:r>
      <w:r w:rsidR="00E33548">
        <w:rPr>
          <w:rFonts w:eastAsiaTheme="minorEastAsia"/>
          <w:sz w:val="24"/>
          <w:szCs w:val="24"/>
        </w:rPr>
        <w:t xml:space="preserve"> </w:t>
      </w:r>
      <w:r w:rsidR="5E3D6158" w:rsidRPr="00BF535E">
        <w:rPr>
          <w:rFonts w:eastAsiaTheme="minorEastAsia"/>
          <w:sz w:val="24"/>
          <w:szCs w:val="24"/>
        </w:rPr>
        <w:t>of</w:t>
      </w:r>
      <w:r w:rsidR="00E33548">
        <w:rPr>
          <w:rFonts w:eastAsiaTheme="minorEastAsia"/>
          <w:sz w:val="24"/>
          <w:szCs w:val="24"/>
        </w:rPr>
        <w:t xml:space="preserve"> </w:t>
      </w:r>
      <w:r w:rsidR="5E3D6158" w:rsidRPr="00BF535E">
        <w:rPr>
          <w:rFonts w:eastAsiaTheme="minorEastAsia"/>
          <w:sz w:val="24"/>
          <w:szCs w:val="24"/>
        </w:rPr>
        <w:t>sight</w:t>
      </w:r>
      <w:r w:rsidR="00E33548">
        <w:rPr>
          <w:rFonts w:eastAsiaTheme="minorEastAsia"/>
          <w:sz w:val="24"/>
          <w:szCs w:val="24"/>
        </w:rPr>
        <w:t xml:space="preserve"> </w:t>
      </w:r>
      <w:r w:rsidR="5E3D6158" w:rsidRPr="00BF535E">
        <w:rPr>
          <w:rFonts w:eastAsiaTheme="minorEastAsia"/>
          <w:sz w:val="24"/>
          <w:szCs w:val="24"/>
        </w:rPr>
        <w:t>(</w:t>
      </w:r>
      <w:r w:rsidR="00970370" w:rsidRPr="00BF535E">
        <w:rPr>
          <w:rFonts w:eastAsiaTheme="minorEastAsia"/>
          <w:sz w:val="24"/>
          <w:szCs w:val="24"/>
        </w:rPr>
        <w:t>e.g.,</w:t>
      </w:r>
      <w:r w:rsidR="00E33548">
        <w:rPr>
          <w:rFonts w:eastAsiaTheme="minorEastAsia"/>
          <w:sz w:val="24"/>
          <w:szCs w:val="24"/>
        </w:rPr>
        <w:t xml:space="preserve"> </w:t>
      </w:r>
      <w:r w:rsidR="5E3D6158" w:rsidRPr="00BF535E">
        <w:rPr>
          <w:rFonts w:eastAsiaTheme="minorEastAsia"/>
          <w:sz w:val="24"/>
          <w:szCs w:val="24"/>
        </w:rPr>
        <w:t>scleral</w:t>
      </w:r>
      <w:r w:rsidR="00E33548">
        <w:rPr>
          <w:rFonts w:eastAsiaTheme="minorEastAsia"/>
          <w:sz w:val="24"/>
          <w:szCs w:val="24"/>
        </w:rPr>
        <w:t xml:space="preserve"> </w:t>
      </w:r>
      <w:r w:rsidR="5E3D6158" w:rsidRPr="00BF535E">
        <w:rPr>
          <w:rFonts w:eastAsiaTheme="minorEastAsia"/>
          <w:sz w:val="24"/>
          <w:szCs w:val="24"/>
        </w:rPr>
        <w:t>coil</w:t>
      </w:r>
      <w:r w:rsidR="00E33548">
        <w:rPr>
          <w:rFonts w:eastAsiaTheme="minorEastAsia"/>
          <w:sz w:val="24"/>
          <w:szCs w:val="24"/>
        </w:rPr>
        <w:t xml:space="preserve"> </w:t>
      </w:r>
      <w:r w:rsidR="5E3D6158" w:rsidRPr="00BF535E">
        <w:rPr>
          <w:rFonts w:eastAsiaTheme="minorEastAsia"/>
          <w:sz w:val="24"/>
          <w:szCs w:val="24"/>
        </w:rPr>
        <w:t>technique)</w:t>
      </w:r>
      <w:r w:rsidR="00E33548">
        <w:rPr>
          <w:rFonts w:eastAsiaTheme="minorEastAsia"/>
          <w:sz w:val="24"/>
          <w:szCs w:val="24"/>
        </w:rPr>
        <w:t xml:space="preserve"> </w:t>
      </w:r>
      <w:r w:rsidR="5E3D6158" w:rsidRPr="00BF535E">
        <w:rPr>
          <w:rFonts w:eastAsiaTheme="minorEastAsia"/>
          <w:sz w:val="24"/>
          <w:szCs w:val="24"/>
        </w:rPr>
        <w:t>or</w:t>
      </w:r>
      <w:r w:rsidR="00E33548">
        <w:rPr>
          <w:rFonts w:eastAsiaTheme="minorEastAsia"/>
          <w:sz w:val="24"/>
          <w:szCs w:val="24"/>
        </w:rPr>
        <w:t xml:space="preserve"> </w:t>
      </w:r>
      <w:r w:rsidR="37086921" w:rsidRPr="00BF535E">
        <w:rPr>
          <w:rFonts w:eastAsiaTheme="minorEastAsia"/>
          <w:sz w:val="24"/>
          <w:szCs w:val="24"/>
        </w:rPr>
        <w:t>an</w:t>
      </w:r>
      <w:r w:rsidR="00E33548">
        <w:rPr>
          <w:rFonts w:eastAsiaTheme="minorEastAsia"/>
          <w:sz w:val="24"/>
          <w:szCs w:val="24"/>
        </w:rPr>
        <w:t xml:space="preserve"> </w:t>
      </w:r>
      <w:r w:rsidR="37086921" w:rsidRPr="00BF535E">
        <w:rPr>
          <w:rFonts w:eastAsiaTheme="minorEastAsia"/>
          <w:sz w:val="24"/>
          <w:szCs w:val="24"/>
        </w:rPr>
        <w:t>eye-tracker</w:t>
      </w:r>
      <w:r w:rsidR="00E33548">
        <w:rPr>
          <w:rFonts w:eastAsiaTheme="minorEastAsia"/>
          <w:sz w:val="24"/>
          <w:szCs w:val="24"/>
        </w:rPr>
        <w:t xml:space="preserve"> </w:t>
      </w:r>
      <w:r w:rsidR="37086921" w:rsidRPr="00BF535E">
        <w:rPr>
          <w:rFonts w:eastAsiaTheme="minorEastAsia"/>
          <w:sz w:val="24"/>
          <w:szCs w:val="24"/>
        </w:rPr>
        <w:t>that</w:t>
      </w:r>
      <w:r w:rsidR="00E33548">
        <w:rPr>
          <w:rFonts w:eastAsiaTheme="minorEastAsia"/>
          <w:sz w:val="24"/>
          <w:szCs w:val="24"/>
        </w:rPr>
        <w:t xml:space="preserve"> </w:t>
      </w:r>
      <w:r w:rsidR="23AFF39D" w:rsidRPr="00BF535E">
        <w:rPr>
          <w:rFonts w:eastAsiaTheme="minorEastAsia"/>
          <w:sz w:val="24"/>
          <w:szCs w:val="24"/>
        </w:rPr>
        <w:t>is</w:t>
      </w:r>
      <w:r w:rsidR="00E33548">
        <w:rPr>
          <w:rFonts w:eastAsiaTheme="minorEastAsia"/>
          <w:sz w:val="24"/>
          <w:szCs w:val="24"/>
        </w:rPr>
        <w:t xml:space="preserve"> </w:t>
      </w:r>
      <w:r w:rsidR="37086921" w:rsidRPr="00BF535E">
        <w:rPr>
          <w:rFonts w:eastAsiaTheme="minorEastAsia"/>
          <w:sz w:val="24"/>
          <w:szCs w:val="24"/>
        </w:rPr>
        <w:t>integrated</w:t>
      </w:r>
      <w:r w:rsidR="00E33548">
        <w:rPr>
          <w:rFonts w:eastAsiaTheme="minorEastAsia"/>
          <w:sz w:val="24"/>
          <w:szCs w:val="24"/>
        </w:rPr>
        <w:t xml:space="preserve"> </w:t>
      </w:r>
      <w:r w:rsidR="37086921" w:rsidRPr="00BF535E">
        <w:rPr>
          <w:rFonts w:eastAsiaTheme="minorEastAsia"/>
          <w:sz w:val="24"/>
          <w:szCs w:val="24"/>
        </w:rPr>
        <w:t>with</w:t>
      </w:r>
      <w:r w:rsidR="00E33548">
        <w:rPr>
          <w:rFonts w:eastAsiaTheme="minorEastAsia"/>
          <w:sz w:val="24"/>
          <w:szCs w:val="24"/>
        </w:rPr>
        <w:t xml:space="preserve"> </w:t>
      </w:r>
      <w:r w:rsidR="37086921" w:rsidRPr="00BF535E">
        <w:rPr>
          <w:rFonts w:eastAsiaTheme="minorEastAsia"/>
          <w:sz w:val="24"/>
          <w:szCs w:val="24"/>
        </w:rPr>
        <w:t>go</w:t>
      </w:r>
      <w:r w:rsidR="00B94D7D" w:rsidRPr="00BF535E">
        <w:rPr>
          <w:rFonts w:eastAsiaTheme="minorEastAsia"/>
          <w:sz w:val="24"/>
          <w:szCs w:val="24"/>
        </w:rPr>
        <w:t>g</w:t>
      </w:r>
      <w:r w:rsidR="37086921" w:rsidRPr="00BF535E">
        <w:rPr>
          <w:rFonts w:eastAsiaTheme="minorEastAsia"/>
          <w:sz w:val="24"/>
          <w:szCs w:val="24"/>
        </w:rPr>
        <w:t>gles</w:t>
      </w:r>
      <w:r w:rsidR="009C2811" w:rsidRPr="00BF535E">
        <w:rPr>
          <w:sz w:val="24"/>
          <w:szCs w:val="24"/>
        </w:rPr>
        <w:fldChar w:fldCharType="begin" w:fldLock="1"/>
      </w:r>
      <w:r w:rsidR="009C2811" w:rsidRPr="00BF535E">
        <w:rPr>
          <w:sz w:val="24"/>
          <w:szCs w:val="24"/>
        </w:rPr>
        <w:instrText>ADDIN CSL_CITATION {"citationItems":[{"id":"ITEM-1","itemData":{"DOI":"10.1111/opo.12119","ISSN":"1475-1313","PMID":"24495165","abstract":"PURPOSE: To test the hypothesis that fixational stability of the amblyopic eye in strabismics will improve when viewing provides both bifoveal fixation and reduced inter-ocular suppression by reducing the contrast to the fellow eye. METHODS: Seven strabismic amblyopes (Age: 29.2 ± 9 years; five esotropes and two exotropes) showing clinical characteristics of central suppression were recruited. Interocular suppression was measured by a global motion task. For each participant, a balance point was determined which defined contrast levels for each eye where binocular combination was optimal (interocular suppression minimal). When the balance point could not be determined, this participant was excluded. Bifoveal fixation was established by ocular alignment using a haploscope. Participants dichoptically viewed similar targets (a cross of 2.3° surrounded by a square of 11.3°) at 40 cm. Target contrasts presented to each eye were either high contrast (100% to both eyes) or balanced contrast (attenuated contrast in the fellow fixing eye). Fixation stability was measured over a 5 min period and quantified using bivariate contour ellipse areas in four different binocular conditions; unaligned/high contrast, unaligned/balance point, aligned/high contrast and aligned/balance point. Fixation stability was also measured in six control subjects (Age: 25.3 ± 4 years). RESULTS: Bifoveal fixation in the strabismics was transient (58.15 ± 15.7 s). Accordingly, fixational stability was analysed over the first 30 s using repeated measures anova. Post hoc analysis revealed that for the amblyopic subjects, the fixational stability of the amblyopic eye was significantly improved in aligned/high contrast (p = 0.01) and aligned/balance point (p &lt; 0.01) conditions. Fixational stability of the fellow fixing eye was not different statistically across conditions. Bivariate contour ellipse areas of the amblyopic and fellow fixing eyes were therefore averaged for each amblyope in the four conditions and compared with normals. This averaged bivariate contour ellipse area was significantly greater (reduced fixational stability, p = 0.04) in amblyopes compared to controls except in the case of aligned and balanced contrast (aligned/balance point, p = 0.19). CONCLUSION: Fixation stability in the amblyopic eye appears to improve with bifoveal fixation and reduced interocular suppression. However, once initiated, bifoveal fixation is transient with the strabismic eye drifting away from fove…","author":[{"dropping-particle":"","family":"Raveendran","given":"Rajkumar Nallour","non-dropping-particle":"","parse-names":false,"suffix":""},{"dropping-particle":"","family":"Babu","given":"Raiju J","non-dropping-particle":"","parse-names":false,"suffix":""},{"dropping-particle":"","family":"Hess","given":"Robert F","non-dropping-particle":"","parse-names":false,"suffix":""},{"dropping-particle":"","family":"Bobier","given":"William R","non-dropping-particle":"","parse-names":false,"suffix":""}],"container-title":"Ophthalmic &amp; physiological optics","id":"ITEM-1","issued":{"date-parts":[["2014","2","5"]]},"page":"214-225","title":"Transient improvements in fixational stability in strabismic amblyopes following bifoveal fixation and reduced interocular suppression.","type":"article-journal","volume":"34"},"uris":["http://www.mendeley.com/documents/?uuid=760f3b32-a673-4cd4-96ec-100339c32279"]}],"mendeley":{"formattedCitation":"&lt;sup&gt;2&lt;/sup&gt;","plainTextFormattedCitation":"2","previouslyFormattedCitation":"&lt;sup&gt;2&lt;/sup&gt;"},"properties":{"noteIndex":0},"schema":"https://github.com/citation-style-language/schema/raw/master/csl-citation.json"}</w:instrText>
      </w:r>
      <w:r w:rsidR="009C2811" w:rsidRPr="00BF535E">
        <w:rPr>
          <w:sz w:val="24"/>
          <w:szCs w:val="24"/>
        </w:rPr>
        <w:fldChar w:fldCharType="separate"/>
      </w:r>
      <w:r w:rsidR="009C2811" w:rsidRPr="00BF535E">
        <w:rPr>
          <w:noProof/>
          <w:sz w:val="24"/>
          <w:szCs w:val="24"/>
          <w:vertAlign w:val="superscript"/>
        </w:rPr>
        <w:t>2</w:t>
      </w:r>
      <w:r w:rsidR="009C2811" w:rsidRPr="00BF535E">
        <w:rPr>
          <w:sz w:val="24"/>
          <w:szCs w:val="24"/>
        </w:rPr>
        <w:fldChar w:fldCharType="end"/>
      </w:r>
      <w:r w:rsidR="00B76C68" w:rsidRPr="00BF535E">
        <w:rPr>
          <w:rFonts w:eastAsiaTheme="minorEastAsia"/>
          <w:sz w:val="24"/>
          <w:szCs w:val="24"/>
        </w:rPr>
        <w:t>.</w:t>
      </w:r>
      <w:r w:rsidR="00E33548">
        <w:rPr>
          <w:rFonts w:eastAsiaTheme="minorEastAsia"/>
          <w:sz w:val="24"/>
          <w:szCs w:val="24"/>
        </w:rPr>
        <w:t xml:space="preserve"> </w:t>
      </w:r>
      <w:r w:rsidR="37086921" w:rsidRPr="00BF535E">
        <w:rPr>
          <w:rFonts w:eastAsiaTheme="minorEastAsia"/>
          <w:sz w:val="24"/>
          <w:szCs w:val="24"/>
        </w:rPr>
        <w:t>Though</w:t>
      </w:r>
      <w:r w:rsidR="00E33548">
        <w:rPr>
          <w:rFonts w:eastAsiaTheme="minorEastAsia"/>
          <w:sz w:val="24"/>
          <w:szCs w:val="24"/>
        </w:rPr>
        <w:t xml:space="preserve"> </w:t>
      </w:r>
      <w:r w:rsidR="37086921" w:rsidRPr="00BF535E">
        <w:rPr>
          <w:rFonts w:eastAsiaTheme="minorEastAsia"/>
          <w:sz w:val="24"/>
          <w:szCs w:val="24"/>
        </w:rPr>
        <w:t>each</w:t>
      </w:r>
      <w:r w:rsidR="00E33548">
        <w:rPr>
          <w:rFonts w:eastAsiaTheme="minorEastAsia"/>
          <w:sz w:val="24"/>
          <w:szCs w:val="24"/>
        </w:rPr>
        <w:t xml:space="preserve"> </w:t>
      </w:r>
      <w:r w:rsidR="37086921" w:rsidRPr="00BF535E">
        <w:rPr>
          <w:rFonts w:eastAsiaTheme="minorEastAsia"/>
          <w:sz w:val="24"/>
          <w:szCs w:val="24"/>
        </w:rPr>
        <w:t>method</w:t>
      </w:r>
      <w:r w:rsidR="00E33548">
        <w:rPr>
          <w:rFonts w:eastAsiaTheme="minorEastAsia"/>
          <w:sz w:val="24"/>
          <w:szCs w:val="24"/>
        </w:rPr>
        <w:t xml:space="preserve"> </w:t>
      </w:r>
      <w:r w:rsidR="37086921" w:rsidRPr="00BF535E">
        <w:rPr>
          <w:rFonts w:eastAsiaTheme="minorEastAsia"/>
          <w:sz w:val="24"/>
          <w:szCs w:val="24"/>
        </w:rPr>
        <w:t>has</w:t>
      </w:r>
      <w:r w:rsidR="00E33548">
        <w:rPr>
          <w:rFonts w:eastAsiaTheme="minorEastAsia"/>
          <w:sz w:val="24"/>
          <w:szCs w:val="24"/>
        </w:rPr>
        <w:t xml:space="preserve"> </w:t>
      </w:r>
      <w:r w:rsidR="37086921" w:rsidRPr="00BF535E">
        <w:rPr>
          <w:rFonts w:eastAsiaTheme="minorEastAsia"/>
          <w:sz w:val="24"/>
          <w:szCs w:val="24"/>
        </w:rPr>
        <w:t>its</w:t>
      </w:r>
      <w:r w:rsidR="00E33548">
        <w:rPr>
          <w:rFonts w:eastAsiaTheme="minorEastAsia"/>
          <w:sz w:val="24"/>
          <w:szCs w:val="24"/>
        </w:rPr>
        <w:t xml:space="preserve"> </w:t>
      </w:r>
      <w:r w:rsidR="37086921" w:rsidRPr="00BF535E">
        <w:rPr>
          <w:rFonts w:eastAsiaTheme="minorEastAsia"/>
          <w:sz w:val="24"/>
          <w:szCs w:val="24"/>
        </w:rPr>
        <w:t>own</w:t>
      </w:r>
      <w:r w:rsidR="00E33548">
        <w:rPr>
          <w:rFonts w:eastAsiaTheme="minorEastAsia"/>
          <w:sz w:val="24"/>
          <w:szCs w:val="24"/>
        </w:rPr>
        <w:t xml:space="preserve"> </w:t>
      </w:r>
      <w:r w:rsidR="37086921" w:rsidRPr="00BF535E">
        <w:rPr>
          <w:rFonts w:eastAsiaTheme="minorEastAsia"/>
          <w:sz w:val="24"/>
          <w:szCs w:val="24"/>
        </w:rPr>
        <w:t>benefits,</w:t>
      </w:r>
      <w:r w:rsidR="00E33548">
        <w:rPr>
          <w:rFonts w:eastAsiaTheme="minorEastAsia"/>
          <w:sz w:val="24"/>
          <w:szCs w:val="24"/>
        </w:rPr>
        <w:t xml:space="preserve"> </w:t>
      </w:r>
      <w:r w:rsidR="37086921" w:rsidRPr="00BF535E">
        <w:rPr>
          <w:rFonts w:eastAsiaTheme="minorEastAsia"/>
          <w:sz w:val="24"/>
          <w:szCs w:val="24"/>
        </w:rPr>
        <w:t>there</w:t>
      </w:r>
      <w:r w:rsidR="00E33548">
        <w:rPr>
          <w:rFonts w:eastAsiaTheme="minorEastAsia"/>
          <w:sz w:val="24"/>
          <w:szCs w:val="24"/>
        </w:rPr>
        <w:t xml:space="preserve"> </w:t>
      </w:r>
      <w:r w:rsidR="37086921" w:rsidRPr="00BF535E">
        <w:rPr>
          <w:rFonts w:eastAsiaTheme="minorEastAsia"/>
          <w:sz w:val="24"/>
          <w:szCs w:val="24"/>
        </w:rPr>
        <w:t>are</w:t>
      </w:r>
      <w:r w:rsidR="00E33548">
        <w:rPr>
          <w:rFonts w:eastAsiaTheme="minorEastAsia"/>
          <w:sz w:val="24"/>
          <w:szCs w:val="24"/>
        </w:rPr>
        <w:t xml:space="preserve"> </w:t>
      </w:r>
      <w:r w:rsidR="37086921" w:rsidRPr="00BF535E">
        <w:rPr>
          <w:rFonts w:eastAsiaTheme="minorEastAsia"/>
          <w:sz w:val="24"/>
          <w:szCs w:val="24"/>
        </w:rPr>
        <w:t>disadvantages.</w:t>
      </w:r>
      <w:r w:rsidR="00E33548">
        <w:rPr>
          <w:rFonts w:eastAsiaTheme="minorEastAsia"/>
          <w:sz w:val="24"/>
          <w:szCs w:val="24"/>
        </w:rPr>
        <w:t xml:space="preserve"> </w:t>
      </w:r>
      <w:r w:rsidR="37086921" w:rsidRPr="00BF535E">
        <w:rPr>
          <w:rFonts w:eastAsiaTheme="minorEastAsia"/>
          <w:sz w:val="24"/>
          <w:szCs w:val="24"/>
        </w:rPr>
        <w:t>The</w:t>
      </w:r>
      <w:r w:rsidR="00E33548">
        <w:rPr>
          <w:rFonts w:eastAsiaTheme="minorEastAsia"/>
          <w:sz w:val="24"/>
          <w:szCs w:val="24"/>
        </w:rPr>
        <w:t xml:space="preserve"> </w:t>
      </w:r>
      <w:r w:rsidR="37086921" w:rsidRPr="00BF535E">
        <w:rPr>
          <w:rFonts w:eastAsiaTheme="minorEastAsia"/>
          <w:sz w:val="24"/>
          <w:szCs w:val="24"/>
        </w:rPr>
        <w:t>former</w:t>
      </w:r>
      <w:r w:rsidR="00E33548">
        <w:rPr>
          <w:rFonts w:eastAsiaTheme="minorEastAsia"/>
          <w:sz w:val="24"/>
          <w:szCs w:val="24"/>
        </w:rPr>
        <w:t xml:space="preserve"> </w:t>
      </w:r>
      <w:r w:rsidR="37086921" w:rsidRPr="00BF535E">
        <w:rPr>
          <w:rFonts w:eastAsiaTheme="minorEastAsia"/>
          <w:sz w:val="24"/>
          <w:szCs w:val="24"/>
        </w:rPr>
        <w:t>method</w:t>
      </w:r>
      <w:r w:rsidR="00E33548">
        <w:rPr>
          <w:rFonts w:eastAsiaTheme="minorEastAsia"/>
          <w:sz w:val="24"/>
          <w:szCs w:val="24"/>
        </w:rPr>
        <w:t xml:space="preserve"> </w:t>
      </w:r>
      <w:r w:rsidR="37086921" w:rsidRPr="00BF535E">
        <w:rPr>
          <w:rFonts w:eastAsiaTheme="minorEastAsia"/>
          <w:sz w:val="24"/>
          <w:szCs w:val="24"/>
        </w:rPr>
        <w:t>is</w:t>
      </w:r>
      <w:r w:rsidR="00E33548">
        <w:rPr>
          <w:rFonts w:eastAsiaTheme="minorEastAsia"/>
          <w:sz w:val="24"/>
          <w:szCs w:val="24"/>
        </w:rPr>
        <w:t xml:space="preserve"> </w:t>
      </w:r>
      <w:r w:rsidR="37086921" w:rsidRPr="00BF535E">
        <w:rPr>
          <w:rFonts w:eastAsiaTheme="minorEastAsia"/>
          <w:sz w:val="24"/>
          <w:szCs w:val="24"/>
        </w:rPr>
        <w:t>considered</w:t>
      </w:r>
      <w:r w:rsidR="00E33548">
        <w:rPr>
          <w:rFonts w:eastAsiaTheme="minorEastAsia"/>
          <w:sz w:val="24"/>
          <w:szCs w:val="24"/>
        </w:rPr>
        <w:t xml:space="preserve"> </w:t>
      </w:r>
      <w:r w:rsidR="37086921" w:rsidRPr="00BF535E">
        <w:rPr>
          <w:rFonts w:eastAsiaTheme="minorEastAsia"/>
          <w:sz w:val="24"/>
          <w:szCs w:val="24"/>
        </w:rPr>
        <w:t>invasive</w:t>
      </w:r>
      <w:r w:rsidR="00E33548">
        <w:rPr>
          <w:rFonts w:eastAsiaTheme="minorEastAsia"/>
          <w:sz w:val="24"/>
          <w:szCs w:val="24"/>
        </w:rPr>
        <w:t xml:space="preserve"> </w:t>
      </w:r>
      <w:r w:rsidR="23AFF39D" w:rsidRPr="00BF535E">
        <w:rPr>
          <w:rFonts w:eastAsiaTheme="minorEastAsia"/>
          <w:sz w:val="24"/>
          <w:szCs w:val="24"/>
        </w:rPr>
        <w:t>an</w:t>
      </w:r>
      <w:r w:rsidR="008C2B1E" w:rsidRPr="00BF535E">
        <w:rPr>
          <w:rFonts w:eastAsiaTheme="minorEastAsia"/>
          <w:sz w:val="24"/>
          <w:szCs w:val="24"/>
        </w:rPr>
        <w:t>d</w:t>
      </w:r>
      <w:r w:rsidR="00E33548">
        <w:rPr>
          <w:rFonts w:eastAsiaTheme="minorEastAsia"/>
          <w:sz w:val="24"/>
          <w:szCs w:val="24"/>
        </w:rPr>
        <w:t xml:space="preserve"> </w:t>
      </w:r>
      <w:r w:rsidR="008C2B1E" w:rsidRPr="00BF535E">
        <w:rPr>
          <w:rFonts w:eastAsiaTheme="minorEastAsia"/>
          <w:sz w:val="24"/>
          <w:szCs w:val="24"/>
        </w:rPr>
        <w:t>can</w:t>
      </w:r>
      <w:r w:rsidR="00E33548">
        <w:rPr>
          <w:rFonts w:eastAsiaTheme="minorEastAsia"/>
          <w:sz w:val="24"/>
          <w:szCs w:val="24"/>
        </w:rPr>
        <w:t xml:space="preserve"> </w:t>
      </w:r>
      <w:r w:rsidR="008C2B1E" w:rsidRPr="00BF535E">
        <w:rPr>
          <w:rFonts w:eastAsiaTheme="minorEastAsia"/>
          <w:sz w:val="24"/>
          <w:szCs w:val="24"/>
        </w:rPr>
        <w:t>cause</w:t>
      </w:r>
      <w:r w:rsidR="00E33548">
        <w:rPr>
          <w:rFonts w:eastAsiaTheme="minorEastAsia"/>
          <w:sz w:val="24"/>
          <w:szCs w:val="24"/>
        </w:rPr>
        <w:t xml:space="preserve"> </w:t>
      </w:r>
      <w:r w:rsidR="008C2B1E" w:rsidRPr="00BF535E">
        <w:rPr>
          <w:rFonts w:eastAsiaTheme="minorEastAsia"/>
          <w:sz w:val="24"/>
          <w:szCs w:val="24"/>
        </w:rPr>
        <w:t>considerable</w:t>
      </w:r>
      <w:r w:rsidR="00E33548">
        <w:rPr>
          <w:rFonts w:eastAsiaTheme="minorEastAsia"/>
          <w:sz w:val="24"/>
          <w:szCs w:val="24"/>
        </w:rPr>
        <w:t xml:space="preserve"> </w:t>
      </w:r>
      <w:r w:rsidR="008C2B1E" w:rsidRPr="00BF535E">
        <w:rPr>
          <w:rFonts w:eastAsiaTheme="minorEastAsia"/>
          <w:sz w:val="24"/>
          <w:szCs w:val="24"/>
        </w:rPr>
        <w:t>discomfort</w:t>
      </w:r>
      <w:r w:rsidR="172A9E97" w:rsidRPr="00BF535E">
        <w:rPr>
          <w:sz w:val="24"/>
          <w:szCs w:val="24"/>
        </w:rPr>
        <w:fldChar w:fldCharType="begin" w:fldLock="1"/>
      </w:r>
      <w:r w:rsidR="172A9E97" w:rsidRPr="00BF535E">
        <w:rPr>
          <w:sz w:val="24"/>
          <w:szCs w:val="24"/>
        </w:rPr>
        <w:instrText>ADDIN CSL_CITATION {"citationItems":[{"id":"ITEM-1","itemData":{"DOI":"10.1016/j.visres.2014.11.007","ISSN":"00426989","author":[{"dropping-particle":"","family":"Nyström","given":"Marcus","non-dropping-particle":"","parse-names":false,"suffix":""},{"dropping-particle":"","family":"Hansen","given":"Dan Witzner","non-dropping-particle":"","parse-names":false,"suffix":""},{"dropping-particle":"","family":"Andersson","given":"Richard","non-dropping-particle":"","parse-names":false,"suffix":""},{"dropping-particle":"","family":"Hooge","given":"Ignace","non-dropping-particle":"","parse-names":false,"suffix":""}],"container-title":"Vision Research","id":"ITEM-1","issued":{"date-parts":[["2014"]]},"title":"Why have microsaccades become larger? Investigating eye deformations and detection algorithms","type":"article-journal"},"uris":["http://www.mendeley.com/documents/?uuid=fb088d67-279b-47f5-bd71-5e3873cb5f7d"]}],"mendeley":{"formattedCitation":"&lt;sup&gt;3&lt;/sup&gt;","plainTextFormattedCitation":"3","previouslyFormattedCitation":"&lt;sup&gt;3&lt;/sup&gt;"},"properties":{"noteIndex":0},"schema":"https://github.com/citation-style-language/schema/raw/master/csl-citation.json"}</w:instrText>
      </w:r>
      <w:r w:rsidR="172A9E97" w:rsidRPr="00BF535E">
        <w:rPr>
          <w:sz w:val="24"/>
          <w:szCs w:val="24"/>
        </w:rPr>
        <w:fldChar w:fldCharType="separate"/>
      </w:r>
      <w:r w:rsidR="00406211" w:rsidRPr="00BF535E">
        <w:rPr>
          <w:noProof/>
          <w:sz w:val="24"/>
          <w:szCs w:val="24"/>
          <w:vertAlign w:val="superscript"/>
        </w:rPr>
        <w:t>3</w:t>
      </w:r>
      <w:r w:rsidR="172A9E97" w:rsidRPr="00BF535E">
        <w:rPr>
          <w:sz w:val="24"/>
          <w:szCs w:val="24"/>
        </w:rPr>
        <w:fldChar w:fldCharType="end"/>
      </w:r>
      <w:r w:rsidR="00E33548">
        <w:rPr>
          <w:rFonts w:eastAsiaTheme="minorEastAsia"/>
          <w:sz w:val="24"/>
          <w:szCs w:val="24"/>
        </w:rPr>
        <w:t xml:space="preserve"> </w:t>
      </w:r>
      <w:r w:rsidR="37086921" w:rsidRPr="00BF535E">
        <w:rPr>
          <w:rFonts w:eastAsiaTheme="minorEastAsia"/>
          <w:sz w:val="24"/>
          <w:szCs w:val="24"/>
        </w:rPr>
        <w:t>and</w:t>
      </w:r>
      <w:r w:rsidR="00E33548">
        <w:rPr>
          <w:rFonts w:eastAsiaTheme="minorEastAsia"/>
          <w:sz w:val="24"/>
          <w:szCs w:val="24"/>
        </w:rPr>
        <w:t xml:space="preserve"> </w:t>
      </w:r>
      <w:r w:rsidR="37086921" w:rsidRPr="00BF535E">
        <w:rPr>
          <w:rFonts w:eastAsiaTheme="minorEastAsia"/>
          <w:sz w:val="24"/>
          <w:szCs w:val="24"/>
        </w:rPr>
        <w:t>the</w:t>
      </w:r>
      <w:r w:rsidR="00E33548">
        <w:rPr>
          <w:rFonts w:eastAsiaTheme="minorEastAsia"/>
          <w:sz w:val="24"/>
          <w:szCs w:val="24"/>
        </w:rPr>
        <w:t xml:space="preserve"> </w:t>
      </w:r>
      <w:r w:rsidR="37086921" w:rsidRPr="00BF535E">
        <w:rPr>
          <w:rFonts w:eastAsiaTheme="minorEastAsia"/>
          <w:sz w:val="24"/>
          <w:szCs w:val="24"/>
        </w:rPr>
        <w:t>latter</w:t>
      </w:r>
      <w:r w:rsidR="00E33548">
        <w:rPr>
          <w:rFonts w:eastAsiaTheme="minorEastAsia"/>
          <w:sz w:val="24"/>
          <w:szCs w:val="24"/>
        </w:rPr>
        <w:t xml:space="preserve"> </w:t>
      </w:r>
      <w:r w:rsidR="37086921" w:rsidRPr="00BF535E">
        <w:rPr>
          <w:rFonts w:eastAsiaTheme="minorEastAsia"/>
          <w:sz w:val="24"/>
          <w:szCs w:val="24"/>
        </w:rPr>
        <w:t>methods</w:t>
      </w:r>
      <w:r w:rsidR="00E33548">
        <w:rPr>
          <w:rFonts w:eastAsiaTheme="minorEastAsia"/>
          <w:sz w:val="24"/>
          <w:szCs w:val="24"/>
        </w:rPr>
        <w:t xml:space="preserve"> </w:t>
      </w:r>
      <w:r w:rsidR="37086921" w:rsidRPr="00BF535E">
        <w:rPr>
          <w:rFonts w:eastAsiaTheme="minorEastAsia"/>
          <w:sz w:val="24"/>
          <w:szCs w:val="24"/>
        </w:rPr>
        <w:t>have</w:t>
      </w:r>
      <w:r w:rsidR="00E33548">
        <w:rPr>
          <w:rFonts w:eastAsiaTheme="minorEastAsia"/>
          <w:sz w:val="24"/>
          <w:szCs w:val="24"/>
        </w:rPr>
        <w:t xml:space="preserve"> </w:t>
      </w:r>
      <w:r w:rsidR="484B4F3B" w:rsidRPr="00BF535E">
        <w:rPr>
          <w:rFonts w:eastAsiaTheme="minorEastAsia"/>
          <w:sz w:val="24"/>
          <w:szCs w:val="24"/>
        </w:rPr>
        <w:t>low</w:t>
      </w:r>
      <w:r w:rsidR="00E33548">
        <w:rPr>
          <w:rFonts w:eastAsiaTheme="minorEastAsia"/>
          <w:sz w:val="24"/>
          <w:szCs w:val="24"/>
        </w:rPr>
        <w:t xml:space="preserve"> </w:t>
      </w:r>
      <w:r w:rsidR="484B4F3B" w:rsidRPr="00BF535E">
        <w:rPr>
          <w:rFonts w:eastAsiaTheme="minorEastAsia"/>
          <w:sz w:val="24"/>
          <w:szCs w:val="24"/>
        </w:rPr>
        <w:t>tem</w:t>
      </w:r>
      <w:r w:rsidR="37086921" w:rsidRPr="00BF535E">
        <w:rPr>
          <w:rFonts w:eastAsiaTheme="minorEastAsia"/>
          <w:sz w:val="24"/>
          <w:szCs w:val="24"/>
        </w:rPr>
        <w:t>poral</w:t>
      </w:r>
      <w:r w:rsidR="00E33548">
        <w:rPr>
          <w:rFonts w:eastAsiaTheme="minorEastAsia"/>
          <w:sz w:val="24"/>
          <w:szCs w:val="24"/>
        </w:rPr>
        <w:t xml:space="preserve"> </w:t>
      </w:r>
      <w:r w:rsidR="37086921" w:rsidRPr="00BF535E">
        <w:rPr>
          <w:rFonts w:eastAsiaTheme="minorEastAsia"/>
          <w:sz w:val="24"/>
          <w:szCs w:val="24"/>
        </w:rPr>
        <w:t>resolution</w:t>
      </w:r>
      <w:r w:rsidR="484B4F3B" w:rsidRPr="00BF535E">
        <w:rPr>
          <w:rFonts w:eastAsiaTheme="minorEastAsia"/>
          <w:sz w:val="24"/>
          <w:szCs w:val="24"/>
        </w:rPr>
        <w:t>s</w:t>
      </w:r>
      <w:r w:rsidR="00E33548">
        <w:rPr>
          <w:rFonts w:eastAsiaTheme="minorEastAsia"/>
          <w:sz w:val="24"/>
          <w:szCs w:val="24"/>
        </w:rPr>
        <w:t xml:space="preserve"> </w:t>
      </w:r>
      <w:r w:rsidR="1362AE1A" w:rsidRPr="00BF535E">
        <w:rPr>
          <w:rFonts w:eastAsiaTheme="minorEastAsia"/>
          <w:sz w:val="24"/>
          <w:szCs w:val="24"/>
        </w:rPr>
        <w:t>(60</w:t>
      </w:r>
      <w:r w:rsidR="00E33548">
        <w:rPr>
          <w:rFonts w:eastAsiaTheme="minorEastAsia"/>
          <w:sz w:val="24"/>
          <w:szCs w:val="24"/>
        </w:rPr>
        <w:t xml:space="preserve"> </w:t>
      </w:r>
      <w:r w:rsidR="1362AE1A" w:rsidRPr="00BF535E">
        <w:rPr>
          <w:rFonts w:eastAsiaTheme="minorEastAsia"/>
          <w:sz w:val="24"/>
          <w:szCs w:val="24"/>
        </w:rPr>
        <w:t>Hz)</w:t>
      </w:r>
      <w:r w:rsidR="003753F9" w:rsidRPr="00BF535E">
        <w:rPr>
          <w:sz w:val="24"/>
          <w:szCs w:val="24"/>
        </w:rPr>
        <w:fldChar w:fldCharType="begin" w:fldLock="1"/>
      </w:r>
      <w:r w:rsidR="003753F9" w:rsidRPr="00BF535E">
        <w:rPr>
          <w:sz w:val="24"/>
          <w:szCs w:val="24"/>
        </w:rPr>
        <w:instrText>ADDIN CSL_CITATION {"citationItems":[{"id":"ITEM-1","itemData":{"DOI":"10.1111/opo.12119","ISSN":"02755408","abstract":"Purpose: To test the hypothesis that fixational stability of the amblyopic eye in strabismics will improve when viewing provides both bifoveal fixation and reduced inter-ocular suppression by reducing the contrast to the fellow eye. Methods: Seven strabismic amblyopes (Age: 29.2 ± 9 years; five esotropes and two exotropes) showing clinical characteristics of central suppression were recruited. Interocular suppression was measured by a global motion task. For each participant, a balance point was determined which defined contrast levels for each eye where binocular combination was optimal (interocular suppression minimal). When the balance point could not be determined, this participant was excluded. Bifoveal fixation was established by ocular alignment using a haploscope. Participants dichoptically viewed similar targets (a cross of 2.3° surrounded by a square of 11.3°) at 40 cm. Target contrasts presented to each eye were either high contrast (100% to both eyes) or balanced contrast (attenuated contrast in the fellow fixing eye). Fixation stability was measured over a 5 min period and quantified using bivariate contour ellipse areas in four different binocular conditions; unaligned/high contrast, unaligned/balance point, aligned/high contrast and aligned/balance point. Fixation stability was also measured in six control subjects (Age: 25.3 ± 4 years). Results: Bifoveal fixation in the strabismics was transient (58.15 ± 15.7 s). Accordingly, fixational stability was analysed over the first 30 s using repeated measures anova. Post hoc analysis revealed that for the amblyopic subjects, the fixational stability of the amblyopic eye was significantly improved in aligned/high contrast (p = 0.01) and aligned/balance point (p  &lt;  0.01) conditions. Fixational stability of the fellow fixing eye was not different statistically across conditions. Bivariate contour ellipse areas of the amblyopic and fellow fixing eyes were therefore averaged for each amblyope in the four conditions and compared with normals. This averaged bivariate contour ellipse area was significantly greater (reduced fixational stability, p = 0.04) in amblyopes compared to controls except in the case of aligned and balanced contrast (aligned/balance point, p = 0.19). Conclusion: Fixation stability in the amblyopic eye appears to improve with bifoveal fixation and reduced interocular suppression. However, once initiated, bifoveal fixation is transient with the strabismic eye drifting away from fo…","author":[{"dropping-particle":"","family":"Raveendran","given":"R.N.","non-dropping-particle":"","parse-names":false,"suffix":""},{"dropping-particle":"","family":"Babu","given":"R.J.","non-dropping-particle":"","parse-names":false,"suffix":""},{"dropping-particle":"","family":"Hess","given":"R.F.","non-dropping-particle":"","parse-names":false,"suffix":""},{"dropping-particle":"","family":"Bobier","given":"W.R.","non-dropping-particle":"","parse-names":false,"suffix":""}],"container-title":"Ophthalmic and Physiological Optics","id":"ITEM-1","issue":"2","issued":{"date-parts":[["2014"]]},"title":"Transient improvements in fixational stability in strabismic amblyopes following bifoveal fixation and reduced interocular suppression","type":"article-journal","volume":"34"},"uris":["http://www.mendeley.com/documents/?uuid=b893e662-6642-3564-a60e-6255e79dd805"]}],"mendeley":{"formattedCitation":"&lt;sup&gt;4&lt;/sup&gt;","plainTextFormattedCitation":"4","previouslyFormattedCitation":"&lt;sup&gt;4&lt;/sup&gt;"},"properties":{"noteIndex":0},"schema":"https://github.com/citation-style-language/schema/raw/master/csl-citation.json"}</w:instrText>
      </w:r>
      <w:r w:rsidR="003753F9" w:rsidRPr="00BF535E">
        <w:rPr>
          <w:sz w:val="24"/>
          <w:szCs w:val="24"/>
        </w:rPr>
        <w:fldChar w:fldCharType="separate"/>
      </w:r>
      <w:r w:rsidR="003753F9" w:rsidRPr="00BF535E">
        <w:rPr>
          <w:noProof/>
          <w:sz w:val="24"/>
          <w:szCs w:val="24"/>
          <w:vertAlign w:val="superscript"/>
        </w:rPr>
        <w:t>4</w:t>
      </w:r>
      <w:r w:rsidR="003753F9" w:rsidRPr="00BF535E">
        <w:rPr>
          <w:sz w:val="24"/>
          <w:szCs w:val="24"/>
        </w:rPr>
        <w:fldChar w:fldCharType="end"/>
      </w:r>
      <w:r w:rsidR="00664BF4" w:rsidRPr="00BF535E">
        <w:rPr>
          <w:rFonts w:eastAsiaTheme="minorEastAsia"/>
          <w:sz w:val="24"/>
          <w:szCs w:val="24"/>
        </w:rPr>
        <w:t>.</w:t>
      </w:r>
      <w:r w:rsidR="00E33548">
        <w:rPr>
          <w:rFonts w:eastAsiaTheme="minorEastAsia"/>
          <w:sz w:val="24"/>
          <w:szCs w:val="24"/>
        </w:rPr>
        <w:t xml:space="preserve"> </w:t>
      </w:r>
      <w:r w:rsidR="484B4F3B" w:rsidRPr="00BF535E">
        <w:rPr>
          <w:rFonts w:eastAsiaTheme="minorEastAsia"/>
          <w:sz w:val="24"/>
          <w:szCs w:val="24"/>
        </w:rPr>
        <w:t>To</w:t>
      </w:r>
      <w:r w:rsidR="00E33548">
        <w:rPr>
          <w:rFonts w:eastAsiaTheme="minorEastAsia"/>
          <w:sz w:val="24"/>
          <w:szCs w:val="24"/>
        </w:rPr>
        <w:t xml:space="preserve"> </w:t>
      </w:r>
      <w:r w:rsidR="484B4F3B" w:rsidRPr="00BF535E">
        <w:rPr>
          <w:rFonts w:eastAsiaTheme="minorEastAsia"/>
          <w:sz w:val="24"/>
          <w:szCs w:val="24"/>
        </w:rPr>
        <w:t>overcome</w:t>
      </w:r>
      <w:r w:rsidR="00E33548">
        <w:rPr>
          <w:rFonts w:eastAsiaTheme="minorEastAsia"/>
          <w:sz w:val="24"/>
          <w:szCs w:val="24"/>
        </w:rPr>
        <w:t xml:space="preserve"> </w:t>
      </w:r>
      <w:r w:rsidR="484B4F3B" w:rsidRPr="00BF535E">
        <w:rPr>
          <w:rFonts w:eastAsiaTheme="minorEastAsia"/>
          <w:sz w:val="24"/>
          <w:szCs w:val="24"/>
        </w:rPr>
        <w:t>these</w:t>
      </w:r>
      <w:r w:rsidR="00E33548">
        <w:rPr>
          <w:rFonts w:eastAsiaTheme="minorEastAsia"/>
          <w:sz w:val="24"/>
          <w:szCs w:val="24"/>
        </w:rPr>
        <w:t xml:space="preserve"> </w:t>
      </w:r>
      <w:r w:rsidR="484B4F3B" w:rsidRPr="00BF535E">
        <w:rPr>
          <w:rFonts w:eastAsiaTheme="minorEastAsia"/>
          <w:sz w:val="24"/>
          <w:szCs w:val="24"/>
        </w:rPr>
        <w:t>issues,</w:t>
      </w:r>
      <w:r w:rsidR="00E33548">
        <w:rPr>
          <w:rFonts w:eastAsiaTheme="minorEastAsia"/>
          <w:sz w:val="24"/>
          <w:szCs w:val="24"/>
        </w:rPr>
        <w:t xml:space="preserve"> </w:t>
      </w:r>
      <w:r w:rsidR="51888960" w:rsidRPr="00BF535E">
        <w:rPr>
          <w:rFonts w:eastAsiaTheme="minorEastAsia"/>
          <w:sz w:val="24"/>
          <w:szCs w:val="24"/>
        </w:rPr>
        <w:t>Brascamp</w:t>
      </w:r>
      <w:r w:rsidR="00E33548">
        <w:rPr>
          <w:rFonts w:eastAsiaTheme="minorEastAsia"/>
          <w:sz w:val="24"/>
          <w:szCs w:val="24"/>
        </w:rPr>
        <w:t xml:space="preserve"> </w:t>
      </w:r>
      <w:r w:rsidR="51888960" w:rsidRPr="00BF535E">
        <w:rPr>
          <w:rFonts w:eastAsiaTheme="minorEastAsia"/>
          <w:sz w:val="24"/>
          <w:szCs w:val="24"/>
        </w:rPr>
        <w:t>&amp;</w:t>
      </w:r>
      <w:r w:rsidR="00E33548">
        <w:rPr>
          <w:rFonts w:eastAsiaTheme="minorEastAsia"/>
          <w:sz w:val="24"/>
          <w:szCs w:val="24"/>
        </w:rPr>
        <w:t xml:space="preserve"> </w:t>
      </w:r>
      <w:r w:rsidR="51888960" w:rsidRPr="00BF535E">
        <w:rPr>
          <w:rFonts w:eastAsiaTheme="minorEastAsia"/>
          <w:sz w:val="24"/>
          <w:szCs w:val="24"/>
        </w:rPr>
        <w:t>Naber</w:t>
      </w:r>
      <w:r w:rsidR="00E33548">
        <w:rPr>
          <w:rFonts w:eastAsiaTheme="minorEastAsia"/>
          <w:sz w:val="24"/>
          <w:szCs w:val="24"/>
        </w:rPr>
        <w:t xml:space="preserve"> </w:t>
      </w:r>
      <w:r w:rsidR="51888960" w:rsidRPr="00BF535E">
        <w:rPr>
          <w:rFonts w:eastAsiaTheme="minorEastAsia"/>
          <w:sz w:val="24"/>
          <w:szCs w:val="24"/>
        </w:rPr>
        <w:t>(2017)</w:t>
      </w:r>
      <w:r w:rsidR="172A9E97" w:rsidRPr="00BF535E">
        <w:rPr>
          <w:sz w:val="24"/>
          <w:szCs w:val="24"/>
        </w:rPr>
        <w:fldChar w:fldCharType="begin" w:fldLock="1"/>
      </w:r>
      <w:r w:rsidR="172A9E97" w:rsidRPr="00BF535E">
        <w:rPr>
          <w:sz w:val="24"/>
          <w:szCs w:val="24"/>
        </w:rPr>
        <w:instrText>ADDIN CSL_CITATION {"citationItems":[{"id":"ITEM-1","itemData":{"DOI":"10.3758/s13428-016-0805-2","ISSN":"15543528","abstract":"In several research contexts it is important to obtain eye-tracking measures while presenting visual stimuli independently to each of the two eyes (dichoptic stimulation). However, the hardware that allows dichoptic viewing, such as mirrors, often interferes with high-quality eye tracking, especially when using a video-based eye tracker. Here we detail an approach to combining mirror-based dichoptic stimulation with video-based eye tracking, centered on the fact that some mirrors, although they reflect visible light, are selectively transparent to the infrared wavelength range in which eye trackers record their signal. Although the method we propose is straightforward, affordable (on the order of US$1,000) and easy to implement, for many purposes it makes for an improvement over existing methods, which tend to require specialized equipment and often compromise on the quality of the visual stimulus and/or the eye tracking signal. The proposed method is compatible with standard display screens and eye trackers, and poses no additional limitations on the quality or nature of the stimulus presented or the data obtained. We include an evaluation of the quality of eye tracking data obtained using our method, and a practical guide to building a specific version of the setup used in our laboratories.","author":[{"dropping-particle":"","family":"Brascamp","given":"Jan W.","non-dropping-particle":"","parse-names":false,"suffix":""},{"dropping-particle":"","family":"Naber","given":"Marnix","non-dropping-particle":"","parse-names":false,"suffix":""}],"container-title":"Behavior Research Methods","id":"ITEM-1","issue":"4","issued":{"date-parts":[["2017","8","1"]]},"page":"1303-1309","publisher":"Springer New York LLC","title":"Eye tracking under dichoptic viewing conditions: a practical solution","type":"article-journal","volume":"49"},"uris":["http://www.mendeley.com/documents/?uuid=62177ec8-70ca-31fa-89d2-cb74becbc212"]}],"mendeley":{"formattedCitation":"&lt;sup&gt;5&lt;/sup&gt;","plainTextFormattedCitation":"5","previouslyFormattedCitation":"&lt;sup&gt;5&lt;/sup&gt;"},"properties":{"noteIndex":0},"schema":"https://github.com/citation-style-language/schema/raw/master/csl-citation.json"}</w:instrText>
      </w:r>
      <w:r w:rsidR="172A9E97" w:rsidRPr="00BF535E">
        <w:rPr>
          <w:sz w:val="24"/>
          <w:szCs w:val="24"/>
        </w:rPr>
        <w:fldChar w:fldCharType="separate"/>
      </w:r>
      <w:r w:rsidR="00406211" w:rsidRPr="00BF535E">
        <w:rPr>
          <w:noProof/>
          <w:sz w:val="24"/>
          <w:szCs w:val="24"/>
          <w:vertAlign w:val="superscript"/>
        </w:rPr>
        <w:t>5</w:t>
      </w:r>
      <w:r w:rsidR="172A9E97" w:rsidRPr="00BF535E">
        <w:rPr>
          <w:sz w:val="24"/>
          <w:szCs w:val="24"/>
        </w:rPr>
        <w:fldChar w:fldCharType="end"/>
      </w:r>
      <w:r w:rsidR="00E33548">
        <w:rPr>
          <w:rFonts w:eastAsiaTheme="minorEastAsia"/>
          <w:noProof/>
          <w:sz w:val="24"/>
          <w:szCs w:val="24"/>
        </w:rPr>
        <w:t xml:space="preserve"> </w:t>
      </w:r>
      <w:r w:rsidR="00B76C68" w:rsidRPr="00BF535E">
        <w:rPr>
          <w:rFonts w:eastAsiaTheme="minorEastAsia"/>
          <w:noProof/>
          <w:sz w:val="24"/>
          <w:szCs w:val="24"/>
        </w:rPr>
        <w:t>and</w:t>
      </w:r>
      <w:r w:rsidR="00E33548">
        <w:rPr>
          <w:rFonts w:eastAsiaTheme="minorEastAsia"/>
          <w:noProof/>
          <w:sz w:val="24"/>
          <w:szCs w:val="24"/>
        </w:rPr>
        <w:t xml:space="preserve"> </w:t>
      </w:r>
      <w:r w:rsidR="00B76C68" w:rsidRPr="00BF535E">
        <w:rPr>
          <w:rFonts w:eastAsiaTheme="minorEastAsia"/>
          <w:noProof/>
          <w:sz w:val="24"/>
          <w:szCs w:val="24"/>
        </w:rPr>
        <w:t>Qian</w:t>
      </w:r>
      <w:r w:rsidR="00E33548">
        <w:rPr>
          <w:rFonts w:eastAsiaTheme="minorEastAsia"/>
          <w:noProof/>
          <w:sz w:val="24"/>
          <w:szCs w:val="24"/>
        </w:rPr>
        <w:t xml:space="preserve"> </w:t>
      </w:r>
      <w:r w:rsidR="00B76C68" w:rsidRPr="00BF535E">
        <w:rPr>
          <w:rFonts w:eastAsiaTheme="minorEastAsia"/>
          <w:noProof/>
          <w:sz w:val="24"/>
          <w:szCs w:val="24"/>
        </w:rPr>
        <w:t>&amp;</w:t>
      </w:r>
      <w:r w:rsidR="00E33548">
        <w:rPr>
          <w:rFonts w:eastAsiaTheme="minorEastAsia"/>
          <w:noProof/>
          <w:sz w:val="24"/>
          <w:szCs w:val="24"/>
        </w:rPr>
        <w:t xml:space="preserve"> </w:t>
      </w:r>
      <w:r w:rsidR="00B76C68" w:rsidRPr="00BF535E">
        <w:rPr>
          <w:rFonts w:eastAsiaTheme="minorEastAsia"/>
          <w:noProof/>
          <w:sz w:val="24"/>
          <w:szCs w:val="24"/>
        </w:rPr>
        <w:t>Brascamp</w:t>
      </w:r>
      <w:r w:rsidR="00E33548">
        <w:rPr>
          <w:rFonts w:eastAsiaTheme="minorEastAsia"/>
          <w:noProof/>
          <w:sz w:val="24"/>
          <w:szCs w:val="24"/>
        </w:rPr>
        <w:t xml:space="preserve"> </w:t>
      </w:r>
      <w:r w:rsidR="00B76C68" w:rsidRPr="00BF535E">
        <w:rPr>
          <w:rFonts w:eastAsiaTheme="minorEastAsia"/>
          <w:noProof/>
          <w:sz w:val="24"/>
          <w:szCs w:val="24"/>
        </w:rPr>
        <w:t>(2017)</w:t>
      </w:r>
      <w:r w:rsidR="172A9E97" w:rsidRPr="00BF535E">
        <w:rPr>
          <w:rFonts w:eastAsiaTheme="minorEastAsia"/>
          <w:noProof/>
          <w:sz w:val="24"/>
          <w:szCs w:val="24"/>
        </w:rPr>
        <w:fldChar w:fldCharType="begin" w:fldLock="1"/>
      </w:r>
      <w:r w:rsidR="172A9E97" w:rsidRPr="00BF535E">
        <w:rPr>
          <w:rFonts w:eastAsiaTheme="minorEastAsia"/>
          <w:noProof/>
          <w:sz w:val="24"/>
          <w:szCs w:val="24"/>
        </w:rPr>
        <w:instrText>ADDIN CSL_CITATION {"citationItems":[{"id":"ITEM-1","itemData":{"DOI":"10.3791/56033","ISSN":"1940087X","PMID":"28930987","abstract":"The presentation of different stimuli to the two eyes, dichoptic presentation, is essential for studies involving 3D vision and interocular suppression. There is a growing literature on the unique experimental value of pupillary and oculomotor measures, especially for research on interocular suppression. Although obtaining eye-tracking measures would thus benefit studies that use dichoptic presentation, the hardware essential for dichoptic presentation (e.g. mirrors) often interferes with high-quality eye tracking, especially when using a video-based eye tracker. We recently described an experimental setup that combines a standard dichoptic presentation system with an infrared eye tracker by using infrared-transparent mirrors1. The setup is compatible with standard monitors and eye trackers, easy to implement, and affordable (on the order of US$1,000). Relative to existing methods it has the benefits of not requiring special equipment and posing few limits on the nature and quality of the visual stimulus. Here we provide a visual guide to the construction and use of our setup.","author":[{"dropping-particle":"","family":"Qian","given":"Cheng S.","non-dropping-particle":"","parse-names":false,"suffix":""},{"dropping-particle":"","family":"Brascamp","given":"Jan W.","non-dropping-particle":"","parse-names":false,"suffix":""}],"container-title":"Journal of Visualized Experiments","id":"ITEM-1","issue":"127","issued":{"date-parts":[["2017"]]},"page":"1-9","title":"How to build a dichoptic presentation system that includes an eye tracker","type":"article-journal","volume":"2017"},"uris":["http://www.mendeley.com/documents/?uuid=cba1b712-96bf-4296-b336-82906faa4d96"]}],"mendeley":{"formattedCitation":"&lt;sup&gt;6&lt;/sup&gt;","plainTextFormattedCitation":"6","previouslyFormattedCitation":"&lt;sup&gt;6&lt;/sup&gt;"},"properties":{"noteIndex":0},"schema":"https://github.com/citation-style-language/schema/raw/master/csl-citation.json"}</w:instrText>
      </w:r>
      <w:r w:rsidR="172A9E97" w:rsidRPr="00BF535E">
        <w:rPr>
          <w:rFonts w:eastAsiaTheme="minorEastAsia"/>
          <w:noProof/>
          <w:sz w:val="24"/>
          <w:szCs w:val="24"/>
        </w:rPr>
        <w:fldChar w:fldCharType="separate"/>
      </w:r>
      <w:r w:rsidR="00B76C68" w:rsidRPr="00BF535E">
        <w:rPr>
          <w:rFonts w:eastAsiaTheme="minorEastAsia"/>
          <w:noProof/>
          <w:sz w:val="24"/>
          <w:szCs w:val="24"/>
          <w:vertAlign w:val="superscript"/>
        </w:rPr>
        <w:t>6</w:t>
      </w:r>
      <w:r w:rsidR="172A9E97" w:rsidRPr="00BF535E">
        <w:rPr>
          <w:rFonts w:eastAsiaTheme="minorEastAsia"/>
          <w:noProof/>
          <w:sz w:val="24"/>
          <w:szCs w:val="24"/>
        </w:rPr>
        <w:fldChar w:fldCharType="end"/>
      </w:r>
      <w:r w:rsidR="00E33548">
        <w:rPr>
          <w:rFonts w:eastAsiaTheme="minorEastAsia"/>
          <w:noProof/>
          <w:sz w:val="24"/>
          <w:szCs w:val="24"/>
          <w:vertAlign w:val="superscript"/>
        </w:rPr>
        <w:t xml:space="preserve"> </w:t>
      </w:r>
      <w:r w:rsidR="680DA0B1" w:rsidRPr="00BF535E">
        <w:rPr>
          <w:rFonts w:eastAsiaTheme="minorEastAsia"/>
          <w:sz w:val="24"/>
          <w:szCs w:val="24"/>
        </w:rPr>
        <w:t>used</w:t>
      </w:r>
      <w:r w:rsidR="00E33548">
        <w:rPr>
          <w:rFonts w:eastAsiaTheme="minorEastAsia"/>
          <w:sz w:val="24"/>
          <w:szCs w:val="24"/>
        </w:rPr>
        <w:t xml:space="preserve"> </w:t>
      </w:r>
      <w:r w:rsidR="680DA0B1" w:rsidRPr="00BF535E">
        <w:rPr>
          <w:rFonts w:eastAsiaTheme="minorEastAsia"/>
          <w:sz w:val="24"/>
          <w:szCs w:val="24"/>
        </w:rPr>
        <w:t>a</w:t>
      </w:r>
      <w:r w:rsidR="00E33548">
        <w:rPr>
          <w:rFonts w:eastAsiaTheme="minorEastAsia"/>
          <w:sz w:val="24"/>
          <w:szCs w:val="24"/>
        </w:rPr>
        <w:t xml:space="preserve"> </w:t>
      </w:r>
      <w:r w:rsidR="680DA0B1" w:rsidRPr="00BF535E">
        <w:rPr>
          <w:rFonts w:eastAsiaTheme="minorEastAsia"/>
          <w:sz w:val="24"/>
          <w:szCs w:val="24"/>
        </w:rPr>
        <w:t>pair</w:t>
      </w:r>
      <w:r w:rsidR="00E33548">
        <w:rPr>
          <w:rFonts w:eastAsiaTheme="minorEastAsia"/>
          <w:sz w:val="24"/>
          <w:szCs w:val="24"/>
        </w:rPr>
        <w:t xml:space="preserve"> </w:t>
      </w:r>
      <w:r w:rsidR="680DA0B1" w:rsidRPr="00BF535E">
        <w:rPr>
          <w:rFonts w:eastAsiaTheme="minorEastAsia"/>
          <w:sz w:val="24"/>
          <w:szCs w:val="24"/>
        </w:rPr>
        <w:t>of</w:t>
      </w:r>
      <w:r w:rsidR="00E33548">
        <w:rPr>
          <w:rFonts w:eastAsiaTheme="minorEastAsia"/>
          <w:sz w:val="24"/>
          <w:szCs w:val="24"/>
        </w:rPr>
        <w:t xml:space="preserve"> </w:t>
      </w:r>
      <w:r w:rsidR="680DA0B1" w:rsidRPr="00BF535E">
        <w:rPr>
          <w:rFonts w:eastAsiaTheme="minorEastAsia"/>
          <w:sz w:val="24"/>
          <w:szCs w:val="24"/>
        </w:rPr>
        <w:t>cold</w:t>
      </w:r>
      <w:r w:rsidR="00E33548">
        <w:rPr>
          <w:rFonts w:eastAsiaTheme="minorEastAsia"/>
          <w:sz w:val="24"/>
          <w:szCs w:val="24"/>
        </w:rPr>
        <w:t xml:space="preserve"> </w:t>
      </w:r>
      <w:r w:rsidR="680DA0B1" w:rsidRPr="00BF535E">
        <w:rPr>
          <w:rFonts w:eastAsiaTheme="minorEastAsia"/>
          <w:sz w:val="24"/>
          <w:szCs w:val="24"/>
        </w:rPr>
        <w:t>mirrors</w:t>
      </w:r>
      <w:r w:rsidR="00E33548">
        <w:rPr>
          <w:rFonts w:eastAsiaTheme="minorEastAsia"/>
          <w:sz w:val="24"/>
          <w:szCs w:val="24"/>
        </w:rPr>
        <w:t xml:space="preserve"> </w:t>
      </w:r>
      <w:r w:rsidR="1B158646" w:rsidRPr="00BF535E">
        <w:rPr>
          <w:rFonts w:eastAsiaTheme="minorEastAsia"/>
          <w:sz w:val="24"/>
          <w:szCs w:val="24"/>
        </w:rPr>
        <w:t>(</w:t>
      </w:r>
      <w:r w:rsidR="680DA0B1" w:rsidRPr="00BF535E">
        <w:rPr>
          <w:rFonts w:eastAsiaTheme="minorEastAsia"/>
          <w:sz w:val="24"/>
          <w:szCs w:val="24"/>
        </w:rPr>
        <w:t>which</w:t>
      </w:r>
      <w:r w:rsidR="00E33548">
        <w:rPr>
          <w:rFonts w:eastAsiaTheme="minorEastAsia"/>
          <w:sz w:val="24"/>
          <w:szCs w:val="24"/>
        </w:rPr>
        <w:t xml:space="preserve"> </w:t>
      </w:r>
      <w:r w:rsidR="680DA0B1" w:rsidRPr="00BF535E">
        <w:rPr>
          <w:rFonts w:eastAsiaTheme="minorEastAsia"/>
          <w:sz w:val="24"/>
          <w:szCs w:val="24"/>
        </w:rPr>
        <w:t>transmit</w:t>
      </w:r>
      <w:r w:rsidR="008C2B1E" w:rsidRPr="00BF535E">
        <w:rPr>
          <w:rFonts w:eastAsiaTheme="minorEastAsia"/>
          <w:sz w:val="24"/>
          <w:szCs w:val="24"/>
        </w:rPr>
        <w:t>ted</w:t>
      </w:r>
      <w:r w:rsidR="00E33548">
        <w:rPr>
          <w:rFonts w:eastAsiaTheme="minorEastAsia"/>
          <w:sz w:val="24"/>
          <w:szCs w:val="24"/>
        </w:rPr>
        <w:t xml:space="preserve"> </w:t>
      </w:r>
      <w:r w:rsidR="680DA0B1" w:rsidRPr="00BF535E">
        <w:rPr>
          <w:rFonts w:eastAsiaTheme="minorEastAsia"/>
          <w:sz w:val="24"/>
          <w:szCs w:val="24"/>
        </w:rPr>
        <w:t>infrared</w:t>
      </w:r>
      <w:r w:rsidR="00E33548">
        <w:rPr>
          <w:rFonts w:eastAsiaTheme="minorEastAsia"/>
          <w:sz w:val="24"/>
          <w:szCs w:val="24"/>
        </w:rPr>
        <w:t xml:space="preserve"> </w:t>
      </w:r>
      <w:r w:rsidR="680DA0B1" w:rsidRPr="00BF535E">
        <w:rPr>
          <w:rFonts w:eastAsiaTheme="minorEastAsia"/>
          <w:sz w:val="24"/>
          <w:szCs w:val="24"/>
        </w:rPr>
        <w:t>light</w:t>
      </w:r>
      <w:r w:rsidR="00E33548">
        <w:rPr>
          <w:rFonts w:eastAsiaTheme="minorEastAsia"/>
          <w:sz w:val="24"/>
          <w:szCs w:val="24"/>
        </w:rPr>
        <w:t xml:space="preserve"> </w:t>
      </w:r>
      <w:r w:rsidR="680DA0B1" w:rsidRPr="00BF535E">
        <w:rPr>
          <w:rFonts w:eastAsiaTheme="minorEastAsia"/>
          <w:sz w:val="24"/>
          <w:szCs w:val="24"/>
        </w:rPr>
        <w:t>but</w:t>
      </w:r>
      <w:r w:rsidR="00E33548">
        <w:rPr>
          <w:rFonts w:eastAsiaTheme="minorEastAsia"/>
          <w:sz w:val="24"/>
          <w:szCs w:val="24"/>
        </w:rPr>
        <w:t xml:space="preserve"> </w:t>
      </w:r>
      <w:r w:rsidR="680DA0B1" w:rsidRPr="00BF535E">
        <w:rPr>
          <w:rFonts w:eastAsiaTheme="minorEastAsia"/>
          <w:sz w:val="24"/>
          <w:szCs w:val="24"/>
        </w:rPr>
        <w:t>reflect</w:t>
      </w:r>
      <w:r w:rsidR="008C2B1E" w:rsidRPr="00BF535E">
        <w:rPr>
          <w:rFonts w:eastAsiaTheme="minorEastAsia"/>
          <w:sz w:val="24"/>
          <w:szCs w:val="24"/>
        </w:rPr>
        <w:t>ed</w:t>
      </w:r>
      <w:r w:rsidR="00E33548">
        <w:rPr>
          <w:rFonts w:eastAsiaTheme="minorEastAsia"/>
          <w:sz w:val="24"/>
          <w:szCs w:val="24"/>
        </w:rPr>
        <w:t xml:space="preserve"> </w:t>
      </w:r>
      <w:r w:rsidR="680DA0B1" w:rsidRPr="00BF535E">
        <w:rPr>
          <w:rFonts w:eastAsiaTheme="minorEastAsia"/>
          <w:sz w:val="24"/>
          <w:szCs w:val="24"/>
        </w:rPr>
        <w:t>95%</w:t>
      </w:r>
      <w:r w:rsidR="00E33548">
        <w:rPr>
          <w:rFonts w:eastAsiaTheme="minorEastAsia"/>
          <w:sz w:val="24"/>
          <w:szCs w:val="24"/>
        </w:rPr>
        <w:t xml:space="preserve"> </w:t>
      </w:r>
      <w:r w:rsidR="680DA0B1" w:rsidRPr="00BF535E">
        <w:rPr>
          <w:rFonts w:eastAsiaTheme="minorEastAsia"/>
          <w:sz w:val="24"/>
          <w:szCs w:val="24"/>
        </w:rPr>
        <w:t>of</w:t>
      </w:r>
      <w:r w:rsidR="00E33548">
        <w:rPr>
          <w:rFonts w:eastAsiaTheme="minorEastAsia"/>
          <w:sz w:val="24"/>
          <w:szCs w:val="24"/>
        </w:rPr>
        <w:t xml:space="preserve"> </w:t>
      </w:r>
      <w:r w:rsidR="680DA0B1" w:rsidRPr="00BF535E">
        <w:rPr>
          <w:rFonts w:eastAsiaTheme="minorEastAsia"/>
          <w:sz w:val="24"/>
          <w:szCs w:val="24"/>
        </w:rPr>
        <w:t>the</w:t>
      </w:r>
      <w:r w:rsidR="00E33548">
        <w:rPr>
          <w:rFonts w:eastAsiaTheme="minorEastAsia"/>
          <w:sz w:val="24"/>
          <w:szCs w:val="24"/>
        </w:rPr>
        <w:t xml:space="preserve"> </w:t>
      </w:r>
      <w:r w:rsidR="680DA0B1" w:rsidRPr="00BF535E">
        <w:rPr>
          <w:rFonts w:eastAsiaTheme="minorEastAsia"/>
          <w:sz w:val="24"/>
          <w:szCs w:val="24"/>
        </w:rPr>
        <w:t>visible</w:t>
      </w:r>
      <w:r w:rsidR="00E33548">
        <w:rPr>
          <w:rFonts w:eastAsiaTheme="minorEastAsia"/>
          <w:sz w:val="24"/>
          <w:szCs w:val="24"/>
        </w:rPr>
        <w:t xml:space="preserve"> </w:t>
      </w:r>
      <w:r w:rsidR="1B158646" w:rsidRPr="00BF535E">
        <w:rPr>
          <w:rFonts w:eastAsiaTheme="minorEastAsia"/>
          <w:sz w:val="24"/>
          <w:szCs w:val="24"/>
        </w:rPr>
        <w:t>light)</w:t>
      </w:r>
      <w:r w:rsidR="00E33548">
        <w:rPr>
          <w:rFonts w:eastAsiaTheme="minorEastAsia"/>
          <w:sz w:val="24"/>
          <w:szCs w:val="24"/>
        </w:rPr>
        <w:t xml:space="preserve"> </w:t>
      </w:r>
      <w:r w:rsidR="1B158646" w:rsidRPr="00BF535E">
        <w:rPr>
          <w:rFonts w:eastAsiaTheme="minorEastAsia"/>
          <w:sz w:val="24"/>
          <w:szCs w:val="24"/>
        </w:rPr>
        <w:t>and</w:t>
      </w:r>
      <w:r w:rsidR="00E33548">
        <w:rPr>
          <w:rFonts w:eastAsiaTheme="minorEastAsia"/>
          <w:sz w:val="24"/>
          <w:szCs w:val="24"/>
        </w:rPr>
        <w:t xml:space="preserve"> </w:t>
      </w:r>
      <w:r w:rsidR="1B158646" w:rsidRPr="00BF535E">
        <w:rPr>
          <w:rFonts w:eastAsiaTheme="minorEastAsia"/>
          <w:sz w:val="24"/>
          <w:szCs w:val="24"/>
        </w:rPr>
        <w:t>a</w:t>
      </w:r>
      <w:r w:rsidR="00E33548">
        <w:rPr>
          <w:rFonts w:eastAsiaTheme="minorEastAsia"/>
          <w:sz w:val="24"/>
          <w:szCs w:val="24"/>
        </w:rPr>
        <w:t xml:space="preserve"> </w:t>
      </w:r>
      <w:r w:rsidR="1B158646" w:rsidRPr="00BF535E">
        <w:rPr>
          <w:rFonts w:eastAsiaTheme="minorEastAsia"/>
          <w:sz w:val="24"/>
          <w:szCs w:val="24"/>
        </w:rPr>
        <w:t>pair</w:t>
      </w:r>
      <w:r w:rsidR="00E33548">
        <w:rPr>
          <w:rFonts w:eastAsiaTheme="minorEastAsia"/>
          <w:sz w:val="24"/>
          <w:szCs w:val="24"/>
        </w:rPr>
        <w:t xml:space="preserve"> </w:t>
      </w:r>
      <w:r w:rsidR="1B158646" w:rsidRPr="00BF535E">
        <w:rPr>
          <w:rFonts w:eastAsiaTheme="minorEastAsia"/>
          <w:sz w:val="24"/>
          <w:szCs w:val="24"/>
        </w:rPr>
        <w:t>of</w:t>
      </w:r>
      <w:r w:rsidR="00E33548">
        <w:rPr>
          <w:rFonts w:eastAsiaTheme="minorEastAsia"/>
          <w:sz w:val="24"/>
          <w:szCs w:val="24"/>
        </w:rPr>
        <w:t xml:space="preserve"> </w:t>
      </w:r>
      <w:r w:rsidR="1B158646" w:rsidRPr="00BF535E">
        <w:rPr>
          <w:rFonts w:eastAsiaTheme="minorEastAsia"/>
          <w:sz w:val="24"/>
          <w:szCs w:val="24"/>
        </w:rPr>
        <w:t>monitors</w:t>
      </w:r>
      <w:r w:rsidR="00E33548">
        <w:rPr>
          <w:rFonts w:eastAsiaTheme="minorEastAsia"/>
          <w:sz w:val="24"/>
          <w:szCs w:val="24"/>
        </w:rPr>
        <w:t xml:space="preserve"> </w:t>
      </w:r>
      <w:r w:rsidR="1B158646" w:rsidRPr="00BF535E">
        <w:rPr>
          <w:rFonts w:eastAsiaTheme="minorEastAsia"/>
          <w:sz w:val="24"/>
          <w:szCs w:val="24"/>
        </w:rPr>
        <w:t>on</w:t>
      </w:r>
      <w:r w:rsidR="00E33548">
        <w:rPr>
          <w:rFonts w:eastAsiaTheme="minorEastAsia"/>
          <w:sz w:val="24"/>
          <w:szCs w:val="24"/>
        </w:rPr>
        <w:t xml:space="preserve"> </w:t>
      </w:r>
      <w:r w:rsidR="1B158646" w:rsidRPr="00BF535E">
        <w:rPr>
          <w:rFonts w:eastAsiaTheme="minorEastAsia"/>
          <w:sz w:val="24"/>
          <w:szCs w:val="24"/>
        </w:rPr>
        <w:t>either</w:t>
      </w:r>
      <w:r w:rsidR="00E33548">
        <w:rPr>
          <w:rFonts w:eastAsiaTheme="minorEastAsia"/>
          <w:sz w:val="24"/>
          <w:szCs w:val="24"/>
        </w:rPr>
        <w:t xml:space="preserve"> </w:t>
      </w:r>
      <w:r w:rsidR="1B158646" w:rsidRPr="00BF535E">
        <w:rPr>
          <w:rFonts w:eastAsiaTheme="minorEastAsia"/>
          <w:sz w:val="24"/>
          <w:szCs w:val="24"/>
        </w:rPr>
        <w:t>side</w:t>
      </w:r>
      <w:r w:rsidR="00E33548">
        <w:rPr>
          <w:rFonts w:eastAsiaTheme="minorEastAsia"/>
          <w:sz w:val="24"/>
          <w:szCs w:val="24"/>
        </w:rPr>
        <w:t xml:space="preserve"> </w:t>
      </w:r>
      <w:r w:rsidR="1B158646" w:rsidRPr="00BF535E">
        <w:rPr>
          <w:rFonts w:eastAsiaTheme="minorEastAsia"/>
          <w:sz w:val="24"/>
          <w:szCs w:val="24"/>
        </w:rPr>
        <w:t>of</w:t>
      </w:r>
      <w:r w:rsidR="00E33548">
        <w:rPr>
          <w:rFonts w:eastAsiaTheme="minorEastAsia"/>
          <w:sz w:val="24"/>
          <w:szCs w:val="24"/>
        </w:rPr>
        <w:t xml:space="preserve"> </w:t>
      </w:r>
      <w:r w:rsidR="1B158646" w:rsidRPr="00BF535E">
        <w:rPr>
          <w:rFonts w:eastAsiaTheme="minorEastAsia"/>
          <w:sz w:val="24"/>
          <w:szCs w:val="24"/>
        </w:rPr>
        <w:t>the</w:t>
      </w:r>
      <w:r w:rsidR="00E33548">
        <w:rPr>
          <w:rFonts w:eastAsiaTheme="minorEastAsia"/>
          <w:sz w:val="24"/>
          <w:szCs w:val="24"/>
        </w:rPr>
        <w:t xml:space="preserve"> </w:t>
      </w:r>
      <w:r w:rsidR="1B158646" w:rsidRPr="00BF535E">
        <w:rPr>
          <w:rFonts w:eastAsiaTheme="minorEastAsia"/>
          <w:sz w:val="24"/>
          <w:szCs w:val="24"/>
        </w:rPr>
        <w:t>cold</w:t>
      </w:r>
      <w:r w:rsidR="00E33548">
        <w:rPr>
          <w:rFonts w:eastAsiaTheme="minorEastAsia"/>
          <w:sz w:val="24"/>
          <w:szCs w:val="24"/>
        </w:rPr>
        <w:t xml:space="preserve"> </w:t>
      </w:r>
      <w:r w:rsidR="1B158646" w:rsidRPr="00BF535E">
        <w:rPr>
          <w:rFonts w:eastAsiaTheme="minorEastAsia"/>
          <w:sz w:val="24"/>
          <w:szCs w:val="24"/>
        </w:rPr>
        <w:t>mirrors</w:t>
      </w:r>
      <w:r w:rsidR="00E33548">
        <w:rPr>
          <w:rFonts w:eastAsiaTheme="minorEastAsia"/>
          <w:sz w:val="24"/>
          <w:szCs w:val="24"/>
        </w:rPr>
        <w:t xml:space="preserve"> </w:t>
      </w:r>
      <w:r w:rsidR="1B158646" w:rsidRPr="00BF535E">
        <w:rPr>
          <w:rFonts w:eastAsiaTheme="minorEastAsia"/>
          <w:sz w:val="24"/>
          <w:szCs w:val="24"/>
        </w:rPr>
        <w:t>to</w:t>
      </w:r>
      <w:r w:rsidR="00E33548">
        <w:rPr>
          <w:rFonts w:eastAsiaTheme="minorEastAsia"/>
          <w:sz w:val="24"/>
          <w:szCs w:val="24"/>
        </w:rPr>
        <w:t xml:space="preserve"> </w:t>
      </w:r>
      <w:r w:rsidR="1B158646" w:rsidRPr="00BF535E">
        <w:rPr>
          <w:rFonts w:eastAsiaTheme="minorEastAsia"/>
          <w:sz w:val="24"/>
          <w:szCs w:val="24"/>
        </w:rPr>
        <w:t>create</w:t>
      </w:r>
      <w:r w:rsidR="00E33548">
        <w:rPr>
          <w:rFonts w:eastAsiaTheme="minorEastAsia"/>
          <w:sz w:val="24"/>
          <w:szCs w:val="24"/>
        </w:rPr>
        <w:t xml:space="preserve"> </w:t>
      </w:r>
      <w:r w:rsidR="1B158646" w:rsidRPr="00BF535E">
        <w:rPr>
          <w:rFonts w:eastAsiaTheme="minorEastAsia"/>
          <w:sz w:val="24"/>
          <w:szCs w:val="24"/>
        </w:rPr>
        <w:t>a</w:t>
      </w:r>
      <w:r w:rsidR="00E33548">
        <w:rPr>
          <w:rFonts w:eastAsiaTheme="minorEastAsia"/>
          <w:sz w:val="24"/>
          <w:szCs w:val="24"/>
        </w:rPr>
        <w:t xml:space="preserve"> </w:t>
      </w:r>
      <w:r w:rsidR="1B158646" w:rsidRPr="00BF535E">
        <w:rPr>
          <w:rFonts w:eastAsiaTheme="minorEastAsia"/>
          <w:sz w:val="24"/>
          <w:szCs w:val="24"/>
        </w:rPr>
        <w:t>dichoptic</w:t>
      </w:r>
      <w:r w:rsidR="00E33548">
        <w:rPr>
          <w:rFonts w:eastAsiaTheme="minorEastAsia"/>
          <w:sz w:val="24"/>
          <w:szCs w:val="24"/>
        </w:rPr>
        <w:t xml:space="preserve"> </w:t>
      </w:r>
      <w:r w:rsidR="1B158646" w:rsidRPr="00BF535E">
        <w:rPr>
          <w:rFonts w:eastAsiaTheme="minorEastAsia"/>
          <w:sz w:val="24"/>
          <w:szCs w:val="24"/>
        </w:rPr>
        <w:t>presentation</w:t>
      </w:r>
      <w:r w:rsidR="008C2B1E" w:rsidRPr="00BF535E">
        <w:rPr>
          <w:rFonts w:eastAsiaTheme="minorEastAsia"/>
          <w:sz w:val="24"/>
          <w:szCs w:val="24"/>
        </w:rPr>
        <w:t>.</w:t>
      </w:r>
      <w:r w:rsidR="00E33548">
        <w:rPr>
          <w:rFonts w:eastAsiaTheme="minorEastAsia"/>
          <w:sz w:val="24"/>
          <w:szCs w:val="24"/>
        </w:rPr>
        <w:t xml:space="preserve"> </w:t>
      </w:r>
      <w:r w:rsidR="008C2B1E" w:rsidRPr="00BF535E">
        <w:rPr>
          <w:rFonts w:eastAsiaTheme="minorEastAsia"/>
          <w:sz w:val="24"/>
          <w:szCs w:val="24"/>
        </w:rPr>
        <w:t>Infrared</w:t>
      </w:r>
      <w:r w:rsidR="00E33548">
        <w:rPr>
          <w:rFonts w:eastAsiaTheme="minorEastAsia"/>
          <w:sz w:val="24"/>
          <w:szCs w:val="24"/>
        </w:rPr>
        <w:t xml:space="preserve"> </w:t>
      </w:r>
      <w:r w:rsidR="5695A03E" w:rsidRPr="00BF535E">
        <w:rPr>
          <w:rFonts w:eastAsiaTheme="minorEastAsia"/>
          <w:sz w:val="24"/>
          <w:szCs w:val="24"/>
        </w:rPr>
        <w:t>video-based</w:t>
      </w:r>
      <w:r w:rsidR="00E33548">
        <w:rPr>
          <w:rFonts w:eastAsiaTheme="minorEastAsia"/>
          <w:sz w:val="24"/>
          <w:szCs w:val="24"/>
        </w:rPr>
        <w:t xml:space="preserve"> </w:t>
      </w:r>
      <w:r w:rsidR="1B158646" w:rsidRPr="00BF535E">
        <w:rPr>
          <w:rFonts w:eastAsiaTheme="minorEastAsia"/>
          <w:sz w:val="24"/>
          <w:szCs w:val="24"/>
        </w:rPr>
        <w:t>eye-track</w:t>
      </w:r>
      <w:r w:rsidR="008C2B1E" w:rsidRPr="00BF535E">
        <w:rPr>
          <w:rFonts w:eastAsiaTheme="minorEastAsia"/>
          <w:sz w:val="24"/>
          <w:szCs w:val="24"/>
        </w:rPr>
        <w:t>er</w:t>
      </w:r>
      <w:r w:rsidR="00E33548">
        <w:rPr>
          <w:rFonts w:eastAsiaTheme="minorEastAsia"/>
          <w:sz w:val="24"/>
          <w:szCs w:val="24"/>
        </w:rPr>
        <w:t xml:space="preserve"> </w:t>
      </w:r>
      <w:r w:rsidR="008C2B1E" w:rsidRPr="00BF535E">
        <w:rPr>
          <w:rFonts w:eastAsiaTheme="minorEastAsia"/>
          <w:sz w:val="24"/>
          <w:szCs w:val="24"/>
        </w:rPr>
        <w:t>was</w:t>
      </w:r>
      <w:r w:rsidR="00E33548">
        <w:rPr>
          <w:rFonts w:eastAsiaTheme="minorEastAsia"/>
          <w:sz w:val="24"/>
          <w:szCs w:val="24"/>
        </w:rPr>
        <w:t xml:space="preserve"> </w:t>
      </w:r>
      <w:r w:rsidR="008C2B1E" w:rsidRPr="00BF535E">
        <w:rPr>
          <w:rFonts w:eastAsiaTheme="minorEastAsia"/>
          <w:sz w:val="24"/>
          <w:szCs w:val="24"/>
        </w:rPr>
        <w:t>used</w:t>
      </w:r>
      <w:r w:rsidR="00E33548">
        <w:rPr>
          <w:rFonts w:eastAsiaTheme="minorEastAsia"/>
          <w:sz w:val="24"/>
          <w:szCs w:val="24"/>
        </w:rPr>
        <w:t xml:space="preserve"> </w:t>
      </w:r>
      <w:r w:rsidR="008C2B1E" w:rsidRPr="00BF535E">
        <w:rPr>
          <w:rFonts w:eastAsiaTheme="minorEastAsia"/>
          <w:sz w:val="24"/>
          <w:szCs w:val="24"/>
        </w:rPr>
        <w:t>to</w:t>
      </w:r>
      <w:r w:rsidR="00E33548">
        <w:rPr>
          <w:rFonts w:eastAsiaTheme="minorEastAsia"/>
          <w:sz w:val="24"/>
          <w:szCs w:val="24"/>
        </w:rPr>
        <w:t xml:space="preserve"> </w:t>
      </w:r>
      <w:r w:rsidR="008C2B1E" w:rsidRPr="00BF535E">
        <w:rPr>
          <w:rFonts w:eastAsiaTheme="minorEastAsia"/>
          <w:sz w:val="24"/>
          <w:szCs w:val="24"/>
        </w:rPr>
        <w:t>track</w:t>
      </w:r>
      <w:r w:rsidR="00E33548">
        <w:rPr>
          <w:rFonts w:eastAsiaTheme="minorEastAsia"/>
          <w:sz w:val="24"/>
          <w:szCs w:val="24"/>
        </w:rPr>
        <w:t xml:space="preserve"> </w:t>
      </w:r>
      <w:r w:rsidR="008C2B1E" w:rsidRPr="00BF535E">
        <w:rPr>
          <w:rFonts w:eastAsiaTheme="minorEastAsia"/>
          <w:sz w:val="24"/>
          <w:szCs w:val="24"/>
        </w:rPr>
        <w:t>eye</w:t>
      </w:r>
      <w:r w:rsidR="00E33548">
        <w:rPr>
          <w:rFonts w:eastAsiaTheme="minorEastAsia"/>
          <w:sz w:val="24"/>
          <w:szCs w:val="24"/>
        </w:rPr>
        <w:t xml:space="preserve"> </w:t>
      </w:r>
      <w:r w:rsidR="008C2B1E" w:rsidRPr="00BF535E">
        <w:rPr>
          <w:rFonts w:eastAsiaTheme="minorEastAsia"/>
          <w:sz w:val="24"/>
          <w:szCs w:val="24"/>
        </w:rPr>
        <w:t>movements</w:t>
      </w:r>
      <w:r w:rsidR="00E33548">
        <w:rPr>
          <w:rFonts w:eastAsiaTheme="minorEastAsia"/>
          <w:sz w:val="24"/>
          <w:szCs w:val="24"/>
        </w:rPr>
        <w:t xml:space="preserve"> </w:t>
      </w:r>
      <w:r w:rsidR="008C2B1E" w:rsidRPr="00BF535E">
        <w:rPr>
          <w:rFonts w:eastAsiaTheme="minorEastAsia"/>
          <w:sz w:val="24"/>
          <w:szCs w:val="24"/>
        </w:rPr>
        <w:t>in</w:t>
      </w:r>
      <w:r w:rsidR="00E33548">
        <w:rPr>
          <w:rFonts w:eastAsiaTheme="minorEastAsia"/>
          <w:sz w:val="24"/>
          <w:szCs w:val="24"/>
        </w:rPr>
        <w:t xml:space="preserve"> </w:t>
      </w:r>
      <w:r w:rsidR="0B762E26" w:rsidRPr="00BF535E">
        <w:rPr>
          <w:rFonts w:eastAsiaTheme="minorEastAsia"/>
          <w:sz w:val="24"/>
          <w:szCs w:val="24"/>
        </w:rPr>
        <w:t>the</w:t>
      </w:r>
      <w:r w:rsidR="00E33548">
        <w:rPr>
          <w:rFonts w:eastAsiaTheme="minorEastAsia"/>
          <w:sz w:val="24"/>
          <w:szCs w:val="24"/>
        </w:rPr>
        <w:t xml:space="preserve"> </w:t>
      </w:r>
      <w:r w:rsidR="008C2B1E" w:rsidRPr="00BF535E">
        <w:rPr>
          <w:rFonts w:eastAsiaTheme="minorEastAsia"/>
          <w:sz w:val="24"/>
          <w:szCs w:val="24"/>
        </w:rPr>
        <w:t>haploscope</w:t>
      </w:r>
      <w:r w:rsidR="00E33548">
        <w:rPr>
          <w:rFonts w:eastAsiaTheme="minorEastAsia"/>
          <w:sz w:val="24"/>
          <w:szCs w:val="24"/>
        </w:rPr>
        <w:t xml:space="preserve"> </w:t>
      </w:r>
      <w:r w:rsidR="008C2B1E" w:rsidRPr="00BF535E">
        <w:rPr>
          <w:rFonts w:eastAsiaTheme="minorEastAsia"/>
          <w:sz w:val="24"/>
          <w:szCs w:val="24"/>
        </w:rPr>
        <w:t>setup</w:t>
      </w:r>
      <w:r w:rsidR="009C2811" w:rsidRPr="00BF535E">
        <w:rPr>
          <w:sz w:val="24"/>
          <w:szCs w:val="24"/>
        </w:rPr>
        <w:fldChar w:fldCharType="begin" w:fldLock="1"/>
      </w:r>
      <w:r w:rsidR="009C2811" w:rsidRPr="00BF535E">
        <w:rPr>
          <w:sz w:val="24"/>
          <w:szCs w:val="24"/>
        </w:rPr>
        <w:instrText>ADDIN CSL_CITATION {"citationItems":[{"id":"ITEM-1","itemData":{"DOI":"10.1167/19.4.9","ISSN":"1534-7362","author":[{"dropping-particle":"","family":"Raveendran","given":"R N.","non-dropping-particle":"","parse-names":false,"suffix":""},{"dropping-particle":"","family":"Bobier","given":"William R.","non-dropping-particle":"","parse-names":false,"suffix":""},{"dropping-particle":"","family":"Thompson","given":"Benjamin","non-dropping-particle":"","parse-names":false,"suffix":""}],"container-title":"Journal of Vision","id":"ITEM-1","issue":"4","issued":{"date-parts":[["2019","4","3"]]},"page":"1-15","publisher":"The Association for Research in Vision and Ophthalmology","title":"Binocular vision and fixational eye movements","type":"article-journal","volume":"19"},"uris":["http://www.mendeley.com/documents/?uuid=64a1532a-934f-3d8c-b148-ddc7d828a1a9"]},{"id":"ITEM-2","itemData":{"author":[{"dropping-particle":"","family":"Nallour Raveendran","given":"Rajkumar","non-dropping-particle":"","parse-names":false,"suffix":""}],"id":"ITEM-2","issued":{"date-parts":[["2017","7","6"]]},"number-of-pages":"234","publisher":"University of Waterloo","title":"Binocular vision and fixational eye movements","type":"thesis"},"uris":["http://www.mendeley.com/documents/?uuid=1566ce17-870e-39f7-b843-448fa2f937ff"]}],"mendeley":{"formattedCitation":"&lt;sup&gt;7, 8&lt;/sup&gt;","plainTextFormattedCitation":"7, 8","previouslyFormattedCitation":"&lt;sup&gt;7, 8&lt;/sup&gt;"},"properties":{"noteIndex":0},"schema":"https://github.com/citation-style-language/schema/raw/master/csl-citation.json"}</w:instrText>
      </w:r>
      <w:r w:rsidR="009C2811" w:rsidRPr="00BF535E">
        <w:rPr>
          <w:sz w:val="24"/>
          <w:szCs w:val="24"/>
        </w:rPr>
        <w:fldChar w:fldCharType="separate"/>
      </w:r>
      <w:r w:rsidR="009C2811" w:rsidRPr="00BF535E">
        <w:rPr>
          <w:noProof/>
          <w:sz w:val="24"/>
          <w:szCs w:val="24"/>
          <w:vertAlign w:val="superscript"/>
        </w:rPr>
        <w:t>7,8</w:t>
      </w:r>
      <w:r w:rsidR="009C2811" w:rsidRPr="00BF535E">
        <w:rPr>
          <w:sz w:val="24"/>
          <w:szCs w:val="24"/>
        </w:rPr>
        <w:fldChar w:fldCharType="end"/>
      </w:r>
      <w:r w:rsidR="00664BF4" w:rsidRPr="00BF535E">
        <w:rPr>
          <w:rFonts w:eastAsiaTheme="minorEastAsia"/>
          <w:sz w:val="24"/>
          <w:szCs w:val="24"/>
        </w:rPr>
        <w:t>.</w:t>
      </w:r>
      <w:r w:rsidR="009C2811" w:rsidRPr="00BF535E" w:rsidDel="009C2811">
        <w:rPr>
          <w:sz w:val="24"/>
          <w:szCs w:val="24"/>
        </w:rPr>
        <w:t xml:space="preserve"> </w:t>
      </w:r>
    </w:p>
    <w:p w14:paraId="5ECE288A" w14:textId="77777777" w:rsidR="00970370" w:rsidRPr="00BF535E" w:rsidRDefault="00970370" w:rsidP="0014057A">
      <w:pPr>
        <w:spacing w:after="0" w:line="240" w:lineRule="auto"/>
        <w:contextualSpacing/>
        <w:jc w:val="both"/>
        <w:rPr>
          <w:rFonts w:eastAsiaTheme="minorEastAsia"/>
          <w:sz w:val="24"/>
          <w:szCs w:val="24"/>
        </w:rPr>
      </w:pPr>
    </w:p>
    <w:p w14:paraId="63E0D297" w14:textId="1D13A6D6" w:rsidR="00994129" w:rsidRPr="00BF535E" w:rsidRDefault="43A33D7D" w:rsidP="0014057A">
      <w:pPr>
        <w:spacing w:after="0" w:line="240" w:lineRule="auto"/>
        <w:contextualSpacing/>
        <w:jc w:val="both"/>
        <w:rPr>
          <w:rFonts w:eastAsiaTheme="minorEastAsia"/>
          <w:sz w:val="24"/>
          <w:szCs w:val="24"/>
        </w:rPr>
      </w:pPr>
      <w:r w:rsidRPr="00BF535E">
        <w:rPr>
          <w:rFonts w:eastAsiaTheme="minorEastAsia"/>
          <w:sz w:val="24"/>
          <w:szCs w:val="24"/>
        </w:rPr>
        <w:t>However,</w:t>
      </w:r>
      <w:r w:rsidR="00E33548">
        <w:rPr>
          <w:rFonts w:eastAsiaTheme="minorEastAsia"/>
          <w:sz w:val="24"/>
          <w:szCs w:val="24"/>
        </w:rPr>
        <w:t xml:space="preserve"> </w:t>
      </w:r>
      <w:r w:rsidRPr="00BF535E">
        <w:rPr>
          <w:rFonts w:eastAsiaTheme="minorEastAsia"/>
          <w:sz w:val="24"/>
          <w:szCs w:val="24"/>
        </w:rPr>
        <w:t>using</w:t>
      </w:r>
      <w:r w:rsidR="00E33548">
        <w:rPr>
          <w:rFonts w:eastAsiaTheme="minorEastAsia"/>
          <w:sz w:val="24"/>
          <w:szCs w:val="24"/>
        </w:rPr>
        <w:t xml:space="preserve"> </w:t>
      </w:r>
      <w:r w:rsidRPr="00BF535E">
        <w:rPr>
          <w:rFonts w:eastAsiaTheme="minorEastAsia"/>
          <w:sz w:val="24"/>
          <w:szCs w:val="24"/>
        </w:rPr>
        <w:t>a</w:t>
      </w:r>
      <w:r w:rsidR="00E33548">
        <w:rPr>
          <w:rFonts w:eastAsiaTheme="minorEastAsia"/>
          <w:sz w:val="24"/>
          <w:szCs w:val="24"/>
        </w:rPr>
        <w:t xml:space="preserve"> </w:t>
      </w:r>
      <w:r w:rsidRPr="00BF535E">
        <w:rPr>
          <w:rFonts w:eastAsiaTheme="minorEastAsia"/>
          <w:sz w:val="24"/>
          <w:szCs w:val="24"/>
        </w:rPr>
        <w:t>haploscope-type</w:t>
      </w:r>
      <w:r w:rsidR="00E33548">
        <w:rPr>
          <w:rFonts w:eastAsiaTheme="minorEastAsia"/>
          <w:sz w:val="24"/>
          <w:szCs w:val="24"/>
        </w:rPr>
        <w:t xml:space="preserve"> </w:t>
      </w:r>
      <w:r w:rsidRPr="00BF535E">
        <w:rPr>
          <w:rFonts w:eastAsiaTheme="minorEastAsia"/>
          <w:sz w:val="24"/>
          <w:szCs w:val="24"/>
        </w:rPr>
        <w:t>dichoptic</w:t>
      </w:r>
      <w:r w:rsidR="00E33548">
        <w:rPr>
          <w:rFonts w:eastAsiaTheme="minorEastAsia"/>
          <w:sz w:val="24"/>
          <w:szCs w:val="24"/>
        </w:rPr>
        <w:t xml:space="preserve"> </w:t>
      </w:r>
      <w:r w:rsidRPr="00BF535E">
        <w:rPr>
          <w:rFonts w:eastAsiaTheme="minorEastAsia"/>
          <w:sz w:val="24"/>
          <w:szCs w:val="24"/>
        </w:rPr>
        <w:t>presentation</w:t>
      </w:r>
      <w:r w:rsidR="00E33548">
        <w:rPr>
          <w:rFonts w:eastAsiaTheme="minorEastAsia"/>
          <w:sz w:val="24"/>
          <w:szCs w:val="24"/>
        </w:rPr>
        <w:t xml:space="preserve"> </w:t>
      </w:r>
      <w:r w:rsidRPr="00BF535E">
        <w:rPr>
          <w:rFonts w:eastAsiaTheme="minorEastAsia"/>
          <w:sz w:val="24"/>
          <w:szCs w:val="24"/>
        </w:rPr>
        <w:t>has</w:t>
      </w:r>
      <w:r w:rsidR="00E33548">
        <w:rPr>
          <w:rFonts w:eastAsiaTheme="minorEastAsia"/>
          <w:sz w:val="24"/>
          <w:szCs w:val="24"/>
        </w:rPr>
        <w:t xml:space="preserve"> </w:t>
      </w:r>
      <w:r w:rsidRPr="00BF535E">
        <w:rPr>
          <w:rFonts w:eastAsiaTheme="minorEastAsia"/>
          <w:sz w:val="24"/>
          <w:szCs w:val="24"/>
        </w:rPr>
        <w:t>a</w:t>
      </w:r>
      <w:r w:rsidR="00E33548">
        <w:rPr>
          <w:rFonts w:eastAsiaTheme="minorEastAsia"/>
          <w:sz w:val="24"/>
          <w:szCs w:val="24"/>
        </w:rPr>
        <w:t xml:space="preserve"> </w:t>
      </w:r>
      <w:r w:rsidRPr="00BF535E">
        <w:rPr>
          <w:rFonts w:eastAsiaTheme="minorEastAsia"/>
          <w:sz w:val="24"/>
          <w:szCs w:val="24"/>
        </w:rPr>
        <w:t>drawback.</w:t>
      </w:r>
      <w:r w:rsidR="00E33548">
        <w:rPr>
          <w:rFonts w:eastAsiaTheme="minorEastAsia"/>
          <w:sz w:val="24"/>
          <w:szCs w:val="24"/>
        </w:rPr>
        <w:t xml:space="preserve"> </w:t>
      </w:r>
      <w:r w:rsidRPr="00BF535E">
        <w:rPr>
          <w:rFonts w:eastAsiaTheme="minorEastAsia"/>
          <w:sz w:val="24"/>
          <w:szCs w:val="24"/>
        </w:rPr>
        <w:t>The</w:t>
      </w:r>
      <w:r w:rsidR="00E33548">
        <w:rPr>
          <w:rFonts w:eastAsiaTheme="minorEastAsia"/>
          <w:sz w:val="24"/>
          <w:szCs w:val="24"/>
        </w:rPr>
        <w:t xml:space="preserve"> </w:t>
      </w:r>
      <w:r w:rsidRPr="00BF535E">
        <w:rPr>
          <w:rFonts w:eastAsiaTheme="minorEastAsia"/>
          <w:sz w:val="24"/>
          <w:szCs w:val="24"/>
        </w:rPr>
        <w:t>center</w:t>
      </w:r>
      <w:r w:rsidR="00E33548">
        <w:rPr>
          <w:rFonts w:eastAsiaTheme="minorEastAsia"/>
          <w:sz w:val="24"/>
          <w:szCs w:val="24"/>
        </w:rPr>
        <w:t xml:space="preserve"> </w:t>
      </w:r>
      <w:r w:rsidRPr="00BF535E">
        <w:rPr>
          <w:rFonts w:eastAsiaTheme="minorEastAsia"/>
          <w:sz w:val="24"/>
          <w:szCs w:val="24"/>
        </w:rPr>
        <w:t>of</w:t>
      </w:r>
      <w:r w:rsidR="00E33548">
        <w:rPr>
          <w:rFonts w:eastAsiaTheme="minorEastAsia"/>
          <w:sz w:val="24"/>
          <w:szCs w:val="24"/>
        </w:rPr>
        <w:t xml:space="preserve"> </w:t>
      </w:r>
      <w:r w:rsidRPr="00BF535E">
        <w:rPr>
          <w:rFonts w:eastAsiaTheme="minorEastAsia"/>
          <w:sz w:val="24"/>
          <w:szCs w:val="24"/>
        </w:rPr>
        <w:t>rotation</w:t>
      </w:r>
      <w:r w:rsidR="00E33548">
        <w:rPr>
          <w:rFonts w:eastAsiaTheme="minorEastAsia"/>
          <w:sz w:val="24"/>
          <w:szCs w:val="24"/>
        </w:rPr>
        <w:t xml:space="preserve"> </w:t>
      </w:r>
      <w:r w:rsidRPr="00BF535E">
        <w:rPr>
          <w:rFonts w:eastAsiaTheme="minorEastAsia"/>
          <w:sz w:val="24"/>
          <w:szCs w:val="24"/>
        </w:rPr>
        <w:t>of</w:t>
      </w:r>
      <w:r w:rsidR="00E33548">
        <w:rPr>
          <w:rFonts w:eastAsiaTheme="minorEastAsia"/>
          <w:sz w:val="24"/>
          <w:szCs w:val="24"/>
        </w:rPr>
        <w:t xml:space="preserve"> </w:t>
      </w:r>
      <w:r w:rsidRPr="00BF535E">
        <w:rPr>
          <w:rFonts w:eastAsiaTheme="minorEastAsia"/>
          <w:sz w:val="24"/>
          <w:szCs w:val="24"/>
        </w:rPr>
        <w:t>the</w:t>
      </w:r>
      <w:r w:rsidR="00E33548">
        <w:rPr>
          <w:rFonts w:eastAsiaTheme="minorEastAsia"/>
          <w:sz w:val="24"/>
          <w:szCs w:val="24"/>
        </w:rPr>
        <w:t xml:space="preserve"> </w:t>
      </w:r>
      <w:r w:rsidRPr="00BF535E">
        <w:rPr>
          <w:rFonts w:eastAsiaTheme="minorEastAsia"/>
          <w:sz w:val="24"/>
          <w:szCs w:val="24"/>
        </w:rPr>
        <w:t>instrument</w:t>
      </w:r>
      <w:r w:rsidR="00E33548">
        <w:rPr>
          <w:rFonts w:eastAsiaTheme="minorEastAsia"/>
          <w:sz w:val="24"/>
          <w:szCs w:val="24"/>
        </w:rPr>
        <w:t xml:space="preserve"> </w:t>
      </w:r>
      <w:r w:rsidRPr="00BF535E">
        <w:rPr>
          <w:rFonts w:eastAsiaTheme="minorEastAsia"/>
          <w:sz w:val="24"/>
          <w:szCs w:val="24"/>
        </w:rPr>
        <w:t>(haploscope)</w:t>
      </w:r>
      <w:r w:rsidR="00E33548">
        <w:rPr>
          <w:rFonts w:eastAsiaTheme="minorEastAsia"/>
          <w:sz w:val="24"/>
          <w:szCs w:val="24"/>
        </w:rPr>
        <w:t xml:space="preserve"> </w:t>
      </w:r>
      <w:r w:rsidR="7B92D73E" w:rsidRPr="00BF535E">
        <w:rPr>
          <w:rFonts w:eastAsiaTheme="minorEastAsia"/>
          <w:sz w:val="24"/>
          <w:szCs w:val="24"/>
        </w:rPr>
        <w:t>is</w:t>
      </w:r>
      <w:r w:rsidR="00E33548">
        <w:rPr>
          <w:rFonts w:eastAsiaTheme="minorEastAsia"/>
          <w:sz w:val="24"/>
          <w:szCs w:val="24"/>
        </w:rPr>
        <w:t xml:space="preserve"> </w:t>
      </w:r>
      <w:r w:rsidR="7B92D73E" w:rsidRPr="00BF535E">
        <w:rPr>
          <w:rFonts w:eastAsiaTheme="minorEastAsia"/>
          <w:sz w:val="24"/>
          <w:szCs w:val="24"/>
        </w:rPr>
        <w:t>different</w:t>
      </w:r>
      <w:r w:rsidR="00E33548">
        <w:rPr>
          <w:rFonts w:eastAsiaTheme="minorEastAsia"/>
          <w:sz w:val="24"/>
          <w:szCs w:val="24"/>
        </w:rPr>
        <w:t xml:space="preserve"> </w:t>
      </w:r>
      <w:r w:rsidR="7B92D73E" w:rsidRPr="00BF535E">
        <w:rPr>
          <w:rFonts w:eastAsiaTheme="minorEastAsia"/>
          <w:sz w:val="24"/>
          <w:szCs w:val="24"/>
        </w:rPr>
        <w:t>from</w:t>
      </w:r>
      <w:r w:rsidR="00E33548">
        <w:rPr>
          <w:rFonts w:eastAsiaTheme="minorEastAsia"/>
          <w:sz w:val="24"/>
          <w:szCs w:val="24"/>
        </w:rPr>
        <w:t xml:space="preserve"> </w:t>
      </w:r>
      <w:r w:rsidR="7B92D73E" w:rsidRPr="00BF535E">
        <w:rPr>
          <w:rFonts w:eastAsiaTheme="minorEastAsia"/>
          <w:sz w:val="24"/>
          <w:szCs w:val="24"/>
        </w:rPr>
        <w:t>the</w:t>
      </w:r>
      <w:r w:rsidR="00E33548">
        <w:rPr>
          <w:rFonts w:eastAsiaTheme="minorEastAsia"/>
          <w:sz w:val="24"/>
          <w:szCs w:val="24"/>
        </w:rPr>
        <w:t xml:space="preserve"> </w:t>
      </w:r>
      <w:r w:rsidRPr="00BF535E">
        <w:rPr>
          <w:rFonts w:eastAsiaTheme="minorEastAsia"/>
          <w:sz w:val="24"/>
          <w:szCs w:val="24"/>
        </w:rPr>
        <w:t>center</w:t>
      </w:r>
      <w:r w:rsidR="00E33548">
        <w:rPr>
          <w:rFonts w:eastAsiaTheme="minorEastAsia"/>
          <w:sz w:val="24"/>
          <w:szCs w:val="24"/>
        </w:rPr>
        <w:t xml:space="preserve"> </w:t>
      </w:r>
      <w:r w:rsidRPr="00BF535E">
        <w:rPr>
          <w:rFonts w:eastAsiaTheme="minorEastAsia"/>
          <w:sz w:val="24"/>
          <w:szCs w:val="24"/>
        </w:rPr>
        <w:t>of</w:t>
      </w:r>
      <w:r w:rsidR="00E33548">
        <w:rPr>
          <w:rFonts w:eastAsiaTheme="minorEastAsia"/>
          <w:sz w:val="24"/>
          <w:szCs w:val="24"/>
        </w:rPr>
        <w:t xml:space="preserve"> </w:t>
      </w:r>
      <w:r w:rsidRPr="00BF535E">
        <w:rPr>
          <w:rFonts w:eastAsiaTheme="minorEastAsia"/>
          <w:sz w:val="24"/>
          <w:szCs w:val="24"/>
        </w:rPr>
        <w:t>rotation</w:t>
      </w:r>
      <w:r w:rsidR="00E33548">
        <w:rPr>
          <w:rFonts w:eastAsiaTheme="minorEastAsia"/>
          <w:sz w:val="24"/>
          <w:szCs w:val="24"/>
        </w:rPr>
        <w:t xml:space="preserve"> </w:t>
      </w:r>
      <w:r w:rsidRPr="00BF535E">
        <w:rPr>
          <w:rFonts w:eastAsiaTheme="minorEastAsia"/>
          <w:sz w:val="24"/>
          <w:szCs w:val="24"/>
        </w:rPr>
        <w:t>of</w:t>
      </w:r>
      <w:r w:rsidR="00E33548">
        <w:rPr>
          <w:rFonts w:eastAsiaTheme="minorEastAsia"/>
          <w:sz w:val="24"/>
          <w:szCs w:val="24"/>
        </w:rPr>
        <w:t xml:space="preserve"> </w:t>
      </w:r>
      <w:r w:rsidRPr="00BF535E">
        <w:rPr>
          <w:rFonts w:eastAsiaTheme="minorEastAsia"/>
          <w:sz w:val="24"/>
          <w:szCs w:val="24"/>
        </w:rPr>
        <w:t>the</w:t>
      </w:r>
      <w:r w:rsidR="00E33548">
        <w:rPr>
          <w:rFonts w:eastAsiaTheme="minorEastAsia"/>
          <w:sz w:val="24"/>
          <w:szCs w:val="24"/>
        </w:rPr>
        <w:t xml:space="preserve"> </w:t>
      </w:r>
      <w:r w:rsidRPr="00BF535E">
        <w:rPr>
          <w:rFonts w:eastAsiaTheme="minorEastAsia"/>
          <w:sz w:val="24"/>
          <w:szCs w:val="24"/>
        </w:rPr>
        <w:t>eye.</w:t>
      </w:r>
      <w:r w:rsidR="00E33548">
        <w:rPr>
          <w:rFonts w:eastAsiaTheme="minorEastAsia"/>
          <w:sz w:val="24"/>
          <w:szCs w:val="24"/>
        </w:rPr>
        <w:t xml:space="preserve"> </w:t>
      </w:r>
      <w:r w:rsidRPr="00BF535E">
        <w:rPr>
          <w:rFonts w:eastAsiaTheme="minorEastAsia"/>
          <w:sz w:val="24"/>
          <w:szCs w:val="24"/>
        </w:rPr>
        <w:t>Therefore,</w:t>
      </w:r>
      <w:r w:rsidR="00E33548">
        <w:rPr>
          <w:rFonts w:eastAsiaTheme="minorEastAsia"/>
          <w:sz w:val="24"/>
          <w:szCs w:val="24"/>
        </w:rPr>
        <w:t xml:space="preserve"> </w:t>
      </w:r>
      <w:r w:rsidR="009B45C9" w:rsidRPr="00BF535E">
        <w:rPr>
          <w:rFonts w:eastAsiaTheme="minorEastAsia"/>
          <w:sz w:val="24"/>
          <w:szCs w:val="24"/>
        </w:rPr>
        <w:t>additional</w:t>
      </w:r>
      <w:r w:rsidR="00E33548">
        <w:rPr>
          <w:rFonts w:eastAsiaTheme="minorEastAsia"/>
          <w:sz w:val="24"/>
          <w:szCs w:val="24"/>
        </w:rPr>
        <w:t xml:space="preserve"> </w:t>
      </w:r>
      <w:r w:rsidR="009B45C9" w:rsidRPr="00BF535E">
        <w:rPr>
          <w:rFonts w:eastAsiaTheme="minorEastAsia"/>
          <w:sz w:val="24"/>
          <w:szCs w:val="24"/>
        </w:rPr>
        <w:t>calculation</w:t>
      </w:r>
      <w:r w:rsidR="17C6A143" w:rsidRPr="00BF535E">
        <w:rPr>
          <w:rFonts w:eastAsiaTheme="minorEastAsia"/>
          <w:sz w:val="24"/>
          <w:szCs w:val="24"/>
        </w:rPr>
        <w:t>s</w:t>
      </w:r>
      <w:r w:rsidR="00E33548">
        <w:rPr>
          <w:rFonts w:eastAsiaTheme="minorEastAsia"/>
          <w:sz w:val="24"/>
          <w:szCs w:val="24"/>
        </w:rPr>
        <w:t xml:space="preserve"> </w:t>
      </w:r>
      <w:r w:rsidRPr="00BF535E">
        <w:rPr>
          <w:rFonts w:eastAsiaTheme="minorEastAsia"/>
          <w:sz w:val="24"/>
          <w:szCs w:val="24"/>
        </w:rPr>
        <w:t>(as</w:t>
      </w:r>
      <w:r w:rsidR="00E33548">
        <w:rPr>
          <w:rFonts w:eastAsiaTheme="minorEastAsia"/>
          <w:sz w:val="24"/>
          <w:szCs w:val="24"/>
        </w:rPr>
        <w:t xml:space="preserve"> </w:t>
      </w:r>
      <w:r w:rsidRPr="00BF535E">
        <w:rPr>
          <w:rFonts w:eastAsiaTheme="minorEastAsia"/>
          <w:sz w:val="24"/>
          <w:szCs w:val="24"/>
        </w:rPr>
        <w:t>described</w:t>
      </w:r>
      <w:r w:rsidR="00E33548">
        <w:rPr>
          <w:rFonts w:eastAsiaTheme="minorEastAsia"/>
          <w:sz w:val="24"/>
          <w:szCs w:val="24"/>
        </w:rPr>
        <w:t xml:space="preserve"> </w:t>
      </w:r>
      <w:r w:rsidRPr="00BF535E">
        <w:rPr>
          <w:rFonts w:eastAsiaTheme="minorEastAsia"/>
          <w:sz w:val="24"/>
          <w:szCs w:val="24"/>
        </w:rPr>
        <w:t>in</w:t>
      </w:r>
      <w:r w:rsidR="00E33548">
        <w:rPr>
          <w:rFonts w:eastAsiaTheme="minorEastAsia"/>
          <w:sz w:val="24"/>
          <w:szCs w:val="24"/>
        </w:rPr>
        <w:t xml:space="preserve"> </w:t>
      </w:r>
      <w:r w:rsidR="00664BF4" w:rsidRPr="00BF535E">
        <w:rPr>
          <w:rFonts w:eastAsiaTheme="minorEastAsia"/>
          <w:sz w:val="24"/>
          <w:szCs w:val="24"/>
        </w:rPr>
        <w:t>Appendix</w:t>
      </w:r>
      <w:r w:rsidR="00E33548">
        <w:rPr>
          <w:rFonts w:eastAsiaTheme="minorEastAsia"/>
          <w:sz w:val="24"/>
          <w:szCs w:val="24"/>
        </w:rPr>
        <w:t xml:space="preserve"> </w:t>
      </w:r>
      <w:r w:rsidR="00664BF4" w:rsidRPr="00BF535E">
        <w:rPr>
          <w:rFonts w:eastAsiaTheme="minorEastAsia"/>
          <w:sz w:val="24"/>
          <w:szCs w:val="24"/>
        </w:rPr>
        <w:t>–</w:t>
      </w:r>
      <w:r w:rsidR="00E33548">
        <w:rPr>
          <w:rFonts w:eastAsiaTheme="minorEastAsia"/>
          <w:sz w:val="24"/>
          <w:szCs w:val="24"/>
        </w:rPr>
        <w:t xml:space="preserve"> </w:t>
      </w:r>
      <w:r w:rsidR="00664BF4" w:rsidRPr="00BF535E">
        <w:rPr>
          <w:rFonts w:eastAsiaTheme="minorEastAsia"/>
          <w:sz w:val="24"/>
          <w:szCs w:val="24"/>
        </w:rPr>
        <w:t>A</w:t>
      </w:r>
      <w:r w:rsidR="00E33548">
        <w:rPr>
          <w:rFonts w:eastAsiaTheme="minorEastAsia"/>
          <w:sz w:val="24"/>
          <w:szCs w:val="24"/>
        </w:rPr>
        <w:t xml:space="preserve"> </w:t>
      </w:r>
      <w:r w:rsidR="00664BF4" w:rsidRPr="00BF535E">
        <w:rPr>
          <w:rFonts w:eastAsiaTheme="minorEastAsia"/>
          <w:sz w:val="24"/>
          <w:szCs w:val="24"/>
        </w:rPr>
        <w:t>of</w:t>
      </w:r>
      <w:r w:rsidR="00E33548">
        <w:rPr>
          <w:rFonts w:eastAsiaTheme="minorEastAsia"/>
          <w:sz w:val="24"/>
          <w:szCs w:val="24"/>
        </w:rPr>
        <w:t xml:space="preserve"> </w:t>
      </w:r>
      <w:r w:rsidRPr="00BF535E">
        <w:rPr>
          <w:rFonts w:eastAsiaTheme="minorEastAsia"/>
          <w:sz w:val="24"/>
          <w:szCs w:val="24"/>
        </w:rPr>
        <w:t>Raveendran</w:t>
      </w:r>
      <w:r w:rsidR="00E33548">
        <w:rPr>
          <w:rFonts w:eastAsiaTheme="minorEastAsia"/>
          <w:sz w:val="24"/>
          <w:szCs w:val="24"/>
        </w:rPr>
        <w:t xml:space="preserve"> </w:t>
      </w:r>
      <w:r w:rsidRPr="00BF535E">
        <w:rPr>
          <w:rFonts w:eastAsiaTheme="minorEastAsia"/>
          <w:sz w:val="24"/>
          <w:szCs w:val="24"/>
        </w:rPr>
        <w:t>(2013)</w:t>
      </w:r>
      <w:r w:rsidR="009C2811" w:rsidRPr="00BF535E">
        <w:rPr>
          <w:sz w:val="24"/>
          <w:szCs w:val="24"/>
        </w:rPr>
        <w:fldChar w:fldCharType="begin" w:fldLock="1"/>
      </w:r>
      <w:r w:rsidR="009C2811" w:rsidRPr="00BF535E">
        <w:rPr>
          <w:sz w:val="24"/>
          <w:szCs w:val="24"/>
        </w:rPr>
        <w:instrText>ADDIN CSL_CITATION {"citationItems":[{"id":"ITEM-1","itemData":{"author":[{"dropping-particle":"","family":"Nallour Raveendran","given":"Rajkumar","non-dropping-particle":"","parse-names":false,"suffix":""}],"id":"ITEM-1","issued":{"date-parts":[["2013","4","29"]]},"language":"en","number-of-pages":"95","publisher":"University of Waterloo","title":"Fixational eye movements in strabismic amblyopia","type":"thesis"},"uris":["http://www.mendeley.com/documents/?uuid=598db0bf-90d2-4774-a025-4e3de401b7a3"]}],"mendeley":{"formattedCitation":"&lt;sup&gt;9&lt;/sup&gt;","plainTextFormattedCitation":"9","previouslyFormattedCitation":"&lt;sup&gt;9&lt;/sup&gt;"},"properties":{"noteIndex":0},"schema":"https://github.com/citation-style-language/schema/raw/master/csl-citation.json"}</w:instrText>
      </w:r>
      <w:r w:rsidR="009C2811" w:rsidRPr="00BF535E">
        <w:rPr>
          <w:sz w:val="24"/>
          <w:szCs w:val="24"/>
        </w:rPr>
        <w:fldChar w:fldCharType="separate"/>
      </w:r>
      <w:r w:rsidR="009C2811" w:rsidRPr="00BF535E">
        <w:rPr>
          <w:noProof/>
          <w:sz w:val="24"/>
          <w:szCs w:val="24"/>
          <w:vertAlign w:val="superscript"/>
        </w:rPr>
        <w:t>9</w:t>
      </w:r>
      <w:r w:rsidR="009C2811" w:rsidRPr="00BF535E">
        <w:rPr>
          <w:sz w:val="24"/>
          <w:szCs w:val="24"/>
        </w:rPr>
        <w:fldChar w:fldCharType="end"/>
      </w:r>
      <w:r w:rsidR="00664BF4" w:rsidRPr="00BF535E">
        <w:rPr>
          <w:rFonts w:eastAsiaTheme="minorEastAsia"/>
          <w:sz w:val="24"/>
          <w:szCs w:val="24"/>
        </w:rPr>
        <w:t>)</w:t>
      </w:r>
      <w:r w:rsidR="00E33548">
        <w:rPr>
          <w:rFonts w:eastAsiaTheme="minorEastAsia"/>
          <w:sz w:val="24"/>
          <w:szCs w:val="24"/>
        </w:rPr>
        <w:t xml:space="preserve"> </w:t>
      </w:r>
      <w:r w:rsidR="5E15FEA3" w:rsidRPr="00BF535E">
        <w:rPr>
          <w:rFonts w:eastAsiaTheme="minorEastAsia"/>
          <w:sz w:val="24"/>
          <w:szCs w:val="24"/>
        </w:rPr>
        <w:t>are</w:t>
      </w:r>
      <w:r w:rsidR="00E33548">
        <w:rPr>
          <w:rFonts w:eastAsiaTheme="minorEastAsia"/>
          <w:sz w:val="24"/>
          <w:szCs w:val="24"/>
        </w:rPr>
        <w:t xml:space="preserve"> </w:t>
      </w:r>
      <w:r w:rsidRPr="00BF535E">
        <w:rPr>
          <w:rFonts w:eastAsiaTheme="minorEastAsia"/>
          <w:sz w:val="24"/>
          <w:szCs w:val="24"/>
        </w:rPr>
        <w:t>required</w:t>
      </w:r>
      <w:r w:rsidR="00E33548">
        <w:rPr>
          <w:rFonts w:eastAsiaTheme="minorEastAsia"/>
          <w:sz w:val="24"/>
          <w:szCs w:val="24"/>
        </w:rPr>
        <w:t xml:space="preserve"> </w:t>
      </w:r>
      <w:r w:rsidRPr="00BF535E">
        <w:rPr>
          <w:rFonts w:eastAsiaTheme="minorEastAsia"/>
          <w:sz w:val="24"/>
          <w:szCs w:val="24"/>
        </w:rPr>
        <w:t>for</w:t>
      </w:r>
      <w:r w:rsidR="00E33548">
        <w:rPr>
          <w:rFonts w:eastAsiaTheme="minorEastAsia"/>
          <w:sz w:val="24"/>
          <w:szCs w:val="24"/>
        </w:rPr>
        <w:t xml:space="preserve"> </w:t>
      </w:r>
      <w:r w:rsidRPr="00BF535E">
        <w:rPr>
          <w:rFonts w:eastAsiaTheme="minorEastAsia"/>
          <w:sz w:val="24"/>
          <w:szCs w:val="24"/>
        </w:rPr>
        <w:t>proper</w:t>
      </w:r>
      <w:r w:rsidR="00E33548">
        <w:rPr>
          <w:rFonts w:eastAsiaTheme="minorEastAsia"/>
          <w:sz w:val="24"/>
          <w:szCs w:val="24"/>
        </w:rPr>
        <w:t xml:space="preserve"> </w:t>
      </w:r>
      <w:r w:rsidRPr="00BF535E">
        <w:rPr>
          <w:rFonts w:eastAsiaTheme="minorEastAsia"/>
          <w:sz w:val="24"/>
          <w:szCs w:val="24"/>
        </w:rPr>
        <w:t>and</w:t>
      </w:r>
      <w:r w:rsidR="00E33548">
        <w:rPr>
          <w:rFonts w:eastAsiaTheme="minorEastAsia"/>
          <w:sz w:val="24"/>
          <w:szCs w:val="24"/>
        </w:rPr>
        <w:t xml:space="preserve"> </w:t>
      </w:r>
      <w:r w:rsidRPr="00BF535E">
        <w:rPr>
          <w:rFonts w:eastAsiaTheme="minorEastAsia"/>
          <w:sz w:val="24"/>
          <w:szCs w:val="24"/>
        </w:rPr>
        <w:t>accurate</w:t>
      </w:r>
      <w:r w:rsidR="00E33548">
        <w:rPr>
          <w:rFonts w:eastAsiaTheme="minorEastAsia"/>
          <w:sz w:val="24"/>
          <w:szCs w:val="24"/>
        </w:rPr>
        <w:t xml:space="preserve"> </w:t>
      </w:r>
      <w:r w:rsidRPr="00BF535E">
        <w:rPr>
          <w:rFonts w:eastAsiaTheme="minorEastAsia"/>
          <w:sz w:val="24"/>
          <w:szCs w:val="24"/>
        </w:rPr>
        <w:t>measurements</w:t>
      </w:r>
      <w:r w:rsidR="00E33548">
        <w:rPr>
          <w:rFonts w:eastAsiaTheme="minorEastAsia"/>
          <w:sz w:val="24"/>
          <w:szCs w:val="24"/>
        </w:rPr>
        <w:t xml:space="preserve"> </w:t>
      </w:r>
      <w:r w:rsidRPr="00BF535E">
        <w:rPr>
          <w:rFonts w:eastAsiaTheme="minorEastAsia"/>
          <w:sz w:val="24"/>
          <w:szCs w:val="24"/>
        </w:rPr>
        <w:t>of</w:t>
      </w:r>
      <w:r w:rsidR="00E33548">
        <w:rPr>
          <w:rFonts w:eastAsiaTheme="minorEastAsia"/>
          <w:sz w:val="24"/>
          <w:szCs w:val="24"/>
        </w:rPr>
        <w:t xml:space="preserve"> </w:t>
      </w:r>
      <w:r w:rsidRPr="00BF535E">
        <w:rPr>
          <w:rFonts w:eastAsiaTheme="minorEastAsia"/>
          <w:sz w:val="24"/>
          <w:szCs w:val="24"/>
        </w:rPr>
        <w:t>eye</w:t>
      </w:r>
      <w:r w:rsidR="00E33548">
        <w:rPr>
          <w:rFonts w:eastAsiaTheme="minorEastAsia"/>
          <w:sz w:val="24"/>
          <w:szCs w:val="24"/>
        </w:rPr>
        <w:t xml:space="preserve"> </w:t>
      </w:r>
      <w:r w:rsidRPr="00BF535E">
        <w:rPr>
          <w:rFonts w:eastAsiaTheme="minorEastAsia"/>
          <w:sz w:val="24"/>
          <w:szCs w:val="24"/>
        </w:rPr>
        <w:t>movements.</w:t>
      </w:r>
      <w:r w:rsidR="00E33548">
        <w:rPr>
          <w:rFonts w:eastAsiaTheme="minorEastAsia"/>
          <w:sz w:val="24"/>
          <w:szCs w:val="24"/>
        </w:rPr>
        <w:t xml:space="preserve"> </w:t>
      </w:r>
      <w:r w:rsidR="21AB151A" w:rsidRPr="00BF535E">
        <w:rPr>
          <w:rFonts w:eastAsiaTheme="minorEastAsia"/>
          <w:sz w:val="24"/>
          <w:szCs w:val="24"/>
        </w:rPr>
        <w:t>In</w:t>
      </w:r>
      <w:r w:rsidR="00E33548">
        <w:rPr>
          <w:rFonts w:eastAsiaTheme="minorEastAsia"/>
          <w:sz w:val="24"/>
          <w:szCs w:val="24"/>
        </w:rPr>
        <w:t xml:space="preserve"> </w:t>
      </w:r>
      <w:r w:rsidR="21AB151A" w:rsidRPr="00BF535E">
        <w:rPr>
          <w:rFonts w:eastAsiaTheme="minorEastAsia"/>
          <w:sz w:val="24"/>
          <w:szCs w:val="24"/>
        </w:rPr>
        <w:t>addition,</w:t>
      </w:r>
      <w:r w:rsidR="00E33548">
        <w:rPr>
          <w:rFonts w:eastAsiaTheme="minorEastAsia"/>
          <w:sz w:val="24"/>
          <w:szCs w:val="24"/>
        </w:rPr>
        <w:t xml:space="preserve"> </w:t>
      </w:r>
      <w:r w:rsidR="21AB151A" w:rsidRPr="00BF535E">
        <w:rPr>
          <w:rFonts w:eastAsiaTheme="minorEastAsia"/>
          <w:sz w:val="24"/>
          <w:szCs w:val="24"/>
        </w:rPr>
        <w:t>the</w:t>
      </w:r>
      <w:r w:rsidR="00E33548">
        <w:rPr>
          <w:rFonts w:eastAsiaTheme="minorEastAsia"/>
          <w:sz w:val="24"/>
          <w:szCs w:val="24"/>
        </w:rPr>
        <w:t xml:space="preserve"> </w:t>
      </w:r>
      <w:r w:rsidR="21AB151A" w:rsidRPr="00BF535E">
        <w:rPr>
          <w:rFonts w:eastAsiaTheme="minorEastAsia"/>
          <w:sz w:val="24"/>
          <w:szCs w:val="24"/>
        </w:rPr>
        <w:t>planes</w:t>
      </w:r>
      <w:r w:rsidR="00E33548">
        <w:rPr>
          <w:rFonts w:eastAsiaTheme="minorEastAsia"/>
          <w:sz w:val="24"/>
          <w:szCs w:val="24"/>
        </w:rPr>
        <w:t xml:space="preserve"> </w:t>
      </w:r>
      <w:r w:rsidR="21AB151A" w:rsidRPr="00BF535E">
        <w:rPr>
          <w:rFonts w:eastAsiaTheme="minorEastAsia"/>
          <w:sz w:val="24"/>
          <w:szCs w:val="24"/>
        </w:rPr>
        <w:t>of</w:t>
      </w:r>
      <w:r w:rsidR="00E33548">
        <w:rPr>
          <w:rFonts w:eastAsiaTheme="minorEastAsia"/>
          <w:sz w:val="24"/>
          <w:szCs w:val="24"/>
        </w:rPr>
        <w:t xml:space="preserve"> </w:t>
      </w:r>
      <w:r w:rsidR="21AB151A" w:rsidRPr="00BF535E">
        <w:rPr>
          <w:rFonts w:eastAsiaTheme="minorEastAsia"/>
          <w:sz w:val="24"/>
          <w:szCs w:val="24"/>
        </w:rPr>
        <w:t>accommodation</w:t>
      </w:r>
      <w:r w:rsidR="00E33548">
        <w:rPr>
          <w:rFonts w:eastAsiaTheme="minorEastAsia"/>
          <w:sz w:val="24"/>
          <w:szCs w:val="24"/>
        </w:rPr>
        <w:t xml:space="preserve"> </w:t>
      </w:r>
      <w:r w:rsidR="21AB151A" w:rsidRPr="00BF535E">
        <w:rPr>
          <w:rFonts w:eastAsiaTheme="minorEastAsia"/>
          <w:sz w:val="24"/>
          <w:szCs w:val="24"/>
        </w:rPr>
        <w:t>and</w:t>
      </w:r>
      <w:r w:rsidR="00E33548">
        <w:rPr>
          <w:rFonts w:eastAsiaTheme="minorEastAsia"/>
          <w:sz w:val="24"/>
          <w:szCs w:val="24"/>
        </w:rPr>
        <w:t xml:space="preserve"> </w:t>
      </w:r>
      <w:r w:rsidR="21AB151A" w:rsidRPr="00BF535E">
        <w:rPr>
          <w:rFonts w:eastAsiaTheme="minorEastAsia"/>
          <w:sz w:val="24"/>
          <w:szCs w:val="24"/>
        </w:rPr>
        <w:t>vergence</w:t>
      </w:r>
      <w:r w:rsidR="00E33548">
        <w:rPr>
          <w:rFonts w:eastAsiaTheme="minorEastAsia"/>
          <w:sz w:val="24"/>
          <w:szCs w:val="24"/>
        </w:rPr>
        <w:t xml:space="preserve"> </w:t>
      </w:r>
      <w:r w:rsidR="00B40B76" w:rsidRPr="00BF535E">
        <w:rPr>
          <w:rFonts w:eastAsiaTheme="minorEastAsia"/>
          <w:sz w:val="24"/>
          <w:szCs w:val="24"/>
        </w:rPr>
        <w:t>must</w:t>
      </w:r>
      <w:r w:rsidR="00E33548">
        <w:rPr>
          <w:rFonts w:eastAsiaTheme="minorEastAsia"/>
          <w:sz w:val="24"/>
          <w:szCs w:val="24"/>
        </w:rPr>
        <w:t xml:space="preserve"> </w:t>
      </w:r>
      <w:r w:rsidR="21AB151A" w:rsidRPr="00BF535E">
        <w:rPr>
          <w:rFonts w:eastAsiaTheme="minorEastAsia"/>
          <w:sz w:val="24"/>
          <w:szCs w:val="24"/>
        </w:rPr>
        <w:t>be</w:t>
      </w:r>
      <w:r w:rsidR="00E33548">
        <w:rPr>
          <w:rFonts w:eastAsiaTheme="minorEastAsia"/>
          <w:sz w:val="24"/>
          <w:szCs w:val="24"/>
        </w:rPr>
        <w:t xml:space="preserve"> </w:t>
      </w:r>
      <w:r w:rsidR="21AB151A" w:rsidRPr="00BF535E">
        <w:rPr>
          <w:rFonts w:eastAsiaTheme="minorEastAsia"/>
          <w:sz w:val="24"/>
          <w:szCs w:val="24"/>
        </w:rPr>
        <w:t>aligned</w:t>
      </w:r>
      <w:r w:rsidR="00E33548">
        <w:rPr>
          <w:rFonts w:eastAsiaTheme="minorEastAsia"/>
          <w:sz w:val="24"/>
          <w:szCs w:val="24"/>
        </w:rPr>
        <w:t xml:space="preserve"> </w:t>
      </w:r>
      <w:r w:rsidR="009C2811">
        <w:rPr>
          <w:rFonts w:eastAsiaTheme="minorEastAsia"/>
          <w:sz w:val="24"/>
          <w:szCs w:val="24"/>
        </w:rPr>
        <w:t>(</w:t>
      </w:r>
      <w:r w:rsidR="21AB151A" w:rsidRPr="00BF535E">
        <w:rPr>
          <w:rFonts w:eastAsiaTheme="minorEastAsia"/>
          <w:sz w:val="24"/>
          <w:szCs w:val="24"/>
        </w:rPr>
        <w:t>i.e.</w:t>
      </w:r>
      <w:r w:rsidR="009C2811">
        <w:rPr>
          <w:rFonts w:eastAsiaTheme="minorEastAsia"/>
          <w:sz w:val="24"/>
          <w:szCs w:val="24"/>
        </w:rPr>
        <w:t>,</w:t>
      </w:r>
      <w:r w:rsidR="00E33548">
        <w:rPr>
          <w:rFonts w:eastAsiaTheme="minorEastAsia"/>
          <w:sz w:val="24"/>
          <w:szCs w:val="24"/>
        </w:rPr>
        <w:t xml:space="preserve"> </w:t>
      </w:r>
      <w:r w:rsidR="21AB151A" w:rsidRPr="00BF535E">
        <w:rPr>
          <w:rFonts w:eastAsiaTheme="minorEastAsia"/>
          <w:sz w:val="24"/>
          <w:szCs w:val="24"/>
        </w:rPr>
        <w:t>demand</w:t>
      </w:r>
      <w:r w:rsidR="00E33548">
        <w:rPr>
          <w:rFonts w:eastAsiaTheme="minorEastAsia"/>
          <w:sz w:val="24"/>
          <w:szCs w:val="24"/>
        </w:rPr>
        <w:t xml:space="preserve"> </w:t>
      </w:r>
      <w:r w:rsidR="21AB151A" w:rsidRPr="00BF535E">
        <w:rPr>
          <w:rFonts w:eastAsiaTheme="minorEastAsia"/>
          <w:sz w:val="24"/>
          <w:szCs w:val="24"/>
        </w:rPr>
        <w:t>for</w:t>
      </w:r>
      <w:r w:rsidR="00E33548">
        <w:rPr>
          <w:rFonts w:eastAsiaTheme="minorEastAsia"/>
          <w:sz w:val="24"/>
          <w:szCs w:val="24"/>
        </w:rPr>
        <w:t xml:space="preserve"> </w:t>
      </w:r>
      <w:r w:rsidR="21AB151A" w:rsidRPr="00BF535E">
        <w:rPr>
          <w:rFonts w:eastAsiaTheme="minorEastAsia"/>
          <w:sz w:val="24"/>
          <w:szCs w:val="24"/>
        </w:rPr>
        <w:t>accommodation</w:t>
      </w:r>
      <w:r w:rsidR="00E33548">
        <w:rPr>
          <w:rFonts w:eastAsiaTheme="minorEastAsia"/>
          <w:sz w:val="24"/>
          <w:szCs w:val="24"/>
        </w:rPr>
        <w:t xml:space="preserve"> </w:t>
      </w:r>
      <w:r w:rsidR="21AB151A" w:rsidRPr="00BF535E">
        <w:rPr>
          <w:rFonts w:eastAsiaTheme="minorEastAsia"/>
          <w:sz w:val="24"/>
          <w:szCs w:val="24"/>
        </w:rPr>
        <w:t>and</w:t>
      </w:r>
      <w:r w:rsidR="00E33548">
        <w:rPr>
          <w:rFonts w:eastAsiaTheme="minorEastAsia"/>
          <w:sz w:val="24"/>
          <w:szCs w:val="24"/>
        </w:rPr>
        <w:t xml:space="preserve"> </w:t>
      </w:r>
      <w:r w:rsidR="21AB151A" w:rsidRPr="00BF535E">
        <w:rPr>
          <w:rFonts w:eastAsiaTheme="minorEastAsia"/>
          <w:sz w:val="24"/>
          <w:szCs w:val="24"/>
        </w:rPr>
        <w:t>vergence</w:t>
      </w:r>
      <w:r w:rsidR="00E33548">
        <w:rPr>
          <w:rFonts w:eastAsiaTheme="minorEastAsia"/>
          <w:sz w:val="24"/>
          <w:szCs w:val="24"/>
        </w:rPr>
        <w:t xml:space="preserve"> </w:t>
      </w:r>
      <w:r w:rsidR="21AB151A" w:rsidRPr="00BF535E">
        <w:rPr>
          <w:rFonts w:eastAsiaTheme="minorEastAsia"/>
          <w:sz w:val="24"/>
          <w:szCs w:val="24"/>
        </w:rPr>
        <w:t>must</w:t>
      </w:r>
      <w:r w:rsidR="00E33548">
        <w:rPr>
          <w:rFonts w:eastAsiaTheme="minorEastAsia"/>
          <w:sz w:val="24"/>
          <w:szCs w:val="24"/>
        </w:rPr>
        <w:t xml:space="preserve"> </w:t>
      </w:r>
      <w:r w:rsidR="21AB151A" w:rsidRPr="00BF535E">
        <w:rPr>
          <w:rFonts w:eastAsiaTheme="minorEastAsia"/>
          <w:sz w:val="24"/>
          <w:szCs w:val="24"/>
        </w:rPr>
        <w:t>be</w:t>
      </w:r>
      <w:r w:rsidR="00E33548">
        <w:rPr>
          <w:rFonts w:eastAsiaTheme="minorEastAsia"/>
          <w:sz w:val="24"/>
          <w:szCs w:val="24"/>
        </w:rPr>
        <w:t xml:space="preserve"> </w:t>
      </w:r>
      <w:r w:rsidR="7D31E82F" w:rsidRPr="00BF535E">
        <w:rPr>
          <w:rFonts w:eastAsiaTheme="minorEastAsia"/>
          <w:sz w:val="24"/>
          <w:szCs w:val="24"/>
        </w:rPr>
        <w:t>the</w:t>
      </w:r>
      <w:r w:rsidR="00E33548">
        <w:rPr>
          <w:rFonts w:eastAsiaTheme="minorEastAsia"/>
          <w:sz w:val="24"/>
          <w:szCs w:val="24"/>
        </w:rPr>
        <w:t xml:space="preserve"> </w:t>
      </w:r>
      <w:r w:rsidR="21AB151A" w:rsidRPr="00BF535E">
        <w:rPr>
          <w:rFonts w:eastAsiaTheme="minorEastAsia"/>
          <w:sz w:val="24"/>
          <w:szCs w:val="24"/>
        </w:rPr>
        <w:t>same</w:t>
      </w:r>
      <w:r w:rsidR="009C2811">
        <w:rPr>
          <w:rFonts w:eastAsiaTheme="minorEastAsia"/>
          <w:sz w:val="24"/>
          <w:szCs w:val="24"/>
        </w:rPr>
        <w:t>)</w:t>
      </w:r>
      <w:r w:rsidR="21AB151A" w:rsidRPr="00BF535E">
        <w:rPr>
          <w:rFonts w:eastAsiaTheme="minorEastAsia"/>
          <w:sz w:val="24"/>
          <w:szCs w:val="24"/>
        </w:rPr>
        <w:t>.</w:t>
      </w:r>
      <w:r w:rsidR="00E33548">
        <w:rPr>
          <w:rFonts w:eastAsiaTheme="minorEastAsia"/>
          <w:sz w:val="24"/>
          <w:szCs w:val="24"/>
        </w:rPr>
        <w:t xml:space="preserve"> </w:t>
      </w:r>
      <w:r w:rsidR="21AB151A" w:rsidRPr="00BF535E">
        <w:rPr>
          <w:rFonts w:eastAsiaTheme="minorEastAsia"/>
          <w:sz w:val="24"/>
          <w:szCs w:val="24"/>
        </w:rPr>
        <w:t>For</w:t>
      </w:r>
      <w:r w:rsidR="00E33548">
        <w:rPr>
          <w:rFonts w:eastAsiaTheme="minorEastAsia"/>
          <w:sz w:val="24"/>
          <w:szCs w:val="24"/>
        </w:rPr>
        <w:t xml:space="preserve"> </w:t>
      </w:r>
      <w:r w:rsidR="21AB151A" w:rsidRPr="00BF535E">
        <w:rPr>
          <w:rFonts w:eastAsiaTheme="minorEastAsia"/>
          <w:sz w:val="24"/>
          <w:szCs w:val="24"/>
        </w:rPr>
        <w:t>example,</w:t>
      </w:r>
      <w:r w:rsidR="00E33548">
        <w:rPr>
          <w:rFonts w:eastAsiaTheme="minorEastAsia"/>
          <w:sz w:val="24"/>
          <w:szCs w:val="24"/>
        </w:rPr>
        <w:t xml:space="preserve"> </w:t>
      </w:r>
      <w:r w:rsidR="21AB151A" w:rsidRPr="00BF535E">
        <w:rPr>
          <w:rFonts w:eastAsiaTheme="minorEastAsia"/>
          <w:sz w:val="24"/>
          <w:szCs w:val="24"/>
        </w:rPr>
        <w:t>if</w:t>
      </w:r>
      <w:r w:rsidR="00E33548">
        <w:rPr>
          <w:rFonts w:eastAsiaTheme="minorEastAsia"/>
          <w:sz w:val="24"/>
          <w:szCs w:val="24"/>
        </w:rPr>
        <w:t xml:space="preserve"> </w:t>
      </w:r>
      <w:r w:rsidR="21AB151A" w:rsidRPr="00BF535E">
        <w:rPr>
          <w:rFonts w:eastAsiaTheme="minorEastAsia"/>
          <w:sz w:val="24"/>
          <w:szCs w:val="24"/>
        </w:rPr>
        <w:t>the</w:t>
      </w:r>
      <w:r w:rsidR="00E33548">
        <w:rPr>
          <w:rFonts w:eastAsiaTheme="minorEastAsia"/>
          <w:sz w:val="24"/>
          <w:szCs w:val="24"/>
        </w:rPr>
        <w:t xml:space="preserve"> </w:t>
      </w:r>
      <w:r w:rsidR="21AB151A" w:rsidRPr="00BF535E">
        <w:rPr>
          <w:rFonts w:eastAsiaTheme="minorEastAsia"/>
          <w:sz w:val="24"/>
          <w:szCs w:val="24"/>
        </w:rPr>
        <w:t>working</w:t>
      </w:r>
      <w:r w:rsidR="00E33548">
        <w:rPr>
          <w:rFonts w:eastAsiaTheme="minorEastAsia"/>
          <w:sz w:val="24"/>
          <w:szCs w:val="24"/>
        </w:rPr>
        <w:t xml:space="preserve"> </w:t>
      </w:r>
      <w:r w:rsidR="21AB151A" w:rsidRPr="00BF535E">
        <w:rPr>
          <w:rFonts w:eastAsiaTheme="minorEastAsia"/>
          <w:sz w:val="24"/>
          <w:szCs w:val="24"/>
        </w:rPr>
        <w:t>distance</w:t>
      </w:r>
      <w:r w:rsidR="00E33548">
        <w:rPr>
          <w:rFonts w:eastAsiaTheme="minorEastAsia"/>
          <w:sz w:val="24"/>
          <w:szCs w:val="24"/>
        </w:rPr>
        <w:t xml:space="preserve"> </w:t>
      </w:r>
      <w:r w:rsidR="21AB151A" w:rsidRPr="00BF535E">
        <w:rPr>
          <w:rFonts w:eastAsiaTheme="minorEastAsia"/>
          <w:sz w:val="24"/>
          <w:szCs w:val="24"/>
        </w:rPr>
        <w:t>(total</w:t>
      </w:r>
      <w:r w:rsidR="00E33548">
        <w:rPr>
          <w:rFonts w:eastAsiaTheme="minorEastAsia"/>
          <w:sz w:val="24"/>
          <w:szCs w:val="24"/>
        </w:rPr>
        <w:t xml:space="preserve"> </w:t>
      </w:r>
      <w:r w:rsidR="21AB151A" w:rsidRPr="00BF535E">
        <w:rPr>
          <w:rFonts w:eastAsiaTheme="minorEastAsia"/>
          <w:sz w:val="24"/>
          <w:szCs w:val="24"/>
        </w:rPr>
        <w:t>optical</w:t>
      </w:r>
      <w:r w:rsidR="00E33548">
        <w:rPr>
          <w:rFonts w:eastAsiaTheme="minorEastAsia"/>
          <w:sz w:val="24"/>
          <w:szCs w:val="24"/>
        </w:rPr>
        <w:t xml:space="preserve"> </w:t>
      </w:r>
      <w:r w:rsidR="21AB151A" w:rsidRPr="00BF535E">
        <w:rPr>
          <w:rFonts w:eastAsiaTheme="minorEastAsia"/>
          <w:sz w:val="24"/>
          <w:szCs w:val="24"/>
        </w:rPr>
        <w:t>distance)</w:t>
      </w:r>
      <w:r w:rsidR="00E33548">
        <w:rPr>
          <w:rFonts w:eastAsiaTheme="minorEastAsia"/>
          <w:sz w:val="24"/>
          <w:szCs w:val="24"/>
        </w:rPr>
        <w:t xml:space="preserve"> </w:t>
      </w:r>
      <w:r w:rsidR="21AB151A" w:rsidRPr="00BF535E">
        <w:rPr>
          <w:rFonts w:eastAsiaTheme="minorEastAsia"/>
          <w:sz w:val="24"/>
          <w:szCs w:val="24"/>
        </w:rPr>
        <w:t>is</w:t>
      </w:r>
      <w:r w:rsidR="00E33548">
        <w:rPr>
          <w:rFonts w:eastAsiaTheme="minorEastAsia"/>
          <w:sz w:val="24"/>
          <w:szCs w:val="24"/>
        </w:rPr>
        <w:t xml:space="preserve"> </w:t>
      </w:r>
      <w:r w:rsidR="21AB151A" w:rsidRPr="00BF535E">
        <w:rPr>
          <w:rFonts w:eastAsiaTheme="minorEastAsia"/>
          <w:sz w:val="24"/>
          <w:szCs w:val="24"/>
        </w:rPr>
        <w:t>40</w:t>
      </w:r>
      <w:r w:rsidR="00E33548">
        <w:rPr>
          <w:rFonts w:eastAsiaTheme="minorEastAsia"/>
          <w:sz w:val="24"/>
          <w:szCs w:val="24"/>
        </w:rPr>
        <w:t xml:space="preserve"> </w:t>
      </w:r>
      <w:r w:rsidR="21AB151A" w:rsidRPr="00BF535E">
        <w:rPr>
          <w:rFonts w:eastAsiaTheme="minorEastAsia"/>
          <w:sz w:val="24"/>
          <w:szCs w:val="24"/>
        </w:rPr>
        <w:t>cm,</w:t>
      </w:r>
      <w:r w:rsidR="00E33548">
        <w:rPr>
          <w:rFonts w:eastAsiaTheme="minorEastAsia"/>
          <w:sz w:val="24"/>
          <w:szCs w:val="24"/>
        </w:rPr>
        <w:t xml:space="preserve"> </w:t>
      </w:r>
      <w:r w:rsidR="21AB151A" w:rsidRPr="00BF535E">
        <w:rPr>
          <w:rFonts w:eastAsiaTheme="minorEastAsia"/>
          <w:sz w:val="24"/>
          <w:szCs w:val="24"/>
        </w:rPr>
        <w:t>then</w:t>
      </w:r>
      <w:r w:rsidR="00E33548">
        <w:rPr>
          <w:rFonts w:eastAsiaTheme="minorEastAsia"/>
          <w:sz w:val="24"/>
          <w:szCs w:val="24"/>
        </w:rPr>
        <w:t xml:space="preserve"> </w:t>
      </w:r>
      <w:r w:rsidR="21AB151A" w:rsidRPr="00BF535E">
        <w:rPr>
          <w:rFonts w:eastAsiaTheme="minorEastAsia"/>
          <w:sz w:val="24"/>
          <w:szCs w:val="24"/>
        </w:rPr>
        <w:t>the</w:t>
      </w:r>
      <w:r w:rsidR="00E33548">
        <w:rPr>
          <w:rFonts w:eastAsiaTheme="minorEastAsia"/>
          <w:sz w:val="24"/>
          <w:szCs w:val="24"/>
        </w:rPr>
        <w:t xml:space="preserve"> </w:t>
      </w:r>
      <w:r w:rsidR="21AB151A" w:rsidRPr="00BF535E">
        <w:rPr>
          <w:rFonts w:eastAsiaTheme="minorEastAsia"/>
          <w:sz w:val="24"/>
          <w:szCs w:val="24"/>
        </w:rPr>
        <w:t>demand</w:t>
      </w:r>
      <w:r w:rsidR="00E33548">
        <w:rPr>
          <w:rFonts w:eastAsiaTheme="minorEastAsia"/>
          <w:sz w:val="24"/>
          <w:szCs w:val="24"/>
        </w:rPr>
        <w:t xml:space="preserve"> </w:t>
      </w:r>
      <w:r w:rsidR="21AB151A" w:rsidRPr="00BF535E">
        <w:rPr>
          <w:rFonts w:eastAsiaTheme="minorEastAsia"/>
          <w:sz w:val="24"/>
          <w:szCs w:val="24"/>
        </w:rPr>
        <w:t>for</w:t>
      </w:r>
      <w:r w:rsidR="00E33548">
        <w:rPr>
          <w:rFonts w:eastAsiaTheme="minorEastAsia"/>
          <w:sz w:val="24"/>
          <w:szCs w:val="24"/>
        </w:rPr>
        <w:t xml:space="preserve"> </w:t>
      </w:r>
      <w:r w:rsidR="21AB151A" w:rsidRPr="00BF535E">
        <w:rPr>
          <w:rFonts w:eastAsiaTheme="minorEastAsia"/>
          <w:sz w:val="24"/>
          <w:szCs w:val="24"/>
        </w:rPr>
        <w:t>accommodation</w:t>
      </w:r>
      <w:r w:rsidR="00E33548">
        <w:rPr>
          <w:rFonts w:eastAsiaTheme="minorEastAsia"/>
          <w:sz w:val="24"/>
          <w:szCs w:val="24"/>
        </w:rPr>
        <w:t xml:space="preserve"> </w:t>
      </w:r>
      <w:r w:rsidR="21AB151A" w:rsidRPr="00BF535E">
        <w:rPr>
          <w:rFonts w:eastAsiaTheme="minorEastAsia"/>
          <w:sz w:val="24"/>
          <w:szCs w:val="24"/>
        </w:rPr>
        <w:t>and</w:t>
      </w:r>
      <w:r w:rsidR="00E33548">
        <w:rPr>
          <w:rFonts w:eastAsiaTheme="minorEastAsia"/>
          <w:sz w:val="24"/>
          <w:szCs w:val="24"/>
        </w:rPr>
        <w:t xml:space="preserve"> </w:t>
      </w:r>
      <w:r w:rsidR="21AB151A" w:rsidRPr="00BF535E">
        <w:rPr>
          <w:rFonts w:eastAsiaTheme="minorEastAsia"/>
          <w:sz w:val="24"/>
          <w:szCs w:val="24"/>
        </w:rPr>
        <w:t>vergence</w:t>
      </w:r>
      <w:r w:rsidR="00E33548">
        <w:rPr>
          <w:rFonts w:eastAsiaTheme="minorEastAsia"/>
          <w:sz w:val="24"/>
          <w:szCs w:val="24"/>
        </w:rPr>
        <w:t xml:space="preserve"> </w:t>
      </w:r>
      <w:r w:rsidR="21AB151A" w:rsidRPr="00BF535E">
        <w:rPr>
          <w:rFonts w:eastAsiaTheme="minorEastAsia"/>
          <w:sz w:val="24"/>
          <w:szCs w:val="24"/>
        </w:rPr>
        <w:t>is</w:t>
      </w:r>
      <w:r w:rsidR="00E33548">
        <w:rPr>
          <w:rFonts w:eastAsiaTheme="minorEastAsia"/>
          <w:sz w:val="24"/>
          <w:szCs w:val="24"/>
        </w:rPr>
        <w:t xml:space="preserve"> </w:t>
      </w:r>
      <w:r w:rsidR="21AB151A" w:rsidRPr="00BF535E">
        <w:rPr>
          <w:rFonts w:eastAsiaTheme="minorEastAsia"/>
          <w:sz w:val="24"/>
          <w:szCs w:val="24"/>
        </w:rPr>
        <w:t>2.5</w:t>
      </w:r>
      <w:r w:rsidR="00E33548">
        <w:rPr>
          <w:rFonts w:eastAsiaTheme="minorEastAsia"/>
          <w:sz w:val="24"/>
          <w:szCs w:val="24"/>
        </w:rPr>
        <w:t xml:space="preserve"> </w:t>
      </w:r>
      <w:r w:rsidR="21AB151A" w:rsidRPr="00BF535E">
        <w:rPr>
          <w:rFonts w:eastAsiaTheme="minorEastAsia"/>
          <w:sz w:val="24"/>
          <w:szCs w:val="24"/>
        </w:rPr>
        <w:t>diopters</w:t>
      </w:r>
      <w:r w:rsidR="00E33548">
        <w:rPr>
          <w:rFonts w:eastAsiaTheme="minorEastAsia"/>
          <w:sz w:val="24"/>
          <w:szCs w:val="24"/>
        </w:rPr>
        <w:t xml:space="preserve"> </w:t>
      </w:r>
      <w:r w:rsidR="21AB151A" w:rsidRPr="00BF535E">
        <w:rPr>
          <w:rFonts w:eastAsiaTheme="minorEastAsia"/>
          <w:sz w:val="24"/>
          <w:szCs w:val="24"/>
        </w:rPr>
        <w:t>and</w:t>
      </w:r>
      <w:r w:rsidR="00E33548">
        <w:rPr>
          <w:rFonts w:eastAsiaTheme="minorEastAsia"/>
          <w:sz w:val="24"/>
          <w:szCs w:val="24"/>
        </w:rPr>
        <w:t xml:space="preserve"> </w:t>
      </w:r>
      <w:r w:rsidR="00B40B76" w:rsidRPr="00BF535E">
        <w:rPr>
          <w:rFonts w:eastAsiaTheme="minorEastAsia"/>
          <w:sz w:val="24"/>
          <w:szCs w:val="24"/>
        </w:rPr>
        <w:t>2.5-meter</w:t>
      </w:r>
      <w:r w:rsidR="00E33548">
        <w:rPr>
          <w:rFonts w:eastAsiaTheme="minorEastAsia"/>
          <w:sz w:val="24"/>
          <w:szCs w:val="24"/>
        </w:rPr>
        <w:t xml:space="preserve"> </w:t>
      </w:r>
      <w:r w:rsidR="21AB151A" w:rsidRPr="00BF535E">
        <w:rPr>
          <w:rFonts w:eastAsiaTheme="minorEastAsia"/>
          <w:sz w:val="24"/>
          <w:szCs w:val="24"/>
        </w:rPr>
        <w:t>angles,</w:t>
      </w:r>
      <w:r w:rsidR="00E33548">
        <w:rPr>
          <w:rFonts w:eastAsiaTheme="minorEastAsia"/>
          <w:sz w:val="24"/>
          <w:szCs w:val="24"/>
        </w:rPr>
        <w:t xml:space="preserve"> </w:t>
      </w:r>
      <w:r w:rsidR="21AB151A" w:rsidRPr="00BF535E">
        <w:rPr>
          <w:rFonts w:eastAsiaTheme="minorEastAsia"/>
          <w:sz w:val="24"/>
          <w:szCs w:val="24"/>
        </w:rPr>
        <w:t>respectively.</w:t>
      </w:r>
      <w:r w:rsidR="00E33548">
        <w:rPr>
          <w:rFonts w:eastAsiaTheme="minorEastAsia"/>
          <w:sz w:val="24"/>
          <w:szCs w:val="24"/>
        </w:rPr>
        <w:t xml:space="preserve"> </w:t>
      </w:r>
      <w:r w:rsidR="21AB151A" w:rsidRPr="00BF535E">
        <w:rPr>
          <w:rFonts w:eastAsiaTheme="minorEastAsia"/>
          <w:sz w:val="24"/>
          <w:szCs w:val="24"/>
        </w:rPr>
        <w:t>If</w:t>
      </w:r>
      <w:r w:rsidR="00E33548">
        <w:rPr>
          <w:rFonts w:eastAsiaTheme="minorEastAsia"/>
          <w:sz w:val="24"/>
          <w:szCs w:val="24"/>
        </w:rPr>
        <w:t xml:space="preserve"> </w:t>
      </w:r>
      <w:r w:rsidR="21AB151A" w:rsidRPr="00BF535E">
        <w:rPr>
          <w:rFonts w:eastAsiaTheme="minorEastAsia"/>
          <w:sz w:val="24"/>
          <w:szCs w:val="24"/>
        </w:rPr>
        <w:t>we</w:t>
      </w:r>
      <w:r w:rsidR="00E33548">
        <w:rPr>
          <w:rFonts w:eastAsiaTheme="minorEastAsia"/>
          <w:sz w:val="24"/>
          <w:szCs w:val="24"/>
        </w:rPr>
        <w:t xml:space="preserve"> </w:t>
      </w:r>
      <w:r w:rsidR="21AB151A" w:rsidRPr="00BF535E">
        <w:rPr>
          <w:rFonts w:eastAsiaTheme="minorEastAsia"/>
          <w:sz w:val="24"/>
          <w:szCs w:val="24"/>
        </w:rPr>
        <w:t>align</w:t>
      </w:r>
      <w:r w:rsidR="00E33548">
        <w:rPr>
          <w:rFonts w:eastAsiaTheme="minorEastAsia"/>
          <w:sz w:val="24"/>
          <w:szCs w:val="24"/>
        </w:rPr>
        <w:t xml:space="preserve"> </w:t>
      </w:r>
      <w:r w:rsidR="21AB151A" w:rsidRPr="00BF535E">
        <w:rPr>
          <w:rFonts w:eastAsiaTheme="minorEastAsia"/>
          <w:sz w:val="24"/>
          <w:szCs w:val="24"/>
        </w:rPr>
        <w:t>the</w:t>
      </w:r>
      <w:r w:rsidR="00E33548">
        <w:rPr>
          <w:rFonts w:eastAsiaTheme="minorEastAsia"/>
          <w:sz w:val="24"/>
          <w:szCs w:val="24"/>
        </w:rPr>
        <w:t xml:space="preserve"> </w:t>
      </w:r>
      <w:r w:rsidR="21AB151A" w:rsidRPr="00BF535E">
        <w:rPr>
          <w:rFonts w:eastAsiaTheme="minorEastAsia"/>
          <w:sz w:val="24"/>
          <w:szCs w:val="24"/>
        </w:rPr>
        <w:t>mirrors</w:t>
      </w:r>
      <w:r w:rsidR="00E33548">
        <w:rPr>
          <w:rFonts w:eastAsiaTheme="minorEastAsia"/>
          <w:sz w:val="24"/>
          <w:szCs w:val="24"/>
        </w:rPr>
        <w:t xml:space="preserve"> </w:t>
      </w:r>
      <w:r w:rsidR="21AB151A" w:rsidRPr="00BF535E">
        <w:rPr>
          <w:rFonts w:eastAsiaTheme="minorEastAsia"/>
          <w:sz w:val="24"/>
          <w:szCs w:val="24"/>
        </w:rPr>
        <w:t>perfectly</w:t>
      </w:r>
      <w:r w:rsidR="00E33548">
        <w:rPr>
          <w:rFonts w:eastAsiaTheme="minorEastAsia"/>
          <w:sz w:val="24"/>
          <w:szCs w:val="24"/>
        </w:rPr>
        <w:t xml:space="preserve"> </w:t>
      </w:r>
      <w:r w:rsidR="21AB151A" w:rsidRPr="00BF535E">
        <w:rPr>
          <w:rFonts w:eastAsiaTheme="minorEastAsia"/>
          <w:sz w:val="24"/>
          <w:szCs w:val="24"/>
        </w:rPr>
        <w:t>orthogonal,</w:t>
      </w:r>
      <w:r w:rsidR="00E33548">
        <w:rPr>
          <w:rFonts w:eastAsiaTheme="minorEastAsia"/>
          <w:sz w:val="24"/>
          <w:szCs w:val="24"/>
        </w:rPr>
        <w:t xml:space="preserve"> </w:t>
      </w:r>
      <w:r w:rsidR="21AB151A" w:rsidRPr="00BF535E">
        <w:rPr>
          <w:rFonts w:eastAsiaTheme="minorEastAsia"/>
          <w:sz w:val="24"/>
          <w:szCs w:val="24"/>
        </w:rPr>
        <w:t>then</w:t>
      </w:r>
      <w:r w:rsidR="00E33548">
        <w:rPr>
          <w:rFonts w:eastAsiaTheme="minorEastAsia"/>
          <w:sz w:val="24"/>
          <w:szCs w:val="24"/>
        </w:rPr>
        <w:t xml:space="preserve"> </w:t>
      </w:r>
      <w:r w:rsidR="21AB151A" w:rsidRPr="00BF535E">
        <w:rPr>
          <w:rFonts w:eastAsiaTheme="minorEastAsia"/>
          <w:sz w:val="24"/>
          <w:szCs w:val="24"/>
        </w:rPr>
        <w:t>the</w:t>
      </w:r>
      <w:r w:rsidR="00E33548">
        <w:rPr>
          <w:rFonts w:eastAsiaTheme="minorEastAsia"/>
          <w:sz w:val="24"/>
          <w:szCs w:val="24"/>
        </w:rPr>
        <w:t xml:space="preserve"> </w:t>
      </w:r>
      <w:r w:rsidR="21AB151A" w:rsidRPr="00BF535E">
        <w:rPr>
          <w:rFonts w:eastAsiaTheme="minorEastAsia"/>
          <w:sz w:val="24"/>
          <w:szCs w:val="24"/>
        </w:rPr>
        <w:t>haploscope</w:t>
      </w:r>
      <w:r w:rsidR="00E33548">
        <w:rPr>
          <w:rFonts w:eastAsiaTheme="minorEastAsia"/>
          <w:sz w:val="24"/>
          <w:szCs w:val="24"/>
        </w:rPr>
        <w:t xml:space="preserve"> </w:t>
      </w:r>
      <w:r w:rsidR="21AB151A" w:rsidRPr="00BF535E">
        <w:rPr>
          <w:rFonts w:eastAsiaTheme="minorEastAsia"/>
          <w:sz w:val="24"/>
          <w:szCs w:val="24"/>
        </w:rPr>
        <w:t>is</w:t>
      </w:r>
      <w:r w:rsidR="00E33548">
        <w:rPr>
          <w:rFonts w:eastAsiaTheme="minorEastAsia"/>
          <w:sz w:val="24"/>
          <w:szCs w:val="24"/>
        </w:rPr>
        <w:t xml:space="preserve"> </w:t>
      </w:r>
      <w:r w:rsidR="21AB151A" w:rsidRPr="00BF535E">
        <w:rPr>
          <w:rFonts w:eastAsiaTheme="minorEastAsia"/>
          <w:sz w:val="24"/>
          <w:szCs w:val="24"/>
        </w:rPr>
        <w:t>aligned</w:t>
      </w:r>
      <w:r w:rsidR="00E33548">
        <w:rPr>
          <w:rFonts w:eastAsiaTheme="minorEastAsia"/>
          <w:sz w:val="24"/>
          <w:szCs w:val="24"/>
        </w:rPr>
        <w:t xml:space="preserve"> </w:t>
      </w:r>
      <w:r w:rsidR="21AB151A" w:rsidRPr="00BF535E">
        <w:rPr>
          <w:rFonts w:eastAsiaTheme="minorEastAsia"/>
          <w:sz w:val="24"/>
          <w:szCs w:val="24"/>
        </w:rPr>
        <w:t>for</w:t>
      </w:r>
      <w:r w:rsidR="00E33548">
        <w:rPr>
          <w:rFonts w:eastAsiaTheme="minorEastAsia"/>
          <w:sz w:val="24"/>
          <w:szCs w:val="24"/>
        </w:rPr>
        <w:t xml:space="preserve"> </w:t>
      </w:r>
      <w:r w:rsidR="21AB151A" w:rsidRPr="00BF535E">
        <w:rPr>
          <w:rFonts w:eastAsiaTheme="minorEastAsia"/>
          <w:sz w:val="24"/>
          <w:szCs w:val="24"/>
        </w:rPr>
        <w:t>distant</w:t>
      </w:r>
      <w:r w:rsidR="00E33548">
        <w:rPr>
          <w:rFonts w:eastAsiaTheme="minorEastAsia"/>
          <w:sz w:val="24"/>
          <w:szCs w:val="24"/>
        </w:rPr>
        <w:t xml:space="preserve"> </w:t>
      </w:r>
      <w:r w:rsidR="21AB151A" w:rsidRPr="00BF535E">
        <w:rPr>
          <w:rFonts w:eastAsiaTheme="minorEastAsia"/>
          <w:sz w:val="24"/>
          <w:szCs w:val="24"/>
        </w:rPr>
        <w:t>viewing</w:t>
      </w:r>
      <w:r w:rsidR="00E33548">
        <w:rPr>
          <w:rFonts w:eastAsiaTheme="minorEastAsia"/>
          <w:sz w:val="24"/>
          <w:szCs w:val="24"/>
        </w:rPr>
        <w:t xml:space="preserve"> </w:t>
      </w:r>
      <w:r w:rsidR="21AB151A" w:rsidRPr="00BF535E">
        <w:rPr>
          <w:rFonts w:eastAsiaTheme="minorEastAsia"/>
          <w:sz w:val="24"/>
          <w:szCs w:val="24"/>
        </w:rPr>
        <w:t>(</w:t>
      </w:r>
      <w:r w:rsidR="009C2811">
        <w:rPr>
          <w:rFonts w:eastAsiaTheme="minorEastAsia"/>
          <w:sz w:val="24"/>
          <w:szCs w:val="24"/>
        </w:rPr>
        <w:t>i</w:t>
      </w:r>
      <w:r w:rsidR="21AB151A" w:rsidRPr="00BF535E">
        <w:rPr>
          <w:rFonts w:eastAsiaTheme="minorEastAsia"/>
          <w:sz w:val="24"/>
          <w:szCs w:val="24"/>
        </w:rPr>
        <w:t>.e.</w:t>
      </w:r>
      <w:r w:rsidR="009C2811">
        <w:rPr>
          <w:rFonts w:eastAsiaTheme="minorEastAsia"/>
          <w:sz w:val="24"/>
          <w:szCs w:val="24"/>
        </w:rPr>
        <w:t>,</w:t>
      </w:r>
      <w:r w:rsidR="00E33548">
        <w:rPr>
          <w:rFonts w:eastAsiaTheme="minorEastAsia"/>
          <w:sz w:val="24"/>
          <w:szCs w:val="24"/>
        </w:rPr>
        <w:t xml:space="preserve"> </w:t>
      </w:r>
      <w:r w:rsidR="21AB151A" w:rsidRPr="00BF535E">
        <w:rPr>
          <w:rFonts w:eastAsiaTheme="minorEastAsia"/>
          <w:sz w:val="24"/>
          <w:szCs w:val="24"/>
        </w:rPr>
        <w:t>required</w:t>
      </w:r>
      <w:r w:rsidR="00E33548">
        <w:rPr>
          <w:rFonts w:eastAsiaTheme="minorEastAsia"/>
          <w:sz w:val="24"/>
          <w:szCs w:val="24"/>
        </w:rPr>
        <w:t xml:space="preserve"> </w:t>
      </w:r>
      <w:r w:rsidR="21AB151A" w:rsidRPr="00BF535E">
        <w:rPr>
          <w:rFonts w:eastAsiaTheme="minorEastAsia"/>
          <w:sz w:val="24"/>
          <w:szCs w:val="24"/>
        </w:rPr>
        <w:t>vergence</w:t>
      </w:r>
      <w:r w:rsidR="00E33548">
        <w:rPr>
          <w:rFonts w:eastAsiaTheme="minorEastAsia"/>
          <w:sz w:val="24"/>
          <w:szCs w:val="24"/>
        </w:rPr>
        <w:t xml:space="preserve"> </w:t>
      </w:r>
      <w:r w:rsidR="21AB151A" w:rsidRPr="00BF535E">
        <w:rPr>
          <w:rFonts w:eastAsiaTheme="minorEastAsia"/>
          <w:sz w:val="24"/>
          <w:szCs w:val="24"/>
        </w:rPr>
        <w:t>is</w:t>
      </w:r>
      <w:r w:rsidR="00E33548">
        <w:rPr>
          <w:rFonts w:eastAsiaTheme="minorEastAsia"/>
          <w:sz w:val="24"/>
          <w:szCs w:val="24"/>
        </w:rPr>
        <w:t xml:space="preserve"> </w:t>
      </w:r>
      <w:r w:rsidR="21AB151A" w:rsidRPr="00BF535E">
        <w:rPr>
          <w:rFonts w:eastAsiaTheme="minorEastAsia"/>
          <w:sz w:val="24"/>
          <w:szCs w:val="24"/>
        </w:rPr>
        <w:t>zero),</w:t>
      </w:r>
      <w:r w:rsidR="00E33548">
        <w:rPr>
          <w:rFonts w:eastAsiaTheme="minorEastAsia"/>
          <w:sz w:val="24"/>
          <w:szCs w:val="24"/>
        </w:rPr>
        <w:t xml:space="preserve"> </w:t>
      </w:r>
      <w:r w:rsidR="21AB151A" w:rsidRPr="00BF535E">
        <w:rPr>
          <w:rFonts w:eastAsiaTheme="minorEastAsia"/>
          <w:sz w:val="24"/>
          <w:szCs w:val="24"/>
        </w:rPr>
        <w:t>but</w:t>
      </w:r>
      <w:r w:rsidR="00E33548">
        <w:rPr>
          <w:rFonts w:eastAsiaTheme="minorEastAsia"/>
          <w:sz w:val="24"/>
          <w:szCs w:val="24"/>
        </w:rPr>
        <w:t xml:space="preserve"> </w:t>
      </w:r>
      <w:r w:rsidR="21AB151A" w:rsidRPr="00BF535E">
        <w:rPr>
          <w:rFonts w:eastAsiaTheme="minorEastAsia"/>
          <w:sz w:val="24"/>
          <w:szCs w:val="24"/>
        </w:rPr>
        <w:t>the</w:t>
      </w:r>
      <w:r w:rsidR="00E33548">
        <w:rPr>
          <w:rFonts w:eastAsiaTheme="minorEastAsia"/>
          <w:sz w:val="24"/>
          <w:szCs w:val="24"/>
        </w:rPr>
        <w:t xml:space="preserve"> </w:t>
      </w:r>
      <w:r w:rsidR="21AB151A" w:rsidRPr="00BF535E">
        <w:rPr>
          <w:rFonts w:eastAsiaTheme="minorEastAsia"/>
          <w:sz w:val="24"/>
          <w:szCs w:val="24"/>
        </w:rPr>
        <w:t>required</w:t>
      </w:r>
      <w:r w:rsidR="00E33548">
        <w:rPr>
          <w:rFonts w:eastAsiaTheme="minorEastAsia"/>
          <w:sz w:val="24"/>
          <w:szCs w:val="24"/>
        </w:rPr>
        <w:t xml:space="preserve"> </w:t>
      </w:r>
      <w:r w:rsidR="21AB151A" w:rsidRPr="00BF535E">
        <w:rPr>
          <w:rFonts w:eastAsiaTheme="minorEastAsia"/>
          <w:sz w:val="24"/>
          <w:szCs w:val="24"/>
        </w:rPr>
        <w:t>accommodation</w:t>
      </w:r>
      <w:r w:rsidR="00E33548">
        <w:rPr>
          <w:rFonts w:eastAsiaTheme="minorEastAsia"/>
          <w:sz w:val="24"/>
          <w:szCs w:val="24"/>
        </w:rPr>
        <w:t xml:space="preserve"> </w:t>
      </w:r>
      <w:r w:rsidR="21AB151A" w:rsidRPr="00BF535E">
        <w:rPr>
          <w:rFonts w:eastAsiaTheme="minorEastAsia"/>
          <w:sz w:val="24"/>
          <w:szCs w:val="24"/>
        </w:rPr>
        <w:t>is</w:t>
      </w:r>
      <w:r w:rsidR="00E33548">
        <w:rPr>
          <w:rFonts w:eastAsiaTheme="minorEastAsia"/>
          <w:sz w:val="24"/>
          <w:szCs w:val="24"/>
        </w:rPr>
        <w:t xml:space="preserve"> </w:t>
      </w:r>
      <w:r w:rsidR="21AB151A" w:rsidRPr="00BF535E">
        <w:rPr>
          <w:rFonts w:eastAsiaTheme="minorEastAsia"/>
          <w:sz w:val="24"/>
          <w:szCs w:val="24"/>
        </w:rPr>
        <w:t>still</w:t>
      </w:r>
      <w:r w:rsidR="00E33548">
        <w:rPr>
          <w:rFonts w:eastAsiaTheme="minorEastAsia"/>
          <w:sz w:val="24"/>
          <w:szCs w:val="24"/>
        </w:rPr>
        <w:t xml:space="preserve"> </w:t>
      </w:r>
      <w:r w:rsidR="21AB151A" w:rsidRPr="00BF535E">
        <w:rPr>
          <w:rFonts w:eastAsiaTheme="minorEastAsia"/>
          <w:sz w:val="24"/>
          <w:szCs w:val="24"/>
        </w:rPr>
        <w:t>2.5D.</w:t>
      </w:r>
      <w:r w:rsidR="00E33548">
        <w:rPr>
          <w:rFonts w:eastAsiaTheme="minorEastAsia"/>
          <w:sz w:val="24"/>
          <w:szCs w:val="24"/>
        </w:rPr>
        <w:t xml:space="preserve"> </w:t>
      </w:r>
      <w:r w:rsidR="21AB151A" w:rsidRPr="00BF535E">
        <w:rPr>
          <w:rFonts w:eastAsiaTheme="minorEastAsia"/>
          <w:sz w:val="24"/>
          <w:szCs w:val="24"/>
        </w:rPr>
        <w:t>Therefore,</w:t>
      </w:r>
      <w:r w:rsidR="00E33548">
        <w:rPr>
          <w:rFonts w:eastAsiaTheme="minorEastAsia"/>
          <w:sz w:val="24"/>
          <w:szCs w:val="24"/>
        </w:rPr>
        <w:t xml:space="preserve"> </w:t>
      </w:r>
      <w:r w:rsidR="21AB151A" w:rsidRPr="00BF535E">
        <w:rPr>
          <w:rFonts w:eastAsiaTheme="minorEastAsia"/>
          <w:sz w:val="24"/>
          <w:szCs w:val="24"/>
        </w:rPr>
        <w:t>a</w:t>
      </w:r>
      <w:r w:rsidR="00E33548">
        <w:rPr>
          <w:rFonts w:eastAsiaTheme="minorEastAsia"/>
          <w:sz w:val="24"/>
          <w:szCs w:val="24"/>
        </w:rPr>
        <w:t xml:space="preserve"> </w:t>
      </w:r>
      <w:r w:rsidR="21AB151A" w:rsidRPr="00BF535E">
        <w:rPr>
          <w:rFonts w:eastAsiaTheme="minorEastAsia"/>
          <w:sz w:val="24"/>
          <w:szCs w:val="24"/>
        </w:rPr>
        <w:t>pair</w:t>
      </w:r>
      <w:r w:rsidR="00E33548">
        <w:rPr>
          <w:rFonts w:eastAsiaTheme="minorEastAsia"/>
          <w:sz w:val="24"/>
          <w:szCs w:val="24"/>
        </w:rPr>
        <w:t xml:space="preserve"> </w:t>
      </w:r>
      <w:r w:rsidR="21AB151A" w:rsidRPr="00BF535E">
        <w:rPr>
          <w:rFonts w:eastAsiaTheme="minorEastAsia"/>
          <w:sz w:val="24"/>
          <w:szCs w:val="24"/>
        </w:rPr>
        <w:t>of</w:t>
      </w:r>
      <w:r w:rsidR="00E33548">
        <w:rPr>
          <w:rFonts w:eastAsiaTheme="minorEastAsia"/>
          <w:sz w:val="24"/>
          <w:szCs w:val="24"/>
        </w:rPr>
        <w:t xml:space="preserve"> </w:t>
      </w:r>
      <w:r w:rsidR="21AB151A" w:rsidRPr="00BF535E">
        <w:rPr>
          <w:rFonts w:eastAsiaTheme="minorEastAsia"/>
          <w:sz w:val="24"/>
          <w:szCs w:val="24"/>
        </w:rPr>
        <w:t>convex</w:t>
      </w:r>
      <w:r w:rsidR="00E33548">
        <w:rPr>
          <w:rFonts w:eastAsiaTheme="minorEastAsia"/>
          <w:sz w:val="24"/>
          <w:szCs w:val="24"/>
        </w:rPr>
        <w:t xml:space="preserve"> </w:t>
      </w:r>
      <w:r w:rsidR="21AB151A" w:rsidRPr="00BF535E">
        <w:rPr>
          <w:rFonts w:eastAsiaTheme="minorEastAsia"/>
          <w:sz w:val="24"/>
          <w:szCs w:val="24"/>
        </w:rPr>
        <w:t>lenses</w:t>
      </w:r>
      <w:r w:rsidR="00E33548">
        <w:rPr>
          <w:rFonts w:eastAsiaTheme="minorEastAsia"/>
          <w:sz w:val="24"/>
          <w:szCs w:val="24"/>
        </w:rPr>
        <w:t xml:space="preserve"> </w:t>
      </w:r>
      <w:r w:rsidR="21AB151A" w:rsidRPr="00BF535E">
        <w:rPr>
          <w:rFonts w:eastAsiaTheme="minorEastAsia"/>
          <w:sz w:val="24"/>
          <w:szCs w:val="24"/>
        </w:rPr>
        <w:t>(+2.50</w:t>
      </w:r>
      <w:r w:rsidR="00E33548">
        <w:rPr>
          <w:rFonts w:eastAsiaTheme="minorEastAsia"/>
          <w:sz w:val="24"/>
          <w:szCs w:val="24"/>
        </w:rPr>
        <w:t xml:space="preserve"> </w:t>
      </w:r>
      <w:r w:rsidR="21AB151A" w:rsidRPr="00BF535E">
        <w:rPr>
          <w:rFonts w:eastAsiaTheme="minorEastAsia"/>
          <w:sz w:val="24"/>
          <w:szCs w:val="24"/>
        </w:rPr>
        <w:t>diopters)</w:t>
      </w:r>
      <w:r w:rsidR="00E33548">
        <w:rPr>
          <w:rFonts w:eastAsiaTheme="minorEastAsia"/>
          <w:sz w:val="24"/>
          <w:szCs w:val="24"/>
        </w:rPr>
        <w:t xml:space="preserve"> </w:t>
      </w:r>
      <w:r w:rsidR="00B40B76" w:rsidRPr="00BF535E">
        <w:rPr>
          <w:rFonts w:eastAsiaTheme="minorEastAsia"/>
          <w:sz w:val="24"/>
          <w:szCs w:val="24"/>
        </w:rPr>
        <w:t>must</w:t>
      </w:r>
      <w:r w:rsidR="00E33548">
        <w:rPr>
          <w:rFonts w:eastAsiaTheme="minorEastAsia"/>
          <w:sz w:val="24"/>
          <w:szCs w:val="24"/>
        </w:rPr>
        <w:t xml:space="preserve"> </w:t>
      </w:r>
      <w:r w:rsidR="21AB151A" w:rsidRPr="00BF535E">
        <w:rPr>
          <w:rFonts w:eastAsiaTheme="minorEastAsia"/>
          <w:sz w:val="24"/>
          <w:szCs w:val="24"/>
        </w:rPr>
        <w:t>be</w:t>
      </w:r>
      <w:r w:rsidR="00E33548">
        <w:rPr>
          <w:rFonts w:eastAsiaTheme="minorEastAsia"/>
          <w:sz w:val="24"/>
          <w:szCs w:val="24"/>
        </w:rPr>
        <w:t xml:space="preserve"> </w:t>
      </w:r>
      <w:r w:rsidR="21AB151A" w:rsidRPr="00BF535E">
        <w:rPr>
          <w:rFonts w:eastAsiaTheme="minorEastAsia"/>
          <w:sz w:val="24"/>
          <w:szCs w:val="24"/>
        </w:rPr>
        <w:t>placed</w:t>
      </w:r>
      <w:r w:rsidR="00E33548">
        <w:rPr>
          <w:rFonts w:eastAsiaTheme="minorEastAsia"/>
          <w:sz w:val="24"/>
          <w:szCs w:val="24"/>
        </w:rPr>
        <w:t xml:space="preserve"> </w:t>
      </w:r>
      <w:r w:rsidR="21AB151A" w:rsidRPr="00BF535E">
        <w:rPr>
          <w:rFonts w:eastAsiaTheme="minorEastAsia"/>
          <w:sz w:val="24"/>
          <w:szCs w:val="24"/>
        </w:rPr>
        <w:t>between</w:t>
      </w:r>
      <w:r w:rsidR="00E33548">
        <w:rPr>
          <w:rFonts w:eastAsiaTheme="minorEastAsia"/>
          <w:sz w:val="24"/>
          <w:szCs w:val="24"/>
        </w:rPr>
        <w:t xml:space="preserve"> </w:t>
      </w:r>
      <w:r w:rsidR="21AB151A" w:rsidRPr="00BF535E">
        <w:rPr>
          <w:rFonts w:eastAsiaTheme="minorEastAsia"/>
          <w:sz w:val="24"/>
          <w:szCs w:val="24"/>
        </w:rPr>
        <w:t>the</w:t>
      </w:r>
      <w:r w:rsidR="00E33548">
        <w:rPr>
          <w:rFonts w:eastAsiaTheme="minorEastAsia"/>
          <w:sz w:val="24"/>
          <w:szCs w:val="24"/>
        </w:rPr>
        <w:t xml:space="preserve"> </w:t>
      </w:r>
      <w:r w:rsidR="21AB151A" w:rsidRPr="00BF535E">
        <w:rPr>
          <w:rFonts w:eastAsiaTheme="minorEastAsia"/>
          <w:sz w:val="24"/>
          <w:szCs w:val="24"/>
        </w:rPr>
        <w:t>eye</w:t>
      </w:r>
      <w:r w:rsidR="00E33548">
        <w:rPr>
          <w:rFonts w:eastAsiaTheme="minorEastAsia"/>
          <w:sz w:val="24"/>
          <w:szCs w:val="24"/>
        </w:rPr>
        <w:t xml:space="preserve"> </w:t>
      </w:r>
      <w:r w:rsidR="21AB151A" w:rsidRPr="00BF535E">
        <w:rPr>
          <w:rFonts w:eastAsiaTheme="minorEastAsia"/>
          <w:sz w:val="24"/>
          <w:szCs w:val="24"/>
        </w:rPr>
        <w:t>and</w:t>
      </w:r>
      <w:r w:rsidR="00E33548">
        <w:rPr>
          <w:rFonts w:eastAsiaTheme="minorEastAsia"/>
          <w:sz w:val="24"/>
          <w:szCs w:val="24"/>
        </w:rPr>
        <w:t xml:space="preserve"> </w:t>
      </w:r>
      <w:r w:rsidR="21AB151A" w:rsidRPr="00BF535E">
        <w:rPr>
          <w:rFonts w:eastAsiaTheme="minorEastAsia"/>
          <w:sz w:val="24"/>
          <w:szCs w:val="24"/>
        </w:rPr>
        <w:t>mirror</w:t>
      </w:r>
      <w:r w:rsidR="00E33548">
        <w:rPr>
          <w:rFonts w:eastAsiaTheme="minorEastAsia"/>
          <w:sz w:val="24"/>
          <w:szCs w:val="24"/>
        </w:rPr>
        <w:t xml:space="preserve"> </w:t>
      </w:r>
      <w:r w:rsidR="21AB151A" w:rsidRPr="00BF535E">
        <w:rPr>
          <w:rFonts w:eastAsiaTheme="minorEastAsia"/>
          <w:sz w:val="24"/>
          <w:szCs w:val="24"/>
        </w:rPr>
        <w:t>arrangement</w:t>
      </w:r>
      <w:r w:rsidR="00E33548">
        <w:rPr>
          <w:rFonts w:eastAsiaTheme="minorEastAsia"/>
          <w:sz w:val="24"/>
          <w:szCs w:val="24"/>
        </w:rPr>
        <w:t xml:space="preserve"> </w:t>
      </w:r>
      <w:r w:rsidR="21AB151A" w:rsidRPr="00BF535E">
        <w:rPr>
          <w:rFonts w:eastAsiaTheme="minorEastAsia"/>
          <w:sz w:val="24"/>
          <w:szCs w:val="24"/>
        </w:rPr>
        <w:t>of</w:t>
      </w:r>
      <w:r w:rsidR="00E33548">
        <w:rPr>
          <w:rFonts w:eastAsiaTheme="minorEastAsia"/>
          <w:sz w:val="24"/>
          <w:szCs w:val="24"/>
        </w:rPr>
        <w:t xml:space="preserve"> </w:t>
      </w:r>
      <w:r w:rsidR="21AB151A" w:rsidRPr="00BF535E">
        <w:rPr>
          <w:rFonts w:eastAsiaTheme="minorEastAsia"/>
          <w:sz w:val="24"/>
          <w:szCs w:val="24"/>
        </w:rPr>
        <w:t>haploscope</w:t>
      </w:r>
      <w:r w:rsidR="00E33548">
        <w:rPr>
          <w:rFonts w:eastAsiaTheme="minorEastAsia"/>
          <w:sz w:val="24"/>
          <w:szCs w:val="24"/>
        </w:rPr>
        <w:t xml:space="preserve"> </w:t>
      </w:r>
      <w:r w:rsidR="21AB151A" w:rsidRPr="00BF535E">
        <w:rPr>
          <w:rFonts w:eastAsiaTheme="minorEastAsia"/>
          <w:sz w:val="24"/>
          <w:szCs w:val="24"/>
        </w:rPr>
        <w:t>to</w:t>
      </w:r>
      <w:r w:rsidR="00E33548">
        <w:rPr>
          <w:rFonts w:eastAsiaTheme="minorEastAsia"/>
          <w:sz w:val="24"/>
          <w:szCs w:val="24"/>
        </w:rPr>
        <w:t xml:space="preserve"> </w:t>
      </w:r>
      <w:r w:rsidR="21AB151A" w:rsidRPr="00BF535E">
        <w:rPr>
          <w:rFonts w:eastAsiaTheme="minorEastAsia"/>
          <w:sz w:val="24"/>
          <w:szCs w:val="24"/>
        </w:rPr>
        <w:t>push</w:t>
      </w:r>
      <w:r w:rsidR="00E33548">
        <w:rPr>
          <w:rFonts w:eastAsiaTheme="minorEastAsia"/>
          <w:sz w:val="24"/>
          <w:szCs w:val="24"/>
        </w:rPr>
        <w:t xml:space="preserve"> </w:t>
      </w:r>
      <w:r w:rsidR="21AB151A" w:rsidRPr="00BF535E">
        <w:rPr>
          <w:rFonts w:eastAsiaTheme="minorEastAsia"/>
          <w:sz w:val="24"/>
          <w:szCs w:val="24"/>
        </w:rPr>
        <w:t>the</w:t>
      </w:r>
      <w:r w:rsidR="00E33548">
        <w:rPr>
          <w:rFonts w:eastAsiaTheme="minorEastAsia"/>
          <w:sz w:val="24"/>
          <w:szCs w:val="24"/>
        </w:rPr>
        <w:t xml:space="preserve"> </w:t>
      </w:r>
      <w:r w:rsidR="21AB151A" w:rsidRPr="00BF535E">
        <w:rPr>
          <w:rFonts w:eastAsiaTheme="minorEastAsia"/>
          <w:sz w:val="24"/>
          <w:szCs w:val="24"/>
        </w:rPr>
        <w:t>plane</w:t>
      </w:r>
      <w:r w:rsidR="00E33548">
        <w:rPr>
          <w:rFonts w:eastAsiaTheme="minorEastAsia"/>
          <w:sz w:val="24"/>
          <w:szCs w:val="24"/>
        </w:rPr>
        <w:t xml:space="preserve"> </w:t>
      </w:r>
      <w:r w:rsidR="21AB151A" w:rsidRPr="00BF535E">
        <w:rPr>
          <w:rFonts w:eastAsiaTheme="minorEastAsia"/>
          <w:sz w:val="24"/>
          <w:szCs w:val="24"/>
        </w:rPr>
        <w:t>of</w:t>
      </w:r>
      <w:r w:rsidR="00E33548">
        <w:rPr>
          <w:rFonts w:eastAsiaTheme="minorEastAsia"/>
          <w:sz w:val="24"/>
          <w:szCs w:val="24"/>
        </w:rPr>
        <w:t xml:space="preserve"> </w:t>
      </w:r>
      <w:r w:rsidR="21AB151A" w:rsidRPr="00BF535E">
        <w:rPr>
          <w:rFonts w:eastAsiaTheme="minorEastAsia"/>
          <w:sz w:val="24"/>
          <w:szCs w:val="24"/>
        </w:rPr>
        <w:t>accommodation</w:t>
      </w:r>
      <w:r w:rsidR="00E33548">
        <w:rPr>
          <w:rFonts w:eastAsiaTheme="minorEastAsia"/>
          <w:sz w:val="24"/>
          <w:szCs w:val="24"/>
        </w:rPr>
        <w:t xml:space="preserve"> </w:t>
      </w:r>
      <w:r w:rsidR="21AB151A" w:rsidRPr="00BF535E">
        <w:rPr>
          <w:rFonts w:eastAsiaTheme="minorEastAsia"/>
          <w:sz w:val="24"/>
          <w:szCs w:val="24"/>
        </w:rPr>
        <w:t>to</w:t>
      </w:r>
      <w:r w:rsidR="00E33548">
        <w:rPr>
          <w:rFonts w:eastAsiaTheme="minorEastAsia"/>
          <w:sz w:val="24"/>
          <w:szCs w:val="24"/>
        </w:rPr>
        <w:t xml:space="preserve"> </w:t>
      </w:r>
      <w:r w:rsidR="21AB151A" w:rsidRPr="00BF535E">
        <w:rPr>
          <w:rFonts w:eastAsiaTheme="minorEastAsia"/>
          <w:sz w:val="24"/>
          <w:szCs w:val="24"/>
        </w:rPr>
        <w:t>infinity</w:t>
      </w:r>
      <w:r w:rsidR="00E33548">
        <w:rPr>
          <w:rFonts w:eastAsiaTheme="minorEastAsia"/>
          <w:sz w:val="24"/>
          <w:szCs w:val="24"/>
        </w:rPr>
        <w:t xml:space="preserve"> </w:t>
      </w:r>
      <w:r w:rsidR="21AB151A" w:rsidRPr="00BF535E">
        <w:rPr>
          <w:rFonts w:eastAsiaTheme="minorEastAsia"/>
          <w:sz w:val="24"/>
          <w:szCs w:val="24"/>
        </w:rPr>
        <w:t>(</w:t>
      </w:r>
      <w:r w:rsidR="67478C02" w:rsidRPr="00BF535E">
        <w:rPr>
          <w:rFonts w:eastAsiaTheme="minorEastAsia"/>
          <w:sz w:val="24"/>
          <w:szCs w:val="24"/>
        </w:rPr>
        <w:t>i</w:t>
      </w:r>
      <w:r w:rsidR="438E535B" w:rsidRPr="00BF535E">
        <w:rPr>
          <w:rFonts w:eastAsiaTheme="minorEastAsia"/>
          <w:sz w:val="24"/>
          <w:szCs w:val="24"/>
        </w:rPr>
        <w:t>.e.</w:t>
      </w:r>
      <w:r w:rsidR="009C2811">
        <w:rPr>
          <w:rFonts w:eastAsiaTheme="minorEastAsia"/>
          <w:sz w:val="24"/>
          <w:szCs w:val="24"/>
        </w:rPr>
        <w:t>,</w:t>
      </w:r>
      <w:r w:rsidR="00E33548">
        <w:rPr>
          <w:rFonts w:eastAsiaTheme="minorEastAsia"/>
          <w:sz w:val="24"/>
          <w:szCs w:val="24"/>
        </w:rPr>
        <w:t xml:space="preserve"> </w:t>
      </w:r>
      <w:r w:rsidR="21AB151A" w:rsidRPr="00BF535E">
        <w:rPr>
          <w:rFonts w:eastAsiaTheme="minorEastAsia"/>
          <w:sz w:val="24"/>
          <w:szCs w:val="24"/>
        </w:rPr>
        <w:t>required</w:t>
      </w:r>
      <w:r w:rsidR="00E33548">
        <w:rPr>
          <w:rFonts w:eastAsiaTheme="minorEastAsia"/>
          <w:sz w:val="24"/>
          <w:szCs w:val="24"/>
        </w:rPr>
        <w:t xml:space="preserve"> </w:t>
      </w:r>
      <w:r w:rsidR="21AB151A" w:rsidRPr="00BF535E">
        <w:rPr>
          <w:rFonts w:eastAsiaTheme="minorEastAsia"/>
          <w:sz w:val="24"/>
          <w:szCs w:val="24"/>
        </w:rPr>
        <w:t>accommodation</w:t>
      </w:r>
      <w:r w:rsidR="00E33548">
        <w:rPr>
          <w:rFonts w:eastAsiaTheme="minorEastAsia"/>
          <w:sz w:val="24"/>
          <w:szCs w:val="24"/>
        </w:rPr>
        <w:t xml:space="preserve"> </w:t>
      </w:r>
      <w:r w:rsidR="21AB151A" w:rsidRPr="00BF535E">
        <w:rPr>
          <w:rFonts w:eastAsiaTheme="minorEastAsia"/>
          <w:sz w:val="24"/>
          <w:szCs w:val="24"/>
        </w:rPr>
        <w:t>is</w:t>
      </w:r>
      <w:r w:rsidR="00E33548">
        <w:rPr>
          <w:rFonts w:eastAsiaTheme="minorEastAsia"/>
          <w:sz w:val="24"/>
          <w:szCs w:val="24"/>
        </w:rPr>
        <w:t xml:space="preserve"> </w:t>
      </w:r>
      <w:r w:rsidR="21AB151A" w:rsidRPr="00BF535E">
        <w:rPr>
          <w:rFonts w:eastAsiaTheme="minorEastAsia"/>
          <w:sz w:val="24"/>
          <w:szCs w:val="24"/>
        </w:rPr>
        <w:t>zero).</w:t>
      </w:r>
      <w:r w:rsidR="00E33548">
        <w:rPr>
          <w:rFonts w:eastAsiaTheme="minorEastAsia"/>
          <w:sz w:val="24"/>
          <w:szCs w:val="24"/>
        </w:rPr>
        <w:t xml:space="preserve"> </w:t>
      </w:r>
      <w:r w:rsidR="21AB151A" w:rsidRPr="00BF535E">
        <w:rPr>
          <w:rFonts w:eastAsiaTheme="minorEastAsia"/>
          <w:sz w:val="24"/>
          <w:szCs w:val="24"/>
        </w:rPr>
        <w:t>This</w:t>
      </w:r>
      <w:r w:rsidR="00E33548">
        <w:rPr>
          <w:rFonts w:eastAsiaTheme="minorEastAsia"/>
          <w:sz w:val="24"/>
          <w:szCs w:val="24"/>
        </w:rPr>
        <w:t xml:space="preserve"> </w:t>
      </w:r>
      <w:r w:rsidR="21AB151A" w:rsidRPr="00BF535E">
        <w:rPr>
          <w:rFonts w:eastAsiaTheme="minorEastAsia"/>
          <w:sz w:val="24"/>
          <w:szCs w:val="24"/>
        </w:rPr>
        <w:t>arrangement</w:t>
      </w:r>
      <w:r w:rsidR="00E33548">
        <w:rPr>
          <w:rFonts w:eastAsiaTheme="minorEastAsia"/>
          <w:sz w:val="24"/>
          <w:szCs w:val="24"/>
        </w:rPr>
        <w:t xml:space="preserve"> </w:t>
      </w:r>
      <w:r w:rsidR="06C32E37" w:rsidRPr="00BF535E">
        <w:rPr>
          <w:rFonts w:eastAsiaTheme="minorEastAsia"/>
          <w:sz w:val="24"/>
          <w:szCs w:val="24"/>
        </w:rPr>
        <w:t>necessitates</w:t>
      </w:r>
      <w:r w:rsidR="00E33548">
        <w:rPr>
          <w:rFonts w:eastAsiaTheme="minorEastAsia"/>
          <w:sz w:val="24"/>
          <w:szCs w:val="24"/>
        </w:rPr>
        <w:t xml:space="preserve"> </w:t>
      </w:r>
      <w:r w:rsidR="21AB151A" w:rsidRPr="00BF535E">
        <w:rPr>
          <w:rFonts w:eastAsiaTheme="minorEastAsia"/>
          <w:sz w:val="24"/>
          <w:szCs w:val="24"/>
        </w:rPr>
        <w:t>more</w:t>
      </w:r>
      <w:r w:rsidR="00E33548">
        <w:rPr>
          <w:rFonts w:eastAsiaTheme="minorEastAsia"/>
          <w:sz w:val="24"/>
          <w:szCs w:val="24"/>
        </w:rPr>
        <w:t xml:space="preserve"> </w:t>
      </w:r>
      <w:r w:rsidR="21AB151A" w:rsidRPr="00BF535E">
        <w:rPr>
          <w:rFonts w:eastAsiaTheme="minorEastAsia"/>
          <w:sz w:val="24"/>
          <w:szCs w:val="24"/>
        </w:rPr>
        <w:t>space</w:t>
      </w:r>
      <w:r w:rsidR="00E33548">
        <w:rPr>
          <w:rFonts w:eastAsiaTheme="minorEastAsia"/>
          <w:sz w:val="24"/>
          <w:szCs w:val="24"/>
        </w:rPr>
        <w:t xml:space="preserve"> </w:t>
      </w:r>
      <w:r w:rsidR="21AB151A" w:rsidRPr="00BF535E">
        <w:rPr>
          <w:rFonts w:eastAsiaTheme="minorEastAsia"/>
          <w:sz w:val="24"/>
          <w:szCs w:val="24"/>
        </w:rPr>
        <w:t>between</w:t>
      </w:r>
      <w:r w:rsidR="00E33548">
        <w:rPr>
          <w:rFonts w:eastAsiaTheme="minorEastAsia"/>
          <w:sz w:val="24"/>
          <w:szCs w:val="24"/>
        </w:rPr>
        <w:t xml:space="preserve"> </w:t>
      </w:r>
      <w:r w:rsidR="21AB151A" w:rsidRPr="00BF535E">
        <w:rPr>
          <w:rFonts w:eastAsiaTheme="minorEastAsia"/>
          <w:sz w:val="24"/>
          <w:szCs w:val="24"/>
        </w:rPr>
        <w:t>the</w:t>
      </w:r>
      <w:r w:rsidR="00E33548">
        <w:rPr>
          <w:rFonts w:eastAsiaTheme="minorEastAsia"/>
          <w:sz w:val="24"/>
          <w:szCs w:val="24"/>
        </w:rPr>
        <w:t xml:space="preserve"> </w:t>
      </w:r>
      <w:r w:rsidR="21AB151A" w:rsidRPr="00BF535E">
        <w:rPr>
          <w:rFonts w:eastAsiaTheme="minorEastAsia"/>
          <w:sz w:val="24"/>
          <w:szCs w:val="24"/>
        </w:rPr>
        <w:t>eye</w:t>
      </w:r>
      <w:r w:rsidR="00E33548">
        <w:rPr>
          <w:rFonts w:eastAsiaTheme="minorEastAsia"/>
          <w:sz w:val="24"/>
          <w:szCs w:val="24"/>
        </w:rPr>
        <w:t xml:space="preserve"> </w:t>
      </w:r>
      <w:r w:rsidR="21AB151A" w:rsidRPr="00BF535E">
        <w:rPr>
          <w:rFonts w:eastAsiaTheme="minorEastAsia"/>
          <w:sz w:val="24"/>
          <w:szCs w:val="24"/>
        </w:rPr>
        <w:t>and</w:t>
      </w:r>
      <w:r w:rsidR="00E33548">
        <w:rPr>
          <w:rFonts w:eastAsiaTheme="minorEastAsia"/>
          <w:sz w:val="24"/>
          <w:szCs w:val="24"/>
        </w:rPr>
        <w:t xml:space="preserve"> </w:t>
      </w:r>
      <w:r w:rsidR="21AB151A" w:rsidRPr="00BF535E">
        <w:rPr>
          <w:rFonts w:eastAsiaTheme="minorEastAsia"/>
          <w:sz w:val="24"/>
          <w:szCs w:val="24"/>
        </w:rPr>
        <w:t>mirror</w:t>
      </w:r>
      <w:r w:rsidR="00E33548">
        <w:rPr>
          <w:rFonts w:eastAsiaTheme="minorEastAsia"/>
          <w:sz w:val="24"/>
          <w:szCs w:val="24"/>
        </w:rPr>
        <w:t xml:space="preserve"> </w:t>
      </w:r>
      <w:r w:rsidR="21AB151A" w:rsidRPr="00BF535E">
        <w:rPr>
          <w:rFonts w:eastAsiaTheme="minorEastAsia"/>
          <w:sz w:val="24"/>
          <w:szCs w:val="24"/>
        </w:rPr>
        <w:t>arrangement</w:t>
      </w:r>
      <w:r w:rsidR="00E33548">
        <w:rPr>
          <w:rFonts w:eastAsiaTheme="minorEastAsia"/>
          <w:sz w:val="24"/>
          <w:szCs w:val="24"/>
        </w:rPr>
        <w:t xml:space="preserve"> </w:t>
      </w:r>
      <w:r w:rsidR="21AB151A" w:rsidRPr="00BF535E">
        <w:rPr>
          <w:rFonts w:eastAsiaTheme="minorEastAsia"/>
          <w:sz w:val="24"/>
          <w:szCs w:val="24"/>
        </w:rPr>
        <w:t>of</w:t>
      </w:r>
      <w:r w:rsidR="00E33548">
        <w:rPr>
          <w:rFonts w:eastAsiaTheme="minorEastAsia"/>
          <w:sz w:val="24"/>
          <w:szCs w:val="24"/>
        </w:rPr>
        <w:t xml:space="preserve"> </w:t>
      </w:r>
      <w:r w:rsidR="21AB151A" w:rsidRPr="00BF535E">
        <w:rPr>
          <w:rFonts w:eastAsiaTheme="minorEastAsia"/>
          <w:sz w:val="24"/>
          <w:szCs w:val="24"/>
        </w:rPr>
        <w:lastRenderedPageBreak/>
        <w:t>haploscope</w:t>
      </w:r>
      <w:r w:rsidR="00E33548">
        <w:rPr>
          <w:rFonts w:eastAsiaTheme="minorEastAsia"/>
          <w:sz w:val="24"/>
          <w:szCs w:val="24"/>
        </w:rPr>
        <w:t xml:space="preserve"> </w:t>
      </w:r>
      <w:r w:rsidR="21AB151A" w:rsidRPr="00BF535E">
        <w:rPr>
          <w:rFonts w:eastAsiaTheme="minorEastAsia"/>
          <w:sz w:val="24"/>
          <w:szCs w:val="24"/>
        </w:rPr>
        <w:t>is</w:t>
      </w:r>
      <w:r w:rsidR="00E33548">
        <w:rPr>
          <w:rFonts w:eastAsiaTheme="minorEastAsia"/>
          <w:sz w:val="24"/>
          <w:szCs w:val="24"/>
        </w:rPr>
        <w:t xml:space="preserve"> </w:t>
      </w:r>
      <w:r w:rsidR="21AB151A" w:rsidRPr="00BF535E">
        <w:rPr>
          <w:rFonts w:eastAsiaTheme="minorEastAsia"/>
          <w:sz w:val="24"/>
          <w:szCs w:val="24"/>
        </w:rPr>
        <w:t>required</w:t>
      </w:r>
      <w:r w:rsidR="009C2811">
        <w:rPr>
          <w:rFonts w:eastAsiaTheme="minorEastAsia"/>
          <w:sz w:val="24"/>
          <w:szCs w:val="24"/>
        </w:rPr>
        <w:t>,</w:t>
      </w:r>
      <w:r w:rsidR="00E33548">
        <w:rPr>
          <w:rFonts w:eastAsiaTheme="minorEastAsia"/>
          <w:sz w:val="24"/>
          <w:szCs w:val="24"/>
        </w:rPr>
        <w:t xml:space="preserve"> </w:t>
      </w:r>
      <w:r w:rsidR="21AB151A" w:rsidRPr="00BF535E">
        <w:rPr>
          <w:rFonts w:eastAsiaTheme="minorEastAsia"/>
          <w:sz w:val="24"/>
          <w:szCs w:val="24"/>
        </w:rPr>
        <w:t>which</w:t>
      </w:r>
      <w:r w:rsidR="00E33548">
        <w:rPr>
          <w:rFonts w:eastAsiaTheme="minorEastAsia"/>
          <w:sz w:val="24"/>
          <w:szCs w:val="24"/>
        </w:rPr>
        <w:t xml:space="preserve"> </w:t>
      </w:r>
      <w:r w:rsidR="21AB151A" w:rsidRPr="00BF535E">
        <w:rPr>
          <w:rFonts w:eastAsiaTheme="minorEastAsia"/>
          <w:sz w:val="24"/>
          <w:szCs w:val="24"/>
        </w:rPr>
        <w:t>takes</w:t>
      </w:r>
      <w:r w:rsidR="00E33548">
        <w:rPr>
          <w:rFonts w:eastAsiaTheme="minorEastAsia"/>
          <w:sz w:val="24"/>
          <w:szCs w:val="24"/>
        </w:rPr>
        <w:t xml:space="preserve"> </w:t>
      </w:r>
      <w:r w:rsidR="21AB151A" w:rsidRPr="00BF535E">
        <w:rPr>
          <w:rFonts w:eastAsiaTheme="minorEastAsia"/>
          <w:sz w:val="24"/>
          <w:szCs w:val="24"/>
        </w:rPr>
        <w:t>us</w:t>
      </w:r>
      <w:r w:rsidR="00E33548">
        <w:rPr>
          <w:rFonts w:eastAsiaTheme="minorEastAsia"/>
          <w:sz w:val="24"/>
          <w:szCs w:val="24"/>
        </w:rPr>
        <w:t xml:space="preserve"> </w:t>
      </w:r>
      <w:r w:rsidR="21AB151A" w:rsidRPr="00BF535E">
        <w:rPr>
          <w:rFonts w:eastAsiaTheme="minorEastAsia"/>
          <w:sz w:val="24"/>
          <w:szCs w:val="24"/>
        </w:rPr>
        <w:t>back</w:t>
      </w:r>
      <w:r w:rsidR="00E33548">
        <w:rPr>
          <w:rFonts w:eastAsiaTheme="minorEastAsia"/>
          <w:sz w:val="24"/>
          <w:szCs w:val="24"/>
        </w:rPr>
        <w:t xml:space="preserve"> </w:t>
      </w:r>
      <w:r w:rsidR="21AB151A" w:rsidRPr="00BF535E">
        <w:rPr>
          <w:rFonts w:eastAsiaTheme="minorEastAsia"/>
          <w:sz w:val="24"/>
          <w:szCs w:val="24"/>
        </w:rPr>
        <w:t>to</w:t>
      </w:r>
      <w:r w:rsidR="00E33548">
        <w:rPr>
          <w:rFonts w:eastAsiaTheme="minorEastAsia"/>
          <w:sz w:val="24"/>
          <w:szCs w:val="24"/>
        </w:rPr>
        <w:t xml:space="preserve"> </w:t>
      </w:r>
      <w:r w:rsidR="21AB151A" w:rsidRPr="00BF535E">
        <w:rPr>
          <w:rFonts w:eastAsiaTheme="minorEastAsia"/>
          <w:sz w:val="24"/>
          <w:szCs w:val="24"/>
        </w:rPr>
        <w:t>the</w:t>
      </w:r>
      <w:r w:rsidR="00E33548">
        <w:rPr>
          <w:rFonts w:eastAsiaTheme="minorEastAsia"/>
          <w:sz w:val="24"/>
          <w:szCs w:val="24"/>
        </w:rPr>
        <w:t xml:space="preserve"> </w:t>
      </w:r>
      <w:r w:rsidR="5C1C35B0" w:rsidRPr="00BF535E">
        <w:rPr>
          <w:rFonts w:eastAsiaTheme="minorEastAsia"/>
          <w:sz w:val="24"/>
          <w:szCs w:val="24"/>
        </w:rPr>
        <w:t>difference</w:t>
      </w:r>
      <w:r w:rsidR="00E33548">
        <w:rPr>
          <w:rFonts w:eastAsiaTheme="minorEastAsia"/>
          <w:sz w:val="24"/>
          <w:szCs w:val="24"/>
        </w:rPr>
        <w:t xml:space="preserve"> </w:t>
      </w:r>
      <w:r w:rsidR="5C1C35B0" w:rsidRPr="00BF535E">
        <w:rPr>
          <w:rFonts w:eastAsiaTheme="minorEastAsia"/>
          <w:sz w:val="24"/>
          <w:szCs w:val="24"/>
        </w:rPr>
        <w:t>in</w:t>
      </w:r>
      <w:r w:rsidR="00E33548">
        <w:rPr>
          <w:rFonts w:eastAsiaTheme="minorEastAsia"/>
          <w:sz w:val="24"/>
          <w:szCs w:val="24"/>
        </w:rPr>
        <w:t xml:space="preserve"> </w:t>
      </w:r>
      <w:r w:rsidR="5C1C35B0" w:rsidRPr="00BF535E">
        <w:rPr>
          <w:rFonts w:eastAsiaTheme="minorEastAsia"/>
          <w:sz w:val="24"/>
          <w:szCs w:val="24"/>
        </w:rPr>
        <w:t>centers</w:t>
      </w:r>
      <w:r w:rsidR="00E33548">
        <w:rPr>
          <w:rFonts w:eastAsiaTheme="minorEastAsia"/>
          <w:sz w:val="24"/>
          <w:szCs w:val="24"/>
        </w:rPr>
        <w:t xml:space="preserve"> </w:t>
      </w:r>
      <w:r w:rsidR="5C1C35B0" w:rsidRPr="00BF535E">
        <w:rPr>
          <w:rFonts w:eastAsiaTheme="minorEastAsia"/>
          <w:sz w:val="24"/>
          <w:szCs w:val="24"/>
        </w:rPr>
        <w:t>of</w:t>
      </w:r>
      <w:r w:rsidR="00E33548">
        <w:rPr>
          <w:rFonts w:eastAsiaTheme="minorEastAsia"/>
          <w:sz w:val="24"/>
          <w:szCs w:val="24"/>
        </w:rPr>
        <w:t xml:space="preserve"> </w:t>
      </w:r>
      <w:r w:rsidR="5C1C35B0" w:rsidRPr="00BF535E">
        <w:rPr>
          <w:rFonts w:eastAsiaTheme="minorEastAsia"/>
          <w:sz w:val="24"/>
          <w:szCs w:val="24"/>
        </w:rPr>
        <w:t>rotation</w:t>
      </w:r>
      <w:r w:rsidR="21AB151A" w:rsidRPr="00BF535E">
        <w:rPr>
          <w:rFonts w:eastAsiaTheme="minorEastAsia"/>
          <w:sz w:val="24"/>
          <w:szCs w:val="24"/>
        </w:rPr>
        <w:t>.</w:t>
      </w:r>
      <w:r w:rsidR="00E33548">
        <w:rPr>
          <w:rFonts w:eastAsiaTheme="minorEastAsia"/>
          <w:sz w:val="24"/>
          <w:szCs w:val="24"/>
        </w:rPr>
        <w:t xml:space="preserve"> </w:t>
      </w:r>
      <w:r w:rsidR="009C2811">
        <w:rPr>
          <w:rFonts w:eastAsiaTheme="minorEastAsia"/>
          <w:sz w:val="24"/>
          <w:szCs w:val="24"/>
        </w:rPr>
        <w:t>T</w:t>
      </w:r>
      <w:r w:rsidR="21AB151A" w:rsidRPr="00BF535E">
        <w:rPr>
          <w:rFonts w:eastAsiaTheme="minorEastAsia"/>
          <w:sz w:val="24"/>
          <w:szCs w:val="24"/>
        </w:rPr>
        <w:t>he</w:t>
      </w:r>
      <w:r w:rsidR="00E33548">
        <w:rPr>
          <w:rFonts w:eastAsiaTheme="minorEastAsia"/>
          <w:sz w:val="24"/>
          <w:szCs w:val="24"/>
        </w:rPr>
        <w:t xml:space="preserve"> </w:t>
      </w:r>
      <w:r w:rsidR="21AB151A" w:rsidRPr="00BF535E">
        <w:rPr>
          <w:rFonts w:eastAsiaTheme="minorEastAsia"/>
          <w:sz w:val="24"/>
          <w:szCs w:val="24"/>
        </w:rPr>
        <w:t>issue</w:t>
      </w:r>
      <w:r w:rsidR="00E33548">
        <w:rPr>
          <w:rFonts w:eastAsiaTheme="minorEastAsia"/>
          <w:sz w:val="24"/>
          <w:szCs w:val="24"/>
        </w:rPr>
        <w:t xml:space="preserve"> </w:t>
      </w:r>
      <w:r w:rsidR="7CEE2AF3" w:rsidRPr="00BF535E">
        <w:rPr>
          <w:rFonts w:eastAsiaTheme="minorEastAsia"/>
          <w:sz w:val="24"/>
          <w:szCs w:val="24"/>
        </w:rPr>
        <w:t>of</w:t>
      </w:r>
      <w:r w:rsidR="00E33548">
        <w:rPr>
          <w:rFonts w:eastAsiaTheme="minorEastAsia"/>
          <w:sz w:val="24"/>
          <w:szCs w:val="24"/>
        </w:rPr>
        <w:t xml:space="preserve"> </w:t>
      </w:r>
      <w:r w:rsidR="7CEE2AF3" w:rsidRPr="00BF535E">
        <w:rPr>
          <w:rFonts w:eastAsiaTheme="minorEastAsia"/>
          <w:sz w:val="24"/>
          <w:szCs w:val="24"/>
        </w:rPr>
        <w:t>aligning</w:t>
      </w:r>
      <w:r w:rsidR="00E33548">
        <w:rPr>
          <w:rFonts w:eastAsiaTheme="minorEastAsia"/>
          <w:sz w:val="24"/>
          <w:szCs w:val="24"/>
        </w:rPr>
        <w:t xml:space="preserve"> </w:t>
      </w:r>
      <w:r w:rsidR="7CEE2AF3" w:rsidRPr="00BF535E">
        <w:rPr>
          <w:rFonts w:eastAsiaTheme="minorEastAsia"/>
          <w:sz w:val="24"/>
          <w:szCs w:val="24"/>
        </w:rPr>
        <w:t>planes</w:t>
      </w:r>
      <w:r w:rsidR="00E33548">
        <w:rPr>
          <w:rFonts w:eastAsiaTheme="minorEastAsia"/>
          <w:sz w:val="24"/>
          <w:szCs w:val="24"/>
        </w:rPr>
        <w:t xml:space="preserve"> </w:t>
      </w:r>
      <w:r w:rsidR="7CEE2AF3" w:rsidRPr="00BF535E">
        <w:rPr>
          <w:rFonts w:eastAsiaTheme="minorEastAsia"/>
          <w:sz w:val="24"/>
          <w:szCs w:val="24"/>
        </w:rPr>
        <w:t>of</w:t>
      </w:r>
      <w:r w:rsidR="00E33548">
        <w:rPr>
          <w:rFonts w:eastAsiaTheme="minorEastAsia"/>
          <w:sz w:val="24"/>
          <w:szCs w:val="24"/>
        </w:rPr>
        <w:t xml:space="preserve"> </w:t>
      </w:r>
      <w:r w:rsidR="7CEE2AF3" w:rsidRPr="00BF535E">
        <w:rPr>
          <w:rFonts w:eastAsiaTheme="minorEastAsia"/>
          <w:sz w:val="24"/>
          <w:szCs w:val="24"/>
        </w:rPr>
        <w:t>accommodation</w:t>
      </w:r>
      <w:r w:rsidR="00E33548">
        <w:rPr>
          <w:rFonts w:eastAsiaTheme="minorEastAsia"/>
          <w:sz w:val="24"/>
          <w:szCs w:val="24"/>
        </w:rPr>
        <w:t xml:space="preserve"> </w:t>
      </w:r>
      <w:r w:rsidR="7CEE2AF3" w:rsidRPr="00BF535E">
        <w:rPr>
          <w:rFonts w:eastAsiaTheme="minorEastAsia"/>
          <w:sz w:val="24"/>
          <w:szCs w:val="24"/>
        </w:rPr>
        <w:t>and</w:t>
      </w:r>
      <w:r w:rsidR="00E33548">
        <w:rPr>
          <w:rFonts w:eastAsiaTheme="minorEastAsia"/>
          <w:sz w:val="24"/>
          <w:szCs w:val="24"/>
        </w:rPr>
        <w:t xml:space="preserve"> </w:t>
      </w:r>
      <w:r w:rsidR="7CEE2AF3" w:rsidRPr="00BF535E">
        <w:rPr>
          <w:rFonts w:eastAsiaTheme="minorEastAsia"/>
          <w:sz w:val="24"/>
          <w:szCs w:val="24"/>
        </w:rPr>
        <w:t>vergence</w:t>
      </w:r>
      <w:r w:rsidR="00E33548">
        <w:rPr>
          <w:rFonts w:eastAsiaTheme="minorEastAsia"/>
          <w:sz w:val="24"/>
          <w:szCs w:val="24"/>
        </w:rPr>
        <w:t xml:space="preserve"> </w:t>
      </w:r>
      <w:r w:rsidR="21AB151A" w:rsidRPr="00BF535E">
        <w:rPr>
          <w:rFonts w:eastAsiaTheme="minorEastAsia"/>
          <w:sz w:val="24"/>
          <w:szCs w:val="24"/>
        </w:rPr>
        <w:t>can</w:t>
      </w:r>
      <w:r w:rsidR="00E33548">
        <w:rPr>
          <w:rFonts w:eastAsiaTheme="minorEastAsia"/>
          <w:sz w:val="24"/>
          <w:szCs w:val="24"/>
        </w:rPr>
        <w:t xml:space="preserve"> </w:t>
      </w:r>
      <w:r w:rsidR="21AB151A" w:rsidRPr="00BF535E">
        <w:rPr>
          <w:rFonts w:eastAsiaTheme="minorEastAsia"/>
          <w:sz w:val="24"/>
          <w:szCs w:val="24"/>
        </w:rPr>
        <w:t>be</w:t>
      </w:r>
      <w:r w:rsidR="00E33548">
        <w:rPr>
          <w:rFonts w:eastAsiaTheme="minorEastAsia"/>
          <w:sz w:val="24"/>
          <w:szCs w:val="24"/>
        </w:rPr>
        <w:t xml:space="preserve"> </w:t>
      </w:r>
      <w:r w:rsidR="21AB151A" w:rsidRPr="00BF535E">
        <w:rPr>
          <w:rFonts w:eastAsiaTheme="minorEastAsia"/>
          <w:sz w:val="24"/>
          <w:szCs w:val="24"/>
        </w:rPr>
        <w:t>minimized</w:t>
      </w:r>
      <w:r w:rsidR="00E33548">
        <w:rPr>
          <w:rFonts w:eastAsiaTheme="minorEastAsia"/>
          <w:sz w:val="24"/>
          <w:szCs w:val="24"/>
        </w:rPr>
        <w:t xml:space="preserve"> </w:t>
      </w:r>
      <w:r w:rsidR="21AB151A" w:rsidRPr="00BF535E">
        <w:rPr>
          <w:rFonts w:eastAsiaTheme="minorEastAsia"/>
          <w:sz w:val="24"/>
          <w:szCs w:val="24"/>
        </w:rPr>
        <w:t>by</w:t>
      </w:r>
      <w:r w:rsidR="00E33548">
        <w:rPr>
          <w:rFonts w:eastAsiaTheme="minorEastAsia"/>
          <w:sz w:val="24"/>
          <w:szCs w:val="24"/>
        </w:rPr>
        <w:t xml:space="preserve"> </w:t>
      </w:r>
      <w:r w:rsidR="21AB151A" w:rsidRPr="00BF535E">
        <w:rPr>
          <w:rFonts w:eastAsiaTheme="minorEastAsia"/>
          <w:sz w:val="24"/>
          <w:szCs w:val="24"/>
        </w:rPr>
        <w:t>alig</w:t>
      </w:r>
      <w:r w:rsidR="1BC3460E" w:rsidRPr="00BF535E">
        <w:rPr>
          <w:rFonts w:eastAsiaTheme="minorEastAsia"/>
          <w:sz w:val="24"/>
          <w:szCs w:val="24"/>
        </w:rPr>
        <w:t>n</w:t>
      </w:r>
      <w:r w:rsidR="21AB151A" w:rsidRPr="00BF535E">
        <w:rPr>
          <w:rFonts w:eastAsiaTheme="minorEastAsia"/>
          <w:sz w:val="24"/>
          <w:szCs w:val="24"/>
        </w:rPr>
        <w:t>ing</w:t>
      </w:r>
      <w:r w:rsidR="00E33548">
        <w:rPr>
          <w:rFonts w:eastAsiaTheme="minorEastAsia"/>
          <w:sz w:val="24"/>
          <w:szCs w:val="24"/>
        </w:rPr>
        <w:t xml:space="preserve"> </w:t>
      </w:r>
      <w:r w:rsidR="21AB151A" w:rsidRPr="00BF535E">
        <w:rPr>
          <w:rFonts w:eastAsiaTheme="minorEastAsia"/>
          <w:sz w:val="24"/>
          <w:szCs w:val="24"/>
        </w:rPr>
        <w:t>the</w:t>
      </w:r>
      <w:r w:rsidR="00E33548">
        <w:rPr>
          <w:rFonts w:eastAsiaTheme="minorEastAsia"/>
          <w:sz w:val="24"/>
          <w:szCs w:val="24"/>
        </w:rPr>
        <w:t xml:space="preserve"> </w:t>
      </w:r>
      <w:r w:rsidR="21AB151A" w:rsidRPr="00BF535E">
        <w:rPr>
          <w:rFonts w:eastAsiaTheme="minorEastAsia"/>
          <w:sz w:val="24"/>
          <w:szCs w:val="24"/>
        </w:rPr>
        <w:t>haploscope</w:t>
      </w:r>
      <w:r w:rsidR="00E33548">
        <w:rPr>
          <w:rFonts w:eastAsiaTheme="minorEastAsia"/>
          <w:sz w:val="24"/>
          <w:szCs w:val="24"/>
        </w:rPr>
        <w:t xml:space="preserve"> </w:t>
      </w:r>
      <w:r w:rsidR="21AB151A" w:rsidRPr="00BF535E">
        <w:rPr>
          <w:rFonts w:eastAsiaTheme="minorEastAsia"/>
          <w:sz w:val="24"/>
          <w:szCs w:val="24"/>
        </w:rPr>
        <w:t>to</w:t>
      </w:r>
      <w:r w:rsidR="00E33548">
        <w:rPr>
          <w:rFonts w:eastAsiaTheme="minorEastAsia"/>
          <w:sz w:val="24"/>
          <w:szCs w:val="24"/>
        </w:rPr>
        <w:t xml:space="preserve"> </w:t>
      </w:r>
      <w:r w:rsidR="21AB151A" w:rsidRPr="00BF535E">
        <w:rPr>
          <w:rFonts w:eastAsiaTheme="minorEastAsia"/>
          <w:sz w:val="24"/>
          <w:szCs w:val="24"/>
        </w:rPr>
        <w:t>the</w:t>
      </w:r>
      <w:r w:rsidR="00E33548">
        <w:rPr>
          <w:rFonts w:eastAsiaTheme="minorEastAsia"/>
          <w:sz w:val="24"/>
          <w:szCs w:val="24"/>
        </w:rPr>
        <w:t xml:space="preserve"> </w:t>
      </w:r>
      <w:r w:rsidR="21AB151A" w:rsidRPr="00BF535E">
        <w:rPr>
          <w:rFonts w:eastAsiaTheme="minorEastAsia"/>
          <w:sz w:val="24"/>
          <w:szCs w:val="24"/>
        </w:rPr>
        <w:t>near</w:t>
      </w:r>
      <w:r w:rsidR="00E33548">
        <w:rPr>
          <w:rFonts w:eastAsiaTheme="minorEastAsia"/>
          <w:sz w:val="24"/>
          <w:szCs w:val="24"/>
        </w:rPr>
        <w:t xml:space="preserve"> </w:t>
      </w:r>
      <w:r w:rsidR="21AB151A" w:rsidRPr="00BF535E">
        <w:rPr>
          <w:rFonts w:eastAsiaTheme="minorEastAsia"/>
          <w:sz w:val="24"/>
          <w:szCs w:val="24"/>
        </w:rPr>
        <w:t>viewing</w:t>
      </w:r>
      <w:r w:rsidR="00E33548">
        <w:rPr>
          <w:rFonts w:eastAsiaTheme="minorEastAsia"/>
          <w:sz w:val="24"/>
          <w:szCs w:val="24"/>
        </w:rPr>
        <w:t xml:space="preserve"> </w:t>
      </w:r>
      <w:r w:rsidR="21AB151A" w:rsidRPr="00BF535E">
        <w:rPr>
          <w:rFonts w:eastAsiaTheme="minorEastAsia"/>
          <w:sz w:val="24"/>
          <w:szCs w:val="24"/>
        </w:rPr>
        <w:t>such</w:t>
      </w:r>
      <w:r w:rsidR="00E33548">
        <w:rPr>
          <w:rFonts w:eastAsiaTheme="minorEastAsia"/>
          <w:sz w:val="24"/>
          <w:szCs w:val="24"/>
        </w:rPr>
        <w:t xml:space="preserve"> </w:t>
      </w:r>
      <w:r w:rsidR="21AB151A" w:rsidRPr="00BF535E">
        <w:rPr>
          <w:rFonts w:eastAsiaTheme="minorEastAsia"/>
          <w:sz w:val="24"/>
          <w:szCs w:val="24"/>
        </w:rPr>
        <w:t>that</w:t>
      </w:r>
      <w:r w:rsidR="00E33548">
        <w:rPr>
          <w:rFonts w:eastAsiaTheme="minorEastAsia"/>
          <w:sz w:val="24"/>
          <w:szCs w:val="24"/>
        </w:rPr>
        <w:t xml:space="preserve"> </w:t>
      </w:r>
      <w:r w:rsidR="21AB151A" w:rsidRPr="00BF535E">
        <w:rPr>
          <w:rFonts w:eastAsiaTheme="minorEastAsia"/>
          <w:sz w:val="24"/>
          <w:szCs w:val="24"/>
        </w:rPr>
        <w:t>both</w:t>
      </w:r>
      <w:r w:rsidR="00E33548">
        <w:rPr>
          <w:rFonts w:eastAsiaTheme="minorEastAsia"/>
          <w:sz w:val="24"/>
          <w:szCs w:val="24"/>
        </w:rPr>
        <w:t xml:space="preserve"> </w:t>
      </w:r>
      <w:r w:rsidR="27336993" w:rsidRPr="00BF535E">
        <w:rPr>
          <w:rFonts w:eastAsiaTheme="minorEastAsia"/>
          <w:sz w:val="24"/>
          <w:szCs w:val="24"/>
        </w:rPr>
        <w:t>the</w:t>
      </w:r>
      <w:r w:rsidR="00E33548">
        <w:rPr>
          <w:rFonts w:eastAsiaTheme="minorEastAsia"/>
          <w:sz w:val="24"/>
          <w:szCs w:val="24"/>
        </w:rPr>
        <w:t xml:space="preserve"> </w:t>
      </w:r>
      <w:r w:rsidR="21AB151A" w:rsidRPr="00BF535E">
        <w:rPr>
          <w:rFonts w:eastAsiaTheme="minorEastAsia"/>
          <w:sz w:val="24"/>
          <w:szCs w:val="24"/>
        </w:rPr>
        <w:t>planes</w:t>
      </w:r>
      <w:r w:rsidR="00E33548">
        <w:rPr>
          <w:rFonts w:eastAsiaTheme="minorEastAsia"/>
          <w:sz w:val="24"/>
          <w:szCs w:val="24"/>
        </w:rPr>
        <w:t xml:space="preserve"> </w:t>
      </w:r>
      <w:r w:rsidR="21AB151A" w:rsidRPr="00BF535E">
        <w:rPr>
          <w:rFonts w:eastAsiaTheme="minorEastAsia"/>
          <w:sz w:val="24"/>
          <w:szCs w:val="24"/>
        </w:rPr>
        <w:t>are</w:t>
      </w:r>
      <w:r w:rsidR="00E33548">
        <w:rPr>
          <w:rFonts w:eastAsiaTheme="minorEastAsia"/>
          <w:sz w:val="24"/>
          <w:szCs w:val="24"/>
        </w:rPr>
        <w:t xml:space="preserve"> </w:t>
      </w:r>
      <w:r w:rsidR="21AB151A" w:rsidRPr="00BF535E">
        <w:rPr>
          <w:rFonts w:eastAsiaTheme="minorEastAsia"/>
          <w:sz w:val="24"/>
          <w:szCs w:val="24"/>
        </w:rPr>
        <w:t>aligned.</w:t>
      </w:r>
      <w:r w:rsidR="00E33548">
        <w:rPr>
          <w:rFonts w:eastAsiaTheme="minorEastAsia"/>
          <w:sz w:val="24"/>
          <w:szCs w:val="24"/>
        </w:rPr>
        <w:t xml:space="preserve"> </w:t>
      </w:r>
      <w:r w:rsidR="21AB151A" w:rsidRPr="00BF535E">
        <w:rPr>
          <w:rFonts w:eastAsiaTheme="minorEastAsia"/>
          <w:sz w:val="24"/>
          <w:szCs w:val="24"/>
        </w:rPr>
        <w:t>However,</w:t>
      </w:r>
      <w:r w:rsidR="00E33548">
        <w:rPr>
          <w:rFonts w:eastAsiaTheme="minorEastAsia"/>
          <w:sz w:val="24"/>
          <w:szCs w:val="24"/>
        </w:rPr>
        <w:t xml:space="preserve"> </w:t>
      </w:r>
      <w:r w:rsidR="21AB151A" w:rsidRPr="00BF535E">
        <w:rPr>
          <w:rFonts w:eastAsiaTheme="minorEastAsia"/>
          <w:sz w:val="24"/>
          <w:szCs w:val="24"/>
        </w:rPr>
        <w:t>this</w:t>
      </w:r>
      <w:r w:rsidR="00E33548">
        <w:rPr>
          <w:rFonts w:eastAsiaTheme="minorEastAsia"/>
          <w:sz w:val="24"/>
          <w:szCs w:val="24"/>
        </w:rPr>
        <w:t xml:space="preserve"> </w:t>
      </w:r>
      <w:r w:rsidR="21AB151A" w:rsidRPr="00BF535E">
        <w:rPr>
          <w:rFonts w:eastAsiaTheme="minorEastAsia"/>
          <w:sz w:val="24"/>
          <w:szCs w:val="24"/>
        </w:rPr>
        <w:t>requires</w:t>
      </w:r>
      <w:r w:rsidR="00E33548">
        <w:rPr>
          <w:rFonts w:eastAsiaTheme="minorEastAsia"/>
          <w:sz w:val="24"/>
          <w:szCs w:val="24"/>
        </w:rPr>
        <w:t xml:space="preserve"> </w:t>
      </w:r>
      <w:r w:rsidR="7E54951C" w:rsidRPr="00BF535E">
        <w:rPr>
          <w:rFonts w:eastAsiaTheme="minorEastAsia"/>
          <w:sz w:val="24"/>
          <w:szCs w:val="24"/>
        </w:rPr>
        <w:t>measurement</w:t>
      </w:r>
      <w:r w:rsidR="00E33548">
        <w:rPr>
          <w:rFonts w:eastAsiaTheme="minorEastAsia"/>
          <w:sz w:val="24"/>
          <w:szCs w:val="24"/>
        </w:rPr>
        <w:t xml:space="preserve"> </w:t>
      </w:r>
      <w:r w:rsidR="7E54951C" w:rsidRPr="00BF535E">
        <w:rPr>
          <w:rFonts w:eastAsiaTheme="minorEastAsia"/>
          <w:sz w:val="24"/>
          <w:szCs w:val="24"/>
        </w:rPr>
        <w:t>of</w:t>
      </w:r>
      <w:r w:rsidR="00E33548">
        <w:rPr>
          <w:rFonts w:eastAsiaTheme="minorEastAsia"/>
          <w:sz w:val="24"/>
          <w:szCs w:val="24"/>
        </w:rPr>
        <w:t xml:space="preserve"> </w:t>
      </w:r>
      <w:r w:rsidR="21AB151A" w:rsidRPr="00BF535E">
        <w:rPr>
          <w:rFonts w:eastAsiaTheme="minorEastAsia"/>
          <w:sz w:val="24"/>
          <w:szCs w:val="24"/>
        </w:rPr>
        <w:t>inter-pupillary</w:t>
      </w:r>
      <w:r w:rsidR="00E33548">
        <w:rPr>
          <w:rFonts w:eastAsiaTheme="minorEastAsia"/>
          <w:sz w:val="24"/>
          <w:szCs w:val="24"/>
        </w:rPr>
        <w:t xml:space="preserve"> </w:t>
      </w:r>
      <w:r w:rsidR="21AB151A" w:rsidRPr="00BF535E">
        <w:rPr>
          <w:rFonts w:eastAsiaTheme="minorEastAsia"/>
          <w:sz w:val="24"/>
          <w:szCs w:val="24"/>
        </w:rPr>
        <w:t>distance</w:t>
      </w:r>
      <w:r w:rsidR="00E33548">
        <w:rPr>
          <w:rFonts w:eastAsiaTheme="minorEastAsia"/>
          <w:sz w:val="24"/>
          <w:szCs w:val="24"/>
        </w:rPr>
        <w:t xml:space="preserve"> </w:t>
      </w:r>
      <w:r w:rsidR="21AB151A" w:rsidRPr="00BF535E">
        <w:rPr>
          <w:rFonts w:eastAsiaTheme="minorEastAsia"/>
          <w:sz w:val="24"/>
          <w:szCs w:val="24"/>
        </w:rPr>
        <w:t>for</w:t>
      </w:r>
      <w:r w:rsidR="00E33548">
        <w:rPr>
          <w:rFonts w:eastAsiaTheme="minorEastAsia"/>
          <w:sz w:val="24"/>
          <w:szCs w:val="24"/>
        </w:rPr>
        <w:t xml:space="preserve"> </w:t>
      </w:r>
      <w:r w:rsidR="21AB151A" w:rsidRPr="00BF535E">
        <w:rPr>
          <w:rFonts w:eastAsiaTheme="minorEastAsia"/>
          <w:sz w:val="24"/>
          <w:szCs w:val="24"/>
        </w:rPr>
        <w:t>every</w:t>
      </w:r>
      <w:r w:rsidR="00E33548">
        <w:rPr>
          <w:rFonts w:eastAsiaTheme="minorEastAsia"/>
          <w:sz w:val="24"/>
          <w:szCs w:val="24"/>
        </w:rPr>
        <w:t xml:space="preserve"> </w:t>
      </w:r>
      <w:r w:rsidR="21AB151A" w:rsidRPr="00BF535E">
        <w:rPr>
          <w:rFonts w:eastAsiaTheme="minorEastAsia"/>
          <w:sz w:val="24"/>
          <w:szCs w:val="24"/>
        </w:rPr>
        <w:t>participant</w:t>
      </w:r>
      <w:r w:rsidR="00E33548">
        <w:rPr>
          <w:rFonts w:eastAsiaTheme="minorEastAsia"/>
          <w:sz w:val="24"/>
          <w:szCs w:val="24"/>
        </w:rPr>
        <w:t xml:space="preserve"> </w:t>
      </w:r>
      <w:r w:rsidR="21AB151A" w:rsidRPr="00BF535E">
        <w:rPr>
          <w:rFonts w:eastAsiaTheme="minorEastAsia"/>
          <w:sz w:val="24"/>
          <w:szCs w:val="24"/>
        </w:rPr>
        <w:t>and</w:t>
      </w:r>
      <w:r w:rsidR="00E33548">
        <w:rPr>
          <w:rFonts w:eastAsiaTheme="minorEastAsia"/>
          <w:sz w:val="24"/>
          <w:szCs w:val="24"/>
        </w:rPr>
        <w:t xml:space="preserve"> </w:t>
      </w:r>
      <w:r w:rsidR="77B82C92" w:rsidRPr="00BF535E">
        <w:rPr>
          <w:rFonts w:eastAsiaTheme="minorEastAsia"/>
          <w:sz w:val="24"/>
          <w:szCs w:val="24"/>
        </w:rPr>
        <w:t>the</w:t>
      </w:r>
      <w:r w:rsidR="00E33548">
        <w:rPr>
          <w:rFonts w:eastAsiaTheme="minorEastAsia"/>
          <w:sz w:val="24"/>
          <w:szCs w:val="24"/>
        </w:rPr>
        <w:t xml:space="preserve"> </w:t>
      </w:r>
      <w:r w:rsidR="21AB151A" w:rsidRPr="00BF535E">
        <w:rPr>
          <w:rFonts w:eastAsiaTheme="minorEastAsia"/>
          <w:sz w:val="24"/>
          <w:szCs w:val="24"/>
        </w:rPr>
        <w:t>corresponding</w:t>
      </w:r>
      <w:r w:rsidR="00E33548">
        <w:rPr>
          <w:rFonts w:eastAsiaTheme="minorEastAsia"/>
          <w:sz w:val="24"/>
          <w:szCs w:val="24"/>
        </w:rPr>
        <w:t xml:space="preserve"> </w:t>
      </w:r>
      <w:r w:rsidR="21AB151A" w:rsidRPr="00BF535E">
        <w:rPr>
          <w:rFonts w:eastAsiaTheme="minorEastAsia"/>
          <w:sz w:val="24"/>
          <w:szCs w:val="24"/>
        </w:rPr>
        <w:t>alignment</w:t>
      </w:r>
      <w:r w:rsidR="00E33548">
        <w:rPr>
          <w:rFonts w:eastAsiaTheme="minorEastAsia"/>
          <w:sz w:val="24"/>
          <w:szCs w:val="24"/>
        </w:rPr>
        <w:t xml:space="preserve"> </w:t>
      </w:r>
      <w:r w:rsidR="21AB151A" w:rsidRPr="00BF535E">
        <w:rPr>
          <w:rFonts w:eastAsiaTheme="minorEastAsia"/>
          <w:sz w:val="24"/>
          <w:szCs w:val="24"/>
        </w:rPr>
        <w:t>of</w:t>
      </w:r>
      <w:r w:rsidR="00E33548">
        <w:rPr>
          <w:rFonts w:eastAsiaTheme="minorEastAsia"/>
          <w:sz w:val="24"/>
          <w:szCs w:val="24"/>
        </w:rPr>
        <w:t xml:space="preserve"> </w:t>
      </w:r>
      <w:r w:rsidR="21AB151A" w:rsidRPr="00BF535E">
        <w:rPr>
          <w:rFonts w:eastAsiaTheme="minorEastAsia"/>
          <w:sz w:val="24"/>
          <w:szCs w:val="24"/>
        </w:rPr>
        <w:t>haploscope</w:t>
      </w:r>
      <w:r w:rsidR="00E33548">
        <w:rPr>
          <w:rFonts w:eastAsiaTheme="minorEastAsia"/>
          <w:sz w:val="24"/>
          <w:szCs w:val="24"/>
        </w:rPr>
        <w:t xml:space="preserve"> </w:t>
      </w:r>
      <w:r w:rsidR="21AB151A" w:rsidRPr="00BF535E">
        <w:rPr>
          <w:rFonts w:eastAsiaTheme="minorEastAsia"/>
          <w:sz w:val="24"/>
          <w:szCs w:val="24"/>
        </w:rPr>
        <w:t>mirrors/stimulus</w:t>
      </w:r>
      <w:r w:rsidR="00E33548">
        <w:rPr>
          <w:rFonts w:eastAsiaTheme="minorEastAsia"/>
          <w:sz w:val="24"/>
          <w:szCs w:val="24"/>
        </w:rPr>
        <w:t xml:space="preserve"> </w:t>
      </w:r>
      <w:r w:rsidR="21AB151A" w:rsidRPr="00BF535E">
        <w:rPr>
          <w:rFonts w:eastAsiaTheme="minorEastAsia"/>
          <w:sz w:val="24"/>
          <w:szCs w:val="24"/>
        </w:rPr>
        <w:t>presenting</w:t>
      </w:r>
      <w:r w:rsidR="00E33548">
        <w:rPr>
          <w:rFonts w:eastAsiaTheme="minorEastAsia"/>
          <w:sz w:val="24"/>
          <w:szCs w:val="24"/>
        </w:rPr>
        <w:t xml:space="preserve"> </w:t>
      </w:r>
      <w:r w:rsidR="21AB151A" w:rsidRPr="00BF535E">
        <w:rPr>
          <w:rFonts w:eastAsiaTheme="minorEastAsia"/>
          <w:sz w:val="24"/>
          <w:szCs w:val="24"/>
        </w:rPr>
        <w:t>monitors.</w:t>
      </w:r>
    </w:p>
    <w:p w14:paraId="379C1412" w14:textId="77777777" w:rsidR="00970370" w:rsidRPr="00BF535E" w:rsidRDefault="00970370" w:rsidP="0014057A">
      <w:pPr>
        <w:spacing w:after="0" w:line="240" w:lineRule="auto"/>
        <w:contextualSpacing/>
        <w:jc w:val="both"/>
        <w:rPr>
          <w:rFonts w:eastAsiaTheme="minorEastAsia"/>
          <w:sz w:val="24"/>
          <w:szCs w:val="24"/>
          <w:highlight w:val="yellow"/>
        </w:rPr>
      </w:pPr>
    </w:p>
    <w:p w14:paraId="37783029" w14:textId="199E610E" w:rsidR="005B6473" w:rsidRPr="00BF535E" w:rsidRDefault="00275CD8" w:rsidP="0014057A">
      <w:pPr>
        <w:spacing w:after="0" w:line="240" w:lineRule="auto"/>
        <w:contextualSpacing/>
        <w:jc w:val="both"/>
        <w:rPr>
          <w:rFonts w:eastAsiaTheme="minorEastAsia"/>
          <w:sz w:val="24"/>
          <w:szCs w:val="24"/>
        </w:rPr>
      </w:pPr>
      <w:r w:rsidRPr="00BF535E">
        <w:rPr>
          <w:rFonts w:eastAsiaTheme="minorEastAsia"/>
          <w:sz w:val="24"/>
          <w:szCs w:val="24"/>
        </w:rPr>
        <w:t>In</w:t>
      </w:r>
      <w:r w:rsidR="00E33548">
        <w:rPr>
          <w:rFonts w:eastAsiaTheme="minorEastAsia"/>
          <w:sz w:val="24"/>
          <w:szCs w:val="24"/>
        </w:rPr>
        <w:t xml:space="preserve"> </w:t>
      </w:r>
      <w:r w:rsidRPr="00BF535E">
        <w:rPr>
          <w:rFonts w:eastAsiaTheme="minorEastAsia"/>
          <w:sz w:val="24"/>
          <w:szCs w:val="24"/>
        </w:rPr>
        <w:t>this</w:t>
      </w:r>
      <w:r w:rsidR="00E33548">
        <w:rPr>
          <w:rFonts w:eastAsiaTheme="minorEastAsia"/>
          <w:sz w:val="24"/>
          <w:szCs w:val="24"/>
        </w:rPr>
        <w:t xml:space="preserve"> </w:t>
      </w:r>
      <w:r w:rsidRPr="00BF535E">
        <w:rPr>
          <w:rFonts w:eastAsiaTheme="minorEastAsia"/>
          <w:sz w:val="24"/>
          <w:szCs w:val="24"/>
        </w:rPr>
        <w:t>paper,</w:t>
      </w:r>
      <w:r w:rsidR="00E33548">
        <w:rPr>
          <w:rFonts w:eastAsiaTheme="minorEastAsia"/>
          <w:sz w:val="24"/>
          <w:szCs w:val="24"/>
        </w:rPr>
        <w:t xml:space="preserve"> </w:t>
      </w:r>
      <w:r w:rsidRPr="00BF535E">
        <w:rPr>
          <w:rFonts w:eastAsiaTheme="minorEastAsia"/>
          <w:sz w:val="24"/>
          <w:szCs w:val="24"/>
        </w:rPr>
        <w:t>we</w:t>
      </w:r>
      <w:r w:rsidR="00E33548">
        <w:rPr>
          <w:rFonts w:eastAsiaTheme="minorEastAsia"/>
          <w:sz w:val="24"/>
          <w:szCs w:val="24"/>
        </w:rPr>
        <w:t xml:space="preserve"> </w:t>
      </w:r>
      <w:r w:rsidRPr="00BF535E">
        <w:rPr>
          <w:rFonts w:eastAsiaTheme="minorEastAsia"/>
          <w:sz w:val="24"/>
          <w:szCs w:val="24"/>
        </w:rPr>
        <w:t>introduce</w:t>
      </w:r>
      <w:r w:rsidR="00E33548">
        <w:rPr>
          <w:rFonts w:eastAsiaTheme="minorEastAsia"/>
          <w:sz w:val="24"/>
          <w:szCs w:val="24"/>
        </w:rPr>
        <w:t xml:space="preserve"> </w:t>
      </w:r>
      <w:r w:rsidRPr="00BF535E">
        <w:rPr>
          <w:rFonts w:eastAsiaTheme="minorEastAsia"/>
          <w:sz w:val="24"/>
          <w:szCs w:val="24"/>
        </w:rPr>
        <w:t>a</w:t>
      </w:r>
      <w:r w:rsidR="00E33548">
        <w:rPr>
          <w:rFonts w:eastAsiaTheme="minorEastAsia"/>
          <w:sz w:val="24"/>
          <w:szCs w:val="24"/>
        </w:rPr>
        <w:t xml:space="preserve"> </w:t>
      </w:r>
      <w:r w:rsidRPr="00BF535E">
        <w:rPr>
          <w:rFonts w:eastAsiaTheme="minorEastAsia"/>
          <w:sz w:val="24"/>
          <w:szCs w:val="24"/>
        </w:rPr>
        <w:t>method</w:t>
      </w:r>
      <w:r w:rsidR="00E33548">
        <w:rPr>
          <w:rFonts w:eastAsiaTheme="minorEastAsia"/>
          <w:sz w:val="24"/>
          <w:szCs w:val="24"/>
        </w:rPr>
        <w:t xml:space="preserve"> </w:t>
      </w:r>
      <w:r w:rsidRPr="00BF535E">
        <w:rPr>
          <w:rFonts w:eastAsiaTheme="minorEastAsia"/>
          <w:sz w:val="24"/>
          <w:szCs w:val="24"/>
        </w:rPr>
        <w:t>to</w:t>
      </w:r>
      <w:r w:rsidR="00E33548">
        <w:rPr>
          <w:rFonts w:eastAsiaTheme="minorEastAsia"/>
          <w:sz w:val="24"/>
          <w:szCs w:val="24"/>
        </w:rPr>
        <w:t xml:space="preserve"> </w:t>
      </w:r>
      <w:r w:rsidRPr="00BF535E">
        <w:rPr>
          <w:rFonts w:eastAsiaTheme="minorEastAsia"/>
          <w:sz w:val="24"/>
          <w:szCs w:val="24"/>
        </w:rPr>
        <w:t>combine</w:t>
      </w:r>
      <w:r w:rsidR="00E33548">
        <w:rPr>
          <w:rFonts w:eastAsiaTheme="minorEastAsia"/>
          <w:sz w:val="24"/>
          <w:szCs w:val="24"/>
        </w:rPr>
        <w:t xml:space="preserve"> </w:t>
      </w:r>
      <w:r w:rsidRPr="00BF535E">
        <w:rPr>
          <w:rFonts w:eastAsiaTheme="minorEastAsia"/>
          <w:sz w:val="24"/>
          <w:szCs w:val="24"/>
        </w:rPr>
        <w:t>infrared</w:t>
      </w:r>
      <w:r w:rsidR="00E33548">
        <w:rPr>
          <w:rFonts w:eastAsiaTheme="minorEastAsia"/>
          <w:sz w:val="24"/>
          <w:szCs w:val="24"/>
        </w:rPr>
        <w:t xml:space="preserve"> </w:t>
      </w:r>
      <w:r w:rsidR="009B45C9" w:rsidRPr="00BF535E">
        <w:rPr>
          <w:rFonts w:eastAsiaTheme="minorEastAsia"/>
          <w:sz w:val="24"/>
          <w:szCs w:val="24"/>
        </w:rPr>
        <w:t>video-based</w:t>
      </w:r>
      <w:r w:rsidR="00E33548">
        <w:rPr>
          <w:rFonts w:eastAsiaTheme="minorEastAsia"/>
          <w:sz w:val="24"/>
          <w:szCs w:val="24"/>
        </w:rPr>
        <w:t xml:space="preserve"> </w:t>
      </w:r>
      <w:r w:rsidRPr="00BF535E">
        <w:rPr>
          <w:rFonts w:eastAsiaTheme="minorEastAsia"/>
          <w:sz w:val="24"/>
          <w:szCs w:val="24"/>
        </w:rPr>
        <w:t>eye-tracking</w:t>
      </w:r>
      <w:r w:rsidR="00E33548">
        <w:rPr>
          <w:rFonts w:eastAsiaTheme="minorEastAsia"/>
          <w:sz w:val="24"/>
          <w:szCs w:val="24"/>
        </w:rPr>
        <w:t xml:space="preserve"> </w:t>
      </w:r>
      <w:r w:rsidRPr="00BF535E">
        <w:rPr>
          <w:rFonts w:eastAsiaTheme="minorEastAsia"/>
          <w:sz w:val="24"/>
          <w:szCs w:val="24"/>
        </w:rPr>
        <w:t>and</w:t>
      </w:r>
      <w:r w:rsidR="00E33548">
        <w:rPr>
          <w:rFonts w:eastAsiaTheme="minorEastAsia"/>
          <w:sz w:val="24"/>
          <w:szCs w:val="24"/>
        </w:rPr>
        <w:t xml:space="preserve"> </w:t>
      </w:r>
      <w:r w:rsidRPr="00BF535E">
        <w:rPr>
          <w:rFonts w:eastAsiaTheme="minorEastAsia"/>
          <w:sz w:val="24"/>
          <w:szCs w:val="24"/>
        </w:rPr>
        <w:t>dichoptic</w:t>
      </w:r>
      <w:r w:rsidR="00E33548">
        <w:rPr>
          <w:rFonts w:eastAsiaTheme="minorEastAsia"/>
          <w:sz w:val="24"/>
          <w:szCs w:val="24"/>
        </w:rPr>
        <w:t xml:space="preserve"> </w:t>
      </w:r>
      <w:r w:rsidRPr="00BF535E">
        <w:rPr>
          <w:rFonts w:eastAsiaTheme="minorEastAsia"/>
          <w:sz w:val="24"/>
          <w:szCs w:val="24"/>
        </w:rPr>
        <w:t>stimulus</w:t>
      </w:r>
      <w:r w:rsidR="00E33548">
        <w:rPr>
          <w:rFonts w:eastAsiaTheme="minorEastAsia"/>
          <w:sz w:val="24"/>
          <w:szCs w:val="24"/>
        </w:rPr>
        <w:t xml:space="preserve"> </w:t>
      </w:r>
      <w:r w:rsidRPr="00BF535E">
        <w:rPr>
          <w:rFonts w:eastAsiaTheme="minorEastAsia"/>
          <w:sz w:val="24"/>
          <w:szCs w:val="24"/>
        </w:rPr>
        <w:t>presentation</w:t>
      </w:r>
      <w:r w:rsidR="00E33548">
        <w:rPr>
          <w:rFonts w:eastAsiaTheme="minorEastAsia"/>
          <w:sz w:val="24"/>
          <w:szCs w:val="24"/>
        </w:rPr>
        <w:t xml:space="preserve"> </w:t>
      </w:r>
      <w:r w:rsidRPr="00BF535E">
        <w:rPr>
          <w:rFonts w:eastAsiaTheme="minorEastAsia"/>
          <w:sz w:val="24"/>
          <w:szCs w:val="24"/>
        </w:rPr>
        <w:t>using</w:t>
      </w:r>
      <w:r w:rsidR="00E33548">
        <w:rPr>
          <w:rFonts w:eastAsiaTheme="minorEastAsia"/>
          <w:sz w:val="24"/>
          <w:szCs w:val="24"/>
        </w:rPr>
        <w:t xml:space="preserve"> </w:t>
      </w:r>
      <w:r w:rsidR="00FB2C66" w:rsidRPr="00BF535E">
        <w:rPr>
          <w:rFonts w:eastAsiaTheme="minorEastAsia"/>
          <w:sz w:val="24"/>
          <w:szCs w:val="24"/>
        </w:rPr>
        <w:t>wireless</w:t>
      </w:r>
      <w:r w:rsidR="00E33548">
        <w:rPr>
          <w:rFonts w:eastAsiaTheme="minorEastAsia"/>
          <w:sz w:val="24"/>
          <w:szCs w:val="24"/>
        </w:rPr>
        <w:t xml:space="preserve"> </w:t>
      </w:r>
      <w:r w:rsidRPr="00BF535E">
        <w:rPr>
          <w:rFonts w:eastAsiaTheme="minorEastAsia"/>
          <w:sz w:val="24"/>
          <w:szCs w:val="24"/>
        </w:rPr>
        <w:t>3D</w:t>
      </w:r>
      <w:r w:rsidR="00E33548">
        <w:rPr>
          <w:rFonts w:eastAsiaTheme="minorEastAsia"/>
          <w:sz w:val="24"/>
          <w:szCs w:val="24"/>
        </w:rPr>
        <w:t xml:space="preserve"> </w:t>
      </w:r>
      <w:r w:rsidRPr="00BF535E">
        <w:rPr>
          <w:rFonts w:eastAsiaTheme="minorEastAsia"/>
          <w:sz w:val="24"/>
          <w:szCs w:val="24"/>
        </w:rPr>
        <w:t>shutter</w:t>
      </w:r>
      <w:r w:rsidR="00E33548">
        <w:rPr>
          <w:rFonts w:eastAsiaTheme="minorEastAsia"/>
          <w:sz w:val="24"/>
          <w:szCs w:val="24"/>
        </w:rPr>
        <w:t xml:space="preserve"> </w:t>
      </w:r>
      <w:r w:rsidRPr="00BF535E">
        <w:rPr>
          <w:rFonts w:eastAsiaTheme="minorEastAsia"/>
          <w:sz w:val="24"/>
          <w:szCs w:val="24"/>
        </w:rPr>
        <w:t>glasses</w:t>
      </w:r>
      <w:r w:rsidR="00E33548">
        <w:rPr>
          <w:rFonts w:eastAsiaTheme="minorEastAsia"/>
          <w:sz w:val="24"/>
          <w:szCs w:val="24"/>
        </w:rPr>
        <w:t xml:space="preserve"> </w:t>
      </w:r>
      <w:r w:rsidRPr="00BF535E">
        <w:rPr>
          <w:rFonts w:eastAsiaTheme="minorEastAsia"/>
          <w:sz w:val="24"/>
          <w:szCs w:val="24"/>
        </w:rPr>
        <w:t>and</w:t>
      </w:r>
      <w:r w:rsidR="00E33548">
        <w:rPr>
          <w:rFonts w:eastAsiaTheme="minorEastAsia"/>
          <w:sz w:val="24"/>
          <w:szCs w:val="24"/>
        </w:rPr>
        <w:t xml:space="preserve"> </w:t>
      </w:r>
      <w:r w:rsidRPr="00BF535E">
        <w:rPr>
          <w:rFonts w:eastAsiaTheme="minorEastAsia"/>
          <w:sz w:val="24"/>
          <w:szCs w:val="24"/>
        </w:rPr>
        <w:t>3D-ready</w:t>
      </w:r>
      <w:r w:rsidR="00E33548">
        <w:rPr>
          <w:rFonts w:eastAsiaTheme="minorEastAsia"/>
          <w:sz w:val="24"/>
          <w:szCs w:val="24"/>
        </w:rPr>
        <w:t xml:space="preserve"> </w:t>
      </w:r>
      <w:r w:rsidRPr="00BF535E">
        <w:rPr>
          <w:rFonts w:eastAsiaTheme="minorEastAsia"/>
          <w:sz w:val="24"/>
          <w:szCs w:val="24"/>
        </w:rPr>
        <w:t>monitors.</w:t>
      </w:r>
      <w:r w:rsidR="00E33548">
        <w:rPr>
          <w:rFonts w:eastAsiaTheme="minorEastAsia"/>
          <w:sz w:val="24"/>
          <w:szCs w:val="24"/>
        </w:rPr>
        <w:t xml:space="preserve"> </w:t>
      </w:r>
      <w:r w:rsidR="009B45C9" w:rsidRPr="00BF535E">
        <w:rPr>
          <w:rFonts w:eastAsiaTheme="minorEastAsia"/>
          <w:sz w:val="24"/>
          <w:szCs w:val="24"/>
        </w:rPr>
        <w:t>This</w:t>
      </w:r>
      <w:r w:rsidR="00E33548">
        <w:rPr>
          <w:rFonts w:eastAsiaTheme="minorEastAsia"/>
          <w:sz w:val="24"/>
          <w:szCs w:val="24"/>
        </w:rPr>
        <w:t xml:space="preserve"> </w:t>
      </w:r>
      <w:r w:rsidR="009B45C9" w:rsidRPr="00BF535E">
        <w:rPr>
          <w:rFonts w:eastAsiaTheme="minorEastAsia"/>
          <w:sz w:val="24"/>
          <w:szCs w:val="24"/>
        </w:rPr>
        <w:t>method</w:t>
      </w:r>
      <w:r w:rsidR="00E33548">
        <w:rPr>
          <w:rFonts w:eastAsiaTheme="minorEastAsia"/>
          <w:sz w:val="24"/>
          <w:szCs w:val="24"/>
        </w:rPr>
        <w:t xml:space="preserve"> </w:t>
      </w:r>
      <w:r w:rsidR="009B45C9" w:rsidRPr="00BF535E">
        <w:rPr>
          <w:rFonts w:eastAsiaTheme="minorEastAsia"/>
          <w:sz w:val="24"/>
          <w:szCs w:val="24"/>
        </w:rPr>
        <w:t>does</w:t>
      </w:r>
      <w:r w:rsidR="00E33548">
        <w:rPr>
          <w:rFonts w:eastAsiaTheme="minorEastAsia"/>
          <w:sz w:val="24"/>
          <w:szCs w:val="24"/>
        </w:rPr>
        <w:t xml:space="preserve"> </w:t>
      </w:r>
      <w:r w:rsidR="009B45C9" w:rsidRPr="00BF535E">
        <w:rPr>
          <w:rFonts w:eastAsiaTheme="minorEastAsia"/>
          <w:sz w:val="24"/>
          <w:szCs w:val="24"/>
        </w:rPr>
        <w:t>not</w:t>
      </w:r>
      <w:r w:rsidR="00E33548">
        <w:rPr>
          <w:rFonts w:eastAsiaTheme="minorEastAsia"/>
          <w:sz w:val="24"/>
          <w:szCs w:val="24"/>
        </w:rPr>
        <w:t xml:space="preserve"> </w:t>
      </w:r>
      <w:r w:rsidR="009B45C9" w:rsidRPr="00BF535E">
        <w:rPr>
          <w:rFonts w:eastAsiaTheme="minorEastAsia"/>
          <w:sz w:val="24"/>
          <w:szCs w:val="24"/>
        </w:rPr>
        <w:t>require</w:t>
      </w:r>
      <w:r w:rsidR="00E33548">
        <w:rPr>
          <w:rFonts w:eastAsiaTheme="minorEastAsia"/>
          <w:sz w:val="24"/>
          <w:szCs w:val="24"/>
        </w:rPr>
        <w:t xml:space="preserve"> </w:t>
      </w:r>
      <w:r w:rsidR="009B45C9" w:rsidRPr="00BF535E">
        <w:rPr>
          <w:rFonts w:eastAsiaTheme="minorEastAsia"/>
          <w:sz w:val="24"/>
          <w:szCs w:val="24"/>
        </w:rPr>
        <w:t>any</w:t>
      </w:r>
      <w:r w:rsidR="00E33548">
        <w:rPr>
          <w:rFonts w:eastAsiaTheme="minorEastAsia"/>
          <w:sz w:val="24"/>
          <w:szCs w:val="24"/>
        </w:rPr>
        <w:t xml:space="preserve"> </w:t>
      </w:r>
      <w:r w:rsidR="009B45C9" w:rsidRPr="00BF535E">
        <w:rPr>
          <w:rFonts w:eastAsiaTheme="minorEastAsia"/>
          <w:sz w:val="24"/>
          <w:szCs w:val="24"/>
        </w:rPr>
        <w:t>additional</w:t>
      </w:r>
      <w:r w:rsidR="00E33548">
        <w:rPr>
          <w:rFonts w:eastAsiaTheme="minorEastAsia"/>
          <w:sz w:val="24"/>
          <w:szCs w:val="24"/>
        </w:rPr>
        <w:t xml:space="preserve"> </w:t>
      </w:r>
      <w:r w:rsidR="009B45C9" w:rsidRPr="00BF535E">
        <w:rPr>
          <w:rFonts w:eastAsiaTheme="minorEastAsia"/>
          <w:sz w:val="24"/>
          <w:szCs w:val="24"/>
        </w:rPr>
        <w:t>calculation</w:t>
      </w:r>
      <w:r w:rsidR="008C2B1E" w:rsidRPr="00BF535E">
        <w:rPr>
          <w:rFonts w:eastAsiaTheme="minorEastAsia"/>
          <w:sz w:val="24"/>
          <w:szCs w:val="24"/>
        </w:rPr>
        <w:t>s</w:t>
      </w:r>
      <w:r w:rsidR="00E33548">
        <w:rPr>
          <w:rFonts w:eastAsiaTheme="minorEastAsia"/>
          <w:sz w:val="24"/>
          <w:szCs w:val="24"/>
        </w:rPr>
        <w:t xml:space="preserve"> </w:t>
      </w:r>
      <w:r w:rsidR="008C2B1E" w:rsidRPr="00BF535E">
        <w:rPr>
          <w:rFonts w:eastAsiaTheme="minorEastAsia"/>
          <w:sz w:val="24"/>
          <w:szCs w:val="24"/>
        </w:rPr>
        <w:t>and</w:t>
      </w:r>
      <w:r w:rsidR="3F2BED19" w:rsidRPr="00BF535E">
        <w:rPr>
          <w:rFonts w:eastAsiaTheme="minorEastAsia"/>
          <w:sz w:val="24"/>
          <w:szCs w:val="24"/>
        </w:rPr>
        <w:t>/</w:t>
      </w:r>
      <w:r w:rsidR="008C2B1E" w:rsidRPr="00BF535E">
        <w:rPr>
          <w:rFonts w:eastAsiaTheme="minorEastAsia"/>
          <w:sz w:val="24"/>
          <w:szCs w:val="24"/>
        </w:rPr>
        <w:t>or</w:t>
      </w:r>
      <w:r w:rsidR="00E33548">
        <w:rPr>
          <w:rFonts w:eastAsiaTheme="minorEastAsia"/>
          <w:sz w:val="24"/>
          <w:szCs w:val="24"/>
        </w:rPr>
        <w:t xml:space="preserve"> </w:t>
      </w:r>
      <w:r w:rsidR="008C2B1E" w:rsidRPr="00BF535E">
        <w:rPr>
          <w:rFonts w:eastAsiaTheme="minorEastAsia"/>
          <w:sz w:val="24"/>
          <w:szCs w:val="24"/>
        </w:rPr>
        <w:t>assumptions</w:t>
      </w:r>
      <w:r w:rsidR="00E33548">
        <w:rPr>
          <w:rFonts w:eastAsiaTheme="minorEastAsia"/>
          <w:sz w:val="24"/>
          <w:szCs w:val="24"/>
        </w:rPr>
        <w:t xml:space="preserve"> </w:t>
      </w:r>
      <w:r w:rsidR="008C2B1E" w:rsidRPr="00BF535E">
        <w:rPr>
          <w:rFonts w:eastAsiaTheme="minorEastAsia"/>
          <w:sz w:val="24"/>
          <w:szCs w:val="24"/>
        </w:rPr>
        <w:t>like</w:t>
      </w:r>
      <w:r w:rsidR="00E33548">
        <w:rPr>
          <w:rFonts w:eastAsiaTheme="minorEastAsia"/>
          <w:sz w:val="24"/>
          <w:szCs w:val="24"/>
        </w:rPr>
        <w:t xml:space="preserve"> </w:t>
      </w:r>
      <w:r w:rsidR="008C2B1E" w:rsidRPr="00BF535E">
        <w:rPr>
          <w:rFonts w:eastAsiaTheme="minorEastAsia"/>
          <w:sz w:val="24"/>
          <w:szCs w:val="24"/>
        </w:rPr>
        <w:t>those</w:t>
      </w:r>
      <w:r w:rsidR="00E33548">
        <w:rPr>
          <w:rFonts w:eastAsiaTheme="minorEastAsia"/>
          <w:sz w:val="24"/>
          <w:szCs w:val="24"/>
        </w:rPr>
        <w:t xml:space="preserve"> </w:t>
      </w:r>
      <w:r w:rsidR="008C2B1E" w:rsidRPr="00BF535E">
        <w:rPr>
          <w:rFonts w:eastAsiaTheme="minorEastAsia"/>
          <w:sz w:val="24"/>
          <w:szCs w:val="24"/>
        </w:rPr>
        <w:t>used</w:t>
      </w:r>
      <w:r w:rsidR="00E33548">
        <w:rPr>
          <w:rFonts w:eastAsiaTheme="minorEastAsia"/>
          <w:sz w:val="24"/>
          <w:szCs w:val="24"/>
        </w:rPr>
        <w:t xml:space="preserve"> </w:t>
      </w:r>
      <w:r w:rsidR="008C2B1E" w:rsidRPr="00BF535E">
        <w:rPr>
          <w:rFonts w:eastAsiaTheme="minorEastAsia"/>
          <w:sz w:val="24"/>
          <w:szCs w:val="24"/>
        </w:rPr>
        <w:t>with</w:t>
      </w:r>
      <w:r w:rsidR="00E33548">
        <w:rPr>
          <w:rFonts w:eastAsiaTheme="minorEastAsia"/>
          <w:sz w:val="24"/>
          <w:szCs w:val="24"/>
        </w:rPr>
        <w:t xml:space="preserve"> </w:t>
      </w:r>
      <w:r w:rsidR="008C2B1E" w:rsidRPr="00BF535E">
        <w:rPr>
          <w:rFonts w:eastAsiaTheme="minorEastAsia"/>
          <w:sz w:val="24"/>
          <w:szCs w:val="24"/>
        </w:rPr>
        <w:t>the</w:t>
      </w:r>
      <w:r w:rsidR="00E33548">
        <w:rPr>
          <w:rFonts w:eastAsiaTheme="minorEastAsia"/>
          <w:sz w:val="24"/>
          <w:szCs w:val="24"/>
        </w:rPr>
        <w:t xml:space="preserve"> </w:t>
      </w:r>
      <w:r w:rsidR="009B45C9" w:rsidRPr="00BF535E">
        <w:rPr>
          <w:rFonts w:eastAsiaTheme="minorEastAsia"/>
          <w:sz w:val="24"/>
          <w:szCs w:val="24"/>
        </w:rPr>
        <w:t>haploscopic</w:t>
      </w:r>
      <w:r w:rsidR="00E33548">
        <w:rPr>
          <w:rFonts w:eastAsiaTheme="minorEastAsia"/>
          <w:sz w:val="24"/>
          <w:szCs w:val="24"/>
        </w:rPr>
        <w:t xml:space="preserve"> </w:t>
      </w:r>
      <w:r w:rsidR="009B45C9" w:rsidRPr="00BF535E">
        <w:rPr>
          <w:rFonts w:eastAsiaTheme="minorEastAsia"/>
          <w:sz w:val="24"/>
          <w:szCs w:val="24"/>
        </w:rPr>
        <w:t>method.</w:t>
      </w:r>
      <w:r w:rsidR="00E33548">
        <w:rPr>
          <w:rFonts w:eastAsiaTheme="minorEastAsia"/>
          <w:sz w:val="24"/>
          <w:szCs w:val="24"/>
        </w:rPr>
        <w:t xml:space="preserve"> </w:t>
      </w:r>
      <w:r w:rsidR="00015DE4" w:rsidRPr="00BF535E">
        <w:rPr>
          <w:rFonts w:eastAsiaTheme="minorEastAsia"/>
          <w:sz w:val="24"/>
          <w:szCs w:val="24"/>
        </w:rPr>
        <w:t>Shutter</w:t>
      </w:r>
      <w:r w:rsidR="00E33548">
        <w:rPr>
          <w:rFonts w:eastAsiaTheme="minorEastAsia"/>
          <w:sz w:val="24"/>
          <w:szCs w:val="24"/>
        </w:rPr>
        <w:t xml:space="preserve"> </w:t>
      </w:r>
      <w:r w:rsidR="00015DE4" w:rsidRPr="00BF535E">
        <w:rPr>
          <w:rFonts w:eastAsiaTheme="minorEastAsia"/>
          <w:sz w:val="24"/>
          <w:szCs w:val="24"/>
        </w:rPr>
        <w:t>glasses</w:t>
      </w:r>
      <w:r w:rsidR="00E33548">
        <w:rPr>
          <w:rFonts w:eastAsiaTheme="minorEastAsia"/>
          <w:sz w:val="24"/>
          <w:szCs w:val="24"/>
        </w:rPr>
        <w:t xml:space="preserve"> </w:t>
      </w:r>
      <w:r w:rsidR="00015DE4" w:rsidRPr="00BF535E">
        <w:rPr>
          <w:rFonts w:eastAsiaTheme="minorEastAsia"/>
          <w:sz w:val="24"/>
          <w:szCs w:val="24"/>
        </w:rPr>
        <w:t>have</w:t>
      </w:r>
      <w:r w:rsidR="00E33548">
        <w:rPr>
          <w:rFonts w:eastAsiaTheme="minorEastAsia"/>
          <w:sz w:val="24"/>
          <w:szCs w:val="24"/>
        </w:rPr>
        <w:t xml:space="preserve"> </w:t>
      </w:r>
      <w:r w:rsidR="00015DE4" w:rsidRPr="00BF535E">
        <w:rPr>
          <w:rFonts w:eastAsiaTheme="minorEastAsia"/>
          <w:sz w:val="24"/>
          <w:szCs w:val="24"/>
        </w:rPr>
        <w:t>been</w:t>
      </w:r>
      <w:r w:rsidR="00E33548">
        <w:rPr>
          <w:rFonts w:eastAsiaTheme="minorEastAsia"/>
          <w:sz w:val="24"/>
          <w:szCs w:val="24"/>
        </w:rPr>
        <w:t xml:space="preserve"> </w:t>
      </w:r>
      <w:r w:rsidR="00015DE4" w:rsidRPr="00BF535E">
        <w:rPr>
          <w:rFonts w:eastAsiaTheme="minorEastAsia"/>
          <w:sz w:val="24"/>
          <w:szCs w:val="24"/>
        </w:rPr>
        <w:t>used</w:t>
      </w:r>
      <w:r w:rsidR="00E33548">
        <w:rPr>
          <w:rFonts w:eastAsiaTheme="minorEastAsia"/>
          <w:sz w:val="24"/>
          <w:szCs w:val="24"/>
        </w:rPr>
        <w:t xml:space="preserve"> </w:t>
      </w:r>
      <w:r w:rsidR="00015DE4" w:rsidRPr="00BF535E">
        <w:rPr>
          <w:rFonts w:eastAsiaTheme="minorEastAsia"/>
          <w:sz w:val="24"/>
          <w:szCs w:val="24"/>
        </w:rPr>
        <w:t>in</w:t>
      </w:r>
      <w:r w:rsidR="00E33548">
        <w:rPr>
          <w:rFonts w:eastAsiaTheme="minorEastAsia"/>
          <w:sz w:val="24"/>
          <w:szCs w:val="24"/>
        </w:rPr>
        <w:t xml:space="preserve"> </w:t>
      </w:r>
      <w:r w:rsidR="00015DE4" w:rsidRPr="00BF535E">
        <w:rPr>
          <w:rFonts w:eastAsiaTheme="minorEastAsia"/>
          <w:sz w:val="24"/>
          <w:szCs w:val="24"/>
        </w:rPr>
        <w:t>conjunction</w:t>
      </w:r>
      <w:r w:rsidR="00E33548">
        <w:rPr>
          <w:rFonts w:eastAsiaTheme="minorEastAsia"/>
          <w:sz w:val="24"/>
          <w:szCs w:val="24"/>
        </w:rPr>
        <w:t xml:space="preserve"> </w:t>
      </w:r>
      <w:r w:rsidR="00015DE4" w:rsidRPr="00BF535E">
        <w:rPr>
          <w:rFonts w:eastAsiaTheme="minorEastAsia"/>
          <w:sz w:val="24"/>
          <w:szCs w:val="24"/>
        </w:rPr>
        <w:t>with</w:t>
      </w:r>
      <w:r w:rsidR="00E33548">
        <w:rPr>
          <w:rFonts w:eastAsiaTheme="minorEastAsia"/>
          <w:sz w:val="24"/>
          <w:szCs w:val="24"/>
        </w:rPr>
        <w:t xml:space="preserve"> </w:t>
      </w:r>
      <w:r w:rsidR="00015DE4" w:rsidRPr="00BF535E">
        <w:rPr>
          <w:rFonts w:eastAsiaTheme="minorEastAsia"/>
          <w:sz w:val="24"/>
          <w:szCs w:val="24"/>
        </w:rPr>
        <w:t>eye</w:t>
      </w:r>
      <w:r w:rsidR="00E33548">
        <w:rPr>
          <w:rFonts w:eastAsiaTheme="minorEastAsia"/>
          <w:sz w:val="24"/>
          <w:szCs w:val="24"/>
        </w:rPr>
        <w:t xml:space="preserve"> </w:t>
      </w:r>
      <w:r w:rsidR="00015DE4" w:rsidRPr="00BF535E">
        <w:rPr>
          <w:rFonts w:eastAsiaTheme="minorEastAsia"/>
          <w:sz w:val="24"/>
          <w:szCs w:val="24"/>
        </w:rPr>
        <w:t>trackers</w:t>
      </w:r>
      <w:r w:rsidR="00E33548">
        <w:rPr>
          <w:rFonts w:eastAsiaTheme="minorEastAsia"/>
          <w:sz w:val="24"/>
          <w:szCs w:val="24"/>
        </w:rPr>
        <w:t xml:space="preserve"> </w:t>
      </w:r>
      <w:r w:rsidR="00015DE4" w:rsidRPr="00BF535E">
        <w:rPr>
          <w:rFonts w:eastAsiaTheme="minorEastAsia"/>
          <w:sz w:val="24"/>
          <w:szCs w:val="24"/>
        </w:rPr>
        <w:t>for</w:t>
      </w:r>
      <w:r w:rsidR="00E33548">
        <w:rPr>
          <w:rFonts w:eastAsiaTheme="minorEastAsia"/>
          <w:sz w:val="24"/>
          <w:szCs w:val="24"/>
        </w:rPr>
        <w:t xml:space="preserve"> </w:t>
      </w:r>
      <w:r w:rsidR="00015DE4" w:rsidRPr="00BF535E">
        <w:rPr>
          <w:rFonts w:eastAsiaTheme="minorEastAsia"/>
          <w:sz w:val="24"/>
          <w:szCs w:val="24"/>
        </w:rPr>
        <w:t>understanding</w:t>
      </w:r>
      <w:r w:rsidR="00E33548">
        <w:rPr>
          <w:rFonts w:eastAsiaTheme="minorEastAsia"/>
          <w:sz w:val="24"/>
          <w:szCs w:val="24"/>
        </w:rPr>
        <w:t xml:space="preserve"> </w:t>
      </w:r>
      <w:r w:rsidR="00015DE4" w:rsidRPr="00BF535E">
        <w:rPr>
          <w:rFonts w:eastAsiaTheme="minorEastAsia"/>
          <w:sz w:val="24"/>
          <w:szCs w:val="24"/>
        </w:rPr>
        <w:t>binocular</w:t>
      </w:r>
      <w:r w:rsidR="00E33548">
        <w:rPr>
          <w:rFonts w:eastAsiaTheme="minorEastAsia"/>
          <w:sz w:val="24"/>
          <w:szCs w:val="24"/>
        </w:rPr>
        <w:t xml:space="preserve"> </w:t>
      </w:r>
      <w:r w:rsidR="00015DE4" w:rsidRPr="00BF535E">
        <w:rPr>
          <w:rFonts w:eastAsiaTheme="minorEastAsia"/>
          <w:sz w:val="24"/>
          <w:szCs w:val="24"/>
        </w:rPr>
        <w:t>fusion</w:t>
      </w:r>
      <w:r w:rsidRPr="00BF535E">
        <w:rPr>
          <w:sz w:val="24"/>
          <w:szCs w:val="24"/>
        </w:rPr>
        <w:fldChar w:fldCharType="begin" w:fldLock="1"/>
      </w:r>
      <w:r w:rsidRPr="00BF535E">
        <w:rPr>
          <w:sz w:val="24"/>
          <w:szCs w:val="24"/>
        </w:rPr>
        <w:instrText>ADDIN CSL_CITATION {"citationItems":[{"id":"ITEM-1","itemData":{"DOI":"10.1167/14.8.13","ISSN":"15347362","abstract":"We have developed a low-cost, practical gaze-contingent display in which natural images are presented to the observer with dioptric blur and stereoscopic disparity that are dependent on the three-dimensional structure of natural scenes. Our system simulates a distribution of retinal blur and depth similar to that experienced in realworld viewing conditions by emmetropic observers. We implemented the system using light-field photographs taken with a plenoptic camera which supports digital refocusing anywhere in the images. We coupled this capability with an eye-tracking system and stereoscopic rendering. With this display, we examine how the time course of binocular fusion depends on depth cues from blur and stereoscopic disparity in naturalistic images. Our results show that disparity and peripheral blur interact to modify eye-movement behavior and facilitate binocular fusion, and the greatest benefit was gained by observers who struggled most to achieve fusion. Even though plenoptic images do not replicate an individual's aberrations, the results demonstrate that a naturalistic distribution of depth-dependent blur may improve 3-D virtual reality, and that interruptions of this pattern (e.g., with intraocular lenses) which flatten the distribution of retinal blur may adversely affect binocular fusion. © 2014 ARVO.","author":[{"dropping-particle":"","family":"Maiello","given":"Guido","non-dropping-particle":"","parse-names":false,"suffix":""},{"dropping-particle":"","family":"Chessa","given":"Manuela","non-dropping-particle":"","parse-names":false,"suffix":""},{"dropping-particle":"","family":"Solari","given":"Fabio","non-dropping-particle":"","parse-names":false,"suffix":""},{"dropping-particle":"","family":"Bex","given":"Peter J.","non-dropping-particle":"","parse-names":false,"suffix":""}],"container-title":"Journal of Vision","id":"ITEM-1","issue":"8","issued":{"date-parts":[["2014"]]},"publisher":"Association for Research in Vision and Ophthalmology Inc.","title":"Simulated disparity and peripheral blur interact during binocular fusion","type":"article-journal","volume":"14"},"uris":["http://www.mendeley.com/documents/?uuid=8a9c61bf-c33e-3d4f-9f06-884cc3be1aa5"]}],"mendeley":{"formattedCitation":"&lt;sup&gt;10&lt;/sup&gt;","plainTextFormattedCitation":"10","previouslyFormattedCitation":"&lt;sup&gt;10&lt;/sup&gt;"},"properties":{"noteIndex":0},"schema":"https://github.com/citation-style-language/schema/raw/master/csl-citation.json"}</w:instrText>
      </w:r>
      <w:r w:rsidRPr="00BF535E">
        <w:rPr>
          <w:sz w:val="24"/>
          <w:szCs w:val="24"/>
        </w:rPr>
        <w:fldChar w:fldCharType="separate"/>
      </w:r>
      <w:r w:rsidR="00B76C68" w:rsidRPr="00BF535E">
        <w:rPr>
          <w:noProof/>
          <w:sz w:val="24"/>
          <w:szCs w:val="24"/>
          <w:vertAlign w:val="superscript"/>
        </w:rPr>
        <w:t>10</w:t>
      </w:r>
      <w:r w:rsidRPr="00BF535E">
        <w:rPr>
          <w:sz w:val="24"/>
          <w:szCs w:val="24"/>
        </w:rPr>
        <w:fldChar w:fldCharType="end"/>
      </w:r>
      <w:r w:rsidR="00015DE4" w:rsidRPr="00BF535E">
        <w:rPr>
          <w:rFonts w:eastAsiaTheme="minorEastAsia"/>
          <w:sz w:val="24"/>
          <w:szCs w:val="24"/>
        </w:rPr>
        <w:t>,</w:t>
      </w:r>
      <w:r w:rsidR="00E33548">
        <w:rPr>
          <w:rFonts w:eastAsiaTheme="minorEastAsia"/>
          <w:sz w:val="24"/>
          <w:szCs w:val="24"/>
        </w:rPr>
        <w:t xml:space="preserve"> </w:t>
      </w:r>
      <w:r w:rsidR="00015DE4" w:rsidRPr="00BF535E">
        <w:rPr>
          <w:rFonts w:eastAsiaTheme="minorEastAsia"/>
          <w:sz w:val="24"/>
          <w:szCs w:val="24"/>
        </w:rPr>
        <w:t>saccadic</w:t>
      </w:r>
      <w:r w:rsidR="00E33548">
        <w:rPr>
          <w:rFonts w:eastAsiaTheme="minorEastAsia"/>
          <w:sz w:val="24"/>
          <w:szCs w:val="24"/>
        </w:rPr>
        <w:t xml:space="preserve"> </w:t>
      </w:r>
      <w:r w:rsidR="00015DE4" w:rsidRPr="00BF535E">
        <w:rPr>
          <w:rFonts w:eastAsiaTheme="minorEastAsia"/>
          <w:sz w:val="24"/>
          <w:szCs w:val="24"/>
        </w:rPr>
        <w:t>adaptation</w:t>
      </w:r>
      <w:r w:rsidRPr="00BF535E">
        <w:rPr>
          <w:sz w:val="24"/>
          <w:szCs w:val="24"/>
        </w:rPr>
        <w:fldChar w:fldCharType="begin" w:fldLock="1"/>
      </w:r>
      <w:r w:rsidRPr="00BF535E">
        <w:rPr>
          <w:sz w:val="24"/>
          <w:szCs w:val="24"/>
        </w:rPr>
        <w:instrText>ADDIN CSL_CITATION {"citationItems":[{"id":"ITEM-1","itemData":{"DOI":"10.1038/srep31861","ISSN":"20452322","abstract":"Most eye movements in the real-world redirect the foveae to objects at a new depth and thus require the co-ordination of monocular saccade amplitudes and binocular vergence eye movements. Additionally to maintain the accuracy of these oculomotor control processes across the lifespan, ongoing calibration is required to compensate for errors in foveal landing positions. Such oculomotor plasticity has generally been studied under conditions in which both eyes receive a common error signal, which cannot resolve the long-standing debate regarding whether both eyes are innervated by a common cortical signal or by a separate signal for each eye. Here we examine oculomotor plasticity when error signals are independently manipulated in each eye, which can occur naturally owing to aging changes in each eye's orbit and extra-ocular muscles, or in oculomotor dysfunctions. We find that both rapid saccades and slow vergence eye movements are continuously recalibrated independently of one another and corrections can occur in opposite directions in each eye. Whereas existing models assume a single cortical representation of space employed for the control of both eyes, our findings provide evidence for independent monoculomotor and binoculomotor plasticities and dissociable spatial mapping for each eye.","author":[{"dropping-particle":"","family":"Maiello","given":"Guido","non-dropping-particle":"","parse-names":false,"suffix":""},{"dropping-particle":"","family":"Harrison","given":"William J.","non-dropping-particle":"","parse-names":false,"suffix":""},{"dropping-particle":"","family":"Bex","given":"Peter J.","non-dropping-particle":"","parse-names":false,"suffix":""}],"container-title":"Scientific Reports","id":"ITEM-1","issued":{"date-parts":[["2016","8","18"]]},"publisher":"Nature Publishing Group","title":"Monocular and binocular contributions to oculomotor plasticity","type":"article-journal","volume":"6"},"uris":["http://www.mendeley.com/documents/?uuid=7f22e498-16c4-387b-af3f-5601bf950986"]}],"mendeley":{"formattedCitation":"&lt;sup&gt;11&lt;/sup&gt;","plainTextFormattedCitation":"11","previouslyFormattedCitation":"&lt;sup&gt;11&lt;/sup&gt;"},"properties":{"noteIndex":0},"schema":"https://github.com/citation-style-language/schema/raw/master/csl-citation.json"}</w:instrText>
      </w:r>
      <w:r w:rsidRPr="00BF535E">
        <w:rPr>
          <w:sz w:val="24"/>
          <w:szCs w:val="24"/>
        </w:rPr>
        <w:fldChar w:fldCharType="separate"/>
      </w:r>
      <w:r w:rsidR="00B76C68" w:rsidRPr="00BF535E">
        <w:rPr>
          <w:noProof/>
          <w:sz w:val="24"/>
          <w:szCs w:val="24"/>
          <w:vertAlign w:val="superscript"/>
        </w:rPr>
        <w:t>11</w:t>
      </w:r>
      <w:r w:rsidRPr="00BF535E">
        <w:rPr>
          <w:sz w:val="24"/>
          <w:szCs w:val="24"/>
        </w:rPr>
        <w:fldChar w:fldCharType="end"/>
      </w:r>
      <w:r w:rsidR="00B94D7D" w:rsidRPr="00BF535E">
        <w:rPr>
          <w:rFonts w:eastAsiaTheme="minorEastAsia"/>
          <w:sz w:val="24"/>
          <w:szCs w:val="24"/>
        </w:rPr>
        <w:t>,</w:t>
      </w:r>
      <w:r w:rsidR="00E33548">
        <w:rPr>
          <w:rFonts w:eastAsiaTheme="minorEastAsia"/>
          <w:sz w:val="24"/>
          <w:szCs w:val="24"/>
        </w:rPr>
        <w:t xml:space="preserve"> </w:t>
      </w:r>
      <w:r w:rsidR="00015DE4" w:rsidRPr="00BF535E">
        <w:rPr>
          <w:rFonts w:eastAsiaTheme="minorEastAsia"/>
          <w:sz w:val="24"/>
          <w:szCs w:val="24"/>
        </w:rPr>
        <w:t>and</w:t>
      </w:r>
      <w:r w:rsidR="00E33548">
        <w:rPr>
          <w:rFonts w:eastAsiaTheme="minorEastAsia"/>
          <w:sz w:val="24"/>
          <w:szCs w:val="24"/>
        </w:rPr>
        <w:t xml:space="preserve"> </w:t>
      </w:r>
      <w:r w:rsidR="00015DE4" w:rsidRPr="00BF535E">
        <w:rPr>
          <w:rFonts w:eastAsiaTheme="minorEastAsia"/>
          <w:sz w:val="24"/>
          <w:szCs w:val="24"/>
        </w:rPr>
        <w:t>eye-hand</w:t>
      </w:r>
      <w:r w:rsidR="00E33548">
        <w:rPr>
          <w:rFonts w:eastAsiaTheme="minorEastAsia"/>
          <w:sz w:val="24"/>
          <w:szCs w:val="24"/>
        </w:rPr>
        <w:t xml:space="preserve"> </w:t>
      </w:r>
      <w:r w:rsidR="00015DE4" w:rsidRPr="00BF535E">
        <w:rPr>
          <w:rFonts w:eastAsiaTheme="minorEastAsia"/>
          <w:sz w:val="24"/>
          <w:szCs w:val="24"/>
        </w:rPr>
        <w:t>coordination</w:t>
      </w:r>
      <w:r w:rsidRPr="00BF535E">
        <w:rPr>
          <w:sz w:val="24"/>
          <w:szCs w:val="24"/>
        </w:rPr>
        <w:fldChar w:fldCharType="begin" w:fldLock="1"/>
      </w:r>
      <w:r w:rsidRPr="00BF535E">
        <w:rPr>
          <w:sz w:val="24"/>
          <w:szCs w:val="24"/>
        </w:rPr>
        <w:instrText>ADDIN CSL_CITATION {"citationItems":[{"id":"ITEM-1","itemData":{"DOI":"10.1007/s00221-017-5160-8","ISSN":"14321106","abstract":"Sensorimotor coupling in healthy humans is demonstrated by the higher accuracy of visually tracking intrinsically—rather than extrinsically—generated hand movements in the fronto-parallel plane. It is unknown whether this coupling also facilitates vergence eye movements for tracking objects in depth, or can overcome symmetric or asymmetric binocular visual impairments. Human observers were therefore asked to track with their gaze a target moving horizontally or in depth. The movement of the target was either directly controlled by the observer’s hand or followed hand movements executed by the observer in a previous trial. Visual impairments were simulated by blurring stimuli independently in each eye. Accuracy was higher for self-generated movements in all conditions, demonstrating that motor signals are employed by the oculomotor system to improve the accuracy of vergence as well as horizontal eye movements. Asymmetric monocular blur affected horizontal tracking less than symmetric binocular blur, but impaired tracking in depth as much as binocular blur. There was a critical blur level up to which pursuit and vergence eye movements maintained tracking accuracy independent of blur level. Hand–eye coordination may therefore help compensate for functional deficits associated with eye disease and may be employed to augment visual impairment rehabilitation.","author":[{"dropping-particle":"","family":"Maiello","given":"Guido","non-dropping-particle":"","parse-names":false,"suffix":""},{"dropping-particle":"","family":"Kwon","given":"Mi Young","non-dropping-particle":"","parse-names":false,"suffix":""},{"dropping-particle":"","family":"Bex","given":"Peter J.","non-dropping-particle":"","parse-names":false,"suffix":""}],"container-title":"Experimental Brain Research","id":"ITEM-1","issue":"3","issued":{"date-parts":[["2018","3","1"]]},"page":"691-709","publisher":"Springer Verlag","title":"Three-dimensional binocular eye–hand coordination in normal vision and with simulated visual impairment","type":"article-journal","volume":"236"},"uris":["http://www.mendeley.com/documents/?uuid=46783214-d052-395c-8c06-aa03a3402e84"]}],"mendeley":{"formattedCitation":"&lt;sup&gt;12&lt;/sup&gt;","plainTextFormattedCitation":"12","previouslyFormattedCitation":"&lt;sup&gt;12&lt;/sup&gt;"},"properties":{"noteIndex":0},"schema":"https://github.com/citation-style-language/schema/raw/master/csl-citation.json"}</w:instrText>
      </w:r>
      <w:r w:rsidRPr="00BF535E">
        <w:rPr>
          <w:sz w:val="24"/>
          <w:szCs w:val="24"/>
        </w:rPr>
        <w:fldChar w:fldCharType="separate"/>
      </w:r>
      <w:r w:rsidR="00B76C68" w:rsidRPr="00BF535E">
        <w:rPr>
          <w:noProof/>
          <w:sz w:val="24"/>
          <w:szCs w:val="24"/>
          <w:vertAlign w:val="superscript"/>
        </w:rPr>
        <w:t>12</w:t>
      </w:r>
      <w:r w:rsidRPr="00BF535E">
        <w:rPr>
          <w:sz w:val="24"/>
          <w:szCs w:val="24"/>
        </w:rPr>
        <w:fldChar w:fldCharType="end"/>
      </w:r>
      <w:r w:rsidR="00015DE4" w:rsidRPr="00BF535E">
        <w:rPr>
          <w:rFonts w:eastAsiaTheme="minorEastAsia"/>
          <w:sz w:val="24"/>
          <w:szCs w:val="24"/>
        </w:rPr>
        <w:t>.</w:t>
      </w:r>
      <w:r w:rsidR="00E33548">
        <w:rPr>
          <w:rFonts w:eastAsiaTheme="minorEastAsia"/>
          <w:sz w:val="24"/>
          <w:szCs w:val="24"/>
        </w:rPr>
        <w:t xml:space="preserve"> </w:t>
      </w:r>
      <w:r w:rsidR="00E63824" w:rsidRPr="00BF535E">
        <w:rPr>
          <w:rFonts w:eastAsiaTheme="minorEastAsia"/>
          <w:sz w:val="24"/>
          <w:szCs w:val="24"/>
        </w:rPr>
        <w:t>However,</w:t>
      </w:r>
      <w:r w:rsidR="00E33548">
        <w:rPr>
          <w:rFonts w:eastAsiaTheme="minorEastAsia"/>
          <w:sz w:val="24"/>
          <w:szCs w:val="24"/>
        </w:rPr>
        <w:t xml:space="preserve"> </w:t>
      </w:r>
      <w:r w:rsidR="00E63824" w:rsidRPr="00BF535E">
        <w:rPr>
          <w:rFonts w:eastAsiaTheme="minorEastAsia"/>
          <w:sz w:val="24"/>
          <w:szCs w:val="24"/>
        </w:rPr>
        <w:t>it</w:t>
      </w:r>
      <w:r w:rsidR="00E33548">
        <w:rPr>
          <w:rFonts w:eastAsiaTheme="minorEastAsia"/>
          <w:sz w:val="24"/>
          <w:szCs w:val="24"/>
        </w:rPr>
        <w:t xml:space="preserve"> </w:t>
      </w:r>
      <w:r w:rsidR="00E63824" w:rsidRPr="00BF535E">
        <w:rPr>
          <w:rFonts w:eastAsiaTheme="minorEastAsia"/>
          <w:sz w:val="24"/>
          <w:szCs w:val="24"/>
        </w:rPr>
        <w:t>should</w:t>
      </w:r>
      <w:r w:rsidR="00E33548">
        <w:rPr>
          <w:rFonts w:eastAsiaTheme="minorEastAsia"/>
          <w:sz w:val="24"/>
          <w:szCs w:val="24"/>
        </w:rPr>
        <w:t xml:space="preserve"> </w:t>
      </w:r>
      <w:r w:rsidR="00E63824" w:rsidRPr="00BF535E">
        <w:rPr>
          <w:rFonts w:eastAsiaTheme="minorEastAsia"/>
          <w:sz w:val="24"/>
          <w:szCs w:val="24"/>
        </w:rPr>
        <w:t>be</w:t>
      </w:r>
      <w:r w:rsidR="00E33548">
        <w:rPr>
          <w:rFonts w:eastAsiaTheme="minorEastAsia"/>
          <w:sz w:val="24"/>
          <w:szCs w:val="24"/>
        </w:rPr>
        <w:t xml:space="preserve"> </w:t>
      </w:r>
      <w:r w:rsidR="00E63824" w:rsidRPr="00BF535E">
        <w:rPr>
          <w:rFonts w:eastAsiaTheme="minorEastAsia"/>
          <w:sz w:val="24"/>
          <w:szCs w:val="24"/>
        </w:rPr>
        <w:t>noted</w:t>
      </w:r>
      <w:r w:rsidR="00E33548">
        <w:rPr>
          <w:rFonts w:eastAsiaTheme="minorEastAsia"/>
          <w:sz w:val="24"/>
          <w:szCs w:val="24"/>
        </w:rPr>
        <w:t xml:space="preserve"> </w:t>
      </w:r>
      <w:r w:rsidR="00E63824" w:rsidRPr="00BF535E">
        <w:rPr>
          <w:rFonts w:eastAsiaTheme="minorEastAsia"/>
          <w:sz w:val="24"/>
          <w:szCs w:val="24"/>
        </w:rPr>
        <w:t>that</w:t>
      </w:r>
      <w:r w:rsidR="00E33548">
        <w:rPr>
          <w:rFonts w:eastAsiaTheme="minorEastAsia"/>
          <w:sz w:val="24"/>
          <w:szCs w:val="24"/>
        </w:rPr>
        <w:t xml:space="preserve"> </w:t>
      </w:r>
      <w:r w:rsidR="0031747B" w:rsidRPr="00BF535E">
        <w:rPr>
          <w:rFonts w:eastAsiaTheme="minorEastAsia"/>
          <w:sz w:val="24"/>
          <w:szCs w:val="24"/>
        </w:rPr>
        <w:t>stereo-shutter</w:t>
      </w:r>
      <w:r w:rsidR="00E33548">
        <w:rPr>
          <w:rFonts w:eastAsiaTheme="minorEastAsia"/>
          <w:sz w:val="24"/>
          <w:szCs w:val="24"/>
        </w:rPr>
        <w:t xml:space="preserve"> </w:t>
      </w:r>
      <w:r w:rsidR="0031747B" w:rsidRPr="00BF535E">
        <w:rPr>
          <w:rFonts w:eastAsiaTheme="minorEastAsia"/>
          <w:sz w:val="24"/>
          <w:szCs w:val="24"/>
        </w:rPr>
        <w:t>glasses</w:t>
      </w:r>
      <w:r w:rsidR="00E33548">
        <w:rPr>
          <w:rFonts w:eastAsiaTheme="minorEastAsia"/>
          <w:sz w:val="24"/>
          <w:szCs w:val="24"/>
        </w:rPr>
        <w:t xml:space="preserve"> </w:t>
      </w:r>
      <w:r w:rsidR="0031747B" w:rsidRPr="00BF535E">
        <w:rPr>
          <w:rFonts w:eastAsiaTheme="minorEastAsia"/>
          <w:sz w:val="24"/>
          <w:szCs w:val="24"/>
        </w:rPr>
        <w:t>used</w:t>
      </w:r>
      <w:r w:rsidR="00E33548">
        <w:rPr>
          <w:rFonts w:eastAsiaTheme="minorEastAsia"/>
          <w:sz w:val="24"/>
          <w:szCs w:val="24"/>
        </w:rPr>
        <w:t xml:space="preserve"> </w:t>
      </w:r>
      <w:r w:rsidR="0031747B" w:rsidRPr="00BF535E">
        <w:rPr>
          <w:rFonts w:eastAsiaTheme="minorEastAsia"/>
          <w:sz w:val="24"/>
          <w:szCs w:val="24"/>
        </w:rPr>
        <w:t>by</w:t>
      </w:r>
      <w:r w:rsidR="00E33548">
        <w:rPr>
          <w:rFonts w:eastAsiaTheme="minorEastAsia"/>
          <w:sz w:val="24"/>
          <w:szCs w:val="24"/>
        </w:rPr>
        <w:t xml:space="preserve"> </w:t>
      </w:r>
      <w:r w:rsidR="00E63824" w:rsidRPr="00BF535E">
        <w:rPr>
          <w:rFonts w:eastAsiaTheme="minorEastAsia"/>
          <w:sz w:val="24"/>
          <w:szCs w:val="24"/>
        </w:rPr>
        <w:t>Maiello</w:t>
      </w:r>
      <w:r w:rsidR="00E33548">
        <w:rPr>
          <w:rFonts w:eastAsiaTheme="minorEastAsia"/>
          <w:sz w:val="24"/>
          <w:szCs w:val="24"/>
        </w:rPr>
        <w:t xml:space="preserve"> </w:t>
      </w:r>
      <w:r w:rsidR="00E63824" w:rsidRPr="00BF535E">
        <w:rPr>
          <w:rFonts w:eastAsiaTheme="minorEastAsia"/>
          <w:sz w:val="24"/>
          <w:szCs w:val="24"/>
        </w:rPr>
        <w:t>and</w:t>
      </w:r>
      <w:r w:rsidR="00E33548">
        <w:rPr>
          <w:rFonts w:eastAsiaTheme="minorEastAsia"/>
          <w:sz w:val="24"/>
          <w:szCs w:val="24"/>
        </w:rPr>
        <w:t xml:space="preserve"> </w:t>
      </w:r>
      <w:r w:rsidR="00E63824" w:rsidRPr="00BF535E">
        <w:rPr>
          <w:rFonts w:eastAsiaTheme="minorEastAsia"/>
          <w:sz w:val="24"/>
          <w:szCs w:val="24"/>
        </w:rPr>
        <w:t>colleagues</w:t>
      </w:r>
      <w:r w:rsidRPr="00BF535E">
        <w:rPr>
          <w:rFonts w:eastAsiaTheme="minorEastAsia"/>
          <w:sz w:val="24"/>
          <w:szCs w:val="24"/>
          <w:vertAlign w:val="superscript"/>
        </w:rPr>
        <w:fldChar w:fldCharType="begin" w:fldLock="1"/>
      </w:r>
      <w:r w:rsidRPr="00BF535E">
        <w:rPr>
          <w:rFonts w:eastAsiaTheme="minorEastAsia"/>
          <w:sz w:val="24"/>
          <w:szCs w:val="24"/>
          <w:vertAlign w:val="superscript"/>
        </w:rPr>
        <w:instrText>ADDIN CSL_CITATION {"citationItems":[{"id":"ITEM-1","itemData":{"DOI":"10.1007/s00221-017-5160-8","ISSN":"14321106","abstract":"Sensorimotor coupling in healthy humans is demonstrated by the higher accuracy of visually tracking intrinsically—rather than extrinsically—generated hand movements in the fronto-parallel plane. It is unknown whether this coupling also facilitates vergence eye movements for tracking objects in depth, or can overcome symmetric or asymmetric binocular visual impairments. Human observers were therefore asked to track with their gaze a target moving horizontally or in depth. The movement of the target was either directly controlled by the observer’s hand or followed hand movements executed by the observer in a previous trial. Visual impairments were simulated by blurring stimuli independently in each eye. Accuracy was higher for self-generated movements in all conditions, demonstrating that motor signals are employed by the oculomotor system to improve the accuracy of vergence as well as horizontal eye movements. Asymmetric monocular blur affected horizontal tracking less than symmetric binocular blur, but impaired tracking in depth as much as binocular blur. There was a critical blur level up to which pursuit and vergence eye movements maintained tracking accuracy independent of blur level. Hand–eye coordination may therefore help compensate for functional deficits associated with eye disease and may be employed to augment visual impairment rehabilitation.","author":[{"dropping-particle":"","family":"Maiello","given":"Guido","non-dropping-particle":"","parse-names":false,"suffix":""},{"dropping-particle":"","family":"Kwon","given":"Mi Young","non-dropping-particle":"","parse-names":false,"suffix":""},{"dropping-particle":"","family":"Bex","given":"Peter J.","non-dropping-particle":"","parse-names":false,"suffix":""}],"container-title":"Experimental Brain Research","id":"ITEM-1","issue":"3","issued":{"date-parts":[["2018","3","1"]]},"page":"691-709","publisher":"Springer Verlag","title":"Three-dimensional binocular eye–hand coordination in normal vision and with simulated visual impairment","type":"article-journal","volume":"236"},"uris":["http://www.mendeley.com/documents/?uuid=46783214-d052-395c-8c06-aa03a3402e84"]},{"id":"ITEM-2","itemData":{"DOI":"10.1038/srep31861","ISSN":"20452322","abstract":"Most eye movements in the real-world redirect the foveae to objects at a new depth and thus require the co-ordination of monocular saccade amplitudes and binocular vergence eye movements. Additionally to maintain the accuracy of these oculomotor control processes across the lifespan, ongoing calibration is required to compensate for errors in foveal landing positions. Such oculomotor plasticity has generally been studied under conditions in which both eyes receive a common error signal, which cannot resolve the long-standing debate regarding whether both eyes are innervated by a common cortical signal or by a separate signal for each eye. Here we examine oculomotor plasticity when error signals are independently manipulated in each eye, which can occur naturally owing to aging changes in each eye's orbit and extra-ocular muscles, or in oculomotor dysfunctions. We find that both rapid saccades and slow vergence eye movements are continuously recalibrated independently of one another and corrections can occur in opposite directions in each eye. Whereas existing models assume a single cortical representation of space employed for the control of both eyes, our findings provide evidence for independent monoculomotor and binoculomotor plasticities and dissociable spatial mapping for each eye.","author":[{"dropping-particle":"","family":"Maiello","given":"Guido","non-dropping-particle":"","parse-names":false,"suffix":""},{"dropping-particle":"","family":"Harrison","given":"William J.","non-dropping-particle":"","parse-names":false,"suffix":""},{"dropping-particle":"","family":"Bex","given":"Peter J.","non-dropping-particle":"","parse-names":false,"suffix":""}],"container-title":"Scientific Reports","id":"ITEM-2","issued":{"date-parts":[["2016","8","18"]]},"publisher":"Nature Publishing Group","title":"Monocular and binocular contributions to oculomotor plasticity","type":"article-journal","volume":"6"},"uris":["http://www.mendeley.com/documents/?uuid=7f22e498-16c4-387b-af3f-5601bf950986"]},{"id":"ITEM-3","itemData":{"DOI":"10.1167/14.8.13","ISSN":"15347362","abstract":"We have developed a low-cost, practical gaze-contingent display in which natural images are presented to the observer with dioptric blur and stereoscopic disparity that are dependent on the three-dimensional structure of natural scenes. Our system simulates a distribution of retinal blur and depth similar to that experienced in realworld viewing conditions by emmetropic observers. We implemented the system using light-field photographs taken with a plenoptic camera which supports digital refocusing anywhere in the images. We coupled this capability with an eye-tracking system and stereoscopic rendering. With this display, we examine how the time course of binocular fusion depends on depth cues from blur and stereoscopic disparity in naturalistic images. Our results show that disparity and peripheral blur interact to modify eye-movement behavior and facilitate binocular fusion, and the greatest benefit was gained by observers who struggled most to achieve fusion. Even though plenoptic images do not replicate an individual's aberrations, the results demonstrate that a naturalistic distribution of depth-dependent blur may improve 3-D virtual reality, and that interruptions of this pattern (e.g., with intraocular lenses) which flatten the distribution of retinal blur may adversely affect binocular fusion. © 2014 ARVO.","author":[{"dropping-particle":"","family":"Maiello","given":"Guido","non-dropping-particle":"","parse-names":false,"suffix":""},{"dropping-particle":"","family":"Chessa","given":"Manuela","non-dropping-particle":"","parse-names":false,"suffix":""},{"dropping-particle":"","family":"Solari","given":"Fabio","non-dropping-particle":"","parse-names":false,"suffix":""},{"dropping-particle":"","family":"Bex","given":"Peter J.","non-dropping-particle":"","parse-names":false,"suffix":""}],"container-title":"Journal of Vision","id":"ITEM-3","issue":"8","issued":{"date-parts":[["2014"]]},"publisher":"Association for Research in Vision and Ophthalmology Inc.","title":"Simulated disparity and peripheral blur interact during binocular fusion","type":"article-journal","volume":"14"},"uris":["http://www.mendeley.com/documents/?uuid=8a9c61bf-c33e-3d4f-9f06-884cc3be1aa5"]}],"mendeley":{"formattedCitation":"&lt;sup&gt;10–12&lt;/sup&gt;","plainTextFormattedCitation":"10–12","previouslyFormattedCitation":"&lt;sup&gt;10–12&lt;/sup&gt;"},"properties":{"noteIndex":0},"schema":"https://github.com/citation-style-language/schema/raw/master/csl-citation.json"}</w:instrText>
      </w:r>
      <w:r w:rsidRPr="00BF535E">
        <w:rPr>
          <w:rFonts w:eastAsiaTheme="minorEastAsia"/>
          <w:sz w:val="24"/>
          <w:szCs w:val="24"/>
          <w:vertAlign w:val="superscript"/>
        </w:rPr>
        <w:fldChar w:fldCharType="separate"/>
      </w:r>
      <w:r w:rsidR="00664BF4" w:rsidRPr="00BF535E">
        <w:rPr>
          <w:rFonts w:eastAsiaTheme="minorEastAsia"/>
          <w:noProof/>
          <w:sz w:val="24"/>
          <w:szCs w:val="24"/>
          <w:vertAlign w:val="superscript"/>
        </w:rPr>
        <w:t>10–12</w:t>
      </w:r>
      <w:r w:rsidRPr="00BF535E">
        <w:rPr>
          <w:rFonts w:eastAsiaTheme="minorEastAsia"/>
          <w:sz w:val="24"/>
          <w:szCs w:val="24"/>
          <w:vertAlign w:val="superscript"/>
        </w:rPr>
        <w:fldChar w:fldCharType="end"/>
      </w:r>
      <w:r w:rsidR="00E33548" w:rsidRPr="0014057A">
        <w:rPr>
          <w:rFonts w:eastAsiaTheme="minorEastAsia"/>
          <w:sz w:val="24"/>
          <w:szCs w:val="24"/>
        </w:rPr>
        <w:t xml:space="preserve"> </w:t>
      </w:r>
      <w:r w:rsidR="0031747B" w:rsidRPr="00BF535E">
        <w:rPr>
          <w:rFonts w:eastAsiaTheme="minorEastAsia"/>
          <w:sz w:val="24"/>
          <w:szCs w:val="24"/>
        </w:rPr>
        <w:t>w</w:t>
      </w:r>
      <w:r w:rsidR="001A41B1" w:rsidRPr="00BF535E">
        <w:rPr>
          <w:rFonts w:eastAsiaTheme="minorEastAsia"/>
          <w:sz w:val="24"/>
          <w:szCs w:val="24"/>
        </w:rPr>
        <w:t>ere</w:t>
      </w:r>
      <w:r w:rsidR="00E33548">
        <w:rPr>
          <w:rFonts w:eastAsiaTheme="minorEastAsia"/>
          <w:sz w:val="24"/>
          <w:szCs w:val="24"/>
        </w:rPr>
        <w:t xml:space="preserve"> </w:t>
      </w:r>
      <w:r w:rsidR="0031747B" w:rsidRPr="00BF535E">
        <w:rPr>
          <w:rFonts w:eastAsiaTheme="minorEastAsia"/>
          <w:sz w:val="24"/>
          <w:szCs w:val="24"/>
        </w:rPr>
        <w:t>the</w:t>
      </w:r>
      <w:r w:rsidR="00E33548">
        <w:rPr>
          <w:rFonts w:eastAsiaTheme="minorEastAsia"/>
          <w:sz w:val="24"/>
          <w:szCs w:val="24"/>
        </w:rPr>
        <w:t xml:space="preserve"> </w:t>
      </w:r>
      <w:r w:rsidR="0031747B" w:rsidRPr="00BF535E">
        <w:rPr>
          <w:rFonts w:eastAsiaTheme="minorEastAsia"/>
          <w:sz w:val="24"/>
          <w:szCs w:val="24"/>
        </w:rPr>
        <w:t>first-generation</w:t>
      </w:r>
      <w:r w:rsidR="00E33548">
        <w:rPr>
          <w:rFonts w:eastAsiaTheme="minorEastAsia"/>
          <w:sz w:val="24"/>
          <w:szCs w:val="24"/>
        </w:rPr>
        <w:t xml:space="preserve"> </w:t>
      </w:r>
      <w:r w:rsidR="0031747B" w:rsidRPr="00BF535E">
        <w:rPr>
          <w:rFonts w:eastAsiaTheme="minorEastAsia"/>
          <w:sz w:val="24"/>
          <w:szCs w:val="24"/>
        </w:rPr>
        <w:t>shutter</w:t>
      </w:r>
      <w:r w:rsidR="00E33548">
        <w:rPr>
          <w:rFonts w:eastAsiaTheme="minorEastAsia"/>
          <w:sz w:val="24"/>
          <w:szCs w:val="24"/>
        </w:rPr>
        <w:t xml:space="preserve"> </w:t>
      </w:r>
      <w:r w:rsidR="0031747B" w:rsidRPr="00BF535E">
        <w:rPr>
          <w:rFonts w:eastAsiaTheme="minorEastAsia"/>
          <w:sz w:val="24"/>
          <w:szCs w:val="24"/>
        </w:rPr>
        <w:t>glasses</w:t>
      </w:r>
      <w:r w:rsidR="009C2811">
        <w:rPr>
          <w:rFonts w:eastAsiaTheme="minorEastAsia"/>
          <w:sz w:val="24"/>
          <w:szCs w:val="24"/>
        </w:rPr>
        <w:t>,</w:t>
      </w:r>
      <w:r w:rsidR="00E33548">
        <w:rPr>
          <w:rFonts w:eastAsiaTheme="minorEastAsia"/>
          <w:sz w:val="24"/>
          <w:szCs w:val="24"/>
        </w:rPr>
        <w:t xml:space="preserve"> </w:t>
      </w:r>
      <w:r w:rsidR="0031747B" w:rsidRPr="00BF535E">
        <w:rPr>
          <w:rFonts w:eastAsiaTheme="minorEastAsia"/>
          <w:sz w:val="24"/>
          <w:szCs w:val="24"/>
        </w:rPr>
        <w:t>which</w:t>
      </w:r>
      <w:r w:rsidR="00E33548">
        <w:rPr>
          <w:rFonts w:eastAsiaTheme="minorEastAsia"/>
          <w:sz w:val="24"/>
          <w:szCs w:val="24"/>
        </w:rPr>
        <w:t xml:space="preserve"> </w:t>
      </w:r>
      <w:r w:rsidR="0031747B" w:rsidRPr="00BF535E">
        <w:rPr>
          <w:rFonts w:eastAsiaTheme="minorEastAsia"/>
          <w:sz w:val="24"/>
          <w:szCs w:val="24"/>
        </w:rPr>
        <w:t>w</w:t>
      </w:r>
      <w:r w:rsidR="001A41B1" w:rsidRPr="00BF535E">
        <w:rPr>
          <w:rFonts w:eastAsiaTheme="minorEastAsia"/>
          <w:sz w:val="24"/>
          <w:szCs w:val="24"/>
        </w:rPr>
        <w:t>ere</w:t>
      </w:r>
      <w:r w:rsidR="00E33548">
        <w:rPr>
          <w:rFonts w:eastAsiaTheme="minorEastAsia"/>
          <w:sz w:val="24"/>
          <w:szCs w:val="24"/>
        </w:rPr>
        <w:t xml:space="preserve"> </w:t>
      </w:r>
      <w:r w:rsidR="0031747B" w:rsidRPr="00BF535E">
        <w:rPr>
          <w:rFonts w:eastAsiaTheme="minorEastAsia"/>
          <w:sz w:val="24"/>
          <w:szCs w:val="24"/>
        </w:rPr>
        <w:t>connected</w:t>
      </w:r>
      <w:r w:rsidR="00E33548">
        <w:rPr>
          <w:rFonts w:eastAsiaTheme="minorEastAsia"/>
          <w:sz w:val="24"/>
          <w:szCs w:val="24"/>
        </w:rPr>
        <w:t xml:space="preserve"> </w:t>
      </w:r>
      <w:r w:rsidR="0031747B" w:rsidRPr="00BF535E">
        <w:rPr>
          <w:rFonts w:eastAsiaTheme="minorEastAsia"/>
          <w:sz w:val="24"/>
          <w:szCs w:val="24"/>
        </w:rPr>
        <w:t>through</w:t>
      </w:r>
      <w:r w:rsidR="00E33548">
        <w:rPr>
          <w:rFonts w:eastAsiaTheme="minorEastAsia"/>
          <w:sz w:val="24"/>
          <w:szCs w:val="24"/>
        </w:rPr>
        <w:t xml:space="preserve"> </w:t>
      </w:r>
      <w:r w:rsidR="0031747B" w:rsidRPr="00BF535E">
        <w:rPr>
          <w:rFonts w:eastAsiaTheme="minorEastAsia"/>
          <w:sz w:val="24"/>
          <w:szCs w:val="24"/>
        </w:rPr>
        <w:t>a</w:t>
      </w:r>
      <w:r w:rsidR="00E33548">
        <w:rPr>
          <w:rFonts w:eastAsiaTheme="minorEastAsia"/>
          <w:sz w:val="24"/>
          <w:szCs w:val="24"/>
        </w:rPr>
        <w:t xml:space="preserve"> </w:t>
      </w:r>
      <w:r w:rsidR="0031747B" w:rsidRPr="00BF535E">
        <w:rPr>
          <w:rFonts w:eastAsiaTheme="minorEastAsia"/>
          <w:sz w:val="24"/>
          <w:szCs w:val="24"/>
        </w:rPr>
        <w:t>wire</w:t>
      </w:r>
      <w:r w:rsidR="00E33548">
        <w:rPr>
          <w:rFonts w:eastAsiaTheme="minorEastAsia"/>
          <w:sz w:val="24"/>
          <w:szCs w:val="24"/>
        </w:rPr>
        <w:t xml:space="preserve"> </w:t>
      </w:r>
      <w:r w:rsidR="0031747B" w:rsidRPr="00BF535E">
        <w:rPr>
          <w:rFonts w:eastAsiaTheme="minorEastAsia"/>
          <w:sz w:val="24"/>
          <w:szCs w:val="24"/>
        </w:rPr>
        <w:t>to</w:t>
      </w:r>
      <w:r w:rsidR="00E33548">
        <w:rPr>
          <w:rFonts w:eastAsiaTheme="minorEastAsia"/>
          <w:sz w:val="24"/>
          <w:szCs w:val="24"/>
        </w:rPr>
        <w:t xml:space="preserve"> </w:t>
      </w:r>
      <w:r w:rsidR="0031747B" w:rsidRPr="00BF535E">
        <w:rPr>
          <w:rFonts w:eastAsiaTheme="minorEastAsia"/>
          <w:sz w:val="24"/>
          <w:szCs w:val="24"/>
        </w:rPr>
        <w:t>synchronize</w:t>
      </w:r>
      <w:r w:rsidR="00E33548">
        <w:rPr>
          <w:rFonts w:eastAsiaTheme="minorEastAsia"/>
          <w:sz w:val="24"/>
          <w:szCs w:val="24"/>
        </w:rPr>
        <w:t xml:space="preserve"> </w:t>
      </w:r>
      <w:r w:rsidR="0031747B" w:rsidRPr="00BF535E">
        <w:rPr>
          <w:rFonts w:eastAsiaTheme="minorEastAsia"/>
          <w:sz w:val="24"/>
          <w:szCs w:val="24"/>
        </w:rPr>
        <w:t>with</w:t>
      </w:r>
      <w:r w:rsidR="00E33548">
        <w:rPr>
          <w:rFonts w:eastAsiaTheme="minorEastAsia"/>
          <w:sz w:val="24"/>
          <w:szCs w:val="24"/>
        </w:rPr>
        <w:t xml:space="preserve"> </w:t>
      </w:r>
      <w:r w:rsidR="009C2811">
        <w:rPr>
          <w:rFonts w:eastAsiaTheme="minorEastAsia"/>
          <w:sz w:val="24"/>
          <w:szCs w:val="24"/>
        </w:rPr>
        <w:t xml:space="preserve">the </w:t>
      </w:r>
      <w:r w:rsidR="0031747B" w:rsidRPr="00BF535E">
        <w:rPr>
          <w:rFonts w:eastAsiaTheme="minorEastAsia"/>
          <w:sz w:val="24"/>
          <w:szCs w:val="24"/>
        </w:rPr>
        <w:t>monitor</w:t>
      </w:r>
      <w:r w:rsidR="00E33548">
        <w:rPr>
          <w:rFonts w:eastAsiaTheme="minorEastAsia"/>
          <w:sz w:val="24"/>
          <w:szCs w:val="24"/>
        </w:rPr>
        <w:t xml:space="preserve"> </w:t>
      </w:r>
      <w:r w:rsidR="0031747B" w:rsidRPr="00BF535E">
        <w:rPr>
          <w:rFonts w:eastAsiaTheme="minorEastAsia"/>
          <w:sz w:val="24"/>
          <w:szCs w:val="24"/>
        </w:rPr>
        <w:t>refresh</w:t>
      </w:r>
      <w:r w:rsidR="00E33548">
        <w:rPr>
          <w:rFonts w:eastAsiaTheme="minorEastAsia"/>
          <w:sz w:val="24"/>
          <w:szCs w:val="24"/>
        </w:rPr>
        <w:t xml:space="preserve"> </w:t>
      </w:r>
      <w:r w:rsidR="0031747B" w:rsidRPr="00BF535E">
        <w:rPr>
          <w:rFonts w:eastAsiaTheme="minorEastAsia"/>
          <w:sz w:val="24"/>
          <w:szCs w:val="24"/>
        </w:rPr>
        <w:t>rate.</w:t>
      </w:r>
      <w:r w:rsidR="00E33548">
        <w:rPr>
          <w:rFonts w:eastAsiaTheme="minorEastAsia"/>
          <w:sz w:val="24"/>
          <w:szCs w:val="24"/>
        </w:rPr>
        <w:t xml:space="preserve"> </w:t>
      </w:r>
      <w:r w:rsidR="0031747B" w:rsidRPr="00BF535E">
        <w:rPr>
          <w:rFonts w:eastAsiaTheme="minorEastAsia"/>
          <w:sz w:val="24"/>
          <w:szCs w:val="24"/>
        </w:rPr>
        <w:t>Moreover,</w:t>
      </w:r>
      <w:r w:rsidR="00E33548">
        <w:rPr>
          <w:rFonts w:eastAsiaTheme="minorEastAsia"/>
          <w:sz w:val="24"/>
          <w:szCs w:val="24"/>
        </w:rPr>
        <w:t xml:space="preserve"> </w:t>
      </w:r>
      <w:r w:rsidR="0031747B" w:rsidRPr="00BF535E">
        <w:rPr>
          <w:rFonts w:eastAsiaTheme="minorEastAsia"/>
          <w:sz w:val="24"/>
          <w:szCs w:val="24"/>
        </w:rPr>
        <w:t>the</w:t>
      </w:r>
      <w:r w:rsidR="00E33548">
        <w:rPr>
          <w:rFonts w:eastAsiaTheme="minorEastAsia"/>
          <w:sz w:val="24"/>
          <w:szCs w:val="24"/>
        </w:rPr>
        <w:t xml:space="preserve"> </w:t>
      </w:r>
      <w:r w:rsidR="0031747B" w:rsidRPr="00BF535E">
        <w:rPr>
          <w:rFonts w:eastAsiaTheme="minorEastAsia"/>
          <w:sz w:val="24"/>
          <w:szCs w:val="24"/>
        </w:rPr>
        <w:t>first-generation</w:t>
      </w:r>
      <w:r w:rsidR="00E33548">
        <w:rPr>
          <w:rFonts w:eastAsiaTheme="minorEastAsia"/>
          <w:sz w:val="24"/>
          <w:szCs w:val="24"/>
        </w:rPr>
        <w:t xml:space="preserve"> </w:t>
      </w:r>
      <w:r w:rsidR="0031747B" w:rsidRPr="00BF535E">
        <w:rPr>
          <w:rFonts w:eastAsiaTheme="minorEastAsia"/>
          <w:sz w:val="24"/>
          <w:szCs w:val="24"/>
        </w:rPr>
        <w:t>shutter</w:t>
      </w:r>
      <w:r w:rsidR="00E33548">
        <w:rPr>
          <w:rFonts w:eastAsiaTheme="minorEastAsia"/>
          <w:sz w:val="24"/>
          <w:szCs w:val="24"/>
        </w:rPr>
        <w:t xml:space="preserve"> </w:t>
      </w:r>
      <w:r w:rsidR="0031747B" w:rsidRPr="00BF535E">
        <w:rPr>
          <w:rFonts w:eastAsiaTheme="minorEastAsia"/>
          <w:sz w:val="24"/>
          <w:szCs w:val="24"/>
        </w:rPr>
        <w:t>glass</w:t>
      </w:r>
      <w:r w:rsidR="001A41B1" w:rsidRPr="00BF535E">
        <w:rPr>
          <w:rFonts w:eastAsiaTheme="minorEastAsia"/>
          <w:sz w:val="24"/>
          <w:szCs w:val="24"/>
        </w:rPr>
        <w:t>es</w:t>
      </w:r>
      <w:r w:rsidR="00E33548">
        <w:rPr>
          <w:rFonts w:eastAsiaTheme="minorEastAsia"/>
          <w:sz w:val="24"/>
          <w:szCs w:val="24"/>
        </w:rPr>
        <w:t xml:space="preserve"> </w:t>
      </w:r>
      <w:r w:rsidR="001A41B1" w:rsidRPr="00BF535E">
        <w:rPr>
          <w:rFonts w:eastAsiaTheme="minorEastAsia"/>
          <w:sz w:val="24"/>
          <w:szCs w:val="24"/>
        </w:rPr>
        <w:t>are</w:t>
      </w:r>
      <w:r w:rsidR="00E33548">
        <w:rPr>
          <w:rFonts w:eastAsiaTheme="minorEastAsia"/>
          <w:sz w:val="24"/>
          <w:szCs w:val="24"/>
        </w:rPr>
        <w:t xml:space="preserve"> </w:t>
      </w:r>
      <w:r w:rsidR="0031747B" w:rsidRPr="00BF535E">
        <w:rPr>
          <w:rFonts w:eastAsiaTheme="minorEastAsia"/>
          <w:sz w:val="24"/>
          <w:szCs w:val="24"/>
        </w:rPr>
        <w:t>commercially</w:t>
      </w:r>
      <w:r w:rsidR="00E33548">
        <w:rPr>
          <w:rFonts w:eastAsiaTheme="minorEastAsia"/>
          <w:sz w:val="24"/>
          <w:szCs w:val="24"/>
        </w:rPr>
        <w:t xml:space="preserve"> </w:t>
      </w:r>
      <w:r w:rsidR="1D7E31B6" w:rsidRPr="00BF535E">
        <w:rPr>
          <w:rFonts w:eastAsiaTheme="minorEastAsia"/>
          <w:sz w:val="24"/>
          <w:szCs w:val="24"/>
        </w:rPr>
        <w:t>un</w:t>
      </w:r>
      <w:r w:rsidR="0031747B" w:rsidRPr="00BF535E">
        <w:rPr>
          <w:rFonts w:eastAsiaTheme="minorEastAsia"/>
          <w:sz w:val="24"/>
          <w:szCs w:val="24"/>
        </w:rPr>
        <w:t>available</w:t>
      </w:r>
      <w:r w:rsidR="00E33548">
        <w:rPr>
          <w:rFonts w:eastAsiaTheme="minorEastAsia"/>
          <w:sz w:val="24"/>
          <w:szCs w:val="24"/>
        </w:rPr>
        <w:t xml:space="preserve"> </w:t>
      </w:r>
      <w:r w:rsidR="0031747B" w:rsidRPr="00BF535E">
        <w:rPr>
          <w:rFonts w:eastAsiaTheme="minorEastAsia"/>
          <w:sz w:val="24"/>
          <w:szCs w:val="24"/>
        </w:rPr>
        <w:t>now.</w:t>
      </w:r>
      <w:r w:rsidR="00E33548">
        <w:rPr>
          <w:rFonts w:eastAsiaTheme="minorEastAsia"/>
          <w:sz w:val="24"/>
          <w:szCs w:val="24"/>
        </w:rPr>
        <w:t xml:space="preserve"> </w:t>
      </w:r>
      <w:r w:rsidR="0070073A" w:rsidRPr="00BF535E">
        <w:rPr>
          <w:rFonts w:eastAsiaTheme="minorEastAsia"/>
          <w:sz w:val="24"/>
          <w:szCs w:val="24"/>
        </w:rPr>
        <w:t>Here</w:t>
      </w:r>
      <w:r w:rsidR="00015DE4" w:rsidRPr="00BF535E">
        <w:rPr>
          <w:rFonts w:eastAsiaTheme="minorEastAsia"/>
          <w:sz w:val="24"/>
          <w:szCs w:val="24"/>
        </w:rPr>
        <w:t>,</w:t>
      </w:r>
      <w:r w:rsidR="00E33548">
        <w:rPr>
          <w:rFonts w:eastAsiaTheme="minorEastAsia"/>
          <w:sz w:val="24"/>
          <w:szCs w:val="24"/>
        </w:rPr>
        <w:t xml:space="preserve"> </w:t>
      </w:r>
      <w:r w:rsidR="00015DE4" w:rsidRPr="00BF535E">
        <w:rPr>
          <w:rFonts w:eastAsiaTheme="minorEastAsia"/>
          <w:sz w:val="24"/>
          <w:szCs w:val="24"/>
        </w:rPr>
        <w:t>we</w:t>
      </w:r>
      <w:r w:rsidR="00E33548">
        <w:rPr>
          <w:rFonts w:eastAsiaTheme="minorEastAsia"/>
          <w:sz w:val="24"/>
          <w:szCs w:val="24"/>
        </w:rPr>
        <w:t xml:space="preserve"> </w:t>
      </w:r>
      <w:r w:rsidR="0070073A" w:rsidRPr="00BF535E">
        <w:rPr>
          <w:rFonts w:eastAsiaTheme="minorEastAsia"/>
          <w:sz w:val="24"/>
          <w:szCs w:val="24"/>
        </w:rPr>
        <w:t>demonstrate</w:t>
      </w:r>
      <w:r w:rsidR="00E33548">
        <w:rPr>
          <w:rFonts w:eastAsiaTheme="minorEastAsia"/>
          <w:sz w:val="24"/>
          <w:szCs w:val="24"/>
        </w:rPr>
        <w:t xml:space="preserve"> </w:t>
      </w:r>
      <w:r w:rsidR="00015DE4" w:rsidRPr="00BF535E">
        <w:rPr>
          <w:rFonts w:eastAsiaTheme="minorEastAsia"/>
          <w:sz w:val="24"/>
          <w:szCs w:val="24"/>
        </w:rPr>
        <w:t>the</w:t>
      </w:r>
      <w:r w:rsidR="00E33548">
        <w:rPr>
          <w:rFonts w:eastAsiaTheme="minorEastAsia"/>
          <w:sz w:val="24"/>
          <w:szCs w:val="24"/>
        </w:rPr>
        <w:t xml:space="preserve"> </w:t>
      </w:r>
      <w:r w:rsidR="00015DE4" w:rsidRPr="00BF535E">
        <w:rPr>
          <w:rFonts w:eastAsiaTheme="minorEastAsia"/>
          <w:sz w:val="24"/>
          <w:szCs w:val="24"/>
        </w:rPr>
        <w:t>use</w:t>
      </w:r>
      <w:r w:rsidR="00E33548">
        <w:rPr>
          <w:rFonts w:eastAsiaTheme="minorEastAsia"/>
          <w:sz w:val="24"/>
          <w:szCs w:val="24"/>
        </w:rPr>
        <w:t xml:space="preserve"> </w:t>
      </w:r>
      <w:r w:rsidR="00015DE4" w:rsidRPr="00BF535E">
        <w:rPr>
          <w:rFonts w:eastAsiaTheme="minorEastAsia"/>
          <w:sz w:val="24"/>
          <w:szCs w:val="24"/>
        </w:rPr>
        <w:t>of</w:t>
      </w:r>
      <w:r w:rsidR="00E33548">
        <w:rPr>
          <w:rFonts w:eastAsiaTheme="minorEastAsia"/>
          <w:sz w:val="24"/>
          <w:szCs w:val="24"/>
        </w:rPr>
        <w:t xml:space="preserve"> </w:t>
      </w:r>
      <w:r w:rsidR="00095829" w:rsidRPr="00BF535E">
        <w:rPr>
          <w:rFonts w:eastAsiaTheme="minorEastAsia"/>
          <w:sz w:val="24"/>
          <w:szCs w:val="24"/>
        </w:rPr>
        <w:t>commercially</w:t>
      </w:r>
      <w:r w:rsidR="00E33548">
        <w:rPr>
          <w:rFonts w:eastAsiaTheme="minorEastAsia"/>
          <w:sz w:val="24"/>
          <w:szCs w:val="24"/>
        </w:rPr>
        <w:t xml:space="preserve"> </w:t>
      </w:r>
      <w:r w:rsidR="00095829" w:rsidRPr="00BF535E">
        <w:rPr>
          <w:rFonts w:eastAsiaTheme="minorEastAsia"/>
          <w:sz w:val="24"/>
          <w:szCs w:val="24"/>
        </w:rPr>
        <w:t>available</w:t>
      </w:r>
      <w:r w:rsidR="00E33548">
        <w:rPr>
          <w:rFonts w:eastAsiaTheme="minorEastAsia"/>
          <w:sz w:val="24"/>
          <w:szCs w:val="24"/>
        </w:rPr>
        <w:t xml:space="preserve"> </w:t>
      </w:r>
      <w:r w:rsidR="0031747B" w:rsidRPr="00BF535E">
        <w:rPr>
          <w:rFonts w:eastAsiaTheme="minorEastAsia"/>
          <w:sz w:val="24"/>
          <w:szCs w:val="24"/>
        </w:rPr>
        <w:t>second-generation</w:t>
      </w:r>
      <w:r w:rsidR="00E33548">
        <w:rPr>
          <w:rFonts w:eastAsiaTheme="minorEastAsia"/>
          <w:sz w:val="24"/>
          <w:szCs w:val="24"/>
        </w:rPr>
        <w:t xml:space="preserve"> </w:t>
      </w:r>
      <w:r w:rsidR="001A41B1" w:rsidRPr="00BF535E">
        <w:rPr>
          <w:rFonts w:eastAsiaTheme="minorEastAsia"/>
          <w:sz w:val="24"/>
          <w:szCs w:val="24"/>
        </w:rPr>
        <w:t>wireless</w:t>
      </w:r>
      <w:r w:rsidR="00E33548">
        <w:rPr>
          <w:rFonts w:eastAsiaTheme="minorEastAsia"/>
          <w:sz w:val="24"/>
          <w:szCs w:val="24"/>
        </w:rPr>
        <w:t xml:space="preserve"> </w:t>
      </w:r>
      <w:r w:rsidR="0031747B" w:rsidRPr="00BF535E">
        <w:rPr>
          <w:rFonts w:eastAsiaTheme="minorEastAsia"/>
          <w:sz w:val="24"/>
          <w:szCs w:val="24"/>
        </w:rPr>
        <w:t>shutter</w:t>
      </w:r>
      <w:r w:rsidR="00E33548">
        <w:rPr>
          <w:rFonts w:eastAsiaTheme="minorEastAsia"/>
          <w:sz w:val="24"/>
          <w:szCs w:val="24"/>
        </w:rPr>
        <w:t xml:space="preserve"> </w:t>
      </w:r>
      <w:r w:rsidR="001A41B1" w:rsidRPr="00BF535E">
        <w:rPr>
          <w:rFonts w:eastAsiaTheme="minorEastAsia"/>
          <w:sz w:val="24"/>
          <w:szCs w:val="24"/>
        </w:rPr>
        <w:t>glasses</w:t>
      </w:r>
      <w:r w:rsidR="00E33548">
        <w:rPr>
          <w:rFonts w:eastAsiaTheme="minorEastAsia"/>
          <w:sz w:val="24"/>
          <w:szCs w:val="24"/>
        </w:rPr>
        <w:t xml:space="preserve"> </w:t>
      </w:r>
      <w:r w:rsidR="00095829" w:rsidRPr="00BF535E">
        <w:rPr>
          <w:rFonts w:eastAsiaTheme="minorEastAsia"/>
          <w:sz w:val="24"/>
          <w:szCs w:val="24"/>
        </w:rPr>
        <w:t>(</w:t>
      </w:r>
      <w:r w:rsidR="009C2811" w:rsidRPr="0014057A">
        <w:rPr>
          <w:rFonts w:eastAsiaTheme="minorEastAsia"/>
          <w:b/>
          <w:bCs/>
          <w:sz w:val="24"/>
          <w:szCs w:val="24"/>
        </w:rPr>
        <w:t>Table of Materials</w:t>
      </w:r>
      <w:r w:rsidR="00095829" w:rsidRPr="00BF535E">
        <w:rPr>
          <w:rFonts w:eastAsiaTheme="minorEastAsia"/>
          <w:sz w:val="24"/>
          <w:szCs w:val="24"/>
        </w:rPr>
        <w:t>)</w:t>
      </w:r>
      <w:r w:rsidR="00E33548">
        <w:rPr>
          <w:rFonts w:eastAsiaTheme="minorEastAsia"/>
          <w:sz w:val="24"/>
          <w:szCs w:val="24"/>
        </w:rPr>
        <w:t xml:space="preserve"> </w:t>
      </w:r>
      <w:r w:rsidR="00015DE4" w:rsidRPr="00BF535E">
        <w:rPr>
          <w:rFonts w:eastAsiaTheme="minorEastAsia"/>
          <w:sz w:val="24"/>
          <w:szCs w:val="24"/>
        </w:rPr>
        <w:t>to</w:t>
      </w:r>
      <w:r w:rsidR="00E33548">
        <w:rPr>
          <w:rFonts w:eastAsiaTheme="minorEastAsia"/>
          <w:sz w:val="24"/>
          <w:szCs w:val="24"/>
        </w:rPr>
        <w:t xml:space="preserve"> </w:t>
      </w:r>
      <w:r w:rsidR="00015DE4" w:rsidRPr="00BF535E">
        <w:rPr>
          <w:rFonts w:eastAsiaTheme="minorEastAsia"/>
          <w:sz w:val="24"/>
          <w:szCs w:val="24"/>
        </w:rPr>
        <w:t>present</w:t>
      </w:r>
      <w:r w:rsidR="00E33548">
        <w:rPr>
          <w:rFonts w:eastAsiaTheme="minorEastAsia"/>
          <w:sz w:val="24"/>
          <w:szCs w:val="24"/>
        </w:rPr>
        <w:t xml:space="preserve"> </w:t>
      </w:r>
      <w:r w:rsidR="00015DE4" w:rsidRPr="00BF535E">
        <w:rPr>
          <w:rFonts w:eastAsiaTheme="minorEastAsia"/>
          <w:sz w:val="24"/>
          <w:szCs w:val="24"/>
        </w:rPr>
        <w:t>dichoptic</w:t>
      </w:r>
      <w:r w:rsidR="00E33548">
        <w:rPr>
          <w:rFonts w:eastAsiaTheme="minorEastAsia"/>
          <w:sz w:val="24"/>
          <w:szCs w:val="24"/>
        </w:rPr>
        <w:t xml:space="preserve"> </w:t>
      </w:r>
      <w:r w:rsidR="00015DE4" w:rsidRPr="00BF535E">
        <w:rPr>
          <w:rFonts w:eastAsiaTheme="minorEastAsia"/>
          <w:sz w:val="24"/>
          <w:szCs w:val="24"/>
        </w:rPr>
        <w:t>stimulus</w:t>
      </w:r>
      <w:r w:rsidR="00E33548">
        <w:rPr>
          <w:rFonts w:eastAsiaTheme="minorEastAsia"/>
          <w:sz w:val="24"/>
          <w:szCs w:val="24"/>
        </w:rPr>
        <w:t xml:space="preserve"> </w:t>
      </w:r>
      <w:r w:rsidR="0070073A" w:rsidRPr="00BF535E">
        <w:rPr>
          <w:rFonts w:eastAsiaTheme="minorEastAsia"/>
          <w:sz w:val="24"/>
          <w:szCs w:val="24"/>
        </w:rPr>
        <w:t>and</w:t>
      </w:r>
      <w:r w:rsidR="00E33548">
        <w:rPr>
          <w:rFonts w:eastAsiaTheme="minorEastAsia"/>
          <w:sz w:val="24"/>
          <w:szCs w:val="24"/>
        </w:rPr>
        <w:t xml:space="preserve"> </w:t>
      </w:r>
      <w:r w:rsidR="0070073A" w:rsidRPr="00BF535E">
        <w:rPr>
          <w:rFonts w:eastAsiaTheme="minorEastAsia"/>
          <w:sz w:val="24"/>
          <w:szCs w:val="24"/>
        </w:rPr>
        <w:t>reliably</w:t>
      </w:r>
      <w:r w:rsidR="00E33548">
        <w:rPr>
          <w:rFonts w:eastAsiaTheme="minorEastAsia"/>
          <w:sz w:val="24"/>
          <w:szCs w:val="24"/>
        </w:rPr>
        <w:t xml:space="preserve"> </w:t>
      </w:r>
      <w:r w:rsidR="0031747B" w:rsidRPr="00BF535E">
        <w:rPr>
          <w:rFonts w:eastAsiaTheme="minorEastAsia"/>
          <w:sz w:val="24"/>
          <w:szCs w:val="24"/>
        </w:rPr>
        <w:t>measure</w:t>
      </w:r>
      <w:r w:rsidR="00E33548">
        <w:rPr>
          <w:rFonts w:eastAsiaTheme="minorEastAsia"/>
          <w:sz w:val="24"/>
          <w:szCs w:val="24"/>
        </w:rPr>
        <w:t xml:space="preserve"> </w:t>
      </w:r>
      <w:r w:rsidR="0070073A" w:rsidRPr="00BF535E">
        <w:rPr>
          <w:rFonts w:eastAsiaTheme="minorEastAsia"/>
          <w:sz w:val="24"/>
          <w:szCs w:val="24"/>
        </w:rPr>
        <w:t>monocular</w:t>
      </w:r>
      <w:r w:rsidR="00E33548">
        <w:rPr>
          <w:rFonts w:eastAsiaTheme="minorEastAsia"/>
          <w:sz w:val="24"/>
          <w:szCs w:val="24"/>
        </w:rPr>
        <w:t xml:space="preserve"> </w:t>
      </w:r>
      <w:r w:rsidR="0070073A" w:rsidRPr="00BF535E">
        <w:rPr>
          <w:rFonts w:eastAsiaTheme="minorEastAsia"/>
          <w:sz w:val="24"/>
          <w:szCs w:val="24"/>
        </w:rPr>
        <w:t>and</w:t>
      </w:r>
      <w:r w:rsidR="00E33548">
        <w:rPr>
          <w:rFonts w:eastAsiaTheme="minorEastAsia"/>
          <w:sz w:val="24"/>
          <w:szCs w:val="24"/>
        </w:rPr>
        <w:t xml:space="preserve"> </w:t>
      </w:r>
      <w:r w:rsidR="0070073A" w:rsidRPr="00BF535E">
        <w:rPr>
          <w:rFonts w:eastAsiaTheme="minorEastAsia"/>
          <w:sz w:val="24"/>
          <w:szCs w:val="24"/>
        </w:rPr>
        <w:t>binocular</w:t>
      </w:r>
      <w:r w:rsidR="00E33548">
        <w:rPr>
          <w:rFonts w:eastAsiaTheme="minorEastAsia"/>
          <w:sz w:val="24"/>
          <w:szCs w:val="24"/>
        </w:rPr>
        <w:t xml:space="preserve"> </w:t>
      </w:r>
      <w:r w:rsidR="0031747B" w:rsidRPr="00BF535E">
        <w:rPr>
          <w:rFonts w:eastAsiaTheme="minorEastAsia"/>
          <w:sz w:val="24"/>
          <w:szCs w:val="24"/>
        </w:rPr>
        <w:t>eye-movements</w:t>
      </w:r>
      <w:r w:rsidR="0070073A" w:rsidRPr="00BF535E">
        <w:rPr>
          <w:rFonts w:eastAsiaTheme="minorEastAsia"/>
          <w:sz w:val="24"/>
          <w:szCs w:val="24"/>
        </w:rPr>
        <w:t>.</w:t>
      </w:r>
      <w:r w:rsidR="00E33548">
        <w:rPr>
          <w:rFonts w:eastAsiaTheme="minorEastAsia"/>
          <w:sz w:val="24"/>
          <w:szCs w:val="24"/>
        </w:rPr>
        <w:t xml:space="preserve"> </w:t>
      </w:r>
      <w:r w:rsidR="373B9BC0" w:rsidRPr="00BF535E">
        <w:rPr>
          <w:rFonts w:eastAsiaTheme="minorEastAsia"/>
          <w:sz w:val="24"/>
          <w:szCs w:val="24"/>
        </w:rPr>
        <w:t>Additionally,</w:t>
      </w:r>
      <w:r w:rsidR="00E33548">
        <w:rPr>
          <w:rFonts w:eastAsiaTheme="minorEastAsia"/>
          <w:sz w:val="24"/>
          <w:szCs w:val="24"/>
        </w:rPr>
        <w:t xml:space="preserve"> </w:t>
      </w:r>
      <w:r w:rsidR="373B9BC0" w:rsidRPr="00BF535E">
        <w:rPr>
          <w:rFonts w:eastAsiaTheme="minorEastAsia"/>
          <w:sz w:val="24"/>
          <w:szCs w:val="24"/>
        </w:rPr>
        <w:t>we</w:t>
      </w:r>
      <w:r w:rsidR="00E33548">
        <w:rPr>
          <w:rFonts w:eastAsiaTheme="minorEastAsia"/>
          <w:sz w:val="24"/>
          <w:szCs w:val="24"/>
        </w:rPr>
        <w:t xml:space="preserve"> </w:t>
      </w:r>
      <w:r w:rsidR="373B9BC0" w:rsidRPr="00BF535E">
        <w:rPr>
          <w:rFonts w:eastAsiaTheme="minorEastAsia"/>
          <w:sz w:val="24"/>
          <w:szCs w:val="24"/>
        </w:rPr>
        <w:t>demonstrate</w:t>
      </w:r>
      <w:r w:rsidR="00E33548">
        <w:rPr>
          <w:rFonts w:eastAsiaTheme="minorEastAsia"/>
          <w:sz w:val="24"/>
          <w:szCs w:val="24"/>
        </w:rPr>
        <w:t xml:space="preserve"> </w:t>
      </w:r>
      <w:r w:rsidR="373B9BC0" w:rsidRPr="00BF535E">
        <w:rPr>
          <w:rFonts w:eastAsiaTheme="minorEastAsia"/>
          <w:sz w:val="24"/>
          <w:szCs w:val="24"/>
        </w:rPr>
        <w:t>a</w:t>
      </w:r>
      <w:r w:rsidR="00E33548">
        <w:rPr>
          <w:rFonts w:eastAsiaTheme="minorEastAsia"/>
          <w:sz w:val="24"/>
          <w:szCs w:val="24"/>
        </w:rPr>
        <w:t xml:space="preserve"> </w:t>
      </w:r>
      <w:r w:rsidR="373B9BC0" w:rsidRPr="00BF535E">
        <w:rPr>
          <w:rFonts w:eastAsiaTheme="minorEastAsia"/>
          <w:sz w:val="24"/>
          <w:szCs w:val="24"/>
        </w:rPr>
        <w:t>method</w:t>
      </w:r>
      <w:r w:rsidR="00E33548">
        <w:rPr>
          <w:rFonts w:eastAsiaTheme="minorEastAsia"/>
          <w:sz w:val="24"/>
          <w:szCs w:val="24"/>
        </w:rPr>
        <w:t xml:space="preserve"> </w:t>
      </w:r>
      <w:r w:rsidR="373B9BC0" w:rsidRPr="00BF535E">
        <w:rPr>
          <w:rFonts w:eastAsiaTheme="minorEastAsia"/>
          <w:sz w:val="24"/>
          <w:szCs w:val="24"/>
        </w:rPr>
        <w:t>to</w:t>
      </w:r>
      <w:r w:rsidR="00E33548">
        <w:rPr>
          <w:rFonts w:eastAsiaTheme="minorEastAsia"/>
          <w:sz w:val="24"/>
          <w:szCs w:val="24"/>
        </w:rPr>
        <w:t xml:space="preserve"> </w:t>
      </w:r>
      <w:r w:rsidR="373B9BC0" w:rsidRPr="00BF535E">
        <w:rPr>
          <w:rFonts w:eastAsiaTheme="minorEastAsia"/>
          <w:sz w:val="24"/>
          <w:szCs w:val="24"/>
        </w:rPr>
        <w:t>assess</w:t>
      </w:r>
      <w:r w:rsidR="00E33548">
        <w:rPr>
          <w:rFonts w:eastAsiaTheme="minorEastAsia"/>
          <w:sz w:val="24"/>
          <w:szCs w:val="24"/>
        </w:rPr>
        <w:t xml:space="preserve"> </w:t>
      </w:r>
      <w:r w:rsidR="373B9BC0" w:rsidRPr="00BF535E">
        <w:rPr>
          <w:rFonts w:eastAsiaTheme="minorEastAsia"/>
          <w:sz w:val="24"/>
          <w:szCs w:val="24"/>
        </w:rPr>
        <w:t>monocular/binocular</w:t>
      </w:r>
      <w:r w:rsidR="00E33548">
        <w:rPr>
          <w:rFonts w:eastAsiaTheme="minorEastAsia"/>
          <w:sz w:val="24"/>
          <w:szCs w:val="24"/>
        </w:rPr>
        <w:t xml:space="preserve"> </w:t>
      </w:r>
      <w:r w:rsidR="373B9BC0" w:rsidRPr="00BF535E">
        <w:rPr>
          <w:rFonts w:eastAsiaTheme="minorEastAsia"/>
          <w:sz w:val="24"/>
          <w:szCs w:val="24"/>
        </w:rPr>
        <w:t>visual</w:t>
      </w:r>
      <w:r w:rsidR="00E33548">
        <w:rPr>
          <w:rFonts w:eastAsiaTheme="minorEastAsia"/>
          <w:sz w:val="24"/>
          <w:szCs w:val="24"/>
        </w:rPr>
        <w:t xml:space="preserve"> </w:t>
      </w:r>
      <w:r w:rsidR="373B9BC0" w:rsidRPr="00BF535E">
        <w:rPr>
          <w:rFonts w:eastAsiaTheme="minorEastAsia"/>
          <w:sz w:val="24"/>
          <w:szCs w:val="24"/>
        </w:rPr>
        <w:t>fields</w:t>
      </w:r>
      <w:r w:rsidR="00E33548">
        <w:rPr>
          <w:rFonts w:eastAsiaTheme="minorEastAsia"/>
          <w:sz w:val="24"/>
          <w:szCs w:val="24"/>
        </w:rPr>
        <w:t xml:space="preserve"> </w:t>
      </w:r>
      <w:r w:rsidR="373B9BC0" w:rsidRPr="00BF535E">
        <w:rPr>
          <w:rFonts w:eastAsiaTheme="minorEastAsia"/>
          <w:sz w:val="24"/>
          <w:szCs w:val="24"/>
        </w:rPr>
        <w:t>in</w:t>
      </w:r>
      <w:r w:rsidR="00E33548">
        <w:rPr>
          <w:rFonts w:eastAsiaTheme="minorEastAsia"/>
          <w:sz w:val="24"/>
          <w:szCs w:val="24"/>
        </w:rPr>
        <w:t xml:space="preserve"> </w:t>
      </w:r>
      <w:r w:rsidR="373B9BC0" w:rsidRPr="00BF535E">
        <w:rPr>
          <w:rFonts w:eastAsiaTheme="minorEastAsia"/>
          <w:sz w:val="24"/>
          <w:szCs w:val="24"/>
        </w:rPr>
        <w:t>subjects</w:t>
      </w:r>
      <w:r w:rsidR="00E33548">
        <w:rPr>
          <w:rFonts w:eastAsiaTheme="minorEastAsia"/>
          <w:sz w:val="24"/>
          <w:szCs w:val="24"/>
        </w:rPr>
        <w:t xml:space="preserve"> </w:t>
      </w:r>
      <w:r w:rsidR="373B9BC0" w:rsidRPr="00BF535E">
        <w:rPr>
          <w:rFonts w:eastAsiaTheme="minorEastAsia"/>
          <w:sz w:val="24"/>
          <w:szCs w:val="24"/>
        </w:rPr>
        <w:t>with</w:t>
      </w:r>
      <w:r w:rsidR="00E33548">
        <w:rPr>
          <w:rFonts w:eastAsiaTheme="minorEastAsia"/>
          <w:sz w:val="24"/>
          <w:szCs w:val="24"/>
        </w:rPr>
        <w:t xml:space="preserve"> </w:t>
      </w:r>
      <w:r w:rsidR="373B9BC0" w:rsidRPr="00BF535E">
        <w:rPr>
          <w:rFonts w:eastAsiaTheme="minorEastAsia"/>
          <w:sz w:val="24"/>
          <w:szCs w:val="24"/>
        </w:rPr>
        <w:t>central</w:t>
      </w:r>
      <w:r w:rsidR="00E33548">
        <w:rPr>
          <w:rFonts w:eastAsiaTheme="minorEastAsia"/>
          <w:sz w:val="24"/>
          <w:szCs w:val="24"/>
        </w:rPr>
        <w:t xml:space="preserve"> </w:t>
      </w:r>
      <w:r w:rsidR="373B9BC0" w:rsidRPr="00BF535E">
        <w:rPr>
          <w:rFonts w:eastAsiaTheme="minorEastAsia"/>
          <w:sz w:val="24"/>
          <w:szCs w:val="24"/>
        </w:rPr>
        <w:t>visual</w:t>
      </w:r>
      <w:r w:rsidR="00E33548">
        <w:rPr>
          <w:rFonts w:eastAsiaTheme="minorEastAsia"/>
          <w:sz w:val="24"/>
          <w:szCs w:val="24"/>
        </w:rPr>
        <w:t xml:space="preserve"> </w:t>
      </w:r>
      <w:r w:rsidR="373B9BC0" w:rsidRPr="00BF535E">
        <w:rPr>
          <w:rFonts w:eastAsiaTheme="minorEastAsia"/>
          <w:sz w:val="24"/>
          <w:szCs w:val="24"/>
        </w:rPr>
        <w:t>field</w:t>
      </w:r>
      <w:r w:rsidR="00E33548">
        <w:rPr>
          <w:rFonts w:eastAsiaTheme="minorEastAsia"/>
          <w:sz w:val="24"/>
          <w:szCs w:val="24"/>
        </w:rPr>
        <w:t xml:space="preserve"> </w:t>
      </w:r>
      <w:r w:rsidR="373B9BC0" w:rsidRPr="00BF535E">
        <w:rPr>
          <w:rFonts w:eastAsiaTheme="minorEastAsia"/>
          <w:sz w:val="24"/>
          <w:szCs w:val="24"/>
        </w:rPr>
        <w:t>loss.</w:t>
      </w:r>
      <w:r w:rsidR="00E33548">
        <w:rPr>
          <w:rFonts w:eastAsiaTheme="minorEastAsia"/>
          <w:sz w:val="24"/>
          <w:szCs w:val="24"/>
        </w:rPr>
        <w:t xml:space="preserve"> </w:t>
      </w:r>
      <w:r w:rsidR="15C19204" w:rsidRPr="00BF535E">
        <w:rPr>
          <w:rFonts w:eastAsiaTheme="minorEastAsia"/>
          <w:sz w:val="24"/>
          <w:szCs w:val="24"/>
        </w:rPr>
        <w:t>While</w:t>
      </w:r>
      <w:r w:rsidR="00E33548">
        <w:rPr>
          <w:rFonts w:eastAsiaTheme="minorEastAsia"/>
          <w:sz w:val="24"/>
          <w:szCs w:val="24"/>
        </w:rPr>
        <w:t xml:space="preserve"> </w:t>
      </w:r>
      <w:r w:rsidR="15C19204" w:rsidRPr="00BF535E">
        <w:rPr>
          <w:rFonts w:eastAsiaTheme="minorEastAsia"/>
          <w:sz w:val="24"/>
          <w:szCs w:val="24"/>
        </w:rPr>
        <w:t>d</w:t>
      </w:r>
      <w:r w:rsidR="373B9BC0" w:rsidRPr="00BF535E">
        <w:rPr>
          <w:rFonts w:eastAsiaTheme="minorEastAsia"/>
          <w:sz w:val="24"/>
          <w:szCs w:val="24"/>
        </w:rPr>
        <w:t>ichoptic</w:t>
      </w:r>
      <w:r w:rsidR="00E33548">
        <w:rPr>
          <w:rFonts w:eastAsiaTheme="minorEastAsia"/>
          <w:sz w:val="24"/>
          <w:szCs w:val="24"/>
        </w:rPr>
        <w:t xml:space="preserve"> </w:t>
      </w:r>
      <w:r w:rsidR="373B9BC0" w:rsidRPr="00BF535E">
        <w:rPr>
          <w:rFonts w:eastAsiaTheme="minorEastAsia"/>
          <w:sz w:val="24"/>
          <w:szCs w:val="24"/>
        </w:rPr>
        <w:t>presentation</w:t>
      </w:r>
      <w:r w:rsidR="00E33548">
        <w:rPr>
          <w:rFonts w:eastAsiaTheme="minorEastAsia"/>
          <w:sz w:val="24"/>
          <w:szCs w:val="24"/>
        </w:rPr>
        <w:t xml:space="preserve"> </w:t>
      </w:r>
      <w:r w:rsidR="373B9BC0" w:rsidRPr="00BF535E">
        <w:rPr>
          <w:rFonts w:eastAsiaTheme="minorEastAsia"/>
          <w:sz w:val="24"/>
          <w:szCs w:val="24"/>
        </w:rPr>
        <w:t>of</w:t>
      </w:r>
      <w:r w:rsidR="00E33548">
        <w:rPr>
          <w:rFonts w:eastAsiaTheme="minorEastAsia"/>
          <w:sz w:val="24"/>
          <w:szCs w:val="24"/>
        </w:rPr>
        <w:t xml:space="preserve"> </w:t>
      </w:r>
      <w:r w:rsidR="373B9BC0" w:rsidRPr="00BF535E">
        <w:rPr>
          <w:rFonts w:eastAsiaTheme="minorEastAsia"/>
          <w:sz w:val="24"/>
          <w:szCs w:val="24"/>
        </w:rPr>
        <w:t>visual</w:t>
      </w:r>
      <w:r w:rsidR="00E33548">
        <w:rPr>
          <w:rFonts w:eastAsiaTheme="minorEastAsia"/>
          <w:sz w:val="24"/>
          <w:szCs w:val="24"/>
        </w:rPr>
        <w:t xml:space="preserve"> </w:t>
      </w:r>
      <w:r w:rsidR="373B9BC0" w:rsidRPr="00BF535E">
        <w:rPr>
          <w:rFonts w:eastAsiaTheme="minorEastAsia"/>
          <w:sz w:val="24"/>
          <w:szCs w:val="24"/>
        </w:rPr>
        <w:t>stimulus</w:t>
      </w:r>
      <w:r w:rsidR="00E33548">
        <w:rPr>
          <w:rFonts w:eastAsiaTheme="minorEastAsia"/>
          <w:sz w:val="24"/>
          <w:szCs w:val="24"/>
        </w:rPr>
        <w:t xml:space="preserve"> </w:t>
      </w:r>
      <w:r w:rsidR="373B9BC0" w:rsidRPr="00BF535E">
        <w:rPr>
          <w:rFonts w:eastAsiaTheme="minorEastAsia"/>
          <w:sz w:val="24"/>
          <w:szCs w:val="24"/>
        </w:rPr>
        <w:t>enables</w:t>
      </w:r>
      <w:r w:rsidR="00E33548">
        <w:rPr>
          <w:rFonts w:eastAsiaTheme="minorEastAsia"/>
          <w:sz w:val="24"/>
          <w:szCs w:val="24"/>
        </w:rPr>
        <w:t xml:space="preserve"> </w:t>
      </w:r>
      <w:r w:rsidR="373B9BC0" w:rsidRPr="00BF535E">
        <w:rPr>
          <w:rFonts w:eastAsiaTheme="minorEastAsia"/>
          <w:sz w:val="24"/>
          <w:szCs w:val="24"/>
        </w:rPr>
        <w:t>monocular</w:t>
      </w:r>
      <w:r w:rsidR="00E33548">
        <w:rPr>
          <w:rFonts w:eastAsiaTheme="minorEastAsia"/>
          <w:sz w:val="24"/>
          <w:szCs w:val="24"/>
        </w:rPr>
        <w:t xml:space="preserve"> </w:t>
      </w:r>
      <w:r w:rsidR="373B9BC0" w:rsidRPr="00BF535E">
        <w:rPr>
          <w:rFonts w:eastAsiaTheme="minorEastAsia"/>
          <w:sz w:val="24"/>
          <w:szCs w:val="24"/>
        </w:rPr>
        <w:t>and</w:t>
      </w:r>
      <w:r w:rsidR="00E33548">
        <w:rPr>
          <w:rFonts w:eastAsiaTheme="minorEastAsia"/>
          <w:sz w:val="24"/>
          <w:szCs w:val="24"/>
        </w:rPr>
        <w:t xml:space="preserve"> </w:t>
      </w:r>
      <w:r w:rsidR="373B9BC0" w:rsidRPr="00BF535E">
        <w:rPr>
          <w:rFonts w:eastAsiaTheme="minorEastAsia"/>
          <w:sz w:val="24"/>
          <w:szCs w:val="24"/>
        </w:rPr>
        <w:t>binocular</w:t>
      </w:r>
      <w:r w:rsidR="00E33548">
        <w:rPr>
          <w:rFonts w:eastAsiaTheme="minorEastAsia"/>
          <w:sz w:val="24"/>
          <w:szCs w:val="24"/>
        </w:rPr>
        <w:t xml:space="preserve"> </w:t>
      </w:r>
      <w:r w:rsidR="373B9BC0" w:rsidRPr="00BF535E">
        <w:rPr>
          <w:rFonts w:eastAsiaTheme="minorEastAsia"/>
          <w:sz w:val="24"/>
          <w:szCs w:val="24"/>
        </w:rPr>
        <w:t>assessment</w:t>
      </w:r>
      <w:r w:rsidR="00E33548">
        <w:rPr>
          <w:rFonts w:eastAsiaTheme="minorEastAsia"/>
          <w:sz w:val="24"/>
          <w:szCs w:val="24"/>
        </w:rPr>
        <w:t xml:space="preserve"> </w:t>
      </w:r>
      <w:r w:rsidR="373B9BC0" w:rsidRPr="00BF535E">
        <w:rPr>
          <w:rFonts w:eastAsiaTheme="minorEastAsia"/>
          <w:sz w:val="24"/>
          <w:szCs w:val="24"/>
        </w:rPr>
        <w:t>of</w:t>
      </w:r>
      <w:r w:rsidR="00E33548">
        <w:rPr>
          <w:rFonts w:eastAsiaTheme="minorEastAsia"/>
          <w:sz w:val="24"/>
          <w:szCs w:val="24"/>
        </w:rPr>
        <w:t xml:space="preserve"> </w:t>
      </w:r>
      <w:r w:rsidR="373B9BC0" w:rsidRPr="00BF535E">
        <w:rPr>
          <w:rFonts w:eastAsiaTheme="minorEastAsia"/>
          <w:sz w:val="24"/>
          <w:szCs w:val="24"/>
        </w:rPr>
        <w:t>visual</w:t>
      </w:r>
      <w:r w:rsidR="00E33548">
        <w:rPr>
          <w:rFonts w:eastAsiaTheme="minorEastAsia"/>
          <w:sz w:val="24"/>
          <w:szCs w:val="24"/>
        </w:rPr>
        <w:t xml:space="preserve"> </w:t>
      </w:r>
      <w:r w:rsidR="373B9BC0" w:rsidRPr="00BF535E">
        <w:rPr>
          <w:rFonts w:eastAsiaTheme="minorEastAsia"/>
          <w:sz w:val="24"/>
          <w:szCs w:val="24"/>
        </w:rPr>
        <w:t>field</w:t>
      </w:r>
      <w:r w:rsidR="48D2F6A3" w:rsidRPr="00BF535E">
        <w:rPr>
          <w:rFonts w:eastAsiaTheme="minorEastAsia"/>
          <w:sz w:val="24"/>
          <w:szCs w:val="24"/>
        </w:rPr>
        <w:t>s</w:t>
      </w:r>
      <w:r w:rsidR="373B9BC0" w:rsidRPr="00BF535E">
        <w:rPr>
          <w:rFonts w:eastAsiaTheme="minorEastAsia"/>
          <w:sz w:val="24"/>
          <w:szCs w:val="24"/>
        </w:rPr>
        <w:t>,</w:t>
      </w:r>
      <w:r w:rsidR="00E33548">
        <w:rPr>
          <w:rFonts w:eastAsiaTheme="minorEastAsia"/>
          <w:sz w:val="24"/>
          <w:szCs w:val="24"/>
        </w:rPr>
        <w:t xml:space="preserve"> </w:t>
      </w:r>
      <w:r w:rsidR="373B9BC0" w:rsidRPr="00BF535E">
        <w:rPr>
          <w:rFonts w:eastAsiaTheme="minorEastAsia"/>
          <w:sz w:val="24"/>
          <w:szCs w:val="24"/>
        </w:rPr>
        <w:t>binocular</w:t>
      </w:r>
      <w:r w:rsidR="00E33548">
        <w:rPr>
          <w:rFonts w:eastAsiaTheme="minorEastAsia"/>
          <w:sz w:val="24"/>
          <w:szCs w:val="24"/>
        </w:rPr>
        <w:t xml:space="preserve"> </w:t>
      </w:r>
      <w:r w:rsidR="373B9BC0" w:rsidRPr="00BF535E">
        <w:rPr>
          <w:rFonts w:eastAsiaTheme="minorEastAsia"/>
          <w:sz w:val="24"/>
          <w:szCs w:val="24"/>
        </w:rPr>
        <w:t>eye</w:t>
      </w:r>
      <w:r w:rsidR="00E33548">
        <w:rPr>
          <w:rFonts w:eastAsiaTheme="minorEastAsia"/>
          <w:sz w:val="24"/>
          <w:szCs w:val="24"/>
        </w:rPr>
        <w:t xml:space="preserve"> </w:t>
      </w:r>
      <w:r w:rsidR="373B9BC0" w:rsidRPr="00BF535E">
        <w:rPr>
          <w:rFonts w:eastAsiaTheme="minorEastAsia"/>
          <w:sz w:val="24"/>
          <w:szCs w:val="24"/>
        </w:rPr>
        <w:t>tracking</w:t>
      </w:r>
      <w:r w:rsidR="00E33548">
        <w:rPr>
          <w:rFonts w:eastAsiaTheme="minorEastAsia"/>
          <w:sz w:val="24"/>
          <w:szCs w:val="24"/>
        </w:rPr>
        <w:t xml:space="preserve"> </w:t>
      </w:r>
      <w:r w:rsidR="373B9BC0" w:rsidRPr="00BF535E">
        <w:rPr>
          <w:rFonts w:eastAsiaTheme="minorEastAsia"/>
          <w:sz w:val="24"/>
          <w:szCs w:val="24"/>
        </w:rPr>
        <w:t>under</w:t>
      </w:r>
      <w:r w:rsidR="00E33548">
        <w:rPr>
          <w:rFonts w:eastAsiaTheme="minorEastAsia"/>
          <w:sz w:val="24"/>
          <w:szCs w:val="24"/>
        </w:rPr>
        <w:t xml:space="preserve"> </w:t>
      </w:r>
      <w:r w:rsidR="373B9BC0" w:rsidRPr="00BF535E">
        <w:rPr>
          <w:rFonts w:eastAsiaTheme="minorEastAsia"/>
          <w:sz w:val="24"/>
          <w:szCs w:val="24"/>
        </w:rPr>
        <w:t>dichoptic</w:t>
      </w:r>
      <w:r w:rsidR="00E33548">
        <w:rPr>
          <w:rFonts w:eastAsiaTheme="minorEastAsia"/>
          <w:sz w:val="24"/>
          <w:szCs w:val="24"/>
        </w:rPr>
        <w:t xml:space="preserve"> </w:t>
      </w:r>
      <w:r w:rsidR="373B9BC0" w:rsidRPr="00BF535E">
        <w:rPr>
          <w:rFonts w:eastAsiaTheme="minorEastAsia"/>
          <w:sz w:val="24"/>
          <w:szCs w:val="24"/>
        </w:rPr>
        <w:t>viewing</w:t>
      </w:r>
      <w:r w:rsidR="00E33548">
        <w:rPr>
          <w:rFonts w:eastAsiaTheme="minorEastAsia"/>
          <w:sz w:val="24"/>
          <w:szCs w:val="24"/>
        </w:rPr>
        <w:t xml:space="preserve"> </w:t>
      </w:r>
      <w:r w:rsidR="373B9BC0" w:rsidRPr="00BF535E">
        <w:rPr>
          <w:rFonts w:eastAsiaTheme="minorEastAsia"/>
          <w:sz w:val="24"/>
          <w:szCs w:val="24"/>
        </w:rPr>
        <w:t>condition</w:t>
      </w:r>
      <w:r w:rsidR="00E33548">
        <w:rPr>
          <w:rFonts w:eastAsiaTheme="minorEastAsia"/>
          <w:sz w:val="24"/>
          <w:szCs w:val="24"/>
        </w:rPr>
        <w:t xml:space="preserve"> </w:t>
      </w:r>
      <w:r w:rsidR="373B9BC0" w:rsidRPr="00BF535E">
        <w:rPr>
          <w:rFonts w:eastAsiaTheme="minorEastAsia"/>
          <w:sz w:val="24"/>
          <w:szCs w:val="24"/>
        </w:rPr>
        <w:t>facilitates</w:t>
      </w:r>
      <w:r w:rsidR="00E33548">
        <w:rPr>
          <w:rFonts w:eastAsiaTheme="minorEastAsia"/>
          <w:sz w:val="24"/>
          <w:szCs w:val="24"/>
        </w:rPr>
        <w:t xml:space="preserve"> </w:t>
      </w:r>
      <w:r w:rsidR="373B9BC0" w:rsidRPr="00BF535E">
        <w:rPr>
          <w:rFonts w:eastAsiaTheme="minorEastAsia"/>
          <w:sz w:val="24"/>
          <w:szCs w:val="24"/>
        </w:rPr>
        <w:t>visual</w:t>
      </w:r>
      <w:r w:rsidR="00E33548">
        <w:rPr>
          <w:rFonts w:eastAsiaTheme="minorEastAsia"/>
          <w:sz w:val="24"/>
          <w:szCs w:val="24"/>
        </w:rPr>
        <w:t xml:space="preserve"> </w:t>
      </w:r>
      <w:r w:rsidR="373B9BC0" w:rsidRPr="00BF535E">
        <w:rPr>
          <w:rFonts w:eastAsiaTheme="minorEastAsia"/>
          <w:sz w:val="24"/>
          <w:szCs w:val="24"/>
        </w:rPr>
        <w:t>fields</w:t>
      </w:r>
      <w:r w:rsidR="00E33548">
        <w:rPr>
          <w:rFonts w:eastAsiaTheme="minorEastAsia"/>
          <w:sz w:val="24"/>
          <w:szCs w:val="24"/>
        </w:rPr>
        <w:t xml:space="preserve"> </w:t>
      </w:r>
      <w:r w:rsidR="373B9BC0" w:rsidRPr="00BF535E">
        <w:rPr>
          <w:rFonts w:eastAsiaTheme="minorEastAsia"/>
          <w:sz w:val="24"/>
          <w:szCs w:val="24"/>
        </w:rPr>
        <w:t>testing</w:t>
      </w:r>
      <w:r w:rsidR="00E33548">
        <w:rPr>
          <w:rFonts w:eastAsiaTheme="minorEastAsia"/>
          <w:sz w:val="24"/>
          <w:szCs w:val="24"/>
        </w:rPr>
        <w:t xml:space="preserve"> </w:t>
      </w:r>
      <w:r w:rsidR="373B9BC0" w:rsidRPr="00BF535E">
        <w:rPr>
          <w:rFonts w:eastAsiaTheme="minorEastAsia"/>
          <w:sz w:val="24"/>
          <w:szCs w:val="24"/>
        </w:rPr>
        <w:t>in</w:t>
      </w:r>
      <w:r w:rsidR="00E33548">
        <w:rPr>
          <w:rFonts w:eastAsiaTheme="minorEastAsia"/>
          <w:sz w:val="24"/>
          <w:szCs w:val="24"/>
        </w:rPr>
        <w:t xml:space="preserve"> </w:t>
      </w:r>
      <w:r w:rsidR="373B9BC0" w:rsidRPr="00BF535E">
        <w:rPr>
          <w:rFonts w:eastAsiaTheme="minorEastAsia"/>
          <w:sz w:val="24"/>
          <w:szCs w:val="24"/>
        </w:rPr>
        <w:t>a</w:t>
      </w:r>
      <w:r w:rsidR="00E33548">
        <w:rPr>
          <w:rFonts w:eastAsiaTheme="minorEastAsia"/>
          <w:sz w:val="24"/>
          <w:szCs w:val="24"/>
        </w:rPr>
        <w:t xml:space="preserve"> </w:t>
      </w:r>
      <w:r w:rsidR="373B9BC0" w:rsidRPr="00BF535E">
        <w:rPr>
          <w:rFonts w:eastAsiaTheme="minorEastAsia"/>
          <w:sz w:val="24"/>
          <w:szCs w:val="24"/>
        </w:rPr>
        <w:t>gaze-controlled</w:t>
      </w:r>
      <w:r w:rsidR="00E33548">
        <w:rPr>
          <w:rFonts w:eastAsiaTheme="minorEastAsia"/>
          <w:sz w:val="24"/>
          <w:szCs w:val="24"/>
        </w:rPr>
        <w:t xml:space="preserve"> </w:t>
      </w:r>
      <w:r w:rsidR="373B9BC0" w:rsidRPr="00BF535E">
        <w:rPr>
          <w:rFonts w:eastAsiaTheme="minorEastAsia"/>
          <w:sz w:val="24"/>
          <w:szCs w:val="24"/>
        </w:rPr>
        <w:t>paradigm.</w:t>
      </w:r>
    </w:p>
    <w:p w14:paraId="5D39FBA8" w14:textId="77777777" w:rsidR="00970370" w:rsidRPr="00BF535E" w:rsidRDefault="00970370" w:rsidP="0014057A">
      <w:pPr>
        <w:spacing w:after="0" w:line="240" w:lineRule="auto"/>
        <w:contextualSpacing/>
        <w:jc w:val="both"/>
        <w:rPr>
          <w:rFonts w:eastAsiaTheme="minorEastAsia"/>
          <w:sz w:val="24"/>
          <w:szCs w:val="24"/>
        </w:rPr>
      </w:pPr>
    </w:p>
    <w:p w14:paraId="12FA398D" w14:textId="315DF022" w:rsidR="00970370" w:rsidRPr="00BF535E" w:rsidRDefault="00841AC0" w:rsidP="0014057A">
      <w:pPr>
        <w:spacing w:after="0" w:line="240" w:lineRule="auto"/>
        <w:contextualSpacing/>
        <w:jc w:val="both"/>
        <w:rPr>
          <w:rFonts w:eastAsiaTheme="minorEastAsia"/>
          <w:sz w:val="24"/>
          <w:szCs w:val="24"/>
        </w:rPr>
      </w:pPr>
      <w:r w:rsidRPr="00BF535E">
        <w:rPr>
          <w:rFonts w:eastAsiaTheme="minorEastAsia" w:cstheme="minorHAnsi"/>
          <w:b/>
          <w:bCs/>
          <w:sz w:val="24"/>
          <w:szCs w:val="24"/>
        </w:rPr>
        <w:t>PROTOCOL</w:t>
      </w:r>
      <w:r w:rsidR="00E33548">
        <w:rPr>
          <w:rFonts w:eastAsiaTheme="minorEastAsia"/>
          <w:sz w:val="24"/>
          <w:szCs w:val="24"/>
        </w:rPr>
        <w:t xml:space="preserve"> </w:t>
      </w:r>
    </w:p>
    <w:p w14:paraId="28525D4E" w14:textId="77777777" w:rsidR="00970370" w:rsidRPr="00BF535E" w:rsidRDefault="00970370" w:rsidP="0014057A">
      <w:pPr>
        <w:spacing w:after="0" w:line="240" w:lineRule="auto"/>
        <w:contextualSpacing/>
        <w:jc w:val="both"/>
        <w:rPr>
          <w:rFonts w:eastAsiaTheme="minorEastAsia"/>
          <w:sz w:val="24"/>
          <w:szCs w:val="24"/>
        </w:rPr>
      </w:pPr>
    </w:p>
    <w:p w14:paraId="54811B1D" w14:textId="26E16C24" w:rsidR="001854E3" w:rsidRPr="00BF535E" w:rsidRDefault="00970370" w:rsidP="0014057A">
      <w:pPr>
        <w:spacing w:after="0" w:line="240" w:lineRule="auto"/>
        <w:contextualSpacing/>
        <w:jc w:val="both"/>
        <w:rPr>
          <w:rFonts w:eastAsiaTheme="minorEastAsia"/>
          <w:sz w:val="24"/>
          <w:szCs w:val="24"/>
        </w:rPr>
      </w:pPr>
      <w:r w:rsidRPr="00BF535E">
        <w:rPr>
          <w:rFonts w:eastAsiaTheme="minorEastAsia"/>
          <w:sz w:val="24"/>
          <w:szCs w:val="24"/>
        </w:rPr>
        <w:t>All</w:t>
      </w:r>
      <w:r w:rsidR="00E33548">
        <w:rPr>
          <w:rFonts w:eastAsiaTheme="minorEastAsia"/>
          <w:sz w:val="24"/>
          <w:szCs w:val="24"/>
        </w:rPr>
        <w:t xml:space="preserve"> </w:t>
      </w:r>
      <w:r w:rsidRPr="00BF535E">
        <w:rPr>
          <w:rFonts w:eastAsiaTheme="minorEastAsia"/>
          <w:sz w:val="24"/>
          <w:szCs w:val="24"/>
        </w:rPr>
        <w:t>the</w:t>
      </w:r>
      <w:r w:rsidR="00E33548">
        <w:rPr>
          <w:rFonts w:eastAsiaTheme="minorEastAsia"/>
          <w:sz w:val="24"/>
          <w:szCs w:val="24"/>
        </w:rPr>
        <w:t xml:space="preserve"> </w:t>
      </w:r>
      <w:r w:rsidRPr="00BF535E">
        <w:rPr>
          <w:rFonts w:eastAsiaTheme="minorEastAsia"/>
          <w:sz w:val="24"/>
          <w:szCs w:val="24"/>
        </w:rPr>
        <w:t>procedures</w:t>
      </w:r>
      <w:r w:rsidR="00E33548">
        <w:rPr>
          <w:rFonts w:eastAsiaTheme="minorEastAsia"/>
          <w:sz w:val="24"/>
          <w:szCs w:val="24"/>
        </w:rPr>
        <w:t xml:space="preserve"> </w:t>
      </w:r>
      <w:r w:rsidRPr="00BF535E">
        <w:rPr>
          <w:rFonts w:eastAsiaTheme="minorEastAsia"/>
          <w:sz w:val="24"/>
          <w:szCs w:val="24"/>
        </w:rPr>
        <w:t>and</w:t>
      </w:r>
      <w:r w:rsidR="00E33548">
        <w:rPr>
          <w:rFonts w:eastAsiaTheme="minorEastAsia"/>
          <w:sz w:val="24"/>
          <w:szCs w:val="24"/>
        </w:rPr>
        <w:t xml:space="preserve"> </w:t>
      </w:r>
      <w:r w:rsidRPr="00BF535E">
        <w:rPr>
          <w:rFonts w:eastAsiaTheme="minorEastAsia"/>
          <w:sz w:val="24"/>
          <w:szCs w:val="24"/>
        </w:rPr>
        <w:t>protocol</w:t>
      </w:r>
      <w:r w:rsidR="00E33548">
        <w:rPr>
          <w:rFonts w:eastAsiaTheme="minorEastAsia"/>
          <w:sz w:val="24"/>
          <w:szCs w:val="24"/>
        </w:rPr>
        <w:t xml:space="preserve"> </w:t>
      </w:r>
      <w:r w:rsidRPr="00BF535E">
        <w:rPr>
          <w:rFonts w:eastAsiaTheme="minorEastAsia"/>
          <w:sz w:val="24"/>
          <w:szCs w:val="24"/>
        </w:rPr>
        <w:t>described</w:t>
      </w:r>
      <w:r w:rsidR="00E33548">
        <w:rPr>
          <w:rFonts w:eastAsiaTheme="minorEastAsia"/>
          <w:sz w:val="24"/>
          <w:szCs w:val="24"/>
        </w:rPr>
        <w:t xml:space="preserve"> </w:t>
      </w:r>
      <w:r w:rsidRPr="00BF535E">
        <w:rPr>
          <w:rFonts w:eastAsiaTheme="minorEastAsia"/>
          <w:sz w:val="24"/>
          <w:szCs w:val="24"/>
        </w:rPr>
        <w:t>below</w:t>
      </w:r>
      <w:r w:rsidR="00E33548">
        <w:rPr>
          <w:rFonts w:eastAsiaTheme="minorEastAsia"/>
          <w:sz w:val="24"/>
          <w:szCs w:val="24"/>
        </w:rPr>
        <w:t xml:space="preserve"> </w:t>
      </w:r>
      <w:r w:rsidRPr="00BF535E">
        <w:rPr>
          <w:rFonts w:eastAsiaTheme="minorEastAsia"/>
          <w:sz w:val="24"/>
          <w:szCs w:val="24"/>
        </w:rPr>
        <w:t>were</w:t>
      </w:r>
      <w:r w:rsidR="00E33548">
        <w:rPr>
          <w:rFonts w:eastAsiaTheme="minorEastAsia"/>
          <w:sz w:val="24"/>
          <w:szCs w:val="24"/>
        </w:rPr>
        <w:t xml:space="preserve"> </w:t>
      </w:r>
      <w:r w:rsidRPr="00BF535E">
        <w:rPr>
          <w:rFonts w:eastAsiaTheme="minorEastAsia"/>
          <w:sz w:val="24"/>
          <w:szCs w:val="24"/>
        </w:rPr>
        <w:t>reviewed</w:t>
      </w:r>
      <w:r w:rsidR="00E33548">
        <w:rPr>
          <w:rFonts w:eastAsiaTheme="minorEastAsia"/>
          <w:sz w:val="24"/>
          <w:szCs w:val="24"/>
        </w:rPr>
        <w:t xml:space="preserve"> </w:t>
      </w:r>
      <w:r w:rsidRPr="00BF535E">
        <w:rPr>
          <w:rFonts w:eastAsiaTheme="minorEastAsia"/>
          <w:sz w:val="24"/>
          <w:szCs w:val="24"/>
        </w:rPr>
        <w:t>and</w:t>
      </w:r>
      <w:r w:rsidR="00E33548">
        <w:rPr>
          <w:rFonts w:eastAsiaTheme="minorEastAsia"/>
          <w:sz w:val="24"/>
          <w:szCs w:val="24"/>
        </w:rPr>
        <w:t xml:space="preserve"> </w:t>
      </w:r>
      <w:r w:rsidRPr="00BF535E">
        <w:rPr>
          <w:rFonts w:eastAsiaTheme="minorEastAsia"/>
          <w:sz w:val="24"/>
          <w:szCs w:val="24"/>
        </w:rPr>
        <w:t>approved</w:t>
      </w:r>
      <w:r w:rsidR="00E33548">
        <w:rPr>
          <w:rFonts w:eastAsiaTheme="minorEastAsia"/>
          <w:sz w:val="24"/>
          <w:szCs w:val="24"/>
        </w:rPr>
        <w:t xml:space="preserve"> </w:t>
      </w:r>
      <w:r w:rsidRPr="00BF535E">
        <w:rPr>
          <w:rFonts w:eastAsiaTheme="minorEastAsia"/>
          <w:sz w:val="24"/>
          <w:szCs w:val="24"/>
        </w:rPr>
        <w:t>by</w:t>
      </w:r>
      <w:r w:rsidR="00E33548">
        <w:rPr>
          <w:rFonts w:eastAsiaTheme="minorEastAsia"/>
          <w:sz w:val="24"/>
          <w:szCs w:val="24"/>
        </w:rPr>
        <w:t xml:space="preserve"> </w:t>
      </w:r>
      <w:r w:rsidRPr="00BF535E">
        <w:rPr>
          <w:rFonts w:eastAsiaTheme="minorEastAsia"/>
          <w:sz w:val="24"/>
          <w:szCs w:val="24"/>
        </w:rPr>
        <w:t>the</w:t>
      </w:r>
      <w:r w:rsidR="00E33548">
        <w:rPr>
          <w:rFonts w:eastAsiaTheme="minorEastAsia"/>
          <w:sz w:val="24"/>
          <w:szCs w:val="24"/>
        </w:rPr>
        <w:t xml:space="preserve"> </w:t>
      </w:r>
      <w:r w:rsidRPr="00BF535E">
        <w:rPr>
          <w:rFonts w:eastAsiaTheme="minorEastAsia"/>
          <w:sz w:val="24"/>
          <w:szCs w:val="24"/>
        </w:rPr>
        <w:t>institutional</w:t>
      </w:r>
      <w:r w:rsidR="00E33548">
        <w:rPr>
          <w:rFonts w:eastAsiaTheme="minorEastAsia"/>
          <w:sz w:val="24"/>
          <w:szCs w:val="24"/>
        </w:rPr>
        <w:t xml:space="preserve"> </w:t>
      </w:r>
      <w:r w:rsidRPr="00BF535E">
        <w:rPr>
          <w:rFonts w:eastAsiaTheme="minorEastAsia"/>
          <w:sz w:val="24"/>
          <w:szCs w:val="24"/>
        </w:rPr>
        <w:t>review</w:t>
      </w:r>
      <w:r w:rsidR="00E33548">
        <w:rPr>
          <w:rFonts w:eastAsiaTheme="minorEastAsia"/>
          <w:sz w:val="24"/>
          <w:szCs w:val="24"/>
        </w:rPr>
        <w:t xml:space="preserve"> </w:t>
      </w:r>
      <w:r w:rsidRPr="00BF535E">
        <w:rPr>
          <w:rFonts w:eastAsiaTheme="minorEastAsia"/>
          <w:sz w:val="24"/>
          <w:szCs w:val="24"/>
        </w:rPr>
        <w:t>board</w:t>
      </w:r>
      <w:r w:rsidR="00E33548">
        <w:rPr>
          <w:rFonts w:eastAsiaTheme="minorEastAsia"/>
          <w:sz w:val="24"/>
          <w:szCs w:val="24"/>
        </w:rPr>
        <w:t xml:space="preserve"> </w:t>
      </w:r>
      <w:r w:rsidRPr="00BF535E">
        <w:rPr>
          <w:rFonts w:eastAsiaTheme="minorEastAsia"/>
          <w:sz w:val="24"/>
          <w:szCs w:val="24"/>
        </w:rPr>
        <w:t>of</w:t>
      </w:r>
      <w:r w:rsidR="00E33548">
        <w:rPr>
          <w:rFonts w:eastAsiaTheme="minorEastAsia"/>
          <w:sz w:val="24"/>
          <w:szCs w:val="24"/>
        </w:rPr>
        <w:t xml:space="preserve"> </w:t>
      </w:r>
      <w:r w:rsidRPr="00BF535E">
        <w:rPr>
          <w:rFonts w:eastAsiaTheme="minorEastAsia"/>
          <w:sz w:val="24"/>
          <w:szCs w:val="24"/>
        </w:rPr>
        <w:t>Wichita</w:t>
      </w:r>
      <w:r w:rsidR="00E33548">
        <w:rPr>
          <w:rFonts w:eastAsiaTheme="minorEastAsia"/>
          <w:sz w:val="24"/>
          <w:szCs w:val="24"/>
        </w:rPr>
        <w:t xml:space="preserve"> </w:t>
      </w:r>
      <w:r w:rsidRPr="00BF535E">
        <w:rPr>
          <w:rFonts w:eastAsiaTheme="minorEastAsia"/>
          <w:sz w:val="24"/>
          <w:szCs w:val="24"/>
        </w:rPr>
        <w:t>State</w:t>
      </w:r>
      <w:r w:rsidR="00E33548">
        <w:rPr>
          <w:rFonts w:eastAsiaTheme="minorEastAsia"/>
          <w:sz w:val="24"/>
          <w:szCs w:val="24"/>
        </w:rPr>
        <w:t xml:space="preserve"> </w:t>
      </w:r>
      <w:r w:rsidRPr="00BF535E">
        <w:rPr>
          <w:rFonts w:eastAsiaTheme="minorEastAsia"/>
          <w:sz w:val="24"/>
          <w:szCs w:val="24"/>
        </w:rPr>
        <w:t>University,</w:t>
      </w:r>
      <w:r w:rsidR="00E33548">
        <w:rPr>
          <w:rFonts w:eastAsiaTheme="minorEastAsia"/>
          <w:sz w:val="24"/>
          <w:szCs w:val="24"/>
        </w:rPr>
        <w:t xml:space="preserve"> </w:t>
      </w:r>
      <w:r w:rsidRPr="00BF535E">
        <w:rPr>
          <w:rFonts w:eastAsiaTheme="minorEastAsia"/>
          <w:sz w:val="24"/>
          <w:szCs w:val="24"/>
        </w:rPr>
        <w:t>Wichita,</w:t>
      </w:r>
      <w:r w:rsidR="00E33548">
        <w:rPr>
          <w:rFonts w:eastAsiaTheme="minorEastAsia"/>
          <w:sz w:val="24"/>
          <w:szCs w:val="24"/>
        </w:rPr>
        <w:t xml:space="preserve"> </w:t>
      </w:r>
      <w:r w:rsidRPr="00BF535E">
        <w:rPr>
          <w:rFonts w:eastAsiaTheme="minorEastAsia"/>
          <w:sz w:val="24"/>
          <w:szCs w:val="24"/>
        </w:rPr>
        <w:t>Kansas.</w:t>
      </w:r>
      <w:r w:rsidR="00E33548">
        <w:rPr>
          <w:rFonts w:eastAsiaTheme="minorEastAsia"/>
          <w:sz w:val="24"/>
          <w:szCs w:val="24"/>
        </w:rPr>
        <w:t xml:space="preserve"> </w:t>
      </w:r>
      <w:r w:rsidRPr="00BF535E">
        <w:rPr>
          <w:rFonts w:eastAsiaTheme="minorEastAsia"/>
          <w:sz w:val="24"/>
          <w:szCs w:val="24"/>
        </w:rPr>
        <w:t>Informed</w:t>
      </w:r>
      <w:r w:rsidR="00E33548">
        <w:rPr>
          <w:rFonts w:eastAsiaTheme="minorEastAsia"/>
          <w:sz w:val="24"/>
          <w:szCs w:val="24"/>
        </w:rPr>
        <w:t xml:space="preserve"> </w:t>
      </w:r>
      <w:r w:rsidRPr="00BF535E">
        <w:rPr>
          <w:rFonts w:eastAsiaTheme="minorEastAsia"/>
          <w:sz w:val="24"/>
          <w:szCs w:val="24"/>
        </w:rPr>
        <w:t>consent</w:t>
      </w:r>
      <w:r w:rsidR="00E33548">
        <w:rPr>
          <w:rFonts w:eastAsiaTheme="minorEastAsia"/>
          <w:sz w:val="24"/>
          <w:szCs w:val="24"/>
        </w:rPr>
        <w:t xml:space="preserve"> </w:t>
      </w:r>
      <w:r w:rsidRPr="00BF535E">
        <w:rPr>
          <w:rFonts w:eastAsiaTheme="minorEastAsia"/>
          <w:sz w:val="24"/>
          <w:szCs w:val="24"/>
        </w:rPr>
        <w:t>was</w:t>
      </w:r>
      <w:r w:rsidR="00E33548">
        <w:rPr>
          <w:rFonts w:eastAsiaTheme="minorEastAsia"/>
          <w:sz w:val="24"/>
          <w:szCs w:val="24"/>
        </w:rPr>
        <w:t xml:space="preserve"> </w:t>
      </w:r>
      <w:r w:rsidRPr="00BF535E">
        <w:rPr>
          <w:rFonts w:eastAsiaTheme="minorEastAsia"/>
          <w:sz w:val="24"/>
          <w:szCs w:val="24"/>
        </w:rPr>
        <w:t>obtained</w:t>
      </w:r>
      <w:r w:rsidR="00E33548">
        <w:rPr>
          <w:rFonts w:eastAsiaTheme="minorEastAsia"/>
          <w:sz w:val="24"/>
          <w:szCs w:val="24"/>
        </w:rPr>
        <w:t xml:space="preserve"> </w:t>
      </w:r>
      <w:r w:rsidRPr="00BF535E">
        <w:rPr>
          <w:rFonts w:eastAsiaTheme="minorEastAsia"/>
          <w:sz w:val="24"/>
          <w:szCs w:val="24"/>
        </w:rPr>
        <w:t>from</w:t>
      </w:r>
      <w:r w:rsidR="00E33548">
        <w:rPr>
          <w:rFonts w:eastAsiaTheme="minorEastAsia"/>
          <w:sz w:val="24"/>
          <w:szCs w:val="24"/>
        </w:rPr>
        <w:t xml:space="preserve"> </w:t>
      </w:r>
      <w:r w:rsidRPr="00BF535E">
        <w:rPr>
          <w:rFonts w:eastAsiaTheme="minorEastAsia"/>
          <w:sz w:val="24"/>
          <w:szCs w:val="24"/>
        </w:rPr>
        <w:t>all</w:t>
      </w:r>
      <w:r w:rsidR="00E33548">
        <w:rPr>
          <w:rFonts w:eastAsiaTheme="minorEastAsia"/>
          <w:sz w:val="24"/>
          <w:szCs w:val="24"/>
        </w:rPr>
        <w:t xml:space="preserve"> </w:t>
      </w:r>
      <w:r w:rsidRPr="00BF535E">
        <w:rPr>
          <w:rFonts w:eastAsiaTheme="minorEastAsia"/>
          <w:sz w:val="24"/>
          <w:szCs w:val="24"/>
        </w:rPr>
        <w:t>the</w:t>
      </w:r>
      <w:r w:rsidR="00E33548">
        <w:rPr>
          <w:rFonts w:eastAsiaTheme="minorEastAsia"/>
          <w:sz w:val="24"/>
          <w:szCs w:val="24"/>
        </w:rPr>
        <w:t xml:space="preserve"> </w:t>
      </w:r>
      <w:r w:rsidRPr="00BF535E">
        <w:rPr>
          <w:rFonts w:eastAsiaTheme="minorEastAsia"/>
          <w:sz w:val="24"/>
          <w:szCs w:val="24"/>
        </w:rPr>
        <w:t>participants.</w:t>
      </w:r>
    </w:p>
    <w:p w14:paraId="06C34774" w14:textId="77777777" w:rsidR="00970370" w:rsidRPr="00BF535E" w:rsidRDefault="00970370" w:rsidP="0014057A">
      <w:pPr>
        <w:spacing w:after="0" w:line="240" w:lineRule="auto"/>
        <w:contextualSpacing/>
        <w:jc w:val="both"/>
        <w:rPr>
          <w:rFonts w:eastAsiaTheme="minorEastAsia" w:cstheme="minorHAnsi"/>
          <w:b/>
          <w:bCs/>
          <w:sz w:val="24"/>
          <w:szCs w:val="24"/>
        </w:rPr>
      </w:pPr>
    </w:p>
    <w:p w14:paraId="31E40F43" w14:textId="2BC191EF" w:rsidR="006B151C" w:rsidRPr="00BF535E" w:rsidRDefault="006B151C" w:rsidP="0014057A">
      <w:pPr>
        <w:pStyle w:val="ListParagraph"/>
        <w:numPr>
          <w:ilvl w:val="0"/>
          <w:numId w:val="30"/>
        </w:numPr>
        <w:spacing w:after="0" w:line="240" w:lineRule="auto"/>
        <w:ind w:left="0" w:firstLine="0"/>
        <w:jc w:val="both"/>
        <w:rPr>
          <w:rFonts w:eastAsiaTheme="minorEastAsia" w:cstheme="minorHAnsi"/>
          <w:b/>
          <w:bCs/>
          <w:sz w:val="24"/>
          <w:szCs w:val="24"/>
        </w:rPr>
      </w:pPr>
      <w:r w:rsidRPr="00BF535E">
        <w:rPr>
          <w:rFonts w:eastAsiaTheme="minorEastAsia"/>
          <w:b/>
          <w:bCs/>
          <w:szCs w:val="24"/>
        </w:rPr>
        <w:t>Participant</w:t>
      </w:r>
      <w:r w:rsidR="00E33548">
        <w:rPr>
          <w:rFonts w:eastAsiaTheme="minorEastAsia" w:cstheme="minorHAnsi"/>
          <w:b/>
          <w:bCs/>
          <w:sz w:val="24"/>
          <w:szCs w:val="24"/>
        </w:rPr>
        <w:t xml:space="preserve"> </w:t>
      </w:r>
      <w:r w:rsidRPr="00BF535E">
        <w:rPr>
          <w:rFonts w:eastAsiaTheme="minorEastAsia" w:cstheme="minorHAnsi"/>
          <w:b/>
          <w:bCs/>
          <w:sz w:val="24"/>
          <w:szCs w:val="24"/>
        </w:rPr>
        <w:t>selection</w:t>
      </w:r>
    </w:p>
    <w:p w14:paraId="2BA03C43" w14:textId="77777777" w:rsidR="00970370" w:rsidRPr="00BF535E" w:rsidRDefault="00970370" w:rsidP="0014057A">
      <w:pPr>
        <w:spacing w:after="0" w:line="240" w:lineRule="auto"/>
        <w:contextualSpacing/>
        <w:jc w:val="both"/>
        <w:rPr>
          <w:rFonts w:eastAsiaTheme="minorEastAsia"/>
          <w:sz w:val="24"/>
          <w:szCs w:val="24"/>
        </w:rPr>
      </w:pPr>
    </w:p>
    <w:p w14:paraId="6069813A" w14:textId="01C918CF" w:rsidR="00350CC3" w:rsidRPr="00BF535E" w:rsidRDefault="00970370" w:rsidP="0014057A">
      <w:pPr>
        <w:pStyle w:val="ListParagraph"/>
        <w:numPr>
          <w:ilvl w:val="1"/>
          <w:numId w:val="30"/>
        </w:numPr>
        <w:spacing w:after="0" w:line="240" w:lineRule="auto"/>
        <w:ind w:left="0" w:firstLine="0"/>
        <w:jc w:val="both"/>
        <w:rPr>
          <w:rFonts w:eastAsiaTheme="minorEastAsia"/>
          <w:sz w:val="24"/>
          <w:szCs w:val="24"/>
        </w:rPr>
      </w:pPr>
      <w:r w:rsidRPr="00BF535E">
        <w:rPr>
          <w:rFonts w:eastAsiaTheme="minorEastAsia"/>
          <w:sz w:val="24"/>
          <w:szCs w:val="24"/>
        </w:rPr>
        <w:t>Recruit</w:t>
      </w:r>
      <w:r w:rsidR="00E33548">
        <w:rPr>
          <w:rFonts w:eastAsiaTheme="minorEastAsia"/>
          <w:sz w:val="24"/>
          <w:szCs w:val="24"/>
        </w:rPr>
        <w:t xml:space="preserve"> </w:t>
      </w:r>
      <w:r w:rsidRPr="00BF535E">
        <w:rPr>
          <w:rFonts w:eastAsiaTheme="minorEastAsia"/>
          <w:sz w:val="24"/>
          <w:szCs w:val="24"/>
        </w:rPr>
        <w:t>p</w:t>
      </w:r>
      <w:r w:rsidR="006B151C" w:rsidRPr="00BF535E">
        <w:rPr>
          <w:rFonts w:eastAsiaTheme="minorEastAsia"/>
          <w:sz w:val="24"/>
          <w:szCs w:val="24"/>
        </w:rPr>
        <w:t>articipants</w:t>
      </w:r>
      <w:r w:rsidR="00E33548">
        <w:rPr>
          <w:rFonts w:eastAsiaTheme="minorEastAsia"/>
          <w:sz w:val="24"/>
          <w:szCs w:val="24"/>
        </w:rPr>
        <w:t xml:space="preserve"> </w:t>
      </w:r>
      <w:r w:rsidR="006B151C" w:rsidRPr="00BF535E">
        <w:rPr>
          <w:rFonts w:eastAsiaTheme="minorEastAsia"/>
          <w:sz w:val="24"/>
          <w:szCs w:val="24"/>
        </w:rPr>
        <w:t>with</w:t>
      </w:r>
      <w:r w:rsidR="00E33548">
        <w:rPr>
          <w:rFonts w:eastAsiaTheme="minorEastAsia"/>
          <w:sz w:val="24"/>
          <w:szCs w:val="24"/>
        </w:rPr>
        <w:t xml:space="preserve"> </w:t>
      </w:r>
      <w:r w:rsidR="006B151C" w:rsidRPr="00BF535E">
        <w:rPr>
          <w:rFonts w:eastAsiaTheme="minorEastAsia"/>
          <w:sz w:val="24"/>
          <w:szCs w:val="24"/>
        </w:rPr>
        <w:t>normal</w:t>
      </w:r>
      <w:r w:rsidR="00E33548">
        <w:rPr>
          <w:rFonts w:eastAsiaTheme="minorEastAsia"/>
          <w:sz w:val="24"/>
          <w:szCs w:val="24"/>
        </w:rPr>
        <w:t xml:space="preserve"> </w:t>
      </w:r>
      <w:r w:rsidR="006B151C" w:rsidRPr="00BF535E">
        <w:rPr>
          <w:rFonts w:eastAsiaTheme="minorEastAsia"/>
          <w:sz w:val="24"/>
          <w:szCs w:val="24"/>
        </w:rPr>
        <w:t>vision</w:t>
      </w:r>
      <w:r w:rsidR="00E33548">
        <w:rPr>
          <w:rFonts w:eastAsiaTheme="minorEastAsia"/>
          <w:sz w:val="24"/>
          <w:szCs w:val="24"/>
        </w:rPr>
        <w:t xml:space="preserve"> </w:t>
      </w:r>
      <w:r w:rsidR="000C1281" w:rsidRPr="00BF535E">
        <w:rPr>
          <w:rFonts w:eastAsiaTheme="minorEastAsia"/>
          <w:sz w:val="24"/>
          <w:szCs w:val="24"/>
        </w:rPr>
        <w:t>(n=5</w:t>
      </w:r>
      <w:r w:rsidR="4FDBD82B" w:rsidRPr="00BF535E">
        <w:rPr>
          <w:rFonts w:eastAsiaTheme="minorEastAsia"/>
          <w:sz w:val="24"/>
          <w:szCs w:val="24"/>
        </w:rPr>
        <w:t>,</w:t>
      </w:r>
      <w:r w:rsidR="00E33548">
        <w:rPr>
          <w:rFonts w:eastAsiaTheme="minorEastAsia"/>
          <w:sz w:val="24"/>
          <w:szCs w:val="24"/>
        </w:rPr>
        <w:t xml:space="preserve"> </w:t>
      </w:r>
      <w:r w:rsidR="4B913E2E" w:rsidRPr="00BF535E">
        <w:rPr>
          <w:rFonts w:eastAsiaTheme="minorEastAsia"/>
          <w:sz w:val="24"/>
          <w:szCs w:val="24"/>
        </w:rPr>
        <w:t>4</w:t>
      </w:r>
      <w:r w:rsidR="00E33548">
        <w:rPr>
          <w:rFonts w:eastAsiaTheme="minorEastAsia"/>
          <w:sz w:val="24"/>
          <w:szCs w:val="24"/>
        </w:rPr>
        <w:t xml:space="preserve"> </w:t>
      </w:r>
      <w:r w:rsidR="4FDBD82B" w:rsidRPr="00BF535E">
        <w:rPr>
          <w:rFonts w:eastAsiaTheme="minorEastAsia"/>
          <w:sz w:val="24"/>
          <w:szCs w:val="24"/>
        </w:rPr>
        <w:t>females</w:t>
      </w:r>
      <w:r w:rsidR="385B197E" w:rsidRPr="00BF535E">
        <w:rPr>
          <w:rFonts w:eastAsiaTheme="minorEastAsia"/>
          <w:sz w:val="24"/>
          <w:szCs w:val="24"/>
        </w:rPr>
        <w:t>,</w:t>
      </w:r>
      <w:r w:rsidR="00E33548">
        <w:rPr>
          <w:rFonts w:eastAsiaTheme="minorEastAsia"/>
          <w:sz w:val="24"/>
          <w:szCs w:val="24"/>
        </w:rPr>
        <w:t xml:space="preserve"> </w:t>
      </w:r>
      <w:r w:rsidR="29EF8877" w:rsidRPr="00BF535E">
        <w:rPr>
          <w:rFonts w:eastAsiaTheme="minorEastAsia"/>
          <w:sz w:val="24"/>
          <w:szCs w:val="24"/>
        </w:rPr>
        <w:t>mean</w:t>
      </w:r>
      <w:r w:rsidR="00E33548">
        <w:rPr>
          <w:rFonts w:eastAsiaTheme="minorEastAsia"/>
          <w:sz w:val="24"/>
          <w:szCs w:val="24"/>
        </w:rPr>
        <w:t xml:space="preserve"> </w:t>
      </w:r>
      <w:r w:rsidR="29EF8877" w:rsidRPr="00BF535E">
        <w:rPr>
          <w:rFonts w:eastAsiaTheme="minorEastAsia"/>
          <w:sz w:val="24"/>
          <w:szCs w:val="24"/>
        </w:rPr>
        <w:t>±</w:t>
      </w:r>
      <w:r w:rsidR="00E33548">
        <w:rPr>
          <w:rFonts w:eastAsiaTheme="minorEastAsia"/>
          <w:sz w:val="24"/>
          <w:szCs w:val="24"/>
        </w:rPr>
        <w:t xml:space="preserve"> </w:t>
      </w:r>
      <w:r w:rsidR="0DEC50E2" w:rsidRPr="00BF535E">
        <w:rPr>
          <w:rFonts w:eastAsiaTheme="minorEastAsia"/>
          <w:sz w:val="24"/>
          <w:szCs w:val="24"/>
        </w:rPr>
        <w:t>SE</w:t>
      </w:r>
      <w:r w:rsidR="29EF8877" w:rsidRPr="00BF535E">
        <w:rPr>
          <w:rFonts w:eastAsiaTheme="minorEastAsia"/>
          <w:sz w:val="24"/>
          <w:szCs w:val="24"/>
        </w:rPr>
        <w:t>:</w:t>
      </w:r>
      <w:r w:rsidR="00E33548">
        <w:rPr>
          <w:rFonts w:eastAsiaTheme="minorEastAsia"/>
          <w:sz w:val="24"/>
          <w:szCs w:val="24"/>
        </w:rPr>
        <w:t xml:space="preserve"> </w:t>
      </w:r>
      <w:r w:rsidR="385B197E" w:rsidRPr="00BF535E">
        <w:rPr>
          <w:rFonts w:eastAsiaTheme="minorEastAsia"/>
          <w:sz w:val="24"/>
          <w:szCs w:val="24"/>
        </w:rPr>
        <w:t>39.8</w:t>
      </w:r>
      <w:r w:rsidR="00E33548">
        <w:rPr>
          <w:rFonts w:eastAsiaTheme="minorEastAsia"/>
          <w:sz w:val="24"/>
          <w:szCs w:val="24"/>
        </w:rPr>
        <w:t xml:space="preserve"> </w:t>
      </w:r>
      <w:r w:rsidR="385B197E" w:rsidRPr="00BF535E">
        <w:rPr>
          <w:rFonts w:eastAsiaTheme="minorEastAsia"/>
          <w:sz w:val="24"/>
          <w:szCs w:val="24"/>
        </w:rPr>
        <w:t>±</w:t>
      </w:r>
      <w:r w:rsidR="00E33548">
        <w:rPr>
          <w:rFonts w:eastAsiaTheme="minorEastAsia"/>
          <w:sz w:val="24"/>
          <w:szCs w:val="24"/>
        </w:rPr>
        <w:t xml:space="preserve"> </w:t>
      </w:r>
      <w:r w:rsidR="00DA6CCB" w:rsidRPr="00BF535E">
        <w:rPr>
          <w:rFonts w:eastAsiaTheme="minorEastAsia"/>
          <w:sz w:val="24"/>
          <w:szCs w:val="24"/>
        </w:rPr>
        <w:t>2.6</w:t>
      </w:r>
      <w:r w:rsidR="00E33548">
        <w:rPr>
          <w:rFonts w:eastAsiaTheme="minorEastAsia"/>
          <w:sz w:val="24"/>
          <w:szCs w:val="24"/>
        </w:rPr>
        <w:t xml:space="preserve"> </w:t>
      </w:r>
      <w:r w:rsidR="385B197E" w:rsidRPr="00BF535E">
        <w:rPr>
          <w:rFonts w:eastAsiaTheme="minorEastAsia"/>
          <w:sz w:val="24"/>
          <w:szCs w:val="24"/>
        </w:rPr>
        <w:t>years</w:t>
      </w:r>
      <w:r w:rsidR="000C1281" w:rsidRPr="00BF535E">
        <w:rPr>
          <w:rFonts w:eastAsiaTheme="minorEastAsia"/>
          <w:sz w:val="24"/>
          <w:szCs w:val="24"/>
        </w:rPr>
        <w:t>)</w:t>
      </w:r>
      <w:r w:rsidR="006B151C" w:rsidRPr="00BF535E">
        <w:rPr>
          <w:rFonts w:eastAsiaTheme="minorEastAsia"/>
          <w:sz w:val="24"/>
          <w:szCs w:val="24"/>
        </w:rPr>
        <w:t>,</w:t>
      </w:r>
      <w:r w:rsidR="00E33548">
        <w:rPr>
          <w:rFonts w:eastAsiaTheme="minorEastAsia"/>
          <w:sz w:val="24"/>
          <w:szCs w:val="24"/>
        </w:rPr>
        <w:t xml:space="preserve"> </w:t>
      </w:r>
      <w:r w:rsidR="006B151C" w:rsidRPr="00BF535E">
        <w:rPr>
          <w:rFonts w:eastAsiaTheme="minorEastAsia"/>
          <w:sz w:val="24"/>
          <w:szCs w:val="24"/>
        </w:rPr>
        <w:t>and</w:t>
      </w:r>
      <w:r w:rsidR="00E33548">
        <w:rPr>
          <w:rFonts w:eastAsiaTheme="minorEastAsia"/>
          <w:sz w:val="24"/>
          <w:szCs w:val="24"/>
        </w:rPr>
        <w:t xml:space="preserve"> </w:t>
      </w:r>
      <w:r w:rsidR="006B151C" w:rsidRPr="00BF535E">
        <w:rPr>
          <w:rFonts w:eastAsiaTheme="minorEastAsia"/>
          <w:sz w:val="24"/>
          <w:szCs w:val="24"/>
        </w:rPr>
        <w:t>with</w:t>
      </w:r>
      <w:r w:rsidR="00E33548">
        <w:rPr>
          <w:rFonts w:eastAsiaTheme="minorEastAsia"/>
          <w:sz w:val="24"/>
          <w:szCs w:val="24"/>
        </w:rPr>
        <w:t xml:space="preserve"> </w:t>
      </w:r>
      <w:r w:rsidR="006B151C" w:rsidRPr="00BF535E">
        <w:rPr>
          <w:rFonts w:eastAsiaTheme="minorEastAsia"/>
          <w:sz w:val="24"/>
          <w:szCs w:val="24"/>
        </w:rPr>
        <w:t>central</w:t>
      </w:r>
      <w:r w:rsidR="00E33548">
        <w:rPr>
          <w:rFonts w:eastAsiaTheme="minorEastAsia"/>
          <w:sz w:val="24"/>
          <w:szCs w:val="24"/>
        </w:rPr>
        <w:t xml:space="preserve"> </w:t>
      </w:r>
      <w:r w:rsidR="006B151C" w:rsidRPr="00BF535E">
        <w:rPr>
          <w:rFonts w:eastAsiaTheme="minorEastAsia"/>
          <w:sz w:val="24"/>
          <w:szCs w:val="24"/>
        </w:rPr>
        <w:t>vision</w:t>
      </w:r>
      <w:r w:rsidR="00E33548">
        <w:rPr>
          <w:rFonts w:eastAsiaTheme="minorEastAsia"/>
          <w:sz w:val="24"/>
          <w:szCs w:val="24"/>
        </w:rPr>
        <w:t xml:space="preserve"> </w:t>
      </w:r>
      <w:r w:rsidR="006B151C" w:rsidRPr="00BF535E">
        <w:rPr>
          <w:rFonts w:eastAsiaTheme="minorEastAsia"/>
          <w:sz w:val="24"/>
          <w:szCs w:val="24"/>
        </w:rPr>
        <w:t>loss</w:t>
      </w:r>
      <w:r w:rsidR="00E33548">
        <w:rPr>
          <w:rFonts w:eastAsiaTheme="minorEastAsia"/>
          <w:sz w:val="24"/>
          <w:szCs w:val="24"/>
        </w:rPr>
        <w:t xml:space="preserve"> </w:t>
      </w:r>
      <w:r w:rsidR="000C1281" w:rsidRPr="00BF535E">
        <w:rPr>
          <w:rFonts w:eastAsiaTheme="minorEastAsia"/>
          <w:sz w:val="24"/>
          <w:szCs w:val="24"/>
        </w:rPr>
        <w:t>(n=15</w:t>
      </w:r>
      <w:r w:rsidR="09C89333" w:rsidRPr="00BF535E">
        <w:rPr>
          <w:rFonts w:eastAsiaTheme="minorEastAsia"/>
          <w:sz w:val="24"/>
          <w:szCs w:val="24"/>
        </w:rPr>
        <w:t>,</w:t>
      </w:r>
      <w:r w:rsidR="00E33548">
        <w:rPr>
          <w:rFonts w:eastAsiaTheme="minorEastAsia"/>
          <w:sz w:val="24"/>
          <w:szCs w:val="24"/>
        </w:rPr>
        <w:t xml:space="preserve"> </w:t>
      </w:r>
      <w:r w:rsidR="09C89333" w:rsidRPr="00BF535E">
        <w:rPr>
          <w:rFonts w:eastAsiaTheme="minorEastAsia"/>
          <w:sz w:val="24"/>
          <w:szCs w:val="24"/>
        </w:rPr>
        <w:t>11</w:t>
      </w:r>
      <w:r w:rsidR="00E33548">
        <w:rPr>
          <w:rFonts w:eastAsiaTheme="minorEastAsia"/>
          <w:sz w:val="24"/>
          <w:szCs w:val="24"/>
        </w:rPr>
        <w:t xml:space="preserve"> </w:t>
      </w:r>
      <w:r w:rsidR="09C89333" w:rsidRPr="00BF535E">
        <w:rPr>
          <w:rFonts w:eastAsiaTheme="minorEastAsia"/>
          <w:sz w:val="24"/>
          <w:szCs w:val="24"/>
        </w:rPr>
        <w:t>females</w:t>
      </w:r>
      <w:r w:rsidR="2B3CCC22" w:rsidRPr="00BF535E">
        <w:rPr>
          <w:rFonts w:eastAsiaTheme="minorEastAsia"/>
          <w:sz w:val="24"/>
          <w:szCs w:val="24"/>
        </w:rPr>
        <w:t>,</w:t>
      </w:r>
      <w:r w:rsidR="00E33548">
        <w:rPr>
          <w:rFonts w:eastAsiaTheme="minorEastAsia"/>
          <w:sz w:val="24"/>
          <w:szCs w:val="24"/>
        </w:rPr>
        <w:t xml:space="preserve"> </w:t>
      </w:r>
      <w:r w:rsidR="2B3CCC22" w:rsidRPr="00BF535E">
        <w:rPr>
          <w:rFonts w:eastAsiaTheme="minorEastAsia"/>
          <w:sz w:val="24"/>
          <w:szCs w:val="24"/>
        </w:rPr>
        <w:t>78.3</w:t>
      </w:r>
      <w:r w:rsidR="00E33548">
        <w:rPr>
          <w:rFonts w:eastAsiaTheme="minorEastAsia"/>
          <w:sz w:val="24"/>
          <w:szCs w:val="24"/>
        </w:rPr>
        <w:t xml:space="preserve"> </w:t>
      </w:r>
      <w:r w:rsidR="2B3CCC22" w:rsidRPr="00BF535E">
        <w:rPr>
          <w:rFonts w:eastAsiaTheme="minorEastAsia"/>
          <w:sz w:val="24"/>
          <w:szCs w:val="24"/>
        </w:rPr>
        <w:t>±</w:t>
      </w:r>
      <w:r w:rsidR="00E33548">
        <w:rPr>
          <w:rFonts w:eastAsiaTheme="minorEastAsia"/>
          <w:sz w:val="24"/>
          <w:szCs w:val="24"/>
        </w:rPr>
        <w:t xml:space="preserve"> </w:t>
      </w:r>
      <w:r w:rsidR="2B3CCC22" w:rsidRPr="00BF535E">
        <w:rPr>
          <w:rFonts w:eastAsiaTheme="minorEastAsia"/>
          <w:sz w:val="24"/>
          <w:szCs w:val="24"/>
        </w:rPr>
        <w:t>2.3</w:t>
      </w:r>
      <w:r w:rsidR="00E33548">
        <w:rPr>
          <w:rFonts w:eastAsiaTheme="minorEastAsia"/>
          <w:sz w:val="24"/>
          <w:szCs w:val="24"/>
        </w:rPr>
        <w:t xml:space="preserve"> </w:t>
      </w:r>
      <w:r w:rsidR="2B3CCC22" w:rsidRPr="00BF535E">
        <w:rPr>
          <w:rFonts w:eastAsiaTheme="minorEastAsia"/>
          <w:sz w:val="24"/>
          <w:szCs w:val="24"/>
        </w:rPr>
        <w:t>years</w:t>
      </w:r>
      <w:r w:rsidR="000C1281" w:rsidRPr="00BF535E">
        <w:rPr>
          <w:rFonts w:eastAsiaTheme="minorEastAsia"/>
          <w:sz w:val="24"/>
          <w:szCs w:val="24"/>
        </w:rPr>
        <w:t>)</w:t>
      </w:r>
      <w:r w:rsidR="00E33548">
        <w:rPr>
          <w:rFonts w:eastAsiaTheme="minorEastAsia"/>
          <w:sz w:val="24"/>
          <w:szCs w:val="24"/>
        </w:rPr>
        <w:t xml:space="preserve"> </w:t>
      </w:r>
      <w:r w:rsidR="006B151C" w:rsidRPr="00BF535E">
        <w:rPr>
          <w:rFonts w:eastAsiaTheme="minorEastAsia"/>
          <w:sz w:val="24"/>
          <w:szCs w:val="24"/>
        </w:rPr>
        <w:t>due</w:t>
      </w:r>
      <w:r w:rsidR="00E33548">
        <w:rPr>
          <w:rFonts w:eastAsiaTheme="minorEastAsia"/>
          <w:sz w:val="24"/>
          <w:szCs w:val="24"/>
        </w:rPr>
        <w:t xml:space="preserve"> </w:t>
      </w:r>
      <w:r w:rsidR="006B151C" w:rsidRPr="00BF535E">
        <w:rPr>
          <w:rFonts w:eastAsiaTheme="minorEastAsia"/>
          <w:sz w:val="24"/>
          <w:szCs w:val="24"/>
        </w:rPr>
        <w:t>to</w:t>
      </w:r>
      <w:r w:rsidR="00E33548">
        <w:rPr>
          <w:rFonts w:eastAsiaTheme="minorEastAsia"/>
          <w:sz w:val="24"/>
          <w:szCs w:val="24"/>
        </w:rPr>
        <w:t xml:space="preserve"> </w:t>
      </w:r>
      <w:r w:rsidR="006B151C" w:rsidRPr="00BF535E">
        <w:rPr>
          <w:rFonts w:eastAsiaTheme="minorEastAsia"/>
          <w:sz w:val="24"/>
          <w:szCs w:val="24"/>
        </w:rPr>
        <w:t>macular</w:t>
      </w:r>
      <w:r w:rsidR="00E33548">
        <w:rPr>
          <w:rFonts w:eastAsiaTheme="minorEastAsia"/>
          <w:sz w:val="24"/>
          <w:szCs w:val="24"/>
        </w:rPr>
        <w:t xml:space="preserve"> </w:t>
      </w:r>
      <w:r w:rsidR="006B151C" w:rsidRPr="00BF535E">
        <w:rPr>
          <w:rFonts w:eastAsiaTheme="minorEastAsia"/>
          <w:sz w:val="24"/>
          <w:szCs w:val="24"/>
        </w:rPr>
        <w:t>degeneration</w:t>
      </w:r>
      <w:r w:rsidR="00E33548">
        <w:rPr>
          <w:rFonts w:eastAsiaTheme="minorEastAsia"/>
          <w:sz w:val="24"/>
          <w:szCs w:val="24"/>
        </w:rPr>
        <w:t xml:space="preserve"> </w:t>
      </w:r>
      <w:r w:rsidR="006B151C" w:rsidRPr="00BF535E">
        <w:rPr>
          <w:rFonts w:eastAsiaTheme="minorEastAsia"/>
          <w:sz w:val="24"/>
          <w:szCs w:val="24"/>
        </w:rPr>
        <w:t>(age-related/juvenile).</w:t>
      </w:r>
      <w:r w:rsidR="00E33548">
        <w:rPr>
          <w:rFonts w:eastAsiaTheme="minorEastAsia"/>
          <w:sz w:val="24"/>
          <w:szCs w:val="24"/>
        </w:rPr>
        <w:t xml:space="preserve"> </w:t>
      </w:r>
      <w:r w:rsidR="00DA6CCB" w:rsidRPr="00BF535E">
        <w:rPr>
          <w:rFonts w:eastAsiaTheme="minorEastAsia"/>
          <w:sz w:val="24"/>
          <w:szCs w:val="24"/>
        </w:rPr>
        <w:t>Note</w:t>
      </w:r>
      <w:r w:rsidR="00E33548">
        <w:rPr>
          <w:rFonts w:eastAsiaTheme="minorEastAsia"/>
          <w:sz w:val="24"/>
          <w:szCs w:val="24"/>
        </w:rPr>
        <w:t xml:space="preserve"> </w:t>
      </w:r>
      <w:r w:rsidR="00DA6CCB" w:rsidRPr="00BF535E">
        <w:rPr>
          <w:rFonts w:eastAsiaTheme="minorEastAsia"/>
          <w:sz w:val="24"/>
          <w:szCs w:val="24"/>
        </w:rPr>
        <w:t>that</w:t>
      </w:r>
      <w:r w:rsidR="00E33548">
        <w:rPr>
          <w:rFonts w:eastAsiaTheme="minorEastAsia"/>
          <w:sz w:val="24"/>
          <w:szCs w:val="24"/>
        </w:rPr>
        <w:t xml:space="preserve"> </w:t>
      </w:r>
      <w:r w:rsidR="00DA6CCB" w:rsidRPr="00BF535E">
        <w:rPr>
          <w:rFonts w:eastAsiaTheme="minorEastAsia"/>
          <w:sz w:val="24"/>
          <w:szCs w:val="24"/>
        </w:rPr>
        <w:t>grossly</w:t>
      </w:r>
      <w:r w:rsidR="00E33548">
        <w:rPr>
          <w:rFonts w:eastAsiaTheme="minorEastAsia"/>
          <w:sz w:val="24"/>
          <w:szCs w:val="24"/>
        </w:rPr>
        <w:t xml:space="preserve"> </w:t>
      </w:r>
      <w:r w:rsidR="00DA6CCB" w:rsidRPr="00BF535E">
        <w:rPr>
          <w:rFonts w:eastAsiaTheme="minorEastAsia"/>
          <w:sz w:val="24"/>
          <w:szCs w:val="24"/>
        </w:rPr>
        <w:t>different</w:t>
      </w:r>
      <w:r w:rsidR="00E33548">
        <w:rPr>
          <w:rFonts w:eastAsiaTheme="minorEastAsia"/>
          <w:sz w:val="24"/>
          <w:szCs w:val="24"/>
        </w:rPr>
        <w:t xml:space="preserve"> </w:t>
      </w:r>
      <w:r w:rsidR="00DA6CCB" w:rsidRPr="00BF535E">
        <w:rPr>
          <w:rFonts w:eastAsiaTheme="minorEastAsia"/>
          <w:sz w:val="24"/>
          <w:szCs w:val="24"/>
        </w:rPr>
        <w:t>ages</w:t>
      </w:r>
      <w:r w:rsidR="00E33548">
        <w:rPr>
          <w:rFonts w:eastAsiaTheme="minorEastAsia"/>
          <w:sz w:val="24"/>
          <w:szCs w:val="24"/>
        </w:rPr>
        <w:t xml:space="preserve"> </w:t>
      </w:r>
      <w:r w:rsidR="00DA6CCB" w:rsidRPr="00BF535E">
        <w:rPr>
          <w:rFonts w:eastAsiaTheme="minorEastAsia"/>
          <w:sz w:val="24"/>
          <w:szCs w:val="24"/>
        </w:rPr>
        <w:t>of</w:t>
      </w:r>
      <w:r w:rsidR="00E33548">
        <w:rPr>
          <w:rFonts w:eastAsiaTheme="minorEastAsia"/>
          <w:sz w:val="24"/>
          <w:szCs w:val="24"/>
        </w:rPr>
        <w:t xml:space="preserve"> </w:t>
      </w:r>
      <w:r w:rsidR="00DA6CCB" w:rsidRPr="00BF535E">
        <w:rPr>
          <w:rFonts w:eastAsiaTheme="minorEastAsia"/>
          <w:sz w:val="24"/>
          <w:szCs w:val="24"/>
        </w:rPr>
        <w:t>the</w:t>
      </w:r>
      <w:r w:rsidR="00E33548">
        <w:rPr>
          <w:rFonts w:eastAsiaTheme="minorEastAsia"/>
          <w:sz w:val="24"/>
          <w:szCs w:val="24"/>
        </w:rPr>
        <w:t xml:space="preserve"> </w:t>
      </w:r>
      <w:r w:rsidR="00DA6CCB" w:rsidRPr="00BF535E">
        <w:rPr>
          <w:rFonts w:eastAsiaTheme="minorEastAsia"/>
          <w:sz w:val="24"/>
          <w:szCs w:val="24"/>
        </w:rPr>
        <w:t>two</w:t>
      </w:r>
      <w:r w:rsidR="00E33548">
        <w:rPr>
          <w:rFonts w:eastAsiaTheme="minorEastAsia"/>
          <w:sz w:val="24"/>
          <w:szCs w:val="24"/>
        </w:rPr>
        <w:t xml:space="preserve"> </w:t>
      </w:r>
      <w:r w:rsidR="00DA6CCB" w:rsidRPr="00BF535E">
        <w:rPr>
          <w:rFonts w:eastAsiaTheme="minorEastAsia"/>
          <w:sz w:val="24"/>
          <w:szCs w:val="24"/>
        </w:rPr>
        <w:t>groups</w:t>
      </w:r>
      <w:r w:rsidR="00E33548">
        <w:rPr>
          <w:rFonts w:eastAsiaTheme="minorEastAsia"/>
          <w:sz w:val="24"/>
          <w:szCs w:val="24"/>
        </w:rPr>
        <w:t xml:space="preserve"> </w:t>
      </w:r>
      <w:r w:rsidR="00DA6CCB" w:rsidRPr="00BF535E">
        <w:rPr>
          <w:rFonts w:eastAsiaTheme="minorEastAsia"/>
          <w:sz w:val="24"/>
          <w:szCs w:val="24"/>
        </w:rPr>
        <w:t>was</w:t>
      </w:r>
      <w:r w:rsidR="00E33548">
        <w:rPr>
          <w:rFonts w:eastAsiaTheme="minorEastAsia"/>
          <w:sz w:val="24"/>
          <w:szCs w:val="24"/>
        </w:rPr>
        <w:t xml:space="preserve"> </w:t>
      </w:r>
      <w:r w:rsidR="00DA6CCB" w:rsidRPr="00BF535E">
        <w:rPr>
          <w:rFonts w:eastAsiaTheme="minorEastAsia"/>
          <w:sz w:val="24"/>
          <w:szCs w:val="24"/>
        </w:rPr>
        <w:t>secondary</w:t>
      </w:r>
      <w:r w:rsidR="00E33548">
        <w:rPr>
          <w:rFonts w:eastAsiaTheme="minorEastAsia"/>
          <w:sz w:val="24"/>
          <w:szCs w:val="24"/>
        </w:rPr>
        <w:t xml:space="preserve"> </w:t>
      </w:r>
      <w:r w:rsidR="00DA6CCB" w:rsidRPr="00BF535E">
        <w:rPr>
          <w:rFonts w:eastAsiaTheme="minorEastAsia"/>
          <w:sz w:val="24"/>
          <w:szCs w:val="24"/>
        </w:rPr>
        <w:t>to</w:t>
      </w:r>
      <w:r w:rsidR="00E33548">
        <w:rPr>
          <w:rFonts w:eastAsiaTheme="minorEastAsia"/>
          <w:sz w:val="24"/>
          <w:szCs w:val="24"/>
        </w:rPr>
        <w:t xml:space="preserve"> </w:t>
      </w:r>
      <w:r w:rsidR="00DA6CCB" w:rsidRPr="00BF535E">
        <w:rPr>
          <w:rFonts w:eastAsiaTheme="minorEastAsia"/>
          <w:sz w:val="24"/>
          <w:szCs w:val="24"/>
        </w:rPr>
        <w:t>demographics</w:t>
      </w:r>
      <w:r w:rsidR="00E33548">
        <w:rPr>
          <w:rFonts w:eastAsiaTheme="minorEastAsia"/>
          <w:sz w:val="24"/>
          <w:szCs w:val="24"/>
        </w:rPr>
        <w:t xml:space="preserve"> </w:t>
      </w:r>
      <w:r w:rsidR="00DA6CCB" w:rsidRPr="00BF535E">
        <w:rPr>
          <w:rFonts w:eastAsiaTheme="minorEastAsia"/>
          <w:sz w:val="24"/>
          <w:szCs w:val="24"/>
        </w:rPr>
        <w:t>of</w:t>
      </w:r>
      <w:r w:rsidR="00E33548">
        <w:rPr>
          <w:rFonts w:eastAsiaTheme="minorEastAsia"/>
          <w:sz w:val="24"/>
          <w:szCs w:val="24"/>
        </w:rPr>
        <w:t xml:space="preserve"> </w:t>
      </w:r>
      <w:r w:rsidR="00DA6CCB" w:rsidRPr="00BF535E">
        <w:rPr>
          <w:rFonts w:eastAsiaTheme="minorEastAsia"/>
          <w:sz w:val="24"/>
          <w:szCs w:val="24"/>
        </w:rPr>
        <w:t>the</w:t>
      </w:r>
      <w:r w:rsidR="00E33548">
        <w:rPr>
          <w:rFonts w:eastAsiaTheme="minorEastAsia"/>
          <w:sz w:val="24"/>
          <w:szCs w:val="24"/>
        </w:rPr>
        <w:t xml:space="preserve"> </w:t>
      </w:r>
      <w:r w:rsidR="00DA6CCB" w:rsidRPr="00BF535E">
        <w:rPr>
          <w:rFonts w:eastAsiaTheme="minorEastAsia"/>
          <w:sz w:val="24"/>
          <w:szCs w:val="24"/>
        </w:rPr>
        <w:t>subjects</w:t>
      </w:r>
      <w:r w:rsidR="00E33548">
        <w:rPr>
          <w:rFonts w:eastAsiaTheme="minorEastAsia"/>
          <w:sz w:val="24"/>
          <w:szCs w:val="24"/>
        </w:rPr>
        <w:t xml:space="preserve"> </w:t>
      </w:r>
      <w:r w:rsidR="00DA6CCB" w:rsidRPr="00BF535E">
        <w:rPr>
          <w:rFonts w:eastAsiaTheme="minorEastAsia"/>
          <w:sz w:val="24"/>
          <w:szCs w:val="24"/>
        </w:rPr>
        <w:t>with</w:t>
      </w:r>
      <w:r w:rsidR="00E33548">
        <w:rPr>
          <w:rFonts w:eastAsiaTheme="minorEastAsia"/>
          <w:sz w:val="24"/>
          <w:szCs w:val="24"/>
        </w:rPr>
        <w:t xml:space="preserve"> </w:t>
      </w:r>
      <w:r w:rsidR="00DA6CCB" w:rsidRPr="00BF535E">
        <w:rPr>
          <w:rFonts w:eastAsiaTheme="minorEastAsia"/>
          <w:sz w:val="24"/>
          <w:szCs w:val="24"/>
        </w:rPr>
        <w:t>central</w:t>
      </w:r>
      <w:r w:rsidR="00E33548">
        <w:rPr>
          <w:rFonts w:eastAsiaTheme="minorEastAsia"/>
          <w:sz w:val="24"/>
          <w:szCs w:val="24"/>
        </w:rPr>
        <w:t xml:space="preserve"> </w:t>
      </w:r>
      <w:r w:rsidR="00DA6CCB" w:rsidRPr="00BF535E">
        <w:rPr>
          <w:rFonts w:eastAsiaTheme="minorEastAsia"/>
          <w:sz w:val="24"/>
          <w:szCs w:val="24"/>
        </w:rPr>
        <w:t>vision</w:t>
      </w:r>
      <w:r w:rsidR="00E33548">
        <w:rPr>
          <w:rFonts w:eastAsiaTheme="minorEastAsia"/>
          <w:sz w:val="24"/>
          <w:szCs w:val="24"/>
        </w:rPr>
        <w:t xml:space="preserve"> </w:t>
      </w:r>
      <w:r w:rsidR="00DA6CCB" w:rsidRPr="00BF535E">
        <w:rPr>
          <w:rFonts w:eastAsiaTheme="minorEastAsia"/>
          <w:sz w:val="24"/>
          <w:szCs w:val="24"/>
        </w:rPr>
        <w:t>loss</w:t>
      </w:r>
      <w:r w:rsidR="00E33548">
        <w:rPr>
          <w:rFonts w:eastAsiaTheme="minorEastAsia"/>
          <w:sz w:val="24"/>
          <w:szCs w:val="24"/>
        </w:rPr>
        <w:t xml:space="preserve"> </w:t>
      </w:r>
      <w:r w:rsidR="00DA6CCB" w:rsidRPr="00BF535E">
        <w:rPr>
          <w:rFonts w:eastAsiaTheme="minorEastAsia"/>
          <w:sz w:val="24"/>
          <w:szCs w:val="24"/>
        </w:rPr>
        <w:t>(age-related</w:t>
      </w:r>
      <w:r w:rsidR="00E33548">
        <w:rPr>
          <w:rFonts w:eastAsiaTheme="minorEastAsia"/>
          <w:sz w:val="24"/>
          <w:szCs w:val="24"/>
        </w:rPr>
        <w:t xml:space="preserve"> </w:t>
      </w:r>
      <w:r w:rsidR="00DA6CCB" w:rsidRPr="00BF535E">
        <w:rPr>
          <w:rFonts w:eastAsiaTheme="minorEastAsia"/>
          <w:sz w:val="24"/>
          <w:szCs w:val="24"/>
        </w:rPr>
        <w:t>macular</w:t>
      </w:r>
      <w:r w:rsidR="00E33548">
        <w:rPr>
          <w:rFonts w:eastAsiaTheme="minorEastAsia"/>
          <w:sz w:val="24"/>
          <w:szCs w:val="24"/>
        </w:rPr>
        <w:t xml:space="preserve"> </w:t>
      </w:r>
      <w:r w:rsidR="00DA6CCB" w:rsidRPr="00BF535E">
        <w:rPr>
          <w:rFonts w:eastAsiaTheme="minorEastAsia"/>
          <w:sz w:val="24"/>
          <w:szCs w:val="24"/>
        </w:rPr>
        <w:t>degeneration</w:t>
      </w:r>
      <w:r w:rsidR="00E33548">
        <w:rPr>
          <w:rFonts w:eastAsiaTheme="minorEastAsia"/>
          <w:sz w:val="24"/>
          <w:szCs w:val="24"/>
        </w:rPr>
        <w:t xml:space="preserve"> </w:t>
      </w:r>
      <w:r w:rsidR="00DA6CCB" w:rsidRPr="00BF535E">
        <w:rPr>
          <w:rFonts w:eastAsiaTheme="minorEastAsia"/>
          <w:sz w:val="24"/>
          <w:szCs w:val="24"/>
        </w:rPr>
        <w:t>affects</w:t>
      </w:r>
      <w:r w:rsidR="00E33548">
        <w:rPr>
          <w:rFonts w:eastAsiaTheme="minorEastAsia"/>
          <w:sz w:val="24"/>
          <w:szCs w:val="24"/>
        </w:rPr>
        <w:t xml:space="preserve"> </w:t>
      </w:r>
      <w:r w:rsidR="00DA6CCB" w:rsidRPr="00BF535E">
        <w:rPr>
          <w:rFonts w:eastAsiaTheme="minorEastAsia"/>
          <w:sz w:val="24"/>
          <w:szCs w:val="24"/>
        </w:rPr>
        <w:t>older</w:t>
      </w:r>
      <w:r w:rsidR="00E33548">
        <w:rPr>
          <w:rFonts w:eastAsiaTheme="minorEastAsia"/>
          <w:sz w:val="24"/>
          <w:szCs w:val="24"/>
        </w:rPr>
        <w:t xml:space="preserve"> </w:t>
      </w:r>
      <w:r w:rsidR="00DA6CCB" w:rsidRPr="00BF535E">
        <w:rPr>
          <w:rFonts w:eastAsiaTheme="minorEastAsia"/>
          <w:sz w:val="24"/>
          <w:szCs w:val="24"/>
        </w:rPr>
        <w:t>subjects</w:t>
      </w:r>
      <w:r w:rsidR="00E33548">
        <w:rPr>
          <w:rFonts w:eastAsiaTheme="minorEastAsia"/>
          <w:sz w:val="24"/>
          <w:szCs w:val="24"/>
        </w:rPr>
        <w:t xml:space="preserve"> </w:t>
      </w:r>
      <w:r w:rsidR="00DA6CCB" w:rsidRPr="00BF535E">
        <w:rPr>
          <w:rFonts w:eastAsiaTheme="minorEastAsia"/>
          <w:sz w:val="24"/>
          <w:szCs w:val="24"/>
        </w:rPr>
        <w:t>and</w:t>
      </w:r>
      <w:r w:rsidR="00E33548">
        <w:rPr>
          <w:rFonts w:eastAsiaTheme="minorEastAsia"/>
          <w:sz w:val="24"/>
          <w:szCs w:val="24"/>
        </w:rPr>
        <w:t xml:space="preserve"> </w:t>
      </w:r>
      <w:r w:rsidR="00DA6CCB" w:rsidRPr="00BF535E">
        <w:rPr>
          <w:rFonts w:eastAsiaTheme="minorEastAsia"/>
          <w:sz w:val="24"/>
          <w:szCs w:val="24"/>
        </w:rPr>
        <w:t>is</w:t>
      </w:r>
      <w:r w:rsidR="00E33548">
        <w:rPr>
          <w:rFonts w:eastAsiaTheme="minorEastAsia"/>
          <w:sz w:val="24"/>
          <w:szCs w:val="24"/>
        </w:rPr>
        <w:t xml:space="preserve"> </w:t>
      </w:r>
      <w:r w:rsidR="00DA6CCB" w:rsidRPr="00BF535E">
        <w:rPr>
          <w:rFonts w:eastAsiaTheme="minorEastAsia"/>
          <w:sz w:val="24"/>
          <w:szCs w:val="24"/>
        </w:rPr>
        <w:t>more</w:t>
      </w:r>
      <w:r w:rsidR="00E33548">
        <w:rPr>
          <w:rFonts w:eastAsiaTheme="minorEastAsia"/>
          <w:sz w:val="24"/>
          <w:szCs w:val="24"/>
        </w:rPr>
        <w:t xml:space="preserve"> </w:t>
      </w:r>
      <w:r w:rsidR="00DA6CCB" w:rsidRPr="00BF535E">
        <w:rPr>
          <w:rFonts w:eastAsiaTheme="minorEastAsia"/>
          <w:sz w:val="24"/>
          <w:szCs w:val="24"/>
        </w:rPr>
        <w:t>prevalent</w:t>
      </w:r>
      <w:r w:rsidR="00E33548">
        <w:rPr>
          <w:rFonts w:eastAsiaTheme="minorEastAsia"/>
          <w:sz w:val="24"/>
          <w:szCs w:val="24"/>
        </w:rPr>
        <w:t xml:space="preserve"> </w:t>
      </w:r>
      <w:r w:rsidR="00DA6CCB" w:rsidRPr="00BF535E">
        <w:rPr>
          <w:rFonts w:eastAsiaTheme="minorEastAsia"/>
          <w:sz w:val="24"/>
          <w:szCs w:val="24"/>
        </w:rPr>
        <w:t>in</w:t>
      </w:r>
      <w:r w:rsidR="00E33548">
        <w:rPr>
          <w:rFonts w:eastAsiaTheme="minorEastAsia"/>
          <w:sz w:val="24"/>
          <w:szCs w:val="24"/>
        </w:rPr>
        <w:t xml:space="preserve"> </w:t>
      </w:r>
      <w:r w:rsidR="00DA6CCB" w:rsidRPr="00BF535E">
        <w:rPr>
          <w:rFonts w:eastAsiaTheme="minorEastAsia"/>
          <w:sz w:val="24"/>
          <w:szCs w:val="24"/>
        </w:rPr>
        <w:t>females)</w:t>
      </w:r>
      <w:r w:rsidR="004B5DFB" w:rsidRPr="00BF535E">
        <w:rPr>
          <w:rFonts w:eastAsiaTheme="minorEastAsia"/>
          <w:sz w:val="24"/>
          <w:szCs w:val="24"/>
        </w:rPr>
        <w:t>.</w:t>
      </w:r>
      <w:r w:rsidR="00E33548">
        <w:rPr>
          <w:rFonts w:eastAsiaTheme="minorEastAsia"/>
          <w:sz w:val="24"/>
          <w:szCs w:val="24"/>
        </w:rPr>
        <w:t xml:space="preserve"> </w:t>
      </w:r>
      <w:r w:rsidR="004B5DFB" w:rsidRPr="00BF535E">
        <w:rPr>
          <w:rFonts w:eastAsiaTheme="minorEastAsia"/>
          <w:sz w:val="24"/>
          <w:szCs w:val="24"/>
        </w:rPr>
        <w:t>Further</w:t>
      </w:r>
      <w:r w:rsidR="0C0F612D" w:rsidRPr="00BF535E">
        <w:rPr>
          <w:rFonts w:eastAsiaTheme="minorEastAsia"/>
          <w:sz w:val="24"/>
          <w:szCs w:val="24"/>
        </w:rPr>
        <w:t>,</w:t>
      </w:r>
      <w:r w:rsidR="00E33548">
        <w:rPr>
          <w:rFonts w:eastAsiaTheme="minorEastAsia"/>
          <w:sz w:val="24"/>
          <w:szCs w:val="24"/>
        </w:rPr>
        <w:t xml:space="preserve"> </w:t>
      </w:r>
      <w:r w:rsidR="004B5DFB" w:rsidRPr="00BF535E">
        <w:rPr>
          <w:rFonts w:eastAsiaTheme="minorEastAsia"/>
          <w:sz w:val="24"/>
          <w:szCs w:val="24"/>
        </w:rPr>
        <w:t>the</w:t>
      </w:r>
      <w:r w:rsidR="00E33548">
        <w:rPr>
          <w:rFonts w:eastAsiaTheme="minorEastAsia"/>
          <w:sz w:val="24"/>
          <w:szCs w:val="24"/>
        </w:rPr>
        <w:t xml:space="preserve"> </w:t>
      </w:r>
      <w:r w:rsidR="004B5DFB" w:rsidRPr="00BF535E">
        <w:rPr>
          <w:rFonts w:eastAsiaTheme="minorEastAsia"/>
          <w:sz w:val="24"/>
          <w:szCs w:val="24"/>
        </w:rPr>
        <w:t>goal</w:t>
      </w:r>
      <w:r w:rsidR="00E33548">
        <w:rPr>
          <w:rFonts w:eastAsiaTheme="minorEastAsia"/>
          <w:sz w:val="24"/>
          <w:szCs w:val="24"/>
        </w:rPr>
        <w:t xml:space="preserve"> </w:t>
      </w:r>
      <w:r w:rsidR="004B5DFB" w:rsidRPr="00BF535E">
        <w:rPr>
          <w:rFonts w:eastAsiaTheme="minorEastAsia"/>
          <w:sz w:val="24"/>
          <w:szCs w:val="24"/>
        </w:rPr>
        <w:t>of</w:t>
      </w:r>
      <w:r w:rsidR="00E33548">
        <w:rPr>
          <w:rFonts w:eastAsiaTheme="minorEastAsia"/>
          <w:sz w:val="24"/>
          <w:szCs w:val="24"/>
        </w:rPr>
        <w:t xml:space="preserve"> </w:t>
      </w:r>
      <w:r w:rsidR="004B5DFB" w:rsidRPr="00BF535E">
        <w:rPr>
          <w:rFonts w:eastAsiaTheme="minorEastAsia"/>
          <w:sz w:val="24"/>
          <w:szCs w:val="24"/>
        </w:rPr>
        <w:t>this</w:t>
      </w:r>
      <w:r w:rsidR="00E33548">
        <w:rPr>
          <w:rFonts w:eastAsiaTheme="minorEastAsia"/>
          <w:sz w:val="24"/>
          <w:szCs w:val="24"/>
        </w:rPr>
        <w:t xml:space="preserve"> </w:t>
      </w:r>
      <w:r w:rsidR="004B5DFB" w:rsidRPr="00BF535E">
        <w:rPr>
          <w:rFonts w:eastAsiaTheme="minorEastAsia"/>
          <w:sz w:val="24"/>
          <w:szCs w:val="24"/>
        </w:rPr>
        <w:t>study</w:t>
      </w:r>
      <w:r w:rsidR="00E33548">
        <w:rPr>
          <w:rFonts w:eastAsiaTheme="minorEastAsia"/>
          <w:sz w:val="24"/>
          <w:szCs w:val="24"/>
        </w:rPr>
        <w:t xml:space="preserve"> </w:t>
      </w:r>
      <w:r w:rsidR="004B5DFB" w:rsidRPr="00BF535E">
        <w:rPr>
          <w:rFonts w:eastAsiaTheme="minorEastAsia"/>
          <w:sz w:val="24"/>
          <w:szCs w:val="24"/>
        </w:rPr>
        <w:t>was</w:t>
      </w:r>
      <w:r w:rsidR="00E33548">
        <w:rPr>
          <w:rFonts w:eastAsiaTheme="minorEastAsia"/>
          <w:sz w:val="24"/>
          <w:szCs w:val="24"/>
        </w:rPr>
        <w:t xml:space="preserve"> </w:t>
      </w:r>
      <w:r w:rsidR="004B5DFB" w:rsidRPr="00BF535E">
        <w:rPr>
          <w:rFonts w:eastAsiaTheme="minorEastAsia"/>
          <w:sz w:val="24"/>
          <w:szCs w:val="24"/>
        </w:rPr>
        <w:t>not</w:t>
      </w:r>
      <w:r w:rsidR="00E33548">
        <w:rPr>
          <w:rFonts w:eastAsiaTheme="minorEastAsia"/>
          <w:sz w:val="24"/>
          <w:szCs w:val="24"/>
        </w:rPr>
        <w:t xml:space="preserve"> </w:t>
      </w:r>
      <w:r w:rsidR="004B5DFB" w:rsidRPr="00BF535E">
        <w:rPr>
          <w:rFonts w:eastAsiaTheme="minorEastAsia"/>
          <w:sz w:val="24"/>
          <w:szCs w:val="24"/>
        </w:rPr>
        <w:t>comparing</w:t>
      </w:r>
      <w:r w:rsidR="00E33548">
        <w:rPr>
          <w:rFonts w:eastAsiaTheme="minorEastAsia"/>
          <w:sz w:val="24"/>
          <w:szCs w:val="24"/>
        </w:rPr>
        <w:t xml:space="preserve"> </w:t>
      </w:r>
      <w:r w:rsidR="004B5DFB" w:rsidRPr="00BF535E">
        <w:rPr>
          <w:rFonts w:eastAsiaTheme="minorEastAsia"/>
          <w:sz w:val="24"/>
          <w:szCs w:val="24"/>
        </w:rPr>
        <w:t>the</w:t>
      </w:r>
      <w:r w:rsidR="00E33548">
        <w:rPr>
          <w:rFonts w:eastAsiaTheme="minorEastAsia"/>
          <w:sz w:val="24"/>
          <w:szCs w:val="24"/>
        </w:rPr>
        <w:t xml:space="preserve"> </w:t>
      </w:r>
      <w:r w:rsidR="004B5DFB" w:rsidRPr="00BF535E">
        <w:rPr>
          <w:rFonts w:eastAsiaTheme="minorEastAsia"/>
          <w:sz w:val="24"/>
          <w:szCs w:val="24"/>
        </w:rPr>
        <w:t>two</w:t>
      </w:r>
      <w:r w:rsidR="00E33548">
        <w:rPr>
          <w:rFonts w:eastAsiaTheme="minorEastAsia"/>
          <w:sz w:val="24"/>
          <w:szCs w:val="24"/>
        </w:rPr>
        <w:t xml:space="preserve"> </w:t>
      </w:r>
      <w:r w:rsidR="004B5DFB" w:rsidRPr="00BF535E">
        <w:rPr>
          <w:rFonts w:eastAsiaTheme="minorEastAsia"/>
          <w:sz w:val="24"/>
          <w:szCs w:val="24"/>
        </w:rPr>
        <w:t>cohorts.</w:t>
      </w:r>
    </w:p>
    <w:p w14:paraId="4FD9D51A" w14:textId="41B67072" w:rsidR="00350CC3" w:rsidRPr="00BF535E" w:rsidRDefault="00350CC3" w:rsidP="0014057A">
      <w:pPr>
        <w:spacing w:after="0" w:line="240" w:lineRule="auto"/>
        <w:contextualSpacing/>
        <w:jc w:val="both"/>
        <w:rPr>
          <w:rFonts w:eastAsiaTheme="minorEastAsia" w:cstheme="minorHAnsi"/>
          <w:sz w:val="24"/>
          <w:szCs w:val="24"/>
        </w:rPr>
      </w:pPr>
    </w:p>
    <w:p w14:paraId="42C89197" w14:textId="2943396E" w:rsidR="00630ABE" w:rsidRPr="0014057A" w:rsidRDefault="006B151C" w:rsidP="0014057A">
      <w:pPr>
        <w:pStyle w:val="ListParagraph"/>
        <w:numPr>
          <w:ilvl w:val="0"/>
          <w:numId w:val="30"/>
        </w:numPr>
        <w:spacing w:after="0" w:line="240" w:lineRule="auto"/>
        <w:ind w:left="0" w:firstLine="0"/>
        <w:jc w:val="both"/>
        <w:rPr>
          <w:rFonts w:eastAsiaTheme="minorEastAsia" w:cstheme="minorHAnsi"/>
          <w:b/>
          <w:bCs/>
          <w:sz w:val="24"/>
          <w:szCs w:val="24"/>
          <w:highlight w:val="yellow"/>
        </w:rPr>
      </w:pPr>
      <w:bookmarkStart w:id="2" w:name="_Hlk40454734"/>
      <w:r w:rsidRPr="0014057A">
        <w:rPr>
          <w:rFonts w:eastAsiaTheme="minorEastAsia" w:cstheme="minorHAnsi"/>
          <w:b/>
          <w:bCs/>
          <w:sz w:val="24"/>
          <w:szCs w:val="24"/>
          <w:highlight w:val="yellow"/>
        </w:rPr>
        <w:t>Preparation</w:t>
      </w:r>
      <w:r w:rsidR="00E33548" w:rsidRPr="0014057A">
        <w:rPr>
          <w:rFonts w:eastAsiaTheme="minorEastAsia" w:cstheme="minorHAnsi"/>
          <w:b/>
          <w:bCs/>
          <w:sz w:val="24"/>
          <w:szCs w:val="24"/>
          <w:highlight w:val="yellow"/>
        </w:rPr>
        <w:t xml:space="preserve"> </w:t>
      </w:r>
      <w:r w:rsidRPr="0014057A">
        <w:rPr>
          <w:rFonts w:eastAsiaTheme="minorEastAsia" w:cstheme="minorHAnsi"/>
          <w:b/>
          <w:bCs/>
          <w:sz w:val="24"/>
          <w:szCs w:val="24"/>
          <w:highlight w:val="yellow"/>
        </w:rPr>
        <w:t>of</w:t>
      </w:r>
      <w:r w:rsidR="00E33548" w:rsidRPr="0014057A">
        <w:rPr>
          <w:rFonts w:eastAsiaTheme="minorEastAsia" w:cstheme="minorHAnsi"/>
          <w:b/>
          <w:bCs/>
          <w:sz w:val="24"/>
          <w:szCs w:val="24"/>
          <w:highlight w:val="yellow"/>
        </w:rPr>
        <w:t xml:space="preserve"> </w:t>
      </w:r>
      <w:r w:rsidRPr="0014057A">
        <w:rPr>
          <w:rFonts w:eastAsiaTheme="minorEastAsia" w:cstheme="minorHAnsi"/>
          <w:b/>
          <w:bCs/>
          <w:sz w:val="24"/>
          <w:szCs w:val="24"/>
          <w:highlight w:val="yellow"/>
        </w:rPr>
        <w:t>the</w:t>
      </w:r>
      <w:r w:rsidR="00E33548" w:rsidRPr="0014057A">
        <w:rPr>
          <w:rFonts w:eastAsiaTheme="minorEastAsia" w:cstheme="minorHAnsi"/>
          <w:b/>
          <w:bCs/>
          <w:sz w:val="24"/>
          <w:szCs w:val="24"/>
          <w:highlight w:val="yellow"/>
        </w:rPr>
        <w:t xml:space="preserve"> </w:t>
      </w:r>
      <w:r w:rsidRPr="0014057A">
        <w:rPr>
          <w:rFonts w:eastAsiaTheme="minorEastAsia" w:cstheme="minorHAnsi"/>
          <w:b/>
          <w:bCs/>
          <w:sz w:val="24"/>
          <w:szCs w:val="24"/>
          <w:highlight w:val="yellow"/>
        </w:rPr>
        <w:t>experiment</w:t>
      </w:r>
    </w:p>
    <w:p w14:paraId="5EAFA9CE" w14:textId="77777777" w:rsidR="00BF535E" w:rsidRPr="0014057A" w:rsidRDefault="00BF535E" w:rsidP="0014057A">
      <w:pPr>
        <w:pStyle w:val="ListParagraph"/>
        <w:spacing w:after="0" w:line="240" w:lineRule="auto"/>
        <w:ind w:left="0"/>
        <w:jc w:val="both"/>
        <w:rPr>
          <w:rFonts w:eastAsiaTheme="minorEastAsia" w:cstheme="minorHAnsi"/>
          <w:b/>
          <w:bCs/>
          <w:sz w:val="24"/>
          <w:szCs w:val="24"/>
          <w:highlight w:val="yellow"/>
        </w:rPr>
      </w:pPr>
    </w:p>
    <w:p w14:paraId="6C65CC91" w14:textId="77777777" w:rsidR="00630ABE" w:rsidRPr="0014057A" w:rsidRDefault="00630ABE" w:rsidP="0014057A">
      <w:pPr>
        <w:pStyle w:val="ListParagraph"/>
        <w:spacing w:after="0" w:line="240" w:lineRule="auto"/>
        <w:ind w:left="0"/>
        <w:jc w:val="both"/>
        <w:rPr>
          <w:rFonts w:eastAsiaTheme="minorEastAsia" w:cstheme="minorHAnsi"/>
          <w:vanish/>
          <w:sz w:val="24"/>
          <w:szCs w:val="24"/>
          <w:highlight w:val="yellow"/>
        </w:rPr>
      </w:pPr>
    </w:p>
    <w:p w14:paraId="4C755CFD" w14:textId="0DD8F580" w:rsidR="00E36575" w:rsidRPr="0014057A" w:rsidRDefault="00E36575" w:rsidP="0014057A">
      <w:pPr>
        <w:pStyle w:val="ListParagraph"/>
        <w:numPr>
          <w:ilvl w:val="1"/>
          <w:numId w:val="30"/>
        </w:numPr>
        <w:spacing w:after="0" w:line="240" w:lineRule="auto"/>
        <w:ind w:left="0" w:firstLine="0"/>
        <w:jc w:val="both"/>
        <w:rPr>
          <w:rFonts w:eastAsia="Calibri"/>
          <w:sz w:val="24"/>
          <w:szCs w:val="24"/>
          <w:highlight w:val="yellow"/>
        </w:rPr>
      </w:pPr>
      <w:r w:rsidRPr="0014057A">
        <w:rPr>
          <w:rFonts w:eastAsia="Calibri"/>
          <w:sz w:val="24"/>
          <w:szCs w:val="24"/>
          <w:highlight w:val="yellow"/>
        </w:rPr>
        <w:t>Use</w:t>
      </w:r>
      <w:r w:rsidR="00E33548" w:rsidRPr="0014057A">
        <w:rPr>
          <w:rFonts w:eastAsia="Calibri"/>
          <w:sz w:val="24"/>
          <w:szCs w:val="24"/>
          <w:highlight w:val="yellow"/>
        </w:rPr>
        <w:t xml:space="preserve"> </w:t>
      </w:r>
      <w:r w:rsidRPr="0014057A">
        <w:rPr>
          <w:rFonts w:eastAsia="Calibri"/>
          <w:sz w:val="24"/>
          <w:szCs w:val="24"/>
          <w:highlight w:val="yellow"/>
        </w:rPr>
        <w:t>a</w:t>
      </w:r>
      <w:r w:rsidR="00E33548" w:rsidRPr="0014057A">
        <w:rPr>
          <w:rFonts w:eastAsia="Calibri"/>
          <w:sz w:val="24"/>
          <w:szCs w:val="24"/>
          <w:highlight w:val="yellow"/>
        </w:rPr>
        <w:t xml:space="preserve"> </w:t>
      </w:r>
      <w:r w:rsidR="00630ABE" w:rsidRPr="0014057A">
        <w:rPr>
          <w:rFonts w:eastAsia="Calibri"/>
          <w:sz w:val="24"/>
          <w:szCs w:val="24"/>
          <w:highlight w:val="yellow"/>
        </w:rPr>
        <w:t>wireless</w:t>
      </w:r>
      <w:r w:rsidR="00E33548" w:rsidRPr="0014057A">
        <w:rPr>
          <w:rFonts w:eastAsia="Calibri"/>
          <w:sz w:val="24"/>
          <w:szCs w:val="24"/>
          <w:highlight w:val="yellow"/>
        </w:rPr>
        <w:t xml:space="preserve"> </w:t>
      </w:r>
      <w:r w:rsidR="00630ABE" w:rsidRPr="0014057A">
        <w:rPr>
          <w:rFonts w:eastAsia="Calibri"/>
          <w:sz w:val="24"/>
          <w:szCs w:val="24"/>
          <w:highlight w:val="yellow"/>
        </w:rPr>
        <w:t>3D</w:t>
      </w:r>
      <w:r w:rsidR="00E33548" w:rsidRPr="0014057A">
        <w:rPr>
          <w:rFonts w:eastAsia="Calibri"/>
          <w:sz w:val="24"/>
          <w:szCs w:val="24"/>
          <w:highlight w:val="yellow"/>
        </w:rPr>
        <w:t xml:space="preserve"> </w:t>
      </w:r>
      <w:r w:rsidR="00630ABE" w:rsidRPr="0014057A">
        <w:rPr>
          <w:rFonts w:eastAsia="Calibri"/>
          <w:sz w:val="24"/>
          <w:szCs w:val="24"/>
          <w:highlight w:val="yellow"/>
        </w:rPr>
        <w:t>active</w:t>
      </w:r>
      <w:r w:rsidR="00E33548" w:rsidRPr="0014057A">
        <w:rPr>
          <w:rFonts w:eastAsia="Calibri"/>
          <w:sz w:val="24"/>
          <w:szCs w:val="24"/>
          <w:highlight w:val="yellow"/>
        </w:rPr>
        <w:t xml:space="preserve"> </w:t>
      </w:r>
      <w:r w:rsidR="00630ABE" w:rsidRPr="0014057A">
        <w:rPr>
          <w:rFonts w:eastAsia="Calibri"/>
          <w:sz w:val="24"/>
          <w:szCs w:val="24"/>
          <w:highlight w:val="yellow"/>
        </w:rPr>
        <w:t>shutter</w:t>
      </w:r>
      <w:r w:rsidR="00E33548" w:rsidRPr="0014057A">
        <w:rPr>
          <w:rFonts w:eastAsia="Calibri"/>
          <w:sz w:val="24"/>
          <w:szCs w:val="24"/>
          <w:highlight w:val="yellow"/>
        </w:rPr>
        <w:t xml:space="preserve"> </w:t>
      </w:r>
      <w:r w:rsidR="00630ABE" w:rsidRPr="0014057A">
        <w:rPr>
          <w:rFonts w:eastAsia="Calibri"/>
          <w:sz w:val="24"/>
          <w:szCs w:val="24"/>
          <w:highlight w:val="yellow"/>
        </w:rPr>
        <w:t>glasses</w:t>
      </w:r>
      <w:r w:rsidR="00E33548" w:rsidRPr="0014057A">
        <w:rPr>
          <w:rFonts w:eastAsia="Calibri"/>
          <w:sz w:val="24"/>
          <w:szCs w:val="24"/>
          <w:highlight w:val="yellow"/>
        </w:rPr>
        <w:t xml:space="preserve"> </w:t>
      </w:r>
      <w:r w:rsidR="00630ABE" w:rsidRPr="0014057A">
        <w:rPr>
          <w:rFonts w:eastAsia="Calibri"/>
          <w:sz w:val="24"/>
          <w:szCs w:val="24"/>
          <w:highlight w:val="yellow"/>
        </w:rPr>
        <w:t>(</w:t>
      </w:r>
      <w:r w:rsidR="00BF535E" w:rsidRPr="0014057A">
        <w:rPr>
          <w:rFonts w:eastAsia="Calibri"/>
          <w:b/>
          <w:bCs/>
          <w:sz w:val="24"/>
          <w:szCs w:val="24"/>
          <w:highlight w:val="yellow"/>
        </w:rPr>
        <w:t>Table</w:t>
      </w:r>
      <w:r w:rsidR="00E33548" w:rsidRPr="0014057A">
        <w:rPr>
          <w:rFonts w:eastAsia="Calibri"/>
          <w:b/>
          <w:bCs/>
          <w:sz w:val="24"/>
          <w:szCs w:val="24"/>
          <w:highlight w:val="yellow"/>
        </w:rPr>
        <w:t xml:space="preserve"> </w:t>
      </w:r>
      <w:r w:rsidR="00BF535E" w:rsidRPr="0014057A">
        <w:rPr>
          <w:rFonts w:eastAsia="Calibri"/>
          <w:b/>
          <w:bCs/>
          <w:sz w:val="24"/>
          <w:szCs w:val="24"/>
          <w:highlight w:val="yellow"/>
        </w:rPr>
        <w:t>of</w:t>
      </w:r>
      <w:r w:rsidR="00E33548" w:rsidRPr="0014057A">
        <w:rPr>
          <w:rFonts w:eastAsia="Calibri"/>
          <w:b/>
          <w:bCs/>
          <w:sz w:val="24"/>
          <w:szCs w:val="24"/>
          <w:highlight w:val="yellow"/>
        </w:rPr>
        <w:t xml:space="preserve"> </w:t>
      </w:r>
      <w:r w:rsidR="00BF535E" w:rsidRPr="0014057A">
        <w:rPr>
          <w:rFonts w:eastAsia="Calibri"/>
          <w:b/>
          <w:bCs/>
          <w:sz w:val="24"/>
          <w:szCs w:val="24"/>
          <w:highlight w:val="yellow"/>
        </w:rPr>
        <w:t>Materials</w:t>
      </w:r>
      <w:r w:rsidR="00630ABE" w:rsidRPr="0014057A">
        <w:rPr>
          <w:rFonts w:eastAsia="Calibri"/>
          <w:sz w:val="24"/>
          <w:szCs w:val="24"/>
          <w:highlight w:val="yellow"/>
        </w:rPr>
        <w:t>)</w:t>
      </w:r>
      <w:r w:rsidR="00E33548" w:rsidRPr="0014057A">
        <w:rPr>
          <w:rFonts w:eastAsia="Calibri"/>
          <w:sz w:val="24"/>
          <w:szCs w:val="24"/>
          <w:highlight w:val="yellow"/>
        </w:rPr>
        <w:t xml:space="preserve"> </w:t>
      </w:r>
      <w:r w:rsidR="00630ABE" w:rsidRPr="0014057A">
        <w:rPr>
          <w:rFonts w:eastAsia="Calibri"/>
          <w:sz w:val="24"/>
          <w:szCs w:val="24"/>
          <w:highlight w:val="yellow"/>
        </w:rPr>
        <w:t>that</w:t>
      </w:r>
      <w:r w:rsidR="00E33548" w:rsidRPr="0014057A">
        <w:rPr>
          <w:rFonts w:eastAsia="Calibri"/>
          <w:sz w:val="24"/>
          <w:szCs w:val="24"/>
          <w:highlight w:val="yellow"/>
        </w:rPr>
        <w:t xml:space="preserve"> </w:t>
      </w:r>
      <w:r w:rsidR="00630ABE" w:rsidRPr="0014057A">
        <w:rPr>
          <w:rFonts w:eastAsia="Calibri"/>
          <w:sz w:val="24"/>
          <w:szCs w:val="24"/>
          <w:highlight w:val="yellow"/>
        </w:rPr>
        <w:t>can</w:t>
      </w:r>
      <w:r w:rsidR="00E33548" w:rsidRPr="0014057A">
        <w:rPr>
          <w:rFonts w:eastAsia="Calibri"/>
          <w:sz w:val="24"/>
          <w:szCs w:val="24"/>
          <w:highlight w:val="yellow"/>
        </w:rPr>
        <w:t xml:space="preserve"> </w:t>
      </w:r>
      <w:r w:rsidR="00630ABE" w:rsidRPr="0014057A">
        <w:rPr>
          <w:rFonts w:eastAsia="Calibri"/>
          <w:sz w:val="24"/>
          <w:szCs w:val="24"/>
          <w:highlight w:val="yellow"/>
        </w:rPr>
        <w:t>be</w:t>
      </w:r>
      <w:r w:rsidR="00E33548" w:rsidRPr="0014057A">
        <w:rPr>
          <w:rFonts w:eastAsia="Calibri"/>
          <w:sz w:val="24"/>
          <w:szCs w:val="24"/>
          <w:highlight w:val="yellow"/>
        </w:rPr>
        <w:t xml:space="preserve"> </w:t>
      </w:r>
      <w:r w:rsidR="00630ABE" w:rsidRPr="0014057A">
        <w:rPr>
          <w:rFonts w:eastAsia="Calibri"/>
          <w:sz w:val="24"/>
          <w:szCs w:val="24"/>
          <w:highlight w:val="yellow"/>
        </w:rPr>
        <w:t>synced</w:t>
      </w:r>
      <w:r w:rsidR="00E33548" w:rsidRPr="0014057A">
        <w:rPr>
          <w:rFonts w:eastAsia="Calibri"/>
          <w:sz w:val="24"/>
          <w:szCs w:val="24"/>
          <w:highlight w:val="yellow"/>
        </w:rPr>
        <w:t xml:space="preserve"> </w:t>
      </w:r>
      <w:r w:rsidR="00630ABE" w:rsidRPr="0014057A">
        <w:rPr>
          <w:rFonts w:eastAsia="Calibri"/>
          <w:sz w:val="24"/>
          <w:szCs w:val="24"/>
          <w:highlight w:val="yellow"/>
        </w:rPr>
        <w:t>with</w:t>
      </w:r>
      <w:r w:rsidR="00E33548" w:rsidRPr="0014057A">
        <w:rPr>
          <w:rFonts w:eastAsia="Calibri"/>
          <w:sz w:val="24"/>
          <w:szCs w:val="24"/>
          <w:highlight w:val="yellow"/>
        </w:rPr>
        <w:t xml:space="preserve"> </w:t>
      </w:r>
      <w:r w:rsidR="00630ABE" w:rsidRPr="0014057A">
        <w:rPr>
          <w:rFonts w:eastAsia="Calibri"/>
          <w:sz w:val="24"/>
          <w:szCs w:val="24"/>
          <w:highlight w:val="yellow"/>
        </w:rPr>
        <w:t>any</w:t>
      </w:r>
      <w:r w:rsidR="00E33548" w:rsidRPr="0014057A">
        <w:rPr>
          <w:rFonts w:eastAsia="Calibri"/>
          <w:sz w:val="24"/>
          <w:szCs w:val="24"/>
          <w:highlight w:val="yellow"/>
        </w:rPr>
        <w:t xml:space="preserve"> </w:t>
      </w:r>
      <w:r w:rsidR="00630ABE" w:rsidRPr="0014057A">
        <w:rPr>
          <w:rFonts w:eastAsia="Calibri"/>
          <w:sz w:val="24"/>
          <w:szCs w:val="24"/>
          <w:highlight w:val="yellow"/>
        </w:rPr>
        <w:t>3D-ready</w:t>
      </w:r>
      <w:r w:rsidR="00E33548" w:rsidRPr="0014057A">
        <w:rPr>
          <w:rFonts w:eastAsia="Calibri"/>
          <w:sz w:val="24"/>
          <w:szCs w:val="24"/>
          <w:highlight w:val="yellow"/>
        </w:rPr>
        <w:t xml:space="preserve"> </w:t>
      </w:r>
      <w:r w:rsidR="00630ABE" w:rsidRPr="0014057A">
        <w:rPr>
          <w:rFonts w:eastAsia="Calibri"/>
          <w:sz w:val="24"/>
          <w:szCs w:val="24"/>
          <w:highlight w:val="yellow"/>
        </w:rPr>
        <w:t>monitor.</w:t>
      </w:r>
      <w:r w:rsidR="00E33548" w:rsidRPr="0014057A">
        <w:rPr>
          <w:rFonts w:eastAsia="Calibri"/>
          <w:sz w:val="24"/>
          <w:szCs w:val="24"/>
          <w:highlight w:val="yellow"/>
        </w:rPr>
        <w:t xml:space="preserve"> </w:t>
      </w:r>
      <w:r w:rsidR="00630ABE" w:rsidRPr="0014057A">
        <w:rPr>
          <w:rFonts w:eastAsia="Calibri"/>
          <w:sz w:val="24"/>
          <w:szCs w:val="24"/>
          <w:highlight w:val="yellow"/>
        </w:rPr>
        <w:t>For</w:t>
      </w:r>
      <w:r w:rsidR="00E33548" w:rsidRPr="0014057A">
        <w:rPr>
          <w:rFonts w:eastAsia="Calibri"/>
          <w:sz w:val="24"/>
          <w:szCs w:val="24"/>
          <w:highlight w:val="yellow"/>
        </w:rPr>
        <w:t xml:space="preserve"> </w:t>
      </w:r>
      <w:r w:rsidR="00630ABE" w:rsidRPr="0014057A">
        <w:rPr>
          <w:rFonts w:eastAsia="Calibri"/>
          <w:sz w:val="24"/>
          <w:szCs w:val="24"/>
          <w:highlight w:val="yellow"/>
        </w:rPr>
        <w:t>the</w:t>
      </w:r>
      <w:r w:rsidR="00E33548" w:rsidRPr="0014057A">
        <w:rPr>
          <w:rFonts w:eastAsia="Calibri"/>
          <w:sz w:val="24"/>
          <w:szCs w:val="24"/>
          <w:highlight w:val="yellow"/>
        </w:rPr>
        <w:t xml:space="preserve"> </w:t>
      </w:r>
      <w:r w:rsidR="00630ABE" w:rsidRPr="0014057A">
        <w:rPr>
          <w:rFonts w:eastAsia="Calibri"/>
          <w:sz w:val="24"/>
          <w:szCs w:val="24"/>
          <w:highlight w:val="yellow"/>
        </w:rPr>
        <w:t>shutter</w:t>
      </w:r>
      <w:r w:rsidR="00E33548" w:rsidRPr="0014057A">
        <w:rPr>
          <w:rFonts w:eastAsia="Calibri"/>
          <w:sz w:val="24"/>
          <w:szCs w:val="24"/>
          <w:highlight w:val="yellow"/>
        </w:rPr>
        <w:t xml:space="preserve"> </w:t>
      </w:r>
      <w:r w:rsidR="00630ABE" w:rsidRPr="0014057A">
        <w:rPr>
          <w:rFonts w:eastAsia="Calibri"/>
          <w:sz w:val="24"/>
          <w:szCs w:val="24"/>
          <w:highlight w:val="yellow"/>
        </w:rPr>
        <w:t>glasses</w:t>
      </w:r>
      <w:r w:rsidR="00E33548" w:rsidRPr="0014057A">
        <w:rPr>
          <w:rFonts w:eastAsia="Calibri"/>
          <w:sz w:val="24"/>
          <w:szCs w:val="24"/>
          <w:highlight w:val="yellow"/>
        </w:rPr>
        <w:t xml:space="preserve"> </w:t>
      </w:r>
      <w:r w:rsidR="00630ABE" w:rsidRPr="0014057A">
        <w:rPr>
          <w:rFonts w:eastAsia="Calibri"/>
          <w:sz w:val="24"/>
          <w:szCs w:val="24"/>
          <w:highlight w:val="yellow"/>
        </w:rPr>
        <w:t>to</w:t>
      </w:r>
      <w:r w:rsidR="00E33548" w:rsidRPr="0014057A">
        <w:rPr>
          <w:rFonts w:eastAsia="Calibri"/>
          <w:sz w:val="24"/>
          <w:szCs w:val="24"/>
          <w:highlight w:val="yellow"/>
        </w:rPr>
        <w:t xml:space="preserve"> </w:t>
      </w:r>
      <w:r w:rsidR="00630ABE" w:rsidRPr="0014057A">
        <w:rPr>
          <w:rFonts w:eastAsia="Calibri"/>
          <w:sz w:val="24"/>
          <w:szCs w:val="24"/>
          <w:highlight w:val="yellow"/>
        </w:rPr>
        <w:t>be</w:t>
      </w:r>
      <w:r w:rsidR="00E33548" w:rsidRPr="0014057A">
        <w:rPr>
          <w:rFonts w:eastAsia="Calibri"/>
          <w:sz w:val="24"/>
          <w:szCs w:val="24"/>
          <w:highlight w:val="yellow"/>
        </w:rPr>
        <w:t xml:space="preserve"> </w:t>
      </w:r>
      <w:r w:rsidR="00630ABE" w:rsidRPr="0014057A">
        <w:rPr>
          <w:rFonts w:eastAsia="Calibri"/>
          <w:sz w:val="24"/>
          <w:szCs w:val="24"/>
          <w:highlight w:val="yellow"/>
        </w:rPr>
        <w:t>active,</w:t>
      </w:r>
      <w:r w:rsidR="00E33548" w:rsidRPr="0014057A">
        <w:rPr>
          <w:rFonts w:eastAsia="Calibri"/>
          <w:sz w:val="24"/>
          <w:szCs w:val="24"/>
          <w:highlight w:val="yellow"/>
        </w:rPr>
        <w:t xml:space="preserve"> </w:t>
      </w:r>
      <w:r w:rsidR="00630ABE" w:rsidRPr="0014057A">
        <w:rPr>
          <w:rFonts w:eastAsia="Calibri"/>
          <w:sz w:val="24"/>
          <w:szCs w:val="24"/>
          <w:highlight w:val="yellow"/>
        </w:rPr>
        <w:t>there</w:t>
      </w:r>
      <w:r w:rsidR="00E33548" w:rsidRPr="0014057A">
        <w:rPr>
          <w:rFonts w:eastAsia="Calibri"/>
          <w:sz w:val="24"/>
          <w:szCs w:val="24"/>
          <w:highlight w:val="yellow"/>
        </w:rPr>
        <w:t xml:space="preserve"> </w:t>
      </w:r>
      <w:r w:rsidR="00630ABE" w:rsidRPr="0014057A">
        <w:rPr>
          <w:rFonts w:eastAsia="Calibri"/>
          <w:sz w:val="24"/>
          <w:szCs w:val="24"/>
          <w:highlight w:val="yellow"/>
        </w:rPr>
        <w:t>should</w:t>
      </w:r>
      <w:r w:rsidR="00E33548" w:rsidRPr="0014057A">
        <w:rPr>
          <w:rFonts w:eastAsia="Calibri"/>
          <w:sz w:val="24"/>
          <w:szCs w:val="24"/>
          <w:highlight w:val="yellow"/>
        </w:rPr>
        <w:t xml:space="preserve"> </w:t>
      </w:r>
      <w:r w:rsidR="00630ABE" w:rsidRPr="0014057A">
        <w:rPr>
          <w:rFonts w:eastAsia="Calibri"/>
          <w:sz w:val="24"/>
          <w:szCs w:val="24"/>
          <w:highlight w:val="yellow"/>
        </w:rPr>
        <w:t>be</w:t>
      </w:r>
      <w:r w:rsidR="00E33548" w:rsidRPr="0014057A">
        <w:rPr>
          <w:rFonts w:eastAsia="Calibri"/>
          <w:sz w:val="24"/>
          <w:szCs w:val="24"/>
          <w:highlight w:val="yellow"/>
        </w:rPr>
        <w:t xml:space="preserve"> </w:t>
      </w:r>
      <w:r w:rsidR="00630ABE" w:rsidRPr="0014057A">
        <w:rPr>
          <w:rFonts w:eastAsia="Calibri"/>
          <w:sz w:val="24"/>
          <w:szCs w:val="24"/>
          <w:highlight w:val="yellow"/>
        </w:rPr>
        <w:t>no</w:t>
      </w:r>
      <w:r w:rsidR="00E33548" w:rsidRPr="0014057A">
        <w:rPr>
          <w:rFonts w:eastAsia="Calibri"/>
          <w:sz w:val="24"/>
          <w:szCs w:val="24"/>
          <w:highlight w:val="yellow"/>
        </w:rPr>
        <w:t xml:space="preserve"> </w:t>
      </w:r>
      <w:r w:rsidR="00630ABE" w:rsidRPr="0014057A">
        <w:rPr>
          <w:rFonts w:eastAsia="Calibri"/>
          <w:sz w:val="24"/>
          <w:szCs w:val="24"/>
          <w:highlight w:val="yellow"/>
        </w:rPr>
        <w:t>interference</w:t>
      </w:r>
      <w:r w:rsidR="00E33548" w:rsidRPr="0014057A">
        <w:rPr>
          <w:rFonts w:eastAsia="Calibri"/>
          <w:sz w:val="24"/>
          <w:szCs w:val="24"/>
          <w:highlight w:val="yellow"/>
        </w:rPr>
        <w:t xml:space="preserve"> </w:t>
      </w:r>
      <w:r w:rsidR="00630ABE" w:rsidRPr="0014057A">
        <w:rPr>
          <w:rFonts w:eastAsia="Calibri"/>
          <w:sz w:val="24"/>
          <w:szCs w:val="24"/>
          <w:highlight w:val="yellow"/>
        </w:rPr>
        <w:t>between</w:t>
      </w:r>
      <w:r w:rsidR="00E33548" w:rsidRPr="0014057A">
        <w:rPr>
          <w:rFonts w:eastAsia="Calibri"/>
          <w:sz w:val="24"/>
          <w:szCs w:val="24"/>
          <w:highlight w:val="yellow"/>
        </w:rPr>
        <w:t xml:space="preserve"> </w:t>
      </w:r>
      <w:r w:rsidR="00630ABE" w:rsidRPr="0014057A">
        <w:rPr>
          <w:rFonts w:eastAsia="Calibri"/>
          <w:sz w:val="24"/>
          <w:szCs w:val="24"/>
          <w:highlight w:val="yellow"/>
        </w:rPr>
        <w:t>the</w:t>
      </w:r>
      <w:r w:rsidR="00E33548" w:rsidRPr="0014057A">
        <w:rPr>
          <w:rFonts w:eastAsia="Calibri"/>
          <w:sz w:val="24"/>
          <w:szCs w:val="24"/>
          <w:highlight w:val="yellow"/>
        </w:rPr>
        <w:t xml:space="preserve"> </w:t>
      </w:r>
      <w:r w:rsidR="00630ABE" w:rsidRPr="0014057A">
        <w:rPr>
          <w:rFonts w:eastAsia="Calibri"/>
          <w:sz w:val="24"/>
          <w:szCs w:val="24"/>
          <w:highlight w:val="yellow"/>
        </w:rPr>
        <w:t>infrared</w:t>
      </w:r>
      <w:r w:rsidR="00E33548" w:rsidRPr="0014057A">
        <w:rPr>
          <w:rFonts w:eastAsia="Calibri"/>
          <w:sz w:val="24"/>
          <w:szCs w:val="24"/>
          <w:highlight w:val="yellow"/>
        </w:rPr>
        <w:t xml:space="preserve"> </w:t>
      </w:r>
      <w:r w:rsidR="00630ABE" w:rsidRPr="0014057A">
        <w:rPr>
          <w:rFonts w:eastAsia="Calibri"/>
          <w:sz w:val="24"/>
          <w:szCs w:val="24"/>
          <w:highlight w:val="yellow"/>
        </w:rPr>
        <w:t>transmitter</w:t>
      </w:r>
      <w:r w:rsidR="00E33548" w:rsidRPr="0014057A">
        <w:rPr>
          <w:rFonts w:eastAsia="Calibri"/>
          <w:sz w:val="24"/>
          <w:szCs w:val="24"/>
          <w:highlight w:val="yellow"/>
        </w:rPr>
        <w:t xml:space="preserve"> </w:t>
      </w:r>
      <w:r w:rsidR="00630ABE" w:rsidRPr="0014057A">
        <w:rPr>
          <w:rFonts w:eastAsia="Calibri"/>
          <w:sz w:val="24"/>
          <w:szCs w:val="24"/>
          <w:highlight w:val="yellow"/>
        </w:rPr>
        <w:t>(a</w:t>
      </w:r>
      <w:r w:rsidR="00E33548" w:rsidRPr="0014057A">
        <w:rPr>
          <w:rFonts w:eastAsia="Calibri"/>
          <w:sz w:val="24"/>
          <w:szCs w:val="24"/>
          <w:highlight w:val="yellow"/>
        </w:rPr>
        <w:t xml:space="preserve"> </w:t>
      </w:r>
      <w:r w:rsidR="00630ABE" w:rsidRPr="0014057A">
        <w:rPr>
          <w:rFonts w:eastAsia="Calibri"/>
          <w:sz w:val="24"/>
          <w:szCs w:val="24"/>
          <w:highlight w:val="yellow"/>
        </w:rPr>
        <w:t>small</w:t>
      </w:r>
      <w:r w:rsidR="00E33548" w:rsidRPr="0014057A">
        <w:rPr>
          <w:rFonts w:eastAsia="Calibri"/>
          <w:sz w:val="24"/>
          <w:szCs w:val="24"/>
          <w:highlight w:val="yellow"/>
        </w:rPr>
        <w:t xml:space="preserve"> </w:t>
      </w:r>
      <w:r w:rsidR="00630ABE" w:rsidRPr="0014057A">
        <w:rPr>
          <w:rFonts w:eastAsia="Calibri"/>
          <w:sz w:val="24"/>
          <w:szCs w:val="24"/>
          <w:highlight w:val="yellow"/>
        </w:rPr>
        <w:t>pyramid-shaped</w:t>
      </w:r>
      <w:r w:rsidR="00E33548" w:rsidRPr="0014057A">
        <w:rPr>
          <w:rFonts w:eastAsia="Calibri"/>
          <w:sz w:val="24"/>
          <w:szCs w:val="24"/>
          <w:highlight w:val="yellow"/>
        </w:rPr>
        <w:t xml:space="preserve"> </w:t>
      </w:r>
      <w:r w:rsidR="00630ABE" w:rsidRPr="0014057A">
        <w:rPr>
          <w:rFonts w:eastAsia="Calibri"/>
          <w:sz w:val="24"/>
          <w:szCs w:val="24"/>
          <w:highlight w:val="yellow"/>
        </w:rPr>
        <w:t>black</w:t>
      </w:r>
      <w:r w:rsidR="00E33548" w:rsidRPr="0014057A">
        <w:rPr>
          <w:rFonts w:eastAsia="Calibri"/>
          <w:sz w:val="24"/>
          <w:szCs w:val="24"/>
          <w:highlight w:val="yellow"/>
        </w:rPr>
        <w:t xml:space="preserve"> </w:t>
      </w:r>
      <w:r w:rsidR="00630ABE" w:rsidRPr="0014057A">
        <w:rPr>
          <w:rFonts w:eastAsia="Calibri"/>
          <w:sz w:val="24"/>
          <w:szCs w:val="24"/>
          <w:highlight w:val="yellow"/>
        </w:rPr>
        <w:t>box)</w:t>
      </w:r>
      <w:r w:rsidR="00E33548" w:rsidRPr="0014057A">
        <w:rPr>
          <w:rFonts w:eastAsia="Calibri"/>
          <w:sz w:val="24"/>
          <w:szCs w:val="24"/>
          <w:highlight w:val="yellow"/>
        </w:rPr>
        <w:t xml:space="preserve"> </w:t>
      </w:r>
      <w:r w:rsidR="00630ABE" w:rsidRPr="0014057A">
        <w:rPr>
          <w:rFonts w:eastAsia="Calibri"/>
          <w:sz w:val="24"/>
          <w:szCs w:val="24"/>
          <w:highlight w:val="yellow"/>
        </w:rPr>
        <w:t>and</w:t>
      </w:r>
      <w:r w:rsidR="00E33548" w:rsidRPr="0014057A">
        <w:rPr>
          <w:rFonts w:eastAsia="Calibri"/>
          <w:sz w:val="24"/>
          <w:szCs w:val="24"/>
          <w:highlight w:val="yellow"/>
        </w:rPr>
        <w:t xml:space="preserve"> </w:t>
      </w:r>
      <w:r w:rsidR="00630ABE" w:rsidRPr="0014057A">
        <w:rPr>
          <w:rFonts w:eastAsia="Calibri"/>
          <w:sz w:val="24"/>
          <w:szCs w:val="24"/>
          <w:highlight w:val="yellow"/>
        </w:rPr>
        <w:t>the</w:t>
      </w:r>
      <w:r w:rsidR="00E33548" w:rsidRPr="0014057A">
        <w:rPr>
          <w:rFonts w:eastAsia="Calibri"/>
          <w:sz w:val="24"/>
          <w:szCs w:val="24"/>
          <w:highlight w:val="yellow"/>
        </w:rPr>
        <w:t xml:space="preserve"> </w:t>
      </w:r>
      <w:r w:rsidR="00630ABE" w:rsidRPr="0014057A">
        <w:rPr>
          <w:rFonts w:eastAsia="Calibri"/>
          <w:sz w:val="24"/>
          <w:szCs w:val="24"/>
          <w:highlight w:val="yellow"/>
        </w:rPr>
        <w:t>infrared</w:t>
      </w:r>
      <w:r w:rsidR="00E33548" w:rsidRPr="0014057A">
        <w:rPr>
          <w:rFonts w:eastAsia="Calibri"/>
          <w:sz w:val="24"/>
          <w:szCs w:val="24"/>
          <w:highlight w:val="yellow"/>
        </w:rPr>
        <w:t xml:space="preserve"> </w:t>
      </w:r>
      <w:r w:rsidR="00630ABE" w:rsidRPr="0014057A">
        <w:rPr>
          <w:rFonts w:eastAsia="Calibri"/>
          <w:sz w:val="24"/>
          <w:szCs w:val="24"/>
          <w:highlight w:val="yellow"/>
        </w:rPr>
        <w:t>receiver</w:t>
      </w:r>
      <w:r w:rsidR="00E33548" w:rsidRPr="0014057A">
        <w:rPr>
          <w:rFonts w:eastAsia="Calibri"/>
          <w:sz w:val="24"/>
          <w:szCs w:val="24"/>
          <w:highlight w:val="yellow"/>
        </w:rPr>
        <w:t xml:space="preserve"> </w:t>
      </w:r>
      <w:r w:rsidR="00630ABE" w:rsidRPr="0014057A">
        <w:rPr>
          <w:rFonts w:eastAsia="Calibri"/>
          <w:sz w:val="24"/>
          <w:szCs w:val="24"/>
          <w:highlight w:val="yellow"/>
        </w:rPr>
        <w:t>(sensor)</w:t>
      </w:r>
      <w:r w:rsidR="00E33548" w:rsidRPr="0014057A">
        <w:rPr>
          <w:rFonts w:eastAsia="Calibri"/>
          <w:sz w:val="24"/>
          <w:szCs w:val="24"/>
          <w:highlight w:val="yellow"/>
        </w:rPr>
        <w:t xml:space="preserve"> </w:t>
      </w:r>
      <w:r w:rsidR="00630ABE" w:rsidRPr="0014057A">
        <w:rPr>
          <w:rFonts w:eastAsia="Calibri"/>
          <w:sz w:val="24"/>
          <w:szCs w:val="24"/>
          <w:highlight w:val="yellow"/>
        </w:rPr>
        <w:t>on</w:t>
      </w:r>
      <w:r w:rsidR="00E33548" w:rsidRPr="0014057A">
        <w:rPr>
          <w:rFonts w:eastAsia="Calibri"/>
          <w:sz w:val="24"/>
          <w:szCs w:val="24"/>
          <w:highlight w:val="yellow"/>
        </w:rPr>
        <w:t xml:space="preserve"> </w:t>
      </w:r>
      <w:r w:rsidR="00630ABE" w:rsidRPr="0014057A">
        <w:rPr>
          <w:rFonts w:eastAsia="Calibri"/>
          <w:sz w:val="24"/>
          <w:szCs w:val="24"/>
          <w:highlight w:val="yellow"/>
        </w:rPr>
        <w:t>the</w:t>
      </w:r>
      <w:r w:rsidR="00E33548" w:rsidRPr="0014057A">
        <w:rPr>
          <w:rFonts w:eastAsia="Calibri"/>
          <w:sz w:val="24"/>
          <w:szCs w:val="24"/>
          <w:highlight w:val="yellow"/>
        </w:rPr>
        <w:t xml:space="preserve"> </w:t>
      </w:r>
      <w:r w:rsidR="00630ABE" w:rsidRPr="0014057A">
        <w:rPr>
          <w:rFonts w:eastAsia="Calibri"/>
          <w:sz w:val="24"/>
          <w:szCs w:val="24"/>
          <w:highlight w:val="yellow"/>
        </w:rPr>
        <w:t>nose</w:t>
      </w:r>
      <w:r w:rsidR="00E33548" w:rsidRPr="0014057A">
        <w:rPr>
          <w:rFonts w:eastAsia="Calibri"/>
          <w:sz w:val="24"/>
          <w:szCs w:val="24"/>
          <w:highlight w:val="yellow"/>
        </w:rPr>
        <w:t xml:space="preserve"> </w:t>
      </w:r>
      <w:r w:rsidR="00630ABE" w:rsidRPr="0014057A">
        <w:rPr>
          <w:rFonts w:eastAsia="Calibri"/>
          <w:sz w:val="24"/>
          <w:szCs w:val="24"/>
          <w:highlight w:val="yellow"/>
        </w:rPr>
        <w:t>bridge</w:t>
      </w:r>
      <w:r w:rsidR="00E33548" w:rsidRPr="0014057A">
        <w:rPr>
          <w:rFonts w:eastAsia="Calibri"/>
          <w:sz w:val="24"/>
          <w:szCs w:val="24"/>
          <w:highlight w:val="yellow"/>
        </w:rPr>
        <w:t xml:space="preserve"> </w:t>
      </w:r>
      <w:r w:rsidR="00630ABE" w:rsidRPr="0014057A">
        <w:rPr>
          <w:rFonts w:eastAsia="Calibri"/>
          <w:sz w:val="24"/>
          <w:szCs w:val="24"/>
          <w:highlight w:val="yellow"/>
        </w:rPr>
        <w:t>of</w:t>
      </w:r>
      <w:r w:rsidR="00E33548" w:rsidRPr="0014057A">
        <w:rPr>
          <w:rFonts w:eastAsia="Calibri"/>
          <w:sz w:val="24"/>
          <w:szCs w:val="24"/>
          <w:highlight w:val="yellow"/>
        </w:rPr>
        <w:t xml:space="preserve"> </w:t>
      </w:r>
      <w:r w:rsidR="00630ABE" w:rsidRPr="0014057A">
        <w:rPr>
          <w:rFonts w:eastAsia="Calibri"/>
          <w:sz w:val="24"/>
          <w:szCs w:val="24"/>
          <w:highlight w:val="yellow"/>
        </w:rPr>
        <w:t>the</w:t>
      </w:r>
      <w:r w:rsidR="00E33548" w:rsidRPr="0014057A">
        <w:rPr>
          <w:rFonts w:eastAsia="Calibri"/>
          <w:sz w:val="24"/>
          <w:szCs w:val="24"/>
          <w:highlight w:val="yellow"/>
        </w:rPr>
        <w:t xml:space="preserve"> </w:t>
      </w:r>
      <w:r w:rsidR="00630ABE" w:rsidRPr="0014057A">
        <w:rPr>
          <w:rFonts w:eastAsia="Calibri"/>
          <w:sz w:val="24"/>
          <w:szCs w:val="24"/>
          <w:highlight w:val="yellow"/>
        </w:rPr>
        <w:t>shutter</w:t>
      </w:r>
      <w:r w:rsidR="00E33548" w:rsidRPr="0014057A">
        <w:rPr>
          <w:rFonts w:eastAsia="Calibri"/>
          <w:sz w:val="24"/>
          <w:szCs w:val="24"/>
          <w:highlight w:val="yellow"/>
        </w:rPr>
        <w:t xml:space="preserve"> </w:t>
      </w:r>
      <w:r w:rsidR="00630ABE" w:rsidRPr="0014057A">
        <w:rPr>
          <w:rFonts w:eastAsia="Calibri"/>
          <w:sz w:val="24"/>
          <w:szCs w:val="24"/>
          <w:highlight w:val="yellow"/>
        </w:rPr>
        <w:t>glasses.</w:t>
      </w:r>
      <w:r w:rsidR="00E33548" w:rsidRPr="0014057A">
        <w:rPr>
          <w:rFonts w:eastAsia="Calibri"/>
          <w:sz w:val="24"/>
          <w:szCs w:val="24"/>
          <w:highlight w:val="yellow"/>
        </w:rPr>
        <w:t xml:space="preserve"> </w:t>
      </w:r>
    </w:p>
    <w:p w14:paraId="5C75F1FD" w14:textId="77777777" w:rsidR="00E36575" w:rsidRPr="0014057A" w:rsidRDefault="00E36575" w:rsidP="0014057A">
      <w:pPr>
        <w:pStyle w:val="ListParagraph"/>
        <w:spacing w:after="0" w:line="240" w:lineRule="auto"/>
        <w:ind w:left="0"/>
        <w:jc w:val="both"/>
        <w:rPr>
          <w:rFonts w:eastAsia="Calibri"/>
          <w:sz w:val="24"/>
          <w:szCs w:val="24"/>
          <w:highlight w:val="yellow"/>
        </w:rPr>
      </w:pPr>
    </w:p>
    <w:p w14:paraId="20DEA683" w14:textId="69526C5F" w:rsidR="00630ABE" w:rsidRPr="0014057A" w:rsidRDefault="00E36575" w:rsidP="0014057A">
      <w:pPr>
        <w:pStyle w:val="ListParagraph"/>
        <w:numPr>
          <w:ilvl w:val="1"/>
          <w:numId w:val="30"/>
        </w:numPr>
        <w:spacing w:after="0" w:line="240" w:lineRule="auto"/>
        <w:ind w:left="0" w:firstLine="0"/>
        <w:jc w:val="both"/>
        <w:rPr>
          <w:rFonts w:eastAsia="Calibri"/>
          <w:sz w:val="24"/>
          <w:szCs w:val="24"/>
          <w:highlight w:val="yellow"/>
        </w:rPr>
      </w:pPr>
      <w:r w:rsidRPr="0014057A">
        <w:rPr>
          <w:rFonts w:eastAsia="Calibri"/>
          <w:sz w:val="24"/>
          <w:szCs w:val="24"/>
          <w:highlight w:val="yellow"/>
        </w:rPr>
        <w:lastRenderedPageBreak/>
        <w:t>Display</w:t>
      </w:r>
      <w:r w:rsidR="00E33548" w:rsidRPr="0014057A">
        <w:rPr>
          <w:rFonts w:eastAsia="Calibri"/>
          <w:sz w:val="24"/>
          <w:szCs w:val="24"/>
          <w:highlight w:val="yellow"/>
        </w:rPr>
        <w:t xml:space="preserve"> </w:t>
      </w:r>
      <w:r w:rsidRPr="0014057A">
        <w:rPr>
          <w:rFonts w:eastAsia="Calibri"/>
          <w:sz w:val="24"/>
          <w:szCs w:val="24"/>
          <w:highlight w:val="yellow"/>
        </w:rPr>
        <w:t>a</w:t>
      </w:r>
      <w:r w:rsidR="00630ABE" w:rsidRPr="0014057A">
        <w:rPr>
          <w:rFonts w:eastAsia="Calibri" w:cstheme="minorHAnsi"/>
          <w:sz w:val="24"/>
          <w:szCs w:val="24"/>
          <w:highlight w:val="yellow"/>
        </w:rPr>
        <w:t>ll</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the</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visual</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stimuli</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on</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a</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3D</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monitor</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(1920</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x</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1080</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pixels,</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144</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Hz).</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For</w:t>
      </w:r>
      <w:r w:rsidR="00E33548" w:rsidRPr="0014057A">
        <w:rPr>
          <w:rFonts w:eastAsia="Calibri" w:cstheme="minorHAnsi"/>
          <w:sz w:val="24"/>
          <w:szCs w:val="24"/>
          <w:highlight w:val="yellow"/>
        </w:rPr>
        <w:t xml:space="preserve"> </w:t>
      </w:r>
      <w:r w:rsidR="00630ABE" w:rsidRPr="0014057A">
        <w:rPr>
          <w:rFonts w:eastAsia="Calibri"/>
          <w:sz w:val="24"/>
          <w:szCs w:val="24"/>
          <w:highlight w:val="yellow"/>
        </w:rPr>
        <w:t>the</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monitor</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and</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the</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3D</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glasses</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to</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work</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seamlessly,</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ensure</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that</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appropriate</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drivers</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are</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installed.</w:t>
      </w:r>
    </w:p>
    <w:p w14:paraId="20F69331" w14:textId="77777777" w:rsidR="00E36575" w:rsidRPr="0014057A" w:rsidRDefault="00E36575" w:rsidP="0014057A">
      <w:pPr>
        <w:spacing w:after="0" w:line="240" w:lineRule="auto"/>
        <w:contextualSpacing/>
        <w:jc w:val="both"/>
        <w:rPr>
          <w:rFonts w:eastAsia="Calibri"/>
          <w:sz w:val="24"/>
          <w:szCs w:val="24"/>
          <w:highlight w:val="yellow"/>
        </w:rPr>
      </w:pPr>
    </w:p>
    <w:p w14:paraId="4FC42711" w14:textId="38797884" w:rsidR="00630ABE" w:rsidRPr="0014057A" w:rsidRDefault="00E36575" w:rsidP="0014057A">
      <w:pPr>
        <w:pStyle w:val="ListParagraph"/>
        <w:numPr>
          <w:ilvl w:val="1"/>
          <w:numId w:val="30"/>
        </w:numPr>
        <w:spacing w:after="0" w:line="240" w:lineRule="auto"/>
        <w:ind w:left="0" w:firstLine="0"/>
        <w:jc w:val="both"/>
        <w:rPr>
          <w:sz w:val="24"/>
          <w:szCs w:val="24"/>
          <w:highlight w:val="yellow"/>
        </w:rPr>
      </w:pPr>
      <w:r w:rsidRPr="0014057A">
        <w:rPr>
          <w:rFonts w:eastAsiaTheme="minorEastAsia"/>
          <w:sz w:val="24"/>
          <w:szCs w:val="24"/>
          <w:highlight w:val="yellow"/>
        </w:rPr>
        <w:t>Use</w:t>
      </w:r>
      <w:r w:rsidR="00E33548" w:rsidRPr="0014057A">
        <w:rPr>
          <w:rFonts w:eastAsiaTheme="minorEastAsia"/>
          <w:sz w:val="24"/>
          <w:szCs w:val="24"/>
          <w:highlight w:val="yellow"/>
        </w:rPr>
        <w:t xml:space="preserve"> </w:t>
      </w:r>
      <w:r w:rsidRPr="0014057A">
        <w:rPr>
          <w:rFonts w:eastAsiaTheme="minorEastAsia"/>
          <w:sz w:val="24"/>
          <w:szCs w:val="24"/>
          <w:highlight w:val="yellow"/>
        </w:rPr>
        <w:t>a</w:t>
      </w:r>
      <w:r w:rsidR="00E33548" w:rsidRPr="0014057A">
        <w:rPr>
          <w:rFonts w:eastAsia="Calibri"/>
          <w:sz w:val="24"/>
          <w:szCs w:val="24"/>
          <w:highlight w:val="yellow"/>
        </w:rPr>
        <w:t xml:space="preserve"> </w:t>
      </w:r>
      <w:r w:rsidR="00630ABE" w:rsidRPr="0014057A">
        <w:rPr>
          <w:rFonts w:eastAsia="Calibri"/>
          <w:sz w:val="24"/>
          <w:szCs w:val="24"/>
          <w:highlight w:val="yellow"/>
        </w:rPr>
        <w:t>table-mounted</w:t>
      </w:r>
      <w:r w:rsidR="00E33548" w:rsidRPr="0014057A">
        <w:rPr>
          <w:rFonts w:eastAsia="Calibri"/>
          <w:sz w:val="24"/>
          <w:szCs w:val="24"/>
          <w:highlight w:val="yellow"/>
        </w:rPr>
        <w:t xml:space="preserve"> </w:t>
      </w:r>
      <w:r w:rsidR="00630ABE" w:rsidRPr="0014057A">
        <w:rPr>
          <w:rFonts w:eastAsia="Calibri"/>
          <w:sz w:val="24"/>
          <w:szCs w:val="24"/>
          <w:highlight w:val="yellow"/>
        </w:rPr>
        <w:t>infrared</w:t>
      </w:r>
      <w:r w:rsidR="00E33548" w:rsidRPr="0014057A">
        <w:rPr>
          <w:rFonts w:eastAsia="Calibri"/>
          <w:sz w:val="24"/>
          <w:szCs w:val="24"/>
          <w:highlight w:val="yellow"/>
        </w:rPr>
        <w:t xml:space="preserve"> </w:t>
      </w:r>
      <w:r w:rsidR="00630ABE" w:rsidRPr="0014057A">
        <w:rPr>
          <w:rFonts w:eastAsia="Calibri"/>
          <w:sz w:val="24"/>
          <w:szCs w:val="24"/>
          <w:highlight w:val="yellow"/>
        </w:rPr>
        <w:t>video-based</w:t>
      </w:r>
      <w:r w:rsidR="00E33548" w:rsidRPr="0014057A">
        <w:rPr>
          <w:rFonts w:eastAsia="Calibri"/>
          <w:sz w:val="24"/>
          <w:szCs w:val="24"/>
          <w:highlight w:val="yellow"/>
        </w:rPr>
        <w:t xml:space="preserve"> </w:t>
      </w:r>
      <w:r w:rsidR="00630ABE" w:rsidRPr="0014057A">
        <w:rPr>
          <w:rFonts w:eastAsia="Calibri"/>
          <w:sz w:val="24"/>
          <w:szCs w:val="24"/>
          <w:highlight w:val="yellow"/>
        </w:rPr>
        <w:t>eye-tracker</w:t>
      </w:r>
      <w:r w:rsidR="00E33548" w:rsidRPr="0014057A">
        <w:rPr>
          <w:rFonts w:eastAsia="Calibri"/>
          <w:sz w:val="24"/>
          <w:szCs w:val="24"/>
          <w:highlight w:val="yellow"/>
        </w:rPr>
        <w:t xml:space="preserve"> </w:t>
      </w:r>
      <w:r w:rsidR="00630ABE" w:rsidRPr="0014057A">
        <w:rPr>
          <w:rFonts w:eastAsia="Calibri"/>
          <w:sz w:val="24"/>
          <w:szCs w:val="24"/>
          <w:highlight w:val="yellow"/>
        </w:rPr>
        <w:t>(</w:t>
      </w:r>
      <w:r w:rsidRPr="0014057A">
        <w:rPr>
          <w:rFonts w:eastAsia="Calibri"/>
          <w:b/>
          <w:bCs/>
          <w:sz w:val="24"/>
          <w:szCs w:val="24"/>
          <w:highlight w:val="yellow"/>
        </w:rPr>
        <w:t>Table</w:t>
      </w:r>
      <w:r w:rsidR="00E33548" w:rsidRPr="0014057A">
        <w:rPr>
          <w:rFonts w:eastAsia="Calibri"/>
          <w:b/>
          <w:bCs/>
          <w:sz w:val="24"/>
          <w:szCs w:val="24"/>
          <w:highlight w:val="yellow"/>
        </w:rPr>
        <w:t xml:space="preserve"> </w:t>
      </w:r>
      <w:r w:rsidRPr="0014057A">
        <w:rPr>
          <w:rFonts w:eastAsia="Calibri"/>
          <w:b/>
          <w:bCs/>
          <w:sz w:val="24"/>
          <w:szCs w:val="24"/>
          <w:highlight w:val="yellow"/>
        </w:rPr>
        <w:t>of</w:t>
      </w:r>
      <w:r w:rsidR="00E33548" w:rsidRPr="0014057A">
        <w:rPr>
          <w:rFonts w:eastAsia="Calibri"/>
          <w:b/>
          <w:bCs/>
          <w:sz w:val="24"/>
          <w:szCs w:val="24"/>
          <w:highlight w:val="yellow"/>
        </w:rPr>
        <w:t xml:space="preserve"> </w:t>
      </w:r>
      <w:r w:rsidRPr="0014057A">
        <w:rPr>
          <w:rFonts w:eastAsia="Calibri"/>
          <w:b/>
          <w:bCs/>
          <w:sz w:val="24"/>
          <w:szCs w:val="24"/>
          <w:highlight w:val="yellow"/>
        </w:rPr>
        <w:t>Materials</w:t>
      </w:r>
      <w:r w:rsidR="00630ABE" w:rsidRPr="0014057A">
        <w:rPr>
          <w:rFonts w:eastAsia="Calibri"/>
          <w:sz w:val="24"/>
          <w:szCs w:val="24"/>
          <w:highlight w:val="yellow"/>
        </w:rPr>
        <w:t>)</w:t>
      </w:r>
      <w:r w:rsidR="00E33548" w:rsidRPr="0014057A">
        <w:rPr>
          <w:rFonts w:eastAsia="Calibri"/>
          <w:sz w:val="24"/>
          <w:szCs w:val="24"/>
          <w:highlight w:val="yellow"/>
        </w:rPr>
        <w:t xml:space="preserve"> </w:t>
      </w:r>
      <w:r w:rsidRPr="0014057A">
        <w:rPr>
          <w:rFonts w:eastAsia="Calibri"/>
          <w:sz w:val="24"/>
          <w:szCs w:val="24"/>
          <w:highlight w:val="yellow"/>
        </w:rPr>
        <w:t>that</w:t>
      </w:r>
      <w:r w:rsidR="00E33548" w:rsidRPr="0014057A">
        <w:rPr>
          <w:rFonts w:eastAsia="Calibri"/>
          <w:sz w:val="24"/>
          <w:szCs w:val="24"/>
          <w:highlight w:val="yellow"/>
        </w:rPr>
        <w:t xml:space="preserve"> </w:t>
      </w:r>
      <w:r w:rsidRPr="0014057A">
        <w:rPr>
          <w:rFonts w:eastAsia="Calibri"/>
          <w:sz w:val="24"/>
          <w:szCs w:val="24"/>
          <w:highlight w:val="yellow"/>
        </w:rPr>
        <w:t>is</w:t>
      </w:r>
      <w:r w:rsidR="00E33548" w:rsidRPr="0014057A">
        <w:rPr>
          <w:rFonts w:eastAsia="Calibri"/>
          <w:sz w:val="24"/>
          <w:szCs w:val="24"/>
          <w:highlight w:val="yellow"/>
        </w:rPr>
        <w:t xml:space="preserve"> </w:t>
      </w:r>
      <w:r w:rsidR="00630ABE" w:rsidRPr="0014057A">
        <w:rPr>
          <w:rFonts w:eastAsia="Calibri"/>
          <w:sz w:val="24"/>
          <w:szCs w:val="24"/>
          <w:highlight w:val="yellow"/>
        </w:rPr>
        <w:t>capable</w:t>
      </w:r>
      <w:r w:rsidR="00E33548" w:rsidRPr="0014057A">
        <w:rPr>
          <w:rFonts w:eastAsia="Calibri"/>
          <w:sz w:val="24"/>
          <w:szCs w:val="24"/>
          <w:highlight w:val="yellow"/>
        </w:rPr>
        <w:t xml:space="preserve"> </w:t>
      </w:r>
      <w:r w:rsidRPr="0014057A">
        <w:rPr>
          <w:rFonts w:eastAsia="Calibri"/>
          <w:sz w:val="24"/>
          <w:szCs w:val="24"/>
          <w:highlight w:val="yellow"/>
        </w:rPr>
        <w:t>of</w:t>
      </w:r>
      <w:r w:rsidR="00E33548" w:rsidRPr="0014057A">
        <w:rPr>
          <w:rFonts w:eastAsia="Calibri"/>
          <w:sz w:val="24"/>
          <w:szCs w:val="24"/>
          <w:highlight w:val="yellow"/>
        </w:rPr>
        <w:t xml:space="preserve"> </w:t>
      </w:r>
      <w:r w:rsidR="00630ABE" w:rsidRPr="0014057A">
        <w:rPr>
          <w:rFonts w:eastAsia="Calibri"/>
          <w:sz w:val="24"/>
          <w:szCs w:val="24"/>
          <w:highlight w:val="yellow"/>
        </w:rPr>
        <w:t>measuring</w:t>
      </w:r>
      <w:r w:rsidR="00E33548" w:rsidRPr="0014057A">
        <w:rPr>
          <w:rFonts w:eastAsia="Calibri"/>
          <w:sz w:val="24"/>
          <w:szCs w:val="24"/>
          <w:highlight w:val="yellow"/>
        </w:rPr>
        <w:t xml:space="preserve"> </w:t>
      </w:r>
      <w:r w:rsidR="00630ABE" w:rsidRPr="0014057A">
        <w:rPr>
          <w:rFonts w:eastAsia="Calibri"/>
          <w:sz w:val="24"/>
          <w:szCs w:val="24"/>
          <w:highlight w:val="yellow"/>
        </w:rPr>
        <w:t>eye</w:t>
      </w:r>
      <w:r w:rsidR="00E33548" w:rsidRPr="0014057A">
        <w:rPr>
          <w:rFonts w:eastAsia="Calibri"/>
          <w:sz w:val="24"/>
          <w:szCs w:val="24"/>
          <w:highlight w:val="yellow"/>
        </w:rPr>
        <w:t xml:space="preserve"> </w:t>
      </w:r>
      <w:r w:rsidR="00630ABE" w:rsidRPr="0014057A">
        <w:rPr>
          <w:rFonts w:eastAsia="Calibri"/>
          <w:sz w:val="24"/>
          <w:szCs w:val="24"/>
          <w:highlight w:val="yellow"/>
        </w:rPr>
        <w:t>movements</w:t>
      </w:r>
      <w:r w:rsidR="00E33548" w:rsidRPr="0014057A">
        <w:rPr>
          <w:rFonts w:eastAsia="Calibri"/>
          <w:sz w:val="24"/>
          <w:szCs w:val="24"/>
          <w:highlight w:val="yellow"/>
        </w:rPr>
        <w:t xml:space="preserve"> </w:t>
      </w:r>
      <w:r w:rsidR="00630ABE" w:rsidRPr="0014057A">
        <w:rPr>
          <w:rFonts w:eastAsia="Calibri"/>
          <w:sz w:val="24"/>
          <w:szCs w:val="24"/>
          <w:highlight w:val="yellow"/>
        </w:rPr>
        <w:t>at</w:t>
      </w:r>
      <w:r w:rsidR="00E33548" w:rsidRPr="0014057A">
        <w:rPr>
          <w:rFonts w:eastAsia="Calibri"/>
          <w:sz w:val="24"/>
          <w:szCs w:val="24"/>
          <w:highlight w:val="yellow"/>
        </w:rPr>
        <w:t xml:space="preserve"> </w:t>
      </w:r>
      <w:r w:rsidR="00630ABE" w:rsidRPr="0014057A">
        <w:rPr>
          <w:rFonts w:eastAsia="Calibri"/>
          <w:sz w:val="24"/>
          <w:szCs w:val="24"/>
          <w:highlight w:val="yellow"/>
        </w:rPr>
        <w:t>the</w:t>
      </w:r>
      <w:r w:rsidR="00E33548" w:rsidRPr="0014057A">
        <w:rPr>
          <w:rFonts w:eastAsia="Calibri"/>
          <w:sz w:val="24"/>
          <w:szCs w:val="24"/>
          <w:highlight w:val="yellow"/>
        </w:rPr>
        <w:t xml:space="preserve"> </w:t>
      </w:r>
      <w:r w:rsidR="00630ABE" w:rsidRPr="0014057A">
        <w:rPr>
          <w:rFonts w:eastAsia="Calibri"/>
          <w:sz w:val="24"/>
          <w:szCs w:val="24"/>
          <w:highlight w:val="yellow"/>
        </w:rPr>
        <w:t>sampling</w:t>
      </w:r>
      <w:r w:rsidR="00E33548" w:rsidRPr="0014057A">
        <w:rPr>
          <w:rFonts w:eastAsia="Calibri"/>
          <w:sz w:val="24"/>
          <w:szCs w:val="24"/>
          <w:highlight w:val="yellow"/>
        </w:rPr>
        <w:t xml:space="preserve"> </w:t>
      </w:r>
      <w:r w:rsidR="00630ABE" w:rsidRPr="0014057A">
        <w:rPr>
          <w:rFonts w:eastAsia="Calibri"/>
          <w:sz w:val="24"/>
          <w:szCs w:val="24"/>
          <w:highlight w:val="yellow"/>
        </w:rPr>
        <w:t>of</w:t>
      </w:r>
      <w:r w:rsidR="00E33548" w:rsidRPr="0014057A">
        <w:rPr>
          <w:rFonts w:eastAsia="Calibri"/>
          <w:sz w:val="24"/>
          <w:szCs w:val="24"/>
          <w:highlight w:val="yellow"/>
        </w:rPr>
        <w:t xml:space="preserve"> </w:t>
      </w:r>
      <w:r w:rsidR="00630ABE" w:rsidRPr="0014057A">
        <w:rPr>
          <w:rFonts w:eastAsia="Calibri"/>
          <w:sz w:val="24"/>
          <w:szCs w:val="24"/>
          <w:highlight w:val="yellow"/>
        </w:rPr>
        <w:t>1000</w:t>
      </w:r>
      <w:r w:rsidR="00E33548" w:rsidRPr="0014057A">
        <w:rPr>
          <w:rFonts w:eastAsia="Calibri"/>
          <w:sz w:val="24"/>
          <w:szCs w:val="24"/>
          <w:highlight w:val="yellow"/>
        </w:rPr>
        <w:t xml:space="preserve"> </w:t>
      </w:r>
      <w:r w:rsidR="00630ABE" w:rsidRPr="0014057A">
        <w:rPr>
          <w:rFonts w:eastAsia="Calibri"/>
          <w:sz w:val="24"/>
          <w:szCs w:val="24"/>
          <w:highlight w:val="yellow"/>
        </w:rPr>
        <w:t>Hz</w:t>
      </w:r>
      <w:r w:rsidR="00E33548" w:rsidRPr="0014057A">
        <w:rPr>
          <w:rFonts w:eastAsia="Calibri"/>
          <w:sz w:val="24"/>
          <w:szCs w:val="24"/>
          <w:highlight w:val="yellow"/>
        </w:rPr>
        <w:t xml:space="preserve"> </w:t>
      </w:r>
      <w:r w:rsidR="00630ABE" w:rsidRPr="0014057A">
        <w:rPr>
          <w:rFonts w:eastAsia="Calibri"/>
          <w:sz w:val="24"/>
          <w:szCs w:val="24"/>
          <w:highlight w:val="yellow"/>
        </w:rPr>
        <w:t>for</w:t>
      </w:r>
      <w:r w:rsidR="00E33548" w:rsidRPr="0014057A">
        <w:rPr>
          <w:rFonts w:eastAsia="Calibri"/>
          <w:sz w:val="24"/>
          <w:szCs w:val="24"/>
          <w:highlight w:val="yellow"/>
        </w:rPr>
        <w:t xml:space="preserve"> </w:t>
      </w:r>
      <w:r w:rsidR="00630ABE" w:rsidRPr="0014057A">
        <w:rPr>
          <w:rFonts w:eastAsia="Calibri"/>
          <w:sz w:val="24"/>
          <w:szCs w:val="24"/>
          <w:highlight w:val="yellow"/>
        </w:rPr>
        <w:t>this</w:t>
      </w:r>
      <w:r w:rsidR="00E33548" w:rsidRPr="0014057A">
        <w:rPr>
          <w:rFonts w:eastAsia="Calibri"/>
          <w:sz w:val="24"/>
          <w:szCs w:val="24"/>
          <w:highlight w:val="yellow"/>
        </w:rPr>
        <w:t xml:space="preserve"> </w:t>
      </w:r>
      <w:r w:rsidR="00630ABE" w:rsidRPr="0014057A">
        <w:rPr>
          <w:rFonts w:eastAsia="Calibri"/>
          <w:sz w:val="24"/>
          <w:szCs w:val="24"/>
          <w:highlight w:val="yellow"/>
        </w:rPr>
        <w:t>protocol.</w:t>
      </w:r>
      <w:r w:rsidR="00E33548" w:rsidRPr="0014057A">
        <w:rPr>
          <w:rFonts w:eastAsia="Calibri"/>
          <w:sz w:val="24"/>
          <w:szCs w:val="24"/>
          <w:highlight w:val="yellow"/>
        </w:rPr>
        <w:t xml:space="preserve"> </w:t>
      </w:r>
      <w:r w:rsidRPr="0014057A">
        <w:rPr>
          <w:rFonts w:eastAsia="Calibri"/>
          <w:sz w:val="24"/>
          <w:szCs w:val="24"/>
          <w:highlight w:val="yellow"/>
        </w:rPr>
        <w:t>Separate</w:t>
      </w:r>
      <w:r w:rsidR="00E33548" w:rsidRPr="0014057A">
        <w:rPr>
          <w:rFonts w:eastAsia="Calibri"/>
          <w:sz w:val="24"/>
          <w:szCs w:val="24"/>
          <w:highlight w:val="yellow"/>
        </w:rPr>
        <w:t xml:space="preserve"> </w:t>
      </w:r>
      <w:r w:rsidRPr="0014057A">
        <w:rPr>
          <w:rFonts w:eastAsia="Calibri"/>
          <w:sz w:val="24"/>
          <w:szCs w:val="24"/>
          <w:highlight w:val="yellow"/>
        </w:rPr>
        <w:t>the</w:t>
      </w:r>
      <w:r w:rsidR="00E33548" w:rsidRPr="0014057A">
        <w:rPr>
          <w:rFonts w:eastAsia="Calibri"/>
          <w:sz w:val="24"/>
          <w:szCs w:val="24"/>
          <w:highlight w:val="yellow"/>
        </w:rPr>
        <w:t xml:space="preserve"> </w:t>
      </w:r>
      <w:r w:rsidR="00630ABE" w:rsidRPr="0014057A">
        <w:rPr>
          <w:rFonts w:eastAsia="Calibri"/>
          <w:sz w:val="24"/>
          <w:szCs w:val="24"/>
          <w:highlight w:val="yellow"/>
        </w:rPr>
        <w:t>infrared</w:t>
      </w:r>
      <w:r w:rsidR="00E33548" w:rsidRPr="0014057A">
        <w:rPr>
          <w:rFonts w:eastAsia="Calibri"/>
          <w:sz w:val="24"/>
          <w:szCs w:val="24"/>
          <w:highlight w:val="yellow"/>
        </w:rPr>
        <w:t xml:space="preserve"> </w:t>
      </w:r>
      <w:r w:rsidR="00630ABE" w:rsidRPr="0014057A">
        <w:rPr>
          <w:rFonts w:eastAsia="Calibri"/>
          <w:sz w:val="24"/>
          <w:szCs w:val="24"/>
          <w:highlight w:val="yellow"/>
        </w:rPr>
        <w:t>illumination</w:t>
      </w:r>
      <w:r w:rsidR="00E33548" w:rsidRPr="0014057A">
        <w:rPr>
          <w:rFonts w:eastAsia="Calibri"/>
          <w:sz w:val="24"/>
          <w:szCs w:val="24"/>
          <w:highlight w:val="yellow"/>
        </w:rPr>
        <w:t xml:space="preserve"> </w:t>
      </w:r>
      <w:r w:rsidR="00630ABE" w:rsidRPr="0014057A">
        <w:rPr>
          <w:rFonts w:eastAsia="Calibri"/>
          <w:sz w:val="24"/>
          <w:szCs w:val="24"/>
          <w:highlight w:val="yellow"/>
        </w:rPr>
        <w:t>and</w:t>
      </w:r>
      <w:r w:rsidR="00E33548" w:rsidRPr="0014057A">
        <w:rPr>
          <w:rFonts w:eastAsia="Calibri"/>
          <w:sz w:val="24"/>
          <w:szCs w:val="24"/>
          <w:highlight w:val="yellow"/>
        </w:rPr>
        <w:t xml:space="preserve"> </w:t>
      </w:r>
      <w:r w:rsidR="00630ABE" w:rsidRPr="0014057A">
        <w:rPr>
          <w:rFonts w:eastAsia="Calibri"/>
          <w:sz w:val="24"/>
          <w:szCs w:val="24"/>
          <w:highlight w:val="yellow"/>
        </w:rPr>
        <w:t>camera</w:t>
      </w:r>
      <w:r w:rsidR="00E33548" w:rsidRPr="0014057A">
        <w:rPr>
          <w:rFonts w:eastAsia="Calibri"/>
          <w:sz w:val="24"/>
          <w:szCs w:val="24"/>
          <w:highlight w:val="yellow"/>
        </w:rPr>
        <w:t xml:space="preserve"> </w:t>
      </w:r>
      <w:r w:rsidR="00630ABE" w:rsidRPr="0014057A">
        <w:rPr>
          <w:rFonts w:eastAsia="Calibri"/>
          <w:sz w:val="24"/>
          <w:szCs w:val="24"/>
          <w:highlight w:val="yellow"/>
        </w:rPr>
        <w:t>of</w:t>
      </w:r>
      <w:r w:rsidR="00E33548" w:rsidRPr="0014057A">
        <w:rPr>
          <w:rFonts w:eastAsia="Calibri"/>
          <w:sz w:val="24"/>
          <w:szCs w:val="24"/>
          <w:highlight w:val="yellow"/>
        </w:rPr>
        <w:t xml:space="preserve"> </w:t>
      </w:r>
      <w:r w:rsidR="00630ABE" w:rsidRPr="0014057A">
        <w:rPr>
          <w:rFonts w:eastAsia="Calibri"/>
          <w:sz w:val="24"/>
          <w:szCs w:val="24"/>
          <w:highlight w:val="yellow"/>
        </w:rPr>
        <w:t>the</w:t>
      </w:r>
      <w:r w:rsidR="00E33548" w:rsidRPr="0014057A">
        <w:rPr>
          <w:rFonts w:eastAsia="Calibri"/>
          <w:sz w:val="24"/>
          <w:szCs w:val="24"/>
          <w:highlight w:val="yellow"/>
        </w:rPr>
        <w:t xml:space="preserve"> </w:t>
      </w:r>
      <w:r w:rsidR="00630ABE" w:rsidRPr="0014057A">
        <w:rPr>
          <w:rFonts w:eastAsia="Calibri"/>
          <w:sz w:val="24"/>
          <w:szCs w:val="24"/>
          <w:highlight w:val="yellow"/>
        </w:rPr>
        <w:t>eye-tracker</w:t>
      </w:r>
      <w:r w:rsidR="00E33548" w:rsidRPr="0014057A">
        <w:rPr>
          <w:rFonts w:eastAsia="Calibri"/>
          <w:sz w:val="24"/>
          <w:szCs w:val="24"/>
          <w:highlight w:val="yellow"/>
        </w:rPr>
        <w:t xml:space="preserve"> </w:t>
      </w:r>
      <w:r w:rsidR="00630ABE" w:rsidRPr="0014057A">
        <w:rPr>
          <w:rFonts w:eastAsia="Calibri"/>
          <w:sz w:val="24"/>
          <w:szCs w:val="24"/>
          <w:highlight w:val="yellow"/>
        </w:rPr>
        <w:t>and</w:t>
      </w:r>
      <w:r w:rsidR="00E33548" w:rsidRPr="0014057A">
        <w:rPr>
          <w:rFonts w:eastAsia="Calibri"/>
          <w:sz w:val="24"/>
          <w:szCs w:val="24"/>
          <w:highlight w:val="yellow"/>
        </w:rPr>
        <w:t xml:space="preserve"> </w:t>
      </w:r>
      <w:r w:rsidRPr="0014057A">
        <w:rPr>
          <w:rFonts w:eastAsia="Calibri"/>
          <w:sz w:val="24"/>
          <w:szCs w:val="24"/>
          <w:highlight w:val="yellow"/>
        </w:rPr>
        <w:t>hold</w:t>
      </w:r>
      <w:r w:rsidR="00E33548" w:rsidRPr="0014057A">
        <w:rPr>
          <w:rFonts w:eastAsia="Calibri"/>
          <w:sz w:val="24"/>
          <w:szCs w:val="24"/>
          <w:highlight w:val="yellow"/>
        </w:rPr>
        <w:t xml:space="preserve"> </w:t>
      </w:r>
      <w:r w:rsidRPr="0014057A">
        <w:rPr>
          <w:rFonts w:eastAsia="Calibri"/>
          <w:sz w:val="24"/>
          <w:szCs w:val="24"/>
          <w:highlight w:val="yellow"/>
        </w:rPr>
        <w:t>with</w:t>
      </w:r>
      <w:r w:rsidR="00E33548" w:rsidRPr="0014057A">
        <w:rPr>
          <w:rFonts w:eastAsia="Calibri"/>
          <w:sz w:val="24"/>
          <w:szCs w:val="24"/>
          <w:highlight w:val="yellow"/>
        </w:rPr>
        <w:t xml:space="preserve"> </w:t>
      </w:r>
      <w:r w:rsidR="00630ABE" w:rsidRPr="0014057A">
        <w:rPr>
          <w:rFonts w:eastAsia="Calibri"/>
          <w:sz w:val="24"/>
          <w:szCs w:val="24"/>
          <w:highlight w:val="yellow"/>
        </w:rPr>
        <w:t>a</w:t>
      </w:r>
      <w:r w:rsidR="00E33548" w:rsidRPr="0014057A">
        <w:rPr>
          <w:rFonts w:eastAsia="Calibri"/>
          <w:sz w:val="24"/>
          <w:szCs w:val="24"/>
          <w:highlight w:val="yellow"/>
        </w:rPr>
        <w:t xml:space="preserve"> </w:t>
      </w:r>
      <w:r w:rsidR="00630ABE" w:rsidRPr="0014057A">
        <w:rPr>
          <w:rFonts w:eastAsia="Calibri"/>
          <w:sz w:val="24"/>
          <w:szCs w:val="24"/>
          <w:highlight w:val="yellow"/>
        </w:rPr>
        <w:t>tripod.</w:t>
      </w:r>
      <w:r w:rsidR="00E33548" w:rsidRPr="0014057A">
        <w:rPr>
          <w:rFonts w:eastAsia="Calibri"/>
          <w:sz w:val="24"/>
          <w:szCs w:val="24"/>
          <w:highlight w:val="yellow"/>
        </w:rPr>
        <w:t xml:space="preserve"> </w:t>
      </w:r>
      <w:r w:rsidRPr="0014057A">
        <w:rPr>
          <w:rFonts w:eastAsia="Calibri"/>
          <w:sz w:val="24"/>
          <w:szCs w:val="24"/>
          <w:highlight w:val="yellow"/>
        </w:rPr>
        <w:t>Place</w:t>
      </w:r>
      <w:r w:rsidR="00E33548" w:rsidRPr="0014057A">
        <w:rPr>
          <w:rFonts w:eastAsia="Calibri"/>
          <w:sz w:val="24"/>
          <w:szCs w:val="24"/>
          <w:highlight w:val="yellow"/>
        </w:rPr>
        <w:t xml:space="preserve"> </w:t>
      </w:r>
      <w:r w:rsidRPr="0014057A">
        <w:rPr>
          <w:rFonts w:eastAsia="Calibri"/>
          <w:sz w:val="24"/>
          <w:szCs w:val="24"/>
          <w:highlight w:val="yellow"/>
        </w:rPr>
        <w:t>the</w:t>
      </w:r>
      <w:r w:rsidR="00E33548" w:rsidRPr="0014057A">
        <w:rPr>
          <w:rFonts w:eastAsia="Calibri"/>
          <w:sz w:val="24"/>
          <w:szCs w:val="24"/>
          <w:highlight w:val="yellow"/>
        </w:rPr>
        <w:t xml:space="preserve"> </w:t>
      </w:r>
      <w:r w:rsidR="00630ABE" w:rsidRPr="0014057A">
        <w:rPr>
          <w:rFonts w:eastAsia="Calibri"/>
          <w:sz w:val="24"/>
          <w:szCs w:val="24"/>
          <w:highlight w:val="yellow"/>
        </w:rPr>
        <w:t>camera</w:t>
      </w:r>
      <w:r w:rsidR="00E33548" w:rsidRPr="0014057A">
        <w:rPr>
          <w:rFonts w:eastAsia="Calibri"/>
          <w:sz w:val="24"/>
          <w:szCs w:val="24"/>
          <w:highlight w:val="yellow"/>
        </w:rPr>
        <w:t xml:space="preserve"> </w:t>
      </w:r>
      <w:r w:rsidR="00630ABE" w:rsidRPr="0014057A">
        <w:rPr>
          <w:rFonts w:eastAsia="Calibri"/>
          <w:sz w:val="24"/>
          <w:szCs w:val="24"/>
          <w:highlight w:val="yellow"/>
        </w:rPr>
        <w:t>at</w:t>
      </w:r>
      <w:r w:rsidR="00E33548" w:rsidRPr="0014057A">
        <w:rPr>
          <w:rFonts w:eastAsia="Calibri"/>
          <w:sz w:val="24"/>
          <w:szCs w:val="24"/>
          <w:highlight w:val="yellow"/>
        </w:rPr>
        <w:t xml:space="preserve"> </w:t>
      </w:r>
      <w:r w:rsidR="136EA7F0" w:rsidRPr="0014057A">
        <w:rPr>
          <w:rFonts w:eastAsia="Calibri"/>
          <w:sz w:val="24"/>
          <w:szCs w:val="24"/>
          <w:highlight w:val="yellow"/>
        </w:rPr>
        <w:t>a</w:t>
      </w:r>
      <w:r w:rsidR="00E33548" w:rsidRPr="0014057A">
        <w:rPr>
          <w:rFonts w:eastAsia="Calibri"/>
          <w:sz w:val="24"/>
          <w:szCs w:val="24"/>
          <w:highlight w:val="yellow"/>
        </w:rPr>
        <w:t xml:space="preserve"> </w:t>
      </w:r>
      <w:r w:rsidR="00630ABE" w:rsidRPr="0014057A">
        <w:rPr>
          <w:rFonts w:eastAsia="Calibri"/>
          <w:sz w:val="24"/>
          <w:szCs w:val="24"/>
          <w:highlight w:val="yellow"/>
        </w:rPr>
        <w:t>distance</w:t>
      </w:r>
      <w:r w:rsidR="00E33548" w:rsidRPr="0014057A">
        <w:rPr>
          <w:rFonts w:eastAsia="Calibri"/>
          <w:sz w:val="24"/>
          <w:szCs w:val="24"/>
          <w:highlight w:val="yellow"/>
        </w:rPr>
        <w:t xml:space="preserve"> </w:t>
      </w:r>
      <w:r w:rsidR="00630ABE" w:rsidRPr="0014057A">
        <w:rPr>
          <w:rFonts w:eastAsia="Calibri"/>
          <w:sz w:val="24"/>
          <w:szCs w:val="24"/>
          <w:highlight w:val="yellow"/>
        </w:rPr>
        <w:t>of</w:t>
      </w:r>
      <w:r w:rsidR="00E33548" w:rsidRPr="0014057A">
        <w:rPr>
          <w:rFonts w:eastAsia="Calibri"/>
          <w:sz w:val="24"/>
          <w:szCs w:val="24"/>
          <w:highlight w:val="yellow"/>
        </w:rPr>
        <w:t xml:space="preserve"> </w:t>
      </w:r>
      <w:r w:rsidR="00630ABE" w:rsidRPr="0014057A">
        <w:rPr>
          <w:rFonts w:eastAsia="Calibri"/>
          <w:sz w:val="24"/>
          <w:szCs w:val="24"/>
          <w:highlight w:val="yellow"/>
        </w:rPr>
        <w:t>20-30</w:t>
      </w:r>
      <w:r w:rsidR="00E33548" w:rsidRPr="0014057A">
        <w:rPr>
          <w:rFonts w:eastAsia="Calibri"/>
          <w:sz w:val="24"/>
          <w:szCs w:val="24"/>
          <w:highlight w:val="yellow"/>
        </w:rPr>
        <w:t xml:space="preserve"> </w:t>
      </w:r>
      <w:r w:rsidR="00630ABE" w:rsidRPr="0014057A">
        <w:rPr>
          <w:rFonts w:eastAsia="Calibri"/>
          <w:sz w:val="24"/>
          <w:szCs w:val="24"/>
          <w:highlight w:val="yellow"/>
        </w:rPr>
        <w:t>cm</w:t>
      </w:r>
      <w:r w:rsidR="00E33548" w:rsidRPr="0014057A">
        <w:rPr>
          <w:rFonts w:eastAsia="Calibri"/>
          <w:sz w:val="24"/>
          <w:szCs w:val="24"/>
          <w:highlight w:val="yellow"/>
        </w:rPr>
        <w:t xml:space="preserve"> </w:t>
      </w:r>
      <w:r w:rsidR="00630ABE" w:rsidRPr="0014057A">
        <w:rPr>
          <w:rFonts w:eastAsia="Calibri"/>
          <w:sz w:val="24"/>
          <w:szCs w:val="24"/>
          <w:highlight w:val="yellow"/>
        </w:rPr>
        <w:t>from</w:t>
      </w:r>
      <w:r w:rsidR="00E33548" w:rsidRPr="0014057A">
        <w:rPr>
          <w:rFonts w:eastAsia="Calibri"/>
          <w:sz w:val="24"/>
          <w:szCs w:val="24"/>
          <w:highlight w:val="yellow"/>
        </w:rPr>
        <w:t xml:space="preserve"> </w:t>
      </w:r>
      <w:r w:rsidR="00630ABE" w:rsidRPr="0014057A">
        <w:rPr>
          <w:rFonts w:eastAsia="Calibri"/>
          <w:sz w:val="24"/>
          <w:szCs w:val="24"/>
          <w:highlight w:val="yellow"/>
        </w:rPr>
        <w:t>the</w:t>
      </w:r>
      <w:r w:rsidR="00E33548" w:rsidRPr="0014057A">
        <w:rPr>
          <w:rFonts w:eastAsia="Calibri"/>
          <w:sz w:val="24"/>
          <w:szCs w:val="24"/>
          <w:highlight w:val="yellow"/>
        </w:rPr>
        <w:t xml:space="preserve"> </w:t>
      </w:r>
      <w:r w:rsidR="00630ABE" w:rsidRPr="0014057A">
        <w:rPr>
          <w:rFonts w:eastAsia="Calibri"/>
          <w:sz w:val="24"/>
          <w:szCs w:val="24"/>
          <w:highlight w:val="yellow"/>
        </w:rPr>
        <w:t>participant</w:t>
      </w:r>
      <w:r w:rsidR="00E33548" w:rsidRPr="0014057A">
        <w:rPr>
          <w:rFonts w:eastAsia="Calibri"/>
          <w:sz w:val="24"/>
          <w:szCs w:val="24"/>
          <w:highlight w:val="yellow"/>
        </w:rPr>
        <w:t xml:space="preserve"> </w:t>
      </w:r>
      <w:r w:rsidRPr="0014057A">
        <w:rPr>
          <w:rFonts w:eastAsia="Calibri"/>
          <w:sz w:val="24"/>
          <w:szCs w:val="24"/>
          <w:highlight w:val="yellow"/>
        </w:rPr>
        <w:t>and</w:t>
      </w:r>
      <w:r w:rsidR="00E33548" w:rsidRPr="0014057A">
        <w:rPr>
          <w:rFonts w:eastAsia="Calibri"/>
          <w:sz w:val="24"/>
          <w:szCs w:val="24"/>
          <w:highlight w:val="yellow"/>
        </w:rPr>
        <w:t xml:space="preserve"> </w:t>
      </w:r>
      <w:r w:rsidRPr="0014057A">
        <w:rPr>
          <w:rFonts w:eastAsia="Calibri"/>
          <w:sz w:val="24"/>
          <w:szCs w:val="24"/>
          <w:highlight w:val="yellow"/>
        </w:rPr>
        <w:t>place</w:t>
      </w:r>
      <w:r w:rsidR="00E33548" w:rsidRPr="0014057A">
        <w:rPr>
          <w:rFonts w:eastAsia="Calibri"/>
          <w:sz w:val="24"/>
          <w:szCs w:val="24"/>
          <w:highlight w:val="yellow"/>
        </w:rPr>
        <w:t xml:space="preserve"> </w:t>
      </w:r>
      <w:r w:rsidRPr="0014057A">
        <w:rPr>
          <w:rFonts w:eastAsia="Calibri"/>
          <w:sz w:val="24"/>
          <w:szCs w:val="24"/>
          <w:highlight w:val="yellow"/>
        </w:rPr>
        <w:t>the</w:t>
      </w:r>
      <w:r w:rsidR="00E33548" w:rsidRPr="0014057A">
        <w:rPr>
          <w:rFonts w:eastAsia="Calibri"/>
          <w:sz w:val="24"/>
          <w:szCs w:val="24"/>
          <w:highlight w:val="yellow"/>
        </w:rPr>
        <w:t xml:space="preserve"> </w:t>
      </w:r>
      <w:r w:rsidR="00630ABE" w:rsidRPr="0014057A">
        <w:rPr>
          <w:rFonts w:eastAsia="Calibri"/>
          <w:sz w:val="24"/>
          <w:szCs w:val="24"/>
          <w:highlight w:val="yellow"/>
        </w:rPr>
        <w:t>screen</w:t>
      </w:r>
      <w:r w:rsidR="00E33548" w:rsidRPr="0014057A">
        <w:rPr>
          <w:rFonts w:eastAsia="Calibri"/>
          <w:sz w:val="24"/>
          <w:szCs w:val="24"/>
          <w:highlight w:val="yellow"/>
        </w:rPr>
        <w:t xml:space="preserve"> </w:t>
      </w:r>
      <w:r w:rsidR="00630ABE" w:rsidRPr="0014057A">
        <w:rPr>
          <w:rFonts w:eastAsia="Calibri"/>
          <w:sz w:val="24"/>
          <w:szCs w:val="24"/>
          <w:highlight w:val="yellow"/>
        </w:rPr>
        <w:t>at</w:t>
      </w:r>
      <w:r w:rsidR="00E33548" w:rsidRPr="0014057A">
        <w:rPr>
          <w:rFonts w:eastAsia="Calibri"/>
          <w:sz w:val="24"/>
          <w:szCs w:val="24"/>
          <w:highlight w:val="yellow"/>
        </w:rPr>
        <w:t xml:space="preserve"> </w:t>
      </w:r>
      <w:r w:rsidR="5BE0EC04" w:rsidRPr="0014057A">
        <w:rPr>
          <w:rFonts w:eastAsia="Calibri"/>
          <w:sz w:val="24"/>
          <w:szCs w:val="24"/>
          <w:highlight w:val="yellow"/>
        </w:rPr>
        <w:t>a</w:t>
      </w:r>
      <w:r w:rsidR="00E33548" w:rsidRPr="0014057A">
        <w:rPr>
          <w:rFonts w:eastAsia="Calibri"/>
          <w:sz w:val="24"/>
          <w:szCs w:val="24"/>
          <w:highlight w:val="yellow"/>
        </w:rPr>
        <w:t xml:space="preserve"> </w:t>
      </w:r>
      <w:r w:rsidR="00630ABE" w:rsidRPr="0014057A">
        <w:rPr>
          <w:rFonts w:eastAsia="Calibri"/>
          <w:sz w:val="24"/>
          <w:szCs w:val="24"/>
          <w:highlight w:val="yellow"/>
        </w:rPr>
        <w:t>distance</w:t>
      </w:r>
      <w:r w:rsidR="00E33548" w:rsidRPr="0014057A">
        <w:rPr>
          <w:rFonts w:eastAsia="Calibri"/>
          <w:sz w:val="24"/>
          <w:szCs w:val="24"/>
          <w:highlight w:val="yellow"/>
        </w:rPr>
        <w:t xml:space="preserve"> </w:t>
      </w:r>
      <w:r w:rsidR="00630ABE" w:rsidRPr="0014057A">
        <w:rPr>
          <w:rFonts w:eastAsia="Calibri"/>
          <w:sz w:val="24"/>
          <w:szCs w:val="24"/>
          <w:highlight w:val="yellow"/>
        </w:rPr>
        <w:t>of</w:t>
      </w:r>
      <w:r w:rsidR="00E33548" w:rsidRPr="0014057A">
        <w:rPr>
          <w:rFonts w:eastAsia="Calibri"/>
          <w:sz w:val="24"/>
          <w:szCs w:val="24"/>
          <w:highlight w:val="yellow"/>
        </w:rPr>
        <w:t xml:space="preserve"> </w:t>
      </w:r>
      <w:r w:rsidR="00630ABE" w:rsidRPr="0014057A">
        <w:rPr>
          <w:rFonts w:eastAsia="Calibri"/>
          <w:sz w:val="24"/>
          <w:szCs w:val="24"/>
          <w:highlight w:val="yellow"/>
        </w:rPr>
        <w:t>100</w:t>
      </w:r>
      <w:r w:rsidR="00E33548" w:rsidRPr="0014057A">
        <w:rPr>
          <w:rFonts w:eastAsia="Calibri"/>
          <w:sz w:val="24"/>
          <w:szCs w:val="24"/>
          <w:highlight w:val="yellow"/>
        </w:rPr>
        <w:t xml:space="preserve"> </w:t>
      </w:r>
      <w:r w:rsidR="00630ABE" w:rsidRPr="0014057A">
        <w:rPr>
          <w:rFonts w:eastAsia="Calibri"/>
          <w:sz w:val="24"/>
          <w:szCs w:val="24"/>
          <w:highlight w:val="yellow"/>
        </w:rPr>
        <w:t>cm</w:t>
      </w:r>
      <w:r w:rsidR="00E33548" w:rsidRPr="0014057A">
        <w:rPr>
          <w:rFonts w:eastAsia="Calibri"/>
          <w:sz w:val="24"/>
          <w:szCs w:val="24"/>
          <w:highlight w:val="yellow"/>
        </w:rPr>
        <w:t xml:space="preserve"> </w:t>
      </w:r>
      <w:r w:rsidR="00630ABE" w:rsidRPr="0014057A">
        <w:rPr>
          <w:rFonts w:eastAsia="Calibri"/>
          <w:sz w:val="24"/>
          <w:szCs w:val="24"/>
          <w:highlight w:val="yellow"/>
        </w:rPr>
        <w:t>from</w:t>
      </w:r>
      <w:r w:rsidR="00E33548" w:rsidRPr="0014057A">
        <w:rPr>
          <w:rFonts w:eastAsia="Calibri"/>
          <w:sz w:val="24"/>
          <w:szCs w:val="24"/>
          <w:highlight w:val="yellow"/>
        </w:rPr>
        <w:t xml:space="preserve"> </w:t>
      </w:r>
      <w:r w:rsidR="00630ABE" w:rsidRPr="0014057A">
        <w:rPr>
          <w:rFonts w:eastAsia="Calibri"/>
          <w:sz w:val="24"/>
          <w:szCs w:val="24"/>
          <w:highlight w:val="yellow"/>
        </w:rPr>
        <w:t>the</w:t>
      </w:r>
      <w:r w:rsidR="00E33548" w:rsidRPr="0014057A">
        <w:rPr>
          <w:rFonts w:eastAsia="Calibri"/>
          <w:sz w:val="24"/>
          <w:szCs w:val="24"/>
          <w:highlight w:val="yellow"/>
        </w:rPr>
        <w:t xml:space="preserve"> </w:t>
      </w:r>
      <w:r w:rsidR="00630ABE" w:rsidRPr="0014057A">
        <w:rPr>
          <w:rFonts w:eastAsia="Calibri"/>
          <w:sz w:val="24"/>
          <w:szCs w:val="24"/>
          <w:highlight w:val="yellow"/>
        </w:rPr>
        <w:t>participant.</w:t>
      </w:r>
    </w:p>
    <w:p w14:paraId="1A8AC40F" w14:textId="77777777" w:rsidR="00E36575" w:rsidRPr="0014057A" w:rsidRDefault="00E36575" w:rsidP="0014057A">
      <w:pPr>
        <w:spacing w:after="0" w:line="240" w:lineRule="auto"/>
        <w:contextualSpacing/>
        <w:jc w:val="both"/>
        <w:rPr>
          <w:sz w:val="24"/>
          <w:szCs w:val="24"/>
          <w:highlight w:val="yellow"/>
        </w:rPr>
      </w:pPr>
    </w:p>
    <w:p w14:paraId="435D9AB6" w14:textId="4F77B44D" w:rsidR="00630ABE" w:rsidRPr="0014057A" w:rsidRDefault="00E36575" w:rsidP="0014057A">
      <w:pPr>
        <w:pStyle w:val="ListParagraph"/>
        <w:numPr>
          <w:ilvl w:val="1"/>
          <w:numId w:val="30"/>
        </w:numPr>
        <w:spacing w:after="0" w:line="240" w:lineRule="auto"/>
        <w:ind w:left="0" w:firstLine="0"/>
        <w:jc w:val="both"/>
        <w:rPr>
          <w:rFonts w:eastAsia="Calibri"/>
          <w:sz w:val="24"/>
          <w:szCs w:val="24"/>
          <w:highlight w:val="yellow"/>
        </w:rPr>
      </w:pPr>
      <w:r w:rsidRPr="0014057A">
        <w:rPr>
          <w:rFonts w:eastAsiaTheme="minorEastAsia"/>
          <w:sz w:val="24"/>
          <w:szCs w:val="24"/>
          <w:highlight w:val="yellow"/>
        </w:rPr>
        <w:t>Use</w:t>
      </w:r>
      <w:r w:rsidR="00E33548" w:rsidRPr="0014057A">
        <w:rPr>
          <w:rFonts w:eastAsiaTheme="minorEastAsia"/>
          <w:sz w:val="24"/>
          <w:szCs w:val="24"/>
          <w:highlight w:val="yellow"/>
        </w:rPr>
        <w:t xml:space="preserve"> </w:t>
      </w:r>
      <w:r w:rsidRPr="0014057A">
        <w:rPr>
          <w:rFonts w:eastAsiaTheme="minorEastAsia"/>
          <w:sz w:val="24"/>
          <w:szCs w:val="24"/>
          <w:highlight w:val="yellow"/>
        </w:rPr>
        <w:t>a</w:t>
      </w:r>
      <w:r w:rsidR="12F1E52D" w:rsidRPr="0014057A">
        <w:rPr>
          <w:rFonts w:eastAsia="Calibri"/>
          <w:sz w:val="24"/>
          <w:szCs w:val="24"/>
          <w:highlight w:val="yellow"/>
        </w:rPr>
        <w:t>n</w:t>
      </w:r>
      <w:r w:rsidR="00E33548" w:rsidRPr="0014057A">
        <w:rPr>
          <w:rFonts w:eastAsia="Calibri"/>
          <w:sz w:val="24"/>
          <w:szCs w:val="24"/>
          <w:highlight w:val="yellow"/>
        </w:rPr>
        <w:t xml:space="preserve"> </w:t>
      </w:r>
      <w:r w:rsidR="12F1E52D" w:rsidRPr="0014057A">
        <w:rPr>
          <w:rFonts w:eastAsia="Calibri"/>
          <w:sz w:val="24"/>
          <w:szCs w:val="24"/>
          <w:highlight w:val="yellow"/>
        </w:rPr>
        <w:t>infrared</w:t>
      </w:r>
      <w:r w:rsidR="00E33548" w:rsidRPr="0014057A">
        <w:rPr>
          <w:rFonts w:eastAsia="Calibri"/>
          <w:sz w:val="24"/>
          <w:szCs w:val="24"/>
          <w:highlight w:val="yellow"/>
        </w:rPr>
        <w:t xml:space="preserve"> </w:t>
      </w:r>
      <w:r w:rsidR="12F1E52D" w:rsidRPr="0014057A">
        <w:rPr>
          <w:rFonts w:eastAsia="Calibri"/>
          <w:sz w:val="24"/>
          <w:szCs w:val="24"/>
          <w:highlight w:val="yellow"/>
        </w:rPr>
        <w:t>reflective</w:t>
      </w:r>
      <w:r w:rsidR="00E33548" w:rsidRPr="0014057A">
        <w:rPr>
          <w:rFonts w:eastAsia="Calibri"/>
          <w:sz w:val="24"/>
          <w:szCs w:val="24"/>
          <w:highlight w:val="yellow"/>
        </w:rPr>
        <w:t xml:space="preserve"> </w:t>
      </w:r>
      <w:r w:rsidR="12F1E52D" w:rsidRPr="0014057A">
        <w:rPr>
          <w:rFonts w:eastAsia="Calibri"/>
          <w:sz w:val="24"/>
          <w:szCs w:val="24"/>
          <w:highlight w:val="yellow"/>
        </w:rPr>
        <w:t>patch</w:t>
      </w:r>
      <w:r w:rsidR="00E33548" w:rsidRPr="0014057A">
        <w:rPr>
          <w:rFonts w:eastAsia="Calibri"/>
          <w:sz w:val="24"/>
          <w:szCs w:val="24"/>
          <w:highlight w:val="yellow"/>
        </w:rPr>
        <w:t xml:space="preserve"> </w:t>
      </w:r>
      <w:r w:rsidR="12F1E52D" w:rsidRPr="0014057A">
        <w:rPr>
          <w:rFonts w:eastAsia="Calibri"/>
          <w:sz w:val="24"/>
          <w:szCs w:val="24"/>
          <w:highlight w:val="yellow"/>
        </w:rPr>
        <w:t>(</w:t>
      </w:r>
      <w:r w:rsidRPr="0014057A">
        <w:rPr>
          <w:rFonts w:eastAsia="Calibri"/>
          <w:b/>
          <w:bCs/>
          <w:sz w:val="24"/>
          <w:szCs w:val="24"/>
          <w:highlight w:val="yellow"/>
        </w:rPr>
        <w:t>Table</w:t>
      </w:r>
      <w:r w:rsidR="00E33548" w:rsidRPr="0014057A">
        <w:rPr>
          <w:rFonts w:eastAsia="Calibri"/>
          <w:b/>
          <w:bCs/>
          <w:sz w:val="24"/>
          <w:szCs w:val="24"/>
          <w:highlight w:val="yellow"/>
        </w:rPr>
        <w:t xml:space="preserve"> </w:t>
      </w:r>
      <w:r w:rsidRPr="0014057A">
        <w:rPr>
          <w:rFonts w:eastAsia="Calibri"/>
          <w:b/>
          <w:bCs/>
          <w:sz w:val="24"/>
          <w:szCs w:val="24"/>
          <w:highlight w:val="yellow"/>
        </w:rPr>
        <w:t>of</w:t>
      </w:r>
      <w:r w:rsidR="00E33548" w:rsidRPr="0014057A">
        <w:rPr>
          <w:rFonts w:eastAsia="Calibri"/>
          <w:b/>
          <w:bCs/>
          <w:sz w:val="24"/>
          <w:szCs w:val="24"/>
          <w:highlight w:val="yellow"/>
        </w:rPr>
        <w:t xml:space="preserve"> </w:t>
      </w:r>
      <w:r w:rsidRPr="0014057A">
        <w:rPr>
          <w:rFonts w:eastAsia="Calibri"/>
          <w:b/>
          <w:bCs/>
          <w:sz w:val="24"/>
          <w:szCs w:val="24"/>
          <w:highlight w:val="yellow"/>
        </w:rPr>
        <w:t>Materials</w:t>
      </w:r>
      <w:r w:rsidR="12F1E52D" w:rsidRPr="0014057A">
        <w:rPr>
          <w:rFonts w:eastAsia="Calibri"/>
          <w:sz w:val="24"/>
          <w:szCs w:val="24"/>
          <w:highlight w:val="yellow"/>
        </w:rPr>
        <w:t>)</w:t>
      </w:r>
      <w:r w:rsidR="00E33548" w:rsidRPr="0014057A">
        <w:rPr>
          <w:rFonts w:eastAsia="Calibri"/>
          <w:sz w:val="24"/>
          <w:szCs w:val="24"/>
          <w:highlight w:val="yellow"/>
        </w:rPr>
        <w:t xml:space="preserve"> </w:t>
      </w:r>
      <w:r w:rsidR="5BA0AF2C" w:rsidRPr="0014057A">
        <w:rPr>
          <w:rFonts w:eastAsia="Calibri"/>
          <w:sz w:val="24"/>
          <w:szCs w:val="24"/>
          <w:highlight w:val="yellow"/>
        </w:rPr>
        <w:t>t</w:t>
      </w:r>
      <w:r w:rsidR="00630ABE" w:rsidRPr="0014057A">
        <w:rPr>
          <w:rFonts w:eastAsia="Calibri"/>
          <w:sz w:val="24"/>
          <w:szCs w:val="24"/>
          <w:highlight w:val="yellow"/>
        </w:rPr>
        <w:t>o</w:t>
      </w:r>
      <w:r w:rsidR="00E33548" w:rsidRPr="0014057A">
        <w:rPr>
          <w:rFonts w:eastAsia="Calibri"/>
          <w:sz w:val="24"/>
          <w:szCs w:val="24"/>
          <w:highlight w:val="yellow"/>
        </w:rPr>
        <w:t xml:space="preserve"> </w:t>
      </w:r>
      <w:r w:rsidR="00630ABE" w:rsidRPr="0014057A">
        <w:rPr>
          <w:rFonts w:eastAsia="Calibri"/>
          <w:sz w:val="24"/>
          <w:szCs w:val="24"/>
          <w:highlight w:val="yellow"/>
        </w:rPr>
        <w:t>avoid</w:t>
      </w:r>
      <w:r w:rsidR="00E33548" w:rsidRPr="0014057A">
        <w:rPr>
          <w:rFonts w:eastAsia="Calibri"/>
          <w:sz w:val="24"/>
          <w:szCs w:val="24"/>
          <w:highlight w:val="yellow"/>
        </w:rPr>
        <w:t xml:space="preserve"> </w:t>
      </w:r>
      <w:r w:rsidR="00630ABE" w:rsidRPr="0014057A">
        <w:rPr>
          <w:rFonts w:eastAsia="Calibri"/>
          <w:sz w:val="24"/>
          <w:szCs w:val="24"/>
          <w:highlight w:val="yellow"/>
        </w:rPr>
        <w:t>the</w:t>
      </w:r>
      <w:r w:rsidR="00E33548" w:rsidRPr="0014057A">
        <w:rPr>
          <w:rFonts w:eastAsia="Calibri"/>
          <w:sz w:val="24"/>
          <w:szCs w:val="24"/>
          <w:highlight w:val="yellow"/>
        </w:rPr>
        <w:t xml:space="preserve"> </w:t>
      </w:r>
      <w:r w:rsidR="00630ABE" w:rsidRPr="0014057A">
        <w:rPr>
          <w:rFonts w:eastAsia="Calibri"/>
          <w:sz w:val="24"/>
          <w:szCs w:val="24"/>
          <w:highlight w:val="yellow"/>
        </w:rPr>
        <w:t>interference</w:t>
      </w:r>
      <w:r w:rsidR="00E33548" w:rsidRPr="0014057A">
        <w:rPr>
          <w:rFonts w:eastAsia="Calibri"/>
          <w:sz w:val="24"/>
          <w:szCs w:val="24"/>
          <w:highlight w:val="yellow"/>
        </w:rPr>
        <w:t xml:space="preserve"> </w:t>
      </w:r>
      <w:r w:rsidR="00630ABE" w:rsidRPr="0014057A">
        <w:rPr>
          <w:rFonts w:eastAsia="Calibri"/>
          <w:sz w:val="24"/>
          <w:szCs w:val="24"/>
          <w:highlight w:val="yellow"/>
        </w:rPr>
        <w:t>between</w:t>
      </w:r>
      <w:r w:rsidR="00E33548" w:rsidRPr="0014057A">
        <w:rPr>
          <w:rFonts w:eastAsia="Calibri"/>
          <w:sz w:val="24"/>
          <w:szCs w:val="24"/>
          <w:highlight w:val="yellow"/>
        </w:rPr>
        <w:t xml:space="preserve"> </w:t>
      </w:r>
      <w:r w:rsidR="00630ABE" w:rsidRPr="0014057A">
        <w:rPr>
          <w:rFonts w:eastAsia="Calibri"/>
          <w:sz w:val="24"/>
          <w:szCs w:val="24"/>
          <w:highlight w:val="yellow"/>
        </w:rPr>
        <w:t>infrared</w:t>
      </w:r>
      <w:r w:rsidR="00E33548" w:rsidRPr="0014057A">
        <w:rPr>
          <w:rFonts w:eastAsia="Calibri"/>
          <w:sz w:val="24"/>
          <w:szCs w:val="24"/>
          <w:highlight w:val="yellow"/>
        </w:rPr>
        <w:t xml:space="preserve"> </w:t>
      </w:r>
      <w:r w:rsidR="00630ABE" w:rsidRPr="0014057A">
        <w:rPr>
          <w:rFonts w:eastAsia="Calibri"/>
          <w:sz w:val="24"/>
          <w:szCs w:val="24"/>
          <w:highlight w:val="yellow"/>
        </w:rPr>
        <w:t>illumination</w:t>
      </w:r>
      <w:r w:rsidR="00E33548" w:rsidRPr="0014057A">
        <w:rPr>
          <w:rFonts w:eastAsia="Calibri"/>
          <w:sz w:val="24"/>
          <w:szCs w:val="24"/>
          <w:highlight w:val="yellow"/>
        </w:rPr>
        <w:t xml:space="preserve"> </w:t>
      </w:r>
      <w:r w:rsidR="00630ABE" w:rsidRPr="0014057A">
        <w:rPr>
          <w:rFonts w:eastAsia="Calibri"/>
          <w:sz w:val="24"/>
          <w:szCs w:val="24"/>
          <w:highlight w:val="yellow"/>
        </w:rPr>
        <w:t>of</w:t>
      </w:r>
      <w:r w:rsidR="00E33548" w:rsidRPr="0014057A">
        <w:rPr>
          <w:rFonts w:eastAsia="Calibri"/>
          <w:sz w:val="24"/>
          <w:szCs w:val="24"/>
          <w:highlight w:val="yellow"/>
        </w:rPr>
        <w:t xml:space="preserve"> </w:t>
      </w:r>
      <w:r w:rsidR="00630ABE" w:rsidRPr="0014057A">
        <w:rPr>
          <w:rFonts w:eastAsia="Calibri"/>
          <w:sz w:val="24"/>
          <w:szCs w:val="24"/>
          <w:highlight w:val="yellow"/>
        </w:rPr>
        <w:t>the</w:t>
      </w:r>
      <w:r w:rsidR="00E33548" w:rsidRPr="0014057A">
        <w:rPr>
          <w:rFonts w:eastAsia="Calibri"/>
          <w:sz w:val="24"/>
          <w:szCs w:val="24"/>
          <w:highlight w:val="yellow"/>
        </w:rPr>
        <w:t xml:space="preserve"> </w:t>
      </w:r>
      <w:r w:rsidR="00630ABE" w:rsidRPr="0014057A">
        <w:rPr>
          <w:rFonts w:eastAsia="Calibri"/>
          <w:sz w:val="24"/>
          <w:szCs w:val="24"/>
          <w:highlight w:val="yellow"/>
        </w:rPr>
        <w:t>eye-tracker</w:t>
      </w:r>
      <w:r w:rsidR="00E33548" w:rsidRPr="0014057A">
        <w:rPr>
          <w:rFonts w:eastAsia="Calibri"/>
          <w:sz w:val="24"/>
          <w:szCs w:val="24"/>
          <w:highlight w:val="yellow"/>
        </w:rPr>
        <w:t xml:space="preserve"> </w:t>
      </w:r>
      <w:r w:rsidR="00630ABE" w:rsidRPr="0014057A">
        <w:rPr>
          <w:rFonts w:eastAsia="Calibri"/>
          <w:sz w:val="24"/>
          <w:szCs w:val="24"/>
          <w:highlight w:val="yellow"/>
        </w:rPr>
        <w:t>and</w:t>
      </w:r>
      <w:r w:rsidR="00E33548" w:rsidRPr="0014057A">
        <w:rPr>
          <w:rFonts w:eastAsia="Calibri"/>
          <w:sz w:val="24"/>
          <w:szCs w:val="24"/>
          <w:highlight w:val="yellow"/>
        </w:rPr>
        <w:t xml:space="preserve"> </w:t>
      </w:r>
      <w:r w:rsidR="00630ABE" w:rsidRPr="0014057A">
        <w:rPr>
          <w:rFonts w:eastAsia="Calibri"/>
          <w:sz w:val="24"/>
          <w:szCs w:val="24"/>
          <w:highlight w:val="yellow"/>
        </w:rPr>
        <w:t>the</w:t>
      </w:r>
      <w:r w:rsidR="00E33548" w:rsidRPr="0014057A">
        <w:rPr>
          <w:rFonts w:eastAsia="Calibri"/>
          <w:sz w:val="24"/>
          <w:szCs w:val="24"/>
          <w:highlight w:val="yellow"/>
        </w:rPr>
        <w:t xml:space="preserve"> </w:t>
      </w:r>
      <w:r w:rsidR="00630ABE" w:rsidRPr="0014057A">
        <w:rPr>
          <w:rFonts w:eastAsia="Calibri"/>
          <w:sz w:val="24"/>
          <w:szCs w:val="24"/>
          <w:highlight w:val="yellow"/>
        </w:rPr>
        <w:t>infrared</w:t>
      </w:r>
      <w:r w:rsidR="00E33548" w:rsidRPr="0014057A">
        <w:rPr>
          <w:rFonts w:eastAsia="Calibri"/>
          <w:sz w:val="24"/>
          <w:szCs w:val="24"/>
          <w:highlight w:val="yellow"/>
        </w:rPr>
        <w:t xml:space="preserve"> </w:t>
      </w:r>
      <w:r w:rsidR="00630ABE" w:rsidRPr="0014057A">
        <w:rPr>
          <w:rFonts w:eastAsia="Calibri"/>
          <w:sz w:val="24"/>
          <w:szCs w:val="24"/>
          <w:highlight w:val="yellow"/>
        </w:rPr>
        <w:t>system</w:t>
      </w:r>
      <w:r w:rsidR="00E33548" w:rsidRPr="0014057A">
        <w:rPr>
          <w:rFonts w:eastAsia="Calibri"/>
          <w:sz w:val="24"/>
          <w:szCs w:val="24"/>
          <w:highlight w:val="yellow"/>
        </w:rPr>
        <w:t xml:space="preserve"> </w:t>
      </w:r>
      <w:r w:rsidR="00630ABE" w:rsidRPr="0014057A">
        <w:rPr>
          <w:rFonts w:eastAsia="Calibri"/>
          <w:sz w:val="24"/>
          <w:szCs w:val="24"/>
          <w:highlight w:val="yellow"/>
        </w:rPr>
        <w:t>of</w:t>
      </w:r>
      <w:r w:rsidR="00E33548" w:rsidRPr="0014057A">
        <w:rPr>
          <w:rFonts w:eastAsia="Calibri"/>
          <w:sz w:val="24"/>
          <w:szCs w:val="24"/>
          <w:highlight w:val="yellow"/>
        </w:rPr>
        <w:t xml:space="preserve"> </w:t>
      </w:r>
      <w:r w:rsidR="00630ABE" w:rsidRPr="0014057A">
        <w:rPr>
          <w:rFonts w:eastAsia="Calibri"/>
          <w:sz w:val="24"/>
          <w:szCs w:val="24"/>
          <w:highlight w:val="yellow"/>
        </w:rPr>
        <w:t>the</w:t>
      </w:r>
      <w:r w:rsidR="00E33548" w:rsidRPr="0014057A">
        <w:rPr>
          <w:rFonts w:eastAsia="Calibri"/>
          <w:sz w:val="24"/>
          <w:szCs w:val="24"/>
          <w:highlight w:val="yellow"/>
        </w:rPr>
        <w:t xml:space="preserve"> </w:t>
      </w:r>
      <w:r w:rsidR="00630ABE" w:rsidRPr="0014057A">
        <w:rPr>
          <w:rFonts w:eastAsia="Calibri"/>
          <w:sz w:val="24"/>
          <w:szCs w:val="24"/>
          <w:highlight w:val="yellow"/>
        </w:rPr>
        <w:t>shutter</w:t>
      </w:r>
      <w:r w:rsidR="00E33548" w:rsidRPr="0014057A">
        <w:rPr>
          <w:rFonts w:eastAsia="Calibri"/>
          <w:sz w:val="24"/>
          <w:szCs w:val="24"/>
          <w:highlight w:val="yellow"/>
        </w:rPr>
        <w:t xml:space="preserve"> </w:t>
      </w:r>
      <w:r w:rsidR="00630ABE" w:rsidRPr="0014057A">
        <w:rPr>
          <w:rFonts w:eastAsia="Calibri"/>
          <w:sz w:val="24"/>
          <w:szCs w:val="24"/>
          <w:highlight w:val="yellow"/>
        </w:rPr>
        <w:t>glasses</w:t>
      </w:r>
      <w:r w:rsidR="00E33548" w:rsidRPr="0014057A">
        <w:rPr>
          <w:rFonts w:eastAsia="Calibri"/>
          <w:sz w:val="24"/>
          <w:szCs w:val="24"/>
          <w:highlight w:val="yellow"/>
        </w:rPr>
        <w:t xml:space="preserve"> </w:t>
      </w:r>
      <w:r w:rsidR="00630ABE" w:rsidRPr="0014057A">
        <w:rPr>
          <w:rFonts w:eastAsia="Calibri"/>
          <w:sz w:val="24"/>
          <w:szCs w:val="24"/>
          <w:highlight w:val="yellow"/>
        </w:rPr>
        <w:t>(</w:t>
      </w:r>
      <w:r w:rsidR="00630ABE" w:rsidRPr="0014057A">
        <w:rPr>
          <w:rFonts w:eastAsia="Calibri"/>
          <w:b/>
          <w:bCs/>
          <w:sz w:val="24"/>
          <w:szCs w:val="24"/>
          <w:highlight w:val="yellow"/>
        </w:rPr>
        <w:t>Figure</w:t>
      </w:r>
      <w:r w:rsidR="00E33548" w:rsidRPr="0014057A">
        <w:rPr>
          <w:rFonts w:eastAsia="Calibri"/>
          <w:b/>
          <w:bCs/>
          <w:sz w:val="24"/>
          <w:szCs w:val="24"/>
          <w:highlight w:val="yellow"/>
        </w:rPr>
        <w:t xml:space="preserve"> </w:t>
      </w:r>
      <w:r w:rsidR="00630ABE" w:rsidRPr="0014057A">
        <w:rPr>
          <w:rFonts w:eastAsia="Calibri"/>
          <w:b/>
          <w:bCs/>
          <w:sz w:val="24"/>
          <w:szCs w:val="24"/>
          <w:highlight w:val="yellow"/>
        </w:rPr>
        <w:t>1</w:t>
      </w:r>
      <w:r w:rsidR="00630ABE" w:rsidRPr="0014057A">
        <w:rPr>
          <w:rFonts w:eastAsia="Calibri"/>
          <w:sz w:val="24"/>
          <w:szCs w:val="24"/>
          <w:highlight w:val="yellow"/>
        </w:rPr>
        <w:t>,</w:t>
      </w:r>
      <w:r w:rsidR="00E33548" w:rsidRPr="0014057A">
        <w:rPr>
          <w:rFonts w:eastAsia="Calibri"/>
          <w:sz w:val="24"/>
          <w:szCs w:val="24"/>
          <w:highlight w:val="yellow"/>
        </w:rPr>
        <w:t xml:space="preserve"> </w:t>
      </w:r>
      <w:r w:rsidR="00630ABE" w:rsidRPr="0014057A">
        <w:rPr>
          <w:rFonts w:eastAsia="Calibri"/>
          <w:sz w:val="24"/>
          <w:szCs w:val="24"/>
          <w:highlight w:val="yellow"/>
        </w:rPr>
        <w:t>Right).</w:t>
      </w:r>
    </w:p>
    <w:p w14:paraId="29BE2649" w14:textId="77777777" w:rsidR="00E36575" w:rsidRPr="0014057A" w:rsidRDefault="00E36575" w:rsidP="0014057A">
      <w:pPr>
        <w:spacing w:after="0" w:line="240" w:lineRule="auto"/>
        <w:contextualSpacing/>
        <w:jc w:val="both"/>
        <w:rPr>
          <w:rFonts w:eastAsia="Calibri"/>
          <w:sz w:val="24"/>
          <w:szCs w:val="24"/>
          <w:highlight w:val="yellow"/>
        </w:rPr>
      </w:pPr>
    </w:p>
    <w:p w14:paraId="5357EC9F" w14:textId="72B21C8F" w:rsidR="00630ABE" w:rsidRPr="0014057A" w:rsidRDefault="00E36575" w:rsidP="0014057A">
      <w:pPr>
        <w:pStyle w:val="ListParagraph"/>
        <w:numPr>
          <w:ilvl w:val="1"/>
          <w:numId w:val="30"/>
        </w:numPr>
        <w:spacing w:after="0" w:line="240" w:lineRule="auto"/>
        <w:ind w:left="0" w:firstLine="0"/>
        <w:jc w:val="both"/>
        <w:rPr>
          <w:rFonts w:eastAsia="Calibri"/>
          <w:sz w:val="24"/>
          <w:szCs w:val="24"/>
          <w:highlight w:val="yellow"/>
        </w:rPr>
      </w:pPr>
      <w:r w:rsidRPr="0014057A">
        <w:rPr>
          <w:rFonts w:eastAsia="Calibri"/>
          <w:sz w:val="24"/>
          <w:szCs w:val="24"/>
          <w:highlight w:val="yellow"/>
        </w:rPr>
        <w:t>Use</w:t>
      </w:r>
      <w:r w:rsidR="00E33548" w:rsidRPr="0014057A">
        <w:rPr>
          <w:rFonts w:eastAsia="Calibri"/>
          <w:sz w:val="24"/>
          <w:szCs w:val="24"/>
          <w:highlight w:val="yellow"/>
        </w:rPr>
        <w:t xml:space="preserve"> </w:t>
      </w:r>
      <w:r w:rsidR="00630ABE" w:rsidRPr="0014057A">
        <w:rPr>
          <w:rFonts w:eastAsia="Calibri"/>
          <w:sz w:val="24"/>
          <w:szCs w:val="24"/>
          <w:highlight w:val="yellow"/>
        </w:rPr>
        <w:t>commercially</w:t>
      </w:r>
      <w:r w:rsidR="00E33548" w:rsidRPr="0014057A">
        <w:rPr>
          <w:rFonts w:eastAsia="Calibri"/>
          <w:sz w:val="24"/>
          <w:szCs w:val="24"/>
          <w:highlight w:val="yellow"/>
        </w:rPr>
        <w:t xml:space="preserve"> </w:t>
      </w:r>
      <w:r w:rsidR="00630ABE" w:rsidRPr="0014057A">
        <w:rPr>
          <w:rFonts w:eastAsia="Calibri"/>
          <w:sz w:val="24"/>
          <w:szCs w:val="24"/>
          <w:highlight w:val="yellow"/>
        </w:rPr>
        <w:t>available</w:t>
      </w:r>
      <w:r w:rsidR="00E33548" w:rsidRPr="0014057A">
        <w:rPr>
          <w:rFonts w:eastAsia="Calibri"/>
          <w:sz w:val="24"/>
          <w:szCs w:val="24"/>
          <w:highlight w:val="yellow"/>
        </w:rPr>
        <w:t xml:space="preserve"> </w:t>
      </w:r>
      <w:r w:rsidR="00630ABE" w:rsidRPr="0014057A">
        <w:rPr>
          <w:rFonts w:eastAsia="Calibri"/>
          <w:sz w:val="24"/>
          <w:szCs w:val="24"/>
          <w:highlight w:val="yellow"/>
        </w:rPr>
        <w:t>software</w:t>
      </w:r>
      <w:r w:rsidR="00E33548" w:rsidRPr="0014057A">
        <w:rPr>
          <w:rFonts w:eastAsia="Calibri"/>
          <w:sz w:val="24"/>
          <w:szCs w:val="24"/>
          <w:highlight w:val="yellow"/>
        </w:rPr>
        <w:t xml:space="preserve"> </w:t>
      </w:r>
      <w:r w:rsidR="00630ABE" w:rsidRPr="0014057A">
        <w:rPr>
          <w:rFonts w:eastAsia="Calibri"/>
          <w:sz w:val="24"/>
          <w:szCs w:val="24"/>
          <w:highlight w:val="yellow"/>
        </w:rPr>
        <w:t>(</w:t>
      </w:r>
      <w:r w:rsidRPr="0014057A">
        <w:rPr>
          <w:rFonts w:eastAsia="Calibri"/>
          <w:b/>
          <w:bCs/>
          <w:sz w:val="24"/>
          <w:szCs w:val="24"/>
          <w:highlight w:val="yellow"/>
        </w:rPr>
        <w:t>Table</w:t>
      </w:r>
      <w:r w:rsidR="00E33548" w:rsidRPr="0014057A">
        <w:rPr>
          <w:rFonts w:eastAsia="Calibri"/>
          <w:b/>
          <w:bCs/>
          <w:sz w:val="24"/>
          <w:szCs w:val="24"/>
          <w:highlight w:val="yellow"/>
        </w:rPr>
        <w:t xml:space="preserve"> </w:t>
      </w:r>
      <w:r w:rsidRPr="0014057A">
        <w:rPr>
          <w:rFonts w:eastAsia="Calibri"/>
          <w:b/>
          <w:bCs/>
          <w:sz w:val="24"/>
          <w:szCs w:val="24"/>
          <w:highlight w:val="yellow"/>
        </w:rPr>
        <w:t>of</w:t>
      </w:r>
      <w:r w:rsidR="00E33548" w:rsidRPr="0014057A">
        <w:rPr>
          <w:rFonts w:eastAsia="Calibri"/>
          <w:b/>
          <w:bCs/>
          <w:sz w:val="24"/>
          <w:szCs w:val="24"/>
          <w:highlight w:val="yellow"/>
        </w:rPr>
        <w:t xml:space="preserve"> </w:t>
      </w:r>
      <w:r w:rsidRPr="0014057A">
        <w:rPr>
          <w:rFonts w:eastAsia="Calibri"/>
          <w:b/>
          <w:bCs/>
          <w:sz w:val="24"/>
          <w:szCs w:val="24"/>
          <w:highlight w:val="yellow"/>
        </w:rPr>
        <w:t>Materials</w:t>
      </w:r>
      <w:r w:rsidR="00630ABE" w:rsidRPr="0014057A">
        <w:rPr>
          <w:rFonts w:eastAsia="Calibri"/>
          <w:sz w:val="24"/>
          <w:szCs w:val="24"/>
          <w:highlight w:val="yellow"/>
        </w:rPr>
        <w:t>)</w:t>
      </w:r>
      <w:r w:rsidR="00E33548" w:rsidRPr="0014057A">
        <w:rPr>
          <w:rFonts w:eastAsia="Calibri"/>
          <w:sz w:val="24"/>
          <w:szCs w:val="24"/>
          <w:highlight w:val="yellow"/>
        </w:rPr>
        <w:t xml:space="preserve"> </w:t>
      </w:r>
      <w:r w:rsidR="00630ABE" w:rsidRPr="0014057A">
        <w:rPr>
          <w:rFonts w:eastAsia="Calibri"/>
          <w:sz w:val="24"/>
          <w:szCs w:val="24"/>
          <w:highlight w:val="yellow"/>
        </w:rPr>
        <w:t>to</w:t>
      </w:r>
      <w:r w:rsidR="00E33548" w:rsidRPr="0014057A">
        <w:rPr>
          <w:rFonts w:eastAsia="Calibri"/>
          <w:sz w:val="24"/>
          <w:szCs w:val="24"/>
          <w:highlight w:val="yellow"/>
        </w:rPr>
        <w:t xml:space="preserve"> </w:t>
      </w:r>
      <w:r w:rsidR="00630ABE" w:rsidRPr="0014057A">
        <w:rPr>
          <w:rFonts w:eastAsia="Calibri"/>
          <w:sz w:val="24"/>
          <w:szCs w:val="24"/>
          <w:highlight w:val="yellow"/>
        </w:rPr>
        <w:t>integrate</w:t>
      </w:r>
      <w:r w:rsidR="00E33548" w:rsidRPr="0014057A">
        <w:rPr>
          <w:rFonts w:eastAsia="Calibri"/>
          <w:sz w:val="24"/>
          <w:szCs w:val="24"/>
          <w:highlight w:val="yellow"/>
        </w:rPr>
        <w:t xml:space="preserve"> </w:t>
      </w:r>
      <w:r w:rsidR="00630ABE" w:rsidRPr="0014057A">
        <w:rPr>
          <w:rFonts w:eastAsia="Calibri"/>
          <w:sz w:val="24"/>
          <w:szCs w:val="24"/>
          <w:highlight w:val="yellow"/>
        </w:rPr>
        <w:t>shutter</w:t>
      </w:r>
      <w:r w:rsidR="00E33548" w:rsidRPr="0014057A">
        <w:rPr>
          <w:rFonts w:eastAsia="Calibri"/>
          <w:sz w:val="24"/>
          <w:szCs w:val="24"/>
          <w:highlight w:val="yellow"/>
        </w:rPr>
        <w:t xml:space="preserve"> </w:t>
      </w:r>
      <w:r w:rsidR="00630ABE" w:rsidRPr="0014057A">
        <w:rPr>
          <w:rFonts w:eastAsia="Calibri"/>
          <w:sz w:val="24"/>
          <w:szCs w:val="24"/>
          <w:highlight w:val="yellow"/>
        </w:rPr>
        <w:t>glasses</w:t>
      </w:r>
      <w:r w:rsidR="00E33548" w:rsidRPr="0014057A">
        <w:rPr>
          <w:rFonts w:eastAsia="Calibri"/>
          <w:sz w:val="24"/>
          <w:szCs w:val="24"/>
          <w:highlight w:val="yellow"/>
        </w:rPr>
        <w:t xml:space="preserve"> </w:t>
      </w:r>
      <w:r w:rsidR="00630ABE" w:rsidRPr="0014057A">
        <w:rPr>
          <w:rFonts w:eastAsia="Calibri"/>
          <w:sz w:val="24"/>
          <w:szCs w:val="24"/>
          <w:highlight w:val="yellow"/>
        </w:rPr>
        <w:t>and</w:t>
      </w:r>
      <w:r w:rsidR="00E33548" w:rsidRPr="0014057A">
        <w:rPr>
          <w:rFonts w:eastAsia="Calibri"/>
          <w:sz w:val="24"/>
          <w:szCs w:val="24"/>
          <w:highlight w:val="yellow"/>
        </w:rPr>
        <w:t xml:space="preserve"> </w:t>
      </w:r>
      <w:r w:rsidR="00630ABE" w:rsidRPr="0014057A">
        <w:rPr>
          <w:rFonts w:eastAsia="Calibri"/>
          <w:sz w:val="24"/>
          <w:szCs w:val="24"/>
          <w:highlight w:val="yellow"/>
        </w:rPr>
        <w:t>3D</w:t>
      </w:r>
      <w:r w:rsidR="00E33548" w:rsidRPr="0014057A">
        <w:rPr>
          <w:rFonts w:eastAsia="Calibri"/>
          <w:sz w:val="24"/>
          <w:szCs w:val="24"/>
          <w:highlight w:val="yellow"/>
        </w:rPr>
        <w:t xml:space="preserve"> </w:t>
      </w:r>
      <w:r w:rsidR="00630ABE" w:rsidRPr="0014057A">
        <w:rPr>
          <w:rFonts w:eastAsia="Calibri"/>
          <w:sz w:val="24"/>
          <w:szCs w:val="24"/>
          <w:highlight w:val="yellow"/>
        </w:rPr>
        <w:t>ready</w:t>
      </w:r>
      <w:r w:rsidR="00E33548" w:rsidRPr="0014057A">
        <w:rPr>
          <w:rFonts w:eastAsia="Calibri"/>
          <w:sz w:val="24"/>
          <w:szCs w:val="24"/>
          <w:highlight w:val="yellow"/>
        </w:rPr>
        <w:t xml:space="preserve"> </w:t>
      </w:r>
      <w:r w:rsidR="00630ABE" w:rsidRPr="0014057A">
        <w:rPr>
          <w:rFonts w:eastAsia="Calibri"/>
          <w:sz w:val="24"/>
          <w:szCs w:val="24"/>
          <w:highlight w:val="yellow"/>
        </w:rPr>
        <w:t>monitor</w:t>
      </w:r>
      <w:r w:rsidR="00E33548" w:rsidRPr="0014057A">
        <w:rPr>
          <w:rFonts w:eastAsia="Calibri"/>
          <w:sz w:val="24"/>
          <w:szCs w:val="24"/>
          <w:highlight w:val="yellow"/>
        </w:rPr>
        <w:t xml:space="preserve"> </w:t>
      </w:r>
      <w:r w:rsidR="00630ABE" w:rsidRPr="0014057A">
        <w:rPr>
          <w:rFonts w:eastAsia="Calibri"/>
          <w:sz w:val="24"/>
          <w:szCs w:val="24"/>
          <w:highlight w:val="yellow"/>
        </w:rPr>
        <w:t>for</w:t>
      </w:r>
      <w:r w:rsidR="00E33548" w:rsidRPr="0014057A">
        <w:rPr>
          <w:rFonts w:eastAsia="Calibri"/>
          <w:sz w:val="24"/>
          <w:szCs w:val="24"/>
          <w:highlight w:val="yellow"/>
        </w:rPr>
        <w:t xml:space="preserve"> </w:t>
      </w:r>
      <w:r w:rsidR="00630ABE" w:rsidRPr="0014057A">
        <w:rPr>
          <w:rFonts w:eastAsia="Calibri"/>
          <w:sz w:val="24"/>
          <w:szCs w:val="24"/>
          <w:highlight w:val="yellow"/>
        </w:rPr>
        <w:t>dichoptic</w:t>
      </w:r>
      <w:r w:rsidR="00E33548" w:rsidRPr="0014057A">
        <w:rPr>
          <w:rFonts w:eastAsia="Calibri"/>
          <w:sz w:val="24"/>
          <w:szCs w:val="24"/>
          <w:highlight w:val="yellow"/>
        </w:rPr>
        <w:t xml:space="preserve"> </w:t>
      </w:r>
      <w:r w:rsidR="00630ABE" w:rsidRPr="0014057A">
        <w:rPr>
          <w:rFonts w:eastAsia="Calibri"/>
          <w:sz w:val="24"/>
          <w:szCs w:val="24"/>
          <w:highlight w:val="yellow"/>
        </w:rPr>
        <w:t>presentation</w:t>
      </w:r>
      <w:r w:rsidR="00E33548" w:rsidRPr="0014057A">
        <w:rPr>
          <w:rFonts w:eastAsia="Calibri"/>
          <w:sz w:val="24"/>
          <w:szCs w:val="24"/>
          <w:highlight w:val="yellow"/>
        </w:rPr>
        <w:t xml:space="preserve"> </w:t>
      </w:r>
      <w:r w:rsidR="00630ABE" w:rsidRPr="0014057A">
        <w:rPr>
          <w:rFonts w:eastAsia="Calibri"/>
          <w:sz w:val="24"/>
          <w:szCs w:val="24"/>
          <w:highlight w:val="yellow"/>
        </w:rPr>
        <w:t>of</w:t>
      </w:r>
      <w:r w:rsidR="00E33548" w:rsidRPr="0014057A">
        <w:rPr>
          <w:rFonts w:eastAsia="Calibri"/>
          <w:sz w:val="24"/>
          <w:szCs w:val="24"/>
          <w:highlight w:val="yellow"/>
        </w:rPr>
        <w:t xml:space="preserve"> </w:t>
      </w:r>
      <w:r w:rsidR="00630ABE" w:rsidRPr="0014057A">
        <w:rPr>
          <w:rFonts w:eastAsia="Calibri"/>
          <w:sz w:val="24"/>
          <w:szCs w:val="24"/>
          <w:highlight w:val="yellow"/>
        </w:rPr>
        <w:t>visual</w:t>
      </w:r>
      <w:r w:rsidR="00E33548" w:rsidRPr="0014057A">
        <w:rPr>
          <w:rFonts w:eastAsia="Calibri"/>
          <w:sz w:val="24"/>
          <w:szCs w:val="24"/>
          <w:highlight w:val="yellow"/>
        </w:rPr>
        <w:t xml:space="preserve"> </w:t>
      </w:r>
      <w:r w:rsidR="00630ABE" w:rsidRPr="0014057A">
        <w:rPr>
          <w:rFonts w:eastAsia="Calibri"/>
          <w:sz w:val="24"/>
          <w:szCs w:val="24"/>
          <w:highlight w:val="yellow"/>
        </w:rPr>
        <w:t>stimuli</w:t>
      </w:r>
      <w:r w:rsidR="00E33548" w:rsidRPr="0014057A">
        <w:rPr>
          <w:rFonts w:eastAsia="Calibri"/>
          <w:sz w:val="24"/>
          <w:szCs w:val="24"/>
          <w:highlight w:val="yellow"/>
        </w:rPr>
        <w:t xml:space="preserve"> </w:t>
      </w:r>
      <w:r w:rsidR="00630ABE" w:rsidRPr="0014057A">
        <w:rPr>
          <w:rFonts w:eastAsia="Calibri"/>
          <w:sz w:val="24"/>
          <w:szCs w:val="24"/>
          <w:highlight w:val="yellow"/>
        </w:rPr>
        <w:t>to</w:t>
      </w:r>
      <w:r w:rsidR="00E33548" w:rsidRPr="0014057A">
        <w:rPr>
          <w:rFonts w:eastAsia="Calibri"/>
          <w:sz w:val="24"/>
          <w:szCs w:val="24"/>
          <w:highlight w:val="yellow"/>
        </w:rPr>
        <w:t xml:space="preserve"> </w:t>
      </w:r>
      <w:r w:rsidR="00630ABE" w:rsidRPr="0014057A">
        <w:rPr>
          <w:rFonts w:eastAsia="Calibri"/>
          <w:sz w:val="24"/>
          <w:szCs w:val="24"/>
          <w:highlight w:val="yellow"/>
        </w:rPr>
        <w:t>control</w:t>
      </w:r>
      <w:r w:rsidR="00E33548" w:rsidRPr="0014057A">
        <w:rPr>
          <w:rFonts w:eastAsia="Calibri"/>
          <w:sz w:val="24"/>
          <w:szCs w:val="24"/>
          <w:highlight w:val="yellow"/>
        </w:rPr>
        <w:t xml:space="preserve"> </w:t>
      </w:r>
      <w:r w:rsidR="092C0E03" w:rsidRPr="0014057A">
        <w:rPr>
          <w:rFonts w:eastAsia="Calibri"/>
          <w:sz w:val="24"/>
          <w:szCs w:val="24"/>
          <w:highlight w:val="yellow"/>
        </w:rPr>
        <w:t>the</w:t>
      </w:r>
      <w:r w:rsidR="00E33548" w:rsidRPr="0014057A">
        <w:rPr>
          <w:rFonts w:eastAsia="Calibri"/>
          <w:sz w:val="24"/>
          <w:szCs w:val="24"/>
          <w:highlight w:val="yellow"/>
        </w:rPr>
        <w:t xml:space="preserve"> </w:t>
      </w:r>
      <w:r w:rsidR="00630ABE" w:rsidRPr="0014057A">
        <w:rPr>
          <w:rFonts w:eastAsia="Calibri"/>
          <w:sz w:val="24"/>
          <w:szCs w:val="24"/>
          <w:highlight w:val="yellow"/>
        </w:rPr>
        <w:t>eyetracker.</w:t>
      </w:r>
    </w:p>
    <w:p w14:paraId="283498AC" w14:textId="77777777" w:rsidR="00E36575" w:rsidRPr="0014057A" w:rsidRDefault="00E36575" w:rsidP="0014057A">
      <w:pPr>
        <w:spacing w:after="0" w:line="240" w:lineRule="auto"/>
        <w:contextualSpacing/>
        <w:jc w:val="both"/>
        <w:rPr>
          <w:rFonts w:eastAsia="Calibri"/>
          <w:sz w:val="24"/>
          <w:szCs w:val="24"/>
          <w:highlight w:val="yellow"/>
        </w:rPr>
      </w:pPr>
    </w:p>
    <w:p w14:paraId="591AEB94" w14:textId="0C6DDE9A" w:rsidR="00630ABE" w:rsidRPr="0014057A" w:rsidRDefault="00E36575" w:rsidP="0014057A">
      <w:pPr>
        <w:pStyle w:val="ListParagraph"/>
        <w:numPr>
          <w:ilvl w:val="1"/>
          <w:numId w:val="30"/>
        </w:numPr>
        <w:spacing w:after="0" w:line="240" w:lineRule="auto"/>
        <w:ind w:left="0" w:firstLine="0"/>
        <w:jc w:val="both"/>
        <w:rPr>
          <w:sz w:val="24"/>
          <w:szCs w:val="24"/>
          <w:highlight w:val="yellow"/>
        </w:rPr>
      </w:pPr>
      <w:r w:rsidRPr="0014057A">
        <w:rPr>
          <w:rFonts w:eastAsia="Calibri" w:cstheme="minorHAnsi"/>
          <w:sz w:val="24"/>
          <w:szCs w:val="24"/>
          <w:highlight w:val="yellow"/>
        </w:rPr>
        <w:t>Use</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a</w:t>
      </w:r>
      <w:r w:rsidR="00E33548" w:rsidRPr="0014057A">
        <w:rPr>
          <w:rFonts w:eastAsia="Calibri" w:cstheme="minorHAnsi"/>
          <w:sz w:val="24"/>
          <w:szCs w:val="24"/>
          <w:highlight w:val="yellow"/>
        </w:rPr>
        <w:t xml:space="preserve"> </w:t>
      </w:r>
      <w:r w:rsidR="00630ABE" w:rsidRPr="0014057A">
        <w:rPr>
          <w:rFonts w:eastAsia="Calibri"/>
          <w:sz w:val="24"/>
          <w:szCs w:val="24"/>
          <w:highlight w:val="yellow"/>
        </w:rPr>
        <w:t>tall</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and</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wide</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chin</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and</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forehead</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rest</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w:t>
      </w:r>
      <w:r w:rsidRPr="0014057A">
        <w:rPr>
          <w:rFonts w:eastAsia="Calibri"/>
          <w:b/>
          <w:bCs/>
          <w:sz w:val="24"/>
          <w:szCs w:val="24"/>
          <w:highlight w:val="yellow"/>
        </w:rPr>
        <w:t>Table</w:t>
      </w:r>
      <w:r w:rsidR="00E33548" w:rsidRPr="0014057A">
        <w:rPr>
          <w:rFonts w:eastAsia="Calibri"/>
          <w:b/>
          <w:bCs/>
          <w:sz w:val="24"/>
          <w:szCs w:val="24"/>
          <w:highlight w:val="yellow"/>
        </w:rPr>
        <w:t xml:space="preserve"> </w:t>
      </w:r>
      <w:r w:rsidRPr="0014057A">
        <w:rPr>
          <w:rFonts w:eastAsia="Calibri"/>
          <w:b/>
          <w:bCs/>
          <w:sz w:val="24"/>
          <w:szCs w:val="24"/>
          <w:highlight w:val="yellow"/>
        </w:rPr>
        <w:t>of</w:t>
      </w:r>
      <w:r w:rsidR="00E33548" w:rsidRPr="0014057A">
        <w:rPr>
          <w:rFonts w:eastAsia="Calibri"/>
          <w:b/>
          <w:bCs/>
          <w:sz w:val="24"/>
          <w:szCs w:val="24"/>
          <w:highlight w:val="yellow"/>
        </w:rPr>
        <w:t xml:space="preserve"> </w:t>
      </w:r>
      <w:r w:rsidRPr="0014057A">
        <w:rPr>
          <w:rFonts w:eastAsia="Calibri"/>
          <w:b/>
          <w:bCs/>
          <w:sz w:val="24"/>
          <w:szCs w:val="24"/>
          <w:highlight w:val="yellow"/>
        </w:rPr>
        <w:t>Materials</w:t>
      </w:r>
      <w:r w:rsidR="00630ABE" w:rsidRPr="0014057A">
        <w:rPr>
          <w:rFonts w:eastAsia="Calibri"/>
          <w:sz w:val="24"/>
          <w:szCs w:val="24"/>
          <w:highlight w:val="yellow"/>
        </w:rPr>
        <w:t>)</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to</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stabilize</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the</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head</w:t>
      </w:r>
      <w:r w:rsidR="00E33548" w:rsidRPr="0014057A">
        <w:rPr>
          <w:rFonts w:eastAsia="Calibri" w:cstheme="minorHAnsi"/>
          <w:sz w:val="24"/>
          <w:szCs w:val="24"/>
          <w:highlight w:val="yellow"/>
        </w:rPr>
        <w:t xml:space="preserve"> </w:t>
      </w:r>
      <w:r w:rsidR="00A618F3" w:rsidRPr="0014057A">
        <w:rPr>
          <w:rFonts w:eastAsia="Calibri" w:cstheme="minorHAnsi"/>
          <w:sz w:val="24"/>
          <w:szCs w:val="24"/>
          <w:highlight w:val="yellow"/>
        </w:rPr>
        <w:t>movements</w:t>
      </w:r>
      <w:r w:rsidR="00E33548" w:rsidRPr="0014057A">
        <w:rPr>
          <w:rFonts w:eastAsia="Calibri" w:cstheme="minorHAnsi"/>
          <w:sz w:val="24"/>
          <w:szCs w:val="24"/>
          <w:highlight w:val="yellow"/>
        </w:rPr>
        <w:t xml:space="preserve"> </w:t>
      </w:r>
      <w:r w:rsidR="00A618F3" w:rsidRPr="0014057A">
        <w:rPr>
          <w:rFonts w:eastAsia="Calibri" w:cstheme="minorHAnsi"/>
          <w:sz w:val="24"/>
          <w:szCs w:val="24"/>
          <w:highlight w:val="yellow"/>
        </w:rPr>
        <w:t>and</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clamp</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it</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to</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an</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adjustable</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table.</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The</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wide</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dimension</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of</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the</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chin</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and</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forehead</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rest</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allowed</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comfortable</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positioning</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of</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participants</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with</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the</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shutter</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glasses</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on.</w:t>
      </w:r>
    </w:p>
    <w:p w14:paraId="2EAB3042" w14:textId="77777777" w:rsidR="00E36575" w:rsidRPr="0014057A" w:rsidRDefault="00E36575" w:rsidP="0014057A">
      <w:pPr>
        <w:spacing w:after="0" w:line="240" w:lineRule="auto"/>
        <w:contextualSpacing/>
        <w:jc w:val="both"/>
        <w:rPr>
          <w:sz w:val="24"/>
          <w:szCs w:val="24"/>
          <w:highlight w:val="yellow"/>
        </w:rPr>
      </w:pPr>
    </w:p>
    <w:p w14:paraId="581BA60A" w14:textId="1450A67F" w:rsidR="00BF535E" w:rsidRPr="0014057A" w:rsidRDefault="00E36575" w:rsidP="0014057A">
      <w:pPr>
        <w:pStyle w:val="ListParagraph"/>
        <w:spacing w:after="0" w:line="240" w:lineRule="auto"/>
        <w:ind w:left="0"/>
        <w:jc w:val="both"/>
        <w:rPr>
          <w:rFonts w:eastAsiaTheme="minorEastAsia"/>
          <w:sz w:val="24"/>
          <w:szCs w:val="24"/>
          <w:highlight w:val="yellow"/>
        </w:rPr>
      </w:pPr>
      <w:r w:rsidRPr="0014057A">
        <w:rPr>
          <w:rFonts w:eastAsia="Calibri"/>
          <w:sz w:val="24"/>
          <w:szCs w:val="24"/>
          <w:highlight w:val="yellow"/>
        </w:rPr>
        <w:t>NOTE:</w:t>
      </w:r>
      <w:r w:rsidR="00E33548" w:rsidRPr="0014057A">
        <w:rPr>
          <w:rFonts w:eastAsia="Calibri"/>
          <w:sz w:val="24"/>
          <w:szCs w:val="24"/>
          <w:highlight w:val="yellow"/>
        </w:rPr>
        <w:t xml:space="preserve"> </w:t>
      </w:r>
      <w:r w:rsidR="00630ABE" w:rsidRPr="0014057A">
        <w:rPr>
          <w:rFonts w:eastAsia="Calibri"/>
          <w:b/>
          <w:bCs/>
          <w:sz w:val="24"/>
          <w:szCs w:val="24"/>
          <w:highlight w:val="yellow"/>
        </w:rPr>
        <w:t>Figure</w:t>
      </w:r>
      <w:r w:rsidR="00E33548" w:rsidRPr="0014057A">
        <w:rPr>
          <w:rFonts w:eastAsiaTheme="minorEastAsia"/>
          <w:b/>
          <w:bCs/>
          <w:sz w:val="24"/>
          <w:szCs w:val="24"/>
          <w:highlight w:val="yellow"/>
        </w:rPr>
        <w:t xml:space="preserve"> </w:t>
      </w:r>
      <w:r w:rsidR="00630ABE" w:rsidRPr="0014057A">
        <w:rPr>
          <w:rFonts w:eastAsiaTheme="minorEastAsia"/>
          <w:b/>
          <w:bCs/>
          <w:sz w:val="24"/>
          <w:szCs w:val="24"/>
          <w:highlight w:val="yellow"/>
        </w:rPr>
        <w:t>1</w:t>
      </w:r>
      <w:r w:rsidR="00E33548" w:rsidRPr="0014057A">
        <w:rPr>
          <w:rFonts w:eastAsiaTheme="minorEastAsia"/>
          <w:sz w:val="24"/>
          <w:szCs w:val="24"/>
          <w:highlight w:val="yellow"/>
        </w:rPr>
        <w:t xml:space="preserve"> </w:t>
      </w:r>
      <w:r w:rsidR="00630ABE" w:rsidRPr="0014057A">
        <w:rPr>
          <w:rFonts w:eastAsia="Calibri"/>
          <w:sz w:val="24"/>
          <w:szCs w:val="24"/>
          <w:highlight w:val="yellow"/>
        </w:rPr>
        <w:t>shows</w:t>
      </w:r>
      <w:r w:rsidR="00E33548" w:rsidRPr="0014057A">
        <w:rPr>
          <w:rFonts w:eastAsiaTheme="minorEastAsia"/>
          <w:sz w:val="24"/>
          <w:szCs w:val="24"/>
          <w:highlight w:val="yellow"/>
        </w:rPr>
        <w:t xml:space="preserve"> </w:t>
      </w:r>
      <w:r w:rsidR="00630ABE" w:rsidRPr="0014057A">
        <w:rPr>
          <w:rFonts w:eastAsiaTheme="minorEastAsia"/>
          <w:sz w:val="24"/>
          <w:szCs w:val="24"/>
          <w:highlight w:val="yellow"/>
        </w:rPr>
        <w:t>the</w:t>
      </w:r>
      <w:r w:rsidR="00E33548" w:rsidRPr="0014057A">
        <w:rPr>
          <w:rFonts w:eastAsiaTheme="minorEastAsia"/>
          <w:sz w:val="24"/>
          <w:szCs w:val="24"/>
          <w:highlight w:val="yellow"/>
        </w:rPr>
        <w:t xml:space="preserve"> </w:t>
      </w:r>
      <w:r w:rsidR="00630ABE" w:rsidRPr="0014057A">
        <w:rPr>
          <w:rFonts w:eastAsiaTheme="minorEastAsia"/>
          <w:sz w:val="24"/>
          <w:szCs w:val="24"/>
          <w:highlight w:val="yellow"/>
        </w:rPr>
        <w:t>setup</w:t>
      </w:r>
      <w:r w:rsidR="00E33548" w:rsidRPr="0014057A">
        <w:rPr>
          <w:rFonts w:eastAsiaTheme="minorEastAsia"/>
          <w:sz w:val="24"/>
          <w:szCs w:val="24"/>
          <w:highlight w:val="yellow"/>
        </w:rPr>
        <w:t xml:space="preserve"> </w:t>
      </w:r>
      <w:r w:rsidR="00630ABE" w:rsidRPr="0014057A">
        <w:rPr>
          <w:rFonts w:eastAsiaTheme="minorEastAsia"/>
          <w:sz w:val="24"/>
          <w:szCs w:val="24"/>
          <w:highlight w:val="yellow"/>
        </w:rPr>
        <w:t>for</w:t>
      </w:r>
      <w:r w:rsidR="00E33548" w:rsidRPr="0014057A">
        <w:rPr>
          <w:rFonts w:eastAsiaTheme="minorEastAsia"/>
          <w:sz w:val="24"/>
          <w:szCs w:val="24"/>
          <w:highlight w:val="yellow"/>
        </w:rPr>
        <w:t xml:space="preserve"> </w:t>
      </w:r>
      <w:r w:rsidR="00630ABE" w:rsidRPr="0014057A">
        <w:rPr>
          <w:rFonts w:eastAsiaTheme="minorEastAsia"/>
          <w:sz w:val="24"/>
          <w:szCs w:val="24"/>
          <w:highlight w:val="yellow"/>
        </w:rPr>
        <w:t>eye-tracking</w:t>
      </w:r>
      <w:r w:rsidR="00E33548" w:rsidRPr="0014057A">
        <w:rPr>
          <w:rFonts w:eastAsiaTheme="minorEastAsia"/>
          <w:sz w:val="24"/>
          <w:szCs w:val="24"/>
          <w:highlight w:val="yellow"/>
        </w:rPr>
        <w:t xml:space="preserve"> </w:t>
      </w:r>
      <w:r w:rsidR="00630ABE" w:rsidRPr="0014057A">
        <w:rPr>
          <w:rFonts w:eastAsiaTheme="minorEastAsia"/>
          <w:sz w:val="24"/>
          <w:szCs w:val="24"/>
          <w:highlight w:val="yellow"/>
        </w:rPr>
        <w:t>with</w:t>
      </w:r>
      <w:r w:rsidR="00E33548" w:rsidRPr="0014057A">
        <w:rPr>
          <w:rFonts w:eastAsiaTheme="minorEastAsia"/>
          <w:sz w:val="24"/>
          <w:szCs w:val="24"/>
          <w:highlight w:val="yellow"/>
        </w:rPr>
        <w:t xml:space="preserve"> </w:t>
      </w:r>
      <w:r w:rsidR="00630ABE" w:rsidRPr="0014057A">
        <w:rPr>
          <w:rFonts w:eastAsiaTheme="minorEastAsia"/>
          <w:sz w:val="24"/>
          <w:szCs w:val="24"/>
          <w:highlight w:val="yellow"/>
        </w:rPr>
        <w:t>dichoptic</w:t>
      </w:r>
      <w:r w:rsidR="00E33548" w:rsidRPr="0014057A">
        <w:rPr>
          <w:rFonts w:eastAsiaTheme="minorEastAsia"/>
          <w:sz w:val="24"/>
          <w:szCs w:val="24"/>
          <w:highlight w:val="yellow"/>
        </w:rPr>
        <w:t xml:space="preserve"> </w:t>
      </w:r>
      <w:r w:rsidR="00630ABE" w:rsidRPr="0014057A">
        <w:rPr>
          <w:rFonts w:eastAsiaTheme="minorEastAsia"/>
          <w:sz w:val="24"/>
          <w:szCs w:val="24"/>
          <w:highlight w:val="yellow"/>
        </w:rPr>
        <w:t>stimulus</w:t>
      </w:r>
      <w:r w:rsidR="00E33548" w:rsidRPr="0014057A">
        <w:rPr>
          <w:rFonts w:eastAsiaTheme="minorEastAsia"/>
          <w:sz w:val="24"/>
          <w:szCs w:val="24"/>
          <w:highlight w:val="yellow"/>
        </w:rPr>
        <w:t xml:space="preserve"> </w:t>
      </w:r>
      <w:r w:rsidR="00630ABE" w:rsidRPr="0014057A">
        <w:rPr>
          <w:rFonts w:eastAsiaTheme="minorEastAsia"/>
          <w:sz w:val="24"/>
          <w:szCs w:val="24"/>
          <w:highlight w:val="yellow"/>
        </w:rPr>
        <w:t>presentation</w:t>
      </w:r>
      <w:r w:rsidR="00E33548" w:rsidRPr="0014057A">
        <w:rPr>
          <w:rFonts w:eastAsiaTheme="minorEastAsia"/>
          <w:sz w:val="24"/>
          <w:szCs w:val="24"/>
          <w:highlight w:val="yellow"/>
        </w:rPr>
        <w:t xml:space="preserve"> </w:t>
      </w:r>
      <w:r w:rsidR="00630ABE" w:rsidRPr="0014057A">
        <w:rPr>
          <w:rFonts w:eastAsiaTheme="minorEastAsia"/>
          <w:sz w:val="24"/>
          <w:szCs w:val="24"/>
          <w:highlight w:val="yellow"/>
        </w:rPr>
        <w:t>using</w:t>
      </w:r>
      <w:r w:rsidR="00E33548" w:rsidRPr="0014057A">
        <w:rPr>
          <w:rFonts w:eastAsiaTheme="minorEastAsia"/>
          <w:sz w:val="24"/>
          <w:szCs w:val="24"/>
          <w:highlight w:val="yellow"/>
        </w:rPr>
        <w:t xml:space="preserve"> </w:t>
      </w:r>
      <w:r w:rsidR="00630ABE" w:rsidRPr="0014057A">
        <w:rPr>
          <w:rFonts w:eastAsiaTheme="minorEastAsia"/>
          <w:sz w:val="24"/>
          <w:szCs w:val="24"/>
          <w:highlight w:val="yellow"/>
        </w:rPr>
        <w:t>3D</w:t>
      </w:r>
      <w:r w:rsidR="00E33548" w:rsidRPr="0014057A">
        <w:rPr>
          <w:rFonts w:eastAsiaTheme="minorEastAsia"/>
          <w:sz w:val="24"/>
          <w:szCs w:val="24"/>
          <w:highlight w:val="yellow"/>
        </w:rPr>
        <w:t xml:space="preserve"> </w:t>
      </w:r>
      <w:r w:rsidR="00630ABE" w:rsidRPr="0014057A">
        <w:rPr>
          <w:rFonts w:eastAsiaTheme="minorEastAsia"/>
          <w:sz w:val="24"/>
          <w:szCs w:val="24"/>
          <w:highlight w:val="yellow"/>
        </w:rPr>
        <w:t>shutter</w:t>
      </w:r>
      <w:r w:rsidR="00E33548" w:rsidRPr="0014057A">
        <w:rPr>
          <w:rFonts w:eastAsiaTheme="minorEastAsia"/>
          <w:sz w:val="24"/>
          <w:szCs w:val="24"/>
          <w:highlight w:val="yellow"/>
        </w:rPr>
        <w:t xml:space="preserve"> </w:t>
      </w:r>
      <w:r w:rsidR="00630ABE" w:rsidRPr="0014057A">
        <w:rPr>
          <w:rFonts w:eastAsiaTheme="minorEastAsia"/>
          <w:sz w:val="24"/>
          <w:szCs w:val="24"/>
          <w:highlight w:val="yellow"/>
        </w:rPr>
        <w:t>glasses</w:t>
      </w:r>
      <w:r w:rsidR="00E33548" w:rsidRPr="0014057A">
        <w:rPr>
          <w:rFonts w:eastAsiaTheme="minorEastAsia"/>
          <w:sz w:val="24"/>
          <w:szCs w:val="24"/>
          <w:highlight w:val="yellow"/>
        </w:rPr>
        <w:t xml:space="preserve"> </w:t>
      </w:r>
      <w:r w:rsidR="00630ABE" w:rsidRPr="0014057A">
        <w:rPr>
          <w:rFonts w:eastAsiaTheme="minorEastAsia"/>
          <w:sz w:val="24"/>
          <w:szCs w:val="24"/>
          <w:highlight w:val="yellow"/>
        </w:rPr>
        <w:t>and</w:t>
      </w:r>
      <w:r w:rsidR="00E33548" w:rsidRPr="0014057A">
        <w:rPr>
          <w:rFonts w:eastAsiaTheme="minorEastAsia"/>
          <w:sz w:val="24"/>
          <w:szCs w:val="24"/>
          <w:highlight w:val="yellow"/>
        </w:rPr>
        <w:t xml:space="preserve"> </w:t>
      </w:r>
      <w:r w:rsidR="00630ABE" w:rsidRPr="0014057A">
        <w:rPr>
          <w:rFonts w:eastAsiaTheme="minorEastAsia"/>
          <w:sz w:val="24"/>
          <w:szCs w:val="24"/>
          <w:highlight w:val="yellow"/>
        </w:rPr>
        <w:t>3D-ready</w:t>
      </w:r>
      <w:r w:rsidR="00E33548" w:rsidRPr="0014057A">
        <w:rPr>
          <w:rFonts w:eastAsiaTheme="minorEastAsia"/>
          <w:sz w:val="24"/>
          <w:szCs w:val="24"/>
          <w:highlight w:val="yellow"/>
        </w:rPr>
        <w:t xml:space="preserve"> </w:t>
      </w:r>
      <w:r w:rsidR="00630ABE" w:rsidRPr="0014057A">
        <w:rPr>
          <w:rFonts w:eastAsiaTheme="minorEastAsia"/>
          <w:sz w:val="24"/>
          <w:szCs w:val="24"/>
          <w:highlight w:val="yellow"/>
        </w:rPr>
        <w:t>monitor.</w:t>
      </w:r>
      <w:r w:rsidR="00E33548" w:rsidRPr="0014057A">
        <w:rPr>
          <w:rFonts w:eastAsiaTheme="minorEastAsia"/>
          <w:sz w:val="24"/>
          <w:szCs w:val="24"/>
          <w:highlight w:val="yellow"/>
        </w:rPr>
        <w:t xml:space="preserve"> </w:t>
      </w:r>
      <w:r w:rsidR="00630ABE" w:rsidRPr="0014057A">
        <w:rPr>
          <w:rFonts w:eastAsiaTheme="minorEastAsia"/>
          <w:sz w:val="24"/>
          <w:szCs w:val="24"/>
          <w:highlight w:val="yellow"/>
        </w:rPr>
        <w:t>The</w:t>
      </w:r>
      <w:r w:rsidR="00E33548" w:rsidRPr="0014057A">
        <w:rPr>
          <w:rFonts w:eastAsiaTheme="minorEastAsia"/>
          <w:sz w:val="24"/>
          <w:szCs w:val="24"/>
          <w:highlight w:val="yellow"/>
        </w:rPr>
        <w:t xml:space="preserve"> </w:t>
      </w:r>
      <w:r w:rsidR="00630ABE" w:rsidRPr="0014057A">
        <w:rPr>
          <w:rFonts w:eastAsiaTheme="minorEastAsia"/>
          <w:sz w:val="24"/>
          <w:szCs w:val="24"/>
          <w:highlight w:val="yellow"/>
        </w:rPr>
        <w:t>infrared</w:t>
      </w:r>
      <w:r w:rsidR="00E33548" w:rsidRPr="0014057A">
        <w:rPr>
          <w:rFonts w:eastAsiaTheme="minorEastAsia"/>
          <w:sz w:val="24"/>
          <w:szCs w:val="24"/>
          <w:highlight w:val="yellow"/>
        </w:rPr>
        <w:t xml:space="preserve"> </w:t>
      </w:r>
      <w:r w:rsidR="00630ABE" w:rsidRPr="0014057A">
        <w:rPr>
          <w:rFonts w:eastAsiaTheme="minorEastAsia"/>
          <w:sz w:val="24"/>
          <w:szCs w:val="24"/>
          <w:highlight w:val="yellow"/>
        </w:rPr>
        <w:t>reflective</w:t>
      </w:r>
      <w:r w:rsidR="00E33548" w:rsidRPr="0014057A">
        <w:rPr>
          <w:rFonts w:eastAsiaTheme="minorEastAsia"/>
          <w:sz w:val="24"/>
          <w:szCs w:val="24"/>
          <w:highlight w:val="yellow"/>
        </w:rPr>
        <w:t xml:space="preserve"> </w:t>
      </w:r>
      <w:r w:rsidR="00630ABE" w:rsidRPr="0014057A">
        <w:rPr>
          <w:rFonts w:eastAsiaTheme="minorEastAsia"/>
          <w:sz w:val="24"/>
          <w:szCs w:val="24"/>
          <w:highlight w:val="yellow"/>
        </w:rPr>
        <w:t>patch</w:t>
      </w:r>
      <w:r w:rsidR="00E33548" w:rsidRPr="0014057A">
        <w:rPr>
          <w:rFonts w:eastAsiaTheme="minorEastAsia"/>
          <w:sz w:val="24"/>
          <w:szCs w:val="24"/>
          <w:highlight w:val="yellow"/>
        </w:rPr>
        <w:t xml:space="preserve"> </w:t>
      </w:r>
      <w:r w:rsidR="00630ABE" w:rsidRPr="0014057A">
        <w:rPr>
          <w:rFonts w:eastAsiaTheme="minorEastAsia"/>
          <w:sz w:val="24"/>
          <w:szCs w:val="24"/>
          <w:highlight w:val="yellow"/>
        </w:rPr>
        <w:t>was</w:t>
      </w:r>
      <w:r w:rsidR="00E33548" w:rsidRPr="0014057A">
        <w:rPr>
          <w:rFonts w:eastAsiaTheme="minorEastAsia"/>
          <w:sz w:val="24"/>
          <w:szCs w:val="24"/>
          <w:highlight w:val="yellow"/>
        </w:rPr>
        <w:t xml:space="preserve"> </w:t>
      </w:r>
      <w:r w:rsidR="00630ABE" w:rsidRPr="0014057A">
        <w:rPr>
          <w:rFonts w:eastAsiaTheme="minorEastAsia"/>
          <w:sz w:val="24"/>
          <w:szCs w:val="24"/>
          <w:highlight w:val="yellow"/>
        </w:rPr>
        <w:t>strategically</w:t>
      </w:r>
      <w:r w:rsidR="00E33548" w:rsidRPr="0014057A">
        <w:rPr>
          <w:rFonts w:eastAsiaTheme="minorEastAsia"/>
          <w:sz w:val="24"/>
          <w:szCs w:val="24"/>
          <w:highlight w:val="yellow"/>
        </w:rPr>
        <w:t xml:space="preserve"> </w:t>
      </w:r>
      <w:r w:rsidR="00BF535E" w:rsidRPr="0014057A">
        <w:rPr>
          <w:rFonts w:eastAsiaTheme="minorEastAsia"/>
          <w:sz w:val="24"/>
          <w:szCs w:val="24"/>
          <w:highlight w:val="yellow"/>
        </w:rPr>
        <w:t>placed</w:t>
      </w:r>
      <w:r w:rsidR="00E33548" w:rsidRPr="0014057A">
        <w:rPr>
          <w:rFonts w:eastAsiaTheme="minorEastAsia"/>
          <w:sz w:val="24"/>
          <w:szCs w:val="24"/>
          <w:highlight w:val="yellow"/>
        </w:rPr>
        <w:t xml:space="preserve"> </w:t>
      </w:r>
      <w:r w:rsidR="00BF535E" w:rsidRPr="0014057A">
        <w:rPr>
          <w:rFonts w:eastAsiaTheme="minorEastAsia"/>
          <w:sz w:val="24"/>
          <w:szCs w:val="24"/>
          <w:highlight w:val="yellow"/>
        </w:rPr>
        <w:t>below</w:t>
      </w:r>
      <w:r w:rsidR="00E33548" w:rsidRPr="0014057A">
        <w:rPr>
          <w:rFonts w:eastAsiaTheme="minorEastAsia"/>
          <w:sz w:val="24"/>
          <w:szCs w:val="24"/>
          <w:highlight w:val="yellow"/>
        </w:rPr>
        <w:t xml:space="preserve"> </w:t>
      </w:r>
      <w:r w:rsidR="00630ABE" w:rsidRPr="0014057A">
        <w:rPr>
          <w:rFonts w:eastAsiaTheme="minorEastAsia"/>
          <w:sz w:val="24"/>
          <w:szCs w:val="24"/>
          <w:highlight w:val="yellow"/>
        </w:rPr>
        <w:t>the</w:t>
      </w:r>
      <w:r w:rsidR="00E33548" w:rsidRPr="0014057A">
        <w:rPr>
          <w:rFonts w:eastAsiaTheme="minorEastAsia"/>
          <w:sz w:val="24"/>
          <w:szCs w:val="24"/>
          <w:highlight w:val="yellow"/>
        </w:rPr>
        <w:t xml:space="preserve"> </w:t>
      </w:r>
      <w:r w:rsidR="1A522362" w:rsidRPr="0014057A">
        <w:rPr>
          <w:rFonts w:eastAsiaTheme="minorEastAsia"/>
          <w:sz w:val="24"/>
          <w:szCs w:val="24"/>
          <w:highlight w:val="yellow"/>
        </w:rPr>
        <w:t>infrared</w:t>
      </w:r>
      <w:r w:rsidR="00E33548" w:rsidRPr="0014057A">
        <w:rPr>
          <w:rFonts w:eastAsiaTheme="minorEastAsia"/>
          <w:sz w:val="24"/>
          <w:szCs w:val="24"/>
          <w:highlight w:val="yellow"/>
        </w:rPr>
        <w:t xml:space="preserve"> </w:t>
      </w:r>
      <w:r w:rsidR="00630ABE" w:rsidRPr="0014057A">
        <w:rPr>
          <w:rFonts w:eastAsiaTheme="minorEastAsia"/>
          <w:sz w:val="24"/>
          <w:szCs w:val="24"/>
          <w:highlight w:val="yellow"/>
        </w:rPr>
        <w:t>sensor</w:t>
      </w:r>
      <w:r w:rsidR="00E33548" w:rsidRPr="0014057A">
        <w:rPr>
          <w:rFonts w:eastAsiaTheme="minorEastAsia"/>
          <w:sz w:val="24"/>
          <w:szCs w:val="24"/>
          <w:highlight w:val="yellow"/>
        </w:rPr>
        <w:t xml:space="preserve"> </w:t>
      </w:r>
      <w:r w:rsidR="00630ABE" w:rsidRPr="0014057A">
        <w:rPr>
          <w:rFonts w:eastAsiaTheme="minorEastAsia"/>
          <w:sz w:val="24"/>
          <w:szCs w:val="24"/>
          <w:highlight w:val="yellow"/>
        </w:rPr>
        <w:t>on</w:t>
      </w:r>
      <w:r w:rsidR="00E33548" w:rsidRPr="0014057A">
        <w:rPr>
          <w:rFonts w:eastAsiaTheme="minorEastAsia"/>
          <w:sz w:val="24"/>
          <w:szCs w:val="24"/>
          <w:highlight w:val="yellow"/>
        </w:rPr>
        <w:t xml:space="preserve"> </w:t>
      </w:r>
      <w:r w:rsidR="00630ABE" w:rsidRPr="0014057A">
        <w:rPr>
          <w:rFonts w:eastAsiaTheme="minorEastAsia"/>
          <w:sz w:val="24"/>
          <w:szCs w:val="24"/>
          <w:highlight w:val="yellow"/>
        </w:rPr>
        <w:t>the</w:t>
      </w:r>
      <w:r w:rsidR="00E33548" w:rsidRPr="0014057A">
        <w:rPr>
          <w:rFonts w:eastAsiaTheme="minorEastAsia"/>
          <w:sz w:val="24"/>
          <w:szCs w:val="24"/>
          <w:highlight w:val="yellow"/>
        </w:rPr>
        <w:t xml:space="preserve"> </w:t>
      </w:r>
      <w:r w:rsidR="00630ABE" w:rsidRPr="0014057A">
        <w:rPr>
          <w:rFonts w:eastAsiaTheme="minorEastAsia"/>
          <w:sz w:val="24"/>
          <w:szCs w:val="24"/>
          <w:highlight w:val="yellow"/>
        </w:rPr>
        <w:t>nose</w:t>
      </w:r>
      <w:r w:rsidR="00E33548" w:rsidRPr="0014057A">
        <w:rPr>
          <w:rFonts w:eastAsiaTheme="minorEastAsia"/>
          <w:sz w:val="24"/>
          <w:szCs w:val="24"/>
          <w:highlight w:val="yellow"/>
        </w:rPr>
        <w:t xml:space="preserve"> </w:t>
      </w:r>
      <w:r w:rsidR="00630ABE" w:rsidRPr="0014057A">
        <w:rPr>
          <w:rFonts w:eastAsiaTheme="minorEastAsia"/>
          <w:sz w:val="24"/>
          <w:szCs w:val="24"/>
          <w:highlight w:val="yellow"/>
        </w:rPr>
        <w:t>bridge</w:t>
      </w:r>
      <w:r w:rsidR="00E33548" w:rsidRPr="0014057A">
        <w:rPr>
          <w:rFonts w:eastAsiaTheme="minorEastAsia"/>
          <w:sz w:val="24"/>
          <w:szCs w:val="24"/>
          <w:highlight w:val="yellow"/>
        </w:rPr>
        <w:t xml:space="preserve"> </w:t>
      </w:r>
      <w:r w:rsidR="00630ABE" w:rsidRPr="0014057A">
        <w:rPr>
          <w:rFonts w:eastAsiaTheme="minorEastAsia"/>
          <w:sz w:val="24"/>
          <w:szCs w:val="24"/>
          <w:highlight w:val="yellow"/>
        </w:rPr>
        <w:t>of</w:t>
      </w:r>
      <w:r w:rsidR="00E33548" w:rsidRPr="0014057A">
        <w:rPr>
          <w:rFonts w:eastAsiaTheme="minorEastAsia"/>
          <w:sz w:val="24"/>
          <w:szCs w:val="24"/>
          <w:highlight w:val="yellow"/>
        </w:rPr>
        <w:t xml:space="preserve"> </w:t>
      </w:r>
      <w:r w:rsidR="00630ABE" w:rsidRPr="0014057A">
        <w:rPr>
          <w:rFonts w:eastAsiaTheme="minorEastAsia"/>
          <w:sz w:val="24"/>
          <w:szCs w:val="24"/>
          <w:highlight w:val="yellow"/>
        </w:rPr>
        <w:t>3D</w:t>
      </w:r>
      <w:r w:rsidR="00E33548" w:rsidRPr="0014057A">
        <w:rPr>
          <w:rFonts w:eastAsiaTheme="minorEastAsia"/>
          <w:sz w:val="24"/>
          <w:szCs w:val="24"/>
          <w:highlight w:val="yellow"/>
        </w:rPr>
        <w:t xml:space="preserve"> </w:t>
      </w:r>
      <w:r w:rsidR="00630ABE" w:rsidRPr="0014057A">
        <w:rPr>
          <w:rFonts w:eastAsiaTheme="minorEastAsia"/>
          <w:sz w:val="24"/>
          <w:szCs w:val="24"/>
          <w:highlight w:val="yellow"/>
        </w:rPr>
        <w:t>shutter</w:t>
      </w:r>
      <w:r w:rsidR="00E33548" w:rsidRPr="0014057A">
        <w:rPr>
          <w:rFonts w:eastAsiaTheme="minorEastAsia"/>
          <w:sz w:val="24"/>
          <w:szCs w:val="24"/>
          <w:highlight w:val="yellow"/>
        </w:rPr>
        <w:t xml:space="preserve"> </w:t>
      </w:r>
      <w:r w:rsidR="00630ABE" w:rsidRPr="0014057A">
        <w:rPr>
          <w:rFonts w:eastAsiaTheme="minorEastAsia"/>
          <w:sz w:val="24"/>
          <w:szCs w:val="24"/>
          <w:highlight w:val="yellow"/>
        </w:rPr>
        <w:t>glasses</w:t>
      </w:r>
      <w:r w:rsidR="00E33548" w:rsidRPr="0014057A">
        <w:rPr>
          <w:rFonts w:eastAsiaTheme="minorEastAsia"/>
          <w:sz w:val="24"/>
          <w:szCs w:val="24"/>
          <w:highlight w:val="yellow"/>
        </w:rPr>
        <w:t xml:space="preserve"> </w:t>
      </w:r>
      <w:r w:rsidR="00BF535E" w:rsidRPr="0014057A">
        <w:rPr>
          <w:rFonts w:eastAsiaTheme="minorEastAsia"/>
          <w:sz w:val="24"/>
          <w:szCs w:val="24"/>
          <w:highlight w:val="yellow"/>
        </w:rPr>
        <w:t>(</w:t>
      </w:r>
      <w:r w:rsidR="00BF535E" w:rsidRPr="0014057A">
        <w:rPr>
          <w:rFonts w:eastAsiaTheme="minorEastAsia"/>
          <w:b/>
          <w:bCs/>
          <w:sz w:val="24"/>
          <w:szCs w:val="24"/>
          <w:highlight w:val="yellow"/>
        </w:rPr>
        <w:t>Figure</w:t>
      </w:r>
      <w:r w:rsidR="00E33548" w:rsidRPr="0014057A">
        <w:rPr>
          <w:rFonts w:eastAsiaTheme="minorEastAsia"/>
          <w:b/>
          <w:bCs/>
          <w:sz w:val="24"/>
          <w:szCs w:val="24"/>
          <w:highlight w:val="yellow"/>
        </w:rPr>
        <w:t xml:space="preserve"> </w:t>
      </w:r>
      <w:r w:rsidR="00BF535E" w:rsidRPr="0014057A">
        <w:rPr>
          <w:rFonts w:eastAsiaTheme="minorEastAsia"/>
          <w:b/>
          <w:bCs/>
          <w:sz w:val="24"/>
          <w:szCs w:val="24"/>
          <w:highlight w:val="yellow"/>
        </w:rPr>
        <w:t>1</w:t>
      </w:r>
      <w:r w:rsidR="00BF535E" w:rsidRPr="0014057A">
        <w:rPr>
          <w:rFonts w:eastAsiaTheme="minorEastAsia"/>
          <w:sz w:val="24"/>
          <w:szCs w:val="24"/>
          <w:highlight w:val="yellow"/>
        </w:rPr>
        <w:t>,</w:t>
      </w:r>
      <w:r w:rsidR="00E33548" w:rsidRPr="0014057A">
        <w:rPr>
          <w:rFonts w:eastAsiaTheme="minorEastAsia"/>
          <w:sz w:val="24"/>
          <w:szCs w:val="24"/>
          <w:highlight w:val="yellow"/>
        </w:rPr>
        <w:t xml:space="preserve"> </w:t>
      </w:r>
      <w:r w:rsidR="00BF535E" w:rsidRPr="0014057A">
        <w:rPr>
          <w:rFonts w:eastAsiaTheme="minorEastAsia"/>
          <w:sz w:val="24"/>
          <w:szCs w:val="24"/>
          <w:highlight w:val="yellow"/>
        </w:rPr>
        <w:t>Right)</w:t>
      </w:r>
      <w:r w:rsidR="00630ABE" w:rsidRPr="0014057A">
        <w:rPr>
          <w:rFonts w:eastAsiaTheme="minorEastAsia"/>
          <w:sz w:val="24"/>
          <w:szCs w:val="24"/>
          <w:highlight w:val="yellow"/>
        </w:rPr>
        <w:t>.</w:t>
      </w:r>
      <w:r w:rsidR="00E33548" w:rsidRPr="0014057A">
        <w:rPr>
          <w:rFonts w:eastAsiaTheme="minorEastAsia"/>
          <w:sz w:val="24"/>
          <w:szCs w:val="24"/>
          <w:highlight w:val="yellow"/>
        </w:rPr>
        <w:t xml:space="preserve"> </w:t>
      </w:r>
    </w:p>
    <w:p w14:paraId="7670CC66" w14:textId="77777777" w:rsidR="00BF535E" w:rsidRPr="0014057A" w:rsidRDefault="00BF535E" w:rsidP="0014057A">
      <w:pPr>
        <w:pStyle w:val="ListParagraph"/>
        <w:spacing w:after="0" w:line="240" w:lineRule="auto"/>
        <w:ind w:left="0"/>
        <w:jc w:val="both"/>
        <w:rPr>
          <w:rFonts w:eastAsiaTheme="minorEastAsia"/>
          <w:sz w:val="24"/>
          <w:szCs w:val="24"/>
          <w:highlight w:val="yellow"/>
        </w:rPr>
      </w:pPr>
    </w:p>
    <w:p w14:paraId="6491597F" w14:textId="38846EFF" w:rsidR="00BF535E" w:rsidRPr="0014057A" w:rsidRDefault="00BF535E" w:rsidP="0014057A">
      <w:pPr>
        <w:pStyle w:val="ListParagraph"/>
        <w:numPr>
          <w:ilvl w:val="1"/>
          <w:numId w:val="30"/>
        </w:numPr>
        <w:spacing w:after="0" w:line="240" w:lineRule="auto"/>
        <w:ind w:left="0" w:firstLine="0"/>
        <w:jc w:val="both"/>
        <w:rPr>
          <w:rFonts w:eastAsia="Calibri" w:cstheme="minorHAnsi"/>
          <w:sz w:val="24"/>
          <w:szCs w:val="24"/>
          <w:highlight w:val="yellow"/>
        </w:rPr>
      </w:pPr>
      <w:r w:rsidRPr="0014057A">
        <w:rPr>
          <w:rFonts w:eastAsia="Calibri" w:cstheme="minorHAnsi"/>
          <w:sz w:val="24"/>
          <w:szCs w:val="24"/>
          <w:highlight w:val="yellow"/>
        </w:rPr>
        <w:t>Use</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the</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infrared</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eye-tracker</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in</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the</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table-mount</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format</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and</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therefore,</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place</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the</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infrared</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reflective</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patch</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below</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the</w:t>
      </w:r>
      <w:r w:rsidR="00E33548" w:rsidRPr="0014057A">
        <w:rPr>
          <w:rFonts w:eastAsia="Calibri" w:cstheme="minorHAnsi"/>
          <w:sz w:val="24"/>
          <w:szCs w:val="24"/>
          <w:highlight w:val="yellow"/>
        </w:rPr>
        <w:t xml:space="preserve"> </w:t>
      </w:r>
      <w:r w:rsidR="00630ABE" w:rsidRPr="0014057A">
        <w:rPr>
          <w:rFonts w:eastAsia="Calibri" w:cstheme="minorHAnsi"/>
          <w:sz w:val="24"/>
          <w:szCs w:val="24"/>
          <w:highlight w:val="yellow"/>
        </w:rPr>
        <w:t>sensor.</w:t>
      </w:r>
    </w:p>
    <w:p w14:paraId="1C85E735" w14:textId="77777777" w:rsidR="00BF535E" w:rsidRPr="0014057A" w:rsidRDefault="00BF535E" w:rsidP="0014057A">
      <w:pPr>
        <w:pStyle w:val="ListParagraph"/>
        <w:spacing w:after="0" w:line="240" w:lineRule="auto"/>
        <w:ind w:left="0"/>
        <w:jc w:val="both"/>
        <w:rPr>
          <w:rFonts w:eastAsia="Calibri" w:cstheme="minorHAnsi"/>
          <w:sz w:val="24"/>
          <w:szCs w:val="24"/>
          <w:highlight w:val="yellow"/>
        </w:rPr>
      </w:pPr>
    </w:p>
    <w:p w14:paraId="4DC41FE0" w14:textId="7D5F848E" w:rsidR="00630ABE" w:rsidRPr="0014057A" w:rsidRDefault="00BF535E" w:rsidP="0014057A">
      <w:pPr>
        <w:pStyle w:val="ListParagraph"/>
        <w:numPr>
          <w:ilvl w:val="1"/>
          <w:numId w:val="30"/>
        </w:numPr>
        <w:spacing w:after="0" w:line="240" w:lineRule="auto"/>
        <w:ind w:left="0" w:firstLine="0"/>
        <w:jc w:val="both"/>
        <w:rPr>
          <w:sz w:val="24"/>
          <w:szCs w:val="24"/>
          <w:highlight w:val="yellow"/>
        </w:rPr>
      </w:pPr>
      <w:r w:rsidRPr="0014057A">
        <w:rPr>
          <w:rFonts w:eastAsia="Calibri"/>
          <w:sz w:val="24"/>
          <w:szCs w:val="24"/>
          <w:highlight w:val="yellow"/>
        </w:rPr>
        <w:t>Minimize</w:t>
      </w:r>
      <w:r w:rsidR="00E33548" w:rsidRPr="0014057A">
        <w:rPr>
          <w:rFonts w:eastAsia="Calibri"/>
          <w:sz w:val="24"/>
          <w:szCs w:val="24"/>
          <w:highlight w:val="yellow"/>
        </w:rPr>
        <w:t xml:space="preserve"> </w:t>
      </w:r>
      <w:r w:rsidRPr="0014057A">
        <w:rPr>
          <w:rFonts w:eastAsia="Calibri"/>
          <w:sz w:val="24"/>
          <w:szCs w:val="24"/>
          <w:highlight w:val="yellow"/>
        </w:rPr>
        <w:t>the</w:t>
      </w:r>
      <w:r w:rsidR="00E33548" w:rsidRPr="0014057A">
        <w:rPr>
          <w:rFonts w:eastAsia="Calibri"/>
          <w:sz w:val="24"/>
          <w:szCs w:val="24"/>
          <w:highlight w:val="yellow"/>
        </w:rPr>
        <w:t xml:space="preserve"> </w:t>
      </w:r>
      <w:r w:rsidRPr="0014057A">
        <w:rPr>
          <w:rFonts w:eastAsia="Calibri"/>
          <w:sz w:val="24"/>
          <w:szCs w:val="24"/>
          <w:highlight w:val="yellow"/>
        </w:rPr>
        <w:t>leakage</w:t>
      </w:r>
      <w:r w:rsidR="00E33548" w:rsidRPr="0014057A">
        <w:rPr>
          <w:rFonts w:eastAsia="Calibri"/>
          <w:sz w:val="24"/>
          <w:szCs w:val="24"/>
          <w:highlight w:val="yellow"/>
        </w:rPr>
        <w:t xml:space="preserve"> </w:t>
      </w:r>
      <w:r w:rsidRPr="0014057A">
        <w:rPr>
          <w:rFonts w:eastAsia="Calibri"/>
          <w:sz w:val="24"/>
          <w:szCs w:val="24"/>
          <w:highlight w:val="yellow"/>
        </w:rPr>
        <w:t>of</w:t>
      </w:r>
      <w:r w:rsidR="00E33548" w:rsidRPr="0014057A">
        <w:rPr>
          <w:rFonts w:eastAsia="Calibri"/>
          <w:sz w:val="24"/>
          <w:szCs w:val="24"/>
          <w:highlight w:val="yellow"/>
        </w:rPr>
        <w:t xml:space="preserve"> </w:t>
      </w:r>
      <w:r w:rsidRPr="0014057A">
        <w:rPr>
          <w:rFonts w:eastAsia="Calibri"/>
          <w:sz w:val="24"/>
          <w:szCs w:val="24"/>
          <w:highlight w:val="yellow"/>
        </w:rPr>
        <w:t>luminance</w:t>
      </w:r>
      <w:r w:rsidR="00E33548" w:rsidRPr="0014057A">
        <w:rPr>
          <w:rFonts w:eastAsia="Calibri"/>
          <w:sz w:val="24"/>
          <w:szCs w:val="24"/>
          <w:highlight w:val="yellow"/>
        </w:rPr>
        <w:t xml:space="preserve"> </w:t>
      </w:r>
      <w:r w:rsidRPr="0014057A">
        <w:rPr>
          <w:rFonts w:eastAsia="Calibri"/>
          <w:sz w:val="24"/>
          <w:szCs w:val="24"/>
          <w:highlight w:val="yellow"/>
        </w:rPr>
        <w:t>information</w:t>
      </w:r>
      <w:r w:rsidR="00E33548" w:rsidRPr="0014057A">
        <w:rPr>
          <w:rFonts w:eastAsia="Calibri"/>
          <w:sz w:val="24"/>
          <w:szCs w:val="24"/>
          <w:highlight w:val="yellow"/>
        </w:rPr>
        <w:t xml:space="preserve"> </w:t>
      </w:r>
      <w:r w:rsidRPr="0014057A">
        <w:rPr>
          <w:rFonts w:eastAsia="Calibri"/>
          <w:sz w:val="24"/>
          <w:szCs w:val="24"/>
          <w:highlight w:val="yellow"/>
        </w:rPr>
        <w:t>by</w:t>
      </w:r>
      <w:r w:rsidR="00E33548" w:rsidRPr="0014057A">
        <w:rPr>
          <w:rFonts w:eastAsia="Calibri"/>
          <w:sz w:val="24"/>
          <w:szCs w:val="24"/>
          <w:highlight w:val="yellow"/>
        </w:rPr>
        <w:t xml:space="preserve"> </w:t>
      </w:r>
      <w:r w:rsidRPr="0014057A">
        <w:rPr>
          <w:rFonts w:eastAsia="Calibri"/>
          <w:sz w:val="24"/>
          <w:szCs w:val="24"/>
          <w:highlight w:val="yellow"/>
        </w:rPr>
        <w:t>deactivating</w:t>
      </w:r>
      <w:r w:rsidR="00E33548" w:rsidRPr="0014057A">
        <w:rPr>
          <w:rFonts w:eastAsia="Calibri"/>
          <w:sz w:val="24"/>
          <w:szCs w:val="24"/>
          <w:highlight w:val="yellow"/>
        </w:rPr>
        <w:t xml:space="preserve"> </w:t>
      </w:r>
      <w:r w:rsidRPr="0014057A">
        <w:rPr>
          <w:rFonts w:eastAsia="Calibri"/>
          <w:sz w:val="24"/>
          <w:szCs w:val="24"/>
          <w:highlight w:val="yellow"/>
        </w:rPr>
        <w:t>the</w:t>
      </w:r>
      <w:r w:rsidR="00E33548" w:rsidRPr="0014057A">
        <w:rPr>
          <w:rFonts w:eastAsia="Calibri"/>
          <w:sz w:val="24"/>
          <w:szCs w:val="24"/>
          <w:highlight w:val="yellow"/>
        </w:rPr>
        <w:t xml:space="preserve"> </w:t>
      </w:r>
      <w:r w:rsidRPr="0014057A">
        <w:rPr>
          <w:rFonts w:eastAsia="Calibri"/>
          <w:sz w:val="24"/>
          <w:szCs w:val="24"/>
          <w:highlight w:val="yellow"/>
        </w:rPr>
        <w:t>light-boost</w:t>
      </w:r>
      <w:r w:rsidR="00E33548" w:rsidRPr="0014057A">
        <w:rPr>
          <w:rFonts w:eastAsia="Calibri"/>
          <w:sz w:val="24"/>
          <w:szCs w:val="24"/>
          <w:highlight w:val="yellow"/>
        </w:rPr>
        <w:t xml:space="preserve"> </w:t>
      </w:r>
      <w:r w:rsidRPr="0014057A">
        <w:rPr>
          <w:rFonts w:eastAsia="Calibri"/>
          <w:sz w:val="24"/>
          <w:szCs w:val="24"/>
          <w:highlight w:val="yellow"/>
        </w:rPr>
        <w:t>option</w:t>
      </w:r>
      <w:r w:rsidR="00E33548" w:rsidRPr="0014057A">
        <w:rPr>
          <w:rFonts w:eastAsia="Calibri"/>
          <w:sz w:val="24"/>
          <w:szCs w:val="24"/>
          <w:highlight w:val="yellow"/>
        </w:rPr>
        <w:t xml:space="preserve"> </w:t>
      </w:r>
      <w:r w:rsidRPr="0014057A">
        <w:rPr>
          <w:rFonts w:eastAsia="Calibri"/>
          <w:sz w:val="24"/>
          <w:szCs w:val="24"/>
          <w:highlight w:val="yellow"/>
        </w:rPr>
        <w:t>in</w:t>
      </w:r>
      <w:r w:rsidR="00E33548" w:rsidRPr="0014057A">
        <w:rPr>
          <w:rFonts w:eastAsia="Calibri"/>
          <w:sz w:val="24"/>
          <w:szCs w:val="24"/>
          <w:highlight w:val="yellow"/>
        </w:rPr>
        <w:t xml:space="preserve"> </w:t>
      </w:r>
      <w:r w:rsidRPr="0014057A">
        <w:rPr>
          <w:rFonts w:eastAsia="Calibri"/>
          <w:sz w:val="24"/>
          <w:szCs w:val="24"/>
          <w:highlight w:val="yellow"/>
        </w:rPr>
        <w:t>the</w:t>
      </w:r>
      <w:r w:rsidR="00E33548" w:rsidRPr="0014057A">
        <w:rPr>
          <w:rFonts w:eastAsia="Calibri"/>
          <w:sz w:val="24"/>
          <w:szCs w:val="24"/>
          <w:highlight w:val="yellow"/>
        </w:rPr>
        <w:t xml:space="preserve"> </w:t>
      </w:r>
      <w:r w:rsidRPr="0014057A">
        <w:rPr>
          <w:rFonts w:eastAsia="Calibri"/>
          <w:sz w:val="24"/>
          <w:szCs w:val="24"/>
          <w:highlight w:val="yellow"/>
        </w:rPr>
        <w:t>3D</w:t>
      </w:r>
      <w:r w:rsidR="00E33548" w:rsidRPr="0014057A">
        <w:rPr>
          <w:rFonts w:eastAsia="Calibri"/>
          <w:sz w:val="24"/>
          <w:szCs w:val="24"/>
          <w:highlight w:val="yellow"/>
        </w:rPr>
        <w:t xml:space="preserve"> </w:t>
      </w:r>
      <w:r w:rsidRPr="0014057A">
        <w:rPr>
          <w:rFonts w:eastAsia="Calibri"/>
          <w:sz w:val="24"/>
          <w:szCs w:val="24"/>
          <w:highlight w:val="yellow"/>
        </w:rPr>
        <w:t>ready</w:t>
      </w:r>
      <w:r w:rsidR="00E33548" w:rsidRPr="0014057A">
        <w:rPr>
          <w:rFonts w:eastAsia="Calibri"/>
          <w:sz w:val="24"/>
          <w:szCs w:val="24"/>
          <w:highlight w:val="yellow"/>
        </w:rPr>
        <w:t xml:space="preserve"> </w:t>
      </w:r>
      <w:r w:rsidRPr="0014057A">
        <w:rPr>
          <w:rFonts w:eastAsia="Calibri"/>
          <w:sz w:val="24"/>
          <w:szCs w:val="24"/>
          <w:highlight w:val="yellow"/>
        </w:rPr>
        <w:t>monitor.</w:t>
      </w:r>
      <w:r w:rsidR="00E33548" w:rsidRPr="0014057A">
        <w:rPr>
          <w:rFonts w:eastAsia="Calibri"/>
          <w:sz w:val="24"/>
          <w:szCs w:val="24"/>
          <w:highlight w:val="yellow"/>
        </w:rPr>
        <w:t xml:space="preserve"> </w:t>
      </w:r>
      <w:r w:rsidR="00630ABE" w:rsidRPr="0014057A">
        <w:rPr>
          <w:rFonts w:eastAsia="Calibri"/>
          <w:sz w:val="24"/>
          <w:szCs w:val="24"/>
          <w:highlight w:val="yellow"/>
        </w:rPr>
        <w:t>The</w:t>
      </w:r>
      <w:r w:rsidR="00E33548" w:rsidRPr="0014057A">
        <w:rPr>
          <w:rFonts w:eastAsia="Calibri"/>
          <w:sz w:val="24"/>
          <w:szCs w:val="24"/>
          <w:highlight w:val="yellow"/>
        </w:rPr>
        <w:t xml:space="preserve"> </w:t>
      </w:r>
      <w:r w:rsidR="00630ABE" w:rsidRPr="0014057A">
        <w:rPr>
          <w:rFonts w:eastAsia="Calibri"/>
          <w:sz w:val="24"/>
          <w:szCs w:val="24"/>
          <w:highlight w:val="yellow"/>
        </w:rPr>
        <w:t>leakage</w:t>
      </w:r>
      <w:r w:rsidR="00E33548" w:rsidRPr="0014057A">
        <w:rPr>
          <w:rFonts w:eastAsia="Calibri"/>
          <w:sz w:val="24"/>
          <w:szCs w:val="24"/>
          <w:highlight w:val="yellow"/>
        </w:rPr>
        <w:t xml:space="preserve"> </w:t>
      </w:r>
      <w:r w:rsidR="00630ABE" w:rsidRPr="0014057A">
        <w:rPr>
          <w:rFonts w:eastAsia="Calibri"/>
          <w:sz w:val="24"/>
          <w:szCs w:val="24"/>
          <w:highlight w:val="yellow"/>
        </w:rPr>
        <w:t>of</w:t>
      </w:r>
      <w:r w:rsidR="00E33548" w:rsidRPr="0014057A">
        <w:rPr>
          <w:rFonts w:eastAsia="Calibri"/>
          <w:sz w:val="24"/>
          <w:szCs w:val="24"/>
          <w:highlight w:val="yellow"/>
        </w:rPr>
        <w:t xml:space="preserve"> </w:t>
      </w:r>
      <w:r w:rsidR="00630ABE" w:rsidRPr="0014057A">
        <w:rPr>
          <w:rFonts w:eastAsia="Calibri"/>
          <w:sz w:val="24"/>
          <w:szCs w:val="24"/>
          <w:highlight w:val="yellow"/>
        </w:rPr>
        <w:t>luminance</w:t>
      </w:r>
      <w:r w:rsidR="00E33548" w:rsidRPr="0014057A">
        <w:rPr>
          <w:rFonts w:eastAsia="Calibri"/>
          <w:sz w:val="24"/>
          <w:szCs w:val="24"/>
          <w:highlight w:val="yellow"/>
        </w:rPr>
        <w:t xml:space="preserve"> </w:t>
      </w:r>
      <w:r w:rsidR="00630ABE" w:rsidRPr="0014057A">
        <w:rPr>
          <w:rFonts w:eastAsia="Calibri"/>
          <w:sz w:val="24"/>
          <w:szCs w:val="24"/>
          <w:highlight w:val="yellow"/>
        </w:rPr>
        <w:t>information</w:t>
      </w:r>
      <w:r w:rsidR="00E33548" w:rsidRPr="0014057A">
        <w:rPr>
          <w:rFonts w:eastAsia="Calibri"/>
          <w:sz w:val="24"/>
          <w:szCs w:val="24"/>
          <w:highlight w:val="yellow"/>
        </w:rPr>
        <w:t xml:space="preserve"> </w:t>
      </w:r>
      <w:r w:rsidR="00630ABE" w:rsidRPr="0014057A">
        <w:rPr>
          <w:rFonts w:eastAsia="Calibri"/>
          <w:sz w:val="24"/>
          <w:szCs w:val="24"/>
          <w:highlight w:val="yellow"/>
        </w:rPr>
        <w:t>from</w:t>
      </w:r>
      <w:r w:rsidR="00E33548" w:rsidRPr="0014057A">
        <w:rPr>
          <w:rFonts w:eastAsia="Calibri"/>
          <w:sz w:val="24"/>
          <w:szCs w:val="24"/>
          <w:highlight w:val="yellow"/>
        </w:rPr>
        <w:t xml:space="preserve"> </w:t>
      </w:r>
      <w:r w:rsidR="00630ABE" w:rsidRPr="0014057A">
        <w:rPr>
          <w:rFonts w:eastAsia="Calibri"/>
          <w:sz w:val="24"/>
          <w:szCs w:val="24"/>
          <w:highlight w:val="yellow"/>
        </w:rPr>
        <w:t>one</w:t>
      </w:r>
      <w:r w:rsidR="00E33548" w:rsidRPr="0014057A">
        <w:rPr>
          <w:rFonts w:eastAsia="Calibri"/>
          <w:sz w:val="24"/>
          <w:szCs w:val="24"/>
          <w:highlight w:val="yellow"/>
        </w:rPr>
        <w:t xml:space="preserve"> </w:t>
      </w:r>
      <w:r w:rsidR="00630ABE" w:rsidRPr="0014057A">
        <w:rPr>
          <w:rFonts w:eastAsia="Calibri"/>
          <w:sz w:val="24"/>
          <w:szCs w:val="24"/>
          <w:highlight w:val="yellow"/>
        </w:rPr>
        <w:t>eye</w:t>
      </w:r>
      <w:r w:rsidR="00E33548" w:rsidRPr="0014057A">
        <w:rPr>
          <w:rFonts w:eastAsia="Calibri"/>
          <w:sz w:val="24"/>
          <w:szCs w:val="24"/>
          <w:highlight w:val="yellow"/>
        </w:rPr>
        <w:t xml:space="preserve"> </w:t>
      </w:r>
      <w:r w:rsidR="00630ABE" w:rsidRPr="0014057A">
        <w:rPr>
          <w:rFonts w:eastAsia="Calibri"/>
          <w:sz w:val="24"/>
          <w:szCs w:val="24"/>
          <w:highlight w:val="yellow"/>
        </w:rPr>
        <w:t>to</w:t>
      </w:r>
      <w:r w:rsidR="00E33548" w:rsidRPr="0014057A">
        <w:rPr>
          <w:rFonts w:eastAsia="Calibri"/>
          <w:sz w:val="24"/>
          <w:szCs w:val="24"/>
          <w:highlight w:val="yellow"/>
        </w:rPr>
        <w:t xml:space="preserve"> </w:t>
      </w:r>
      <w:r w:rsidR="00630ABE" w:rsidRPr="0014057A">
        <w:rPr>
          <w:rFonts w:eastAsia="Calibri"/>
          <w:sz w:val="24"/>
          <w:szCs w:val="24"/>
          <w:highlight w:val="yellow"/>
        </w:rPr>
        <w:t>the</w:t>
      </w:r>
      <w:r w:rsidR="00E33548" w:rsidRPr="0014057A">
        <w:rPr>
          <w:rFonts w:eastAsia="Calibri"/>
          <w:sz w:val="24"/>
          <w:szCs w:val="24"/>
          <w:highlight w:val="yellow"/>
        </w:rPr>
        <w:t xml:space="preserve"> </w:t>
      </w:r>
      <w:r w:rsidR="00630ABE" w:rsidRPr="0014057A">
        <w:rPr>
          <w:rFonts w:eastAsia="Calibri"/>
          <w:sz w:val="24"/>
          <w:szCs w:val="24"/>
          <w:highlight w:val="yellow"/>
        </w:rPr>
        <w:t>other</w:t>
      </w:r>
      <w:r w:rsidR="00E33548" w:rsidRPr="0014057A">
        <w:rPr>
          <w:rFonts w:eastAsia="Calibri"/>
          <w:sz w:val="24"/>
          <w:szCs w:val="24"/>
          <w:highlight w:val="yellow"/>
        </w:rPr>
        <w:t xml:space="preserve"> </w:t>
      </w:r>
      <w:r w:rsidR="00630ABE" w:rsidRPr="0014057A">
        <w:rPr>
          <w:rFonts w:eastAsia="Calibri"/>
          <w:sz w:val="24"/>
          <w:szCs w:val="24"/>
          <w:highlight w:val="yellow"/>
        </w:rPr>
        <w:t>eye</w:t>
      </w:r>
      <w:r w:rsidR="00E33548" w:rsidRPr="0014057A">
        <w:rPr>
          <w:rFonts w:eastAsia="Calibri"/>
          <w:sz w:val="24"/>
          <w:szCs w:val="24"/>
          <w:highlight w:val="yellow"/>
        </w:rPr>
        <w:t xml:space="preserve"> </w:t>
      </w:r>
      <w:r w:rsidR="00630ABE" w:rsidRPr="0014057A">
        <w:rPr>
          <w:rFonts w:eastAsia="Calibri"/>
          <w:sz w:val="24"/>
          <w:szCs w:val="24"/>
          <w:highlight w:val="yellow"/>
        </w:rPr>
        <w:t>is</w:t>
      </w:r>
      <w:r w:rsidR="00E33548" w:rsidRPr="0014057A">
        <w:rPr>
          <w:rFonts w:eastAsia="Calibri"/>
          <w:sz w:val="24"/>
          <w:szCs w:val="24"/>
          <w:highlight w:val="yellow"/>
        </w:rPr>
        <w:t xml:space="preserve"> </w:t>
      </w:r>
      <w:r w:rsidR="00630ABE" w:rsidRPr="0014057A">
        <w:rPr>
          <w:rFonts w:eastAsia="Calibri"/>
          <w:sz w:val="24"/>
          <w:szCs w:val="24"/>
          <w:highlight w:val="yellow"/>
        </w:rPr>
        <w:t>known</w:t>
      </w:r>
      <w:r w:rsidR="00E33548" w:rsidRPr="0014057A">
        <w:rPr>
          <w:rFonts w:eastAsia="Calibri"/>
          <w:sz w:val="24"/>
          <w:szCs w:val="24"/>
          <w:highlight w:val="yellow"/>
        </w:rPr>
        <w:t xml:space="preserve"> </w:t>
      </w:r>
      <w:r w:rsidR="00630ABE" w:rsidRPr="0014057A">
        <w:rPr>
          <w:rFonts w:eastAsia="Calibri"/>
          <w:sz w:val="24"/>
          <w:szCs w:val="24"/>
          <w:highlight w:val="yellow"/>
        </w:rPr>
        <w:t>as</w:t>
      </w:r>
      <w:r w:rsidR="00E33548" w:rsidRPr="0014057A">
        <w:rPr>
          <w:rFonts w:eastAsia="Calibri"/>
          <w:sz w:val="24"/>
          <w:szCs w:val="24"/>
          <w:highlight w:val="yellow"/>
        </w:rPr>
        <w:t xml:space="preserve"> </w:t>
      </w:r>
      <w:r w:rsidR="00630ABE" w:rsidRPr="0014057A">
        <w:rPr>
          <w:rFonts w:eastAsia="Calibri"/>
          <w:sz w:val="24"/>
          <w:szCs w:val="24"/>
          <w:highlight w:val="yellow"/>
        </w:rPr>
        <w:t>luminance</w:t>
      </w:r>
      <w:r w:rsidR="00E33548" w:rsidRPr="0014057A">
        <w:rPr>
          <w:rFonts w:eastAsia="Calibri"/>
          <w:sz w:val="24"/>
          <w:szCs w:val="24"/>
          <w:highlight w:val="yellow"/>
        </w:rPr>
        <w:t xml:space="preserve"> </w:t>
      </w:r>
      <w:r w:rsidR="00630ABE" w:rsidRPr="0014057A">
        <w:rPr>
          <w:rFonts w:eastAsia="Calibri"/>
          <w:sz w:val="24"/>
          <w:szCs w:val="24"/>
          <w:highlight w:val="yellow"/>
        </w:rPr>
        <w:t>leakage</w:t>
      </w:r>
      <w:r w:rsidR="00E33548" w:rsidRPr="0014057A">
        <w:rPr>
          <w:rFonts w:eastAsia="Calibri"/>
          <w:sz w:val="24"/>
          <w:szCs w:val="24"/>
          <w:highlight w:val="yellow"/>
        </w:rPr>
        <w:t xml:space="preserve"> </w:t>
      </w:r>
      <w:r w:rsidR="00630ABE" w:rsidRPr="0014057A">
        <w:rPr>
          <w:rFonts w:eastAsia="Calibri"/>
          <w:sz w:val="24"/>
          <w:szCs w:val="24"/>
          <w:highlight w:val="yellow"/>
        </w:rPr>
        <w:t>or</w:t>
      </w:r>
      <w:r w:rsidR="00E33548" w:rsidRPr="0014057A">
        <w:rPr>
          <w:rFonts w:eastAsia="Calibri"/>
          <w:sz w:val="24"/>
          <w:szCs w:val="24"/>
          <w:highlight w:val="yellow"/>
        </w:rPr>
        <w:t xml:space="preserve"> </w:t>
      </w:r>
      <w:r w:rsidR="00630ABE" w:rsidRPr="0014057A">
        <w:rPr>
          <w:rFonts w:eastAsia="Calibri"/>
          <w:sz w:val="24"/>
          <w:szCs w:val="24"/>
          <w:highlight w:val="yellow"/>
        </w:rPr>
        <w:t>crosstalk</w:t>
      </w:r>
      <w:r w:rsidRPr="0014057A">
        <w:rPr>
          <w:rFonts w:eastAsia="Calibri"/>
          <w:sz w:val="24"/>
          <w:szCs w:val="24"/>
          <w:highlight w:val="yellow"/>
          <w:vertAlign w:val="superscript"/>
        </w:rPr>
        <w:fldChar w:fldCharType="begin" w:fldLock="1"/>
      </w:r>
      <w:r w:rsidRPr="0014057A">
        <w:rPr>
          <w:rFonts w:eastAsia="Calibri"/>
          <w:sz w:val="24"/>
          <w:szCs w:val="24"/>
          <w:highlight w:val="yellow"/>
          <w:vertAlign w:val="superscript"/>
        </w:rPr>
        <w:instrText>ADDIN CSL_CITATION {"citationItems":[{"id":"ITEM-1","itemData":{"DOI":"10.1167/iovs.15-16923","ISSN":"1552-5783","author":[{"dropping-particle":"","family":"Agaoglu","given":"Sevda","non-dropping-particle":"","parse-names":false,"suffix":""},{"dropping-particle":"","family":"Agaoglu","given":"Mehmet N.","non-dropping-particle":"","parse-names":false,"suffix":""},{"dropping-particle":"","family":"Das","given":"Vallabh E.","non-dropping-particle":"","parse-names":false,"suffix":""}],"container-title":"Investigative Opthalmology &amp; Visual Science","id":"ITEM-1","issue":"11","issued":{"date-parts":[["2015"]]},"page":"6423","title":"Motion Information via the Nonfixating Eye Can Drive Optokinetic Nystagmus in Strabismus","type":"article-journal","volume":"56"},"uris":["http://www.mendeley.com/documents/?uuid=f06ce42d-12d6-4b70-b312-ad1e6e6847e3"]}],"mendeley":{"formattedCitation":"&lt;sup&gt;13&lt;/sup&gt;","plainTextFormattedCitation":"13","previouslyFormattedCitation":"&lt;sup&gt;13&lt;/sup&gt;"},"properties":{"noteIndex":0},"schema":"https://github.com/citation-style-language/schema/raw/master/csl-citation.json"}</w:instrText>
      </w:r>
      <w:r w:rsidRPr="0014057A">
        <w:rPr>
          <w:rFonts w:eastAsia="Calibri"/>
          <w:sz w:val="24"/>
          <w:szCs w:val="24"/>
          <w:highlight w:val="yellow"/>
          <w:vertAlign w:val="superscript"/>
        </w:rPr>
        <w:fldChar w:fldCharType="separate"/>
      </w:r>
      <w:r w:rsidRPr="0014057A">
        <w:rPr>
          <w:rFonts w:eastAsia="Calibri"/>
          <w:noProof/>
          <w:sz w:val="24"/>
          <w:szCs w:val="24"/>
          <w:highlight w:val="yellow"/>
          <w:vertAlign w:val="superscript"/>
        </w:rPr>
        <w:t>13</w:t>
      </w:r>
      <w:r w:rsidRPr="0014057A">
        <w:rPr>
          <w:rFonts w:eastAsia="Calibri"/>
          <w:sz w:val="24"/>
          <w:szCs w:val="24"/>
          <w:highlight w:val="yellow"/>
          <w:vertAlign w:val="superscript"/>
        </w:rPr>
        <w:fldChar w:fldCharType="end"/>
      </w:r>
      <w:r w:rsidR="00664BF4" w:rsidRPr="0014057A">
        <w:rPr>
          <w:rFonts w:eastAsia="Calibri"/>
          <w:sz w:val="24"/>
          <w:szCs w:val="24"/>
          <w:highlight w:val="yellow"/>
        </w:rPr>
        <w:t>.</w:t>
      </w:r>
      <w:r w:rsidR="00E33548" w:rsidRPr="0014057A">
        <w:rPr>
          <w:rFonts w:eastAsia="Calibri"/>
          <w:sz w:val="24"/>
          <w:szCs w:val="24"/>
          <w:highlight w:val="yellow"/>
        </w:rPr>
        <w:t xml:space="preserve"> </w:t>
      </w:r>
      <w:r w:rsidR="00630ABE" w:rsidRPr="0014057A">
        <w:rPr>
          <w:rFonts w:eastAsia="Calibri"/>
          <w:sz w:val="24"/>
          <w:szCs w:val="24"/>
          <w:highlight w:val="yellow"/>
        </w:rPr>
        <w:t>This</w:t>
      </w:r>
      <w:r w:rsidR="00E33548" w:rsidRPr="0014057A">
        <w:rPr>
          <w:rFonts w:eastAsia="Calibri"/>
          <w:sz w:val="24"/>
          <w:szCs w:val="24"/>
          <w:highlight w:val="yellow"/>
        </w:rPr>
        <w:t xml:space="preserve"> </w:t>
      </w:r>
      <w:r w:rsidR="00630ABE" w:rsidRPr="0014057A">
        <w:rPr>
          <w:rFonts w:eastAsia="Calibri"/>
          <w:sz w:val="24"/>
          <w:szCs w:val="24"/>
          <w:highlight w:val="yellow"/>
        </w:rPr>
        <w:t>is</w:t>
      </w:r>
      <w:r w:rsidR="00E33548" w:rsidRPr="0014057A">
        <w:rPr>
          <w:rFonts w:eastAsia="Calibri"/>
          <w:sz w:val="24"/>
          <w:szCs w:val="24"/>
          <w:highlight w:val="yellow"/>
        </w:rPr>
        <w:t xml:space="preserve"> </w:t>
      </w:r>
      <w:r w:rsidR="00630ABE" w:rsidRPr="0014057A">
        <w:rPr>
          <w:rFonts w:eastAsia="Calibri"/>
          <w:sz w:val="24"/>
          <w:szCs w:val="24"/>
          <w:highlight w:val="yellow"/>
        </w:rPr>
        <w:t>prone</w:t>
      </w:r>
      <w:r w:rsidR="00E33548" w:rsidRPr="0014057A">
        <w:rPr>
          <w:rFonts w:eastAsia="Calibri"/>
          <w:sz w:val="24"/>
          <w:szCs w:val="24"/>
          <w:highlight w:val="yellow"/>
        </w:rPr>
        <w:t xml:space="preserve"> </w:t>
      </w:r>
      <w:r w:rsidR="00630ABE" w:rsidRPr="0014057A">
        <w:rPr>
          <w:rFonts w:eastAsia="Calibri"/>
          <w:sz w:val="24"/>
          <w:szCs w:val="24"/>
          <w:highlight w:val="yellow"/>
        </w:rPr>
        <w:t>to</w:t>
      </w:r>
      <w:r w:rsidR="00E33548" w:rsidRPr="0014057A">
        <w:rPr>
          <w:rFonts w:eastAsia="Calibri"/>
          <w:sz w:val="24"/>
          <w:szCs w:val="24"/>
          <w:highlight w:val="yellow"/>
        </w:rPr>
        <w:t xml:space="preserve"> </w:t>
      </w:r>
      <w:r w:rsidR="00630ABE" w:rsidRPr="0014057A">
        <w:rPr>
          <w:rFonts w:eastAsia="Calibri"/>
          <w:sz w:val="24"/>
          <w:szCs w:val="24"/>
          <w:highlight w:val="yellow"/>
        </w:rPr>
        <w:t>occur</w:t>
      </w:r>
      <w:r w:rsidR="150D056B" w:rsidRPr="0014057A">
        <w:rPr>
          <w:rFonts w:eastAsia="Calibri"/>
          <w:sz w:val="24"/>
          <w:szCs w:val="24"/>
          <w:highlight w:val="yellow"/>
        </w:rPr>
        <w:t>ring</w:t>
      </w:r>
      <w:r w:rsidR="00E33548" w:rsidRPr="0014057A">
        <w:rPr>
          <w:rFonts w:eastAsia="Calibri"/>
          <w:sz w:val="24"/>
          <w:szCs w:val="24"/>
          <w:highlight w:val="yellow"/>
        </w:rPr>
        <w:t xml:space="preserve"> </w:t>
      </w:r>
      <w:r w:rsidR="00630ABE" w:rsidRPr="0014057A">
        <w:rPr>
          <w:rFonts w:eastAsia="Calibri"/>
          <w:sz w:val="24"/>
          <w:szCs w:val="24"/>
          <w:highlight w:val="yellow"/>
        </w:rPr>
        <w:t>in</w:t>
      </w:r>
      <w:r w:rsidR="00E33548" w:rsidRPr="0014057A">
        <w:rPr>
          <w:rFonts w:eastAsia="Calibri"/>
          <w:sz w:val="24"/>
          <w:szCs w:val="24"/>
          <w:highlight w:val="yellow"/>
        </w:rPr>
        <w:t xml:space="preserve"> </w:t>
      </w:r>
      <w:r w:rsidR="00630ABE" w:rsidRPr="0014057A">
        <w:rPr>
          <w:rFonts w:eastAsia="Calibri"/>
          <w:sz w:val="24"/>
          <w:szCs w:val="24"/>
          <w:highlight w:val="yellow"/>
        </w:rPr>
        <w:t>the</w:t>
      </w:r>
      <w:r w:rsidR="00E33548" w:rsidRPr="0014057A">
        <w:rPr>
          <w:rFonts w:eastAsia="Calibri"/>
          <w:sz w:val="24"/>
          <w:szCs w:val="24"/>
          <w:highlight w:val="yellow"/>
        </w:rPr>
        <w:t xml:space="preserve"> </w:t>
      </w:r>
      <w:r w:rsidR="00630ABE" w:rsidRPr="0014057A">
        <w:rPr>
          <w:rFonts w:eastAsia="Calibri"/>
          <w:sz w:val="24"/>
          <w:szCs w:val="24"/>
          <w:highlight w:val="yellow"/>
        </w:rPr>
        <w:t>stereoscopic</w:t>
      </w:r>
      <w:r w:rsidR="00E33548" w:rsidRPr="0014057A">
        <w:rPr>
          <w:rFonts w:eastAsia="Calibri"/>
          <w:sz w:val="24"/>
          <w:szCs w:val="24"/>
          <w:highlight w:val="yellow"/>
        </w:rPr>
        <w:t xml:space="preserve"> </w:t>
      </w:r>
      <w:r w:rsidR="00630ABE" w:rsidRPr="0014057A">
        <w:rPr>
          <w:rFonts w:eastAsia="Calibri"/>
          <w:sz w:val="24"/>
          <w:szCs w:val="24"/>
          <w:highlight w:val="yellow"/>
        </w:rPr>
        <w:t>displays</w:t>
      </w:r>
      <w:r w:rsidR="00E33548" w:rsidRPr="0014057A">
        <w:rPr>
          <w:rFonts w:eastAsia="Calibri"/>
          <w:sz w:val="24"/>
          <w:szCs w:val="24"/>
          <w:highlight w:val="yellow"/>
        </w:rPr>
        <w:t xml:space="preserve"> </w:t>
      </w:r>
      <w:r w:rsidR="00630ABE" w:rsidRPr="0014057A">
        <w:rPr>
          <w:rFonts w:eastAsia="Calibri"/>
          <w:sz w:val="24"/>
          <w:szCs w:val="24"/>
          <w:highlight w:val="yellow"/>
        </w:rPr>
        <w:t>in</w:t>
      </w:r>
      <w:r w:rsidR="00E33548" w:rsidRPr="0014057A">
        <w:rPr>
          <w:rFonts w:eastAsia="Calibri"/>
          <w:sz w:val="24"/>
          <w:szCs w:val="24"/>
          <w:highlight w:val="yellow"/>
        </w:rPr>
        <w:t xml:space="preserve"> </w:t>
      </w:r>
      <w:r w:rsidR="00630ABE" w:rsidRPr="0014057A">
        <w:rPr>
          <w:rFonts w:eastAsia="Calibri"/>
          <w:sz w:val="24"/>
          <w:szCs w:val="24"/>
          <w:highlight w:val="yellow"/>
        </w:rPr>
        <w:t>the</w:t>
      </w:r>
      <w:r w:rsidR="00E33548" w:rsidRPr="0014057A">
        <w:rPr>
          <w:rFonts w:eastAsia="Calibri"/>
          <w:sz w:val="24"/>
          <w:szCs w:val="24"/>
          <w:highlight w:val="yellow"/>
        </w:rPr>
        <w:t xml:space="preserve"> </w:t>
      </w:r>
      <w:r w:rsidR="00630ABE" w:rsidRPr="0014057A">
        <w:rPr>
          <w:rFonts w:eastAsia="Calibri"/>
          <w:sz w:val="24"/>
          <w:szCs w:val="24"/>
          <w:highlight w:val="yellow"/>
        </w:rPr>
        <w:t>high</w:t>
      </w:r>
      <w:r w:rsidR="00E33548" w:rsidRPr="0014057A">
        <w:rPr>
          <w:rFonts w:eastAsia="Calibri"/>
          <w:sz w:val="24"/>
          <w:szCs w:val="24"/>
          <w:highlight w:val="yellow"/>
        </w:rPr>
        <w:t xml:space="preserve"> </w:t>
      </w:r>
      <w:r w:rsidR="00630ABE" w:rsidRPr="0014057A">
        <w:rPr>
          <w:rFonts w:eastAsia="Calibri"/>
          <w:sz w:val="24"/>
          <w:szCs w:val="24"/>
          <w:highlight w:val="yellow"/>
        </w:rPr>
        <w:t>luminance</w:t>
      </w:r>
      <w:r w:rsidR="00E33548" w:rsidRPr="0014057A">
        <w:rPr>
          <w:rFonts w:eastAsia="Calibri"/>
          <w:sz w:val="24"/>
          <w:szCs w:val="24"/>
          <w:highlight w:val="yellow"/>
        </w:rPr>
        <w:t xml:space="preserve"> </w:t>
      </w:r>
      <w:r w:rsidR="00630ABE" w:rsidRPr="0014057A">
        <w:rPr>
          <w:rFonts w:eastAsia="Calibri"/>
          <w:sz w:val="24"/>
          <w:szCs w:val="24"/>
          <w:highlight w:val="yellow"/>
        </w:rPr>
        <w:t>conditions.</w:t>
      </w:r>
      <w:r w:rsidR="00E33548" w:rsidRPr="0014057A">
        <w:rPr>
          <w:rFonts w:eastAsia="Calibri"/>
          <w:sz w:val="24"/>
          <w:szCs w:val="24"/>
          <w:highlight w:val="yellow"/>
        </w:rPr>
        <w:t xml:space="preserve"> </w:t>
      </w:r>
    </w:p>
    <w:p w14:paraId="4A5731A3" w14:textId="77777777" w:rsidR="00BF535E" w:rsidRPr="0014057A" w:rsidRDefault="00BF535E" w:rsidP="0014057A">
      <w:pPr>
        <w:pStyle w:val="ListParagraph"/>
        <w:spacing w:after="0" w:line="240" w:lineRule="auto"/>
        <w:ind w:left="0"/>
        <w:jc w:val="both"/>
        <w:rPr>
          <w:sz w:val="24"/>
          <w:szCs w:val="24"/>
          <w:highlight w:val="yellow"/>
        </w:rPr>
      </w:pPr>
    </w:p>
    <w:p w14:paraId="70E37A36" w14:textId="297AFCC5" w:rsidR="00BF535E" w:rsidRPr="0014057A" w:rsidRDefault="00630ABE" w:rsidP="0014057A">
      <w:pPr>
        <w:pStyle w:val="ListParagraph"/>
        <w:numPr>
          <w:ilvl w:val="1"/>
          <w:numId w:val="30"/>
        </w:numPr>
        <w:spacing w:after="0" w:line="240" w:lineRule="auto"/>
        <w:ind w:left="0" w:firstLine="0"/>
        <w:jc w:val="both"/>
        <w:rPr>
          <w:sz w:val="24"/>
          <w:szCs w:val="24"/>
          <w:highlight w:val="yellow"/>
        </w:rPr>
      </w:pPr>
      <w:r w:rsidRPr="0014057A">
        <w:rPr>
          <w:rFonts w:eastAsia="Calibri"/>
          <w:sz w:val="24"/>
          <w:szCs w:val="24"/>
          <w:highlight w:val="yellow"/>
        </w:rPr>
        <w:fldChar w:fldCharType="begin" w:fldLock="1"/>
      </w:r>
      <w:r w:rsidRPr="0014057A">
        <w:rPr>
          <w:rFonts w:eastAsia="Calibri"/>
          <w:sz w:val="24"/>
          <w:szCs w:val="24"/>
          <w:highlight w:val="yellow"/>
        </w:rPr>
        <w:instrText>ADDIN CSL_CITATION {"citationItems":[{"id":"ITEM-1","itemData":{"DOI":"10.1167/iovs.15-16923","ISSN":"1552-5783","author":[{"dropping-particle":"","family":"Agaoglu","given":"Sevda","non-dropping-particle":"","parse-names":false,"suffix":""},{"dropping-particle":"","family":"Agaoglu","given":"Mehmet N.","non-dropping-particle":"","parse-names":false,"suffix":""},{"dropping-particle":"","family":"Das","given":"Vallabh E.","non-dropping-particle":"","parse-names":false,"suffix":""}],"container-title":"Investigative Opthalmology &amp; Visual Science","id":"ITEM-1","issue":"11","issued":{"date-parts":[["2015"]]},"page":"6423","title":"Motion Information via the Nonfixating Eye Can Drive Optokinetic Nystagmus in Strabismus","type":"article-journal","volume":"56"},"uris":["http://www.mendeley.com/documents/?uuid=f06ce42d-12d6-4b70-b312-ad1e6e6847e3"]}],"mendeley":{"formattedCitation":"&lt;sup&gt;13&lt;/sup&gt;","plainTextFormattedCitation":"13","previouslyFormattedCitation":"&lt;sup&gt;13&lt;/sup&gt;"},"properties":{"noteIndex":0},"schema":"https://github.com/citation-style-language/schema/raw/master/csl-citation.json"}</w:instrText>
      </w:r>
      <w:r w:rsidRPr="0014057A">
        <w:rPr>
          <w:rFonts w:eastAsia="Calibri"/>
          <w:sz w:val="24"/>
          <w:szCs w:val="24"/>
          <w:highlight w:val="yellow"/>
        </w:rPr>
        <w:fldChar w:fldCharType="end"/>
      </w:r>
      <w:r w:rsidRPr="0014057A">
        <w:rPr>
          <w:rFonts w:eastAsia="Calibri"/>
          <w:sz w:val="24"/>
          <w:szCs w:val="24"/>
          <w:highlight w:val="yellow"/>
        </w:rPr>
        <w:t>Because</w:t>
      </w:r>
      <w:r w:rsidR="00E33548" w:rsidRPr="0014057A">
        <w:rPr>
          <w:rFonts w:eastAsia="Calibri"/>
          <w:sz w:val="24"/>
          <w:szCs w:val="24"/>
          <w:highlight w:val="yellow"/>
        </w:rPr>
        <w:t xml:space="preserve"> </w:t>
      </w:r>
      <w:r w:rsidRPr="0014057A">
        <w:rPr>
          <w:rFonts w:eastAsia="Calibri"/>
          <w:sz w:val="24"/>
          <w:szCs w:val="24"/>
          <w:highlight w:val="yellow"/>
        </w:rPr>
        <w:t>of</w:t>
      </w:r>
      <w:r w:rsidR="00E33548" w:rsidRPr="0014057A">
        <w:rPr>
          <w:rFonts w:eastAsia="Calibri"/>
          <w:sz w:val="24"/>
          <w:szCs w:val="24"/>
          <w:highlight w:val="yellow"/>
        </w:rPr>
        <w:t xml:space="preserve"> </w:t>
      </w:r>
      <w:r w:rsidR="6ADA8C04" w:rsidRPr="0014057A">
        <w:rPr>
          <w:rFonts w:eastAsia="Calibri"/>
          <w:sz w:val="24"/>
          <w:szCs w:val="24"/>
          <w:highlight w:val="yellow"/>
        </w:rPr>
        <w:t>the</w:t>
      </w:r>
      <w:r w:rsidR="00E33548" w:rsidRPr="0014057A">
        <w:rPr>
          <w:rFonts w:eastAsia="Calibri"/>
          <w:sz w:val="24"/>
          <w:szCs w:val="24"/>
          <w:highlight w:val="yellow"/>
        </w:rPr>
        <w:t xml:space="preserve"> </w:t>
      </w:r>
      <w:r w:rsidRPr="0014057A">
        <w:rPr>
          <w:rFonts w:eastAsia="Calibri"/>
          <w:sz w:val="24"/>
          <w:szCs w:val="24"/>
          <w:highlight w:val="yellow"/>
        </w:rPr>
        <w:t>shutters,</w:t>
      </w:r>
      <w:r w:rsidR="00E33548" w:rsidRPr="0014057A">
        <w:rPr>
          <w:rFonts w:eastAsia="Calibri"/>
          <w:sz w:val="24"/>
          <w:szCs w:val="24"/>
          <w:highlight w:val="yellow"/>
        </w:rPr>
        <w:t xml:space="preserve"> </w:t>
      </w:r>
      <w:r w:rsidRPr="0014057A">
        <w:rPr>
          <w:rFonts w:eastAsia="Calibri"/>
          <w:sz w:val="24"/>
          <w:szCs w:val="24"/>
          <w:highlight w:val="yellow"/>
        </w:rPr>
        <w:t>the</w:t>
      </w:r>
      <w:r w:rsidR="00E33548" w:rsidRPr="0014057A">
        <w:rPr>
          <w:rFonts w:eastAsia="Calibri"/>
          <w:sz w:val="24"/>
          <w:szCs w:val="24"/>
          <w:highlight w:val="yellow"/>
        </w:rPr>
        <w:t xml:space="preserve"> </w:t>
      </w:r>
      <w:r w:rsidRPr="0014057A">
        <w:rPr>
          <w:rFonts w:eastAsia="Calibri"/>
          <w:sz w:val="24"/>
          <w:szCs w:val="24"/>
          <w:highlight w:val="yellow"/>
        </w:rPr>
        <w:t>amount</w:t>
      </w:r>
      <w:r w:rsidR="00E33548" w:rsidRPr="0014057A">
        <w:rPr>
          <w:rFonts w:eastAsia="Calibri"/>
          <w:sz w:val="24"/>
          <w:szCs w:val="24"/>
          <w:highlight w:val="yellow"/>
        </w:rPr>
        <w:t xml:space="preserve"> </w:t>
      </w:r>
      <w:r w:rsidRPr="0014057A">
        <w:rPr>
          <w:rFonts w:eastAsia="Calibri"/>
          <w:sz w:val="24"/>
          <w:szCs w:val="24"/>
          <w:highlight w:val="yellow"/>
        </w:rPr>
        <w:t>of</w:t>
      </w:r>
      <w:r w:rsidR="00E33548" w:rsidRPr="0014057A">
        <w:rPr>
          <w:rFonts w:eastAsia="Calibri"/>
          <w:sz w:val="24"/>
          <w:szCs w:val="24"/>
          <w:highlight w:val="yellow"/>
        </w:rPr>
        <w:t xml:space="preserve"> </w:t>
      </w:r>
      <w:r w:rsidRPr="0014057A">
        <w:rPr>
          <w:rFonts w:eastAsia="Calibri"/>
          <w:sz w:val="24"/>
          <w:szCs w:val="24"/>
          <w:highlight w:val="yellow"/>
        </w:rPr>
        <w:t>infrared</w:t>
      </w:r>
      <w:r w:rsidR="00E33548" w:rsidRPr="0014057A">
        <w:rPr>
          <w:rFonts w:eastAsia="Calibri"/>
          <w:sz w:val="24"/>
          <w:szCs w:val="24"/>
          <w:highlight w:val="yellow"/>
        </w:rPr>
        <w:t xml:space="preserve"> </w:t>
      </w:r>
      <w:r w:rsidRPr="0014057A">
        <w:rPr>
          <w:rFonts w:eastAsia="Calibri"/>
          <w:sz w:val="24"/>
          <w:szCs w:val="24"/>
          <w:highlight w:val="yellow"/>
        </w:rPr>
        <w:t>illumination</w:t>
      </w:r>
      <w:r w:rsidR="00E33548" w:rsidRPr="0014057A">
        <w:rPr>
          <w:rFonts w:eastAsia="Calibri"/>
          <w:sz w:val="24"/>
          <w:szCs w:val="24"/>
          <w:highlight w:val="yellow"/>
        </w:rPr>
        <w:t xml:space="preserve"> </w:t>
      </w:r>
      <w:r w:rsidRPr="0014057A">
        <w:rPr>
          <w:rFonts w:eastAsia="Calibri"/>
          <w:sz w:val="24"/>
          <w:szCs w:val="24"/>
          <w:highlight w:val="yellow"/>
        </w:rPr>
        <w:t>(from</w:t>
      </w:r>
      <w:r w:rsidR="00E33548" w:rsidRPr="0014057A">
        <w:rPr>
          <w:rFonts w:eastAsia="Calibri"/>
          <w:sz w:val="24"/>
          <w:szCs w:val="24"/>
          <w:highlight w:val="yellow"/>
        </w:rPr>
        <w:t xml:space="preserve"> </w:t>
      </w:r>
      <w:r w:rsidRPr="0014057A">
        <w:rPr>
          <w:rFonts w:eastAsia="Calibri"/>
          <w:sz w:val="24"/>
          <w:szCs w:val="24"/>
          <w:highlight w:val="yellow"/>
        </w:rPr>
        <w:t>the</w:t>
      </w:r>
      <w:r w:rsidR="00E33548" w:rsidRPr="0014057A">
        <w:rPr>
          <w:rFonts w:eastAsia="Calibri"/>
          <w:sz w:val="24"/>
          <w:szCs w:val="24"/>
          <w:highlight w:val="yellow"/>
        </w:rPr>
        <w:t xml:space="preserve"> </w:t>
      </w:r>
      <w:r w:rsidRPr="0014057A">
        <w:rPr>
          <w:rFonts w:eastAsia="Calibri"/>
          <w:sz w:val="24"/>
          <w:szCs w:val="24"/>
          <w:highlight w:val="yellow"/>
        </w:rPr>
        <w:t>eye-tracking</w:t>
      </w:r>
      <w:r w:rsidR="00E33548" w:rsidRPr="0014057A">
        <w:rPr>
          <w:rFonts w:eastAsia="Calibri"/>
          <w:sz w:val="24"/>
          <w:szCs w:val="24"/>
          <w:highlight w:val="yellow"/>
        </w:rPr>
        <w:t xml:space="preserve"> </w:t>
      </w:r>
      <w:r w:rsidRPr="0014057A">
        <w:rPr>
          <w:rFonts w:eastAsia="Calibri"/>
          <w:sz w:val="24"/>
          <w:szCs w:val="24"/>
          <w:highlight w:val="yellow"/>
        </w:rPr>
        <w:t>system)</w:t>
      </w:r>
      <w:r w:rsidR="00E33548" w:rsidRPr="0014057A">
        <w:rPr>
          <w:rFonts w:eastAsia="Calibri"/>
          <w:sz w:val="24"/>
          <w:szCs w:val="24"/>
          <w:highlight w:val="yellow"/>
        </w:rPr>
        <w:t xml:space="preserve"> </w:t>
      </w:r>
      <w:r w:rsidRPr="0014057A">
        <w:rPr>
          <w:rFonts w:eastAsia="Calibri"/>
          <w:sz w:val="24"/>
          <w:szCs w:val="24"/>
          <w:highlight w:val="yellow"/>
        </w:rPr>
        <w:t>reaching</w:t>
      </w:r>
      <w:r w:rsidR="00E33548" w:rsidRPr="0014057A">
        <w:rPr>
          <w:rFonts w:eastAsia="Calibri"/>
          <w:sz w:val="24"/>
          <w:szCs w:val="24"/>
          <w:highlight w:val="yellow"/>
        </w:rPr>
        <w:t xml:space="preserve"> </w:t>
      </w:r>
      <w:r w:rsidRPr="0014057A">
        <w:rPr>
          <w:rFonts w:eastAsia="Calibri"/>
          <w:sz w:val="24"/>
          <w:szCs w:val="24"/>
          <w:highlight w:val="yellow"/>
        </w:rPr>
        <w:t>the</w:t>
      </w:r>
      <w:r w:rsidR="00E33548" w:rsidRPr="0014057A">
        <w:rPr>
          <w:rFonts w:eastAsia="Calibri"/>
          <w:sz w:val="24"/>
          <w:szCs w:val="24"/>
          <w:highlight w:val="yellow"/>
        </w:rPr>
        <w:t xml:space="preserve"> </w:t>
      </w:r>
      <w:r w:rsidRPr="0014057A">
        <w:rPr>
          <w:rFonts w:eastAsia="Calibri"/>
          <w:sz w:val="24"/>
          <w:szCs w:val="24"/>
          <w:highlight w:val="yellow"/>
        </w:rPr>
        <w:t>pupil</w:t>
      </w:r>
      <w:r w:rsidR="00E33548" w:rsidRPr="0014057A">
        <w:rPr>
          <w:rFonts w:eastAsia="Calibri"/>
          <w:sz w:val="24"/>
          <w:szCs w:val="24"/>
          <w:highlight w:val="yellow"/>
        </w:rPr>
        <w:t xml:space="preserve"> </w:t>
      </w:r>
      <w:r w:rsidRPr="0014057A">
        <w:rPr>
          <w:rFonts w:eastAsia="Calibri"/>
          <w:sz w:val="24"/>
          <w:szCs w:val="24"/>
          <w:highlight w:val="yellow"/>
        </w:rPr>
        <w:t>can</w:t>
      </w:r>
      <w:r w:rsidR="00E33548" w:rsidRPr="0014057A">
        <w:rPr>
          <w:rFonts w:eastAsia="Calibri"/>
          <w:sz w:val="24"/>
          <w:szCs w:val="24"/>
          <w:highlight w:val="yellow"/>
        </w:rPr>
        <w:t xml:space="preserve"> </w:t>
      </w:r>
      <w:r w:rsidRPr="0014057A">
        <w:rPr>
          <w:rFonts w:eastAsia="Calibri"/>
          <w:sz w:val="24"/>
          <w:szCs w:val="24"/>
          <w:highlight w:val="yellow"/>
        </w:rPr>
        <w:t>be</w:t>
      </w:r>
      <w:r w:rsidR="00E33548" w:rsidRPr="0014057A">
        <w:rPr>
          <w:rFonts w:eastAsia="Calibri"/>
          <w:sz w:val="24"/>
          <w:szCs w:val="24"/>
          <w:highlight w:val="yellow"/>
        </w:rPr>
        <w:t xml:space="preserve"> </w:t>
      </w:r>
      <w:r w:rsidRPr="0014057A">
        <w:rPr>
          <w:rFonts w:eastAsia="Calibri"/>
          <w:sz w:val="24"/>
          <w:szCs w:val="24"/>
          <w:highlight w:val="yellow"/>
        </w:rPr>
        <w:t>significantly</w:t>
      </w:r>
      <w:r w:rsidR="00E33548" w:rsidRPr="0014057A">
        <w:rPr>
          <w:rFonts w:eastAsia="Calibri"/>
          <w:sz w:val="24"/>
          <w:szCs w:val="24"/>
          <w:highlight w:val="yellow"/>
        </w:rPr>
        <w:t xml:space="preserve"> </w:t>
      </w:r>
      <w:r w:rsidRPr="0014057A">
        <w:rPr>
          <w:rFonts w:eastAsia="Calibri"/>
          <w:sz w:val="24"/>
          <w:szCs w:val="24"/>
          <w:highlight w:val="yellow"/>
        </w:rPr>
        <w:t>reduced</w:t>
      </w:r>
      <w:r w:rsidRPr="0014057A">
        <w:rPr>
          <w:rFonts w:eastAsia="Calibri"/>
          <w:sz w:val="24"/>
          <w:szCs w:val="24"/>
          <w:highlight w:val="yellow"/>
        </w:rPr>
        <w:fldChar w:fldCharType="begin" w:fldLock="1"/>
      </w:r>
      <w:r w:rsidRPr="0014057A">
        <w:rPr>
          <w:rFonts w:eastAsia="Calibri"/>
          <w:sz w:val="24"/>
          <w:szCs w:val="24"/>
          <w:highlight w:val="yellow"/>
        </w:rPr>
        <w:instrText>ADDIN CSL_CITATION {"citationItems":[{"id":"ITEM-1","itemData":{"DOI":"10.1167/iovs.15-16923","ISSN":"1552-5783","author":[{"dropping-particle":"","family":"Agaoglu","given":"Sevda","non-dropping-particle":"","parse-names":false,"suffix":""},{"dropping-particle":"","family":"Agaoglu","given":"Mehmet N.","non-dropping-particle":"","parse-names":false,"suffix":""},{"dropping-particle":"","family":"Das","given":"Vallabh E.","non-dropping-particle":"","parse-names":false,"suffix":""}],"container-title":"Investigative Opthalmology &amp; Visual Science","id":"ITEM-1","issue":"11","issued":{"date-parts":[["2015"]]},"page":"6423","title":"Motion Information via the Nonfixating Eye Can Drive Optokinetic Nystagmus in Strabismus","type":"article-journal","volume":"56"},"uris":["http://www.mendeley.com/documents/?uuid=f06ce42d-12d6-4b70-b312-ad1e6e6847e3"]}],"mendeley":{"formattedCitation":"&lt;sup&gt;13&lt;/sup&gt;","plainTextFormattedCitation":"13","previouslyFormattedCitation":"&lt;sup&gt;13&lt;/sup&gt;"},"properties":{"noteIndex":0},"schema":"https://github.com/citation-style-language/schema/raw/master/csl-citation.json"}</w:instrText>
      </w:r>
      <w:r w:rsidRPr="0014057A">
        <w:rPr>
          <w:rFonts w:eastAsia="Calibri"/>
          <w:sz w:val="24"/>
          <w:szCs w:val="24"/>
          <w:highlight w:val="yellow"/>
        </w:rPr>
        <w:fldChar w:fldCharType="separate"/>
      </w:r>
      <w:r w:rsidR="00664BF4" w:rsidRPr="0014057A">
        <w:rPr>
          <w:rFonts w:eastAsia="Calibri"/>
          <w:noProof/>
          <w:sz w:val="24"/>
          <w:szCs w:val="24"/>
          <w:highlight w:val="yellow"/>
          <w:vertAlign w:val="superscript"/>
        </w:rPr>
        <w:t>13</w:t>
      </w:r>
      <w:r w:rsidRPr="0014057A">
        <w:rPr>
          <w:rFonts w:eastAsia="Calibri"/>
          <w:sz w:val="24"/>
          <w:szCs w:val="24"/>
          <w:highlight w:val="yellow"/>
        </w:rPr>
        <w:fldChar w:fldCharType="end"/>
      </w:r>
      <w:r w:rsidR="00E33548" w:rsidRPr="0014057A">
        <w:rPr>
          <w:rFonts w:eastAsia="Calibri"/>
          <w:sz w:val="24"/>
          <w:szCs w:val="24"/>
          <w:highlight w:val="yellow"/>
        </w:rPr>
        <w:t xml:space="preserve"> </w:t>
      </w:r>
      <w:r w:rsidRPr="0014057A">
        <w:rPr>
          <w:rFonts w:eastAsia="Calibri"/>
          <w:sz w:val="24"/>
          <w:szCs w:val="24"/>
          <w:highlight w:val="yellow"/>
        </w:rPr>
        <w:t>–</w:t>
      </w:r>
      <w:r w:rsidR="00E33548" w:rsidRPr="0014057A">
        <w:rPr>
          <w:rFonts w:eastAsia="Calibri"/>
          <w:sz w:val="24"/>
          <w:szCs w:val="24"/>
          <w:highlight w:val="yellow"/>
        </w:rPr>
        <w:t xml:space="preserve"> </w:t>
      </w:r>
      <w:r w:rsidRPr="0014057A">
        <w:rPr>
          <w:rFonts w:eastAsia="Calibri"/>
          <w:sz w:val="24"/>
          <w:szCs w:val="24"/>
          <w:highlight w:val="yellow"/>
        </w:rPr>
        <w:t>on</w:t>
      </w:r>
      <w:r w:rsidR="00E33548" w:rsidRPr="0014057A">
        <w:rPr>
          <w:rFonts w:eastAsia="Calibri"/>
          <w:sz w:val="24"/>
          <w:szCs w:val="24"/>
          <w:highlight w:val="yellow"/>
        </w:rPr>
        <w:t xml:space="preserve"> </w:t>
      </w:r>
      <w:r w:rsidR="68A2FAB9" w:rsidRPr="0014057A">
        <w:rPr>
          <w:rFonts w:eastAsia="Calibri"/>
          <w:sz w:val="24"/>
          <w:szCs w:val="24"/>
          <w:highlight w:val="yellow"/>
        </w:rPr>
        <w:t>an</w:t>
      </w:r>
      <w:r w:rsidR="00E33548" w:rsidRPr="0014057A">
        <w:rPr>
          <w:rFonts w:eastAsia="Calibri"/>
          <w:sz w:val="24"/>
          <w:szCs w:val="24"/>
          <w:highlight w:val="yellow"/>
        </w:rPr>
        <w:t xml:space="preserve"> </w:t>
      </w:r>
      <w:r w:rsidRPr="0014057A">
        <w:rPr>
          <w:rFonts w:eastAsia="Calibri"/>
          <w:sz w:val="24"/>
          <w:szCs w:val="24"/>
          <w:highlight w:val="yellow"/>
        </w:rPr>
        <w:t>average,</w:t>
      </w:r>
      <w:r w:rsidR="00E33548" w:rsidRPr="0014057A">
        <w:rPr>
          <w:rFonts w:eastAsia="Calibri"/>
          <w:sz w:val="24"/>
          <w:szCs w:val="24"/>
          <w:highlight w:val="yellow"/>
        </w:rPr>
        <w:t xml:space="preserve"> </w:t>
      </w:r>
      <w:r w:rsidRPr="0014057A">
        <w:rPr>
          <w:rFonts w:eastAsia="Calibri"/>
          <w:sz w:val="24"/>
          <w:szCs w:val="24"/>
          <w:highlight w:val="yellow"/>
        </w:rPr>
        <w:t>approximately</w:t>
      </w:r>
      <w:r w:rsidR="00E33548" w:rsidRPr="0014057A">
        <w:rPr>
          <w:rFonts w:eastAsia="Calibri"/>
          <w:sz w:val="24"/>
          <w:szCs w:val="24"/>
          <w:highlight w:val="yellow"/>
        </w:rPr>
        <w:t xml:space="preserve"> </w:t>
      </w:r>
      <w:r w:rsidRPr="0014057A">
        <w:rPr>
          <w:rFonts w:eastAsia="Calibri"/>
          <w:sz w:val="24"/>
          <w:szCs w:val="24"/>
          <w:highlight w:val="yellow"/>
        </w:rPr>
        <w:t>65%</w:t>
      </w:r>
      <w:r w:rsidR="00E33548" w:rsidRPr="0014057A">
        <w:rPr>
          <w:rFonts w:eastAsia="Calibri"/>
          <w:sz w:val="24"/>
          <w:szCs w:val="24"/>
          <w:highlight w:val="yellow"/>
        </w:rPr>
        <w:t xml:space="preserve"> </w:t>
      </w:r>
      <w:r w:rsidRPr="0014057A">
        <w:rPr>
          <w:rFonts w:eastAsia="Calibri"/>
          <w:sz w:val="24"/>
          <w:szCs w:val="24"/>
          <w:highlight w:val="yellow"/>
        </w:rPr>
        <w:t>of</w:t>
      </w:r>
      <w:r w:rsidR="00E33548" w:rsidRPr="0014057A">
        <w:rPr>
          <w:rFonts w:eastAsia="Calibri"/>
          <w:sz w:val="24"/>
          <w:szCs w:val="24"/>
          <w:highlight w:val="yellow"/>
        </w:rPr>
        <w:t xml:space="preserve"> </w:t>
      </w:r>
      <w:r w:rsidRPr="0014057A">
        <w:rPr>
          <w:rFonts w:eastAsia="Calibri"/>
          <w:sz w:val="24"/>
          <w:szCs w:val="24"/>
          <w:highlight w:val="yellow"/>
        </w:rPr>
        <w:t>luminance</w:t>
      </w:r>
      <w:r w:rsidR="00E33548" w:rsidRPr="0014057A">
        <w:rPr>
          <w:rFonts w:eastAsia="Calibri"/>
          <w:sz w:val="24"/>
          <w:szCs w:val="24"/>
          <w:highlight w:val="yellow"/>
        </w:rPr>
        <w:t xml:space="preserve"> </w:t>
      </w:r>
      <w:r w:rsidRPr="0014057A">
        <w:rPr>
          <w:rFonts w:eastAsia="Calibri"/>
          <w:sz w:val="24"/>
          <w:szCs w:val="24"/>
          <w:highlight w:val="yellow"/>
        </w:rPr>
        <w:t>was</w:t>
      </w:r>
      <w:r w:rsidR="00E33548" w:rsidRPr="0014057A">
        <w:rPr>
          <w:rFonts w:eastAsia="Calibri"/>
          <w:sz w:val="24"/>
          <w:szCs w:val="24"/>
          <w:highlight w:val="yellow"/>
        </w:rPr>
        <w:t xml:space="preserve"> </w:t>
      </w:r>
      <w:r w:rsidRPr="0014057A">
        <w:rPr>
          <w:rFonts w:eastAsia="Calibri"/>
          <w:sz w:val="24"/>
          <w:szCs w:val="24"/>
          <w:highlight w:val="yellow"/>
        </w:rPr>
        <w:t>reduced</w:t>
      </w:r>
      <w:r w:rsidR="00E33548" w:rsidRPr="0014057A">
        <w:rPr>
          <w:rFonts w:eastAsia="Calibri"/>
          <w:sz w:val="24"/>
          <w:szCs w:val="24"/>
          <w:highlight w:val="yellow"/>
        </w:rPr>
        <w:t xml:space="preserve"> </w:t>
      </w:r>
      <w:r w:rsidRPr="0014057A">
        <w:rPr>
          <w:rFonts w:eastAsia="Calibri"/>
          <w:sz w:val="24"/>
          <w:szCs w:val="24"/>
          <w:highlight w:val="yellow"/>
        </w:rPr>
        <w:t>(</w:t>
      </w:r>
      <w:r w:rsidR="00BF535E" w:rsidRPr="0014057A">
        <w:rPr>
          <w:rFonts w:eastAsia="Calibri"/>
          <w:b/>
          <w:bCs/>
          <w:sz w:val="24"/>
          <w:szCs w:val="24"/>
          <w:highlight w:val="yellow"/>
        </w:rPr>
        <w:t>Supplementary</w:t>
      </w:r>
      <w:r w:rsidR="00E33548" w:rsidRPr="0014057A">
        <w:rPr>
          <w:rFonts w:eastAsia="Calibri"/>
          <w:b/>
          <w:bCs/>
          <w:sz w:val="24"/>
          <w:szCs w:val="24"/>
          <w:highlight w:val="yellow"/>
        </w:rPr>
        <w:t xml:space="preserve"> </w:t>
      </w:r>
      <w:r w:rsidR="00BF535E" w:rsidRPr="0014057A">
        <w:rPr>
          <w:rFonts w:eastAsia="Calibri"/>
          <w:b/>
          <w:bCs/>
          <w:sz w:val="24"/>
          <w:szCs w:val="24"/>
          <w:highlight w:val="yellow"/>
        </w:rPr>
        <w:t>Table</w:t>
      </w:r>
      <w:r w:rsidR="00E33548" w:rsidRPr="0014057A">
        <w:rPr>
          <w:rFonts w:eastAsia="Calibri"/>
          <w:b/>
          <w:bCs/>
          <w:sz w:val="24"/>
          <w:szCs w:val="24"/>
          <w:highlight w:val="yellow"/>
        </w:rPr>
        <w:t xml:space="preserve"> </w:t>
      </w:r>
      <w:r w:rsidR="00BF535E" w:rsidRPr="0014057A">
        <w:rPr>
          <w:rFonts w:eastAsia="Calibri"/>
          <w:b/>
          <w:bCs/>
          <w:sz w:val="24"/>
          <w:szCs w:val="24"/>
          <w:highlight w:val="yellow"/>
        </w:rPr>
        <w:t>1</w:t>
      </w:r>
      <w:r w:rsidRPr="0014057A">
        <w:rPr>
          <w:rFonts w:eastAsia="Calibri"/>
          <w:sz w:val="24"/>
          <w:szCs w:val="24"/>
          <w:highlight w:val="yellow"/>
        </w:rPr>
        <w:t>).</w:t>
      </w:r>
      <w:r w:rsidR="00E33548" w:rsidRPr="0014057A">
        <w:rPr>
          <w:rFonts w:eastAsia="Calibri"/>
          <w:sz w:val="24"/>
          <w:szCs w:val="24"/>
          <w:highlight w:val="yellow"/>
        </w:rPr>
        <w:t xml:space="preserve"> </w:t>
      </w:r>
      <w:r w:rsidRPr="0014057A">
        <w:rPr>
          <w:rFonts w:eastAsia="Calibri"/>
          <w:sz w:val="24"/>
          <w:szCs w:val="24"/>
          <w:highlight w:val="yellow"/>
        </w:rPr>
        <w:t>To</w:t>
      </w:r>
      <w:r w:rsidR="00E33548" w:rsidRPr="0014057A">
        <w:rPr>
          <w:rFonts w:eastAsia="Calibri"/>
          <w:sz w:val="24"/>
          <w:szCs w:val="24"/>
          <w:highlight w:val="yellow"/>
        </w:rPr>
        <w:t xml:space="preserve"> </w:t>
      </w:r>
      <w:r w:rsidRPr="0014057A">
        <w:rPr>
          <w:rFonts w:eastAsia="Calibri"/>
          <w:sz w:val="24"/>
          <w:szCs w:val="24"/>
          <w:highlight w:val="yellow"/>
        </w:rPr>
        <w:t>overcome</w:t>
      </w:r>
      <w:r w:rsidR="00E33548" w:rsidRPr="0014057A">
        <w:rPr>
          <w:rFonts w:eastAsia="Calibri"/>
          <w:sz w:val="24"/>
          <w:szCs w:val="24"/>
          <w:highlight w:val="yellow"/>
        </w:rPr>
        <w:t xml:space="preserve"> </w:t>
      </w:r>
      <w:r w:rsidRPr="0014057A">
        <w:rPr>
          <w:rFonts w:eastAsia="Calibri"/>
          <w:sz w:val="24"/>
          <w:szCs w:val="24"/>
          <w:highlight w:val="yellow"/>
        </w:rPr>
        <w:t>this,</w:t>
      </w:r>
      <w:r w:rsidR="00E33548" w:rsidRPr="0014057A">
        <w:rPr>
          <w:rFonts w:eastAsia="Calibri"/>
          <w:sz w:val="24"/>
          <w:szCs w:val="24"/>
          <w:highlight w:val="yellow"/>
        </w:rPr>
        <w:t xml:space="preserve"> </w:t>
      </w:r>
      <w:r w:rsidR="00BF535E" w:rsidRPr="0014057A">
        <w:rPr>
          <w:rFonts w:eastAsia="Calibri"/>
          <w:sz w:val="24"/>
          <w:szCs w:val="24"/>
          <w:highlight w:val="yellow"/>
        </w:rPr>
        <w:t>increase</w:t>
      </w:r>
      <w:r w:rsidR="00E33548" w:rsidRPr="0014057A">
        <w:rPr>
          <w:rFonts w:eastAsia="Calibri"/>
          <w:sz w:val="24"/>
          <w:szCs w:val="24"/>
          <w:highlight w:val="yellow"/>
        </w:rPr>
        <w:t xml:space="preserve"> </w:t>
      </w:r>
      <w:r w:rsidRPr="0014057A">
        <w:rPr>
          <w:rFonts w:eastAsia="Calibri"/>
          <w:sz w:val="24"/>
          <w:szCs w:val="24"/>
          <w:highlight w:val="yellow"/>
        </w:rPr>
        <w:t>the</w:t>
      </w:r>
      <w:r w:rsidR="00E33548" w:rsidRPr="0014057A">
        <w:rPr>
          <w:rFonts w:eastAsia="Calibri"/>
          <w:sz w:val="24"/>
          <w:szCs w:val="24"/>
          <w:highlight w:val="yellow"/>
        </w:rPr>
        <w:t xml:space="preserve"> </w:t>
      </w:r>
      <w:r w:rsidRPr="0014057A">
        <w:rPr>
          <w:rFonts w:eastAsia="Calibri"/>
          <w:sz w:val="24"/>
          <w:szCs w:val="24"/>
          <w:highlight w:val="yellow"/>
        </w:rPr>
        <w:t>strength</w:t>
      </w:r>
      <w:r w:rsidR="00E33548" w:rsidRPr="0014057A">
        <w:rPr>
          <w:rFonts w:eastAsia="Calibri"/>
          <w:sz w:val="24"/>
          <w:szCs w:val="24"/>
          <w:highlight w:val="yellow"/>
        </w:rPr>
        <w:t xml:space="preserve"> </w:t>
      </w:r>
      <w:r w:rsidRPr="0014057A">
        <w:rPr>
          <w:rFonts w:eastAsia="Calibri"/>
          <w:sz w:val="24"/>
          <w:szCs w:val="24"/>
          <w:highlight w:val="yellow"/>
        </w:rPr>
        <w:t>of</w:t>
      </w:r>
      <w:r w:rsidR="00E33548" w:rsidRPr="0014057A">
        <w:rPr>
          <w:rFonts w:eastAsia="Calibri"/>
          <w:sz w:val="24"/>
          <w:szCs w:val="24"/>
          <w:highlight w:val="yellow"/>
        </w:rPr>
        <w:t xml:space="preserve"> </w:t>
      </w:r>
      <w:r w:rsidRPr="0014057A">
        <w:rPr>
          <w:rFonts w:eastAsia="Calibri"/>
          <w:sz w:val="24"/>
          <w:szCs w:val="24"/>
          <w:highlight w:val="yellow"/>
        </w:rPr>
        <w:t>the</w:t>
      </w:r>
      <w:r w:rsidR="00E33548" w:rsidRPr="0014057A">
        <w:rPr>
          <w:rFonts w:eastAsia="Calibri"/>
          <w:sz w:val="24"/>
          <w:szCs w:val="24"/>
          <w:highlight w:val="yellow"/>
        </w:rPr>
        <w:t xml:space="preserve"> </w:t>
      </w:r>
      <w:r w:rsidRPr="0014057A">
        <w:rPr>
          <w:rFonts w:eastAsia="Calibri"/>
          <w:sz w:val="24"/>
          <w:szCs w:val="24"/>
          <w:highlight w:val="yellow"/>
        </w:rPr>
        <w:t>infrared</w:t>
      </w:r>
      <w:r w:rsidR="00E33548" w:rsidRPr="0014057A">
        <w:rPr>
          <w:rFonts w:eastAsia="Calibri"/>
          <w:sz w:val="24"/>
          <w:szCs w:val="24"/>
          <w:highlight w:val="yellow"/>
        </w:rPr>
        <w:t xml:space="preserve"> </w:t>
      </w:r>
      <w:r w:rsidRPr="0014057A">
        <w:rPr>
          <w:rFonts w:eastAsia="Calibri"/>
          <w:sz w:val="24"/>
          <w:szCs w:val="24"/>
          <w:highlight w:val="yellow"/>
        </w:rPr>
        <w:t>LEDs</w:t>
      </w:r>
      <w:r w:rsidR="00E33548" w:rsidRPr="0014057A">
        <w:rPr>
          <w:rFonts w:eastAsia="Calibri"/>
          <w:sz w:val="24"/>
          <w:szCs w:val="24"/>
          <w:highlight w:val="yellow"/>
        </w:rPr>
        <w:t xml:space="preserve"> </w:t>
      </w:r>
      <w:r w:rsidRPr="0014057A">
        <w:rPr>
          <w:rFonts w:eastAsia="Calibri"/>
          <w:sz w:val="24"/>
          <w:szCs w:val="24"/>
          <w:highlight w:val="yellow"/>
        </w:rPr>
        <w:t>of</w:t>
      </w:r>
      <w:r w:rsidR="00E33548" w:rsidRPr="0014057A">
        <w:rPr>
          <w:rFonts w:eastAsia="Calibri"/>
          <w:sz w:val="24"/>
          <w:szCs w:val="24"/>
          <w:highlight w:val="yellow"/>
        </w:rPr>
        <w:t xml:space="preserve"> </w:t>
      </w:r>
      <w:r w:rsidRPr="0014057A">
        <w:rPr>
          <w:rFonts w:eastAsia="Calibri"/>
          <w:sz w:val="24"/>
          <w:szCs w:val="24"/>
          <w:highlight w:val="yellow"/>
        </w:rPr>
        <w:t>the</w:t>
      </w:r>
      <w:r w:rsidR="00E33548" w:rsidRPr="0014057A">
        <w:rPr>
          <w:rFonts w:eastAsia="Calibri"/>
          <w:sz w:val="24"/>
          <w:szCs w:val="24"/>
          <w:highlight w:val="yellow"/>
        </w:rPr>
        <w:t xml:space="preserve"> </w:t>
      </w:r>
      <w:r w:rsidRPr="0014057A">
        <w:rPr>
          <w:rFonts w:eastAsia="Calibri"/>
          <w:sz w:val="24"/>
          <w:szCs w:val="24"/>
          <w:highlight w:val="yellow"/>
        </w:rPr>
        <w:t>eyetracker</w:t>
      </w:r>
      <w:r w:rsidR="00E33548" w:rsidRPr="0014057A">
        <w:rPr>
          <w:rFonts w:eastAsia="Calibri"/>
          <w:sz w:val="24"/>
          <w:szCs w:val="24"/>
          <w:highlight w:val="yellow"/>
        </w:rPr>
        <w:t xml:space="preserve"> </w:t>
      </w:r>
      <w:r w:rsidRPr="0014057A">
        <w:rPr>
          <w:rFonts w:eastAsia="Calibri"/>
          <w:sz w:val="24"/>
          <w:szCs w:val="24"/>
          <w:highlight w:val="yellow"/>
        </w:rPr>
        <w:t>to</w:t>
      </w:r>
      <w:r w:rsidR="00E33548" w:rsidRPr="0014057A">
        <w:rPr>
          <w:rFonts w:eastAsia="Calibri"/>
          <w:sz w:val="24"/>
          <w:szCs w:val="24"/>
          <w:highlight w:val="yellow"/>
        </w:rPr>
        <w:t xml:space="preserve"> </w:t>
      </w:r>
      <w:r w:rsidRPr="0014057A">
        <w:rPr>
          <w:rFonts w:eastAsia="Calibri"/>
          <w:sz w:val="24"/>
          <w:szCs w:val="24"/>
          <w:highlight w:val="yellow"/>
        </w:rPr>
        <w:t>100%</w:t>
      </w:r>
      <w:r w:rsidR="00E33548" w:rsidRPr="0014057A">
        <w:rPr>
          <w:rFonts w:eastAsia="Calibri"/>
          <w:sz w:val="24"/>
          <w:szCs w:val="24"/>
          <w:highlight w:val="yellow"/>
        </w:rPr>
        <w:t xml:space="preserve"> </w:t>
      </w:r>
      <w:r w:rsidRPr="0014057A">
        <w:rPr>
          <w:rFonts w:eastAsia="Calibri"/>
          <w:sz w:val="24"/>
          <w:szCs w:val="24"/>
          <w:highlight w:val="yellow"/>
        </w:rPr>
        <w:t>from</w:t>
      </w:r>
      <w:r w:rsidR="00E33548" w:rsidRPr="0014057A">
        <w:rPr>
          <w:rFonts w:eastAsia="Calibri"/>
          <w:sz w:val="24"/>
          <w:szCs w:val="24"/>
          <w:highlight w:val="yellow"/>
        </w:rPr>
        <w:t xml:space="preserve"> </w:t>
      </w:r>
      <w:r w:rsidRPr="0014057A">
        <w:rPr>
          <w:rFonts w:eastAsia="Calibri"/>
          <w:sz w:val="24"/>
          <w:szCs w:val="24"/>
          <w:highlight w:val="yellow"/>
        </w:rPr>
        <w:t>the</w:t>
      </w:r>
      <w:r w:rsidR="00E33548" w:rsidRPr="0014057A">
        <w:rPr>
          <w:rFonts w:eastAsia="Calibri"/>
          <w:sz w:val="24"/>
          <w:szCs w:val="24"/>
          <w:highlight w:val="yellow"/>
        </w:rPr>
        <w:t xml:space="preserve"> </w:t>
      </w:r>
      <w:r w:rsidRPr="0014057A">
        <w:rPr>
          <w:rFonts w:eastAsia="Calibri"/>
          <w:sz w:val="24"/>
          <w:szCs w:val="24"/>
          <w:highlight w:val="yellow"/>
        </w:rPr>
        <w:t>default</w:t>
      </w:r>
      <w:r w:rsidR="00E33548" w:rsidRPr="0014057A">
        <w:rPr>
          <w:rFonts w:eastAsia="Calibri"/>
          <w:sz w:val="24"/>
          <w:szCs w:val="24"/>
          <w:highlight w:val="yellow"/>
        </w:rPr>
        <w:t xml:space="preserve"> </w:t>
      </w:r>
      <w:r w:rsidRPr="0014057A">
        <w:rPr>
          <w:rFonts w:eastAsia="Calibri"/>
          <w:sz w:val="24"/>
          <w:szCs w:val="24"/>
          <w:highlight w:val="yellow"/>
        </w:rPr>
        <w:t>50%</w:t>
      </w:r>
      <w:r w:rsidR="00BF535E" w:rsidRPr="0014057A">
        <w:rPr>
          <w:rFonts w:eastAsia="Calibri"/>
          <w:sz w:val="24"/>
          <w:szCs w:val="24"/>
          <w:highlight w:val="yellow"/>
        </w:rPr>
        <w:t>.</w:t>
      </w:r>
      <w:r w:rsidR="00E33548" w:rsidRPr="0014057A">
        <w:rPr>
          <w:rFonts w:eastAsia="Calibri"/>
          <w:sz w:val="24"/>
          <w:szCs w:val="24"/>
          <w:highlight w:val="yellow"/>
        </w:rPr>
        <w:t xml:space="preserve"> </w:t>
      </w:r>
      <w:r w:rsidR="00FB7BC7">
        <w:rPr>
          <w:rFonts w:eastAsia="Calibri"/>
          <w:sz w:val="24"/>
          <w:szCs w:val="24"/>
          <w:highlight w:val="yellow"/>
        </w:rPr>
        <w:t>Change this</w:t>
      </w:r>
      <w:r w:rsidR="00FB7BC7" w:rsidRPr="0014057A">
        <w:rPr>
          <w:rFonts w:eastAsia="Calibri"/>
          <w:sz w:val="24"/>
          <w:szCs w:val="24"/>
          <w:highlight w:val="yellow"/>
        </w:rPr>
        <w:t xml:space="preserve"> </w:t>
      </w:r>
      <w:r w:rsidRPr="0014057A">
        <w:rPr>
          <w:rFonts w:eastAsia="Calibri"/>
          <w:sz w:val="24"/>
          <w:szCs w:val="24"/>
          <w:highlight w:val="yellow"/>
        </w:rPr>
        <w:t>setting</w:t>
      </w:r>
      <w:r w:rsidR="00E33548" w:rsidRPr="0014057A">
        <w:rPr>
          <w:rFonts w:eastAsia="Calibri"/>
          <w:sz w:val="24"/>
          <w:szCs w:val="24"/>
          <w:highlight w:val="yellow"/>
        </w:rPr>
        <w:t xml:space="preserve"> </w:t>
      </w:r>
      <w:r w:rsidRPr="0014057A">
        <w:rPr>
          <w:rFonts w:eastAsia="Calibri"/>
          <w:sz w:val="24"/>
          <w:szCs w:val="24"/>
          <w:highlight w:val="yellow"/>
        </w:rPr>
        <w:t>in</w:t>
      </w:r>
      <w:r w:rsidR="00E33548" w:rsidRPr="0014057A">
        <w:rPr>
          <w:rFonts w:eastAsia="Calibri"/>
          <w:sz w:val="24"/>
          <w:szCs w:val="24"/>
          <w:highlight w:val="yellow"/>
        </w:rPr>
        <w:t xml:space="preserve"> </w:t>
      </w:r>
      <w:r w:rsidRPr="0014057A">
        <w:rPr>
          <w:rFonts w:eastAsia="Calibri"/>
          <w:sz w:val="24"/>
          <w:szCs w:val="24"/>
          <w:highlight w:val="yellow"/>
        </w:rPr>
        <w:t>the</w:t>
      </w:r>
      <w:r w:rsidR="00E33548" w:rsidRPr="0014057A">
        <w:rPr>
          <w:rFonts w:eastAsia="Calibri"/>
          <w:sz w:val="24"/>
          <w:szCs w:val="24"/>
          <w:highlight w:val="yellow"/>
        </w:rPr>
        <w:t xml:space="preserve"> </w:t>
      </w:r>
      <w:r w:rsidRPr="0014057A">
        <w:rPr>
          <w:rFonts w:eastAsia="Calibri"/>
          <w:sz w:val="24"/>
          <w:szCs w:val="24"/>
          <w:highlight w:val="yellow"/>
        </w:rPr>
        <w:t>“Illumination</w:t>
      </w:r>
      <w:r w:rsidR="00E33548" w:rsidRPr="0014057A">
        <w:rPr>
          <w:rFonts w:eastAsia="Calibri"/>
          <w:sz w:val="24"/>
          <w:szCs w:val="24"/>
          <w:highlight w:val="yellow"/>
        </w:rPr>
        <w:t xml:space="preserve"> </w:t>
      </w:r>
      <w:r w:rsidRPr="0014057A">
        <w:rPr>
          <w:rFonts w:eastAsia="Calibri"/>
          <w:sz w:val="24"/>
          <w:szCs w:val="24"/>
          <w:highlight w:val="yellow"/>
        </w:rPr>
        <w:t>power”</w:t>
      </w:r>
      <w:r w:rsidR="00E33548" w:rsidRPr="0014057A">
        <w:rPr>
          <w:rFonts w:eastAsia="Calibri"/>
          <w:sz w:val="24"/>
          <w:szCs w:val="24"/>
          <w:highlight w:val="yellow"/>
        </w:rPr>
        <w:t xml:space="preserve"> </w:t>
      </w:r>
      <w:r w:rsidRPr="0014057A">
        <w:rPr>
          <w:rFonts w:eastAsia="Calibri"/>
          <w:sz w:val="24"/>
          <w:szCs w:val="24"/>
          <w:highlight w:val="yellow"/>
        </w:rPr>
        <w:t>settings</w:t>
      </w:r>
      <w:r w:rsidR="00E33548" w:rsidRPr="0014057A">
        <w:rPr>
          <w:rFonts w:eastAsia="Calibri"/>
          <w:sz w:val="24"/>
          <w:szCs w:val="24"/>
          <w:highlight w:val="yellow"/>
        </w:rPr>
        <w:t xml:space="preserve"> </w:t>
      </w:r>
      <w:r w:rsidRPr="0014057A">
        <w:rPr>
          <w:rFonts w:eastAsia="Calibri"/>
          <w:sz w:val="24"/>
          <w:szCs w:val="24"/>
          <w:highlight w:val="yellow"/>
        </w:rPr>
        <w:t>in</w:t>
      </w:r>
      <w:r w:rsidR="00E33548" w:rsidRPr="0014057A">
        <w:rPr>
          <w:rFonts w:eastAsia="Calibri"/>
          <w:sz w:val="24"/>
          <w:szCs w:val="24"/>
          <w:highlight w:val="yellow"/>
        </w:rPr>
        <w:t xml:space="preserve"> </w:t>
      </w:r>
      <w:r w:rsidRPr="0014057A">
        <w:rPr>
          <w:rFonts w:eastAsia="Calibri"/>
          <w:sz w:val="24"/>
          <w:szCs w:val="24"/>
          <w:highlight w:val="yellow"/>
        </w:rPr>
        <w:t>the</w:t>
      </w:r>
      <w:r w:rsidR="00E33548" w:rsidRPr="0014057A">
        <w:rPr>
          <w:rFonts w:eastAsia="Calibri"/>
          <w:sz w:val="24"/>
          <w:szCs w:val="24"/>
          <w:highlight w:val="yellow"/>
        </w:rPr>
        <w:t xml:space="preserve"> </w:t>
      </w:r>
      <w:r w:rsidRPr="0014057A">
        <w:rPr>
          <w:rFonts w:eastAsia="Calibri"/>
          <w:sz w:val="24"/>
          <w:szCs w:val="24"/>
          <w:highlight w:val="yellow"/>
        </w:rPr>
        <w:t>left</w:t>
      </w:r>
      <w:r w:rsidR="00E33548" w:rsidRPr="0014057A">
        <w:rPr>
          <w:rFonts w:eastAsia="Calibri"/>
          <w:sz w:val="24"/>
          <w:szCs w:val="24"/>
          <w:highlight w:val="yellow"/>
        </w:rPr>
        <w:t xml:space="preserve"> </w:t>
      </w:r>
      <w:r w:rsidRPr="0014057A">
        <w:rPr>
          <w:rFonts w:eastAsia="Calibri"/>
          <w:sz w:val="24"/>
          <w:szCs w:val="24"/>
          <w:highlight w:val="yellow"/>
        </w:rPr>
        <w:t>bottom</w:t>
      </w:r>
      <w:r w:rsidR="00E33548" w:rsidRPr="0014057A">
        <w:rPr>
          <w:rFonts w:eastAsia="Calibri"/>
          <w:sz w:val="24"/>
          <w:szCs w:val="24"/>
          <w:highlight w:val="yellow"/>
        </w:rPr>
        <w:t xml:space="preserve"> </w:t>
      </w:r>
      <w:r w:rsidRPr="0014057A">
        <w:rPr>
          <w:rFonts w:eastAsia="Calibri"/>
          <w:sz w:val="24"/>
          <w:szCs w:val="24"/>
          <w:highlight w:val="yellow"/>
        </w:rPr>
        <w:t>screen</w:t>
      </w:r>
      <w:r w:rsidR="00E33548" w:rsidRPr="0014057A">
        <w:rPr>
          <w:rFonts w:eastAsia="Calibri"/>
          <w:sz w:val="24"/>
          <w:szCs w:val="24"/>
          <w:highlight w:val="yellow"/>
        </w:rPr>
        <w:t xml:space="preserve"> </w:t>
      </w:r>
      <w:r w:rsidRPr="0014057A">
        <w:rPr>
          <w:rFonts w:eastAsia="Calibri"/>
          <w:sz w:val="24"/>
          <w:szCs w:val="24"/>
          <w:highlight w:val="yellow"/>
        </w:rPr>
        <w:t>as</w:t>
      </w:r>
      <w:r w:rsidR="00E33548" w:rsidRPr="0014057A">
        <w:rPr>
          <w:rFonts w:eastAsia="Calibri"/>
          <w:sz w:val="24"/>
          <w:szCs w:val="24"/>
          <w:highlight w:val="yellow"/>
        </w:rPr>
        <w:t xml:space="preserve"> </w:t>
      </w:r>
      <w:r w:rsidRPr="0014057A">
        <w:rPr>
          <w:rFonts w:eastAsia="Calibri"/>
          <w:sz w:val="24"/>
          <w:szCs w:val="24"/>
          <w:highlight w:val="yellow"/>
        </w:rPr>
        <w:t>shown</w:t>
      </w:r>
      <w:r w:rsidR="00E33548" w:rsidRPr="0014057A">
        <w:rPr>
          <w:rFonts w:eastAsia="Calibri"/>
          <w:sz w:val="24"/>
          <w:szCs w:val="24"/>
          <w:highlight w:val="yellow"/>
        </w:rPr>
        <w:t xml:space="preserve"> </w:t>
      </w:r>
      <w:r w:rsidRPr="0014057A">
        <w:rPr>
          <w:rFonts w:eastAsia="Calibri"/>
          <w:sz w:val="24"/>
          <w:szCs w:val="24"/>
          <w:highlight w:val="yellow"/>
        </w:rPr>
        <w:t>in</w:t>
      </w:r>
      <w:r w:rsidR="00E33548" w:rsidRPr="0014057A">
        <w:rPr>
          <w:rFonts w:eastAsia="Calibri"/>
          <w:sz w:val="24"/>
          <w:szCs w:val="24"/>
          <w:highlight w:val="yellow"/>
        </w:rPr>
        <w:t xml:space="preserve"> </w:t>
      </w:r>
      <w:r w:rsidRPr="0014057A">
        <w:rPr>
          <w:rFonts w:eastAsia="Calibri"/>
          <w:b/>
          <w:bCs/>
          <w:sz w:val="24"/>
          <w:szCs w:val="24"/>
          <w:highlight w:val="yellow"/>
        </w:rPr>
        <w:t>Figure</w:t>
      </w:r>
      <w:r w:rsidR="00E33548" w:rsidRPr="0014057A">
        <w:rPr>
          <w:rFonts w:eastAsia="Calibri"/>
          <w:b/>
          <w:bCs/>
          <w:sz w:val="24"/>
          <w:szCs w:val="24"/>
          <w:highlight w:val="yellow"/>
        </w:rPr>
        <w:t xml:space="preserve"> </w:t>
      </w:r>
      <w:r w:rsidRPr="0014057A">
        <w:rPr>
          <w:rFonts w:eastAsia="Calibri"/>
          <w:b/>
          <w:bCs/>
          <w:sz w:val="24"/>
          <w:szCs w:val="24"/>
          <w:highlight w:val="yellow"/>
        </w:rPr>
        <w:t>2</w:t>
      </w:r>
      <w:r w:rsidRPr="0014057A">
        <w:rPr>
          <w:rFonts w:eastAsia="Calibri"/>
          <w:sz w:val="24"/>
          <w:szCs w:val="24"/>
          <w:highlight w:val="yellow"/>
        </w:rPr>
        <w:t>.</w:t>
      </w:r>
      <w:bookmarkEnd w:id="2"/>
    </w:p>
    <w:p w14:paraId="439E0F11" w14:textId="77777777" w:rsidR="00BF535E" w:rsidRDefault="00BF535E" w:rsidP="0014057A">
      <w:pPr>
        <w:pStyle w:val="ListParagraph"/>
        <w:spacing w:after="0" w:line="240" w:lineRule="auto"/>
        <w:ind w:left="0"/>
        <w:jc w:val="both"/>
        <w:rPr>
          <w:rFonts w:eastAsia="Calibri"/>
          <w:sz w:val="24"/>
          <w:szCs w:val="24"/>
        </w:rPr>
      </w:pPr>
    </w:p>
    <w:p w14:paraId="5622F29D" w14:textId="7ED121E3" w:rsidR="000462ED" w:rsidRPr="00251602" w:rsidRDefault="006B151C" w:rsidP="0014057A">
      <w:pPr>
        <w:pStyle w:val="ListParagraph"/>
        <w:numPr>
          <w:ilvl w:val="0"/>
          <w:numId w:val="30"/>
        </w:numPr>
        <w:spacing w:after="0" w:line="240" w:lineRule="auto"/>
        <w:ind w:left="0" w:firstLine="0"/>
        <w:jc w:val="both"/>
        <w:rPr>
          <w:sz w:val="28"/>
          <w:szCs w:val="28"/>
        </w:rPr>
      </w:pPr>
      <w:r w:rsidRPr="00251602">
        <w:rPr>
          <w:rFonts w:eastAsiaTheme="minorEastAsia"/>
          <w:b/>
          <w:bCs/>
          <w:sz w:val="24"/>
          <w:szCs w:val="28"/>
        </w:rPr>
        <w:t>Running</w:t>
      </w:r>
      <w:r w:rsidR="00E33548" w:rsidRPr="00251602">
        <w:rPr>
          <w:rFonts w:eastAsiaTheme="minorEastAsia"/>
          <w:b/>
          <w:bCs/>
          <w:sz w:val="24"/>
          <w:szCs w:val="28"/>
        </w:rPr>
        <w:t xml:space="preserve"> </w:t>
      </w:r>
      <w:r w:rsidRPr="00251602">
        <w:rPr>
          <w:rFonts w:eastAsiaTheme="minorEastAsia"/>
          <w:b/>
          <w:bCs/>
          <w:sz w:val="24"/>
          <w:szCs w:val="28"/>
        </w:rPr>
        <w:t>the</w:t>
      </w:r>
      <w:r w:rsidR="00E33548" w:rsidRPr="00251602">
        <w:rPr>
          <w:rFonts w:eastAsiaTheme="minorEastAsia"/>
          <w:b/>
          <w:bCs/>
          <w:sz w:val="24"/>
          <w:szCs w:val="28"/>
        </w:rPr>
        <w:t xml:space="preserve"> </w:t>
      </w:r>
      <w:r w:rsidRPr="00251602">
        <w:rPr>
          <w:rFonts w:eastAsiaTheme="minorEastAsia"/>
          <w:b/>
          <w:bCs/>
          <w:sz w:val="24"/>
          <w:szCs w:val="28"/>
        </w:rPr>
        <w:t>experiment</w:t>
      </w:r>
    </w:p>
    <w:p w14:paraId="61A1F276" w14:textId="77777777" w:rsidR="00970370" w:rsidRPr="00BF535E" w:rsidRDefault="00970370" w:rsidP="0014057A">
      <w:pPr>
        <w:spacing w:after="0" w:line="240" w:lineRule="auto"/>
        <w:contextualSpacing/>
        <w:jc w:val="both"/>
        <w:rPr>
          <w:rFonts w:eastAsiaTheme="minorEastAsia"/>
          <w:sz w:val="24"/>
          <w:szCs w:val="24"/>
        </w:rPr>
      </w:pPr>
    </w:p>
    <w:p w14:paraId="2C69361C" w14:textId="0146028C" w:rsidR="00BF535E" w:rsidRPr="00BF535E" w:rsidRDefault="00FB7BC7" w:rsidP="0014057A">
      <w:pPr>
        <w:spacing w:after="0" w:line="240" w:lineRule="auto"/>
        <w:contextualSpacing/>
        <w:jc w:val="both"/>
        <w:rPr>
          <w:rFonts w:eastAsiaTheme="minorEastAsia"/>
          <w:sz w:val="24"/>
          <w:szCs w:val="24"/>
        </w:rPr>
      </w:pPr>
      <w:r>
        <w:rPr>
          <w:rFonts w:eastAsiaTheme="minorEastAsia"/>
          <w:sz w:val="24"/>
          <w:szCs w:val="24"/>
        </w:rPr>
        <w:t xml:space="preserve">NOTE: </w:t>
      </w:r>
      <w:r w:rsidR="14F9831A" w:rsidRPr="00BF535E">
        <w:rPr>
          <w:rFonts w:eastAsiaTheme="minorEastAsia"/>
          <w:sz w:val="24"/>
          <w:szCs w:val="24"/>
        </w:rPr>
        <w:t>The</w:t>
      </w:r>
      <w:r w:rsidR="00E33548">
        <w:rPr>
          <w:rFonts w:eastAsiaTheme="minorEastAsia"/>
          <w:sz w:val="24"/>
          <w:szCs w:val="24"/>
        </w:rPr>
        <w:t xml:space="preserve"> </w:t>
      </w:r>
      <w:r w:rsidR="14F9831A" w:rsidRPr="00BF535E">
        <w:rPr>
          <w:rFonts w:eastAsiaTheme="minorEastAsia"/>
          <w:sz w:val="24"/>
          <w:szCs w:val="24"/>
        </w:rPr>
        <w:t>main</w:t>
      </w:r>
      <w:r w:rsidR="00E33548">
        <w:rPr>
          <w:rFonts w:eastAsiaTheme="minorEastAsia"/>
          <w:sz w:val="24"/>
          <w:szCs w:val="24"/>
        </w:rPr>
        <w:t xml:space="preserve"> </w:t>
      </w:r>
      <w:r w:rsidR="14F9831A" w:rsidRPr="00BF535E">
        <w:rPr>
          <w:rFonts w:eastAsiaTheme="minorEastAsia"/>
          <w:sz w:val="24"/>
          <w:szCs w:val="24"/>
        </w:rPr>
        <w:t>experiment</w:t>
      </w:r>
      <w:r w:rsidR="00E33548">
        <w:rPr>
          <w:rFonts w:eastAsiaTheme="minorEastAsia"/>
          <w:sz w:val="24"/>
          <w:szCs w:val="24"/>
        </w:rPr>
        <w:t xml:space="preserve"> </w:t>
      </w:r>
      <w:r w:rsidR="14F9831A" w:rsidRPr="00BF535E">
        <w:rPr>
          <w:rFonts w:eastAsiaTheme="minorEastAsia"/>
          <w:sz w:val="24"/>
          <w:szCs w:val="24"/>
        </w:rPr>
        <w:t>of</w:t>
      </w:r>
      <w:r w:rsidR="00E33548">
        <w:rPr>
          <w:rFonts w:eastAsiaTheme="minorEastAsia"/>
          <w:sz w:val="24"/>
          <w:szCs w:val="24"/>
        </w:rPr>
        <w:t xml:space="preserve"> </w:t>
      </w:r>
      <w:r w:rsidR="14F9831A" w:rsidRPr="00BF535E">
        <w:rPr>
          <w:rFonts w:eastAsiaTheme="minorEastAsia"/>
          <w:sz w:val="24"/>
          <w:szCs w:val="24"/>
        </w:rPr>
        <w:t>this</w:t>
      </w:r>
      <w:r w:rsidR="00E33548">
        <w:rPr>
          <w:rFonts w:eastAsiaTheme="minorEastAsia"/>
          <w:sz w:val="24"/>
          <w:szCs w:val="24"/>
        </w:rPr>
        <w:t xml:space="preserve"> </w:t>
      </w:r>
      <w:r w:rsidR="00C065F2" w:rsidRPr="00BF535E">
        <w:rPr>
          <w:rFonts w:eastAsiaTheme="minorEastAsia"/>
          <w:sz w:val="24"/>
          <w:szCs w:val="24"/>
        </w:rPr>
        <w:t>study</w:t>
      </w:r>
      <w:r w:rsidR="00E33548">
        <w:rPr>
          <w:rFonts w:eastAsiaTheme="minorEastAsia"/>
          <w:sz w:val="24"/>
          <w:szCs w:val="24"/>
        </w:rPr>
        <w:t xml:space="preserve"> </w:t>
      </w:r>
      <w:r w:rsidR="4D959274" w:rsidRPr="00BF535E">
        <w:rPr>
          <w:rFonts w:eastAsiaTheme="minorEastAsia"/>
          <w:sz w:val="24"/>
          <w:szCs w:val="24"/>
        </w:rPr>
        <w:t>was</w:t>
      </w:r>
      <w:r w:rsidR="00E33548">
        <w:rPr>
          <w:rFonts w:eastAsiaTheme="minorEastAsia"/>
          <w:sz w:val="24"/>
          <w:szCs w:val="24"/>
        </w:rPr>
        <w:t xml:space="preserve"> </w:t>
      </w:r>
      <w:r w:rsidR="00B753F1" w:rsidRPr="00BF535E">
        <w:rPr>
          <w:rFonts w:eastAsiaTheme="minorEastAsia"/>
          <w:sz w:val="24"/>
          <w:szCs w:val="24"/>
        </w:rPr>
        <w:t>binocular</w:t>
      </w:r>
      <w:r w:rsidR="00E33548">
        <w:rPr>
          <w:rFonts w:eastAsiaTheme="minorEastAsia"/>
          <w:sz w:val="24"/>
          <w:szCs w:val="24"/>
        </w:rPr>
        <w:t xml:space="preserve"> </w:t>
      </w:r>
      <w:r w:rsidR="00B753F1" w:rsidRPr="00BF535E">
        <w:rPr>
          <w:rFonts w:eastAsiaTheme="minorEastAsia"/>
          <w:sz w:val="24"/>
          <w:szCs w:val="24"/>
        </w:rPr>
        <w:t>eye</w:t>
      </w:r>
      <w:r w:rsidR="00E33548">
        <w:rPr>
          <w:rFonts w:eastAsiaTheme="minorEastAsia"/>
          <w:sz w:val="24"/>
          <w:szCs w:val="24"/>
        </w:rPr>
        <w:t xml:space="preserve"> </w:t>
      </w:r>
      <w:r w:rsidR="00B753F1" w:rsidRPr="00BF535E">
        <w:rPr>
          <w:rFonts w:eastAsiaTheme="minorEastAsia"/>
          <w:sz w:val="24"/>
          <w:szCs w:val="24"/>
        </w:rPr>
        <w:t>tracking</w:t>
      </w:r>
      <w:r w:rsidR="00E33548">
        <w:rPr>
          <w:rFonts w:eastAsiaTheme="minorEastAsia"/>
          <w:sz w:val="24"/>
          <w:szCs w:val="24"/>
        </w:rPr>
        <w:t xml:space="preserve"> </w:t>
      </w:r>
      <w:r w:rsidR="00B753F1" w:rsidRPr="00BF535E">
        <w:rPr>
          <w:rFonts w:eastAsiaTheme="minorEastAsia"/>
          <w:sz w:val="24"/>
          <w:szCs w:val="24"/>
        </w:rPr>
        <w:t>and</w:t>
      </w:r>
      <w:r w:rsidR="00E33548">
        <w:rPr>
          <w:rFonts w:eastAsiaTheme="minorEastAsia"/>
          <w:sz w:val="24"/>
          <w:szCs w:val="24"/>
        </w:rPr>
        <w:t xml:space="preserve"> </w:t>
      </w:r>
      <w:r w:rsidR="14F9831A" w:rsidRPr="00BF535E">
        <w:rPr>
          <w:rFonts w:eastAsiaTheme="minorEastAsia"/>
          <w:sz w:val="24"/>
          <w:szCs w:val="24"/>
        </w:rPr>
        <w:t>screening</w:t>
      </w:r>
      <w:r w:rsidR="00E33548">
        <w:rPr>
          <w:rFonts w:eastAsiaTheme="minorEastAsia"/>
          <w:sz w:val="24"/>
          <w:szCs w:val="24"/>
        </w:rPr>
        <w:t xml:space="preserve"> </w:t>
      </w:r>
      <w:r w:rsidR="00B753F1" w:rsidRPr="00BF535E">
        <w:rPr>
          <w:rFonts w:eastAsiaTheme="minorEastAsia"/>
          <w:sz w:val="24"/>
          <w:szCs w:val="24"/>
        </w:rPr>
        <w:t>of</w:t>
      </w:r>
      <w:r w:rsidR="00E33548">
        <w:rPr>
          <w:rFonts w:eastAsiaTheme="minorEastAsia"/>
          <w:sz w:val="24"/>
          <w:szCs w:val="24"/>
        </w:rPr>
        <w:t xml:space="preserve"> </w:t>
      </w:r>
      <w:r w:rsidR="14F9831A" w:rsidRPr="00BF535E">
        <w:rPr>
          <w:rFonts w:eastAsiaTheme="minorEastAsia"/>
          <w:sz w:val="24"/>
          <w:szCs w:val="24"/>
        </w:rPr>
        <w:t>the</w:t>
      </w:r>
      <w:r w:rsidR="00E33548">
        <w:rPr>
          <w:rFonts w:eastAsiaTheme="minorEastAsia"/>
          <w:sz w:val="24"/>
          <w:szCs w:val="24"/>
        </w:rPr>
        <w:t xml:space="preserve"> </w:t>
      </w:r>
      <w:r w:rsidR="14F9831A" w:rsidRPr="00BF535E">
        <w:rPr>
          <w:rFonts w:eastAsiaTheme="minorEastAsia"/>
          <w:sz w:val="24"/>
          <w:szCs w:val="24"/>
        </w:rPr>
        <w:t>central</w:t>
      </w:r>
      <w:r w:rsidR="00E33548">
        <w:rPr>
          <w:rFonts w:eastAsiaTheme="minorEastAsia"/>
          <w:sz w:val="24"/>
          <w:szCs w:val="24"/>
        </w:rPr>
        <w:t xml:space="preserve"> </w:t>
      </w:r>
      <w:r w:rsidR="14F9831A" w:rsidRPr="00BF535E">
        <w:rPr>
          <w:rFonts w:eastAsiaTheme="minorEastAsia"/>
          <w:sz w:val="24"/>
          <w:szCs w:val="24"/>
        </w:rPr>
        <w:t>visual</w:t>
      </w:r>
      <w:r w:rsidR="00E33548">
        <w:rPr>
          <w:rFonts w:eastAsiaTheme="minorEastAsia"/>
          <w:sz w:val="24"/>
          <w:szCs w:val="24"/>
        </w:rPr>
        <w:t xml:space="preserve"> </w:t>
      </w:r>
      <w:r w:rsidR="14F9831A" w:rsidRPr="00BF535E">
        <w:rPr>
          <w:rFonts w:eastAsiaTheme="minorEastAsia"/>
          <w:sz w:val="24"/>
          <w:szCs w:val="24"/>
        </w:rPr>
        <w:t>field</w:t>
      </w:r>
      <w:r w:rsidR="00E33548">
        <w:rPr>
          <w:rFonts w:eastAsiaTheme="minorEastAsia"/>
          <w:sz w:val="24"/>
          <w:szCs w:val="24"/>
        </w:rPr>
        <w:t xml:space="preserve"> </w:t>
      </w:r>
      <w:r w:rsidR="14F9831A" w:rsidRPr="00BF535E">
        <w:rPr>
          <w:rFonts w:eastAsiaTheme="minorEastAsia"/>
          <w:sz w:val="24"/>
          <w:szCs w:val="24"/>
        </w:rPr>
        <w:t>using</w:t>
      </w:r>
      <w:r w:rsidR="00E33548">
        <w:rPr>
          <w:rFonts w:eastAsiaTheme="minorEastAsia"/>
          <w:sz w:val="24"/>
          <w:szCs w:val="24"/>
        </w:rPr>
        <w:t xml:space="preserve"> </w:t>
      </w:r>
      <w:r w:rsidR="14F9831A" w:rsidRPr="00BF535E">
        <w:rPr>
          <w:rFonts w:eastAsiaTheme="minorEastAsia"/>
          <w:sz w:val="24"/>
          <w:szCs w:val="24"/>
        </w:rPr>
        <w:t>dicho</w:t>
      </w:r>
      <w:r w:rsidR="2B609979" w:rsidRPr="00BF535E">
        <w:rPr>
          <w:rFonts w:eastAsiaTheme="minorEastAsia"/>
          <w:sz w:val="24"/>
          <w:szCs w:val="24"/>
        </w:rPr>
        <w:t>p</w:t>
      </w:r>
      <w:r w:rsidR="14F9831A" w:rsidRPr="00BF535E">
        <w:rPr>
          <w:rFonts w:eastAsiaTheme="minorEastAsia"/>
          <w:sz w:val="24"/>
          <w:szCs w:val="24"/>
        </w:rPr>
        <w:t>tic</w:t>
      </w:r>
      <w:r w:rsidR="00E33548">
        <w:rPr>
          <w:rFonts w:eastAsiaTheme="minorEastAsia"/>
          <w:sz w:val="24"/>
          <w:szCs w:val="24"/>
        </w:rPr>
        <w:t xml:space="preserve"> </w:t>
      </w:r>
      <w:r w:rsidR="14F9831A" w:rsidRPr="00BF535E">
        <w:rPr>
          <w:rFonts w:eastAsiaTheme="minorEastAsia"/>
          <w:sz w:val="24"/>
          <w:szCs w:val="24"/>
        </w:rPr>
        <w:t>stimulus</w:t>
      </w:r>
      <w:r w:rsidR="4468CBBF" w:rsidRPr="00BF535E">
        <w:rPr>
          <w:rFonts w:eastAsiaTheme="minorEastAsia"/>
          <w:sz w:val="24"/>
          <w:szCs w:val="24"/>
        </w:rPr>
        <w:t>.</w:t>
      </w:r>
      <w:r w:rsidR="00E33548">
        <w:rPr>
          <w:rFonts w:eastAsiaTheme="minorEastAsia"/>
          <w:sz w:val="24"/>
          <w:szCs w:val="24"/>
        </w:rPr>
        <w:t xml:space="preserve"> </w:t>
      </w:r>
      <w:r w:rsidR="1F758254" w:rsidRPr="00BF535E">
        <w:rPr>
          <w:rFonts w:eastAsiaTheme="minorEastAsia"/>
          <w:sz w:val="24"/>
          <w:szCs w:val="24"/>
        </w:rPr>
        <w:t>The</w:t>
      </w:r>
      <w:r w:rsidR="00E33548">
        <w:rPr>
          <w:rFonts w:eastAsiaTheme="minorEastAsia"/>
          <w:sz w:val="24"/>
          <w:szCs w:val="24"/>
        </w:rPr>
        <w:t xml:space="preserve"> </w:t>
      </w:r>
      <w:r w:rsidR="1F758254" w:rsidRPr="00BF535E">
        <w:rPr>
          <w:rFonts w:eastAsiaTheme="minorEastAsia"/>
          <w:sz w:val="24"/>
          <w:szCs w:val="24"/>
        </w:rPr>
        <w:t>central</w:t>
      </w:r>
      <w:r w:rsidR="00E33548">
        <w:rPr>
          <w:rFonts w:eastAsiaTheme="minorEastAsia"/>
          <w:sz w:val="24"/>
          <w:szCs w:val="24"/>
        </w:rPr>
        <w:t xml:space="preserve"> </w:t>
      </w:r>
      <w:r w:rsidR="1F758254" w:rsidRPr="00BF535E">
        <w:rPr>
          <w:rFonts w:eastAsiaTheme="minorEastAsia"/>
          <w:sz w:val="24"/>
          <w:szCs w:val="24"/>
        </w:rPr>
        <w:t>visual</w:t>
      </w:r>
      <w:r w:rsidR="00E33548">
        <w:rPr>
          <w:rFonts w:eastAsiaTheme="minorEastAsia"/>
          <w:sz w:val="24"/>
          <w:szCs w:val="24"/>
        </w:rPr>
        <w:t xml:space="preserve"> </w:t>
      </w:r>
      <w:r w:rsidR="1F758254" w:rsidRPr="00BF535E">
        <w:rPr>
          <w:rFonts w:eastAsiaTheme="minorEastAsia"/>
          <w:sz w:val="24"/>
          <w:szCs w:val="24"/>
        </w:rPr>
        <w:t>field</w:t>
      </w:r>
      <w:r w:rsidR="00E33548">
        <w:rPr>
          <w:rFonts w:eastAsiaTheme="minorEastAsia"/>
          <w:sz w:val="24"/>
          <w:szCs w:val="24"/>
        </w:rPr>
        <w:t xml:space="preserve"> </w:t>
      </w:r>
      <w:r w:rsidR="1F758254" w:rsidRPr="00BF535E">
        <w:rPr>
          <w:rFonts w:eastAsiaTheme="minorEastAsia"/>
          <w:sz w:val="24"/>
          <w:szCs w:val="24"/>
        </w:rPr>
        <w:t>screening</w:t>
      </w:r>
      <w:r w:rsidR="00E33548">
        <w:rPr>
          <w:rFonts w:eastAsiaTheme="minorEastAsia"/>
          <w:sz w:val="24"/>
          <w:szCs w:val="24"/>
        </w:rPr>
        <w:t xml:space="preserve"> </w:t>
      </w:r>
      <w:r w:rsidR="1F758254" w:rsidRPr="00BF535E">
        <w:rPr>
          <w:rFonts w:eastAsiaTheme="minorEastAsia"/>
          <w:sz w:val="24"/>
          <w:szCs w:val="24"/>
        </w:rPr>
        <w:t>was</w:t>
      </w:r>
      <w:r w:rsidR="00E33548">
        <w:rPr>
          <w:rFonts w:eastAsiaTheme="minorEastAsia"/>
          <w:sz w:val="24"/>
          <w:szCs w:val="24"/>
        </w:rPr>
        <w:t xml:space="preserve"> </w:t>
      </w:r>
      <w:r w:rsidR="00583291" w:rsidRPr="00BF535E">
        <w:rPr>
          <w:rFonts w:eastAsiaTheme="minorEastAsia"/>
          <w:sz w:val="24"/>
          <w:szCs w:val="24"/>
        </w:rPr>
        <w:t>comparable</w:t>
      </w:r>
      <w:r w:rsidR="00E33548">
        <w:rPr>
          <w:rFonts w:eastAsiaTheme="minorEastAsia"/>
          <w:sz w:val="24"/>
          <w:szCs w:val="24"/>
        </w:rPr>
        <w:t xml:space="preserve"> </w:t>
      </w:r>
      <w:r w:rsidR="00583291" w:rsidRPr="00BF535E">
        <w:rPr>
          <w:rFonts w:eastAsiaTheme="minorEastAsia"/>
          <w:sz w:val="24"/>
          <w:szCs w:val="24"/>
        </w:rPr>
        <w:t>to</w:t>
      </w:r>
      <w:r w:rsidR="00E33548">
        <w:rPr>
          <w:rFonts w:eastAsiaTheme="minorEastAsia"/>
          <w:sz w:val="24"/>
          <w:szCs w:val="24"/>
        </w:rPr>
        <w:t xml:space="preserve"> </w:t>
      </w:r>
      <w:r w:rsidR="00583291" w:rsidRPr="00BF535E">
        <w:rPr>
          <w:rFonts w:eastAsiaTheme="minorEastAsia"/>
          <w:sz w:val="24"/>
          <w:szCs w:val="24"/>
        </w:rPr>
        <w:t>the</w:t>
      </w:r>
      <w:r w:rsidR="00E33548">
        <w:rPr>
          <w:rFonts w:eastAsiaTheme="minorEastAsia"/>
          <w:sz w:val="24"/>
          <w:szCs w:val="24"/>
        </w:rPr>
        <w:t xml:space="preserve"> </w:t>
      </w:r>
      <w:r w:rsidR="00583291" w:rsidRPr="00BF535E">
        <w:rPr>
          <w:rFonts w:eastAsiaTheme="minorEastAsia"/>
          <w:sz w:val="24"/>
          <w:szCs w:val="24"/>
        </w:rPr>
        <w:t>visual</w:t>
      </w:r>
      <w:r w:rsidR="00E33548">
        <w:rPr>
          <w:rFonts w:eastAsiaTheme="minorEastAsia"/>
          <w:sz w:val="24"/>
          <w:szCs w:val="24"/>
        </w:rPr>
        <w:t xml:space="preserve"> </w:t>
      </w:r>
      <w:r w:rsidR="00583291" w:rsidRPr="00BF535E">
        <w:rPr>
          <w:rFonts w:eastAsiaTheme="minorEastAsia"/>
          <w:sz w:val="24"/>
          <w:szCs w:val="24"/>
        </w:rPr>
        <w:t>field</w:t>
      </w:r>
      <w:r w:rsidR="00E33548">
        <w:rPr>
          <w:rFonts w:eastAsiaTheme="minorEastAsia"/>
          <w:sz w:val="24"/>
          <w:szCs w:val="24"/>
        </w:rPr>
        <w:t xml:space="preserve"> </w:t>
      </w:r>
      <w:r w:rsidR="54D699D9" w:rsidRPr="00BF535E">
        <w:rPr>
          <w:rFonts w:eastAsiaTheme="minorEastAsia"/>
          <w:sz w:val="24"/>
          <w:szCs w:val="24"/>
        </w:rPr>
        <w:t>testing</w:t>
      </w:r>
      <w:r w:rsidR="00E33548">
        <w:rPr>
          <w:rFonts w:eastAsiaTheme="minorEastAsia"/>
          <w:sz w:val="24"/>
          <w:szCs w:val="24"/>
        </w:rPr>
        <w:t xml:space="preserve"> </w:t>
      </w:r>
      <w:r w:rsidR="4C6B0401" w:rsidRPr="00BF535E">
        <w:rPr>
          <w:rFonts w:eastAsiaTheme="minorEastAsia"/>
          <w:sz w:val="24"/>
          <w:szCs w:val="24"/>
        </w:rPr>
        <w:t>of</w:t>
      </w:r>
      <w:r w:rsidR="00E33548">
        <w:rPr>
          <w:rFonts w:eastAsiaTheme="minorEastAsia"/>
          <w:sz w:val="24"/>
          <w:szCs w:val="24"/>
        </w:rPr>
        <w:t xml:space="preserve"> </w:t>
      </w:r>
      <w:r w:rsidR="00583291" w:rsidRPr="00BF535E">
        <w:rPr>
          <w:rFonts w:eastAsiaTheme="minorEastAsia"/>
          <w:sz w:val="24"/>
          <w:szCs w:val="24"/>
        </w:rPr>
        <w:t>commercially</w:t>
      </w:r>
      <w:r w:rsidR="00E33548">
        <w:rPr>
          <w:rFonts w:eastAsiaTheme="minorEastAsia"/>
          <w:sz w:val="24"/>
          <w:szCs w:val="24"/>
        </w:rPr>
        <w:t xml:space="preserve"> </w:t>
      </w:r>
      <w:r w:rsidR="00583291" w:rsidRPr="00BF535E">
        <w:rPr>
          <w:rFonts w:eastAsiaTheme="minorEastAsia"/>
          <w:sz w:val="24"/>
          <w:szCs w:val="24"/>
        </w:rPr>
        <w:t>available</w:t>
      </w:r>
      <w:r w:rsidR="00E33548">
        <w:rPr>
          <w:rFonts w:eastAsiaTheme="minorEastAsia"/>
          <w:sz w:val="24"/>
          <w:szCs w:val="24"/>
        </w:rPr>
        <w:t xml:space="preserve"> </w:t>
      </w:r>
      <w:r w:rsidR="00583291" w:rsidRPr="00BF535E">
        <w:rPr>
          <w:rFonts w:eastAsiaTheme="minorEastAsia"/>
          <w:sz w:val="24"/>
          <w:szCs w:val="24"/>
        </w:rPr>
        <w:t>instrument</w:t>
      </w:r>
      <w:r w:rsidR="00AF7A8A" w:rsidRPr="00BF535E">
        <w:rPr>
          <w:rFonts w:eastAsiaTheme="minorEastAsia"/>
          <w:sz w:val="24"/>
          <w:szCs w:val="24"/>
        </w:rPr>
        <w:t>s</w:t>
      </w:r>
      <w:r w:rsidR="00E33548">
        <w:rPr>
          <w:rFonts w:eastAsiaTheme="minorEastAsia"/>
          <w:sz w:val="24"/>
          <w:szCs w:val="24"/>
        </w:rPr>
        <w:t xml:space="preserve"> </w:t>
      </w:r>
      <w:r w:rsidR="0966E436" w:rsidRPr="00BF535E">
        <w:rPr>
          <w:rFonts w:eastAsiaTheme="minorEastAsia"/>
          <w:sz w:val="24"/>
          <w:szCs w:val="24"/>
        </w:rPr>
        <w:t>(</w:t>
      </w:r>
      <w:r w:rsidR="00A618F3" w:rsidRPr="00A618F3">
        <w:rPr>
          <w:rFonts w:eastAsiaTheme="minorEastAsia"/>
          <w:b/>
          <w:bCs/>
          <w:sz w:val="24"/>
          <w:szCs w:val="24"/>
        </w:rPr>
        <w:t>Table</w:t>
      </w:r>
      <w:r w:rsidR="00E33548">
        <w:rPr>
          <w:rFonts w:eastAsiaTheme="minorEastAsia"/>
          <w:b/>
          <w:bCs/>
          <w:sz w:val="24"/>
          <w:szCs w:val="24"/>
        </w:rPr>
        <w:t xml:space="preserve"> </w:t>
      </w:r>
      <w:r w:rsidR="00A618F3" w:rsidRPr="00A618F3">
        <w:rPr>
          <w:rFonts w:eastAsiaTheme="minorEastAsia"/>
          <w:b/>
          <w:bCs/>
          <w:sz w:val="24"/>
          <w:szCs w:val="24"/>
        </w:rPr>
        <w:t>of</w:t>
      </w:r>
      <w:r w:rsidR="00E33548">
        <w:rPr>
          <w:rFonts w:eastAsiaTheme="minorEastAsia"/>
          <w:b/>
          <w:bCs/>
          <w:sz w:val="24"/>
          <w:szCs w:val="24"/>
        </w:rPr>
        <w:t xml:space="preserve"> </w:t>
      </w:r>
      <w:r w:rsidR="00A618F3" w:rsidRPr="00A618F3">
        <w:rPr>
          <w:rFonts w:eastAsiaTheme="minorEastAsia"/>
          <w:b/>
          <w:bCs/>
          <w:sz w:val="24"/>
          <w:szCs w:val="24"/>
        </w:rPr>
        <w:t>Materials</w:t>
      </w:r>
      <w:r w:rsidR="0966E436" w:rsidRPr="00BF535E">
        <w:rPr>
          <w:rFonts w:eastAsiaTheme="minorEastAsia"/>
          <w:sz w:val="24"/>
          <w:szCs w:val="24"/>
        </w:rPr>
        <w:t>)</w:t>
      </w:r>
      <w:r w:rsidR="00583291" w:rsidRPr="00BF535E">
        <w:rPr>
          <w:rFonts w:eastAsiaTheme="minorEastAsia"/>
          <w:sz w:val="24"/>
          <w:szCs w:val="24"/>
        </w:rPr>
        <w:t>.</w:t>
      </w:r>
      <w:r w:rsidR="00E33548">
        <w:rPr>
          <w:rFonts w:eastAsiaTheme="minorEastAsia"/>
          <w:sz w:val="24"/>
          <w:szCs w:val="24"/>
        </w:rPr>
        <w:t xml:space="preserve"> </w:t>
      </w:r>
      <w:r w:rsidR="00583291" w:rsidRPr="00BF535E">
        <w:rPr>
          <w:rFonts w:eastAsiaTheme="minorEastAsia"/>
          <w:sz w:val="24"/>
          <w:szCs w:val="24"/>
        </w:rPr>
        <w:t>The</w:t>
      </w:r>
      <w:r w:rsidR="00E33548">
        <w:rPr>
          <w:rFonts w:eastAsiaTheme="minorEastAsia"/>
          <w:sz w:val="24"/>
          <w:szCs w:val="24"/>
        </w:rPr>
        <w:t xml:space="preserve"> </w:t>
      </w:r>
      <w:r w:rsidR="00583291" w:rsidRPr="00BF535E">
        <w:rPr>
          <w:rFonts w:eastAsiaTheme="minorEastAsia"/>
          <w:sz w:val="24"/>
          <w:szCs w:val="24"/>
        </w:rPr>
        <w:t>physical</w:t>
      </w:r>
      <w:r w:rsidR="00E33548">
        <w:rPr>
          <w:rFonts w:eastAsiaTheme="minorEastAsia"/>
          <w:sz w:val="24"/>
          <w:szCs w:val="24"/>
        </w:rPr>
        <w:t xml:space="preserve"> </w:t>
      </w:r>
      <w:r w:rsidR="00583291" w:rsidRPr="00BF535E">
        <w:rPr>
          <w:rFonts w:eastAsiaTheme="minorEastAsia"/>
          <w:sz w:val="24"/>
          <w:szCs w:val="24"/>
        </w:rPr>
        <w:t>properties</w:t>
      </w:r>
      <w:r w:rsidR="00E33548">
        <w:rPr>
          <w:rFonts w:eastAsiaTheme="minorEastAsia"/>
          <w:sz w:val="24"/>
          <w:szCs w:val="24"/>
        </w:rPr>
        <w:t xml:space="preserve"> </w:t>
      </w:r>
      <w:r w:rsidR="00583291" w:rsidRPr="00BF535E">
        <w:rPr>
          <w:rFonts w:eastAsiaTheme="minorEastAsia"/>
          <w:sz w:val="24"/>
          <w:szCs w:val="24"/>
        </w:rPr>
        <w:t>of</w:t>
      </w:r>
      <w:r w:rsidR="00E33548">
        <w:rPr>
          <w:rFonts w:eastAsiaTheme="minorEastAsia"/>
          <w:sz w:val="24"/>
          <w:szCs w:val="24"/>
        </w:rPr>
        <w:t xml:space="preserve"> </w:t>
      </w:r>
      <w:r w:rsidR="00583291" w:rsidRPr="00BF535E">
        <w:rPr>
          <w:rFonts w:eastAsiaTheme="minorEastAsia"/>
          <w:sz w:val="24"/>
          <w:szCs w:val="24"/>
        </w:rPr>
        <w:t>the</w:t>
      </w:r>
      <w:r w:rsidR="00E33548">
        <w:rPr>
          <w:rFonts w:eastAsiaTheme="minorEastAsia"/>
          <w:sz w:val="24"/>
          <w:szCs w:val="24"/>
        </w:rPr>
        <w:t xml:space="preserve"> </w:t>
      </w:r>
      <w:r w:rsidR="00583291" w:rsidRPr="00BF535E">
        <w:rPr>
          <w:rFonts w:eastAsiaTheme="minorEastAsia"/>
          <w:sz w:val="24"/>
          <w:szCs w:val="24"/>
        </w:rPr>
        <w:t>visual</w:t>
      </w:r>
      <w:r w:rsidR="00E33548">
        <w:rPr>
          <w:rFonts w:eastAsiaTheme="minorEastAsia"/>
          <w:sz w:val="24"/>
          <w:szCs w:val="24"/>
        </w:rPr>
        <w:t xml:space="preserve"> </w:t>
      </w:r>
      <w:r w:rsidR="00583291" w:rsidRPr="00BF535E">
        <w:rPr>
          <w:rFonts w:eastAsiaTheme="minorEastAsia"/>
          <w:sz w:val="24"/>
          <w:szCs w:val="24"/>
        </w:rPr>
        <w:t>stimulus</w:t>
      </w:r>
      <w:r w:rsidR="00E33548">
        <w:rPr>
          <w:rFonts w:eastAsiaTheme="minorEastAsia"/>
          <w:sz w:val="24"/>
          <w:szCs w:val="24"/>
        </w:rPr>
        <w:t xml:space="preserve"> </w:t>
      </w:r>
      <w:r w:rsidR="00583291" w:rsidRPr="00BF535E">
        <w:rPr>
          <w:rFonts w:eastAsiaTheme="minorEastAsia"/>
          <w:sz w:val="24"/>
          <w:szCs w:val="24"/>
        </w:rPr>
        <w:t>such</w:t>
      </w:r>
      <w:r w:rsidR="00E33548">
        <w:rPr>
          <w:rFonts w:eastAsiaTheme="minorEastAsia"/>
          <w:sz w:val="24"/>
          <w:szCs w:val="24"/>
        </w:rPr>
        <w:t xml:space="preserve"> </w:t>
      </w:r>
      <w:r w:rsidR="00583291" w:rsidRPr="00BF535E">
        <w:rPr>
          <w:rFonts w:eastAsiaTheme="minorEastAsia"/>
          <w:sz w:val="24"/>
          <w:szCs w:val="24"/>
        </w:rPr>
        <w:t>as</w:t>
      </w:r>
      <w:r w:rsidR="00E33548">
        <w:rPr>
          <w:rFonts w:eastAsiaTheme="minorEastAsia"/>
          <w:sz w:val="24"/>
          <w:szCs w:val="24"/>
        </w:rPr>
        <w:t xml:space="preserve"> </w:t>
      </w:r>
      <w:r w:rsidR="00583291" w:rsidRPr="00BF535E">
        <w:rPr>
          <w:rFonts w:eastAsiaTheme="minorEastAsia"/>
          <w:sz w:val="24"/>
          <w:szCs w:val="24"/>
        </w:rPr>
        <w:t>luminance</w:t>
      </w:r>
      <w:r w:rsidR="00E33548">
        <w:rPr>
          <w:rFonts w:eastAsiaTheme="minorEastAsia"/>
          <w:sz w:val="24"/>
          <w:szCs w:val="24"/>
        </w:rPr>
        <w:t xml:space="preserve"> </w:t>
      </w:r>
      <w:r w:rsidR="00583291" w:rsidRPr="00BF535E">
        <w:rPr>
          <w:rFonts w:eastAsiaTheme="minorEastAsia"/>
          <w:sz w:val="24"/>
          <w:szCs w:val="24"/>
        </w:rPr>
        <w:t>of</w:t>
      </w:r>
      <w:r w:rsidR="00E33548">
        <w:rPr>
          <w:rFonts w:eastAsiaTheme="minorEastAsia"/>
          <w:sz w:val="24"/>
          <w:szCs w:val="24"/>
        </w:rPr>
        <w:t xml:space="preserve"> </w:t>
      </w:r>
      <w:r w:rsidR="00583291" w:rsidRPr="00BF535E">
        <w:rPr>
          <w:rFonts w:eastAsiaTheme="minorEastAsia"/>
          <w:sz w:val="24"/>
          <w:szCs w:val="24"/>
        </w:rPr>
        <w:t>the</w:t>
      </w:r>
      <w:r w:rsidR="00E33548">
        <w:rPr>
          <w:rFonts w:eastAsiaTheme="minorEastAsia"/>
          <w:sz w:val="24"/>
          <w:szCs w:val="24"/>
        </w:rPr>
        <w:t xml:space="preserve"> </w:t>
      </w:r>
      <w:r w:rsidR="00583291" w:rsidRPr="00BF535E">
        <w:rPr>
          <w:rFonts w:eastAsiaTheme="minorEastAsia"/>
          <w:sz w:val="24"/>
          <w:szCs w:val="24"/>
        </w:rPr>
        <w:t>target</w:t>
      </w:r>
      <w:r w:rsidR="00E33548">
        <w:rPr>
          <w:rFonts w:eastAsiaTheme="minorEastAsia"/>
          <w:sz w:val="24"/>
          <w:szCs w:val="24"/>
        </w:rPr>
        <w:t xml:space="preserve"> </w:t>
      </w:r>
      <w:r w:rsidR="00ED13CD" w:rsidRPr="00BF535E">
        <w:rPr>
          <w:rFonts w:eastAsiaTheme="minorEastAsia"/>
          <w:sz w:val="24"/>
          <w:szCs w:val="24"/>
        </w:rPr>
        <w:t>(</w:t>
      </w:r>
      <w:r w:rsidR="00B753F1" w:rsidRPr="00BF535E">
        <w:rPr>
          <w:rFonts w:eastAsiaTheme="minorEastAsia"/>
          <w:sz w:val="24"/>
          <w:szCs w:val="24"/>
        </w:rPr>
        <w:t>~</w:t>
      </w:r>
      <w:r w:rsidR="00ED13CD" w:rsidRPr="00BF535E">
        <w:rPr>
          <w:rFonts w:eastAsiaTheme="minorEastAsia"/>
          <w:sz w:val="24"/>
          <w:szCs w:val="24"/>
        </w:rPr>
        <w:t>22</w:t>
      </w:r>
      <w:r w:rsidR="00E33548">
        <w:rPr>
          <w:rFonts w:eastAsiaTheme="minorEastAsia"/>
          <w:sz w:val="24"/>
          <w:szCs w:val="24"/>
        </w:rPr>
        <w:t xml:space="preserve"> </w:t>
      </w:r>
      <w:r w:rsidR="00ED13CD" w:rsidRPr="00BF535E">
        <w:rPr>
          <w:rFonts w:eastAsiaTheme="minorEastAsia"/>
          <w:sz w:val="24"/>
          <w:szCs w:val="24"/>
        </w:rPr>
        <w:t>cd/m</w:t>
      </w:r>
      <w:r w:rsidR="00ED13CD" w:rsidRPr="00BF535E">
        <w:rPr>
          <w:rFonts w:eastAsiaTheme="minorEastAsia"/>
          <w:sz w:val="24"/>
          <w:szCs w:val="24"/>
          <w:vertAlign w:val="superscript"/>
        </w:rPr>
        <w:t>2</w:t>
      </w:r>
      <w:r w:rsidR="00ED13CD" w:rsidRPr="00BF535E">
        <w:rPr>
          <w:rFonts w:eastAsiaTheme="minorEastAsia"/>
          <w:sz w:val="24"/>
          <w:szCs w:val="24"/>
        </w:rPr>
        <w:t>)</w:t>
      </w:r>
      <w:r w:rsidR="00583291" w:rsidRPr="00BF535E">
        <w:rPr>
          <w:rFonts w:eastAsiaTheme="minorEastAsia"/>
          <w:sz w:val="24"/>
          <w:szCs w:val="24"/>
        </w:rPr>
        <w:t>,</w:t>
      </w:r>
      <w:r w:rsidR="00E33548">
        <w:rPr>
          <w:rFonts w:eastAsiaTheme="minorEastAsia"/>
          <w:sz w:val="24"/>
          <w:szCs w:val="24"/>
        </w:rPr>
        <w:t xml:space="preserve"> </w:t>
      </w:r>
      <w:r w:rsidR="00583291" w:rsidRPr="00BF535E">
        <w:rPr>
          <w:rFonts w:eastAsiaTheme="minorEastAsia"/>
          <w:sz w:val="24"/>
          <w:szCs w:val="24"/>
        </w:rPr>
        <w:t>luminance</w:t>
      </w:r>
      <w:r w:rsidR="00E33548">
        <w:rPr>
          <w:rFonts w:eastAsiaTheme="minorEastAsia"/>
          <w:sz w:val="24"/>
          <w:szCs w:val="24"/>
        </w:rPr>
        <w:t xml:space="preserve"> </w:t>
      </w:r>
      <w:r w:rsidR="00583291" w:rsidRPr="00BF535E">
        <w:rPr>
          <w:rFonts w:eastAsiaTheme="minorEastAsia"/>
          <w:sz w:val="24"/>
          <w:szCs w:val="24"/>
        </w:rPr>
        <w:t>of</w:t>
      </w:r>
      <w:r w:rsidR="00E33548">
        <w:rPr>
          <w:rFonts w:eastAsiaTheme="minorEastAsia"/>
          <w:sz w:val="24"/>
          <w:szCs w:val="24"/>
        </w:rPr>
        <w:t xml:space="preserve"> </w:t>
      </w:r>
      <w:r w:rsidR="00583291" w:rsidRPr="00BF535E">
        <w:rPr>
          <w:rFonts w:eastAsiaTheme="minorEastAsia"/>
          <w:sz w:val="24"/>
          <w:szCs w:val="24"/>
        </w:rPr>
        <w:t>the</w:t>
      </w:r>
      <w:r w:rsidR="00E33548">
        <w:rPr>
          <w:rFonts w:eastAsiaTheme="minorEastAsia"/>
          <w:sz w:val="24"/>
          <w:szCs w:val="24"/>
        </w:rPr>
        <w:t xml:space="preserve"> </w:t>
      </w:r>
      <w:r w:rsidR="00583291" w:rsidRPr="00BF535E">
        <w:rPr>
          <w:rFonts w:eastAsiaTheme="minorEastAsia"/>
          <w:sz w:val="24"/>
          <w:szCs w:val="24"/>
        </w:rPr>
        <w:lastRenderedPageBreak/>
        <w:t>background</w:t>
      </w:r>
      <w:r w:rsidR="00E33548">
        <w:rPr>
          <w:rFonts w:eastAsiaTheme="minorEastAsia"/>
          <w:sz w:val="24"/>
          <w:szCs w:val="24"/>
        </w:rPr>
        <w:t xml:space="preserve"> </w:t>
      </w:r>
      <w:r w:rsidR="00ED13CD" w:rsidRPr="00BF535E">
        <w:rPr>
          <w:rFonts w:eastAsiaTheme="minorEastAsia"/>
          <w:sz w:val="24"/>
          <w:szCs w:val="24"/>
        </w:rPr>
        <w:t>(</w:t>
      </w:r>
      <w:r w:rsidR="004A18BF" w:rsidRPr="00BF535E">
        <w:rPr>
          <w:rFonts w:eastAsiaTheme="minorEastAsia"/>
          <w:sz w:val="24"/>
          <w:szCs w:val="24"/>
        </w:rPr>
        <w:t>~</w:t>
      </w:r>
      <w:r w:rsidR="00ED13CD" w:rsidRPr="00BF535E">
        <w:rPr>
          <w:rFonts w:eastAsiaTheme="minorEastAsia"/>
          <w:sz w:val="24"/>
          <w:szCs w:val="24"/>
        </w:rPr>
        <w:t>10</w:t>
      </w:r>
      <w:r w:rsidR="00E33548">
        <w:rPr>
          <w:rFonts w:eastAsiaTheme="minorEastAsia"/>
          <w:sz w:val="24"/>
          <w:szCs w:val="24"/>
        </w:rPr>
        <w:t xml:space="preserve"> </w:t>
      </w:r>
      <w:r w:rsidR="00ED13CD" w:rsidRPr="00BF535E">
        <w:rPr>
          <w:rFonts w:eastAsiaTheme="minorEastAsia"/>
          <w:sz w:val="24"/>
          <w:szCs w:val="24"/>
        </w:rPr>
        <w:t>cd/m</w:t>
      </w:r>
      <w:r w:rsidR="00ED13CD" w:rsidRPr="00BF535E">
        <w:rPr>
          <w:rFonts w:eastAsiaTheme="minorEastAsia"/>
          <w:sz w:val="24"/>
          <w:szCs w:val="24"/>
          <w:vertAlign w:val="superscript"/>
        </w:rPr>
        <w:t>2</w:t>
      </w:r>
      <w:r w:rsidR="00ED13CD" w:rsidRPr="00BF535E">
        <w:rPr>
          <w:rFonts w:eastAsiaTheme="minorEastAsia"/>
          <w:sz w:val="24"/>
          <w:szCs w:val="24"/>
        </w:rPr>
        <w:t>)</w:t>
      </w:r>
      <w:r w:rsidR="00476BC2" w:rsidRPr="00BF535E">
        <w:rPr>
          <w:rFonts w:eastAsiaTheme="minorEastAsia"/>
          <w:sz w:val="24"/>
          <w:szCs w:val="24"/>
        </w:rPr>
        <w:t>,</w:t>
      </w:r>
      <w:r w:rsidR="00E33548">
        <w:rPr>
          <w:rFonts w:eastAsiaTheme="minorEastAsia"/>
          <w:sz w:val="24"/>
          <w:szCs w:val="24"/>
        </w:rPr>
        <w:t xml:space="preserve"> </w:t>
      </w:r>
      <w:r w:rsidR="00583291" w:rsidRPr="00BF535E">
        <w:rPr>
          <w:rFonts w:eastAsiaTheme="minorEastAsia"/>
          <w:sz w:val="24"/>
          <w:szCs w:val="24"/>
        </w:rPr>
        <w:t>size</w:t>
      </w:r>
      <w:r w:rsidR="00E33548">
        <w:rPr>
          <w:rFonts w:eastAsiaTheme="minorEastAsia"/>
          <w:sz w:val="24"/>
          <w:szCs w:val="24"/>
        </w:rPr>
        <w:t xml:space="preserve"> </w:t>
      </w:r>
      <w:r w:rsidR="00583291" w:rsidRPr="00BF535E">
        <w:rPr>
          <w:rFonts w:eastAsiaTheme="minorEastAsia"/>
          <w:sz w:val="24"/>
          <w:szCs w:val="24"/>
        </w:rPr>
        <w:t>of</w:t>
      </w:r>
      <w:r w:rsidR="00E33548">
        <w:rPr>
          <w:rFonts w:eastAsiaTheme="minorEastAsia"/>
          <w:sz w:val="24"/>
          <w:szCs w:val="24"/>
        </w:rPr>
        <w:t xml:space="preserve"> </w:t>
      </w:r>
      <w:r w:rsidR="00583291" w:rsidRPr="00BF535E">
        <w:rPr>
          <w:rFonts w:eastAsiaTheme="minorEastAsia"/>
          <w:sz w:val="24"/>
          <w:szCs w:val="24"/>
        </w:rPr>
        <w:t>the</w:t>
      </w:r>
      <w:r w:rsidR="00E33548">
        <w:rPr>
          <w:rFonts w:eastAsiaTheme="minorEastAsia"/>
          <w:sz w:val="24"/>
          <w:szCs w:val="24"/>
        </w:rPr>
        <w:t xml:space="preserve"> </w:t>
      </w:r>
      <w:r w:rsidR="00583291" w:rsidRPr="00BF535E">
        <w:rPr>
          <w:rFonts w:eastAsiaTheme="minorEastAsia"/>
          <w:sz w:val="24"/>
          <w:szCs w:val="24"/>
        </w:rPr>
        <w:t>target</w:t>
      </w:r>
      <w:r w:rsidR="00E33548">
        <w:rPr>
          <w:rFonts w:eastAsiaTheme="minorEastAsia"/>
          <w:sz w:val="24"/>
          <w:szCs w:val="24"/>
        </w:rPr>
        <w:t xml:space="preserve"> </w:t>
      </w:r>
      <w:r w:rsidR="00ED13CD" w:rsidRPr="00BF535E">
        <w:rPr>
          <w:rFonts w:eastAsiaTheme="minorEastAsia"/>
          <w:sz w:val="24"/>
          <w:szCs w:val="24"/>
        </w:rPr>
        <w:t>(Goldmann</w:t>
      </w:r>
      <w:r w:rsidR="00E33548">
        <w:rPr>
          <w:rFonts w:eastAsiaTheme="minorEastAsia"/>
          <w:sz w:val="24"/>
          <w:szCs w:val="24"/>
        </w:rPr>
        <w:t xml:space="preserve"> </w:t>
      </w:r>
      <w:r w:rsidR="00ED13CD" w:rsidRPr="00BF535E">
        <w:rPr>
          <w:rFonts w:eastAsiaTheme="minorEastAsia"/>
          <w:sz w:val="24"/>
          <w:szCs w:val="24"/>
        </w:rPr>
        <w:t>III</w:t>
      </w:r>
      <w:r w:rsidR="00E33548">
        <w:rPr>
          <w:rFonts w:eastAsiaTheme="minorEastAsia"/>
          <w:sz w:val="24"/>
          <w:szCs w:val="24"/>
        </w:rPr>
        <w:t xml:space="preserve"> </w:t>
      </w:r>
      <w:r w:rsidR="00A618F3">
        <w:rPr>
          <w:rFonts w:eastAsiaTheme="minorEastAsia"/>
          <w:sz w:val="24"/>
          <w:szCs w:val="24"/>
        </w:rPr>
        <w:t>–</w:t>
      </w:r>
      <w:r w:rsidR="00E33548">
        <w:rPr>
          <w:rFonts w:eastAsiaTheme="minorEastAsia"/>
          <w:sz w:val="24"/>
          <w:szCs w:val="24"/>
        </w:rPr>
        <w:t xml:space="preserve"> </w:t>
      </w:r>
      <w:r w:rsidR="00ED13CD" w:rsidRPr="00BF535E">
        <w:rPr>
          <w:rFonts w:eastAsiaTheme="minorEastAsia"/>
          <w:sz w:val="24"/>
          <w:szCs w:val="24"/>
        </w:rPr>
        <w:t>4</w:t>
      </w:r>
      <w:r w:rsidR="00E33548">
        <w:rPr>
          <w:rFonts w:eastAsiaTheme="minorEastAsia"/>
          <w:sz w:val="24"/>
          <w:szCs w:val="24"/>
        </w:rPr>
        <w:t xml:space="preserve"> </w:t>
      </w:r>
      <w:r w:rsidR="00ED13CD" w:rsidRPr="00BF535E">
        <w:rPr>
          <w:rFonts w:eastAsiaTheme="minorEastAsia"/>
          <w:sz w:val="24"/>
          <w:szCs w:val="24"/>
        </w:rPr>
        <w:t>mm</w:t>
      </w:r>
      <w:r w:rsidR="00ED13CD" w:rsidRPr="00BF535E">
        <w:rPr>
          <w:rFonts w:eastAsiaTheme="minorEastAsia"/>
          <w:sz w:val="24"/>
          <w:szCs w:val="24"/>
          <w:vertAlign w:val="superscript"/>
        </w:rPr>
        <w:t>2</w:t>
      </w:r>
      <w:r w:rsidR="00ED13CD" w:rsidRPr="00BF535E">
        <w:rPr>
          <w:rFonts w:eastAsiaTheme="minorEastAsia"/>
          <w:sz w:val="24"/>
          <w:szCs w:val="24"/>
        </w:rPr>
        <w:t>)</w:t>
      </w:r>
      <w:r w:rsidR="39DF6637" w:rsidRPr="00BF535E">
        <w:rPr>
          <w:rFonts w:eastAsiaTheme="minorEastAsia"/>
          <w:sz w:val="24"/>
          <w:szCs w:val="24"/>
        </w:rPr>
        <w:t>,</w:t>
      </w:r>
      <w:r w:rsidR="00E33548">
        <w:rPr>
          <w:rFonts w:eastAsiaTheme="minorEastAsia"/>
          <w:sz w:val="24"/>
          <w:szCs w:val="24"/>
        </w:rPr>
        <w:t xml:space="preserve"> </w:t>
      </w:r>
      <w:r w:rsidR="00476BC2" w:rsidRPr="00BF535E">
        <w:rPr>
          <w:rFonts w:eastAsiaTheme="minorEastAsia"/>
          <w:sz w:val="24"/>
          <w:szCs w:val="24"/>
        </w:rPr>
        <w:t>the</w:t>
      </w:r>
      <w:r w:rsidR="00E33548">
        <w:rPr>
          <w:rFonts w:eastAsiaTheme="minorEastAsia"/>
          <w:sz w:val="24"/>
          <w:szCs w:val="24"/>
        </w:rPr>
        <w:t xml:space="preserve"> </w:t>
      </w:r>
      <w:r w:rsidR="00476BC2" w:rsidRPr="00BF535E">
        <w:rPr>
          <w:rFonts w:eastAsiaTheme="minorEastAsia"/>
          <w:sz w:val="24"/>
          <w:szCs w:val="24"/>
        </w:rPr>
        <w:t>visual</w:t>
      </w:r>
      <w:r w:rsidR="00E33548">
        <w:rPr>
          <w:rFonts w:eastAsiaTheme="minorEastAsia"/>
          <w:sz w:val="24"/>
          <w:szCs w:val="24"/>
        </w:rPr>
        <w:t xml:space="preserve"> </w:t>
      </w:r>
      <w:r w:rsidR="00476BC2" w:rsidRPr="00BF535E">
        <w:rPr>
          <w:rFonts w:eastAsiaTheme="minorEastAsia"/>
          <w:sz w:val="24"/>
          <w:szCs w:val="24"/>
        </w:rPr>
        <w:t>field</w:t>
      </w:r>
      <w:r w:rsidR="00E33548">
        <w:rPr>
          <w:rFonts w:eastAsiaTheme="minorEastAsia"/>
          <w:sz w:val="24"/>
          <w:szCs w:val="24"/>
        </w:rPr>
        <w:t xml:space="preserve"> </w:t>
      </w:r>
      <w:r w:rsidR="00F94370" w:rsidRPr="00BF535E">
        <w:rPr>
          <w:rFonts w:eastAsiaTheme="minorEastAsia"/>
          <w:sz w:val="24"/>
          <w:szCs w:val="24"/>
        </w:rPr>
        <w:t>grid</w:t>
      </w:r>
      <w:r w:rsidR="00E33548">
        <w:rPr>
          <w:rFonts w:eastAsiaTheme="minorEastAsia"/>
          <w:sz w:val="24"/>
          <w:szCs w:val="24"/>
        </w:rPr>
        <w:t xml:space="preserve"> </w:t>
      </w:r>
      <w:r w:rsidR="00476BC2" w:rsidRPr="00BF535E">
        <w:rPr>
          <w:rFonts w:eastAsiaTheme="minorEastAsia"/>
          <w:sz w:val="24"/>
          <w:szCs w:val="24"/>
        </w:rPr>
        <w:t>(3-12</w:t>
      </w:r>
      <w:r w:rsidR="00E33548">
        <w:rPr>
          <w:rFonts w:eastAsiaTheme="minorEastAsia"/>
          <w:sz w:val="24"/>
          <w:szCs w:val="24"/>
        </w:rPr>
        <w:t xml:space="preserve"> </w:t>
      </w:r>
      <w:r w:rsidR="00476BC2" w:rsidRPr="00BF535E">
        <w:rPr>
          <w:rFonts w:eastAsiaTheme="minorEastAsia"/>
          <w:sz w:val="24"/>
          <w:szCs w:val="24"/>
        </w:rPr>
        <w:t>polar</w:t>
      </w:r>
      <w:r w:rsidR="00E33548">
        <w:rPr>
          <w:rFonts w:eastAsiaTheme="minorEastAsia"/>
          <w:sz w:val="24"/>
          <w:szCs w:val="24"/>
        </w:rPr>
        <w:t xml:space="preserve"> </w:t>
      </w:r>
      <w:r w:rsidR="00476BC2" w:rsidRPr="00BF535E">
        <w:rPr>
          <w:rFonts w:eastAsiaTheme="minorEastAsia"/>
          <w:sz w:val="24"/>
          <w:szCs w:val="24"/>
        </w:rPr>
        <w:t>grid</w:t>
      </w:r>
      <w:r w:rsidR="00E33548">
        <w:rPr>
          <w:rFonts w:eastAsiaTheme="minorEastAsia"/>
          <w:sz w:val="24"/>
          <w:szCs w:val="24"/>
        </w:rPr>
        <w:t xml:space="preserve"> </w:t>
      </w:r>
      <w:r w:rsidR="00476BC2" w:rsidRPr="00BF535E">
        <w:rPr>
          <w:rFonts w:eastAsiaTheme="minorEastAsia"/>
          <w:sz w:val="24"/>
          <w:szCs w:val="24"/>
        </w:rPr>
        <w:t>with</w:t>
      </w:r>
      <w:r w:rsidR="00E33548">
        <w:rPr>
          <w:rFonts w:eastAsiaTheme="minorEastAsia"/>
          <w:sz w:val="24"/>
          <w:szCs w:val="24"/>
        </w:rPr>
        <w:t xml:space="preserve"> </w:t>
      </w:r>
      <w:r w:rsidR="00476BC2" w:rsidRPr="00BF535E">
        <w:rPr>
          <w:rFonts w:eastAsiaTheme="minorEastAsia"/>
          <w:sz w:val="24"/>
          <w:szCs w:val="24"/>
        </w:rPr>
        <w:t>28</w:t>
      </w:r>
      <w:r w:rsidR="00E33548">
        <w:rPr>
          <w:rFonts w:eastAsiaTheme="minorEastAsia"/>
          <w:sz w:val="24"/>
          <w:szCs w:val="24"/>
        </w:rPr>
        <w:t xml:space="preserve"> </w:t>
      </w:r>
      <w:r w:rsidR="00476BC2" w:rsidRPr="00BF535E">
        <w:rPr>
          <w:rFonts w:eastAsiaTheme="minorEastAsia"/>
          <w:sz w:val="24"/>
          <w:szCs w:val="24"/>
        </w:rPr>
        <w:t>points)</w:t>
      </w:r>
      <w:r w:rsidR="3A979E70" w:rsidRPr="00BF535E">
        <w:rPr>
          <w:rFonts w:eastAsiaTheme="minorEastAsia"/>
          <w:sz w:val="24"/>
          <w:szCs w:val="24"/>
        </w:rPr>
        <w:t>,</w:t>
      </w:r>
      <w:r w:rsidR="00E33548">
        <w:rPr>
          <w:rFonts w:eastAsiaTheme="minorEastAsia"/>
          <w:sz w:val="24"/>
          <w:szCs w:val="24"/>
        </w:rPr>
        <w:t xml:space="preserve"> </w:t>
      </w:r>
      <w:r w:rsidR="00B753F1" w:rsidRPr="00BF535E">
        <w:rPr>
          <w:rFonts w:eastAsiaTheme="minorEastAsia"/>
          <w:sz w:val="24"/>
          <w:szCs w:val="24"/>
        </w:rPr>
        <w:t>and</w:t>
      </w:r>
      <w:r w:rsidR="00E33548">
        <w:rPr>
          <w:rFonts w:eastAsiaTheme="minorEastAsia"/>
          <w:sz w:val="24"/>
          <w:szCs w:val="24"/>
        </w:rPr>
        <w:t xml:space="preserve"> </w:t>
      </w:r>
      <w:r w:rsidR="3A979E70" w:rsidRPr="00BF535E">
        <w:rPr>
          <w:rFonts w:eastAsiaTheme="minorEastAsia"/>
          <w:sz w:val="24"/>
          <w:szCs w:val="24"/>
        </w:rPr>
        <w:t>stimulus</w:t>
      </w:r>
      <w:r w:rsidR="00E33548">
        <w:rPr>
          <w:rFonts w:eastAsiaTheme="minorEastAsia"/>
          <w:sz w:val="24"/>
          <w:szCs w:val="24"/>
        </w:rPr>
        <w:t xml:space="preserve"> </w:t>
      </w:r>
      <w:r w:rsidR="3A979E70" w:rsidRPr="00BF535E">
        <w:rPr>
          <w:rFonts w:eastAsiaTheme="minorEastAsia"/>
          <w:sz w:val="24"/>
          <w:szCs w:val="24"/>
        </w:rPr>
        <w:t>duration</w:t>
      </w:r>
      <w:r w:rsidR="00E33548">
        <w:rPr>
          <w:rFonts w:eastAsiaTheme="minorEastAsia"/>
          <w:sz w:val="24"/>
          <w:szCs w:val="24"/>
        </w:rPr>
        <w:t xml:space="preserve"> </w:t>
      </w:r>
      <w:r w:rsidR="3A979E70" w:rsidRPr="00BF535E">
        <w:rPr>
          <w:rFonts w:eastAsiaTheme="minorEastAsia"/>
          <w:sz w:val="24"/>
          <w:szCs w:val="24"/>
        </w:rPr>
        <w:t>(200</w:t>
      </w:r>
      <w:r w:rsidR="00E33548">
        <w:rPr>
          <w:rFonts w:eastAsiaTheme="minorEastAsia"/>
          <w:sz w:val="24"/>
          <w:szCs w:val="24"/>
        </w:rPr>
        <w:t xml:space="preserve"> </w:t>
      </w:r>
      <w:r w:rsidR="3A979E70" w:rsidRPr="00BF535E">
        <w:rPr>
          <w:rFonts w:eastAsiaTheme="minorEastAsia"/>
          <w:sz w:val="24"/>
          <w:szCs w:val="24"/>
        </w:rPr>
        <w:t>ms)</w:t>
      </w:r>
      <w:r w:rsidR="00E33548">
        <w:rPr>
          <w:rFonts w:eastAsiaTheme="minorEastAsia"/>
          <w:sz w:val="24"/>
          <w:szCs w:val="24"/>
        </w:rPr>
        <w:t xml:space="preserve"> </w:t>
      </w:r>
      <w:r w:rsidR="00F94370" w:rsidRPr="00BF535E">
        <w:rPr>
          <w:rFonts w:eastAsiaTheme="minorEastAsia"/>
          <w:sz w:val="24"/>
          <w:szCs w:val="24"/>
        </w:rPr>
        <w:t>were</w:t>
      </w:r>
      <w:r w:rsidR="00E33548">
        <w:rPr>
          <w:rFonts w:eastAsiaTheme="minorEastAsia"/>
          <w:sz w:val="24"/>
          <w:szCs w:val="24"/>
        </w:rPr>
        <w:t xml:space="preserve"> </w:t>
      </w:r>
      <w:r w:rsidR="40800D8E" w:rsidRPr="00BF535E">
        <w:rPr>
          <w:rFonts w:eastAsiaTheme="minorEastAsia"/>
          <w:sz w:val="24"/>
          <w:szCs w:val="24"/>
        </w:rPr>
        <w:t>identical</w:t>
      </w:r>
      <w:r w:rsidR="00E33548">
        <w:rPr>
          <w:rFonts w:eastAsiaTheme="minorEastAsia"/>
          <w:sz w:val="24"/>
          <w:szCs w:val="24"/>
        </w:rPr>
        <w:t xml:space="preserve"> </w:t>
      </w:r>
      <w:r w:rsidR="40800D8E" w:rsidRPr="00BF535E">
        <w:rPr>
          <w:rFonts w:eastAsiaTheme="minorEastAsia"/>
          <w:sz w:val="24"/>
          <w:szCs w:val="24"/>
        </w:rPr>
        <w:t>to</w:t>
      </w:r>
      <w:r w:rsidR="00E33548">
        <w:rPr>
          <w:rFonts w:eastAsiaTheme="minorEastAsia"/>
          <w:sz w:val="24"/>
          <w:szCs w:val="24"/>
        </w:rPr>
        <w:t xml:space="preserve"> </w:t>
      </w:r>
      <w:r w:rsidR="40800D8E" w:rsidRPr="00BF535E">
        <w:rPr>
          <w:rFonts w:eastAsiaTheme="minorEastAsia"/>
          <w:sz w:val="24"/>
          <w:szCs w:val="24"/>
        </w:rPr>
        <w:t>the</w:t>
      </w:r>
      <w:r w:rsidR="00E33548">
        <w:rPr>
          <w:rFonts w:eastAsiaTheme="minorEastAsia"/>
          <w:sz w:val="24"/>
          <w:szCs w:val="24"/>
        </w:rPr>
        <w:t xml:space="preserve"> </w:t>
      </w:r>
      <w:r w:rsidR="6A1E12D6" w:rsidRPr="00BF535E">
        <w:rPr>
          <w:rFonts w:eastAsiaTheme="minorEastAsia"/>
          <w:sz w:val="24"/>
          <w:szCs w:val="24"/>
        </w:rPr>
        <w:t>visual</w:t>
      </w:r>
      <w:r w:rsidR="00E33548">
        <w:rPr>
          <w:rFonts w:eastAsiaTheme="minorEastAsia"/>
          <w:sz w:val="24"/>
          <w:szCs w:val="24"/>
        </w:rPr>
        <w:t xml:space="preserve"> </w:t>
      </w:r>
      <w:r w:rsidR="6A1E12D6" w:rsidRPr="00BF535E">
        <w:rPr>
          <w:rFonts w:eastAsiaTheme="minorEastAsia"/>
          <w:sz w:val="24"/>
          <w:szCs w:val="24"/>
        </w:rPr>
        <w:t>field</w:t>
      </w:r>
      <w:r w:rsidR="00E33548">
        <w:rPr>
          <w:rFonts w:eastAsiaTheme="minorEastAsia"/>
          <w:sz w:val="24"/>
          <w:szCs w:val="24"/>
        </w:rPr>
        <w:t xml:space="preserve"> </w:t>
      </w:r>
      <w:r w:rsidR="6A1E12D6" w:rsidRPr="00BF535E">
        <w:rPr>
          <w:rFonts w:eastAsiaTheme="minorEastAsia"/>
          <w:sz w:val="24"/>
          <w:szCs w:val="24"/>
        </w:rPr>
        <w:t>testing</w:t>
      </w:r>
      <w:r w:rsidR="00E33548">
        <w:rPr>
          <w:rFonts w:eastAsiaTheme="minorEastAsia"/>
          <w:sz w:val="24"/>
          <w:szCs w:val="24"/>
        </w:rPr>
        <w:t xml:space="preserve"> </w:t>
      </w:r>
      <w:r w:rsidR="6A1E12D6" w:rsidRPr="00BF535E">
        <w:rPr>
          <w:rFonts w:eastAsiaTheme="minorEastAsia"/>
          <w:sz w:val="24"/>
          <w:szCs w:val="24"/>
        </w:rPr>
        <w:t>of</w:t>
      </w:r>
      <w:r w:rsidR="00E33548">
        <w:rPr>
          <w:rFonts w:eastAsiaTheme="minorEastAsia"/>
          <w:sz w:val="24"/>
          <w:szCs w:val="24"/>
        </w:rPr>
        <w:t xml:space="preserve"> </w:t>
      </w:r>
      <w:r w:rsidR="00583291" w:rsidRPr="00BF535E">
        <w:rPr>
          <w:rFonts w:eastAsiaTheme="minorEastAsia"/>
          <w:sz w:val="24"/>
          <w:szCs w:val="24"/>
        </w:rPr>
        <w:t>commercially</w:t>
      </w:r>
      <w:r w:rsidR="00E33548">
        <w:rPr>
          <w:rFonts w:eastAsiaTheme="minorEastAsia"/>
          <w:sz w:val="24"/>
          <w:szCs w:val="24"/>
        </w:rPr>
        <w:t xml:space="preserve"> </w:t>
      </w:r>
      <w:r w:rsidR="00583291" w:rsidRPr="00BF535E">
        <w:rPr>
          <w:rFonts w:eastAsiaTheme="minorEastAsia"/>
          <w:sz w:val="24"/>
          <w:szCs w:val="24"/>
        </w:rPr>
        <w:t>available</w:t>
      </w:r>
      <w:r w:rsidR="00E33548">
        <w:rPr>
          <w:rFonts w:eastAsiaTheme="minorEastAsia"/>
          <w:sz w:val="24"/>
          <w:szCs w:val="24"/>
        </w:rPr>
        <w:t xml:space="preserve"> </w:t>
      </w:r>
      <w:r w:rsidR="00583291" w:rsidRPr="00BF535E">
        <w:rPr>
          <w:rFonts w:eastAsiaTheme="minorEastAsia"/>
          <w:sz w:val="24"/>
          <w:szCs w:val="24"/>
        </w:rPr>
        <w:t>instrument</w:t>
      </w:r>
      <w:r w:rsidR="1726D4D4" w:rsidRPr="00BF535E">
        <w:rPr>
          <w:rFonts w:eastAsiaTheme="minorEastAsia"/>
          <w:sz w:val="24"/>
          <w:szCs w:val="24"/>
        </w:rPr>
        <w:t>s</w:t>
      </w:r>
      <w:r w:rsidR="00583291" w:rsidRPr="00BF535E">
        <w:rPr>
          <w:rFonts w:eastAsiaTheme="minorEastAsia"/>
          <w:sz w:val="24"/>
          <w:szCs w:val="24"/>
        </w:rPr>
        <w:t>.</w:t>
      </w:r>
      <w:r w:rsidR="00E33548">
        <w:rPr>
          <w:rFonts w:eastAsiaTheme="minorEastAsia"/>
          <w:sz w:val="24"/>
          <w:szCs w:val="24"/>
        </w:rPr>
        <w:t xml:space="preserve"> </w:t>
      </w:r>
      <w:r w:rsidR="00ED13CD" w:rsidRPr="00BF535E">
        <w:rPr>
          <w:rFonts w:eastAsiaTheme="minorEastAsia"/>
          <w:sz w:val="24"/>
          <w:szCs w:val="24"/>
        </w:rPr>
        <w:t>Note</w:t>
      </w:r>
      <w:r w:rsidR="00E33548">
        <w:rPr>
          <w:rFonts w:eastAsiaTheme="minorEastAsia"/>
          <w:sz w:val="24"/>
          <w:szCs w:val="24"/>
        </w:rPr>
        <w:t xml:space="preserve"> </w:t>
      </w:r>
      <w:r w:rsidR="00ED13CD" w:rsidRPr="00BF535E">
        <w:rPr>
          <w:rFonts w:eastAsiaTheme="minorEastAsia"/>
          <w:sz w:val="24"/>
          <w:szCs w:val="24"/>
        </w:rPr>
        <w:t>that</w:t>
      </w:r>
      <w:r w:rsidR="00E33548">
        <w:rPr>
          <w:rFonts w:eastAsiaTheme="minorEastAsia"/>
          <w:sz w:val="24"/>
          <w:szCs w:val="24"/>
        </w:rPr>
        <w:t xml:space="preserve"> </w:t>
      </w:r>
      <w:r w:rsidR="00ED13CD" w:rsidRPr="00BF535E">
        <w:rPr>
          <w:rFonts w:eastAsiaTheme="minorEastAsia"/>
          <w:sz w:val="24"/>
          <w:szCs w:val="24"/>
        </w:rPr>
        <w:t>these</w:t>
      </w:r>
      <w:r w:rsidR="00E33548">
        <w:rPr>
          <w:rFonts w:eastAsiaTheme="minorEastAsia"/>
          <w:sz w:val="24"/>
          <w:szCs w:val="24"/>
        </w:rPr>
        <w:t xml:space="preserve"> </w:t>
      </w:r>
      <w:r w:rsidR="00ED13CD" w:rsidRPr="00BF535E">
        <w:rPr>
          <w:rFonts w:eastAsiaTheme="minorEastAsia"/>
          <w:sz w:val="24"/>
          <w:szCs w:val="24"/>
        </w:rPr>
        <w:t>luminance</w:t>
      </w:r>
      <w:r w:rsidR="00E33548">
        <w:rPr>
          <w:rFonts w:eastAsiaTheme="minorEastAsia"/>
          <w:sz w:val="24"/>
          <w:szCs w:val="24"/>
        </w:rPr>
        <w:t xml:space="preserve"> </w:t>
      </w:r>
      <w:r w:rsidR="00ED13CD" w:rsidRPr="00BF535E">
        <w:rPr>
          <w:rFonts w:eastAsiaTheme="minorEastAsia"/>
          <w:sz w:val="24"/>
          <w:szCs w:val="24"/>
        </w:rPr>
        <w:t>values</w:t>
      </w:r>
      <w:r w:rsidR="00E33548">
        <w:rPr>
          <w:rFonts w:eastAsiaTheme="minorEastAsia"/>
          <w:sz w:val="24"/>
          <w:szCs w:val="24"/>
        </w:rPr>
        <w:t xml:space="preserve"> </w:t>
      </w:r>
      <w:r w:rsidR="00ED13CD" w:rsidRPr="00BF535E">
        <w:rPr>
          <w:rFonts w:eastAsiaTheme="minorEastAsia"/>
          <w:sz w:val="24"/>
          <w:szCs w:val="24"/>
        </w:rPr>
        <w:t>were</w:t>
      </w:r>
      <w:r w:rsidR="00E33548">
        <w:rPr>
          <w:rFonts w:eastAsiaTheme="minorEastAsia"/>
          <w:sz w:val="24"/>
          <w:szCs w:val="24"/>
        </w:rPr>
        <w:t xml:space="preserve"> </w:t>
      </w:r>
      <w:r w:rsidR="00ED13CD" w:rsidRPr="00BF535E">
        <w:rPr>
          <w:rFonts w:eastAsiaTheme="minorEastAsia"/>
          <w:sz w:val="24"/>
          <w:szCs w:val="24"/>
        </w:rPr>
        <w:t>measured</w:t>
      </w:r>
      <w:r w:rsidR="00E33548">
        <w:rPr>
          <w:rFonts w:eastAsiaTheme="minorEastAsia"/>
          <w:sz w:val="24"/>
          <w:szCs w:val="24"/>
        </w:rPr>
        <w:t xml:space="preserve"> </w:t>
      </w:r>
      <w:r w:rsidR="00ED13CD" w:rsidRPr="00BF535E">
        <w:rPr>
          <w:rFonts w:eastAsiaTheme="minorEastAsia"/>
          <w:sz w:val="24"/>
          <w:szCs w:val="24"/>
        </w:rPr>
        <w:t>through</w:t>
      </w:r>
      <w:r w:rsidR="00E33548">
        <w:rPr>
          <w:rFonts w:eastAsiaTheme="minorEastAsia"/>
          <w:sz w:val="24"/>
          <w:szCs w:val="24"/>
        </w:rPr>
        <w:t xml:space="preserve"> </w:t>
      </w:r>
      <w:r w:rsidR="00ED13CD" w:rsidRPr="00BF535E">
        <w:rPr>
          <w:rFonts w:eastAsiaTheme="minorEastAsia"/>
          <w:sz w:val="24"/>
          <w:szCs w:val="24"/>
        </w:rPr>
        <w:t>shutter</w:t>
      </w:r>
      <w:r w:rsidR="00E33548">
        <w:rPr>
          <w:rFonts w:eastAsiaTheme="minorEastAsia"/>
          <w:sz w:val="24"/>
          <w:szCs w:val="24"/>
        </w:rPr>
        <w:t xml:space="preserve"> </w:t>
      </w:r>
      <w:r w:rsidR="00ED13CD" w:rsidRPr="00BF535E">
        <w:rPr>
          <w:rFonts w:eastAsiaTheme="minorEastAsia"/>
          <w:sz w:val="24"/>
          <w:szCs w:val="24"/>
        </w:rPr>
        <w:t>glasses</w:t>
      </w:r>
      <w:r w:rsidR="00E33548">
        <w:rPr>
          <w:rFonts w:eastAsiaTheme="minorEastAsia"/>
          <w:sz w:val="24"/>
          <w:szCs w:val="24"/>
        </w:rPr>
        <w:t xml:space="preserve"> </w:t>
      </w:r>
      <w:r w:rsidR="00ED13CD" w:rsidRPr="00BF535E">
        <w:rPr>
          <w:rFonts w:eastAsiaTheme="minorEastAsia"/>
          <w:sz w:val="24"/>
          <w:szCs w:val="24"/>
        </w:rPr>
        <w:t>when</w:t>
      </w:r>
      <w:r w:rsidR="00E33548">
        <w:rPr>
          <w:rFonts w:eastAsiaTheme="minorEastAsia"/>
          <w:sz w:val="24"/>
          <w:szCs w:val="24"/>
        </w:rPr>
        <w:t xml:space="preserve"> </w:t>
      </w:r>
      <w:r w:rsidR="00ED13CD" w:rsidRPr="00BF535E">
        <w:rPr>
          <w:rFonts w:eastAsiaTheme="minorEastAsia"/>
          <w:sz w:val="24"/>
          <w:szCs w:val="24"/>
        </w:rPr>
        <w:t>the</w:t>
      </w:r>
      <w:r w:rsidR="00E33548">
        <w:rPr>
          <w:rFonts w:eastAsiaTheme="minorEastAsia"/>
          <w:sz w:val="24"/>
          <w:szCs w:val="24"/>
        </w:rPr>
        <w:t xml:space="preserve"> </w:t>
      </w:r>
      <w:r w:rsidR="00ED13CD" w:rsidRPr="00BF535E">
        <w:rPr>
          <w:rFonts w:eastAsiaTheme="minorEastAsia"/>
          <w:sz w:val="24"/>
          <w:szCs w:val="24"/>
        </w:rPr>
        <w:t>shutter</w:t>
      </w:r>
      <w:r w:rsidR="00E33548">
        <w:rPr>
          <w:rFonts w:eastAsiaTheme="minorEastAsia"/>
          <w:sz w:val="24"/>
          <w:szCs w:val="24"/>
        </w:rPr>
        <w:t xml:space="preserve"> </w:t>
      </w:r>
      <w:r w:rsidR="00ED13CD" w:rsidRPr="00BF535E">
        <w:rPr>
          <w:rFonts w:eastAsiaTheme="minorEastAsia"/>
          <w:sz w:val="24"/>
          <w:szCs w:val="24"/>
        </w:rPr>
        <w:t>was</w:t>
      </w:r>
      <w:r w:rsidR="00E33548">
        <w:rPr>
          <w:rFonts w:eastAsiaTheme="minorEastAsia"/>
          <w:sz w:val="24"/>
          <w:szCs w:val="24"/>
        </w:rPr>
        <w:t xml:space="preserve"> </w:t>
      </w:r>
      <w:r w:rsidR="00ED13CD" w:rsidRPr="00BF535E">
        <w:rPr>
          <w:rFonts w:eastAsiaTheme="minorEastAsia"/>
          <w:sz w:val="24"/>
          <w:szCs w:val="24"/>
        </w:rPr>
        <w:t>ON</w:t>
      </w:r>
      <w:r w:rsidR="00E33548">
        <w:rPr>
          <w:rFonts w:eastAsiaTheme="minorEastAsia"/>
          <w:sz w:val="24"/>
          <w:szCs w:val="24"/>
        </w:rPr>
        <w:t xml:space="preserve"> </w:t>
      </w:r>
      <w:r w:rsidR="00B753F1" w:rsidRPr="00BF535E">
        <w:rPr>
          <w:rFonts w:eastAsia="Calibri"/>
          <w:sz w:val="24"/>
          <w:szCs w:val="24"/>
        </w:rPr>
        <w:t>(</w:t>
      </w:r>
      <w:r w:rsidR="00A618F3" w:rsidRPr="00A618F3">
        <w:rPr>
          <w:rFonts w:eastAsia="Calibri"/>
          <w:b/>
          <w:bCs/>
          <w:sz w:val="24"/>
          <w:szCs w:val="24"/>
        </w:rPr>
        <w:t>Supplementary</w:t>
      </w:r>
      <w:r w:rsidR="00E33548">
        <w:rPr>
          <w:rFonts w:eastAsia="Calibri"/>
          <w:b/>
          <w:bCs/>
          <w:sz w:val="24"/>
          <w:szCs w:val="24"/>
        </w:rPr>
        <w:t xml:space="preserve"> </w:t>
      </w:r>
      <w:r w:rsidR="00A618F3" w:rsidRPr="00A618F3">
        <w:rPr>
          <w:rFonts w:eastAsia="Calibri"/>
          <w:b/>
          <w:bCs/>
          <w:sz w:val="24"/>
          <w:szCs w:val="24"/>
        </w:rPr>
        <w:t>Table</w:t>
      </w:r>
      <w:r w:rsidR="00E33548">
        <w:rPr>
          <w:rFonts w:eastAsia="Calibri"/>
          <w:b/>
          <w:bCs/>
          <w:sz w:val="24"/>
          <w:szCs w:val="24"/>
        </w:rPr>
        <w:t xml:space="preserve"> </w:t>
      </w:r>
      <w:r w:rsidR="00A618F3" w:rsidRPr="00A618F3">
        <w:rPr>
          <w:rFonts w:eastAsia="Calibri"/>
          <w:b/>
          <w:bCs/>
          <w:sz w:val="24"/>
          <w:szCs w:val="24"/>
        </w:rPr>
        <w:t>1</w:t>
      </w:r>
      <w:r w:rsidR="00B753F1" w:rsidRPr="00BF535E">
        <w:rPr>
          <w:rFonts w:eastAsia="Calibri"/>
          <w:sz w:val="24"/>
          <w:szCs w:val="24"/>
        </w:rPr>
        <w:t>)</w:t>
      </w:r>
      <w:r w:rsidR="00ED13CD" w:rsidRPr="00BF535E">
        <w:rPr>
          <w:rFonts w:eastAsiaTheme="minorEastAsia"/>
          <w:sz w:val="24"/>
          <w:szCs w:val="24"/>
        </w:rPr>
        <w:t>.</w:t>
      </w:r>
      <w:r w:rsidR="00E33548">
        <w:rPr>
          <w:rFonts w:eastAsiaTheme="minorEastAsia"/>
          <w:sz w:val="24"/>
          <w:szCs w:val="24"/>
        </w:rPr>
        <w:t xml:space="preserve"> </w:t>
      </w:r>
      <w:r w:rsidR="432C86BF" w:rsidRPr="00BF535E">
        <w:rPr>
          <w:rFonts w:eastAsiaTheme="minorEastAsia"/>
          <w:sz w:val="24"/>
          <w:szCs w:val="24"/>
        </w:rPr>
        <w:t>For</w:t>
      </w:r>
      <w:r w:rsidR="00E33548">
        <w:rPr>
          <w:rFonts w:eastAsiaTheme="minorEastAsia"/>
          <w:sz w:val="24"/>
          <w:szCs w:val="24"/>
        </w:rPr>
        <w:t xml:space="preserve"> </w:t>
      </w:r>
      <w:r w:rsidR="77886766" w:rsidRPr="00BF535E">
        <w:rPr>
          <w:rFonts w:eastAsiaTheme="minorEastAsia"/>
          <w:sz w:val="24"/>
          <w:szCs w:val="24"/>
        </w:rPr>
        <w:t>the</w:t>
      </w:r>
      <w:r w:rsidR="00E33548">
        <w:rPr>
          <w:rFonts w:eastAsiaTheme="minorEastAsia"/>
          <w:sz w:val="24"/>
          <w:szCs w:val="24"/>
        </w:rPr>
        <w:t xml:space="preserve"> </w:t>
      </w:r>
      <w:r w:rsidR="432C86BF" w:rsidRPr="00BF535E">
        <w:rPr>
          <w:rFonts w:eastAsiaTheme="minorEastAsia"/>
          <w:sz w:val="24"/>
          <w:szCs w:val="24"/>
        </w:rPr>
        <w:t>purposes</w:t>
      </w:r>
      <w:r w:rsidR="00E33548">
        <w:rPr>
          <w:rFonts w:eastAsiaTheme="minorEastAsia"/>
          <w:sz w:val="24"/>
          <w:szCs w:val="24"/>
        </w:rPr>
        <w:t xml:space="preserve"> </w:t>
      </w:r>
      <w:r w:rsidR="432C86BF" w:rsidRPr="00BF535E">
        <w:rPr>
          <w:rFonts w:eastAsiaTheme="minorEastAsia"/>
          <w:sz w:val="24"/>
          <w:szCs w:val="24"/>
        </w:rPr>
        <w:t>of</w:t>
      </w:r>
      <w:r w:rsidR="00E33548">
        <w:rPr>
          <w:rFonts w:eastAsiaTheme="minorEastAsia"/>
          <w:sz w:val="24"/>
          <w:szCs w:val="24"/>
        </w:rPr>
        <w:t xml:space="preserve"> </w:t>
      </w:r>
      <w:r w:rsidR="432C86BF" w:rsidRPr="00BF535E">
        <w:rPr>
          <w:rFonts w:eastAsiaTheme="minorEastAsia"/>
          <w:sz w:val="24"/>
          <w:szCs w:val="24"/>
        </w:rPr>
        <w:t>testing</w:t>
      </w:r>
      <w:r w:rsidR="00E33548">
        <w:rPr>
          <w:rFonts w:eastAsiaTheme="minorEastAsia"/>
          <w:sz w:val="24"/>
          <w:szCs w:val="24"/>
        </w:rPr>
        <w:t xml:space="preserve"> </w:t>
      </w:r>
      <w:r w:rsidR="432C86BF" w:rsidRPr="00BF535E">
        <w:rPr>
          <w:rFonts w:eastAsiaTheme="minorEastAsia"/>
          <w:sz w:val="24"/>
          <w:szCs w:val="24"/>
        </w:rPr>
        <w:t>discussed</w:t>
      </w:r>
      <w:r w:rsidR="00E33548">
        <w:rPr>
          <w:rFonts w:eastAsiaTheme="minorEastAsia"/>
          <w:sz w:val="24"/>
          <w:szCs w:val="24"/>
        </w:rPr>
        <w:t xml:space="preserve"> </w:t>
      </w:r>
      <w:r w:rsidR="432C86BF" w:rsidRPr="00BF535E">
        <w:rPr>
          <w:rFonts w:eastAsiaTheme="minorEastAsia"/>
          <w:sz w:val="24"/>
          <w:szCs w:val="24"/>
        </w:rPr>
        <w:t>here,</w:t>
      </w:r>
      <w:r w:rsidR="00E33548">
        <w:rPr>
          <w:rFonts w:eastAsiaTheme="minorEastAsia"/>
          <w:sz w:val="24"/>
          <w:szCs w:val="24"/>
        </w:rPr>
        <w:t xml:space="preserve"> </w:t>
      </w:r>
      <w:r w:rsidR="432C86BF" w:rsidRPr="00BF535E">
        <w:rPr>
          <w:rFonts w:eastAsiaTheme="minorEastAsia"/>
          <w:sz w:val="24"/>
          <w:szCs w:val="24"/>
        </w:rPr>
        <w:t>the</w:t>
      </w:r>
      <w:r w:rsidR="00E33548">
        <w:rPr>
          <w:rFonts w:eastAsiaTheme="minorEastAsia"/>
          <w:sz w:val="24"/>
          <w:szCs w:val="24"/>
        </w:rPr>
        <w:t xml:space="preserve"> </w:t>
      </w:r>
      <w:r w:rsidR="432C86BF" w:rsidRPr="00BF535E">
        <w:rPr>
          <w:rFonts w:eastAsiaTheme="minorEastAsia"/>
          <w:sz w:val="24"/>
          <w:szCs w:val="24"/>
        </w:rPr>
        <w:t>luminance</w:t>
      </w:r>
      <w:r w:rsidR="00E33548">
        <w:rPr>
          <w:rFonts w:eastAsiaTheme="minorEastAsia"/>
          <w:sz w:val="24"/>
          <w:szCs w:val="24"/>
        </w:rPr>
        <w:t xml:space="preserve"> </w:t>
      </w:r>
      <w:r w:rsidR="432C86BF" w:rsidRPr="00BF535E">
        <w:rPr>
          <w:rFonts w:eastAsiaTheme="minorEastAsia"/>
          <w:sz w:val="24"/>
          <w:szCs w:val="24"/>
        </w:rPr>
        <w:t>of</w:t>
      </w:r>
      <w:r w:rsidR="00E33548">
        <w:rPr>
          <w:rFonts w:eastAsiaTheme="minorEastAsia"/>
          <w:sz w:val="24"/>
          <w:szCs w:val="24"/>
        </w:rPr>
        <w:t xml:space="preserve"> </w:t>
      </w:r>
      <w:r w:rsidR="432C86BF" w:rsidRPr="00BF535E">
        <w:rPr>
          <w:rFonts w:eastAsiaTheme="minorEastAsia"/>
          <w:sz w:val="24"/>
          <w:szCs w:val="24"/>
        </w:rPr>
        <w:t>the</w:t>
      </w:r>
      <w:r w:rsidR="00E33548">
        <w:rPr>
          <w:rFonts w:eastAsiaTheme="minorEastAsia"/>
          <w:sz w:val="24"/>
          <w:szCs w:val="24"/>
        </w:rPr>
        <w:t xml:space="preserve"> </w:t>
      </w:r>
      <w:r w:rsidR="432C86BF" w:rsidRPr="00BF535E">
        <w:rPr>
          <w:rFonts w:eastAsiaTheme="minorEastAsia"/>
          <w:sz w:val="24"/>
          <w:szCs w:val="24"/>
        </w:rPr>
        <w:t>stimulus</w:t>
      </w:r>
      <w:r w:rsidR="00E33548">
        <w:rPr>
          <w:rFonts w:eastAsiaTheme="minorEastAsia"/>
          <w:sz w:val="24"/>
          <w:szCs w:val="24"/>
        </w:rPr>
        <w:t xml:space="preserve"> </w:t>
      </w:r>
      <w:r w:rsidR="432C86BF" w:rsidRPr="00BF535E">
        <w:rPr>
          <w:rFonts w:eastAsiaTheme="minorEastAsia"/>
          <w:sz w:val="24"/>
          <w:szCs w:val="24"/>
        </w:rPr>
        <w:t>was</w:t>
      </w:r>
      <w:r w:rsidR="00E33548">
        <w:rPr>
          <w:rFonts w:eastAsiaTheme="minorEastAsia"/>
          <w:sz w:val="24"/>
          <w:szCs w:val="24"/>
        </w:rPr>
        <w:t xml:space="preserve"> </w:t>
      </w:r>
      <w:r w:rsidR="432C86BF" w:rsidRPr="00BF535E">
        <w:rPr>
          <w:rFonts w:eastAsiaTheme="minorEastAsia"/>
          <w:sz w:val="24"/>
          <w:szCs w:val="24"/>
        </w:rPr>
        <w:t>co</w:t>
      </w:r>
      <w:r w:rsidR="730C9C03" w:rsidRPr="00BF535E">
        <w:rPr>
          <w:rFonts w:eastAsiaTheme="minorEastAsia"/>
          <w:sz w:val="24"/>
          <w:szCs w:val="24"/>
        </w:rPr>
        <w:t>nstant</w:t>
      </w:r>
      <w:r w:rsidR="00E33548">
        <w:rPr>
          <w:rFonts w:eastAsiaTheme="minorEastAsia"/>
          <w:sz w:val="24"/>
          <w:szCs w:val="24"/>
        </w:rPr>
        <w:t xml:space="preserve"> </w:t>
      </w:r>
      <w:r w:rsidR="55C1E4F3" w:rsidRPr="00BF535E">
        <w:rPr>
          <w:rFonts w:eastAsiaTheme="minorEastAsia"/>
          <w:sz w:val="24"/>
          <w:szCs w:val="24"/>
        </w:rPr>
        <w:t>unlike</w:t>
      </w:r>
      <w:r w:rsidR="00E33548">
        <w:rPr>
          <w:rFonts w:eastAsiaTheme="minorEastAsia"/>
          <w:sz w:val="24"/>
          <w:szCs w:val="24"/>
        </w:rPr>
        <w:t xml:space="preserve"> </w:t>
      </w:r>
      <w:r w:rsidR="55C1E4F3" w:rsidRPr="00BF535E">
        <w:rPr>
          <w:rFonts w:eastAsiaTheme="minorEastAsia"/>
          <w:sz w:val="24"/>
          <w:szCs w:val="24"/>
        </w:rPr>
        <w:t>visual</w:t>
      </w:r>
      <w:r w:rsidR="00E33548">
        <w:rPr>
          <w:rFonts w:eastAsiaTheme="minorEastAsia"/>
          <w:sz w:val="24"/>
          <w:szCs w:val="24"/>
        </w:rPr>
        <w:t xml:space="preserve"> </w:t>
      </w:r>
      <w:r w:rsidR="55C1E4F3" w:rsidRPr="00BF535E">
        <w:rPr>
          <w:rFonts w:eastAsiaTheme="minorEastAsia"/>
          <w:sz w:val="24"/>
          <w:szCs w:val="24"/>
        </w:rPr>
        <w:t>field</w:t>
      </w:r>
      <w:r w:rsidR="00E33548">
        <w:rPr>
          <w:rFonts w:eastAsiaTheme="minorEastAsia"/>
          <w:sz w:val="24"/>
          <w:szCs w:val="24"/>
        </w:rPr>
        <w:t xml:space="preserve"> </w:t>
      </w:r>
      <w:r w:rsidR="55C1E4F3" w:rsidRPr="00BF535E">
        <w:rPr>
          <w:rFonts w:eastAsiaTheme="minorEastAsia"/>
          <w:sz w:val="24"/>
          <w:szCs w:val="24"/>
        </w:rPr>
        <w:t>testing</w:t>
      </w:r>
      <w:r w:rsidR="00E33548">
        <w:rPr>
          <w:rFonts w:eastAsiaTheme="minorEastAsia"/>
          <w:sz w:val="24"/>
          <w:szCs w:val="24"/>
        </w:rPr>
        <w:t xml:space="preserve"> </w:t>
      </w:r>
      <w:r w:rsidR="55C1E4F3" w:rsidRPr="00BF535E">
        <w:rPr>
          <w:rFonts w:eastAsiaTheme="minorEastAsia"/>
          <w:sz w:val="24"/>
          <w:szCs w:val="24"/>
        </w:rPr>
        <w:t>where</w:t>
      </w:r>
      <w:r w:rsidR="00E33548">
        <w:rPr>
          <w:rFonts w:eastAsiaTheme="minorEastAsia"/>
          <w:sz w:val="24"/>
          <w:szCs w:val="24"/>
        </w:rPr>
        <w:t xml:space="preserve"> </w:t>
      </w:r>
      <w:r w:rsidR="55C1E4F3" w:rsidRPr="00BF535E">
        <w:rPr>
          <w:rFonts w:eastAsiaTheme="minorEastAsia"/>
          <w:sz w:val="24"/>
          <w:szCs w:val="24"/>
        </w:rPr>
        <w:t>the</w:t>
      </w:r>
      <w:r w:rsidR="00E33548">
        <w:rPr>
          <w:rFonts w:eastAsiaTheme="minorEastAsia"/>
          <w:sz w:val="24"/>
          <w:szCs w:val="24"/>
        </w:rPr>
        <w:t xml:space="preserve"> </w:t>
      </w:r>
      <w:r w:rsidR="55C1E4F3" w:rsidRPr="00BF535E">
        <w:rPr>
          <w:rFonts w:eastAsiaTheme="minorEastAsia"/>
          <w:sz w:val="24"/>
          <w:szCs w:val="24"/>
        </w:rPr>
        <w:t>luminance</w:t>
      </w:r>
      <w:r w:rsidR="00E33548">
        <w:rPr>
          <w:rFonts w:eastAsiaTheme="minorEastAsia"/>
          <w:sz w:val="24"/>
          <w:szCs w:val="24"/>
        </w:rPr>
        <w:t xml:space="preserve"> </w:t>
      </w:r>
      <w:r w:rsidR="55C1E4F3" w:rsidRPr="00BF535E">
        <w:rPr>
          <w:rFonts w:eastAsiaTheme="minorEastAsia"/>
          <w:sz w:val="24"/>
          <w:szCs w:val="24"/>
        </w:rPr>
        <w:t>of</w:t>
      </w:r>
      <w:r w:rsidR="00E33548">
        <w:rPr>
          <w:rFonts w:eastAsiaTheme="minorEastAsia"/>
          <w:sz w:val="24"/>
          <w:szCs w:val="24"/>
        </w:rPr>
        <w:t xml:space="preserve"> </w:t>
      </w:r>
      <w:r w:rsidR="55C1E4F3" w:rsidRPr="00BF535E">
        <w:rPr>
          <w:rFonts w:eastAsiaTheme="minorEastAsia"/>
          <w:sz w:val="24"/>
          <w:szCs w:val="24"/>
        </w:rPr>
        <w:t>the</w:t>
      </w:r>
      <w:r w:rsidR="00E33548">
        <w:rPr>
          <w:rFonts w:eastAsiaTheme="minorEastAsia"/>
          <w:sz w:val="24"/>
          <w:szCs w:val="24"/>
        </w:rPr>
        <w:t xml:space="preserve"> </w:t>
      </w:r>
      <w:r w:rsidR="55C1E4F3" w:rsidRPr="00BF535E">
        <w:rPr>
          <w:rFonts w:eastAsiaTheme="minorEastAsia"/>
          <w:sz w:val="24"/>
          <w:szCs w:val="24"/>
        </w:rPr>
        <w:t>stimulus</w:t>
      </w:r>
      <w:r w:rsidR="00E33548">
        <w:rPr>
          <w:rFonts w:eastAsiaTheme="minorEastAsia"/>
          <w:sz w:val="24"/>
          <w:szCs w:val="24"/>
        </w:rPr>
        <w:t xml:space="preserve"> </w:t>
      </w:r>
      <w:r w:rsidR="55C1E4F3" w:rsidRPr="00BF535E">
        <w:rPr>
          <w:rFonts w:eastAsiaTheme="minorEastAsia"/>
          <w:sz w:val="24"/>
          <w:szCs w:val="24"/>
        </w:rPr>
        <w:t>is</w:t>
      </w:r>
      <w:r w:rsidR="00E33548">
        <w:rPr>
          <w:rFonts w:eastAsiaTheme="minorEastAsia"/>
          <w:sz w:val="24"/>
          <w:szCs w:val="24"/>
        </w:rPr>
        <w:t xml:space="preserve"> </w:t>
      </w:r>
      <w:r w:rsidR="55C1E4F3" w:rsidRPr="00BF535E">
        <w:rPr>
          <w:rFonts w:eastAsiaTheme="minorEastAsia"/>
          <w:sz w:val="24"/>
          <w:szCs w:val="24"/>
        </w:rPr>
        <w:t>altered</w:t>
      </w:r>
      <w:r w:rsidR="00E33548">
        <w:rPr>
          <w:rFonts w:eastAsiaTheme="minorEastAsia"/>
          <w:sz w:val="24"/>
          <w:szCs w:val="24"/>
        </w:rPr>
        <w:t xml:space="preserve"> </w:t>
      </w:r>
      <w:r w:rsidR="55C1E4F3" w:rsidRPr="00BF535E">
        <w:rPr>
          <w:rFonts w:eastAsiaTheme="minorEastAsia"/>
          <w:sz w:val="24"/>
          <w:szCs w:val="24"/>
        </w:rPr>
        <w:t>to</w:t>
      </w:r>
      <w:r w:rsidR="00E33548">
        <w:rPr>
          <w:rFonts w:eastAsiaTheme="minorEastAsia"/>
          <w:sz w:val="24"/>
          <w:szCs w:val="24"/>
        </w:rPr>
        <w:t xml:space="preserve"> </w:t>
      </w:r>
      <w:r w:rsidR="55C1E4F3" w:rsidRPr="00BF535E">
        <w:rPr>
          <w:rFonts w:eastAsiaTheme="minorEastAsia"/>
          <w:sz w:val="24"/>
          <w:szCs w:val="24"/>
        </w:rPr>
        <w:t>obtain</w:t>
      </w:r>
      <w:r w:rsidR="00E33548">
        <w:rPr>
          <w:rFonts w:eastAsiaTheme="minorEastAsia"/>
          <w:sz w:val="24"/>
          <w:szCs w:val="24"/>
        </w:rPr>
        <w:t xml:space="preserve"> </w:t>
      </w:r>
      <w:r w:rsidR="55C1E4F3" w:rsidRPr="00BF535E">
        <w:rPr>
          <w:rFonts w:eastAsiaTheme="minorEastAsia"/>
          <w:sz w:val="24"/>
          <w:szCs w:val="24"/>
        </w:rPr>
        <w:t>a</w:t>
      </w:r>
      <w:r w:rsidR="00E33548">
        <w:rPr>
          <w:rFonts w:eastAsiaTheme="minorEastAsia"/>
          <w:sz w:val="24"/>
          <w:szCs w:val="24"/>
        </w:rPr>
        <w:t xml:space="preserve"> </w:t>
      </w:r>
      <w:r w:rsidR="55C1E4F3" w:rsidRPr="00BF535E">
        <w:rPr>
          <w:rFonts w:eastAsiaTheme="minorEastAsia"/>
          <w:sz w:val="24"/>
          <w:szCs w:val="24"/>
        </w:rPr>
        <w:t>detection</w:t>
      </w:r>
      <w:r w:rsidR="00E33548">
        <w:rPr>
          <w:rFonts w:eastAsiaTheme="minorEastAsia"/>
          <w:sz w:val="24"/>
          <w:szCs w:val="24"/>
        </w:rPr>
        <w:t xml:space="preserve"> </w:t>
      </w:r>
      <w:r w:rsidR="55C1E4F3" w:rsidRPr="00BF535E">
        <w:rPr>
          <w:rFonts w:eastAsiaTheme="minorEastAsia"/>
          <w:sz w:val="24"/>
          <w:szCs w:val="24"/>
        </w:rPr>
        <w:t>threshold.</w:t>
      </w:r>
      <w:r w:rsidR="00E33548">
        <w:rPr>
          <w:rFonts w:eastAsiaTheme="minorEastAsia"/>
          <w:sz w:val="24"/>
          <w:szCs w:val="24"/>
        </w:rPr>
        <w:t xml:space="preserve"> </w:t>
      </w:r>
      <w:r w:rsidR="55C1E4F3" w:rsidRPr="00BF535E">
        <w:rPr>
          <w:rFonts w:eastAsiaTheme="minorEastAsia"/>
          <w:sz w:val="24"/>
          <w:szCs w:val="24"/>
        </w:rPr>
        <w:t>In</w:t>
      </w:r>
      <w:r w:rsidR="00E33548">
        <w:rPr>
          <w:rFonts w:eastAsiaTheme="minorEastAsia"/>
          <w:sz w:val="24"/>
          <w:szCs w:val="24"/>
        </w:rPr>
        <w:t xml:space="preserve"> </w:t>
      </w:r>
      <w:r w:rsidR="55C1E4F3" w:rsidRPr="00BF535E">
        <w:rPr>
          <w:rFonts w:eastAsiaTheme="minorEastAsia"/>
          <w:sz w:val="24"/>
          <w:szCs w:val="24"/>
        </w:rPr>
        <w:t>other</w:t>
      </w:r>
      <w:r w:rsidR="00E33548">
        <w:rPr>
          <w:rFonts w:eastAsiaTheme="minorEastAsia"/>
          <w:sz w:val="24"/>
          <w:szCs w:val="24"/>
        </w:rPr>
        <w:t xml:space="preserve"> </w:t>
      </w:r>
      <w:r w:rsidR="55C1E4F3" w:rsidRPr="00BF535E">
        <w:rPr>
          <w:rFonts w:eastAsiaTheme="minorEastAsia"/>
          <w:sz w:val="24"/>
          <w:szCs w:val="24"/>
        </w:rPr>
        <w:t>words,</w:t>
      </w:r>
      <w:r w:rsidR="00E33548">
        <w:rPr>
          <w:rFonts w:eastAsiaTheme="minorEastAsia"/>
          <w:sz w:val="24"/>
          <w:szCs w:val="24"/>
        </w:rPr>
        <w:t xml:space="preserve"> </w:t>
      </w:r>
      <w:r w:rsidR="00B753F1" w:rsidRPr="00BF535E">
        <w:rPr>
          <w:rFonts w:eastAsiaTheme="minorEastAsia"/>
          <w:sz w:val="24"/>
          <w:szCs w:val="24"/>
        </w:rPr>
        <w:t>the</w:t>
      </w:r>
      <w:r w:rsidR="00E33548">
        <w:rPr>
          <w:rFonts w:eastAsiaTheme="minorEastAsia"/>
          <w:sz w:val="24"/>
          <w:szCs w:val="24"/>
        </w:rPr>
        <w:t xml:space="preserve"> </w:t>
      </w:r>
      <w:r w:rsidR="00B753F1" w:rsidRPr="00BF535E">
        <w:rPr>
          <w:rFonts w:eastAsiaTheme="minorEastAsia"/>
          <w:sz w:val="24"/>
          <w:szCs w:val="24"/>
        </w:rPr>
        <w:t>experiment</w:t>
      </w:r>
      <w:r w:rsidR="00E33548">
        <w:rPr>
          <w:rFonts w:eastAsiaTheme="minorEastAsia"/>
          <w:sz w:val="24"/>
          <w:szCs w:val="24"/>
        </w:rPr>
        <w:t xml:space="preserve"> </w:t>
      </w:r>
      <w:r w:rsidR="00B753F1" w:rsidRPr="00BF535E">
        <w:rPr>
          <w:rFonts w:eastAsiaTheme="minorEastAsia"/>
          <w:sz w:val="24"/>
          <w:szCs w:val="24"/>
        </w:rPr>
        <w:t>employed</w:t>
      </w:r>
      <w:r w:rsidR="00E33548">
        <w:rPr>
          <w:rFonts w:eastAsiaTheme="minorEastAsia"/>
          <w:sz w:val="24"/>
          <w:szCs w:val="24"/>
        </w:rPr>
        <w:t xml:space="preserve"> </w:t>
      </w:r>
      <w:r w:rsidR="6DE438B8" w:rsidRPr="00BF535E">
        <w:rPr>
          <w:rFonts w:eastAsiaTheme="minorEastAsia"/>
          <w:sz w:val="24"/>
          <w:szCs w:val="24"/>
        </w:rPr>
        <w:t>supra-threshold</w:t>
      </w:r>
      <w:r w:rsidR="00E33548">
        <w:rPr>
          <w:rFonts w:eastAsiaTheme="minorEastAsia"/>
          <w:sz w:val="24"/>
          <w:szCs w:val="24"/>
        </w:rPr>
        <w:t xml:space="preserve"> </w:t>
      </w:r>
      <w:r w:rsidR="6DE438B8" w:rsidRPr="00BF535E">
        <w:rPr>
          <w:rFonts w:eastAsiaTheme="minorEastAsia"/>
          <w:sz w:val="24"/>
          <w:szCs w:val="24"/>
        </w:rPr>
        <w:t>screening</w:t>
      </w:r>
      <w:r w:rsidR="00E33548">
        <w:rPr>
          <w:rFonts w:eastAsiaTheme="minorEastAsia"/>
          <w:sz w:val="24"/>
          <w:szCs w:val="24"/>
        </w:rPr>
        <w:t xml:space="preserve"> </w:t>
      </w:r>
      <w:r w:rsidR="6DE438B8" w:rsidRPr="00BF535E">
        <w:rPr>
          <w:rFonts w:eastAsiaTheme="minorEastAsia"/>
          <w:sz w:val="24"/>
          <w:szCs w:val="24"/>
        </w:rPr>
        <w:t>and</w:t>
      </w:r>
      <w:r w:rsidR="00E33548">
        <w:rPr>
          <w:rFonts w:eastAsiaTheme="minorEastAsia"/>
          <w:sz w:val="24"/>
          <w:szCs w:val="24"/>
        </w:rPr>
        <w:t xml:space="preserve"> </w:t>
      </w:r>
      <w:r w:rsidR="6DE438B8" w:rsidRPr="00BF535E">
        <w:rPr>
          <w:rFonts w:eastAsiaTheme="minorEastAsia"/>
          <w:sz w:val="24"/>
          <w:szCs w:val="24"/>
        </w:rPr>
        <w:t>not</w:t>
      </w:r>
      <w:r w:rsidR="00E33548">
        <w:rPr>
          <w:rFonts w:eastAsiaTheme="minorEastAsia"/>
          <w:sz w:val="24"/>
          <w:szCs w:val="24"/>
        </w:rPr>
        <w:t xml:space="preserve"> </w:t>
      </w:r>
      <w:r w:rsidR="6DE438B8" w:rsidRPr="00BF535E">
        <w:rPr>
          <w:rFonts w:eastAsiaTheme="minorEastAsia"/>
          <w:sz w:val="24"/>
          <w:szCs w:val="24"/>
        </w:rPr>
        <w:t>thres</w:t>
      </w:r>
      <w:r w:rsidR="17A7F9CB" w:rsidRPr="00BF535E">
        <w:rPr>
          <w:rFonts w:eastAsiaTheme="minorEastAsia"/>
          <w:sz w:val="24"/>
          <w:szCs w:val="24"/>
        </w:rPr>
        <w:t>h</w:t>
      </w:r>
      <w:r w:rsidR="6DE438B8" w:rsidRPr="00BF535E">
        <w:rPr>
          <w:rFonts w:eastAsiaTheme="minorEastAsia"/>
          <w:sz w:val="24"/>
          <w:szCs w:val="24"/>
        </w:rPr>
        <w:t>olding.</w:t>
      </w:r>
      <w:r w:rsidR="00E33548">
        <w:rPr>
          <w:rFonts w:eastAsiaTheme="minorEastAsia"/>
          <w:sz w:val="24"/>
          <w:szCs w:val="24"/>
        </w:rPr>
        <w:t xml:space="preserve"> </w:t>
      </w:r>
      <w:r w:rsidR="4E89FEEA" w:rsidRPr="00BF535E">
        <w:rPr>
          <w:rFonts w:eastAsiaTheme="minorEastAsia"/>
          <w:sz w:val="24"/>
          <w:szCs w:val="24"/>
        </w:rPr>
        <w:t>Therefore,</w:t>
      </w:r>
      <w:r w:rsidR="00E33548">
        <w:rPr>
          <w:rFonts w:eastAsiaTheme="minorEastAsia"/>
          <w:sz w:val="24"/>
          <w:szCs w:val="24"/>
        </w:rPr>
        <w:t xml:space="preserve"> </w:t>
      </w:r>
      <w:r w:rsidR="4E89FEEA" w:rsidRPr="00BF535E">
        <w:rPr>
          <w:rFonts w:eastAsiaTheme="minorEastAsia"/>
          <w:sz w:val="24"/>
          <w:szCs w:val="24"/>
        </w:rPr>
        <w:t>the</w:t>
      </w:r>
      <w:r w:rsidR="00E33548">
        <w:rPr>
          <w:rFonts w:eastAsiaTheme="minorEastAsia"/>
          <w:sz w:val="24"/>
          <w:szCs w:val="24"/>
        </w:rPr>
        <w:t xml:space="preserve"> </w:t>
      </w:r>
      <w:r w:rsidR="4E89FEEA" w:rsidRPr="00BF535E">
        <w:rPr>
          <w:rFonts w:eastAsiaTheme="minorEastAsia"/>
          <w:sz w:val="24"/>
          <w:szCs w:val="24"/>
        </w:rPr>
        <w:t>result</w:t>
      </w:r>
      <w:r w:rsidR="00B753F1" w:rsidRPr="00BF535E">
        <w:rPr>
          <w:rFonts w:eastAsiaTheme="minorEastAsia"/>
          <w:sz w:val="24"/>
          <w:szCs w:val="24"/>
        </w:rPr>
        <w:t>s</w:t>
      </w:r>
      <w:r w:rsidR="00E33548">
        <w:rPr>
          <w:rFonts w:eastAsiaTheme="minorEastAsia"/>
          <w:sz w:val="24"/>
          <w:szCs w:val="24"/>
        </w:rPr>
        <w:t xml:space="preserve"> </w:t>
      </w:r>
      <w:r w:rsidR="4E89FEEA" w:rsidRPr="00BF535E">
        <w:rPr>
          <w:rFonts w:eastAsiaTheme="minorEastAsia"/>
          <w:sz w:val="24"/>
          <w:szCs w:val="24"/>
        </w:rPr>
        <w:t>of</w:t>
      </w:r>
      <w:r w:rsidR="00E33548">
        <w:rPr>
          <w:rFonts w:eastAsiaTheme="minorEastAsia"/>
          <w:sz w:val="24"/>
          <w:szCs w:val="24"/>
        </w:rPr>
        <w:t xml:space="preserve"> </w:t>
      </w:r>
      <w:r w:rsidR="00B753F1" w:rsidRPr="00BF535E">
        <w:rPr>
          <w:rFonts w:eastAsiaTheme="minorEastAsia"/>
          <w:sz w:val="24"/>
          <w:szCs w:val="24"/>
        </w:rPr>
        <w:t>the</w:t>
      </w:r>
      <w:r w:rsidR="00E33548">
        <w:rPr>
          <w:rFonts w:eastAsiaTheme="minorEastAsia"/>
          <w:sz w:val="24"/>
          <w:szCs w:val="24"/>
        </w:rPr>
        <w:t xml:space="preserve"> </w:t>
      </w:r>
      <w:r w:rsidR="00B753F1" w:rsidRPr="00BF535E">
        <w:rPr>
          <w:rFonts w:eastAsiaTheme="minorEastAsia"/>
          <w:sz w:val="24"/>
          <w:szCs w:val="24"/>
        </w:rPr>
        <w:t>screening</w:t>
      </w:r>
      <w:r w:rsidR="00E33548">
        <w:rPr>
          <w:rFonts w:eastAsiaTheme="minorEastAsia"/>
          <w:sz w:val="24"/>
          <w:szCs w:val="24"/>
        </w:rPr>
        <w:t xml:space="preserve"> </w:t>
      </w:r>
      <w:r w:rsidR="4E89FEEA" w:rsidRPr="00BF535E">
        <w:rPr>
          <w:rFonts w:eastAsiaTheme="minorEastAsia"/>
          <w:sz w:val="24"/>
          <w:szCs w:val="24"/>
        </w:rPr>
        <w:t>w</w:t>
      </w:r>
      <w:r w:rsidR="00B753F1" w:rsidRPr="00BF535E">
        <w:rPr>
          <w:rFonts w:eastAsiaTheme="minorEastAsia"/>
          <w:sz w:val="24"/>
          <w:szCs w:val="24"/>
        </w:rPr>
        <w:t>ere</w:t>
      </w:r>
      <w:r w:rsidR="00E33548">
        <w:rPr>
          <w:rFonts w:eastAsiaTheme="minorEastAsia"/>
          <w:sz w:val="24"/>
          <w:szCs w:val="24"/>
        </w:rPr>
        <w:t xml:space="preserve"> </w:t>
      </w:r>
      <w:r w:rsidR="4E89FEEA" w:rsidRPr="00BF535E">
        <w:rPr>
          <w:rFonts w:eastAsiaTheme="minorEastAsia"/>
          <w:sz w:val="24"/>
          <w:szCs w:val="24"/>
        </w:rPr>
        <w:t>binary</w:t>
      </w:r>
      <w:r w:rsidR="00E33548">
        <w:rPr>
          <w:rFonts w:eastAsiaTheme="minorEastAsia"/>
          <w:sz w:val="24"/>
          <w:szCs w:val="24"/>
        </w:rPr>
        <w:t xml:space="preserve"> </w:t>
      </w:r>
      <w:r w:rsidR="4E89FEEA" w:rsidRPr="00BF535E">
        <w:rPr>
          <w:rFonts w:eastAsiaTheme="minorEastAsia"/>
          <w:sz w:val="24"/>
          <w:szCs w:val="24"/>
        </w:rPr>
        <w:t>response</w:t>
      </w:r>
      <w:r w:rsidR="00B753F1" w:rsidRPr="00BF535E">
        <w:rPr>
          <w:rFonts w:eastAsiaTheme="minorEastAsia"/>
          <w:sz w:val="24"/>
          <w:szCs w:val="24"/>
        </w:rPr>
        <w:t>s</w:t>
      </w:r>
      <w:r w:rsidR="00E33548">
        <w:rPr>
          <w:rFonts w:eastAsiaTheme="minorEastAsia"/>
          <w:sz w:val="24"/>
          <w:szCs w:val="24"/>
        </w:rPr>
        <w:t xml:space="preserve"> </w:t>
      </w:r>
      <w:r w:rsidR="4E89FEEA" w:rsidRPr="00BF535E">
        <w:rPr>
          <w:rFonts w:eastAsiaTheme="minorEastAsia"/>
          <w:sz w:val="24"/>
          <w:szCs w:val="24"/>
        </w:rPr>
        <w:t>(stimul</w:t>
      </w:r>
      <w:r w:rsidR="00B753F1" w:rsidRPr="00BF535E">
        <w:rPr>
          <w:rFonts w:eastAsiaTheme="minorEastAsia"/>
          <w:sz w:val="24"/>
          <w:szCs w:val="24"/>
        </w:rPr>
        <w:t>i</w:t>
      </w:r>
      <w:r w:rsidR="00E33548">
        <w:rPr>
          <w:rFonts w:eastAsiaTheme="minorEastAsia"/>
          <w:sz w:val="24"/>
          <w:szCs w:val="24"/>
        </w:rPr>
        <w:t xml:space="preserve"> </w:t>
      </w:r>
      <w:r w:rsidR="4E89FEEA" w:rsidRPr="00BF535E">
        <w:rPr>
          <w:rFonts w:eastAsiaTheme="minorEastAsia"/>
          <w:sz w:val="24"/>
          <w:szCs w:val="24"/>
        </w:rPr>
        <w:t>seen</w:t>
      </w:r>
      <w:r w:rsidR="00E33548">
        <w:rPr>
          <w:rFonts w:eastAsiaTheme="minorEastAsia"/>
          <w:sz w:val="24"/>
          <w:szCs w:val="24"/>
        </w:rPr>
        <w:t xml:space="preserve"> </w:t>
      </w:r>
      <w:r w:rsidR="4E89FEEA" w:rsidRPr="00BF535E">
        <w:rPr>
          <w:rFonts w:eastAsiaTheme="minorEastAsia"/>
          <w:sz w:val="24"/>
          <w:szCs w:val="24"/>
        </w:rPr>
        <w:t>or</w:t>
      </w:r>
      <w:r w:rsidR="00E33548">
        <w:rPr>
          <w:rFonts w:eastAsiaTheme="minorEastAsia"/>
          <w:sz w:val="24"/>
          <w:szCs w:val="24"/>
        </w:rPr>
        <w:t xml:space="preserve"> </w:t>
      </w:r>
      <w:r w:rsidR="4E89FEEA" w:rsidRPr="00BF535E">
        <w:rPr>
          <w:rFonts w:eastAsiaTheme="minorEastAsia"/>
          <w:sz w:val="24"/>
          <w:szCs w:val="24"/>
        </w:rPr>
        <w:t>not</w:t>
      </w:r>
      <w:r w:rsidR="00E33548">
        <w:rPr>
          <w:rFonts w:eastAsiaTheme="minorEastAsia"/>
          <w:sz w:val="24"/>
          <w:szCs w:val="24"/>
        </w:rPr>
        <w:t xml:space="preserve"> </w:t>
      </w:r>
      <w:r w:rsidR="4E89FEEA" w:rsidRPr="00BF535E">
        <w:rPr>
          <w:rFonts w:eastAsiaTheme="minorEastAsia"/>
          <w:sz w:val="24"/>
          <w:szCs w:val="24"/>
        </w:rPr>
        <w:t>seen)</w:t>
      </w:r>
      <w:r w:rsidR="00E33548">
        <w:rPr>
          <w:rFonts w:eastAsiaTheme="minorEastAsia"/>
          <w:sz w:val="24"/>
          <w:szCs w:val="24"/>
        </w:rPr>
        <w:t xml:space="preserve"> </w:t>
      </w:r>
      <w:r w:rsidR="4E89FEEA" w:rsidRPr="00BF535E">
        <w:rPr>
          <w:rFonts w:eastAsiaTheme="minorEastAsia"/>
          <w:sz w:val="24"/>
          <w:szCs w:val="24"/>
        </w:rPr>
        <w:t>and</w:t>
      </w:r>
      <w:r w:rsidR="00E33548">
        <w:rPr>
          <w:rFonts w:eastAsiaTheme="minorEastAsia"/>
          <w:sz w:val="24"/>
          <w:szCs w:val="24"/>
        </w:rPr>
        <w:t xml:space="preserve"> </w:t>
      </w:r>
      <w:r w:rsidR="4E89FEEA" w:rsidRPr="00BF535E">
        <w:rPr>
          <w:rFonts w:eastAsiaTheme="minorEastAsia"/>
          <w:sz w:val="24"/>
          <w:szCs w:val="24"/>
        </w:rPr>
        <w:t>not</w:t>
      </w:r>
      <w:r w:rsidR="00E33548">
        <w:rPr>
          <w:rFonts w:eastAsiaTheme="minorEastAsia"/>
          <w:sz w:val="24"/>
          <w:szCs w:val="24"/>
        </w:rPr>
        <w:t xml:space="preserve"> </w:t>
      </w:r>
      <w:r w:rsidR="4E89FEEA" w:rsidRPr="00BF535E">
        <w:rPr>
          <w:rFonts w:eastAsiaTheme="minorEastAsia"/>
          <w:sz w:val="24"/>
          <w:szCs w:val="24"/>
        </w:rPr>
        <w:t>numerical</w:t>
      </w:r>
      <w:r w:rsidR="00E33548">
        <w:rPr>
          <w:rFonts w:eastAsiaTheme="minorEastAsia"/>
          <w:sz w:val="24"/>
          <w:szCs w:val="24"/>
        </w:rPr>
        <w:t xml:space="preserve"> </w:t>
      </w:r>
      <w:r w:rsidR="4E89FEEA" w:rsidRPr="00BF535E">
        <w:rPr>
          <w:rFonts w:eastAsiaTheme="minorEastAsia"/>
          <w:sz w:val="24"/>
          <w:szCs w:val="24"/>
        </w:rPr>
        <w:t>value</w:t>
      </w:r>
      <w:r w:rsidR="00B753F1" w:rsidRPr="00BF535E">
        <w:rPr>
          <w:rFonts w:eastAsiaTheme="minorEastAsia"/>
          <w:sz w:val="24"/>
          <w:szCs w:val="24"/>
        </w:rPr>
        <w:t>s</w:t>
      </w:r>
      <w:r w:rsidR="4E89FEEA" w:rsidRPr="00BF535E">
        <w:rPr>
          <w:rFonts w:eastAsiaTheme="minorEastAsia"/>
          <w:sz w:val="24"/>
          <w:szCs w:val="24"/>
        </w:rPr>
        <w:t>.</w:t>
      </w:r>
    </w:p>
    <w:p w14:paraId="796BF081" w14:textId="77777777" w:rsidR="00BF535E" w:rsidRPr="00BF535E" w:rsidRDefault="00BF535E" w:rsidP="0014057A">
      <w:pPr>
        <w:spacing w:after="0" w:line="240" w:lineRule="auto"/>
        <w:contextualSpacing/>
        <w:jc w:val="both"/>
        <w:rPr>
          <w:rFonts w:eastAsiaTheme="minorEastAsia"/>
          <w:sz w:val="24"/>
          <w:szCs w:val="24"/>
        </w:rPr>
      </w:pPr>
    </w:p>
    <w:p w14:paraId="23AFA4B7" w14:textId="1CE7F67F" w:rsidR="00BF535E" w:rsidRPr="0014057A" w:rsidRDefault="00193A5D" w:rsidP="0014057A">
      <w:pPr>
        <w:pStyle w:val="ListParagraph"/>
        <w:numPr>
          <w:ilvl w:val="1"/>
          <w:numId w:val="30"/>
        </w:numPr>
        <w:spacing w:after="0" w:line="240" w:lineRule="auto"/>
        <w:ind w:left="0" w:firstLine="0"/>
        <w:jc w:val="both"/>
        <w:rPr>
          <w:rFonts w:eastAsiaTheme="minorEastAsia"/>
          <w:sz w:val="24"/>
          <w:szCs w:val="24"/>
          <w:highlight w:val="yellow"/>
        </w:rPr>
      </w:pPr>
      <w:r w:rsidRPr="0014057A">
        <w:rPr>
          <w:rFonts w:eastAsiaTheme="minorEastAsia" w:cstheme="minorHAnsi"/>
          <w:sz w:val="24"/>
          <w:szCs w:val="24"/>
          <w:highlight w:val="yellow"/>
        </w:rPr>
        <w:t>Pre-e</w:t>
      </w:r>
      <w:r w:rsidR="00E15247" w:rsidRPr="0014057A">
        <w:rPr>
          <w:rFonts w:eastAsiaTheme="minorEastAsia" w:cstheme="minorHAnsi"/>
          <w:sz w:val="24"/>
          <w:szCs w:val="24"/>
          <w:highlight w:val="yellow"/>
        </w:rPr>
        <w:t>xperiment</w:t>
      </w:r>
      <w:r w:rsidR="00E33548" w:rsidRPr="0014057A">
        <w:rPr>
          <w:rFonts w:eastAsiaTheme="minorEastAsia" w:cstheme="minorHAnsi"/>
          <w:sz w:val="24"/>
          <w:szCs w:val="24"/>
          <w:highlight w:val="yellow"/>
        </w:rPr>
        <w:t xml:space="preserve"> </w:t>
      </w:r>
      <w:r w:rsidR="00836719" w:rsidRPr="0014057A">
        <w:rPr>
          <w:rFonts w:eastAsiaTheme="minorEastAsia" w:cstheme="minorHAnsi"/>
          <w:sz w:val="24"/>
          <w:szCs w:val="24"/>
          <w:highlight w:val="yellow"/>
        </w:rPr>
        <w:t>c</w:t>
      </w:r>
      <w:r w:rsidRPr="0014057A">
        <w:rPr>
          <w:rFonts w:eastAsiaTheme="minorEastAsia" w:cstheme="minorHAnsi"/>
          <w:sz w:val="24"/>
          <w:szCs w:val="24"/>
          <w:highlight w:val="yellow"/>
        </w:rPr>
        <w:t>hecks</w:t>
      </w:r>
    </w:p>
    <w:p w14:paraId="2EAF5475" w14:textId="77777777" w:rsidR="00BF535E" w:rsidRPr="0014057A" w:rsidRDefault="00BF535E" w:rsidP="0014057A">
      <w:pPr>
        <w:spacing w:after="0" w:line="240" w:lineRule="auto"/>
        <w:contextualSpacing/>
        <w:jc w:val="both"/>
        <w:rPr>
          <w:rFonts w:eastAsia="Calibri" w:cstheme="minorHAnsi"/>
          <w:sz w:val="24"/>
          <w:szCs w:val="24"/>
          <w:highlight w:val="yellow"/>
        </w:rPr>
      </w:pPr>
    </w:p>
    <w:p w14:paraId="2457CE80" w14:textId="0696E40C" w:rsidR="123A38A8" w:rsidRPr="0014057A" w:rsidRDefault="00BF535E" w:rsidP="0014057A">
      <w:pPr>
        <w:pStyle w:val="ListParagraph"/>
        <w:numPr>
          <w:ilvl w:val="2"/>
          <w:numId w:val="30"/>
        </w:numPr>
        <w:spacing w:after="0" w:line="240" w:lineRule="auto"/>
        <w:ind w:left="0" w:firstLine="0"/>
        <w:jc w:val="both"/>
        <w:rPr>
          <w:rFonts w:eastAsiaTheme="minorEastAsia"/>
          <w:sz w:val="24"/>
          <w:szCs w:val="24"/>
          <w:highlight w:val="yellow"/>
        </w:rPr>
      </w:pPr>
      <w:r w:rsidRPr="0014057A">
        <w:rPr>
          <w:rFonts w:eastAsia="Calibri" w:cstheme="minorHAnsi"/>
          <w:sz w:val="24"/>
          <w:szCs w:val="24"/>
          <w:highlight w:val="yellow"/>
        </w:rPr>
        <w:t>A</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c</w:t>
      </w:r>
      <w:r w:rsidR="123A38A8" w:rsidRPr="0014057A">
        <w:rPr>
          <w:rFonts w:eastAsia="Calibri" w:cstheme="minorHAnsi"/>
          <w:sz w:val="24"/>
          <w:szCs w:val="24"/>
          <w:highlight w:val="yellow"/>
        </w:rPr>
        <w:t>ouple</w:t>
      </w:r>
      <w:r w:rsidR="00E33548" w:rsidRPr="0014057A">
        <w:rPr>
          <w:rFonts w:eastAsia="Calibri" w:cstheme="minorHAnsi"/>
          <w:sz w:val="24"/>
          <w:szCs w:val="24"/>
          <w:highlight w:val="yellow"/>
        </w:rPr>
        <w:t xml:space="preserve"> </w:t>
      </w:r>
      <w:r w:rsidR="123A38A8" w:rsidRPr="0014057A">
        <w:rPr>
          <w:rFonts w:eastAsia="Calibri" w:cstheme="minorHAnsi"/>
          <w:sz w:val="24"/>
          <w:szCs w:val="24"/>
          <w:highlight w:val="yellow"/>
        </w:rPr>
        <w:t>of</w:t>
      </w:r>
      <w:r w:rsidR="00E33548" w:rsidRPr="0014057A">
        <w:rPr>
          <w:rFonts w:eastAsia="Calibri" w:cstheme="minorHAnsi"/>
          <w:sz w:val="24"/>
          <w:szCs w:val="24"/>
          <w:highlight w:val="yellow"/>
        </w:rPr>
        <w:t xml:space="preserve"> </w:t>
      </w:r>
      <w:r w:rsidR="123A38A8" w:rsidRPr="0014057A">
        <w:rPr>
          <w:rFonts w:eastAsia="Calibri" w:cstheme="minorHAnsi"/>
          <w:sz w:val="24"/>
          <w:szCs w:val="24"/>
          <w:highlight w:val="yellow"/>
        </w:rPr>
        <w:t>minutes</w:t>
      </w:r>
      <w:r w:rsidR="00E33548" w:rsidRPr="0014057A">
        <w:rPr>
          <w:rFonts w:eastAsia="Calibri" w:cstheme="minorHAnsi"/>
          <w:sz w:val="24"/>
          <w:szCs w:val="24"/>
          <w:highlight w:val="yellow"/>
        </w:rPr>
        <w:t xml:space="preserve"> </w:t>
      </w:r>
      <w:r w:rsidR="123A38A8" w:rsidRPr="0014057A">
        <w:rPr>
          <w:rFonts w:eastAsia="Calibri" w:cstheme="minorHAnsi"/>
          <w:sz w:val="24"/>
          <w:szCs w:val="24"/>
          <w:highlight w:val="yellow"/>
        </w:rPr>
        <w:t>before</w:t>
      </w:r>
      <w:r w:rsidR="00E33548" w:rsidRPr="0014057A">
        <w:rPr>
          <w:rFonts w:eastAsia="Calibri" w:cstheme="minorHAnsi"/>
          <w:sz w:val="24"/>
          <w:szCs w:val="24"/>
          <w:highlight w:val="yellow"/>
        </w:rPr>
        <w:t xml:space="preserve"> </w:t>
      </w:r>
      <w:r w:rsidR="123A38A8" w:rsidRPr="0014057A">
        <w:rPr>
          <w:rFonts w:eastAsia="Calibri" w:cstheme="minorHAnsi"/>
          <w:sz w:val="24"/>
          <w:szCs w:val="24"/>
          <w:highlight w:val="yellow"/>
        </w:rPr>
        <w:t>the</w:t>
      </w:r>
      <w:r w:rsidR="00E33548" w:rsidRPr="0014057A">
        <w:rPr>
          <w:rFonts w:eastAsia="Calibri" w:cstheme="minorHAnsi"/>
          <w:sz w:val="24"/>
          <w:szCs w:val="24"/>
          <w:highlight w:val="yellow"/>
        </w:rPr>
        <w:t xml:space="preserve"> </w:t>
      </w:r>
      <w:r w:rsidR="123A38A8" w:rsidRPr="0014057A">
        <w:rPr>
          <w:rFonts w:eastAsia="Calibri" w:cstheme="minorHAnsi"/>
          <w:sz w:val="24"/>
          <w:szCs w:val="24"/>
          <w:highlight w:val="yellow"/>
        </w:rPr>
        <w:t>participant</w:t>
      </w:r>
      <w:r w:rsidR="00E33548" w:rsidRPr="0014057A">
        <w:rPr>
          <w:rFonts w:eastAsia="Calibri" w:cstheme="minorHAnsi"/>
          <w:sz w:val="24"/>
          <w:szCs w:val="24"/>
          <w:highlight w:val="yellow"/>
        </w:rPr>
        <w:t xml:space="preserve"> </w:t>
      </w:r>
      <w:r w:rsidR="123A38A8" w:rsidRPr="0014057A">
        <w:rPr>
          <w:rFonts w:eastAsia="Calibri" w:cstheme="minorHAnsi"/>
          <w:sz w:val="24"/>
          <w:szCs w:val="24"/>
          <w:highlight w:val="yellow"/>
        </w:rPr>
        <w:t>arrives</w:t>
      </w:r>
      <w:r w:rsidR="00E33548" w:rsidRPr="0014057A">
        <w:rPr>
          <w:rFonts w:eastAsia="Calibri" w:cstheme="minorHAnsi"/>
          <w:sz w:val="24"/>
          <w:szCs w:val="24"/>
          <w:highlight w:val="yellow"/>
        </w:rPr>
        <w:t xml:space="preserve"> </w:t>
      </w:r>
      <w:r w:rsidR="123A38A8" w:rsidRPr="0014057A">
        <w:rPr>
          <w:rFonts w:eastAsia="Calibri" w:cstheme="minorHAnsi"/>
          <w:sz w:val="24"/>
          <w:szCs w:val="24"/>
          <w:highlight w:val="yellow"/>
        </w:rPr>
        <w:t>for</w:t>
      </w:r>
      <w:r w:rsidR="00E33548" w:rsidRPr="0014057A">
        <w:rPr>
          <w:rFonts w:eastAsia="Calibri" w:cstheme="minorHAnsi"/>
          <w:sz w:val="24"/>
          <w:szCs w:val="24"/>
          <w:highlight w:val="yellow"/>
        </w:rPr>
        <w:t xml:space="preserve"> </w:t>
      </w:r>
      <w:r w:rsidR="123A38A8" w:rsidRPr="0014057A">
        <w:rPr>
          <w:rFonts w:eastAsia="Calibri" w:cstheme="minorHAnsi"/>
          <w:sz w:val="24"/>
          <w:szCs w:val="24"/>
          <w:highlight w:val="yellow"/>
        </w:rPr>
        <w:t>the</w:t>
      </w:r>
      <w:r w:rsidR="00E33548" w:rsidRPr="0014057A">
        <w:rPr>
          <w:rFonts w:eastAsia="Calibri" w:cstheme="minorHAnsi"/>
          <w:sz w:val="24"/>
          <w:szCs w:val="24"/>
          <w:highlight w:val="yellow"/>
        </w:rPr>
        <w:t xml:space="preserve"> </w:t>
      </w:r>
      <w:r w:rsidR="123A38A8" w:rsidRPr="0014057A">
        <w:rPr>
          <w:rFonts w:eastAsia="Calibri" w:cstheme="minorHAnsi"/>
          <w:sz w:val="24"/>
          <w:szCs w:val="24"/>
          <w:highlight w:val="yellow"/>
        </w:rPr>
        <w:t>testing,</w:t>
      </w:r>
      <w:r w:rsidR="00E33548" w:rsidRPr="0014057A">
        <w:rPr>
          <w:rFonts w:eastAsia="Calibri" w:cstheme="minorHAnsi"/>
          <w:sz w:val="24"/>
          <w:szCs w:val="24"/>
          <w:highlight w:val="yellow"/>
        </w:rPr>
        <w:t xml:space="preserve"> </w:t>
      </w:r>
      <w:r w:rsidR="123A38A8" w:rsidRPr="0014057A">
        <w:rPr>
          <w:rFonts w:eastAsia="Calibri" w:cstheme="minorHAnsi"/>
          <w:sz w:val="24"/>
          <w:szCs w:val="24"/>
          <w:highlight w:val="yellow"/>
        </w:rPr>
        <w:t>ensure</w:t>
      </w:r>
      <w:r w:rsidR="00E33548" w:rsidRPr="0014057A">
        <w:rPr>
          <w:rFonts w:eastAsia="Calibri" w:cstheme="minorHAnsi"/>
          <w:sz w:val="24"/>
          <w:szCs w:val="24"/>
          <w:highlight w:val="yellow"/>
        </w:rPr>
        <w:t xml:space="preserve"> </w:t>
      </w:r>
      <w:r w:rsidR="123A38A8" w:rsidRPr="0014057A">
        <w:rPr>
          <w:rFonts w:eastAsia="Calibri" w:cstheme="minorHAnsi"/>
          <w:sz w:val="24"/>
          <w:szCs w:val="24"/>
          <w:highlight w:val="yellow"/>
        </w:rPr>
        <w:t>that</w:t>
      </w:r>
      <w:r w:rsidR="00E33548" w:rsidRPr="0014057A">
        <w:rPr>
          <w:rFonts w:eastAsia="Calibri" w:cstheme="minorHAnsi"/>
          <w:sz w:val="24"/>
          <w:szCs w:val="24"/>
          <w:highlight w:val="yellow"/>
        </w:rPr>
        <w:t xml:space="preserve"> </w:t>
      </w:r>
      <w:r w:rsidR="123A38A8" w:rsidRPr="0014057A">
        <w:rPr>
          <w:rFonts w:eastAsia="Calibri" w:cstheme="minorHAnsi"/>
          <w:sz w:val="24"/>
          <w:szCs w:val="24"/>
          <w:highlight w:val="yellow"/>
        </w:rPr>
        <w:t>both</w:t>
      </w:r>
      <w:r w:rsidR="00E33548" w:rsidRPr="0014057A">
        <w:rPr>
          <w:rFonts w:eastAsia="Calibri" w:cstheme="minorHAnsi"/>
          <w:sz w:val="24"/>
          <w:szCs w:val="24"/>
          <w:highlight w:val="yellow"/>
        </w:rPr>
        <w:t xml:space="preserve"> </w:t>
      </w:r>
      <w:r w:rsidR="123A38A8" w:rsidRPr="0014057A">
        <w:rPr>
          <w:rFonts w:eastAsia="Calibri" w:cstheme="minorHAnsi"/>
          <w:sz w:val="24"/>
          <w:szCs w:val="24"/>
          <w:highlight w:val="yellow"/>
        </w:rPr>
        <w:t>eye</w:t>
      </w:r>
      <w:r w:rsidR="00E33548" w:rsidRPr="0014057A">
        <w:rPr>
          <w:rFonts w:eastAsia="Calibri" w:cstheme="minorHAnsi"/>
          <w:sz w:val="24"/>
          <w:szCs w:val="24"/>
          <w:highlight w:val="yellow"/>
        </w:rPr>
        <w:t xml:space="preserve"> </w:t>
      </w:r>
      <w:r w:rsidR="123A38A8" w:rsidRPr="0014057A">
        <w:rPr>
          <w:rFonts w:eastAsia="Calibri" w:cstheme="minorHAnsi"/>
          <w:sz w:val="24"/>
          <w:szCs w:val="24"/>
          <w:highlight w:val="yellow"/>
        </w:rPr>
        <w:t>tracker</w:t>
      </w:r>
      <w:r w:rsidR="00E33548" w:rsidRPr="0014057A">
        <w:rPr>
          <w:rFonts w:eastAsia="Calibri" w:cstheme="minorHAnsi"/>
          <w:sz w:val="24"/>
          <w:szCs w:val="24"/>
          <w:highlight w:val="yellow"/>
        </w:rPr>
        <w:t xml:space="preserve"> </w:t>
      </w:r>
      <w:r w:rsidR="123A38A8" w:rsidRPr="0014057A">
        <w:rPr>
          <w:rFonts w:eastAsia="Calibri" w:cstheme="minorHAnsi"/>
          <w:sz w:val="24"/>
          <w:szCs w:val="24"/>
          <w:highlight w:val="yellow"/>
        </w:rPr>
        <w:t>and</w:t>
      </w:r>
      <w:r w:rsidR="00E33548" w:rsidRPr="0014057A">
        <w:rPr>
          <w:rFonts w:eastAsia="Calibri" w:cstheme="minorHAnsi"/>
          <w:sz w:val="24"/>
          <w:szCs w:val="24"/>
          <w:highlight w:val="yellow"/>
        </w:rPr>
        <w:t xml:space="preserve"> </w:t>
      </w:r>
      <w:r w:rsidR="123A38A8" w:rsidRPr="0014057A">
        <w:rPr>
          <w:rFonts w:eastAsia="Calibri" w:cstheme="minorHAnsi"/>
          <w:sz w:val="24"/>
          <w:szCs w:val="24"/>
          <w:highlight w:val="yellow"/>
        </w:rPr>
        <w:t>the</w:t>
      </w:r>
      <w:r w:rsidR="00E33548" w:rsidRPr="0014057A">
        <w:rPr>
          <w:rFonts w:eastAsia="Calibri" w:cstheme="minorHAnsi"/>
          <w:sz w:val="24"/>
          <w:szCs w:val="24"/>
          <w:highlight w:val="yellow"/>
        </w:rPr>
        <w:t xml:space="preserve"> </w:t>
      </w:r>
      <w:r w:rsidR="123A38A8" w:rsidRPr="0014057A">
        <w:rPr>
          <w:rFonts w:eastAsia="Calibri" w:cstheme="minorHAnsi"/>
          <w:sz w:val="24"/>
          <w:szCs w:val="24"/>
          <w:highlight w:val="yellow"/>
        </w:rPr>
        <w:t>host</w:t>
      </w:r>
      <w:r w:rsidR="00E33548" w:rsidRPr="0014057A">
        <w:rPr>
          <w:rFonts w:eastAsia="Calibri" w:cstheme="minorHAnsi"/>
          <w:sz w:val="24"/>
          <w:szCs w:val="24"/>
          <w:highlight w:val="yellow"/>
        </w:rPr>
        <w:t xml:space="preserve"> </w:t>
      </w:r>
      <w:r w:rsidR="123A38A8" w:rsidRPr="0014057A">
        <w:rPr>
          <w:rFonts w:eastAsia="Calibri" w:cstheme="minorHAnsi"/>
          <w:sz w:val="24"/>
          <w:szCs w:val="24"/>
          <w:highlight w:val="yellow"/>
        </w:rPr>
        <w:t>computer</w:t>
      </w:r>
      <w:r w:rsidR="00E33548" w:rsidRPr="0014057A">
        <w:rPr>
          <w:rFonts w:eastAsia="Calibri" w:cstheme="minorHAnsi"/>
          <w:sz w:val="24"/>
          <w:szCs w:val="24"/>
          <w:highlight w:val="yellow"/>
        </w:rPr>
        <w:t xml:space="preserve"> </w:t>
      </w:r>
      <w:r w:rsidR="123A38A8" w:rsidRPr="0014057A">
        <w:rPr>
          <w:rFonts w:eastAsia="Calibri" w:cstheme="minorHAnsi"/>
          <w:sz w:val="24"/>
          <w:szCs w:val="24"/>
          <w:highlight w:val="yellow"/>
        </w:rPr>
        <w:t>(that</w:t>
      </w:r>
      <w:r w:rsidR="00E33548" w:rsidRPr="0014057A">
        <w:rPr>
          <w:rFonts w:eastAsia="Calibri" w:cstheme="minorHAnsi"/>
          <w:sz w:val="24"/>
          <w:szCs w:val="24"/>
          <w:highlight w:val="yellow"/>
        </w:rPr>
        <w:t xml:space="preserve"> </w:t>
      </w:r>
      <w:r w:rsidR="123A38A8" w:rsidRPr="0014057A">
        <w:rPr>
          <w:rFonts w:eastAsia="Calibri" w:cstheme="minorHAnsi"/>
          <w:sz w:val="24"/>
          <w:szCs w:val="24"/>
          <w:highlight w:val="yellow"/>
        </w:rPr>
        <w:t>runs</w:t>
      </w:r>
      <w:r w:rsidR="00E33548" w:rsidRPr="0014057A">
        <w:rPr>
          <w:rFonts w:eastAsia="Calibri" w:cstheme="minorHAnsi"/>
          <w:sz w:val="24"/>
          <w:szCs w:val="24"/>
          <w:highlight w:val="yellow"/>
        </w:rPr>
        <w:t xml:space="preserve"> </w:t>
      </w:r>
      <w:r w:rsidR="123A38A8" w:rsidRPr="0014057A">
        <w:rPr>
          <w:rFonts w:eastAsia="Calibri" w:cstheme="minorHAnsi"/>
          <w:sz w:val="24"/>
          <w:szCs w:val="24"/>
          <w:highlight w:val="yellow"/>
        </w:rPr>
        <w:t>the</w:t>
      </w:r>
      <w:r w:rsidR="00E33548" w:rsidRPr="0014057A">
        <w:rPr>
          <w:rFonts w:eastAsia="Calibri" w:cstheme="minorHAnsi"/>
          <w:sz w:val="24"/>
          <w:szCs w:val="24"/>
          <w:highlight w:val="yellow"/>
        </w:rPr>
        <w:t xml:space="preserve"> </w:t>
      </w:r>
      <w:r w:rsidR="123A38A8" w:rsidRPr="0014057A">
        <w:rPr>
          <w:rFonts w:eastAsia="Calibri" w:cstheme="minorHAnsi"/>
          <w:sz w:val="24"/>
          <w:szCs w:val="24"/>
          <w:highlight w:val="yellow"/>
        </w:rPr>
        <w:t>experiment)</w:t>
      </w:r>
      <w:r w:rsidR="00E33548" w:rsidRPr="0014057A">
        <w:rPr>
          <w:rFonts w:eastAsia="Calibri" w:cstheme="minorHAnsi"/>
          <w:sz w:val="24"/>
          <w:szCs w:val="24"/>
          <w:highlight w:val="yellow"/>
        </w:rPr>
        <w:t xml:space="preserve"> </w:t>
      </w:r>
      <w:r w:rsidR="123A38A8" w:rsidRPr="0014057A">
        <w:rPr>
          <w:rFonts w:eastAsia="Calibri" w:cstheme="minorHAnsi"/>
          <w:sz w:val="24"/>
          <w:szCs w:val="24"/>
          <w:highlight w:val="yellow"/>
        </w:rPr>
        <w:t>is</w:t>
      </w:r>
      <w:r w:rsidR="00E33548" w:rsidRPr="0014057A">
        <w:rPr>
          <w:rFonts w:eastAsia="Calibri" w:cstheme="minorHAnsi"/>
          <w:sz w:val="24"/>
          <w:szCs w:val="24"/>
          <w:highlight w:val="yellow"/>
        </w:rPr>
        <w:t xml:space="preserve"> </w:t>
      </w:r>
      <w:r w:rsidR="123A38A8" w:rsidRPr="0014057A">
        <w:rPr>
          <w:rFonts w:eastAsia="Calibri" w:cstheme="minorHAnsi"/>
          <w:sz w:val="24"/>
          <w:szCs w:val="24"/>
          <w:highlight w:val="yellow"/>
        </w:rPr>
        <w:t>turned</w:t>
      </w:r>
      <w:r w:rsidR="00E33548" w:rsidRPr="0014057A">
        <w:rPr>
          <w:rFonts w:eastAsia="Calibri" w:cstheme="minorHAnsi"/>
          <w:sz w:val="24"/>
          <w:szCs w:val="24"/>
          <w:highlight w:val="yellow"/>
        </w:rPr>
        <w:t xml:space="preserve"> </w:t>
      </w:r>
      <w:r w:rsidR="123A38A8" w:rsidRPr="0014057A">
        <w:rPr>
          <w:rFonts w:eastAsia="Calibri" w:cstheme="minorHAnsi"/>
          <w:sz w:val="24"/>
          <w:szCs w:val="24"/>
          <w:highlight w:val="yellow"/>
        </w:rPr>
        <w:t>on</w:t>
      </w:r>
      <w:r w:rsidR="00E33548" w:rsidRPr="0014057A">
        <w:rPr>
          <w:rFonts w:eastAsia="Calibri" w:cstheme="minorHAnsi"/>
          <w:sz w:val="24"/>
          <w:szCs w:val="24"/>
          <w:highlight w:val="yellow"/>
        </w:rPr>
        <w:t xml:space="preserve"> </w:t>
      </w:r>
      <w:r w:rsidR="123A38A8" w:rsidRPr="0014057A">
        <w:rPr>
          <w:rFonts w:eastAsia="Calibri" w:cstheme="minorHAnsi"/>
          <w:sz w:val="24"/>
          <w:szCs w:val="24"/>
          <w:highlight w:val="yellow"/>
        </w:rPr>
        <w:t>and</w:t>
      </w:r>
      <w:r w:rsidR="00E33548" w:rsidRPr="0014057A">
        <w:rPr>
          <w:rFonts w:eastAsia="Calibri" w:cstheme="minorHAnsi"/>
          <w:sz w:val="24"/>
          <w:szCs w:val="24"/>
          <w:highlight w:val="yellow"/>
        </w:rPr>
        <w:t xml:space="preserve"> </w:t>
      </w:r>
      <w:r w:rsidR="123A38A8" w:rsidRPr="0014057A">
        <w:rPr>
          <w:rFonts w:eastAsia="Calibri" w:cstheme="minorHAnsi"/>
          <w:sz w:val="24"/>
          <w:szCs w:val="24"/>
          <w:highlight w:val="yellow"/>
        </w:rPr>
        <w:t>confirm</w:t>
      </w:r>
      <w:r w:rsidR="00E33548" w:rsidRPr="0014057A">
        <w:rPr>
          <w:rFonts w:eastAsia="Calibri" w:cstheme="minorHAnsi"/>
          <w:sz w:val="24"/>
          <w:szCs w:val="24"/>
          <w:highlight w:val="yellow"/>
        </w:rPr>
        <w:t xml:space="preserve"> </w:t>
      </w:r>
      <w:r w:rsidR="123A38A8" w:rsidRPr="0014057A">
        <w:rPr>
          <w:rFonts w:eastAsia="Calibri" w:cstheme="minorHAnsi"/>
          <w:sz w:val="24"/>
          <w:szCs w:val="24"/>
          <w:highlight w:val="yellow"/>
        </w:rPr>
        <w:t>that</w:t>
      </w:r>
      <w:r w:rsidR="00E33548" w:rsidRPr="0014057A">
        <w:rPr>
          <w:rFonts w:eastAsia="Calibri" w:cstheme="minorHAnsi"/>
          <w:sz w:val="24"/>
          <w:szCs w:val="24"/>
          <w:highlight w:val="yellow"/>
        </w:rPr>
        <w:t xml:space="preserve"> </w:t>
      </w:r>
      <w:r w:rsidR="123A38A8" w:rsidRPr="0014057A">
        <w:rPr>
          <w:rFonts w:eastAsia="Calibri" w:cstheme="minorHAnsi"/>
          <w:sz w:val="24"/>
          <w:szCs w:val="24"/>
          <w:highlight w:val="yellow"/>
        </w:rPr>
        <w:t>the</w:t>
      </w:r>
      <w:r w:rsidR="00E33548" w:rsidRPr="0014057A">
        <w:rPr>
          <w:rFonts w:eastAsia="Calibri" w:cstheme="minorHAnsi"/>
          <w:sz w:val="24"/>
          <w:szCs w:val="24"/>
          <w:highlight w:val="yellow"/>
        </w:rPr>
        <w:t xml:space="preserve"> </w:t>
      </w:r>
      <w:r w:rsidR="123A38A8" w:rsidRPr="0014057A">
        <w:rPr>
          <w:rFonts w:eastAsia="Calibri" w:cstheme="minorHAnsi"/>
          <w:sz w:val="24"/>
          <w:szCs w:val="24"/>
          <w:highlight w:val="yellow"/>
        </w:rPr>
        <w:t>host</w:t>
      </w:r>
      <w:r w:rsidR="00E33548" w:rsidRPr="0014057A">
        <w:rPr>
          <w:rFonts w:eastAsia="Calibri" w:cstheme="minorHAnsi"/>
          <w:sz w:val="24"/>
          <w:szCs w:val="24"/>
          <w:highlight w:val="yellow"/>
        </w:rPr>
        <w:t xml:space="preserve"> </w:t>
      </w:r>
      <w:r w:rsidR="123A38A8" w:rsidRPr="0014057A">
        <w:rPr>
          <w:rFonts w:eastAsia="Calibri" w:cstheme="minorHAnsi"/>
          <w:sz w:val="24"/>
          <w:szCs w:val="24"/>
          <w:highlight w:val="yellow"/>
        </w:rPr>
        <w:t>computer</w:t>
      </w:r>
      <w:r w:rsidR="00E33548" w:rsidRPr="0014057A">
        <w:rPr>
          <w:rFonts w:eastAsia="Calibri" w:cstheme="minorHAnsi"/>
          <w:sz w:val="24"/>
          <w:szCs w:val="24"/>
          <w:highlight w:val="yellow"/>
        </w:rPr>
        <w:t xml:space="preserve"> </w:t>
      </w:r>
      <w:r w:rsidR="123A38A8" w:rsidRPr="0014057A">
        <w:rPr>
          <w:rFonts w:eastAsia="Calibri" w:cstheme="minorHAnsi"/>
          <w:sz w:val="24"/>
          <w:szCs w:val="24"/>
          <w:highlight w:val="yellow"/>
        </w:rPr>
        <w:t>is</w:t>
      </w:r>
      <w:r w:rsidR="00E33548" w:rsidRPr="0014057A">
        <w:rPr>
          <w:rFonts w:eastAsia="Calibri" w:cstheme="minorHAnsi"/>
          <w:sz w:val="24"/>
          <w:szCs w:val="24"/>
          <w:highlight w:val="yellow"/>
        </w:rPr>
        <w:t xml:space="preserve"> </w:t>
      </w:r>
      <w:r w:rsidR="123A38A8" w:rsidRPr="0014057A">
        <w:rPr>
          <w:rFonts w:eastAsia="Calibri" w:cstheme="minorHAnsi"/>
          <w:sz w:val="24"/>
          <w:szCs w:val="24"/>
          <w:highlight w:val="yellow"/>
        </w:rPr>
        <w:t>connected</w:t>
      </w:r>
      <w:r w:rsidR="00E33548" w:rsidRPr="0014057A">
        <w:rPr>
          <w:rFonts w:eastAsia="Calibri" w:cstheme="minorHAnsi"/>
          <w:sz w:val="24"/>
          <w:szCs w:val="24"/>
          <w:highlight w:val="yellow"/>
        </w:rPr>
        <w:t xml:space="preserve"> </w:t>
      </w:r>
      <w:r w:rsidR="123A38A8" w:rsidRPr="0014057A">
        <w:rPr>
          <w:rFonts w:eastAsia="Calibri" w:cstheme="minorHAnsi"/>
          <w:sz w:val="24"/>
          <w:szCs w:val="24"/>
          <w:highlight w:val="yellow"/>
        </w:rPr>
        <w:t>to</w:t>
      </w:r>
      <w:r w:rsidR="00E33548" w:rsidRPr="0014057A">
        <w:rPr>
          <w:rFonts w:eastAsia="Calibri" w:cstheme="minorHAnsi"/>
          <w:sz w:val="24"/>
          <w:szCs w:val="24"/>
          <w:highlight w:val="yellow"/>
        </w:rPr>
        <w:t xml:space="preserve"> </w:t>
      </w:r>
      <w:r w:rsidR="123A38A8" w:rsidRPr="0014057A">
        <w:rPr>
          <w:rFonts w:eastAsia="Calibri" w:cstheme="minorHAnsi"/>
          <w:sz w:val="24"/>
          <w:szCs w:val="24"/>
          <w:highlight w:val="yellow"/>
        </w:rPr>
        <w:t>the</w:t>
      </w:r>
      <w:r w:rsidR="00E33548" w:rsidRPr="0014057A">
        <w:rPr>
          <w:rFonts w:eastAsia="Calibri" w:cstheme="minorHAnsi"/>
          <w:sz w:val="24"/>
          <w:szCs w:val="24"/>
          <w:highlight w:val="yellow"/>
        </w:rPr>
        <w:t xml:space="preserve"> </w:t>
      </w:r>
      <w:r w:rsidR="123A38A8" w:rsidRPr="0014057A">
        <w:rPr>
          <w:rFonts w:eastAsia="Calibri" w:cstheme="minorHAnsi"/>
          <w:sz w:val="24"/>
          <w:szCs w:val="24"/>
          <w:highlight w:val="yellow"/>
        </w:rPr>
        <w:t>eyetracker.</w:t>
      </w:r>
    </w:p>
    <w:p w14:paraId="57B694CF" w14:textId="77777777" w:rsidR="00BF535E" w:rsidRPr="0014057A" w:rsidRDefault="00BF535E" w:rsidP="0014057A">
      <w:pPr>
        <w:pStyle w:val="ListParagraph"/>
        <w:spacing w:after="0" w:line="240" w:lineRule="auto"/>
        <w:ind w:left="0"/>
        <w:jc w:val="both"/>
        <w:rPr>
          <w:rFonts w:eastAsiaTheme="minorEastAsia"/>
          <w:sz w:val="24"/>
          <w:szCs w:val="24"/>
          <w:highlight w:val="yellow"/>
        </w:rPr>
      </w:pPr>
    </w:p>
    <w:p w14:paraId="6196B21C" w14:textId="0D4D4CE1" w:rsidR="004B5DFB" w:rsidRPr="0014057A" w:rsidRDefault="123A38A8" w:rsidP="0014057A">
      <w:pPr>
        <w:pStyle w:val="ListParagraph"/>
        <w:numPr>
          <w:ilvl w:val="2"/>
          <w:numId w:val="30"/>
        </w:numPr>
        <w:spacing w:after="0" w:line="240" w:lineRule="auto"/>
        <w:ind w:left="0" w:firstLine="0"/>
        <w:jc w:val="both"/>
        <w:rPr>
          <w:rFonts w:eastAsia="Calibri" w:cstheme="minorHAnsi"/>
          <w:sz w:val="24"/>
          <w:szCs w:val="24"/>
          <w:highlight w:val="yellow"/>
        </w:rPr>
      </w:pPr>
      <w:r w:rsidRPr="0014057A">
        <w:rPr>
          <w:rFonts w:eastAsia="Calibri" w:cstheme="minorHAnsi"/>
          <w:sz w:val="24"/>
          <w:szCs w:val="24"/>
          <w:highlight w:val="yellow"/>
        </w:rPr>
        <w:t>As</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a</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rule,</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confirm</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the</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synchronization</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accuracy</w:t>
      </w:r>
      <w:r w:rsidR="00E33548" w:rsidRPr="0014057A">
        <w:rPr>
          <w:rFonts w:eastAsia="Calibri" w:cstheme="minorHAnsi"/>
          <w:sz w:val="24"/>
          <w:szCs w:val="24"/>
          <w:highlight w:val="yellow"/>
        </w:rPr>
        <w:t xml:space="preserve"> </w:t>
      </w:r>
      <w:r w:rsidR="00B753F1" w:rsidRPr="0014057A">
        <w:rPr>
          <w:rFonts w:eastAsia="Calibri" w:cstheme="minorHAnsi"/>
          <w:sz w:val="24"/>
          <w:szCs w:val="24"/>
          <w:highlight w:val="yellow"/>
        </w:rPr>
        <w:t>(using</w:t>
      </w:r>
      <w:r w:rsidR="00E33548" w:rsidRPr="0014057A">
        <w:rPr>
          <w:rFonts w:eastAsia="Calibri" w:cstheme="minorHAnsi"/>
          <w:sz w:val="24"/>
          <w:szCs w:val="24"/>
          <w:highlight w:val="yellow"/>
        </w:rPr>
        <w:t xml:space="preserve"> </w:t>
      </w:r>
      <w:r w:rsidR="00B753F1" w:rsidRPr="0014057A">
        <w:rPr>
          <w:rFonts w:eastAsia="Calibri" w:cstheme="minorHAnsi"/>
          <w:sz w:val="24"/>
          <w:szCs w:val="24"/>
          <w:highlight w:val="yellow"/>
        </w:rPr>
        <w:t>platform</w:t>
      </w:r>
      <w:r w:rsidR="00E33548" w:rsidRPr="0014057A">
        <w:rPr>
          <w:rFonts w:eastAsia="Calibri" w:cstheme="minorHAnsi"/>
          <w:sz w:val="24"/>
          <w:szCs w:val="24"/>
          <w:highlight w:val="yellow"/>
        </w:rPr>
        <w:t xml:space="preserve"> </w:t>
      </w:r>
      <w:r w:rsidR="00B753F1" w:rsidRPr="0014057A">
        <w:rPr>
          <w:rFonts w:eastAsia="Calibri" w:cstheme="minorHAnsi"/>
          <w:sz w:val="24"/>
          <w:szCs w:val="24"/>
          <w:highlight w:val="yellow"/>
        </w:rPr>
        <w:t>specific</w:t>
      </w:r>
      <w:r w:rsidR="00E33548" w:rsidRPr="0014057A">
        <w:rPr>
          <w:rFonts w:eastAsia="Calibri" w:cstheme="minorHAnsi"/>
          <w:sz w:val="24"/>
          <w:szCs w:val="24"/>
          <w:highlight w:val="yellow"/>
        </w:rPr>
        <w:t xml:space="preserve"> </w:t>
      </w:r>
      <w:r w:rsidR="00B753F1" w:rsidRPr="0014057A">
        <w:rPr>
          <w:rFonts w:eastAsia="Calibri" w:cstheme="minorHAnsi"/>
          <w:sz w:val="24"/>
          <w:szCs w:val="24"/>
          <w:highlight w:val="yellow"/>
        </w:rPr>
        <w:t>commands)</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of</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the</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display</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before</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beginning</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the</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experiment.</w:t>
      </w:r>
      <w:r w:rsidR="00E33548" w:rsidRPr="0014057A">
        <w:rPr>
          <w:rFonts w:eastAsia="Calibri" w:cstheme="minorHAnsi"/>
          <w:sz w:val="24"/>
          <w:szCs w:val="24"/>
          <w:highlight w:val="yellow"/>
        </w:rPr>
        <w:t xml:space="preserve"> </w:t>
      </w:r>
    </w:p>
    <w:p w14:paraId="520D101E" w14:textId="77777777" w:rsidR="00BF535E" w:rsidRPr="0014057A" w:rsidRDefault="00BF535E" w:rsidP="0014057A">
      <w:pPr>
        <w:pStyle w:val="ListParagraph"/>
        <w:spacing w:after="0" w:line="240" w:lineRule="auto"/>
        <w:ind w:left="0"/>
        <w:rPr>
          <w:rFonts w:eastAsia="Calibri" w:cstheme="minorHAnsi"/>
          <w:sz w:val="24"/>
          <w:szCs w:val="24"/>
          <w:highlight w:val="yellow"/>
        </w:rPr>
      </w:pPr>
    </w:p>
    <w:p w14:paraId="660568D1" w14:textId="079A6020" w:rsidR="00BF535E" w:rsidRPr="0014057A" w:rsidRDefault="00BF535E" w:rsidP="0014057A">
      <w:pPr>
        <w:pStyle w:val="Heading2"/>
        <w:numPr>
          <w:ilvl w:val="0"/>
          <w:numId w:val="0"/>
        </w:numPr>
        <w:spacing w:before="0" w:line="240" w:lineRule="auto"/>
        <w:contextualSpacing/>
        <w:jc w:val="both"/>
        <w:rPr>
          <w:rFonts w:eastAsia="Calibri" w:cstheme="minorHAnsi"/>
          <w:szCs w:val="24"/>
          <w:highlight w:val="yellow"/>
        </w:rPr>
      </w:pPr>
      <w:r w:rsidRPr="0014057A">
        <w:rPr>
          <w:rFonts w:eastAsia="Calibri" w:cstheme="minorHAnsi"/>
          <w:szCs w:val="24"/>
          <w:highlight w:val="yellow"/>
        </w:rPr>
        <w:t>N</w:t>
      </w:r>
      <w:r w:rsidR="123A38A8" w:rsidRPr="0014057A">
        <w:rPr>
          <w:rFonts w:eastAsia="Calibri" w:cstheme="minorHAnsi"/>
          <w:szCs w:val="24"/>
          <w:highlight w:val="yellow"/>
        </w:rPr>
        <w:t>OTE:</w:t>
      </w:r>
      <w:r w:rsidR="00E33548" w:rsidRPr="0014057A">
        <w:rPr>
          <w:rFonts w:eastAsia="Calibri" w:cstheme="minorHAnsi"/>
          <w:szCs w:val="24"/>
          <w:highlight w:val="yellow"/>
        </w:rPr>
        <w:t xml:space="preserve"> </w:t>
      </w:r>
      <w:r w:rsidR="123A38A8" w:rsidRPr="0014057A">
        <w:rPr>
          <w:rFonts w:eastAsia="Calibri" w:cstheme="minorHAnsi"/>
          <w:szCs w:val="24"/>
          <w:highlight w:val="yellow"/>
        </w:rPr>
        <w:t>A</w:t>
      </w:r>
      <w:r w:rsidR="00E33548" w:rsidRPr="0014057A">
        <w:rPr>
          <w:rFonts w:eastAsia="Calibri" w:cstheme="minorHAnsi"/>
          <w:szCs w:val="24"/>
          <w:highlight w:val="yellow"/>
        </w:rPr>
        <w:t xml:space="preserve"> </w:t>
      </w:r>
      <w:r w:rsidR="0049630C" w:rsidRPr="0014057A">
        <w:rPr>
          <w:rFonts w:eastAsia="Calibri" w:cstheme="minorHAnsi"/>
          <w:szCs w:val="24"/>
          <w:highlight w:val="yellow"/>
        </w:rPr>
        <w:t xml:space="preserve">homogeneous </w:t>
      </w:r>
      <w:r w:rsidR="123A38A8" w:rsidRPr="0014057A">
        <w:rPr>
          <w:rFonts w:eastAsia="Calibri" w:cstheme="minorHAnsi"/>
          <w:szCs w:val="24"/>
          <w:highlight w:val="yellow"/>
        </w:rPr>
        <w:t>flickering</w:t>
      </w:r>
      <w:r w:rsidR="0049630C" w:rsidRPr="0014057A">
        <w:rPr>
          <w:rFonts w:eastAsia="Calibri" w:cstheme="minorHAnsi"/>
          <w:szCs w:val="24"/>
          <w:highlight w:val="yellow"/>
        </w:rPr>
        <w:t xml:space="preserve"> screen</w:t>
      </w:r>
      <w:r w:rsidR="00E33548" w:rsidRPr="0014057A">
        <w:rPr>
          <w:rFonts w:eastAsia="Calibri" w:cstheme="minorHAnsi"/>
          <w:szCs w:val="24"/>
          <w:highlight w:val="yellow"/>
        </w:rPr>
        <w:t xml:space="preserve">  </w:t>
      </w:r>
      <w:r w:rsidR="123A38A8" w:rsidRPr="0014057A">
        <w:rPr>
          <w:rFonts w:eastAsia="Calibri" w:cstheme="minorHAnsi"/>
          <w:szCs w:val="24"/>
          <w:highlight w:val="yellow"/>
        </w:rPr>
        <w:t>indicates</w:t>
      </w:r>
      <w:r w:rsidR="00E33548" w:rsidRPr="0014057A">
        <w:rPr>
          <w:rFonts w:eastAsia="Calibri" w:cstheme="minorHAnsi"/>
          <w:szCs w:val="24"/>
          <w:highlight w:val="yellow"/>
        </w:rPr>
        <w:t xml:space="preserve"> </w:t>
      </w:r>
      <w:r w:rsidR="123A38A8" w:rsidRPr="0014057A">
        <w:rPr>
          <w:rFonts w:eastAsia="Calibri" w:cstheme="minorHAnsi"/>
          <w:szCs w:val="24"/>
          <w:highlight w:val="yellow"/>
        </w:rPr>
        <w:t>good</w:t>
      </w:r>
      <w:r w:rsidR="00E33548" w:rsidRPr="0014057A">
        <w:rPr>
          <w:rFonts w:eastAsia="Calibri" w:cstheme="minorHAnsi"/>
          <w:szCs w:val="24"/>
          <w:highlight w:val="yellow"/>
        </w:rPr>
        <w:t xml:space="preserve"> </w:t>
      </w:r>
      <w:r w:rsidR="123A38A8" w:rsidRPr="0014057A">
        <w:rPr>
          <w:rFonts w:eastAsia="Calibri" w:cstheme="minorHAnsi"/>
          <w:szCs w:val="24"/>
          <w:highlight w:val="yellow"/>
        </w:rPr>
        <w:t>synchronization.</w:t>
      </w:r>
      <w:r w:rsidR="00E33548" w:rsidRPr="0014057A">
        <w:rPr>
          <w:rFonts w:eastAsia="Calibri" w:cstheme="minorHAnsi"/>
          <w:szCs w:val="24"/>
          <w:highlight w:val="yellow"/>
        </w:rPr>
        <w:t xml:space="preserve"> </w:t>
      </w:r>
    </w:p>
    <w:p w14:paraId="374522F7" w14:textId="77777777" w:rsidR="00BF535E" w:rsidRPr="0014057A" w:rsidRDefault="00BF535E" w:rsidP="0014057A">
      <w:pPr>
        <w:spacing w:after="0" w:line="240" w:lineRule="auto"/>
        <w:contextualSpacing/>
        <w:rPr>
          <w:highlight w:val="yellow"/>
        </w:rPr>
      </w:pPr>
    </w:p>
    <w:p w14:paraId="67A9CF6C" w14:textId="71CFF903" w:rsidR="00BF535E" w:rsidRPr="0014057A" w:rsidRDefault="56C99B1A" w:rsidP="0014057A">
      <w:pPr>
        <w:pStyle w:val="ListParagraph"/>
        <w:numPr>
          <w:ilvl w:val="1"/>
          <w:numId w:val="30"/>
        </w:numPr>
        <w:spacing w:after="0" w:line="240" w:lineRule="auto"/>
        <w:ind w:left="0" w:firstLine="0"/>
        <w:jc w:val="both"/>
        <w:rPr>
          <w:rFonts w:eastAsiaTheme="minorEastAsia" w:cstheme="minorHAnsi"/>
          <w:szCs w:val="24"/>
          <w:highlight w:val="yellow"/>
        </w:rPr>
      </w:pPr>
      <w:r w:rsidRPr="0014057A">
        <w:rPr>
          <w:rFonts w:eastAsiaTheme="minorEastAsia" w:cstheme="minorHAnsi"/>
          <w:sz w:val="24"/>
          <w:szCs w:val="24"/>
          <w:highlight w:val="yellow"/>
        </w:rPr>
        <w:t>Initiating</w:t>
      </w:r>
      <w:r w:rsidR="00E33548" w:rsidRPr="0014057A">
        <w:rPr>
          <w:rFonts w:eastAsiaTheme="minorEastAsia" w:cstheme="minorHAnsi"/>
          <w:sz w:val="24"/>
          <w:szCs w:val="24"/>
          <w:highlight w:val="yellow"/>
        </w:rPr>
        <w:t xml:space="preserve"> </w:t>
      </w:r>
      <w:r w:rsidRPr="0014057A">
        <w:rPr>
          <w:rFonts w:eastAsiaTheme="minorEastAsia" w:cstheme="minorHAnsi"/>
          <w:sz w:val="24"/>
          <w:szCs w:val="24"/>
          <w:highlight w:val="yellow"/>
        </w:rPr>
        <w:t>the</w:t>
      </w:r>
      <w:r w:rsidR="00E33548" w:rsidRPr="0014057A">
        <w:rPr>
          <w:rFonts w:eastAsiaTheme="minorEastAsia" w:cstheme="minorHAnsi"/>
          <w:sz w:val="24"/>
          <w:szCs w:val="24"/>
          <w:highlight w:val="yellow"/>
        </w:rPr>
        <w:t xml:space="preserve"> </w:t>
      </w:r>
      <w:r w:rsidR="706D0C8E" w:rsidRPr="0014057A">
        <w:rPr>
          <w:rFonts w:eastAsiaTheme="minorEastAsia" w:cstheme="minorHAnsi"/>
          <w:sz w:val="24"/>
          <w:szCs w:val="24"/>
          <w:highlight w:val="yellow"/>
        </w:rPr>
        <w:t>main</w:t>
      </w:r>
      <w:r w:rsidR="00E33548" w:rsidRPr="0014057A">
        <w:rPr>
          <w:rFonts w:eastAsiaTheme="minorEastAsia" w:cstheme="minorHAnsi"/>
          <w:sz w:val="24"/>
          <w:szCs w:val="24"/>
          <w:highlight w:val="yellow"/>
        </w:rPr>
        <w:t xml:space="preserve"> </w:t>
      </w:r>
      <w:r w:rsidRPr="0014057A">
        <w:rPr>
          <w:rFonts w:eastAsiaTheme="minorEastAsia" w:cstheme="minorHAnsi"/>
          <w:sz w:val="24"/>
          <w:szCs w:val="24"/>
          <w:highlight w:val="yellow"/>
        </w:rPr>
        <w:t>experiment</w:t>
      </w:r>
    </w:p>
    <w:p w14:paraId="2CD197B0" w14:textId="77777777" w:rsidR="00BF535E" w:rsidRPr="0014057A" w:rsidRDefault="00BF535E" w:rsidP="0014057A">
      <w:pPr>
        <w:spacing w:after="0" w:line="240" w:lineRule="auto"/>
        <w:contextualSpacing/>
        <w:rPr>
          <w:highlight w:val="yellow"/>
        </w:rPr>
      </w:pPr>
    </w:p>
    <w:p w14:paraId="6F0A657A" w14:textId="27FDC2EB" w:rsidR="223A01E8" w:rsidRPr="0014057A" w:rsidRDefault="00FB7BC7" w:rsidP="0014057A">
      <w:pPr>
        <w:pStyle w:val="Heading3"/>
        <w:numPr>
          <w:ilvl w:val="2"/>
          <w:numId w:val="0"/>
        </w:numPr>
        <w:spacing w:before="0" w:line="240" w:lineRule="auto"/>
        <w:contextualSpacing/>
        <w:jc w:val="both"/>
        <w:rPr>
          <w:rFonts w:eastAsia="Calibri" w:cstheme="minorHAnsi"/>
          <w:highlight w:val="yellow"/>
        </w:rPr>
      </w:pPr>
      <w:r>
        <w:rPr>
          <w:rFonts w:eastAsia="Calibri" w:cstheme="minorHAnsi"/>
          <w:highlight w:val="yellow"/>
        </w:rPr>
        <w:t xml:space="preserve">NOTE: </w:t>
      </w:r>
      <w:r w:rsidR="223A01E8" w:rsidRPr="0014057A">
        <w:rPr>
          <w:rFonts w:eastAsia="Calibri" w:cstheme="minorHAnsi"/>
          <w:highlight w:val="yellow"/>
        </w:rPr>
        <w:t>The</w:t>
      </w:r>
      <w:r w:rsidR="00E33548" w:rsidRPr="0014057A">
        <w:rPr>
          <w:rFonts w:eastAsia="Calibri" w:cstheme="minorHAnsi"/>
          <w:highlight w:val="yellow"/>
        </w:rPr>
        <w:t xml:space="preserve"> </w:t>
      </w:r>
      <w:r w:rsidR="223A01E8" w:rsidRPr="0014057A">
        <w:rPr>
          <w:rFonts w:eastAsia="Calibri" w:cstheme="minorHAnsi"/>
          <w:highlight w:val="yellow"/>
        </w:rPr>
        <w:t>main</w:t>
      </w:r>
      <w:r w:rsidR="00E33548" w:rsidRPr="0014057A">
        <w:rPr>
          <w:rFonts w:eastAsia="Calibri" w:cstheme="minorHAnsi"/>
          <w:highlight w:val="yellow"/>
        </w:rPr>
        <w:t xml:space="preserve"> </w:t>
      </w:r>
      <w:r w:rsidR="223A01E8" w:rsidRPr="0014057A">
        <w:rPr>
          <w:rFonts w:eastAsia="Calibri" w:cstheme="minorHAnsi"/>
          <w:highlight w:val="yellow"/>
        </w:rPr>
        <w:t>experiment</w:t>
      </w:r>
      <w:r w:rsidR="00E33548" w:rsidRPr="0014057A">
        <w:rPr>
          <w:rFonts w:eastAsia="Calibri" w:cstheme="minorHAnsi"/>
          <w:highlight w:val="yellow"/>
        </w:rPr>
        <w:t xml:space="preserve"> </w:t>
      </w:r>
      <w:r w:rsidR="223A01E8" w:rsidRPr="0014057A">
        <w:rPr>
          <w:rFonts w:eastAsia="Calibri" w:cstheme="minorHAnsi"/>
          <w:highlight w:val="yellow"/>
        </w:rPr>
        <w:t>of</w:t>
      </w:r>
      <w:r w:rsidR="00E33548" w:rsidRPr="0014057A">
        <w:rPr>
          <w:rFonts w:eastAsia="Calibri" w:cstheme="minorHAnsi"/>
          <w:highlight w:val="yellow"/>
        </w:rPr>
        <w:t xml:space="preserve"> </w:t>
      </w:r>
      <w:r w:rsidR="223A01E8" w:rsidRPr="0014057A">
        <w:rPr>
          <w:rFonts w:eastAsia="Calibri" w:cstheme="minorHAnsi"/>
          <w:highlight w:val="yellow"/>
        </w:rPr>
        <w:t>this</w:t>
      </w:r>
      <w:r w:rsidR="00E33548" w:rsidRPr="0014057A">
        <w:rPr>
          <w:rFonts w:eastAsia="Calibri" w:cstheme="minorHAnsi"/>
          <w:highlight w:val="yellow"/>
        </w:rPr>
        <w:t xml:space="preserve"> </w:t>
      </w:r>
      <w:r w:rsidR="223A01E8" w:rsidRPr="0014057A">
        <w:rPr>
          <w:rFonts w:eastAsia="Calibri" w:cstheme="minorHAnsi"/>
          <w:highlight w:val="yellow"/>
        </w:rPr>
        <w:t>study</w:t>
      </w:r>
      <w:r w:rsidR="00E33548" w:rsidRPr="0014057A">
        <w:rPr>
          <w:rFonts w:eastAsia="Calibri" w:cstheme="minorHAnsi"/>
          <w:highlight w:val="yellow"/>
        </w:rPr>
        <w:t xml:space="preserve"> </w:t>
      </w:r>
      <w:r w:rsidR="00C065F2" w:rsidRPr="0014057A">
        <w:rPr>
          <w:rFonts w:eastAsiaTheme="minorEastAsia" w:cstheme="minorHAnsi"/>
          <w:highlight w:val="yellow"/>
        </w:rPr>
        <w:t>was</w:t>
      </w:r>
      <w:r w:rsidR="00E33548" w:rsidRPr="0014057A">
        <w:rPr>
          <w:rFonts w:eastAsiaTheme="minorEastAsia" w:cstheme="minorHAnsi"/>
          <w:highlight w:val="yellow"/>
        </w:rPr>
        <w:t xml:space="preserve"> </w:t>
      </w:r>
      <w:r w:rsidR="00C065F2" w:rsidRPr="0014057A">
        <w:rPr>
          <w:rFonts w:eastAsiaTheme="minorEastAsia" w:cstheme="minorHAnsi"/>
          <w:highlight w:val="yellow"/>
        </w:rPr>
        <w:t>binocular</w:t>
      </w:r>
      <w:r w:rsidR="00E33548" w:rsidRPr="0014057A">
        <w:rPr>
          <w:rFonts w:eastAsiaTheme="minorEastAsia" w:cstheme="minorHAnsi"/>
          <w:highlight w:val="yellow"/>
        </w:rPr>
        <w:t xml:space="preserve"> </w:t>
      </w:r>
      <w:r w:rsidR="00C065F2" w:rsidRPr="0014057A">
        <w:rPr>
          <w:rFonts w:eastAsiaTheme="minorEastAsia" w:cstheme="minorHAnsi"/>
          <w:highlight w:val="yellow"/>
        </w:rPr>
        <w:t>eye</w:t>
      </w:r>
      <w:r w:rsidR="00E33548" w:rsidRPr="0014057A">
        <w:rPr>
          <w:rFonts w:eastAsiaTheme="minorEastAsia" w:cstheme="minorHAnsi"/>
          <w:highlight w:val="yellow"/>
        </w:rPr>
        <w:t xml:space="preserve"> </w:t>
      </w:r>
      <w:r w:rsidR="00C065F2" w:rsidRPr="0014057A">
        <w:rPr>
          <w:rFonts w:eastAsiaTheme="minorEastAsia" w:cstheme="minorHAnsi"/>
          <w:highlight w:val="yellow"/>
        </w:rPr>
        <w:t>tracking</w:t>
      </w:r>
      <w:r w:rsidR="00E33548" w:rsidRPr="0014057A">
        <w:rPr>
          <w:rFonts w:eastAsiaTheme="minorEastAsia" w:cstheme="minorHAnsi"/>
          <w:highlight w:val="yellow"/>
        </w:rPr>
        <w:t xml:space="preserve"> </w:t>
      </w:r>
      <w:r w:rsidR="00C065F2" w:rsidRPr="0014057A">
        <w:rPr>
          <w:rFonts w:eastAsiaTheme="minorEastAsia" w:cstheme="minorHAnsi"/>
          <w:highlight w:val="yellow"/>
        </w:rPr>
        <w:t>and</w:t>
      </w:r>
      <w:r w:rsidR="00E33548" w:rsidRPr="0014057A">
        <w:rPr>
          <w:rFonts w:eastAsiaTheme="minorEastAsia" w:cstheme="minorHAnsi"/>
          <w:highlight w:val="yellow"/>
        </w:rPr>
        <w:t xml:space="preserve"> </w:t>
      </w:r>
      <w:r w:rsidR="00C065F2" w:rsidRPr="0014057A">
        <w:rPr>
          <w:rFonts w:eastAsiaTheme="minorEastAsia" w:cstheme="minorHAnsi"/>
          <w:highlight w:val="yellow"/>
        </w:rPr>
        <w:t>screening</w:t>
      </w:r>
      <w:r w:rsidR="00E33548" w:rsidRPr="0014057A">
        <w:rPr>
          <w:rFonts w:eastAsiaTheme="minorEastAsia" w:cstheme="minorHAnsi"/>
          <w:highlight w:val="yellow"/>
        </w:rPr>
        <w:t xml:space="preserve"> </w:t>
      </w:r>
      <w:r w:rsidR="00C065F2" w:rsidRPr="0014057A">
        <w:rPr>
          <w:rFonts w:eastAsiaTheme="minorEastAsia" w:cstheme="minorHAnsi"/>
          <w:highlight w:val="yellow"/>
        </w:rPr>
        <w:t>of</w:t>
      </w:r>
      <w:r w:rsidR="00E33548" w:rsidRPr="0014057A">
        <w:rPr>
          <w:rFonts w:eastAsiaTheme="minorEastAsia" w:cstheme="minorHAnsi"/>
          <w:highlight w:val="yellow"/>
        </w:rPr>
        <w:t xml:space="preserve"> </w:t>
      </w:r>
      <w:r w:rsidR="00C065F2" w:rsidRPr="0014057A">
        <w:rPr>
          <w:rFonts w:eastAsiaTheme="minorEastAsia" w:cstheme="minorHAnsi"/>
          <w:highlight w:val="yellow"/>
        </w:rPr>
        <w:t>the</w:t>
      </w:r>
      <w:r w:rsidR="00E33548" w:rsidRPr="0014057A">
        <w:rPr>
          <w:rFonts w:eastAsiaTheme="minorEastAsia" w:cstheme="minorHAnsi"/>
          <w:highlight w:val="yellow"/>
        </w:rPr>
        <w:t xml:space="preserve"> </w:t>
      </w:r>
      <w:r w:rsidR="00C065F2" w:rsidRPr="0014057A">
        <w:rPr>
          <w:rFonts w:eastAsiaTheme="minorEastAsia" w:cstheme="minorHAnsi"/>
          <w:highlight w:val="yellow"/>
        </w:rPr>
        <w:t>central</w:t>
      </w:r>
      <w:r w:rsidR="00E33548" w:rsidRPr="0014057A">
        <w:rPr>
          <w:rFonts w:eastAsiaTheme="minorEastAsia" w:cstheme="minorHAnsi"/>
          <w:highlight w:val="yellow"/>
        </w:rPr>
        <w:t xml:space="preserve"> </w:t>
      </w:r>
      <w:r w:rsidR="00C065F2" w:rsidRPr="0014057A">
        <w:rPr>
          <w:rFonts w:eastAsiaTheme="minorEastAsia" w:cstheme="minorHAnsi"/>
          <w:highlight w:val="yellow"/>
        </w:rPr>
        <w:t>visual</w:t>
      </w:r>
      <w:r w:rsidR="00E33548" w:rsidRPr="0014057A">
        <w:rPr>
          <w:rFonts w:eastAsiaTheme="minorEastAsia" w:cstheme="minorHAnsi"/>
          <w:highlight w:val="yellow"/>
        </w:rPr>
        <w:t xml:space="preserve"> </w:t>
      </w:r>
      <w:r w:rsidR="00C065F2" w:rsidRPr="0014057A">
        <w:rPr>
          <w:rFonts w:eastAsiaTheme="minorEastAsia" w:cstheme="minorHAnsi"/>
          <w:highlight w:val="yellow"/>
        </w:rPr>
        <w:t>field</w:t>
      </w:r>
      <w:r w:rsidR="00E33548" w:rsidRPr="0014057A">
        <w:rPr>
          <w:rFonts w:eastAsiaTheme="minorEastAsia" w:cstheme="minorHAnsi"/>
          <w:highlight w:val="yellow"/>
        </w:rPr>
        <w:t xml:space="preserve"> </w:t>
      </w:r>
      <w:r w:rsidR="00C065F2" w:rsidRPr="0014057A">
        <w:rPr>
          <w:rFonts w:eastAsiaTheme="minorEastAsia" w:cstheme="minorHAnsi"/>
          <w:highlight w:val="yellow"/>
        </w:rPr>
        <w:t>using</w:t>
      </w:r>
      <w:r w:rsidR="00E33548" w:rsidRPr="0014057A">
        <w:rPr>
          <w:rFonts w:eastAsiaTheme="minorEastAsia" w:cstheme="minorHAnsi"/>
          <w:highlight w:val="yellow"/>
        </w:rPr>
        <w:t xml:space="preserve"> </w:t>
      </w:r>
      <w:r w:rsidR="00C065F2" w:rsidRPr="0014057A">
        <w:rPr>
          <w:rFonts w:eastAsiaTheme="minorEastAsia" w:cstheme="minorHAnsi"/>
          <w:highlight w:val="yellow"/>
        </w:rPr>
        <w:t>dichoptic</w:t>
      </w:r>
      <w:r w:rsidR="00E33548" w:rsidRPr="0014057A">
        <w:rPr>
          <w:rFonts w:eastAsiaTheme="minorEastAsia" w:cstheme="minorHAnsi"/>
          <w:highlight w:val="yellow"/>
        </w:rPr>
        <w:t xml:space="preserve"> </w:t>
      </w:r>
      <w:r w:rsidR="00C065F2" w:rsidRPr="0014057A">
        <w:rPr>
          <w:rFonts w:eastAsiaTheme="minorEastAsia" w:cstheme="minorHAnsi"/>
          <w:highlight w:val="yellow"/>
        </w:rPr>
        <w:t>stimulus</w:t>
      </w:r>
      <w:r w:rsidR="223A01E8" w:rsidRPr="0014057A">
        <w:rPr>
          <w:rFonts w:eastAsia="Calibri" w:cstheme="minorHAnsi"/>
          <w:highlight w:val="yellow"/>
        </w:rPr>
        <w:t>.</w:t>
      </w:r>
      <w:r w:rsidR="00E33548" w:rsidRPr="0014057A">
        <w:rPr>
          <w:rFonts w:eastAsia="Calibri" w:cstheme="minorHAnsi"/>
          <w:highlight w:val="yellow"/>
        </w:rPr>
        <w:t xml:space="preserve"> </w:t>
      </w:r>
      <w:r w:rsidR="00C065F2" w:rsidRPr="0014057A">
        <w:rPr>
          <w:rFonts w:eastAsia="Calibri" w:cstheme="minorHAnsi"/>
          <w:highlight w:val="yellow"/>
        </w:rPr>
        <w:t>The</w:t>
      </w:r>
      <w:r w:rsidR="00E33548" w:rsidRPr="0014057A">
        <w:rPr>
          <w:rFonts w:eastAsia="Calibri" w:cstheme="minorHAnsi"/>
          <w:highlight w:val="yellow"/>
        </w:rPr>
        <w:t xml:space="preserve"> </w:t>
      </w:r>
      <w:r w:rsidR="00C065F2" w:rsidRPr="0014057A">
        <w:rPr>
          <w:rFonts w:eastAsia="Calibri" w:cstheme="minorHAnsi"/>
          <w:highlight w:val="yellow"/>
        </w:rPr>
        <w:t>steps</w:t>
      </w:r>
      <w:r w:rsidR="00E33548" w:rsidRPr="0014057A">
        <w:rPr>
          <w:rFonts w:eastAsia="Calibri" w:cstheme="minorHAnsi"/>
          <w:highlight w:val="yellow"/>
        </w:rPr>
        <w:t xml:space="preserve"> </w:t>
      </w:r>
      <w:r w:rsidR="00C065F2" w:rsidRPr="0014057A">
        <w:rPr>
          <w:rFonts w:eastAsia="Calibri" w:cstheme="minorHAnsi"/>
          <w:highlight w:val="yellow"/>
        </w:rPr>
        <w:t>below</w:t>
      </w:r>
      <w:r w:rsidR="00E33548" w:rsidRPr="0014057A">
        <w:rPr>
          <w:rFonts w:eastAsia="Calibri" w:cstheme="minorHAnsi"/>
          <w:highlight w:val="yellow"/>
        </w:rPr>
        <w:t xml:space="preserve"> </w:t>
      </w:r>
      <w:r w:rsidR="00C065F2" w:rsidRPr="0014057A">
        <w:rPr>
          <w:rFonts w:eastAsia="Calibri" w:cstheme="minorHAnsi"/>
          <w:highlight w:val="yellow"/>
        </w:rPr>
        <w:t>are</w:t>
      </w:r>
      <w:r w:rsidR="00E33548" w:rsidRPr="0014057A">
        <w:rPr>
          <w:rFonts w:eastAsia="Calibri" w:cstheme="minorHAnsi"/>
          <w:highlight w:val="yellow"/>
        </w:rPr>
        <w:t xml:space="preserve"> </w:t>
      </w:r>
      <w:r w:rsidR="00C065F2" w:rsidRPr="0014057A">
        <w:rPr>
          <w:rFonts w:eastAsia="Calibri" w:cstheme="minorHAnsi"/>
          <w:highlight w:val="yellow"/>
        </w:rPr>
        <w:t>very</w:t>
      </w:r>
      <w:r w:rsidR="00E33548" w:rsidRPr="0014057A">
        <w:rPr>
          <w:rFonts w:eastAsia="Calibri" w:cstheme="minorHAnsi"/>
          <w:highlight w:val="yellow"/>
        </w:rPr>
        <w:t xml:space="preserve"> </w:t>
      </w:r>
      <w:r w:rsidR="00C065F2" w:rsidRPr="0014057A">
        <w:rPr>
          <w:rFonts w:eastAsia="Calibri" w:cstheme="minorHAnsi"/>
          <w:highlight w:val="yellow"/>
        </w:rPr>
        <w:t>platform</w:t>
      </w:r>
      <w:r w:rsidR="00E33548" w:rsidRPr="0014057A">
        <w:rPr>
          <w:rFonts w:eastAsia="Calibri" w:cstheme="minorHAnsi"/>
          <w:highlight w:val="yellow"/>
        </w:rPr>
        <w:t xml:space="preserve"> </w:t>
      </w:r>
      <w:r w:rsidR="00C065F2" w:rsidRPr="0014057A">
        <w:rPr>
          <w:rFonts w:eastAsia="Calibri" w:cstheme="minorHAnsi"/>
          <w:highlight w:val="yellow"/>
        </w:rPr>
        <w:t>specific</w:t>
      </w:r>
      <w:r w:rsidR="00E33548" w:rsidRPr="0014057A">
        <w:rPr>
          <w:rFonts w:eastAsia="Calibri" w:cstheme="minorHAnsi"/>
          <w:highlight w:val="yellow"/>
        </w:rPr>
        <w:t xml:space="preserve"> </w:t>
      </w:r>
      <w:r w:rsidR="00C065F2" w:rsidRPr="0014057A">
        <w:rPr>
          <w:rFonts w:eastAsia="Calibri" w:cstheme="minorHAnsi"/>
          <w:highlight w:val="yellow"/>
        </w:rPr>
        <w:t>and</w:t>
      </w:r>
      <w:r w:rsidR="00E33548" w:rsidRPr="0014057A">
        <w:rPr>
          <w:rFonts w:eastAsia="Calibri" w:cstheme="minorHAnsi"/>
          <w:highlight w:val="yellow"/>
        </w:rPr>
        <w:t xml:space="preserve"> </w:t>
      </w:r>
      <w:r w:rsidR="00C065F2" w:rsidRPr="0014057A">
        <w:rPr>
          <w:rFonts w:eastAsia="Calibri" w:cstheme="minorHAnsi"/>
          <w:highlight w:val="yellow"/>
        </w:rPr>
        <w:t>is</w:t>
      </w:r>
      <w:r w:rsidR="00E33548" w:rsidRPr="0014057A">
        <w:rPr>
          <w:rFonts w:eastAsia="Calibri" w:cstheme="minorHAnsi"/>
          <w:highlight w:val="yellow"/>
        </w:rPr>
        <w:t xml:space="preserve"> </w:t>
      </w:r>
      <w:r w:rsidR="00C065F2" w:rsidRPr="0014057A">
        <w:rPr>
          <w:rFonts w:eastAsia="Calibri" w:cstheme="minorHAnsi"/>
          <w:highlight w:val="yellow"/>
        </w:rPr>
        <w:t>contingent</w:t>
      </w:r>
      <w:r w:rsidR="00E33548" w:rsidRPr="0014057A">
        <w:rPr>
          <w:rFonts w:eastAsia="Calibri" w:cstheme="minorHAnsi"/>
          <w:highlight w:val="yellow"/>
        </w:rPr>
        <w:t xml:space="preserve"> </w:t>
      </w:r>
      <w:r w:rsidR="00C065F2" w:rsidRPr="0014057A">
        <w:rPr>
          <w:rFonts w:eastAsia="Calibri" w:cstheme="minorHAnsi"/>
          <w:highlight w:val="yellow"/>
        </w:rPr>
        <w:t>on</w:t>
      </w:r>
      <w:r w:rsidR="00E33548" w:rsidRPr="0014057A">
        <w:rPr>
          <w:rFonts w:eastAsia="Calibri" w:cstheme="minorHAnsi"/>
          <w:highlight w:val="yellow"/>
        </w:rPr>
        <w:t xml:space="preserve"> </w:t>
      </w:r>
      <w:r w:rsidR="00C065F2" w:rsidRPr="0014057A">
        <w:rPr>
          <w:rFonts w:eastAsia="Calibri" w:cstheme="minorHAnsi"/>
          <w:highlight w:val="yellow"/>
        </w:rPr>
        <w:t>the</w:t>
      </w:r>
      <w:r w:rsidR="00E33548" w:rsidRPr="0014057A">
        <w:rPr>
          <w:rFonts w:eastAsia="Calibri" w:cstheme="minorHAnsi"/>
          <w:highlight w:val="yellow"/>
        </w:rPr>
        <w:t xml:space="preserve"> </w:t>
      </w:r>
      <w:r w:rsidR="00C065F2" w:rsidRPr="0014057A">
        <w:rPr>
          <w:rFonts w:eastAsia="Calibri" w:cstheme="minorHAnsi"/>
          <w:highlight w:val="yellow"/>
        </w:rPr>
        <w:t>script</w:t>
      </w:r>
      <w:r w:rsidR="00E33548" w:rsidRPr="0014057A">
        <w:rPr>
          <w:rFonts w:eastAsia="Calibri" w:cstheme="minorHAnsi"/>
          <w:highlight w:val="yellow"/>
        </w:rPr>
        <w:t xml:space="preserve"> </w:t>
      </w:r>
      <w:r w:rsidR="00C065F2" w:rsidRPr="0014057A">
        <w:rPr>
          <w:rFonts w:eastAsia="Calibri" w:cstheme="minorHAnsi"/>
          <w:highlight w:val="yellow"/>
        </w:rPr>
        <w:t>that</w:t>
      </w:r>
      <w:r w:rsidR="00E33548" w:rsidRPr="0014057A">
        <w:rPr>
          <w:rFonts w:eastAsia="Calibri" w:cstheme="minorHAnsi"/>
          <w:highlight w:val="yellow"/>
        </w:rPr>
        <w:t xml:space="preserve"> </w:t>
      </w:r>
      <w:r w:rsidR="00C065F2" w:rsidRPr="0014057A">
        <w:rPr>
          <w:rFonts w:eastAsia="Calibri" w:cstheme="minorHAnsi"/>
          <w:highlight w:val="yellow"/>
        </w:rPr>
        <w:t>runs</w:t>
      </w:r>
      <w:r w:rsidR="00E33548" w:rsidRPr="0014057A">
        <w:rPr>
          <w:rFonts w:eastAsia="Calibri" w:cstheme="minorHAnsi"/>
          <w:highlight w:val="yellow"/>
        </w:rPr>
        <w:t xml:space="preserve"> </w:t>
      </w:r>
      <w:r w:rsidR="00C065F2" w:rsidRPr="0014057A">
        <w:rPr>
          <w:rFonts w:eastAsia="Calibri" w:cstheme="minorHAnsi"/>
          <w:highlight w:val="yellow"/>
        </w:rPr>
        <w:t>the</w:t>
      </w:r>
      <w:r w:rsidR="00E33548" w:rsidRPr="0014057A">
        <w:rPr>
          <w:rFonts w:eastAsia="Calibri" w:cstheme="minorHAnsi"/>
          <w:highlight w:val="yellow"/>
        </w:rPr>
        <w:t xml:space="preserve"> </w:t>
      </w:r>
      <w:r w:rsidR="00C065F2" w:rsidRPr="0014057A">
        <w:rPr>
          <w:rFonts w:eastAsia="Calibri" w:cstheme="minorHAnsi"/>
          <w:highlight w:val="yellow"/>
        </w:rPr>
        <w:t>main</w:t>
      </w:r>
      <w:r w:rsidR="00E33548" w:rsidRPr="0014057A">
        <w:rPr>
          <w:rFonts w:eastAsia="Calibri" w:cstheme="minorHAnsi"/>
          <w:highlight w:val="yellow"/>
        </w:rPr>
        <w:t xml:space="preserve"> </w:t>
      </w:r>
      <w:r w:rsidR="00C065F2" w:rsidRPr="0014057A">
        <w:rPr>
          <w:rFonts w:eastAsia="Calibri" w:cstheme="minorHAnsi"/>
          <w:highlight w:val="yellow"/>
        </w:rPr>
        <w:t>experiment.</w:t>
      </w:r>
      <w:r w:rsidR="00E33548" w:rsidRPr="0014057A">
        <w:rPr>
          <w:rFonts w:eastAsia="Calibri" w:cstheme="minorHAnsi"/>
          <w:highlight w:val="yellow"/>
        </w:rPr>
        <w:t xml:space="preserve"> </w:t>
      </w:r>
      <w:r w:rsidR="00C065F2" w:rsidRPr="0014057A">
        <w:rPr>
          <w:rFonts w:eastAsia="Calibri" w:cstheme="minorHAnsi"/>
          <w:highlight w:val="yellow"/>
        </w:rPr>
        <w:t>See</w:t>
      </w:r>
      <w:r w:rsidR="00E33548" w:rsidRPr="0014057A">
        <w:rPr>
          <w:rFonts w:eastAsia="Calibri" w:cstheme="minorHAnsi"/>
          <w:highlight w:val="yellow"/>
        </w:rPr>
        <w:t xml:space="preserve"> </w:t>
      </w:r>
      <w:r w:rsidR="00583D81" w:rsidRPr="0014057A">
        <w:rPr>
          <w:rFonts w:eastAsia="Calibri" w:cstheme="minorHAnsi"/>
          <w:highlight w:val="yellow"/>
        </w:rPr>
        <w:t>supplementary</w:t>
      </w:r>
      <w:r w:rsidR="00E33548" w:rsidRPr="0014057A">
        <w:rPr>
          <w:rFonts w:eastAsia="Calibri" w:cstheme="minorHAnsi"/>
          <w:highlight w:val="yellow"/>
        </w:rPr>
        <w:t xml:space="preserve"> </w:t>
      </w:r>
      <w:r w:rsidR="00583D81" w:rsidRPr="0014057A">
        <w:rPr>
          <w:rFonts w:eastAsia="Calibri" w:cstheme="minorHAnsi"/>
          <w:highlight w:val="yellow"/>
        </w:rPr>
        <w:t>files</w:t>
      </w:r>
      <w:r w:rsidR="00E33548" w:rsidRPr="0014057A">
        <w:rPr>
          <w:rFonts w:eastAsia="Calibri" w:cstheme="minorHAnsi"/>
          <w:highlight w:val="yellow"/>
        </w:rPr>
        <w:t xml:space="preserve"> </w:t>
      </w:r>
      <w:r w:rsidR="00583D81" w:rsidRPr="0014057A">
        <w:rPr>
          <w:rFonts w:eastAsia="Calibri" w:cstheme="minorHAnsi"/>
          <w:highlight w:val="yellow"/>
        </w:rPr>
        <w:t>that</w:t>
      </w:r>
      <w:r w:rsidR="00E33548" w:rsidRPr="0014057A">
        <w:rPr>
          <w:rFonts w:eastAsia="Calibri" w:cstheme="minorHAnsi"/>
          <w:highlight w:val="yellow"/>
        </w:rPr>
        <w:t xml:space="preserve"> </w:t>
      </w:r>
      <w:r w:rsidR="00583D81" w:rsidRPr="0014057A">
        <w:rPr>
          <w:rFonts w:eastAsia="Calibri" w:cstheme="minorHAnsi"/>
          <w:highlight w:val="yellow"/>
        </w:rPr>
        <w:t>contain</w:t>
      </w:r>
      <w:r w:rsidR="00E33548" w:rsidRPr="0014057A">
        <w:rPr>
          <w:rFonts w:eastAsia="Calibri" w:cstheme="minorHAnsi"/>
          <w:highlight w:val="yellow"/>
        </w:rPr>
        <w:t xml:space="preserve"> </w:t>
      </w:r>
      <w:r w:rsidR="00583D81" w:rsidRPr="0014057A">
        <w:rPr>
          <w:rFonts w:eastAsia="Calibri" w:cstheme="minorHAnsi"/>
          <w:highlight w:val="yellow"/>
        </w:rPr>
        <w:t>the</w:t>
      </w:r>
      <w:r w:rsidR="00E33548" w:rsidRPr="0014057A">
        <w:rPr>
          <w:rFonts w:eastAsia="Calibri" w:cstheme="minorHAnsi"/>
          <w:highlight w:val="yellow"/>
        </w:rPr>
        <w:t xml:space="preserve"> </w:t>
      </w:r>
      <w:r w:rsidR="00583D81" w:rsidRPr="0014057A">
        <w:rPr>
          <w:rFonts w:eastAsia="Calibri" w:cstheme="minorHAnsi"/>
          <w:highlight w:val="yellow"/>
        </w:rPr>
        <w:t>samples</w:t>
      </w:r>
      <w:r w:rsidR="00E33548" w:rsidRPr="0014057A">
        <w:rPr>
          <w:rFonts w:eastAsia="Calibri" w:cstheme="minorHAnsi"/>
          <w:highlight w:val="yellow"/>
        </w:rPr>
        <w:t xml:space="preserve"> </w:t>
      </w:r>
      <w:r w:rsidR="00583D81" w:rsidRPr="0014057A">
        <w:rPr>
          <w:rFonts w:eastAsia="Calibri" w:cstheme="minorHAnsi"/>
          <w:highlight w:val="yellow"/>
        </w:rPr>
        <w:t>of</w:t>
      </w:r>
      <w:r w:rsidR="00E33548" w:rsidRPr="0014057A">
        <w:rPr>
          <w:rFonts w:eastAsia="Calibri" w:cstheme="minorHAnsi"/>
          <w:highlight w:val="yellow"/>
        </w:rPr>
        <w:t xml:space="preserve"> </w:t>
      </w:r>
      <w:r w:rsidR="00583D81" w:rsidRPr="0014057A">
        <w:rPr>
          <w:rFonts w:eastAsia="Calibri" w:cstheme="minorHAnsi"/>
          <w:highlight w:val="yellow"/>
        </w:rPr>
        <w:t>the</w:t>
      </w:r>
      <w:r w:rsidR="00E33548" w:rsidRPr="0014057A">
        <w:rPr>
          <w:rFonts w:eastAsia="Calibri" w:cstheme="minorHAnsi"/>
          <w:highlight w:val="yellow"/>
        </w:rPr>
        <w:t xml:space="preserve"> </w:t>
      </w:r>
      <w:r w:rsidR="00583D81" w:rsidRPr="0014057A">
        <w:rPr>
          <w:rFonts w:eastAsia="Calibri" w:cstheme="minorHAnsi"/>
          <w:highlight w:val="yellow"/>
        </w:rPr>
        <w:t>codes</w:t>
      </w:r>
      <w:r w:rsidR="00E33548" w:rsidRPr="0014057A">
        <w:rPr>
          <w:rFonts w:eastAsia="Calibri" w:cstheme="minorHAnsi"/>
          <w:highlight w:val="yellow"/>
        </w:rPr>
        <w:t xml:space="preserve"> </w:t>
      </w:r>
      <w:r w:rsidR="00583D81" w:rsidRPr="0014057A">
        <w:rPr>
          <w:rFonts w:eastAsia="Calibri" w:cstheme="minorHAnsi"/>
          <w:highlight w:val="yellow"/>
        </w:rPr>
        <w:t>used</w:t>
      </w:r>
      <w:r w:rsidR="00E33548" w:rsidRPr="0014057A">
        <w:rPr>
          <w:rFonts w:eastAsia="Calibri" w:cstheme="minorHAnsi"/>
          <w:highlight w:val="yellow"/>
        </w:rPr>
        <w:t xml:space="preserve"> </w:t>
      </w:r>
      <w:r w:rsidR="00583D81" w:rsidRPr="0014057A">
        <w:rPr>
          <w:rFonts w:eastAsia="Calibri" w:cstheme="minorHAnsi"/>
          <w:highlight w:val="yellow"/>
        </w:rPr>
        <w:t>to</w:t>
      </w:r>
      <w:r w:rsidR="00E33548" w:rsidRPr="0014057A">
        <w:rPr>
          <w:rFonts w:eastAsia="Calibri" w:cstheme="minorHAnsi"/>
          <w:highlight w:val="yellow"/>
        </w:rPr>
        <w:t xml:space="preserve"> </w:t>
      </w:r>
      <w:r w:rsidR="00583D81" w:rsidRPr="0014057A">
        <w:rPr>
          <w:rFonts w:eastAsia="Calibri" w:cstheme="minorHAnsi"/>
          <w:highlight w:val="yellow"/>
        </w:rPr>
        <w:t>design</w:t>
      </w:r>
      <w:r w:rsidR="00E33548" w:rsidRPr="0014057A">
        <w:rPr>
          <w:rFonts w:eastAsia="Calibri" w:cstheme="minorHAnsi"/>
          <w:highlight w:val="yellow"/>
        </w:rPr>
        <w:t xml:space="preserve"> </w:t>
      </w:r>
      <w:r w:rsidR="00583D81" w:rsidRPr="0014057A">
        <w:rPr>
          <w:rFonts w:eastAsia="Calibri" w:cstheme="minorHAnsi"/>
          <w:highlight w:val="yellow"/>
        </w:rPr>
        <w:t>and</w:t>
      </w:r>
      <w:r w:rsidR="00E33548" w:rsidRPr="0014057A">
        <w:rPr>
          <w:rFonts w:eastAsia="Calibri" w:cstheme="minorHAnsi"/>
          <w:highlight w:val="yellow"/>
        </w:rPr>
        <w:t xml:space="preserve"> </w:t>
      </w:r>
      <w:r w:rsidR="00583D81" w:rsidRPr="0014057A">
        <w:rPr>
          <w:rFonts w:eastAsia="Calibri" w:cstheme="minorHAnsi"/>
          <w:highlight w:val="yellow"/>
        </w:rPr>
        <w:t>run</w:t>
      </w:r>
      <w:r w:rsidR="00E33548" w:rsidRPr="0014057A">
        <w:rPr>
          <w:rFonts w:eastAsia="Calibri" w:cstheme="minorHAnsi"/>
          <w:highlight w:val="yellow"/>
        </w:rPr>
        <w:t xml:space="preserve"> </w:t>
      </w:r>
      <w:r w:rsidR="00583D81" w:rsidRPr="0014057A">
        <w:rPr>
          <w:rFonts w:eastAsia="Calibri" w:cstheme="minorHAnsi"/>
          <w:highlight w:val="yellow"/>
        </w:rPr>
        <w:t>the</w:t>
      </w:r>
      <w:r w:rsidR="00E33548" w:rsidRPr="0014057A">
        <w:rPr>
          <w:rFonts w:eastAsia="Calibri" w:cstheme="minorHAnsi"/>
          <w:highlight w:val="yellow"/>
        </w:rPr>
        <w:t xml:space="preserve"> </w:t>
      </w:r>
      <w:r w:rsidR="00583D81" w:rsidRPr="0014057A">
        <w:rPr>
          <w:rFonts w:eastAsia="Calibri" w:cstheme="minorHAnsi"/>
          <w:highlight w:val="yellow"/>
        </w:rPr>
        <w:t>experiment</w:t>
      </w:r>
      <w:r w:rsidR="00A618F3" w:rsidRPr="0014057A">
        <w:rPr>
          <w:rFonts w:eastAsia="Calibri" w:cstheme="minorHAnsi"/>
          <w:highlight w:val="yellow"/>
        </w:rPr>
        <w:t>.</w:t>
      </w:r>
    </w:p>
    <w:p w14:paraId="4511FFCC" w14:textId="77777777" w:rsidR="00BF535E" w:rsidRPr="0014057A" w:rsidRDefault="00BF535E" w:rsidP="0014057A">
      <w:pPr>
        <w:spacing w:after="0" w:line="240" w:lineRule="auto"/>
        <w:contextualSpacing/>
        <w:rPr>
          <w:highlight w:val="yellow"/>
        </w:rPr>
      </w:pPr>
    </w:p>
    <w:p w14:paraId="6591516E" w14:textId="15C30CBE" w:rsidR="00583D81" w:rsidRPr="0014057A" w:rsidRDefault="223A01E8" w:rsidP="0014057A">
      <w:pPr>
        <w:pStyle w:val="ListParagraph"/>
        <w:numPr>
          <w:ilvl w:val="2"/>
          <w:numId w:val="30"/>
        </w:numPr>
        <w:spacing w:after="0" w:line="240" w:lineRule="auto"/>
        <w:ind w:left="0" w:firstLine="0"/>
        <w:jc w:val="both"/>
        <w:rPr>
          <w:rFonts w:eastAsia="Calibri" w:cstheme="minorHAnsi"/>
          <w:i/>
          <w:iCs/>
          <w:sz w:val="24"/>
          <w:szCs w:val="24"/>
          <w:highlight w:val="yellow"/>
        </w:rPr>
      </w:pPr>
      <w:r w:rsidRPr="0014057A">
        <w:rPr>
          <w:rFonts w:eastAsia="Calibri" w:cstheme="minorHAnsi"/>
          <w:sz w:val="24"/>
          <w:szCs w:val="24"/>
          <w:highlight w:val="yellow"/>
        </w:rPr>
        <w:t>Initiate</w:t>
      </w:r>
      <w:r w:rsidR="00E33548" w:rsidRPr="0014057A">
        <w:rPr>
          <w:rFonts w:eastAsia="Calibri"/>
          <w:sz w:val="24"/>
          <w:szCs w:val="24"/>
          <w:highlight w:val="yellow"/>
        </w:rPr>
        <w:t xml:space="preserve"> </w:t>
      </w:r>
      <w:r w:rsidRPr="0014057A">
        <w:rPr>
          <w:rFonts w:eastAsia="Calibri"/>
          <w:sz w:val="24"/>
          <w:szCs w:val="24"/>
          <w:highlight w:val="yellow"/>
        </w:rPr>
        <w:t>the</w:t>
      </w:r>
      <w:r w:rsidR="00E33548" w:rsidRPr="0014057A">
        <w:rPr>
          <w:rFonts w:eastAsia="Calibri"/>
          <w:sz w:val="24"/>
          <w:szCs w:val="24"/>
          <w:highlight w:val="yellow"/>
        </w:rPr>
        <w:t xml:space="preserve"> </w:t>
      </w:r>
      <w:r w:rsidRPr="0014057A">
        <w:rPr>
          <w:rFonts w:eastAsia="Calibri"/>
          <w:sz w:val="24"/>
          <w:szCs w:val="24"/>
          <w:highlight w:val="yellow"/>
        </w:rPr>
        <w:t>program</w:t>
      </w:r>
      <w:r w:rsidR="00027607" w:rsidRPr="0014057A">
        <w:rPr>
          <w:rFonts w:eastAsia="Calibri"/>
          <w:sz w:val="24"/>
          <w:szCs w:val="24"/>
          <w:highlight w:val="yellow"/>
        </w:rPr>
        <w:t xml:space="preserve"> (See </w:t>
      </w:r>
      <w:r w:rsidR="00027607" w:rsidRPr="0014057A">
        <w:rPr>
          <w:rFonts w:eastAsia="Calibri"/>
          <w:b/>
          <w:bCs/>
          <w:sz w:val="24"/>
          <w:szCs w:val="24"/>
          <w:highlight w:val="yellow"/>
        </w:rPr>
        <w:t>Supplementary Material</w:t>
      </w:r>
      <w:r w:rsidR="00027607" w:rsidRPr="0014057A">
        <w:rPr>
          <w:rFonts w:eastAsia="Calibri"/>
          <w:sz w:val="24"/>
          <w:szCs w:val="24"/>
          <w:highlight w:val="yellow"/>
        </w:rPr>
        <w:t xml:space="preserve"> - ‘ELScreeningBLR.m’)</w:t>
      </w:r>
      <w:r w:rsidR="00E33548" w:rsidRPr="0014057A">
        <w:rPr>
          <w:rFonts w:eastAsia="Calibri"/>
          <w:sz w:val="24"/>
          <w:szCs w:val="24"/>
          <w:highlight w:val="yellow"/>
        </w:rPr>
        <w:t xml:space="preserve"> </w:t>
      </w:r>
      <w:r w:rsidRPr="0014057A">
        <w:rPr>
          <w:rFonts w:eastAsia="Calibri"/>
          <w:sz w:val="24"/>
          <w:szCs w:val="24"/>
          <w:highlight w:val="yellow"/>
        </w:rPr>
        <w:t>that</w:t>
      </w:r>
      <w:r w:rsidR="00E33548" w:rsidRPr="0014057A">
        <w:rPr>
          <w:rFonts w:eastAsia="Calibri"/>
          <w:sz w:val="24"/>
          <w:szCs w:val="24"/>
          <w:highlight w:val="yellow"/>
        </w:rPr>
        <w:t xml:space="preserve"> </w:t>
      </w:r>
      <w:r w:rsidRPr="0014057A">
        <w:rPr>
          <w:rFonts w:eastAsia="Calibri"/>
          <w:sz w:val="24"/>
          <w:szCs w:val="24"/>
          <w:highlight w:val="yellow"/>
        </w:rPr>
        <w:t>runs</w:t>
      </w:r>
      <w:r w:rsidR="00E33548" w:rsidRPr="0014057A">
        <w:rPr>
          <w:rFonts w:eastAsia="Calibri"/>
          <w:sz w:val="24"/>
          <w:szCs w:val="24"/>
          <w:highlight w:val="yellow"/>
        </w:rPr>
        <w:t xml:space="preserve"> </w:t>
      </w:r>
      <w:r w:rsidRPr="0014057A">
        <w:rPr>
          <w:rFonts w:eastAsia="Calibri"/>
          <w:sz w:val="24"/>
          <w:szCs w:val="24"/>
          <w:highlight w:val="yellow"/>
        </w:rPr>
        <w:t>the</w:t>
      </w:r>
      <w:r w:rsidR="00E33548" w:rsidRPr="0014057A">
        <w:rPr>
          <w:rFonts w:eastAsia="Calibri"/>
          <w:sz w:val="24"/>
          <w:szCs w:val="24"/>
          <w:highlight w:val="yellow"/>
        </w:rPr>
        <w:t xml:space="preserve"> </w:t>
      </w:r>
      <w:r w:rsidR="00C065F2" w:rsidRPr="0014057A">
        <w:rPr>
          <w:rFonts w:eastAsia="Calibri"/>
          <w:sz w:val="24"/>
          <w:szCs w:val="24"/>
          <w:highlight w:val="yellow"/>
        </w:rPr>
        <w:t>main</w:t>
      </w:r>
      <w:r w:rsidR="00E33548" w:rsidRPr="0014057A">
        <w:rPr>
          <w:rFonts w:eastAsia="Calibri"/>
          <w:sz w:val="24"/>
          <w:szCs w:val="24"/>
          <w:highlight w:val="yellow"/>
        </w:rPr>
        <w:t xml:space="preserve"> </w:t>
      </w:r>
      <w:r w:rsidRPr="0014057A">
        <w:rPr>
          <w:rFonts w:eastAsia="Calibri"/>
          <w:sz w:val="24"/>
          <w:szCs w:val="24"/>
          <w:highlight w:val="yellow"/>
        </w:rPr>
        <w:t>experiment</w:t>
      </w:r>
      <w:r w:rsidR="00E33548" w:rsidRPr="0014057A">
        <w:rPr>
          <w:rFonts w:eastAsia="Calibri"/>
          <w:sz w:val="24"/>
          <w:szCs w:val="24"/>
          <w:highlight w:val="yellow"/>
        </w:rPr>
        <w:t xml:space="preserve"> </w:t>
      </w:r>
      <w:r w:rsidRPr="0014057A">
        <w:rPr>
          <w:rFonts w:eastAsia="Calibri"/>
          <w:sz w:val="24"/>
          <w:szCs w:val="24"/>
          <w:highlight w:val="yellow"/>
        </w:rPr>
        <w:t>from</w:t>
      </w:r>
      <w:r w:rsidR="00E33548" w:rsidRPr="0014057A">
        <w:rPr>
          <w:rFonts w:eastAsia="Calibri"/>
          <w:sz w:val="24"/>
          <w:szCs w:val="24"/>
          <w:highlight w:val="yellow"/>
        </w:rPr>
        <w:t xml:space="preserve"> </w:t>
      </w:r>
      <w:r w:rsidRPr="0014057A">
        <w:rPr>
          <w:rFonts w:eastAsia="Calibri"/>
          <w:sz w:val="24"/>
          <w:szCs w:val="24"/>
          <w:highlight w:val="yellow"/>
        </w:rPr>
        <w:t>the</w:t>
      </w:r>
      <w:r w:rsidR="00E33548" w:rsidRPr="0014057A">
        <w:rPr>
          <w:rFonts w:eastAsia="Calibri"/>
          <w:sz w:val="24"/>
          <w:szCs w:val="24"/>
          <w:highlight w:val="yellow"/>
        </w:rPr>
        <w:t xml:space="preserve"> </w:t>
      </w:r>
      <w:r w:rsidR="00C065F2" w:rsidRPr="0014057A">
        <w:rPr>
          <w:rFonts w:eastAsia="Calibri"/>
          <w:sz w:val="24"/>
          <w:szCs w:val="24"/>
          <w:highlight w:val="yellow"/>
        </w:rPr>
        <w:t>appropriate</w:t>
      </w:r>
      <w:r w:rsidR="00E33548" w:rsidRPr="0014057A">
        <w:rPr>
          <w:rFonts w:eastAsia="Calibri"/>
          <w:sz w:val="24"/>
          <w:szCs w:val="24"/>
          <w:highlight w:val="yellow"/>
        </w:rPr>
        <w:t xml:space="preserve"> </w:t>
      </w:r>
      <w:r w:rsidR="00C065F2" w:rsidRPr="0014057A">
        <w:rPr>
          <w:rFonts w:eastAsia="Calibri"/>
          <w:sz w:val="24"/>
          <w:szCs w:val="24"/>
          <w:highlight w:val="yellow"/>
        </w:rPr>
        <w:t>interface.</w:t>
      </w:r>
      <w:r w:rsidR="00E33548" w:rsidRPr="0014057A">
        <w:rPr>
          <w:rFonts w:eastAsia="Calibri"/>
          <w:sz w:val="24"/>
          <w:szCs w:val="24"/>
          <w:highlight w:val="yellow"/>
        </w:rPr>
        <w:t xml:space="preserve"> </w:t>
      </w:r>
      <w:r w:rsidRPr="0014057A">
        <w:rPr>
          <w:rFonts w:eastAsia="Calibri"/>
          <w:sz w:val="24"/>
          <w:szCs w:val="24"/>
          <w:highlight w:val="yellow"/>
        </w:rPr>
        <w:t>When</w:t>
      </w:r>
      <w:r w:rsidR="00E33548" w:rsidRPr="0014057A">
        <w:rPr>
          <w:rFonts w:eastAsia="Calibri"/>
          <w:sz w:val="24"/>
          <w:szCs w:val="24"/>
          <w:highlight w:val="yellow"/>
        </w:rPr>
        <w:t xml:space="preserve"> </w:t>
      </w:r>
      <w:r w:rsidR="00C065F2" w:rsidRPr="0014057A">
        <w:rPr>
          <w:rFonts w:eastAsia="Calibri"/>
          <w:sz w:val="24"/>
          <w:szCs w:val="24"/>
          <w:highlight w:val="yellow"/>
        </w:rPr>
        <w:t>and</w:t>
      </w:r>
      <w:r w:rsidR="00E33548" w:rsidRPr="0014057A">
        <w:rPr>
          <w:rFonts w:eastAsia="Calibri"/>
          <w:sz w:val="24"/>
          <w:szCs w:val="24"/>
          <w:highlight w:val="yellow"/>
        </w:rPr>
        <w:t xml:space="preserve"> </w:t>
      </w:r>
      <w:r w:rsidR="00C065F2" w:rsidRPr="0014057A">
        <w:rPr>
          <w:rFonts w:eastAsia="Calibri"/>
          <w:sz w:val="24"/>
          <w:szCs w:val="24"/>
          <w:highlight w:val="yellow"/>
        </w:rPr>
        <w:t>if</w:t>
      </w:r>
      <w:r w:rsidR="00E33548" w:rsidRPr="0014057A">
        <w:rPr>
          <w:rFonts w:eastAsia="Calibri"/>
          <w:sz w:val="24"/>
          <w:szCs w:val="24"/>
          <w:highlight w:val="yellow"/>
        </w:rPr>
        <w:t xml:space="preserve"> </w:t>
      </w:r>
      <w:r w:rsidRPr="0014057A">
        <w:rPr>
          <w:rFonts w:eastAsia="Calibri"/>
          <w:sz w:val="24"/>
          <w:szCs w:val="24"/>
          <w:highlight w:val="yellow"/>
        </w:rPr>
        <w:t>prompted</w:t>
      </w:r>
      <w:r w:rsidR="00E33548" w:rsidRPr="0014057A">
        <w:rPr>
          <w:rFonts w:eastAsia="Calibri"/>
          <w:sz w:val="24"/>
          <w:szCs w:val="24"/>
          <w:highlight w:val="yellow"/>
        </w:rPr>
        <w:t xml:space="preserve"> </w:t>
      </w:r>
      <w:r w:rsidRPr="0014057A">
        <w:rPr>
          <w:rFonts w:eastAsia="Calibri"/>
          <w:sz w:val="24"/>
          <w:szCs w:val="24"/>
          <w:highlight w:val="yellow"/>
        </w:rPr>
        <w:t>by</w:t>
      </w:r>
      <w:r w:rsidR="00E33548" w:rsidRPr="0014057A">
        <w:rPr>
          <w:rFonts w:eastAsia="Calibri"/>
          <w:sz w:val="24"/>
          <w:szCs w:val="24"/>
          <w:highlight w:val="yellow"/>
        </w:rPr>
        <w:t xml:space="preserve"> </w:t>
      </w:r>
      <w:r w:rsidRPr="0014057A">
        <w:rPr>
          <w:rFonts w:eastAsia="Calibri"/>
          <w:sz w:val="24"/>
          <w:szCs w:val="24"/>
          <w:highlight w:val="yellow"/>
        </w:rPr>
        <w:t>the</w:t>
      </w:r>
      <w:r w:rsidR="00E33548" w:rsidRPr="0014057A">
        <w:rPr>
          <w:rFonts w:eastAsia="Calibri"/>
          <w:sz w:val="24"/>
          <w:szCs w:val="24"/>
          <w:highlight w:val="yellow"/>
        </w:rPr>
        <w:t xml:space="preserve"> </w:t>
      </w:r>
      <w:r w:rsidRPr="0014057A">
        <w:rPr>
          <w:rFonts w:eastAsia="Calibri"/>
          <w:sz w:val="24"/>
          <w:szCs w:val="24"/>
          <w:highlight w:val="yellow"/>
        </w:rPr>
        <w:t>program</w:t>
      </w:r>
      <w:r w:rsidR="55CE602C" w:rsidRPr="0014057A">
        <w:rPr>
          <w:rFonts w:eastAsia="Calibri"/>
          <w:sz w:val="24"/>
          <w:szCs w:val="24"/>
          <w:highlight w:val="yellow"/>
        </w:rPr>
        <w:t>,</w:t>
      </w:r>
      <w:r w:rsidR="00E33548" w:rsidRPr="0014057A">
        <w:rPr>
          <w:rFonts w:eastAsia="Calibri"/>
          <w:sz w:val="24"/>
          <w:szCs w:val="24"/>
          <w:highlight w:val="yellow"/>
        </w:rPr>
        <w:t xml:space="preserve"> </w:t>
      </w:r>
      <w:r w:rsidRPr="0014057A">
        <w:rPr>
          <w:rFonts w:eastAsia="Calibri"/>
          <w:sz w:val="24"/>
          <w:szCs w:val="24"/>
          <w:highlight w:val="yellow"/>
        </w:rPr>
        <w:t>enter</w:t>
      </w:r>
      <w:r w:rsidR="00E33548" w:rsidRPr="0014057A">
        <w:rPr>
          <w:rFonts w:eastAsia="Calibri"/>
          <w:sz w:val="24"/>
          <w:szCs w:val="24"/>
          <w:highlight w:val="yellow"/>
        </w:rPr>
        <w:t xml:space="preserve"> </w:t>
      </w:r>
      <w:r w:rsidRPr="0014057A">
        <w:rPr>
          <w:rFonts w:eastAsia="Calibri"/>
          <w:sz w:val="24"/>
          <w:szCs w:val="24"/>
          <w:highlight w:val="yellow"/>
        </w:rPr>
        <w:t>the</w:t>
      </w:r>
      <w:r w:rsidR="00E33548" w:rsidRPr="0014057A">
        <w:rPr>
          <w:rFonts w:eastAsia="Calibri"/>
          <w:sz w:val="24"/>
          <w:szCs w:val="24"/>
          <w:highlight w:val="yellow"/>
        </w:rPr>
        <w:t xml:space="preserve"> </w:t>
      </w:r>
      <w:r w:rsidRPr="0014057A">
        <w:rPr>
          <w:rFonts w:eastAsia="Calibri"/>
          <w:sz w:val="24"/>
          <w:szCs w:val="24"/>
          <w:highlight w:val="yellow"/>
        </w:rPr>
        <w:t>participant</w:t>
      </w:r>
      <w:r w:rsidR="00E33548" w:rsidRPr="0014057A">
        <w:rPr>
          <w:rFonts w:eastAsia="Calibri"/>
          <w:sz w:val="24"/>
          <w:szCs w:val="24"/>
          <w:highlight w:val="yellow"/>
        </w:rPr>
        <w:t xml:space="preserve"> </w:t>
      </w:r>
      <w:r w:rsidRPr="0014057A">
        <w:rPr>
          <w:rFonts w:eastAsia="Calibri"/>
          <w:sz w:val="24"/>
          <w:szCs w:val="24"/>
          <w:highlight w:val="yellow"/>
        </w:rPr>
        <w:t>information</w:t>
      </w:r>
      <w:r w:rsidR="00E33548" w:rsidRPr="0014057A">
        <w:rPr>
          <w:rFonts w:eastAsia="Calibri"/>
          <w:sz w:val="24"/>
          <w:szCs w:val="24"/>
          <w:highlight w:val="yellow"/>
        </w:rPr>
        <w:t xml:space="preserve"> </w:t>
      </w:r>
      <w:r w:rsidRPr="0014057A">
        <w:rPr>
          <w:rFonts w:eastAsia="Calibri"/>
          <w:sz w:val="24"/>
          <w:szCs w:val="24"/>
          <w:highlight w:val="yellow"/>
        </w:rPr>
        <w:t>(such</w:t>
      </w:r>
      <w:r w:rsidR="00E33548" w:rsidRPr="0014057A">
        <w:rPr>
          <w:rFonts w:eastAsia="Calibri"/>
          <w:sz w:val="24"/>
          <w:szCs w:val="24"/>
          <w:highlight w:val="yellow"/>
        </w:rPr>
        <w:t xml:space="preserve"> </w:t>
      </w:r>
      <w:r w:rsidRPr="0014057A">
        <w:rPr>
          <w:rFonts w:eastAsia="Calibri"/>
          <w:sz w:val="24"/>
          <w:szCs w:val="24"/>
          <w:highlight w:val="yellow"/>
        </w:rPr>
        <w:t>as</w:t>
      </w:r>
      <w:r w:rsidR="00E33548" w:rsidRPr="0014057A">
        <w:rPr>
          <w:rFonts w:eastAsia="Calibri"/>
          <w:sz w:val="24"/>
          <w:szCs w:val="24"/>
          <w:highlight w:val="yellow"/>
        </w:rPr>
        <w:t xml:space="preserve"> </w:t>
      </w:r>
      <w:r w:rsidRPr="0014057A">
        <w:rPr>
          <w:rFonts w:eastAsia="Calibri"/>
          <w:sz w:val="24"/>
          <w:szCs w:val="24"/>
          <w:highlight w:val="yellow"/>
        </w:rPr>
        <w:t>participant</w:t>
      </w:r>
      <w:r w:rsidR="00E33548" w:rsidRPr="0014057A">
        <w:rPr>
          <w:rFonts w:eastAsia="Calibri"/>
          <w:sz w:val="24"/>
          <w:szCs w:val="24"/>
          <w:highlight w:val="yellow"/>
        </w:rPr>
        <w:t xml:space="preserve"> </w:t>
      </w:r>
      <w:r w:rsidRPr="0014057A">
        <w:rPr>
          <w:rFonts w:eastAsia="Calibri"/>
          <w:sz w:val="24"/>
          <w:szCs w:val="24"/>
          <w:highlight w:val="yellow"/>
        </w:rPr>
        <w:t>ID</w:t>
      </w:r>
      <w:r w:rsidR="00C065F2" w:rsidRPr="0014057A">
        <w:rPr>
          <w:rFonts w:eastAsia="Calibri"/>
          <w:sz w:val="24"/>
          <w:szCs w:val="24"/>
          <w:highlight w:val="yellow"/>
        </w:rPr>
        <w:t>,</w:t>
      </w:r>
      <w:r w:rsidR="00E33548" w:rsidRPr="0014057A">
        <w:rPr>
          <w:rFonts w:eastAsia="Calibri"/>
          <w:sz w:val="24"/>
          <w:szCs w:val="24"/>
          <w:highlight w:val="yellow"/>
        </w:rPr>
        <w:t xml:space="preserve"> </w:t>
      </w:r>
      <w:r w:rsidR="00C065F2" w:rsidRPr="0014057A">
        <w:rPr>
          <w:rFonts w:eastAsia="Calibri"/>
          <w:sz w:val="24"/>
          <w:szCs w:val="24"/>
          <w:highlight w:val="yellow"/>
        </w:rPr>
        <w:t>test</w:t>
      </w:r>
      <w:r w:rsidR="00E33548" w:rsidRPr="0014057A">
        <w:rPr>
          <w:rFonts w:eastAsia="Calibri"/>
          <w:sz w:val="24"/>
          <w:szCs w:val="24"/>
          <w:highlight w:val="yellow"/>
        </w:rPr>
        <w:t xml:space="preserve"> </w:t>
      </w:r>
      <w:r w:rsidR="00C065F2" w:rsidRPr="0014057A">
        <w:rPr>
          <w:rFonts w:eastAsia="Calibri"/>
          <w:sz w:val="24"/>
          <w:szCs w:val="24"/>
          <w:highlight w:val="yellow"/>
        </w:rPr>
        <w:t>distance</w:t>
      </w:r>
      <w:r w:rsidRPr="0014057A">
        <w:rPr>
          <w:rFonts w:eastAsia="Calibri"/>
          <w:sz w:val="24"/>
          <w:szCs w:val="24"/>
          <w:highlight w:val="yellow"/>
        </w:rPr>
        <w:t>)</w:t>
      </w:r>
      <w:r w:rsidR="00E33548" w:rsidRPr="0014057A">
        <w:rPr>
          <w:rFonts w:eastAsia="Calibri"/>
          <w:sz w:val="24"/>
          <w:szCs w:val="24"/>
          <w:highlight w:val="yellow"/>
        </w:rPr>
        <w:t xml:space="preserve"> </w:t>
      </w:r>
      <w:r w:rsidRPr="0014057A">
        <w:rPr>
          <w:rFonts w:eastAsia="Calibri"/>
          <w:sz w:val="24"/>
          <w:szCs w:val="24"/>
          <w:highlight w:val="yellow"/>
        </w:rPr>
        <w:t>that</w:t>
      </w:r>
      <w:r w:rsidR="00E33548" w:rsidRPr="0014057A">
        <w:rPr>
          <w:rFonts w:eastAsia="Calibri"/>
          <w:sz w:val="24"/>
          <w:szCs w:val="24"/>
          <w:highlight w:val="yellow"/>
        </w:rPr>
        <w:t xml:space="preserve"> </w:t>
      </w:r>
      <w:r w:rsidRPr="0014057A">
        <w:rPr>
          <w:rFonts w:eastAsia="Calibri"/>
          <w:sz w:val="24"/>
          <w:szCs w:val="24"/>
          <w:highlight w:val="yellow"/>
        </w:rPr>
        <w:t>is</w:t>
      </w:r>
      <w:r w:rsidR="00E33548" w:rsidRPr="0014057A">
        <w:rPr>
          <w:rFonts w:eastAsia="Calibri"/>
          <w:sz w:val="24"/>
          <w:szCs w:val="24"/>
          <w:highlight w:val="yellow"/>
        </w:rPr>
        <w:t xml:space="preserve"> </w:t>
      </w:r>
      <w:r w:rsidRPr="0014057A">
        <w:rPr>
          <w:rFonts w:eastAsia="Calibri"/>
          <w:sz w:val="24"/>
          <w:szCs w:val="24"/>
          <w:highlight w:val="yellow"/>
        </w:rPr>
        <w:t>needed</w:t>
      </w:r>
      <w:r w:rsidR="00E33548" w:rsidRPr="0014057A">
        <w:rPr>
          <w:rFonts w:eastAsia="Calibri"/>
          <w:sz w:val="24"/>
          <w:szCs w:val="24"/>
          <w:highlight w:val="yellow"/>
        </w:rPr>
        <w:t xml:space="preserve"> </w:t>
      </w:r>
      <w:r w:rsidRPr="0014057A">
        <w:rPr>
          <w:rFonts w:eastAsia="Calibri"/>
          <w:sz w:val="24"/>
          <w:szCs w:val="24"/>
          <w:highlight w:val="yellow"/>
        </w:rPr>
        <w:t>to</w:t>
      </w:r>
      <w:r w:rsidR="00E33548" w:rsidRPr="0014057A">
        <w:rPr>
          <w:rFonts w:eastAsia="Calibri"/>
          <w:sz w:val="24"/>
          <w:szCs w:val="24"/>
          <w:highlight w:val="yellow"/>
        </w:rPr>
        <w:t xml:space="preserve"> </w:t>
      </w:r>
      <w:r w:rsidRPr="0014057A">
        <w:rPr>
          <w:rFonts w:eastAsia="Calibri"/>
          <w:sz w:val="24"/>
          <w:szCs w:val="24"/>
          <w:highlight w:val="yellow"/>
        </w:rPr>
        <w:t>save</w:t>
      </w:r>
      <w:r w:rsidR="00E33548" w:rsidRPr="0014057A">
        <w:rPr>
          <w:rFonts w:eastAsia="Calibri"/>
          <w:sz w:val="24"/>
          <w:szCs w:val="24"/>
          <w:highlight w:val="yellow"/>
        </w:rPr>
        <w:t xml:space="preserve"> </w:t>
      </w:r>
      <w:r w:rsidRPr="0014057A">
        <w:rPr>
          <w:rFonts w:eastAsia="Calibri"/>
          <w:sz w:val="24"/>
          <w:szCs w:val="24"/>
          <w:highlight w:val="yellow"/>
        </w:rPr>
        <w:t>the</w:t>
      </w:r>
      <w:r w:rsidR="00E33548" w:rsidRPr="0014057A">
        <w:rPr>
          <w:rFonts w:eastAsia="Calibri"/>
          <w:sz w:val="24"/>
          <w:szCs w:val="24"/>
          <w:highlight w:val="yellow"/>
        </w:rPr>
        <w:t xml:space="preserve"> </w:t>
      </w:r>
      <w:r w:rsidRPr="0014057A">
        <w:rPr>
          <w:rFonts w:eastAsia="Calibri"/>
          <w:sz w:val="24"/>
          <w:szCs w:val="24"/>
          <w:highlight w:val="yellow"/>
        </w:rPr>
        <w:t>output</w:t>
      </w:r>
      <w:r w:rsidR="00E33548" w:rsidRPr="0014057A">
        <w:rPr>
          <w:rFonts w:eastAsia="Calibri"/>
          <w:sz w:val="24"/>
          <w:szCs w:val="24"/>
          <w:highlight w:val="yellow"/>
        </w:rPr>
        <w:t xml:space="preserve"> </w:t>
      </w:r>
      <w:r w:rsidRPr="0014057A">
        <w:rPr>
          <w:rFonts w:eastAsia="Calibri"/>
          <w:sz w:val="24"/>
          <w:szCs w:val="24"/>
          <w:highlight w:val="yellow"/>
        </w:rPr>
        <w:t>data</w:t>
      </w:r>
      <w:r w:rsidR="00E33548" w:rsidRPr="0014057A">
        <w:rPr>
          <w:rFonts w:eastAsia="Calibri"/>
          <w:sz w:val="24"/>
          <w:szCs w:val="24"/>
          <w:highlight w:val="yellow"/>
        </w:rPr>
        <w:t xml:space="preserve"> </w:t>
      </w:r>
      <w:r w:rsidRPr="0014057A">
        <w:rPr>
          <w:rFonts w:eastAsia="Calibri"/>
          <w:sz w:val="24"/>
          <w:szCs w:val="24"/>
          <w:highlight w:val="yellow"/>
        </w:rPr>
        <w:t>file</w:t>
      </w:r>
      <w:r w:rsidR="00E33548" w:rsidRPr="0014057A">
        <w:rPr>
          <w:rFonts w:eastAsia="Calibri"/>
          <w:sz w:val="24"/>
          <w:szCs w:val="24"/>
          <w:highlight w:val="yellow"/>
        </w:rPr>
        <w:t xml:space="preserve"> </w:t>
      </w:r>
      <w:r w:rsidRPr="0014057A">
        <w:rPr>
          <w:rFonts w:eastAsia="Calibri"/>
          <w:sz w:val="24"/>
          <w:szCs w:val="24"/>
          <w:highlight w:val="yellow"/>
        </w:rPr>
        <w:t>in</w:t>
      </w:r>
      <w:r w:rsidR="00E33548" w:rsidRPr="0014057A">
        <w:rPr>
          <w:rFonts w:eastAsia="Calibri"/>
          <w:sz w:val="24"/>
          <w:szCs w:val="24"/>
          <w:highlight w:val="yellow"/>
        </w:rPr>
        <w:t xml:space="preserve"> </w:t>
      </w:r>
      <w:r w:rsidRPr="0014057A">
        <w:rPr>
          <w:rFonts w:eastAsia="Calibri"/>
          <w:sz w:val="24"/>
          <w:szCs w:val="24"/>
          <w:highlight w:val="yellow"/>
        </w:rPr>
        <w:t>the</w:t>
      </w:r>
      <w:r w:rsidR="00E33548" w:rsidRPr="0014057A">
        <w:rPr>
          <w:rFonts w:eastAsia="Calibri"/>
          <w:sz w:val="24"/>
          <w:szCs w:val="24"/>
          <w:highlight w:val="yellow"/>
        </w:rPr>
        <w:t xml:space="preserve"> </w:t>
      </w:r>
      <w:r w:rsidRPr="0014057A">
        <w:rPr>
          <w:rFonts w:eastAsia="Calibri"/>
          <w:sz w:val="24"/>
          <w:szCs w:val="24"/>
          <w:highlight w:val="yellow"/>
        </w:rPr>
        <w:t>data</w:t>
      </w:r>
      <w:r w:rsidR="00E33548" w:rsidRPr="0014057A">
        <w:rPr>
          <w:rFonts w:eastAsia="Calibri"/>
          <w:sz w:val="24"/>
          <w:szCs w:val="24"/>
          <w:highlight w:val="yellow"/>
        </w:rPr>
        <w:t xml:space="preserve"> </w:t>
      </w:r>
      <w:r w:rsidRPr="0014057A">
        <w:rPr>
          <w:rFonts w:eastAsia="Calibri"/>
          <w:sz w:val="24"/>
          <w:szCs w:val="24"/>
          <w:highlight w:val="yellow"/>
        </w:rPr>
        <w:t>folder</w:t>
      </w:r>
      <w:r w:rsidR="00E33548" w:rsidRPr="0014057A">
        <w:rPr>
          <w:rFonts w:eastAsia="Calibri"/>
          <w:sz w:val="24"/>
          <w:szCs w:val="24"/>
          <w:highlight w:val="yellow"/>
        </w:rPr>
        <w:t xml:space="preserve"> </w:t>
      </w:r>
      <w:r w:rsidRPr="0014057A">
        <w:rPr>
          <w:rFonts w:eastAsia="Calibri"/>
          <w:sz w:val="24"/>
          <w:szCs w:val="24"/>
          <w:highlight w:val="yellow"/>
        </w:rPr>
        <w:t>with</w:t>
      </w:r>
      <w:r w:rsidR="00E33548" w:rsidRPr="0014057A">
        <w:rPr>
          <w:rFonts w:eastAsia="Calibri"/>
          <w:sz w:val="24"/>
          <w:szCs w:val="24"/>
          <w:highlight w:val="yellow"/>
        </w:rPr>
        <w:t xml:space="preserve"> </w:t>
      </w:r>
      <w:r w:rsidRPr="0014057A">
        <w:rPr>
          <w:rFonts w:eastAsia="Calibri"/>
          <w:sz w:val="24"/>
          <w:szCs w:val="24"/>
          <w:highlight w:val="yellow"/>
        </w:rPr>
        <w:t>a</w:t>
      </w:r>
      <w:r w:rsidR="00E33548" w:rsidRPr="0014057A">
        <w:rPr>
          <w:rFonts w:eastAsia="Calibri"/>
          <w:sz w:val="24"/>
          <w:szCs w:val="24"/>
          <w:highlight w:val="yellow"/>
        </w:rPr>
        <w:t xml:space="preserve"> </w:t>
      </w:r>
      <w:r w:rsidRPr="0014057A">
        <w:rPr>
          <w:rFonts w:eastAsia="Calibri"/>
          <w:sz w:val="24"/>
          <w:szCs w:val="24"/>
          <w:highlight w:val="yellow"/>
        </w:rPr>
        <w:t>unique</w:t>
      </w:r>
      <w:r w:rsidR="00E33548" w:rsidRPr="0014057A">
        <w:rPr>
          <w:rFonts w:eastAsia="Calibri"/>
          <w:sz w:val="24"/>
          <w:szCs w:val="24"/>
          <w:highlight w:val="yellow"/>
        </w:rPr>
        <w:t xml:space="preserve"> </w:t>
      </w:r>
      <w:r w:rsidRPr="0014057A">
        <w:rPr>
          <w:rFonts w:eastAsia="Calibri"/>
          <w:sz w:val="24"/>
          <w:szCs w:val="24"/>
          <w:highlight w:val="yellow"/>
        </w:rPr>
        <w:t>filename.</w:t>
      </w:r>
      <w:r w:rsidR="00E33548" w:rsidRPr="0014057A">
        <w:rPr>
          <w:rFonts w:eastAsia="Calibri"/>
          <w:sz w:val="24"/>
          <w:szCs w:val="24"/>
          <w:highlight w:val="yellow"/>
        </w:rPr>
        <w:t xml:space="preserve"> </w:t>
      </w:r>
    </w:p>
    <w:p w14:paraId="1699BAA5" w14:textId="77777777" w:rsidR="00BF535E" w:rsidRPr="0014057A" w:rsidRDefault="00BF535E" w:rsidP="0014057A">
      <w:pPr>
        <w:pStyle w:val="ListParagraph"/>
        <w:spacing w:after="0" w:line="240" w:lineRule="auto"/>
        <w:ind w:left="0"/>
        <w:jc w:val="both"/>
        <w:rPr>
          <w:rFonts w:eastAsia="Calibri" w:cstheme="minorHAnsi"/>
          <w:i/>
          <w:iCs/>
          <w:sz w:val="24"/>
          <w:szCs w:val="24"/>
          <w:highlight w:val="yellow"/>
        </w:rPr>
      </w:pPr>
    </w:p>
    <w:p w14:paraId="38EA32D1" w14:textId="1CFD379B" w:rsidR="00583D81" w:rsidRPr="0014057A" w:rsidRDefault="223A01E8" w:rsidP="0014057A">
      <w:pPr>
        <w:pStyle w:val="ListParagraph"/>
        <w:numPr>
          <w:ilvl w:val="2"/>
          <w:numId w:val="30"/>
        </w:numPr>
        <w:spacing w:after="0" w:line="240" w:lineRule="auto"/>
        <w:ind w:left="0" w:firstLine="0"/>
        <w:jc w:val="both"/>
        <w:rPr>
          <w:rFonts w:eastAsiaTheme="minorEastAsia" w:cstheme="minorHAnsi"/>
          <w:b/>
          <w:bCs/>
          <w:i/>
          <w:iCs/>
          <w:sz w:val="24"/>
          <w:szCs w:val="24"/>
          <w:highlight w:val="yellow"/>
        </w:rPr>
      </w:pPr>
      <w:r w:rsidRPr="0014057A">
        <w:rPr>
          <w:rFonts w:eastAsia="Calibri"/>
          <w:sz w:val="24"/>
          <w:szCs w:val="24"/>
          <w:highlight w:val="yellow"/>
        </w:rPr>
        <w:t>A</w:t>
      </w:r>
      <w:r w:rsidR="00E33548" w:rsidRPr="0014057A">
        <w:rPr>
          <w:rFonts w:eastAsia="Calibri"/>
          <w:sz w:val="24"/>
          <w:szCs w:val="24"/>
          <w:highlight w:val="yellow"/>
        </w:rPr>
        <w:t xml:space="preserve"> </w:t>
      </w:r>
      <w:r w:rsidRPr="0014057A">
        <w:rPr>
          <w:rFonts w:eastAsia="Calibri"/>
          <w:sz w:val="24"/>
          <w:szCs w:val="24"/>
          <w:highlight w:val="yellow"/>
        </w:rPr>
        <w:t>gray</w:t>
      </w:r>
      <w:r w:rsidR="00E33548" w:rsidRPr="0014057A">
        <w:rPr>
          <w:rFonts w:eastAsia="Calibri"/>
          <w:sz w:val="24"/>
          <w:szCs w:val="24"/>
          <w:highlight w:val="yellow"/>
        </w:rPr>
        <w:t xml:space="preserve"> </w:t>
      </w:r>
      <w:r w:rsidRPr="0014057A">
        <w:rPr>
          <w:rFonts w:eastAsia="Calibri"/>
          <w:sz w:val="24"/>
          <w:szCs w:val="24"/>
          <w:highlight w:val="yellow"/>
        </w:rPr>
        <w:t>screen</w:t>
      </w:r>
      <w:r w:rsidR="00E33548" w:rsidRPr="0014057A">
        <w:rPr>
          <w:rFonts w:eastAsia="Calibri"/>
          <w:sz w:val="24"/>
          <w:szCs w:val="24"/>
          <w:highlight w:val="yellow"/>
        </w:rPr>
        <w:t xml:space="preserve"> </w:t>
      </w:r>
      <w:r w:rsidRPr="0014057A">
        <w:rPr>
          <w:rFonts w:eastAsia="Calibri"/>
          <w:sz w:val="24"/>
          <w:szCs w:val="24"/>
          <w:highlight w:val="yellow"/>
        </w:rPr>
        <w:t>with</w:t>
      </w:r>
      <w:r w:rsidR="00E33548" w:rsidRPr="0014057A">
        <w:rPr>
          <w:rFonts w:eastAsia="Calibri"/>
          <w:sz w:val="24"/>
          <w:szCs w:val="24"/>
          <w:highlight w:val="yellow"/>
        </w:rPr>
        <w:t xml:space="preserve"> </w:t>
      </w:r>
      <w:r w:rsidRPr="0014057A">
        <w:rPr>
          <w:rFonts w:eastAsia="Calibri"/>
          <w:sz w:val="24"/>
          <w:szCs w:val="24"/>
          <w:highlight w:val="yellow"/>
        </w:rPr>
        <w:t>instructions</w:t>
      </w:r>
      <w:r w:rsidR="00E33548" w:rsidRPr="0014057A">
        <w:rPr>
          <w:rFonts w:eastAsia="Calibri"/>
          <w:sz w:val="24"/>
          <w:szCs w:val="24"/>
          <w:highlight w:val="yellow"/>
        </w:rPr>
        <w:t xml:space="preserve"> </w:t>
      </w:r>
      <w:r w:rsidRPr="0014057A">
        <w:rPr>
          <w:rFonts w:eastAsia="Calibri"/>
          <w:sz w:val="24"/>
          <w:szCs w:val="24"/>
          <w:highlight w:val="yellow"/>
        </w:rPr>
        <w:t>such</w:t>
      </w:r>
      <w:r w:rsidR="00E33548" w:rsidRPr="0014057A">
        <w:rPr>
          <w:rFonts w:eastAsia="Calibri"/>
          <w:sz w:val="24"/>
          <w:szCs w:val="24"/>
          <w:highlight w:val="yellow"/>
        </w:rPr>
        <w:t xml:space="preserve"> </w:t>
      </w:r>
      <w:r w:rsidRPr="0014057A">
        <w:rPr>
          <w:rFonts w:eastAsia="Calibri"/>
          <w:sz w:val="24"/>
          <w:szCs w:val="24"/>
          <w:highlight w:val="yellow"/>
        </w:rPr>
        <w:t>as</w:t>
      </w:r>
      <w:r w:rsidR="00E33548" w:rsidRPr="0014057A">
        <w:rPr>
          <w:rFonts w:eastAsia="Calibri"/>
          <w:sz w:val="24"/>
          <w:szCs w:val="24"/>
          <w:highlight w:val="yellow"/>
        </w:rPr>
        <w:t xml:space="preserve"> </w:t>
      </w:r>
      <w:r w:rsidRPr="0014057A">
        <w:rPr>
          <w:rFonts w:eastAsia="Calibri"/>
          <w:sz w:val="24"/>
          <w:szCs w:val="24"/>
          <w:highlight w:val="yellow"/>
        </w:rPr>
        <w:t>“Press</w:t>
      </w:r>
      <w:r w:rsidR="00E33548" w:rsidRPr="0014057A">
        <w:rPr>
          <w:rFonts w:eastAsia="Calibri"/>
          <w:sz w:val="24"/>
          <w:szCs w:val="24"/>
          <w:highlight w:val="yellow"/>
        </w:rPr>
        <w:t xml:space="preserve"> </w:t>
      </w:r>
      <w:r w:rsidRPr="0014057A">
        <w:rPr>
          <w:rFonts w:eastAsia="Calibri"/>
          <w:sz w:val="24"/>
          <w:szCs w:val="24"/>
          <w:highlight w:val="yellow"/>
        </w:rPr>
        <w:t>Enter</w:t>
      </w:r>
      <w:r w:rsidR="00E33548" w:rsidRPr="0014057A">
        <w:rPr>
          <w:rFonts w:eastAsia="Calibri"/>
          <w:sz w:val="24"/>
          <w:szCs w:val="24"/>
          <w:highlight w:val="yellow"/>
        </w:rPr>
        <w:t xml:space="preserve"> </w:t>
      </w:r>
      <w:r w:rsidRPr="0014057A">
        <w:rPr>
          <w:rFonts w:eastAsia="Calibri"/>
          <w:sz w:val="24"/>
          <w:szCs w:val="24"/>
          <w:highlight w:val="yellow"/>
        </w:rPr>
        <w:t>to</w:t>
      </w:r>
      <w:r w:rsidR="00E33548" w:rsidRPr="0014057A">
        <w:rPr>
          <w:rFonts w:eastAsia="Calibri"/>
          <w:sz w:val="24"/>
          <w:szCs w:val="24"/>
          <w:highlight w:val="yellow"/>
        </w:rPr>
        <w:t xml:space="preserve"> </w:t>
      </w:r>
      <w:r w:rsidRPr="0014057A">
        <w:rPr>
          <w:rFonts w:eastAsia="Calibri"/>
          <w:sz w:val="24"/>
          <w:szCs w:val="24"/>
          <w:highlight w:val="yellow"/>
        </w:rPr>
        <w:t>toggle</w:t>
      </w:r>
      <w:r w:rsidR="00E33548" w:rsidRPr="0014057A">
        <w:rPr>
          <w:rFonts w:eastAsia="Calibri"/>
          <w:sz w:val="24"/>
          <w:szCs w:val="24"/>
          <w:highlight w:val="yellow"/>
        </w:rPr>
        <w:t xml:space="preserve"> </w:t>
      </w:r>
      <w:r w:rsidRPr="0014057A">
        <w:rPr>
          <w:rFonts w:eastAsia="Calibri"/>
          <w:sz w:val="24"/>
          <w:szCs w:val="24"/>
          <w:highlight w:val="yellow"/>
        </w:rPr>
        <w:t>camera;</w:t>
      </w:r>
      <w:r w:rsidR="00E33548" w:rsidRPr="0014057A">
        <w:rPr>
          <w:rFonts w:eastAsia="Calibri"/>
          <w:sz w:val="24"/>
          <w:szCs w:val="24"/>
          <w:highlight w:val="yellow"/>
        </w:rPr>
        <w:t xml:space="preserve"> </w:t>
      </w:r>
      <w:r w:rsidRPr="0014057A">
        <w:rPr>
          <w:rFonts w:eastAsia="Calibri"/>
          <w:sz w:val="24"/>
          <w:szCs w:val="24"/>
          <w:highlight w:val="yellow"/>
        </w:rPr>
        <w:t>Press</w:t>
      </w:r>
      <w:r w:rsidR="00E33548" w:rsidRPr="0014057A">
        <w:rPr>
          <w:rFonts w:eastAsia="Calibri"/>
          <w:sz w:val="24"/>
          <w:szCs w:val="24"/>
          <w:highlight w:val="yellow"/>
        </w:rPr>
        <w:t xml:space="preserve"> </w:t>
      </w:r>
      <w:r w:rsidRPr="0014057A">
        <w:rPr>
          <w:rFonts w:eastAsia="Calibri"/>
          <w:sz w:val="24"/>
          <w:szCs w:val="24"/>
          <w:highlight w:val="yellow"/>
        </w:rPr>
        <w:t>C</w:t>
      </w:r>
      <w:r w:rsidR="00E33548" w:rsidRPr="0014057A">
        <w:rPr>
          <w:rFonts w:eastAsia="Calibri"/>
          <w:sz w:val="24"/>
          <w:szCs w:val="24"/>
          <w:highlight w:val="yellow"/>
        </w:rPr>
        <w:t xml:space="preserve"> </w:t>
      </w:r>
      <w:r w:rsidRPr="0014057A">
        <w:rPr>
          <w:rFonts w:eastAsia="Calibri"/>
          <w:sz w:val="24"/>
          <w:szCs w:val="24"/>
          <w:highlight w:val="yellow"/>
        </w:rPr>
        <w:t>to</w:t>
      </w:r>
      <w:r w:rsidR="00E33548" w:rsidRPr="0014057A">
        <w:rPr>
          <w:rFonts w:eastAsia="Calibri"/>
          <w:sz w:val="24"/>
          <w:szCs w:val="24"/>
          <w:highlight w:val="yellow"/>
        </w:rPr>
        <w:t xml:space="preserve"> </w:t>
      </w:r>
      <w:r w:rsidRPr="0014057A">
        <w:rPr>
          <w:rFonts w:eastAsia="Calibri"/>
          <w:sz w:val="24"/>
          <w:szCs w:val="24"/>
          <w:highlight w:val="yellow"/>
        </w:rPr>
        <w:t>calibrate,</w:t>
      </w:r>
      <w:r w:rsidR="00E33548" w:rsidRPr="0014057A">
        <w:rPr>
          <w:rFonts w:eastAsia="Calibri"/>
          <w:sz w:val="24"/>
          <w:szCs w:val="24"/>
          <w:highlight w:val="yellow"/>
        </w:rPr>
        <w:t xml:space="preserve"> </w:t>
      </w:r>
      <w:r w:rsidRPr="0014057A">
        <w:rPr>
          <w:rFonts w:eastAsia="Calibri"/>
          <w:sz w:val="24"/>
          <w:szCs w:val="24"/>
          <w:highlight w:val="yellow"/>
        </w:rPr>
        <w:t>Press</w:t>
      </w:r>
      <w:r w:rsidR="00E33548" w:rsidRPr="0014057A">
        <w:rPr>
          <w:rFonts w:eastAsia="Calibri"/>
          <w:sz w:val="24"/>
          <w:szCs w:val="24"/>
          <w:highlight w:val="yellow"/>
        </w:rPr>
        <w:t xml:space="preserve"> </w:t>
      </w:r>
      <w:r w:rsidRPr="0014057A">
        <w:rPr>
          <w:rFonts w:eastAsia="Calibri"/>
          <w:sz w:val="24"/>
          <w:szCs w:val="24"/>
          <w:highlight w:val="yellow"/>
        </w:rPr>
        <w:t>V</w:t>
      </w:r>
      <w:r w:rsidR="00E33548" w:rsidRPr="0014057A">
        <w:rPr>
          <w:rFonts w:eastAsia="Calibri"/>
          <w:sz w:val="24"/>
          <w:szCs w:val="24"/>
          <w:highlight w:val="yellow"/>
        </w:rPr>
        <w:t xml:space="preserve"> </w:t>
      </w:r>
      <w:r w:rsidRPr="0014057A">
        <w:rPr>
          <w:rFonts w:eastAsia="Calibri"/>
          <w:sz w:val="24"/>
          <w:szCs w:val="24"/>
          <w:highlight w:val="yellow"/>
        </w:rPr>
        <w:t>to</w:t>
      </w:r>
      <w:r w:rsidR="00E33548" w:rsidRPr="0014057A">
        <w:rPr>
          <w:rFonts w:eastAsia="Calibri"/>
          <w:sz w:val="24"/>
          <w:szCs w:val="24"/>
          <w:highlight w:val="yellow"/>
        </w:rPr>
        <w:t xml:space="preserve"> </w:t>
      </w:r>
      <w:r w:rsidRPr="0014057A">
        <w:rPr>
          <w:rFonts w:eastAsia="Calibri"/>
          <w:sz w:val="24"/>
          <w:szCs w:val="24"/>
          <w:highlight w:val="yellow"/>
        </w:rPr>
        <w:t>validate”</w:t>
      </w:r>
      <w:r w:rsidR="00E33548" w:rsidRPr="0014057A">
        <w:rPr>
          <w:rFonts w:eastAsia="Calibri"/>
          <w:sz w:val="24"/>
          <w:szCs w:val="24"/>
          <w:highlight w:val="yellow"/>
        </w:rPr>
        <w:t xml:space="preserve"> </w:t>
      </w:r>
      <w:r w:rsidRPr="0014057A">
        <w:rPr>
          <w:rFonts w:eastAsia="Calibri"/>
          <w:sz w:val="24"/>
          <w:szCs w:val="24"/>
          <w:highlight w:val="yellow"/>
        </w:rPr>
        <w:t>will</w:t>
      </w:r>
      <w:r w:rsidR="00E33548" w:rsidRPr="0014057A">
        <w:rPr>
          <w:rFonts w:eastAsia="Calibri"/>
          <w:sz w:val="24"/>
          <w:szCs w:val="24"/>
          <w:highlight w:val="yellow"/>
        </w:rPr>
        <w:t xml:space="preserve"> </w:t>
      </w:r>
      <w:r w:rsidRPr="0014057A">
        <w:rPr>
          <w:rFonts w:eastAsia="Calibri"/>
          <w:sz w:val="24"/>
          <w:szCs w:val="24"/>
          <w:highlight w:val="yellow"/>
        </w:rPr>
        <w:t>appear</w:t>
      </w:r>
      <w:r w:rsidR="00E33548" w:rsidRPr="0014057A">
        <w:rPr>
          <w:rFonts w:eastAsia="Calibri"/>
          <w:sz w:val="24"/>
          <w:szCs w:val="24"/>
          <w:highlight w:val="yellow"/>
        </w:rPr>
        <w:t xml:space="preserve"> </w:t>
      </w:r>
      <w:r w:rsidRPr="0014057A">
        <w:rPr>
          <w:rFonts w:eastAsia="Calibri"/>
          <w:sz w:val="24"/>
          <w:szCs w:val="24"/>
          <w:highlight w:val="yellow"/>
        </w:rPr>
        <w:t>on</w:t>
      </w:r>
      <w:r w:rsidR="00E33548" w:rsidRPr="0014057A">
        <w:rPr>
          <w:rFonts w:eastAsia="Calibri"/>
          <w:sz w:val="24"/>
          <w:szCs w:val="24"/>
          <w:highlight w:val="yellow"/>
        </w:rPr>
        <w:t xml:space="preserve"> </w:t>
      </w:r>
      <w:r w:rsidRPr="0014057A">
        <w:rPr>
          <w:rFonts w:eastAsia="Calibri"/>
          <w:sz w:val="24"/>
          <w:szCs w:val="24"/>
          <w:highlight w:val="yellow"/>
        </w:rPr>
        <w:t>the</w:t>
      </w:r>
      <w:r w:rsidR="00E33548" w:rsidRPr="0014057A">
        <w:rPr>
          <w:rFonts w:eastAsia="Calibri"/>
          <w:sz w:val="24"/>
          <w:szCs w:val="24"/>
          <w:highlight w:val="yellow"/>
        </w:rPr>
        <w:t xml:space="preserve"> </w:t>
      </w:r>
      <w:r w:rsidRPr="0014057A">
        <w:rPr>
          <w:rFonts w:eastAsia="Calibri"/>
          <w:sz w:val="24"/>
          <w:szCs w:val="24"/>
          <w:highlight w:val="yellow"/>
        </w:rPr>
        <w:t>screen.</w:t>
      </w:r>
      <w:r w:rsidR="00E33548" w:rsidRPr="0014057A">
        <w:rPr>
          <w:rFonts w:eastAsia="Calibri"/>
          <w:sz w:val="24"/>
          <w:szCs w:val="24"/>
          <w:highlight w:val="yellow"/>
        </w:rPr>
        <w:t xml:space="preserve"> </w:t>
      </w:r>
      <w:r w:rsidRPr="0014057A">
        <w:rPr>
          <w:rFonts w:eastAsia="Calibri"/>
          <w:sz w:val="24"/>
          <w:szCs w:val="24"/>
          <w:highlight w:val="yellow"/>
        </w:rPr>
        <w:t>At</w:t>
      </w:r>
      <w:r w:rsidR="00E33548" w:rsidRPr="0014057A">
        <w:rPr>
          <w:rFonts w:eastAsia="Calibri"/>
          <w:sz w:val="24"/>
          <w:szCs w:val="24"/>
          <w:highlight w:val="yellow"/>
        </w:rPr>
        <w:t xml:space="preserve"> </w:t>
      </w:r>
      <w:r w:rsidRPr="0014057A">
        <w:rPr>
          <w:rFonts w:eastAsia="Calibri"/>
          <w:sz w:val="24"/>
          <w:szCs w:val="24"/>
          <w:highlight w:val="yellow"/>
        </w:rPr>
        <w:t>this</w:t>
      </w:r>
      <w:r w:rsidR="00E33548" w:rsidRPr="0014057A">
        <w:rPr>
          <w:rFonts w:eastAsia="Calibri"/>
          <w:sz w:val="24"/>
          <w:szCs w:val="24"/>
          <w:highlight w:val="yellow"/>
        </w:rPr>
        <w:t xml:space="preserve"> </w:t>
      </w:r>
      <w:r w:rsidRPr="0014057A">
        <w:rPr>
          <w:rFonts w:eastAsia="Calibri"/>
          <w:sz w:val="24"/>
          <w:szCs w:val="24"/>
          <w:highlight w:val="yellow"/>
        </w:rPr>
        <w:t>stage,</w:t>
      </w:r>
      <w:r w:rsidR="00E33548" w:rsidRPr="0014057A">
        <w:rPr>
          <w:rFonts w:eastAsia="Calibri"/>
          <w:sz w:val="24"/>
          <w:szCs w:val="24"/>
          <w:highlight w:val="yellow"/>
        </w:rPr>
        <w:t xml:space="preserve"> </w:t>
      </w:r>
      <w:r w:rsidRPr="0014057A">
        <w:rPr>
          <w:rFonts w:eastAsia="Calibri"/>
          <w:sz w:val="24"/>
          <w:szCs w:val="24"/>
          <w:highlight w:val="yellow"/>
        </w:rPr>
        <w:t>adjust</w:t>
      </w:r>
      <w:r w:rsidR="00E33548" w:rsidRPr="0014057A">
        <w:rPr>
          <w:rFonts w:eastAsia="Calibri"/>
          <w:sz w:val="24"/>
          <w:szCs w:val="24"/>
          <w:highlight w:val="yellow"/>
        </w:rPr>
        <w:t xml:space="preserve"> </w:t>
      </w:r>
      <w:r w:rsidRPr="0014057A">
        <w:rPr>
          <w:rFonts w:eastAsia="Calibri"/>
          <w:sz w:val="24"/>
          <w:szCs w:val="24"/>
          <w:highlight w:val="yellow"/>
        </w:rPr>
        <w:t>the</w:t>
      </w:r>
      <w:r w:rsidR="00E33548" w:rsidRPr="0014057A">
        <w:rPr>
          <w:rFonts w:eastAsia="Calibri"/>
          <w:sz w:val="24"/>
          <w:szCs w:val="24"/>
          <w:highlight w:val="yellow"/>
        </w:rPr>
        <w:t xml:space="preserve"> </w:t>
      </w:r>
      <w:r w:rsidRPr="0014057A">
        <w:rPr>
          <w:rFonts w:eastAsia="Calibri"/>
          <w:sz w:val="24"/>
          <w:szCs w:val="24"/>
          <w:highlight w:val="yellow"/>
        </w:rPr>
        <w:t>camera</w:t>
      </w:r>
      <w:r w:rsidR="00E33548" w:rsidRPr="0014057A">
        <w:rPr>
          <w:rFonts w:eastAsia="Calibri"/>
          <w:sz w:val="24"/>
          <w:szCs w:val="24"/>
          <w:highlight w:val="yellow"/>
        </w:rPr>
        <w:t xml:space="preserve"> </w:t>
      </w:r>
      <w:r w:rsidRPr="0014057A">
        <w:rPr>
          <w:rFonts w:eastAsia="Calibri"/>
          <w:sz w:val="24"/>
          <w:szCs w:val="24"/>
          <w:highlight w:val="yellow"/>
        </w:rPr>
        <w:t>of</w:t>
      </w:r>
      <w:r w:rsidR="00E33548" w:rsidRPr="0014057A">
        <w:rPr>
          <w:rFonts w:eastAsia="Calibri"/>
          <w:sz w:val="24"/>
          <w:szCs w:val="24"/>
          <w:highlight w:val="yellow"/>
        </w:rPr>
        <w:t xml:space="preserve"> </w:t>
      </w:r>
      <w:r w:rsidRPr="0014057A">
        <w:rPr>
          <w:rFonts w:eastAsia="Calibri"/>
          <w:sz w:val="24"/>
          <w:szCs w:val="24"/>
          <w:highlight w:val="yellow"/>
        </w:rPr>
        <w:t>the</w:t>
      </w:r>
      <w:r w:rsidR="00E33548" w:rsidRPr="0014057A">
        <w:rPr>
          <w:rFonts w:eastAsia="Calibri"/>
          <w:sz w:val="24"/>
          <w:szCs w:val="24"/>
          <w:highlight w:val="yellow"/>
        </w:rPr>
        <w:t xml:space="preserve"> </w:t>
      </w:r>
      <w:r w:rsidRPr="0014057A">
        <w:rPr>
          <w:rFonts w:eastAsia="Calibri"/>
          <w:sz w:val="24"/>
          <w:szCs w:val="24"/>
          <w:highlight w:val="yellow"/>
        </w:rPr>
        <w:t>eye-tracker</w:t>
      </w:r>
      <w:r w:rsidR="00E33548" w:rsidRPr="0014057A">
        <w:rPr>
          <w:rFonts w:eastAsia="Calibri"/>
          <w:sz w:val="24"/>
          <w:szCs w:val="24"/>
          <w:highlight w:val="yellow"/>
        </w:rPr>
        <w:t xml:space="preserve"> </w:t>
      </w:r>
      <w:r w:rsidRPr="0014057A">
        <w:rPr>
          <w:rFonts w:eastAsia="Calibri"/>
          <w:sz w:val="24"/>
          <w:szCs w:val="24"/>
          <w:highlight w:val="yellow"/>
        </w:rPr>
        <w:t>to</w:t>
      </w:r>
      <w:r w:rsidR="00E33548" w:rsidRPr="0014057A">
        <w:rPr>
          <w:rFonts w:eastAsia="Calibri"/>
          <w:sz w:val="24"/>
          <w:szCs w:val="24"/>
          <w:highlight w:val="yellow"/>
        </w:rPr>
        <w:t xml:space="preserve"> </w:t>
      </w:r>
      <w:r w:rsidRPr="0014057A">
        <w:rPr>
          <w:rFonts w:eastAsia="Calibri"/>
          <w:sz w:val="24"/>
          <w:szCs w:val="24"/>
          <w:highlight w:val="yellow"/>
        </w:rPr>
        <w:t>align</w:t>
      </w:r>
      <w:r w:rsidR="00E33548" w:rsidRPr="0014057A">
        <w:rPr>
          <w:rFonts w:eastAsia="Calibri"/>
          <w:sz w:val="24"/>
          <w:szCs w:val="24"/>
          <w:highlight w:val="yellow"/>
        </w:rPr>
        <w:t xml:space="preserve"> </w:t>
      </w:r>
      <w:r w:rsidRPr="0014057A">
        <w:rPr>
          <w:rFonts w:eastAsia="Calibri"/>
          <w:sz w:val="24"/>
          <w:szCs w:val="24"/>
          <w:highlight w:val="yellow"/>
        </w:rPr>
        <w:t>with</w:t>
      </w:r>
      <w:r w:rsidR="00E33548" w:rsidRPr="0014057A">
        <w:rPr>
          <w:rFonts w:eastAsia="Calibri"/>
          <w:sz w:val="24"/>
          <w:szCs w:val="24"/>
          <w:highlight w:val="yellow"/>
        </w:rPr>
        <w:t xml:space="preserve"> </w:t>
      </w:r>
      <w:r w:rsidRPr="0014057A">
        <w:rPr>
          <w:rFonts w:eastAsia="Calibri"/>
          <w:sz w:val="24"/>
          <w:szCs w:val="24"/>
          <w:highlight w:val="yellow"/>
        </w:rPr>
        <w:t>the</w:t>
      </w:r>
      <w:r w:rsidR="00E33548" w:rsidRPr="0014057A">
        <w:rPr>
          <w:rFonts w:eastAsia="Calibri"/>
          <w:sz w:val="24"/>
          <w:szCs w:val="24"/>
          <w:highlight w:val="yellow"/>
        </w:rPr>
        <w:t xml:space="preserve"> </w:t>
      </w:r>
      <w:r w:rsidRPr="0014057A">
        <w:rPr>
          <w:rFonts w:eastAsia="Calibri"/>
          <w:sz w:val="24"/>
          <w:szCs w:val="24"/>
          <w:highlight w:val="yellow"/>
        </w:rPr>
        <w:t>participant’s</w:t>
      </w:r>
      <w:r w:rsidR="00E33548" w:rsidRPr="0014057A">
        <w:rPr>
          <w:rFonts w:eastAsia="Calibri"/>
          <w:sz w:val="24"/>
          <w:szCs w:val="24"/>
          <w:highlight w:val="yellow"/>
        </w:rPr>
        <w:t xml:space="preserve"> </w:t>
      </w:r>
      <w:r w:rsidRPr="0014057A">
        <w:rPr>
          <w:rFonts w:eastAsia="Calibri"/>
          <w:sz w:val="24"/>
          <w:szCs w:val="24"/>
          <w:highlight w:val="yellow"/>
        </w:rPr>
        <w:t>pupil</w:t>
      </w:r>
      <w:r w:rsidR="00E33548" w:rsidRPr="0014057A">
        <w:rPr>
          <w:rFonts w:eastAsia="Calibri"/>
          <w:sz w:val="24"/>
          <w:szCs w:val="24"/>
          <w:highlight w:val="yellow"/>
        </w:rPr>
        <w:t xml:space="preserve"> </w:t>
      </w:r>
      <w:r w:rsidRPr="0014057A">
        <w:rPr>
          <w:rFonts w:eastAsia="Calibri"/>
          <w:sz w:val="24"/>
          <w:szCs w:val="24"/>
          <w:highlight w:val="yellow"/>
        </w:rPr>
        <w:t>as</w:t>
      </w:r>
      <w:r w:rsidR="00E33548" w:rsidRPr="0014057A">
        <w:rPr>
          <w:rFonts w:eastAsia="Calibri"/>
          <w:sz w:val="24"/>
          <w:szCs w:val="24"/>
          <w:highlight w:val="yellow"/>
        </w:rPr>
        <w:t xml:space="preserve"> </w:t>
      </w:r>
      <w:r w:rsidRPr="0014057A">
        <w:rPr>
          <w:rFonts w:eastAsia="Calibri"/>
          <w:sz w:val="24"/>
          <w:szCs w:val="24"/>
          <w:highlight w:val="yellow"/>
        </w:rPr>
        <w:t>shown</w:t>
      </w:r>
      <w:r w:rsidR="00E33548" w:rsidRPr="0014057A">
        <w:rPr>
          <w:rFonts w:eastAsia="Calibri"/>
          <w:sz w:val="24"/>
          <w:szCs w:val="24"/>
          <w:highlight w:val="yellow"/>
        </w:rPr>
        <w:t xml:space="preserve"> </w:t>
      </w:r>
      <w:r w:rsidRPr="0014057A">
        <w:rPr>
          <w:rFonts w:eastAsia="Calibri"/>
          <w:sz w:val="24"/>
          <w:szCs w:val="24"/>
          <w:highlight w:val="yellow"/>
        </w:rPr>
        <w:t>in</w:t>
      </w:r>
      <w:r w:rsidR="00E33548" w:rsidRPr="0014057A">
        <w:rPr>
          <w:rFonts w:eastAsia="Calibri"/>
          <w:sz w:val="24"/>
          <w:szCs w:val="24"/>
          <w:highlight w:val="yellow"/>
        </w:rPr>
        <w:t xml:space="preserve"> </w:t>
      </w:r>
      <w:r w:rsidRPr="0014057A">
        <w:rPr>
          <w:rFonts w:eastAsia="Calibri"/>
          <w:b/>
          <w:bCs/>
          <w:sz w:val="24"/>
          <w:szCs w:val="24"/>
          <w:highlight w:val="yellow"/>
        </w:rPr>
        <w:t>Figure</w:t>
      </w:r>
      <w:r w:rsidR="00E33548" w:rsidRPr="0014057A">
        <w:rPr>
          <w:rFonts w:eastAsia="Calibri"/>
          <w:b/>
          <w:bCs/>
          <w:sz w:val="24"/>
          <w:szCs w:val="24"/>
          <w:highlight w:val="yellow"/>
        </w:rPr>
        <w:t xml:space="preserve"> </w:t>
      </w:r>
      <w:r w:rsidRPr="0014057A">
        <w:rPr>
          <w:rFonts w:eastAsia="Calibri"/>
          <w:b/>
          <w:bCs/>
          <w:sz w:val="24"/>
          <w:szCs w:val="24"/>
          <w:highlight w:val="yellow"/>
        </w:rPr>
        <w:t>2</w:t>
      </w:r>
      <w:r w:rsidRPr="0014057A">
        <w:rPr>
          <w:rFonts w:eastAsia="Calibri"/>
          <w:sz w:val="24"/>
          <w:szCs w:val="24"/>
          <w:highlight w:val="yellow"/>
        </w:rPr>
        <w:t>.</w:t>
      </w:r>
    </w:p>
    <w:p w14:paraId="0728A162" w14:textId="77777777" w:rsidR="00BF535E" w:rsidRPr="0014057A" w:rsidRDefault="00BF535E" w:rsidP="0014057A">
      <w:pPr>
        <w:pStyle w:val="ListParagraph"/>
        <w:spacing w:after="0" w:line="240" w:lineRule="auto"/>
        <w:ind w:left="0"/>
        <w:jc w:val="both"/>
        <w:rPr>
          <w:rFonts w:eastAsiaTheme="minorEastAsia" w:cstheme="minorHAnsi"/>
          <w:b/>
          <w:bCs/>
          <w:i/>
          <w:iCs/>
          <w:sz w:val="24"/>
          <w:szCs w:val="24"/>
          <w:highlight w:val="yellow"/>
        </w:rPr>
      </w:pPr>
    </w:p>
    <w:p w14:paraId="6C68129F" w14:textId="45AB6F29" w:rsidR="253F9C9B" w:rsidRPr="0014057A" w:rsidRDefault="253F9C9B" w:rsidP="0014057A">
      <w:pPr>
        <w:pStyle w:val="ListParagraph"/>
        <w:numPr>
          <w:ilvl w:val="1"/>
          <w:numId w:val="30"/>
        </w:numPr>
        <w:spacing w:after="0" w:line="240" w:lineRule="auto"/>
        <w:ind w:left="0" w:firstLine="0"/>
        <w:jc w:val="both"/>
        <w:rPr>
          <w:rFonts w:eastAsiaTheme="minorEastAsia" w:cstheme="minorHAnsi"/>
          <w:sz w:val="24"/>
          <w:szCs w:val="24"/>
          <w:highlight w:val="yellow"/>
        </w:rPr>
      </w:pPr>
      <w:r w:rsidRPr="0014057A">
        <w:rPr>
          <w:rFonts w:eastAsiaTheme="minorEastAsia" w:cstheme="minorHAnsi"/>
          <w:sz w:val="24"/>
          <w:szCs w:val="24"/>
          <w:highlight w:val="yellow"/>
        </w:rPr>
        <w:t>Eye-tracker</w:t>
      </w:r>
      <w:r w:rsidR="00E33548" w:rsidRPr="0014057A">
        <w:rPr>
          <w:rFonts w:eastAsiaTheme="minorEastAsia" w:cstheme="minorHAnsi"/>
          <w:sz w:val="24"/>
          <w:szCs w:val="24"/>
          <w:highlight w:val="yellow"/>
        </w:rPr>
        <w:t xml:space="preserve"> </w:t>
      </w:r>
      <w:r w:rsidRPr="0014057A">
        <w:rPr>
          <w:rFonts w:eastAsiaTheme="minorEastAsia" w:cstheme="minorHAnsi"/>
          <w:sz w:val="24"/>
          <w:szCs w:val="24"/>
          <w:highlight w:val="yellow"/>
        </w:rPr>
        <w:t>calibration</w:t>
      </w:r>
      <w:r w:rsidR="00E33548" w:rsidRPr="0014057A">
        <w:rPr>
          <w:rFonts w:eastAsiaTheme="minorEastAsia" w:cstheme="minorHAnsi"/>
          <w:sz w:val="24"/>
          <w:szCs w:val="24"/>
          <w:highlight w:val="yellow"/>
        </w:rPr>
        <w:t xml:space="preserve"> </w:t>
      </w:r>
      <w:r w:rsidR="706D0C8E" w:rsidRPr="0014057A">
        <w:rPr>
          <w:rFonts w:eastAsiaTheme="minorEastAsia" w:cstheme="minorHAnsi"/>
          <w:sz w:val="24"/>
          <w:szCs w:val="24"/>
          <w:highlight w:val="yellow"/>
        </w:rPr>
        <w:t>and</w:t>
      </w:r>
      <w:r w:rsidR="00E33548" w:rsidRPr="0014057A">
        <w:rPr>
          <w:rFonts w:eastAsiaTheme="minorEastAsia" w:cstheme="minorHAnsi"/>
          <w:sz w:val="24"/>
          <w:szCs w:val="24"/>
          <w:highlight w:val="yellow"/>
        </w:rPr>
        <w:t xml:space="preserve"> </w:t>
      </w:r>
      <w:r w:rsidR="706D0C8E" w:rsidRPr="0014057A">
        <w:rPr>
          <w:rFonts w:eastAsiaTheme="minorEastAsia" w:cstheme="minorHAnsi"/>
          <w:sz w:val="24"/>
          <w:szCs w:val="24"/>
          <w:highlight w:val="yellow"/>
        </w:rPr>
        <w:t>validation</w:t>
      </w:r>
    </w:p>
    <w:p w14:paraId="765E19B5" w14:textId="77777777" w:rsidR="00BF535E" w:rsidRPr="0014057A" w:rsidRDefault="00BF535E" w:rsidP="0014057A">
      <w:pPr>
        <w:pStyle w:val="ListParagraph"/>
        <w:spacing w:after="0" w:line="240" w:lineRule="auto"/>
        <w:ind w:left="0"/>
        <w:jc w:val="both"/>
        <w:rPr>
          <w:rFonts w:eastAsiaTheme="minorEastAsia" w:cstheme="minorHAnsi"/>
          <w:b/>
          <w:bCs/>
          <w:sz w:val="24"/>
          <w:szCs w:val="24"/>
          <w:highlight w:val="yellow"/>
        </w:rPr>
      </w:pPr>
    </w:p>
    <w:p w14:paraId="4A96487E" w14:textId="6DCC7942" w:rsidR="002F4CB1" w:rsidRPr="0014057A" w:rsidRDefault="00583D81" w:rsidP="0014057A">
      <w:pPr>
        <w:pStyle w:val="ListParagraph"/>
        <w:numPr>
          <w:ilvl w:val="2"/>
          <w:numId w:val="30"/>
        </w:numPr>
        <w:spacing w:after="0" w:line="240" w:lineRule="auto"/>
        <w:ind w:left="0" w:firstLine="0"/>
        <w:jc w:val="both"/>
        <w:rPr>
          <w:rFonts w:cstheme="minorHAnsi"/>
          <w:sz w:val="24"/>
          <w:szCs w:val="24"/>
          <w:highlight w:val="yellow"/>
        </w:rPr>
      </w:pPr>
      <w:r w:rsidRPr="0014057A">
        <w:rPr>
          <w:rFonts w:eastAsia="Calibri" w:cstheme="minorHAnsi"/>
          <w:sz w:val="24"/>
          <w:szCs w:val="24"/>
          <w:highlight w:val="yellow"/>
        </w:rPr>
        <w:t>I</w:t>
      </w:r>
      <w:r w:rsidR="79B6A417" w:rsidRPr="0014057A">
        <w:rPr>
          <w:rFonts w:eastAsia="Calibri" w:cstheme="minorHAnsi"/>
          <w:sz w:val="24"/>
          <w:szCs w:val="24"/>
          <w:highlight w:val="yellow"/>
        </w:rPr>
        <w:t>nitiate</w:t>
      </w:r>
      <w:r w:rsidR="00E33548" w:rsidRPr="0014057A">
        <w:rPr>
          <w:rFonts w:eastAsia="Calibri" w:cstheme="minorHAnsi"/>
          <w:sz w:val="24"/>
          <w:szCs w:val="24"/>
          <w:highlight w:val="yellow"/>
        </w:rPr>
        <w:t xml:space="preserve"> </w:t>
      </w:r>
      <w:r w:rsidR="79B6A417" w:rsidRPr="0014057A">
        <w:rPr>
          <w:rFonts w:eastAsia="Calibri" w:cstheme="minorHAnsi"/>
          <w:sz w:val="24"/>
          <w:szCs w:val="24"/>
          <w:highlight w:val="yellow"/>
        </w:rPr>
        <w:t>the</w:t>
      </w:r>
      <w:r w:rsidR="00E33548" w:rsidRPr="0014057A">
        <w:rPr>
          <w:rFonts w:eastAsia="Calibri" w:cstheme="minorHAnsi"/>
          <w:sz w:val="24"/>
          <w:szCs w:val="24"/>
          <w:highlight w:val="yellow"/>
        </w:rPr>
        <w:t xml:space="preserve"> </w:t>
      </w:r>
      <w:r w:rsidR="79B6A417" w:rsidRPr="0014057A">
        <w:rPr>
          <w:rFonts w:eastAsia="Calibri" w:cstheme="minorHAnsi"/>
          <w:sz w:val="24"/>
          <w:szCs w:val="24"/>
          <w:highlight w:val="yellow"/>
        </w:rPr>
        <w:t>calibration</w:t>
      </w:r>
      <w:r w:rsidR="00E33548" w:rsidRPr="0014057A">
        <w:rPr>
          <w:rFonts w:eastAsia="Calibri" w:cstheme="minorHAnsi"/>
          <w:sz w:val="24"/>
          <w:szCs w:val="24"/>
          <w:highlight w:val="yellow"/>
        </w:rPr>
        <w:t xml:space="preserve"> </w:t>
      </w:r>
      <w:r w:rsidR="79B6A417" w:rsidRPr="0014057A">
        <w:rPr>
          <w:rFonts w:eastAsia="Calibri" w:cstheme="minorHAnsi"/>
          <w:sz w:val="24"/>
          <w:szCs w:val="24"/>
          <w:highlight w:val="yellow"/>
        </w:rPr>
        <w:t>of</w:t>
      </w:r>
      <w:r w:rsidR="00E33548" w:rsidRPr="0014057A">
        <w:rPr>
          <w:rFonts w:eastAsia="Calibri" w:cstheme="minorHAnsi"/>
          <w:sz w:val="24"/>
          <w:szCs w:val="24"/>
          <w:highlight w:val="yellow"/>
        </w:rPr>
        <w:t xml:space="preserve"> </w:t>
      </w:r>
      <w:r w:rsidR="79B6A417" w:rsidRPr="0014057A">
        <w:rPr>
          <w:rFonts w:eastAsia="Calibri" w:cstheme="minorHAnsi"/>
          <w:sz w:val="24"/>
          <w:szCs w:val="24"/>
          <w:highlight w:val="yellow"/>
        </w:rPr>
        <w:t>the</w:t>
      </w:r>
      <w:r w:rsidR="00E33548" w:rsidRPr="0014057A">
        <w:rPr>
          <w:rFonts w:eastAsia="Calibri" w:cstheme="minorHAnsi"/>
          <w:sz w:val="24"/>
          <w:szCs w:val="24"/>
          <w:highlight w:val="yellow"/>
        </w:rPr>
        <w:t xml:space="preserve"> </w:t>
      </w:r>
      <w:r w:rsidR="79B6A417" w:rsidRPr="0014057A">
        <w:rPr>
          <w:rFonts w:eastAsia="Calibri" w:cstheme="minorHAnsi"/>
          <w:sz w:val="24"/>
          <w:szCs w:val="24"/>
          <w:highlight w:val="yellow"/>
        </w:rPr>
        <w:t>eye-tracker.</w:t>
      </w:r>
      <w:r w:rsidR="00E33548" w:rsidRPr="0014057A">
        <w:rPr>
          <w:rFonts w:eastAsia="Calibri" w:cstheme="minorHAnsi"/>
          <w:sz w:val="24"/>
          <w:szCs w:val="24"/>
          <w:highlight w:val="yellow"/>
        </w:rPr>
        <w:t xml:space="preserve"> </w:t>
      </w:r>
      <w:r w:rsidR="79B6A417" w:rsidRPr="0014057A">
        <w:rPr>
          <w:rFonts w:eastAsia="Calibri" w:cstheme="minorHAnsi"/>
          <w:sz w:val="24"/>
          <w:szCs w:val="24"/>
          <w:highlight w:val="yellow"/>
        </w:rPr>
        <w:t>Instruct</w:t>
      </w:r>
      <w:r w:rsidR="00E33548" w:rsidRPr="0014057A">
        <w:rPr>
          <w:rFonts w:eastAsia="Calibri" w:cstheme="minorHAnsi"/>
          <w:sz w:val="24"/>
          <w:szCs w:val="24"/>
          <w:highlight w:val="yellow"/>
        </w:rPr>
        <w:t xml:space="preserve"> </w:t>
      </w:r>
      <w:r w:rsidR="79B6A417" w:rsidRPr="0014057A">
        <w:rPr>
          <w:rFonts w:eastAsia="Calibri" w:cstheme="minorHAnsi"/>
          <w:sz w:val="24"/>
          <w:szCs w:val="24"/>
          <w:highlight w:val="yellow"/>
        </w:rPr>
        <w:t>the</w:t>
      </w:r>
      <w:r w:rsidR="00E33548" w:rsidRPr="0014057A">
        <w:rPr>
          <w:rFonts w:eastAsia="Calibri" w:cstheme="minorHAnsi"/>
          <w:sz w:val="24"/>
          <w:szCs w:val="24"/>
          <w:highlight w:val="yellow"/>
        </w:rPr>
        <w:t xml:space="preserve"> </w:t>
      </w:r>
      <w:r w:rsidR="79B6A417" w:rsidRPr="0014057A">
        <w:rPr>
          <w:rFonts w:eastAsia="Calibri" w:cstheme="minorHAnsi"/>
          <w:sz w:val="24"/>
          <w:szCs w:val="24"/>
          <w:highlight w:val="yellow"/>
        </w:rPr>
        <w:t>participants</w:t>
      </w:r>
      <w:r w:rsidR="00E33548" w:rsidRPr="0014057A">
        <w:rPr>
          <w:rFonts w:eastAsia="Calibri" w:cstheme="minorHAnsi"/>
          <w:sz w:val="24"/>
          <w:szCs w:val="24"/>
          <w:highlight w:val="yellow"/>
        </w:rPr>
        <w:t xml:space="preserve"> </w:t>
      </w:r>
      <w:r w:rsidR="79B6A417" w:rsidRPr="0014057A">
        <w:rPr>
          <w:rFonts w:eastAsia="Calibri" w:cstheme="minorHAnsi"/>
          <w:sz w:val="24"/>
          <w:szCs w:val="24"/>
          <w:highlight w:val="yellow"/>
        </w:rPr>
        <w:t>to</w:t>
      </w:r>
      <w:r w:rsidR="00E33548" w:rsidRPr="0014057A">
        <w:rPr>
          <w:rFonts w:eastAsia="Calibri" w:cstheme="minorHAnsi"/>
          <w:sz w:val="24"/>
          <w:szCs w:val="24"/>
          <w:highlight w:val="yellow"/>
        </w:rPr>
        <w:t xml:space="preserve"> </w:t>
      </w:r>
      <w:r w:rsidR="79B6A417" w:rsidRPr="0014057A">
        <w:rPr>
          <w:rFonts w:eastAsia="Calibri" w:cstheme="minorHAnsi"/>
          <w:sz w:val="24"/>
          <w:szCs w:val="24"/>
          <w:highlight w:val="yellow"/>
        </w:rPr>
        <w:t>follow</w:t>
      </w:r>
      <w:r w:rsidR="00E33548" w:rsidRPr="0014057A">
        <w:rPr>
          <w:rFonts w:eastAsia="Calibri" w:cstheme="minorHAnsi"/>
          <w:sz w:val="24"/>
          <w:szCs w:val="24"/>
          <w:highlight w:val="yellow"/>
        </w:rPr>
        <w:t xml:space="preserve"> </w:t>
      </w:r>
      <w:r w:rsidR="79B6A417" w:rsidRPr="0014057A">
        <w:rPr>
          <w:rFonts w:eastAsia="Calibri" w:cstheme="minorHAnsi"/>
          <w:sz w:val="24"/>
          <w:szCs w:val="24"/>
          <w:highlight w:val="yellow"/>
        </w:rPr>
        <w:t>the</w:t>
      </w:r>
      <w:r w:rsidR="00E33548" w:rsidRPr="0014057A">
        <w:rPr>
          <w:rFonts w:eastAsia="Calibri" w:cstheme="minorHAnsi"/>
          <w:sz w:val="24"/>
          <w:szCs w:val="24"/>
          <w:highlight w:val="yellow"/>
        </w:rPr>
        <w:t xml:space="preserve"> </w:t>
      </w:r>
      <w:r w:rsidR="79B6A417" w:rsidRPr="0014057A">
        <w:rPr>
          <w:rFonts w:eastAsia="Calibri" w:cstheme="minorHAnsi"/>
          <w:sz w:val="24"/>
          <w:szCs w:val="24"/>
          <w:highlight w:val="yellow"/>
        </w:rPr>
        <w:t>target</w:t>
      </w:r>
      <w:r w:rsidR="00E33548" w:rsidRPr="0014057A">
        <w:rPr>
          <w:rFonts w:eastAsia="Calibri" w:cstheme="minorHAnsi"/>
          <w:sz w:val="24"/>
          <w:szCs w:val="24"/>
          <w:highlight w:val="yellow"/>
        </w:rPr>
        <w:t xml:space="preserve"> </w:t>
      </w:r>
      <w:r w:rsidR="79B6A417" w:rsidRPr="0014057A">
        <w:rPr>
          <w:rFonts w:eastAsia="Calibri" w:cstheme="minorHAnsi"/>
          <w:sz w:val="24"/>
          <w:szCs w:val="24"/>
          <w:highlight w:val="yellow"/>
        </w:rPr>
        <w:t>by</w:t>
      </w:r>
      <w:r w:rsidR="00E33548" w:rsidRPr="0014057A">
        <w:rPr>
          <w:rFonts w:eastAsia="Calibri" w:cstheme="minorHAnsi"/>
          <w:sz w:val="24"/>
          <w:szCs w:val="24"/>
          <w:highlight w:val="yellow"/>
        </w:rPr>
        <w:t xml:space="preserve"> </w:t>
      </w:r>
      <w:r w:rsidR="79B6A417" w:rsidRPr="0014057A">
        <w:rPr>
          <w:rFonts w:eastAsia="Calibri" w:cstheme="minorHAnsi"/>
          <w:sz w:val="24"/>
          <w:szCs w:val="24"/>
          <w:highlight w:val="yellow"/>
        </w:rPr>
        <w:t>moving</w:t>
      </w:r>
      <w:r w:rsidR="00E33548" w:rsidRPr="0014057A">
        <w:rPr>
          <w:rFonts w:eastAsia="Calibri" w:cstheme="minorHAnsi"/>
          <w:sz w:val="24"/>
          <w:szCs w:val="24"/>
          <w:highlight w:val="yellow"/>
        </w:rPr>
        <w:t xml:space="preserve"> </w:t>
      </w:r>
      <w:r w:rsidR="79B6A417" w:rsidRPr="0014057A">
        <w:rPr>
          <w:rFonts w:eastAsia="Calibri" w:cstheme="minorHAnsi"/>
          <w:sz w:val="24"/>
          <w:szCs w:val="24"/>
          <w:highlight w:val="yellow"/>
        </w:rPr>
        <w:t>the</w:t>
      </w:r>
      <w:r w:rsidR="00E33548" w:rsidRPr="0014057A">
        <w:rPr>
          <w:rFonts w:eastAsia="Calibri" w:cstheme="minorHAnsi"/>
          <w:sz w:val="24"/>
          <w:szCs w:val="24"/>
          <w:highlight w:val="yellow"/>
        </w:rPr>
        <w:t xml:space="preserve"> </w:t>
      </w:r>
      <w:r w:rsidR="79B6A417" w:rsidRPr="0014057A">
        <w:rPr>
          <w:rFonts w:eastAsia="Calibri" w:cstheme="minorHAnsi"/>
          <w:sz w:val="24"/>
          <w:szCs w:val="24"/>
          <w:highlight w:val="yellow"/>
        </w:rPr>
        <w:t>eyes</w:t>
      </w:r>
      <w:r w:rsidR="00E33548" w:rsidRPr="0014057A">
        <w:rPr>
          <w:rFonts w:eastAsia="Calibri" w:cstheme="minorHAnsi"/>
          <w:sz w:val="24"/>
          <w:szCs w:val="24"/>
          <w:highlight w:val="yellow"/>
        </w:rPr>
        <w:t xml:space="preserve"> </w:t>
      </w:r>
      <w:r w:rsidR="79B6A417" w:rsidRPr="0014057A">
        <w:rPr>
          <w:rFonts w:eastAsia="Calibri" w:cstheme="minorHAnsi"/>
          <w:sz w:val="24"/>
          <w:szCs w:val="24"/>
          <w:highlight w:val="yellow"/>
        </w:rPr>
        <w:t>(and</w:t>
      </w:r>
      <w:r w:rsidR="00E33548" w:rsidRPr="0014057A">
        <w:rPr>
          <w:rFonts w:eastAsia="Calibri" w:cstheme="minorHAnsi"/>
          <w:sz w:val="24"/>
          <w:szCs w:val="24"/>
          <w:highlight w:val="yellow"/>
        </w:rPr>
        <w:t xml:space="preserve"> </w:t>
      </w:r>
      <w:r w:rsidR="79B6A417" w:rsidRPr="0014057A">
        <w:rPr>
          <w:rFonts w:eastAsia="Calibri" w:cstheme="minorHAnsi"/>
          <w:sz w:val="24"/>
          <w:szCs w:val="24"/>
          <w:highlight w:val="yellow"/>
        </w:rPr>
        <w:t>not</w:t>
      </w:r>
      <w:r w:rsidR="00E33548" w:rsidRPr="0014057A">
        <w:rPr>
          <w:rFonts w:eastAsia="Calibri" w:cstheme="minorHAnsi"/>
          <w:sz w:val="24"/>
          <w:szCs w:val="24"/>
          <w:highlight w:val="yellow"/>
        </w:rPr>
        <w:t xml:space="preserve"> </w:t>
      </w:r>
      <w:r w:rsidR="79B6A417" w:rsidRPr="0014057A">
        <w:rPr>
          <w:rFonts w:eastAsia="Calibri" w:cstheme="minorHAnsi"/>
          <w:sz w:val="24"/>
          <w:szCs w:val="24"/>
          <w:highlight w:val="yellow"/>
        </w:rPr>
        <w:t>head)</w:t>
      </w:r>
      <w:r w:rsidR="00E33548" w:rsidRPr="0014057A">
        <w:rPr>
          <w:rFonts w:eastAsia="Calibri" w:cstheme="minorHAnsi"/>
          <w:sz w:val="24"/>
          <w:szCs w:val="24"/>
          <w:highlight w:val="yellow"/>
        </w:rPr>
        <w:t xml:space="preserve"> </w:t>
      </w:r>
      <w:r w:rsidR="79B6A417" w:rsidRPr="0014057A">
        <w:rPr>
          <w:rFonts w:eastAsia="Calibri" w:cstheme="minorHAnsi"/>
          <w:sz w:val="24"/>
          <w:szCs w:val="24"/>
          <w:highlight w:val="yellow"/>
        </w:rPr>
        <w:t>and</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to</w:t>
      </w:r>
      <w:r w:rsidR="00E33548" w:rsidRPr="0014057A">
        <w:rPr>
          <w:rFonts w:eastAsia="Calibri" w:cstheme="minorHAnsi"/>
          <w:sz w:val="24"/>
          <w:szCs w:val="24"/>
          <w:highlight w:val="yellow"/>
        </w:rPr>
        <w:t xml:space="preserve"> </w:t>
      </w:r>
      <w:r w:rsidR="79B6A417" w:rsidRPr="0014057A">
        <w:rPr>
          <w:rFonts w:eastAsia="Calibri" w:cstheme="minorHAnsi"/>
          <w:sz w:val="24"/>
          <w:szCs w:val="24"/>
          <w:highlight w:val="yellow"/>
        </w:rPr>
        <w:t>look</w:t>
      </w:r>
      <w:r w:rsidR="00E33548" w:rsidRPr="0014057A">
        <w:rPr>
          <w:rFonts w:eastAsia="Calibri" w:cstheme="minorHAnsi"/>
          <w:sz w:val="24"/>
          <w:szCs w:val="24"/>
          <w:highlight w:val="yellow"/>
        </w:rPr>
        <w:t xml:space="preserve"> </w:t>
      </w:r>
      <w:r w:rsidR="79B6A417" w:rsidRPr="0014057A">
        <w:rPr>
          <w:rFonts w:eastAsia="Calibri" w:cstheme="minorHAnsi"/>
          <w:sz w:val="24"/>
          <w:szCs w:val="24"/>
          <w:highlight w:val="yellow"/>
        </w:rPr>
        <w:t>at</w:t>
      </w:r>
      <w:r w:rsidR="00E33548" w:rsidRPr="0014057A">
        <w:rPr>
          <w:rFonts w:eastAsia="Calibri" w:cstheme="minorHAnsi"/>
          <w:sz w:val="24"/>
          <w:szCs w:val="24"/>
          <w:highlight w:val="yellow"/>
        </w:rPr>
        <w:t xml:space="preserve"> </w:t>
      </w:r>
      <w:r w:rsidR="79B6A417" w:rsidRPr="0014057A">
        <w:rPr>
          <w:rFonts w:eastAsia="Calibri" w:cstheme="minorHAnsi"/>
          <w:sz w:val="24"/>
          <w:szCs w:val="24"/>
          <w:highlight w:val="yellow"/>
        </w:rPr>
        <w:t>the</w:t>
      </w:r>
      <w:r w:rsidR="00E33548" w:rsidRPr="0014057A">
        <w:rPr>
          <w:rFonts w:eastAsia="Calibri" w:cstheme="minorHAnsi"/>
          <w:sz w:val="24"/>
          <w:szCs w:val="24"/>
          <w:highlight w:val="yellow"/>
        </w:rPr>
        <w:t xml:space="preserve"> </w:t>
      </w:r>
      <w:r w:rsidR="79B6A417" w:rsidRPr="0014057A">
        <w:rPr>
          <w:rFonts w:eastAsia="Calibri" w:cstheme="minorHAnsi"/>
          <w:sz w:val="24"/>
          <w:szCs w:val="24"/>
          <w:highlight w:val="yellow"/>
        </w:rPr>
        <w:t>center</w:t>
      </w:r>
      <w:r w:rsidR="00E33548" w:rsidRPr="0014057A">
        <w:rPr>
          <w:rFonts w:eastAsia="Calibri" w:cstheme="minorHAnsi"/>
          <w:sz w:val="24"/>
          <w:szCs w:val="24"/>
          <w:highlight w:val="yellow"/>
        </w:rPr>
        <w:t xml:space="preserve"> </w:t>
      </w:r>
      <w:r w:rsidR="79B6A417" w:rsidRPr="0014057A">
        <w:rPr>
          <w:rFonts w:eastAsia="Calibri" w:cstheme="minorHAnsi"/>
          <w:sz w:val="24"/>
          <w:szCs w:val="24"/>
          <w:highlight w:val="yellow"/>
        </w:rPr>
        <w:t>of</w:t>
      </w:r>
      <w:r w:rsidR="00E33548" w:rsidRPr="0014057A">
        <w:rPr>
          <w:rFonts w:eastAsia="Calibri" w:cstheme="minorHAnsi"/>
          <w:sz w:val="24"/>
          <w:szCs w:val="24"/>
          <w:highlight w:val="yellow"/>
        </w:rPr>
        <w:t xml:space="preserve"> </w:t>
      </w:r>
      <w:r w:rsidR="79B6A417" w:rsidRPr="0014057A">
        <w:rPr>
          <w:rFonts w:eastAsia="Calibri" w:cstheme="minorHAnsi"/>
          <w:sz w:val="24"/>
          <w:szCs w:val="24"/>
          <w:highlight w:val="yellow"/>
        </w:rPr>
        <w:t>the</w:t>
      </w:r>
      <w:r w:rsidR="00E33548" w:rsidRPr="0014057A">
        <w:rPr>
          <w:rFonts w:eastAsia="Calibri" w:cstheme="minorHAnsi"/>
          <w:sz w:val="24"/>
          <w:szCs w:val="24"/>
          <w:highlight w:val="yellow"/>
        </w:rPr>
        <w:t xml:space="preserve"> </w:t>
      </w:r>
      <w:r w:rsidR="79B6A417" w:rsidRPr="0014057A">
        <w:rPr>
          <w:rFonts w:eastAsia="Calibri" w:cstheme="minorHAnsi"/>
          <w:sz w:val="24"/>
          <w:szCs w:val="24"/>
          <w:highlight w:val="yellow"/>
        </w:rPr>
        <w:t>target.</w:t>
      </w:r>
      <w:r w:rsidR="00E33548" w:rsidRPr="0014057A">
        <w:rPr>
          <w:rFonts w:eastAsia="Calibri" w:cstheme="minorHAnsi"/>
          <w:sz w:val="24"/>
          <w:szCs w:val="24"/>
          <w:highlight w:val="yellow"/>
        </w:rPr>
        <w:t xml:space="preserve"> </w:t>
      </w:r>
    </w:p>
    <w:p w14:paraId="0FCEE3FF" w14:textId="77777777" w:rsidR="00BF535E" w:rsidRPr="0014057A" w:rsidRDefault="00BF535E" w:rsidP="0014057A">
      <w:pPr>
        <w:spacing w:after="0" w:line="240" w:lineRule="auto"/>
        <w:contextualSpacing/>
        <w:rPr>
          <w:highlight w:val="yellow"/>
        </w:rPr>
      </w:pPr>
    </w:p>
    <w:p w14:paraId="7249A9BF" w14:textId="6E091FAA" w:rsidR="002F4CB1" w:rsidRPr="0014057A" w:rsidRDefault="79B6A417" w:rsidP="0014057A">
      <w:pPr>
        <w:pStyle w:val="ListParagraph"/>
        <w:numPr>
          <w:ilvl w:val="2"/>
          <w:numId w:val="30"/>
        </w:numPr>
        <w:spacing w:after="0" w:line="240" w:lineRule="auto"/>
        <w:ind w:left="0" w:firstLine="0"/>
        <w:jc w:val="both"/>
        <w:rPr>
          <w:rFonts w:eastAsia="Calibri" w:cstheme="minorHAnsi"/>
          <w:sz w:val="24"/>
          <w:szCs w:val="24"/>
          <w:highlight w:val="yellow"/>
        </w:rPr>
      </w:pPr>
      <w:r w:rsidRPr="0014057A">
        <w:rPr>
          <w:rFonts w:eastAsia="Calibri"/>
          <w:sz w:val="24"/>
          <w:szCs w:val="24"/>
          <w:highlight w:val="yellow"/>
        </w:rPr>
        <w:t>After</w:t>
      </w:r>
      <w:r w:rsidR="00E33548" w:rsidRPr="0014057A">
        <w:rPr>
          <w:rFonts w:eastAsia="Calibri"/>
          <w:sz w:val="24"/>
          <w:szCs w:val="24"/>
          <w:highlight w:val="yellow"/>
        </w:rPr>
        <w:t xml:space="preserve"> </w:t>
      </w:r>
      <w:r w:rsidRPr="0014057A">
        <w:rPr>
          <w:rFonts w:eastAsia="Calibri"/>
          <w:sz w:val="24"/>
          <w:szCs w:val="24"/>
          <w:highlight w:val="yellow"/>
        </w:rPr>
        <w:t>the</w:t>
      </w:r>
      <w:r w:rsidR="00E33548" w:rsidRPr="0014057A">
        <w:rPr>
          <w:rFonts w:eastAsia="Calibri"/>
          <w:sz w:val="24"/>
          <w:szCs w:val="24"/>
          <w:highlight w:val="yellow"/>
        </w:rPr>
        <w:t xml:space="preserve"> </w:t>
      </w:r>
      <w:r w:rsidRPr="0014057A">
        <w:rPr>
          <w:rFonts w:eastAsia="Calibri"/>
          <w:sz w:val="24"/>
          <w:szCs w:val="24"/>
          <w:highlight w:val="yellow"/>
        </w:rPr>
        <w:t>successful</w:t>
      </w:r>
      <w:r w:rsidR="00E33548" w:rsidRPr="0014057A">
        <w:rPr>
          <w:rFonts w:eastAsia="Calibri"/>
          <w:sz w:val="24"/>
          <w:szCs w:val="24"/>
          <w:highlight w:val="yellow"/>
        </w:rPr>
        <w:t xml:space="preserve"> </w:t>
      </w:r>
      <w:r w:rsidRPr="0014057A">
        <w:rPr>
          <w:rFonts w:eastAsia="Calibri"/>
          <w:sz w:val="24"/>
          <w:szCs w:val="24"/>
          <w:highlight w:val="yellow"/>
        </w:rPr>
        <w:t>calibration,</w:t>
      </w:r>
      <w:r w:rsidR="00E33548" w:rsidRPr="0014057A">
        <w:rPr>
          <w:rFonts w:eastAsia="Calibri"/>
          <w:sz w:val="24"/>
          <w:szCs w:val="24"/>
          <w:highlight w:val="yellow"/>
        </w:rPr>
        <w:t xml:space="preserve"> </w:t>
      </w:r>
      <w:r w:rsidRPr="0014057A">
        <w:rPr>
          <w:rFonts w:eastAsia="Calibri"/>
          <w:sz w:val="24"/>
          <w:szCs w:val="24"/>
          <w:highlight w:val="yellow"/>
        </w:rPr>
        <w:t>initiate</w:t>
      </w:r>
      <w:r w:rsidR="00E33548" w:rsidRPr="0014057A">
        <w:rPr>
          <w:rFonts w:eastAsia="Calibri"/>
          <w:sz w:val="24"/>
          <w:szCs w:val="24"/>
          <w:highlight w:val="yellow"/>
        </w:rPr>
        <w:t xml:space="preserve"> </w:t>
      </w:r>
      <w:r w:rsidRPr="0014057A">
        <w:rPr>
          <w:rFonts w:eastAsia="Calibri"/>
          <w:sz w:val="24"/>
          <w:szCs w:val="24"/>
          <w:highlight w:val="yellow"/>
        </w:rPr>
        <w:t>the</w:t>
      </w:r>
      <w:r w:rsidR="00E33548" w:rsidRPr="0014057A">
        <w:rPr>
          <w:rFonts w:eastAsia="Calibri"/>
          <w:sz w:val="24"/>
          <w:szCs w:val="24"/>
          <w:highlight w:val="yellow"/>
        </w:rPr>
        <w:t xml:space="preserve"> </w:t>
      </w:r>
      <w:r w:rsidRPr="0014057A">
        <w:rPr>
          <w:rFonts w:eastAsia="Calibri"/>
          <w:sz w:val="24"/>
          <w:szCs w:val="24"/>
          <w:highlight w:val="yellow"/>
        </w:rPr>
        <w:t>validation.</w:t>
      </w:r>
      <w:r w:rsidR="00E33548" w:rsidRPr="0014057A">
        <w:rPr>
          <w:rFonts w:eastAsia="Calibri"/>
          <w:sz w:val="24"/>
          <w:szCs w:val="24"/>
          <w:highlight w:val="yellow"/>
        </w:rPr>
        <w:t xml:space="preserve"> </w:t>
      </w:r>
      <w:r w:rsidRPr="0014057A">
        <w:rPr>
          <w:rFonts w:eastAsia="Calibri"/>
          <w:sz w:val="24"/>
          <w:szCs w:val="24"/>
          <w:highlight w:val="yellow"/>
        </w:rPr>
        <w:t>Provide</w:t>
      </w:r>
      <w:r w:rsidR="00E33548" w:rsidRPr="0014057A">
        <w:rPr>
          <w:rFonts w:eastAsia="Calibri"/>
          <w:sz w:val="24"/>
          <w:szCs w:val="24"/>
          <w:highlight w:val="yellow"/>
        </w:rPr>
        <w:t xml:space="preserve"> </w:t>
      </w:r>
      <w:r w:rsidRPr="0014057A">
        <w:rPr>
          <w:rFonts w:eastAsia="Calibri"/>
          <w:sz w:val="24"/>
          <w:szCs w:val="24"/>
          <w:highlight w:val="yellow"/>
        </w:rPr>
        <w:t>the</w:t>
      </w:r>
      <w:r w:rsidR="00E33548" w:rsidRPr="0014057A">
        <w:rPr>
          <w:rFonts w:eastAsia="Calibri"/>
          <w:sz w:val="24"/>
          <w:szCs w:val="24"/>
          <w:highlight w:val="yellow"/>
        </w:rPr>
        <w:t xml:space="preserve"> </w:t>
      </w:r>
      <w:r w:rsidRPr="0014057A">
        <w:rPr>
          <w:rFonts w:eastAsia="Calibri"/>
          <w:sz w:val="24"/>
          <w:szCs w:val="24"/>
          <w:highlight w:val="yellow"/>
        </w:rPr>
        <w:t>same</w:t>
      </w:r>
      <w:r w:rsidR="00E33548" w:rsidRPr="0014057A">
        <w:rPr>
          <w:rFonts w:eastAsia="Calibri"/>
          <w:sz w:val="24"/>
          <w:szCs w:val="24"/>
          <w:highlight w:val="yellow"/>
        </w:rPr>
        <w:t xml:space="preserve"> </w:t>
      </w:r>
      <w:r w:rsidRPr="0014057A">
        <w:rPr>
          <w:rFonts w:eastAsia="Calibri"/>
          <w:sz w:val="24"/>
          <w:szCs w:val="24"/>
          <w:highlight w:val="yellow"/>
        </w:rPr>
        <w:t>instructions</w:t>
      </w:r>
      <w:r w:rsidR="00E33548" w:rsidRPr="0014057A">
        <w:rPr>
          <w:rFonts w:eastAsia="Calibri"/>
          <w:sz w:val="24"/>
          <w:szCs w:val="24"/>
          <w:highlight w:val="yellow"/>
        </w:rPr>
        <w:t xml:space="preserve"> </w:t>
      </w:r>
      <w:r w:rsidRPr="0014057A">
        <w:rPr>
          <w:rFonts w:eastAsia="Calibri"/>
          <w:sz w:val="24"/>
          <w:szCs w:val="24"/>
          <w:highlight w:val="yellow"/>
        </w:rPr>
        <w:t>as</w:t>
      </w:r>
      <w:r w:rsidR="00E33548" w:rsidRPr="0014057A">
        <w:rPr>
          <w:rFonts w:eastAsia="Calibri"/>
          <w:sz w:val="24"/>
          <w:szCs w:val="24"/>
          <w:highlight w:val="yellow"/>
        </w:rPr>
        <w:t xml:space="preserve"> </w:t>
      </w:r>
      <w:r w:rsidRPr="0014057A">
        <w:rPr>
          <w:rFonts w:eastAsia="Calibri"/>
          <w:sz w:val="24"/>
          <w:szCs w:val="24"/>
          <w:highlight w:val="yellow"/>
        </w:rPr>
        <w:t>the</w:t>
      </w:r>
      <w:r w:rsidR="00E33548" w:rsidRPr="0014057A">
        <w:rPr>
          <w:rFonts w:eastAsia="Calibri"/>
          <w:sz w:val="24"/>
          <w:szCs w:val="24"/>
          <w:highlight w:val="yellow"/>
        </w:rPr>
        <w:t xml:space="preserve"> </w:t>
      </w:r>
      <w:r w:rsidRPr="0014057A">
        <w:rPr>
          <w:rFonts w:eastAsia="Calibri" w:cstheme="minorHAnsi"/>
          <w:sz w:val="24"/>
          <w:szCs w:val="24"/>
          <w:highlight w:val="yellow"/>
        </w:rPr>
        <w:t>calibration</w:t>
      </w:r>
      <w:r w:rsidR="00FB7BC7">
        <w:rPr>
          <w:rFonts w:eastAsia="Calibri"/>
          <w:sz w:val="24"/>
          <w:szCs w:val="24"/>
          <w:highlight w:val="yellow"/>
        </w:rPr>
        <w:t xml:space="preserve">: </w:t>
      </w:r>
      <w:r w:rsidRPr="0014057A">
        <w:rPr>
          <w:rFonts w:eastAsia="Calibri"/>
          <w:sz w:val="24"/>
          <w:szCs w:val="24"/>
          <w:highlight w:val="yellow"/>
        </w:rPr>
        <w:t>“follow</w:t>
      </w:r>
      <w:r w:rsidR="00E33548" w:rsidRPr="0014057A">
        <w:rPr>
          <w:rFonts w:eastAsia="Calibri"/>
          <w:sz w:val="24"/>
          <w:szCs w:val="24"/>
          <w:highlight w:val="yellow"/>
        </w:rPr>
        <w:t xml:space="preserve"> </w:t>
      </w:r>
      <w:r w:rsidRPr="0014057A">
        <w:rPr>
          <w:rFonts w:eastAsia="Calibri"/>
          <w:sz w:val="24"/>
          <w:szCs w:val="24"/>
          <w:highlight w:val="yellow"/>
        </w:rPr>
        <w:t>the</w:t>
      </w:r>
      <w:r w:rsidR="00E33548" w:rsidRPr="0014057A">
        <w:rPr>
          <w:rFonts w:eastAsia="Calibri"/>
          <w:sz w:val="24"/>
          <w:szCs w:val="24"/>
          <w:highlight w:val="yellow"/>
        </w:rPr>
        <w:t xml:space="preserve"> </w:t>
      </w:r>
      <w:r w:rsidRPr="0014057A">
        <w:rPr>
          <w:rFonts w:eastAsia="Calibri"/>
          <w:sz w:val="24"/>
          <w:szCs w:val="24"/>
          <w:highlight w:val="yellow"/>
        </w:rPr>
        <w:t>target</w:t>
      </w:r>
      <w:r w:rsidR="00E33548" w:rsidRPr="0014057A">
        <w:rPr>
          <w:rFonts w:eastAsia="Calibri"/>
          <w:sz w:val="24"/>
          <w:szCs w:val="24"/>
          <w:highlight w:val="yellow"/>
        </w:rPr>
        <w:t xml:space="preserve"> </w:t>
      </w:r>
      <w:r w:rsidRPr="0014057A">
        <w:rPr>
          <w:rFonts w:eastAsia="Calibri"/>
          <w:sz w:val="24"/>
          <w:szCs w:val="24"/>
          <w:highlight w:val="yellow"/>
        </w:rPr>
        <w:t>by</w:t>
      </w:r>
      <w:r w:rsidR="00E33548" w:rsidRPr="0014057A">
        <w:rPr>
          <w:rFonts w:eastAsia="Calibri"/>
          <w:sz w:val="24"/>
          <w:szCs w:val="24"/>
          <w:highlight w:val="yellow"/>
        </w:rPr>
        <w:t xml:space="preserve"> </w:t>
      </w:r>
      <w:r w:rsidRPr="0014057A">
        <w:rPr>
          <w:rFonts w:eastAsia="Calibri"/>
          <w:sz w:val="24"/>
          <w:szCs w:val="24"/>
          <w:highlight w:val="yellow"/>
        </w:rPr>
        <w:t>moving</w:t>
      </w:r>
      <w:r w:rsidR="00E33548" w:rsidRPr="0014057A">
        <w:rPr>
          <w:rFonts w:eastAsia="Calibri"/>
          <w:sz w:val="24"/>
          <w:szCs w:val="24"/>
          <w:highlight w:val="yellow"/>
        </w:rPr>
        <w:t xml:space="preserve"> </w:t>
      </w:r>
      <w:r w:rsidRPr="0014057A">
        <w:rPr>
          <w:rFonts w:eastAsia="Calibri"/>
          <w:sz w:val="24"/>
          <w:szCs w:val="24"/>
          <w:highlight w:val="yellow"/>
        </w:rPr>
        <w:t>the</w:t>
      </w:r>
      <w:r w:rsidR="00E33548" w:rsidRPr="0014057A">
        <w:rPr>
          <w:rFonts w:eastAsia="Calibri"/>
          <w:sz w:val="24"/>
          <w:szCs w:val="24"/>
          <w:highlight w:val="yellow"/>
        </w:rPr>
        <w:t xml:space="preserve"> </w:t>
      </w:r>
      <w:r w:rsidRPr="0014057A">
        <w:rPr>
          <w:rFonts w:eastAsia="Calibri"/>
          <w:sz w:val="24"/>
          <w:szCs w:val="24"/>
          <w:highlight w:val="yellow"/>
        </w:rPr>
        <w:t>eyes</w:t>
      </w:r>
      <w:r w:rsidR="00E33548" w:rsidRPr="0014057A">
        <w:rPr>
          <w:rFonts w:eastAsia="Calibri"/>
          <w:sz w:val="24"/>
          <w:szCs w:val="24"/>
          <w:highlight w:val="yellow"/>
        </w:rPr>
        <w:t xml:space="preserve"> </w:t>
      </w:r>
      <w:r w:rsidRPr="0014057A">
        <w:rPr>
          <w:rFonts w:eastAsia="Calibri"/>
          <w:sz w:val="24"/>
          <w:szCs w:val="24"/>
          <w:highlight w:val="yellow"/>
        </w:rPr>
        <w:t>and</w:t>
      </w:r>
      <w:r w:rsidR="00E33548" w:rsidRPr="0014057A">
        <w:rPr>
          <w:rFonts w:eastAsia="Calibri"/>
          <w:sz w:val="24"/>
          <w:szCs w:val="24"/>
          <w:highlight w:val="yellow"/>
        </w:rPr>
        <w:t xml:space="preserve"> </w:t>
      </w:r>
      <w:r w:rsidRPr="0014057A">
        <w:rPr>
          <w:rFonts w:eastAsia="Calibri"/>
          <w:sz w:val="24"/>
          <w:szCs w:val="24"/>
          <w:highlight w:val="yellow"/>
        </w:rPr>
        <w:t>look</w:t>
      </w:r>
      <w:r w:rsidR="00E33548" w:rsidRPr="0014057A">
        <w:rPr>
          <w:rFonts w:eastAsia="Calibri"/>
          <w:sz w:val="24"/>
          <w:szCs w:val="24"/>
          <w:highlight w:val="yellow"/>
        </w:rPr>
        <w:t xml:space="preserve"> </w:t>
      </w:r>
      <w:r w:rsidRPr="0014057A">
        <w:rPr>
          <w:rFonts w:eastAsia="Calibri"/>
          <w:sz w:val="24"/>
          <w:szCs w:val="24"/>
          <w:highlight w:val="yellow"/>
        </w:rPr>
        <w:t>at</w:t>
      </w:r>
      <w:r w:rsidR="00E33548" w:rsidRPr="0014057A">
        <w:rPr>
          <w:rFonts w:eastAsia="Calibri"/>
          <w:sz w:val="24"/>
          <w:szCs w:val="24"/>
          <w:highlight w:val="yellow"/>
        </w:rPr>
        <w:t xml:space="preserve"> </w:t>
      </w:r>
      <w:r w:rsidRPr="0014057A">
        <w:rPr>
          <w:rFonts w:eastAsia="Calibri"/>
          <w:sz w:val="24"/>
          <w:szCs w:val="24"/>
          <w:highlight w:val="yellow"/>
        </w:rPr>
        <w:t>the</w:t>
      </w:r>
      <w:r w:rsidR="00E33548" w:rsidRPr="0014057A">
        <w:rPr>
          <w:rFonts w:eastAsia="Calibri"/>
          <w:sz w:val="24"/>
          <w:szCs w:val="24"/>
          <w:highlight w:val="yellow"/>
        </w:rPr>
        <w:t xml:space="preserve"> </w:t>
      </w:r>
      <w:r w:rsidRPr="0014057A">
        <w:rPr>
          <w:rFonts w:eastAsia="Calibri"/>
          <w:sz w:val="24"/>
          <w:szCs w:val="24"/>
          <w:highlight w:val="yellow"/>
        </w:rPr>
        <w:t>center</w:t>
      </w:r>
      <w:r w:rsidR="00E33548" w:rsidRPr="0014057A">
        <w:rPr>
          <w:rFonts w:eastAsia="Calibri"/>
          <w:sz w:val="24"/>
          <w:szCs w:val="24"/>
          <w:highlight w:val="yellow"/>
        </w:rPr>
        <w:t xml:space="preserve"> </w:t>
      </w:r>
      <w:r w:rsidRPr="0014057A">
        <w:rPr>
          <w:rFonts w:eastAsia="Calibri"/>
          <w:sz w:val="24"/>
          <w:szCs w:val="24"/>
          <w:highlight w:val="yellow"/>
        </w:rPr>
        <w:t>of</w:t>
      </w:r>
      <w:r w:rsidR="00E33548" w:rsidRPr="0014057A">
        <w:rPr>
          <w:rFonts w:eastAsia="Calibri"/>
          <w:sz w:val="24"/>
          <w:szCs w:val="24"/>
          <w:highlight w:val="yellow"/>
        </w:rPr>
        <w:t xml:space="preserve"> </w:t>
      </w:r>
      <w:r w:rsidRPr="0014057A">
        <w:rPr>
          <w:rFonts w:eastAsia="Calibri"/>
          <w:sz w:val="24"/>
          <w:szCs w:val="24"/>
          <w:highlight w:val="yellow"/>
        </w:rPr>
        <w:t>the</w:t>
      </w:r>
      <w:r w:rsidR="00E33548" w:rsidRPr="0014057A">
        <w:rPr>
          <w:rFonts w:eastAsia="Calibri"/>
          <w:sz w:val="24"/>
          <w:szCs w:val="24"/>
          <w:highlight w:val="yellow"/>
        </w:rPr>
        <w:t xml:space="preserve"> </w:t>
      </w:r>
      <w:r w:rsidRPr="0014057A">
        <w:rPr>
          <w:rFonts w:eastAsia="Calibri"/>
          <w:sz w:val="24"/>
          <w:szCs w:val="24"/>
          <w:highlight w:val="yellow"/>
        </w:rPr>
        <w:t>target”.</w:t>
      </w:r>
      <w:r w:rsidR="00E33548" w:rsidRPr="0014057A">
        <w:rPr>
          <w:rFonts w:eastAsia="Calibri" w:cstheme="minorHAnsi"/>
          <w:sz w:val="24"/>
          <w:szCs w:val="24"/>
          <w:highlight w:val="yellow"/>
        </w:rPr>
        <w:t xml:space="preserve"> </w:t>
      </w:r>
    </w:p>
    <w:p w14:paraId="5681EB16" w14:textId="77777777" w:rsidR="00BF535E" w:rsidRPr="0014057A" w:rsidRDefault="00BF535E" w:rsidP="0014057A">
      <w:pPr>
        <w:pStyle w:val="ListParagraph"/>
        <w:spacing w:after="0" w:line="240" w:lineRule="auto"/>
        <w:ind w:left="0"/>
        <w:jc w:val="both"/>
        <w:rPr>
          <w:rFonts w:eastAsia="Calibri" w:cstheme="minorHAnsi"/>
          <w:sz w:val="24"/>
          <w:szCs w:val="24"/>
          <w:highlight w:val="yellow"/>
        </w:rPr>
      </w:pPr>
    </w:p>
    <w:p w14:paraId="60528426" w14:textId="32ADF2A6" w:rsidR="79B6A417" w:rsidRPr="0014057A" w:rsidRDefault="79B6A417" w:rsidP="0014057A">
      <w:pPr>
        <w:pStyle w:val="ListParagraph"/>
        <w:numPr>
          <w:ilvl w:val="2"/>
          <w:numId w:val="30"/>
        </w:numPr>
        <w:spacing w:after="0" w:line="240" w:lineRule="auto"/>
        <w:ind w:left="0" w:firstLine="0"/>
        <w:jc w:val="both"/>
        <w:rPr>
          <w:rFonts w:eastAsia="Calibri"/>
          <w:sz w:val="24"/>
          <w:szCs w:val="24"/>
          <w:highlight w:val="yellow"/>
        </w:rPr>
      </w:pPr>
      <w:r w:rsidRPr="0014057A">
        <w:rPr>
          <w:rFonts w:eastAsia="Calibri" w:cstheme="minorHAnsi"/>
          <w:sz w:val="24"/>
          <w:szCs w:val="24"/>
          <w:highlight w:val="yellow"/>
        </w:rPr>
        <w:lastRenderedPageBreak/>
        <w:t>Read</w:t>
      </w:r>
      <w:r w:rsidR="00E33548" w:rsidRPr="0014057A">
        <w:rPr>
          <w:rFonts w:eastAsia="Calibri"/>
          <w:sz w:val="24"/>
          <w:szCs w:val="24"/>
          <w:highlight w:val="yellow"/>
        </w:rPr>
        <w:t xml:space="preserve"> </w:t>
      </w:r>
      <w:r w:rsidRPr="0014057A">
        <w:rPr>
          <w:rFonts w:eastAsia="Calibri"/>
          <w:sz w:val="24"/>
          <w:szCs w:val="24"/>
          <w:highlight w:val="yellow"/>
        </w:rPr>
        <w:t>the</w:t>
      </w:r>
      <w:r w:rsidR="00E33548" w:rsidRPr="0014057A">
        <w:rPr>
          <w:rFonts w:eastAsia="Calibri"/>
          <w:sz w:val="24"/>
          <w:szCs w:val="24"/>
          <w:highlight w:val="yellow"/>
        </w:rPr>
        <w:t xml:space="preserve"> </w:t>
      </w:r>
      <w:r w:rsidRPr="0014057A">
        <w:rPr>
          <w:rFonts w:eastAsia="Calibri"/>
          <w:sz w:val="24"/>
          <w:szCs w:val="24"/>
          <w:highlight w:val="yellow"/>
        </w:rPr>
        <w:t>results</w:t>
      </w:r>
      <w:r w:rsidR="00E33548" w:rsidRPr="0014057A">
        <w:rPr>
          <w:rFonts w:eastAsia="Calibri"/>
          <w:sz w:val="24"/>
          <w:szCs w:val="24"/>
          <w:highlight w:val="yellow"/>
        </w:rPr>
        <w:t xml:space="preserve"> </w:t>
      </w:r>
      <w:r w:rsidRPr="0014057A">
        <w:rPr>
          <w:rFonts w:eastAsia="Calibri"/>
          <w:sz w:val="24"/>
          <w:szCs w:val="24"/>
          <w:highlight w:val="yellow"/>
        </w:rPr>
        <w:t>of</w:t>
      </w:r>
      <w:r w:rsidR="00E33548" w:rsidRPr="0014057A">
        <w:rPr>
          <w:rFonts w:eastAsia="Calibri"/>
          <w:sz w:val="24"/>
          <w:szCs w:val="24"/>
          <w:highlight w:val="yellow"/>
        </w:rPr>
        <w:t xml:space="preserve"> </w:t>
      </w:r>
      <w:r w:rsidRPr="0014057A">
        <w:rPr>
          <w:rFonts w:eastAsia="Calibri"/>
          <w:sz w:val="24"/>
          <w:szCs w:val="24"/>
          <w:highlight w:val="yellow"/>
        </w:rPr>
        <w:t>the</w:t>
      </w:r>
      <w:r w:rsidR="00E33548" w:rsidRPr="0014057A">
        <w:rPr>
          <w:rFonts w:eastAsia="Calibri"/>
          <w:sz w:val="24"/>
          <w:szCs w:val="24"/>
          <w:highlight w:val="yellow"/>
        </w:rPr>
        <w:t xml:space="preserve"> </w:t>
      </w:r>
      <w:r w:rsidRPr="0014057A">
        <w:rPr>
          <w:rFonts w:eastAsia="Calibri"/>
          <w:sz w:val="24"/>
          <w:szCs w:val="24"/>
          <w:highlight w:val="yellow"/>
        </w:rPr>
        <w:t>validation</w:t>
      </w:r>
      <w:r w:rsidR="00E33548" w:rsidRPr="0014057A">
        <w:rPr>
          <w:rFonts w:eastAsia="Calibri"/>
          <w:sz w:val="24"/>
          <w:szCs w:val="24"/>
          <w:highlight w:val="yellow"/>
        </w:rPr>
        <w:t xml:space="preserve"> </w:t>
      </w:r>
      <w:r w:rsidRPr="0014057A">
        <w:rPr>
          <w:rFonts w:eastAsia="Calibri"/>
          <w:sz w:val="24"/>
          <w:szCs w:val="24"/>
          <w:highlight w:val="yellow"/>
        </w:rPr>
        <w:t>step</w:t>
      </w:r>
      <w:r w:rsidR="00E33548" w:rsidRPr="0014057A">
        <w:rPr>
          <w:rFonts w:eastAsia="Calibri"/>
          <w:sz w:val="24"/>
          <w:szCs w:val="24"/>
          <w:highlight w:val="yellow"/>
        </w:rPr>
        <w:t xml:space="preserve"> </w:t>
      </w:r>
      <w:r w:rsidR="002F4CB1" w:rsidRPr="0014057A">
        <w:rPr>
          <w:rFonts w:eastAsia="Calibri"/>
          <w:sz w:val="24"/>
          <w:szCs w:val="24"/>
          <w:highlight w:val="yellow"/>
        </w:rPr>
        <w:t>(usually</w:t>
      </w:r>
      <w:r w:rsidR="00E33548" w:rsidRPr="0014057A">
        <w:rPr>
          <w:rFonts w:eastAsia="Calibri"/>
          <w:sz w:val="24"/>
          <w:szCs w:val="24"/>
          <w:highlight w:val="yellow"/>
        </w:rPr>
        <w:t xml:space="preserve"> </w:t>
      </w:r>
      <w:r w:rsidRPr="0014057A">
        <w:rPr>
          <w:rFonts w:eastAsia="Calibri"/>
          <w:sz w:val="24"/>
          <w:szCs w:val="24"/>
          <w:highlight w:val="yellow"/>
        </w:rPr>
        <w:t>displayed</w:t>
      </w:r>
      <w:r w:rsidR="00E33548" w:rsidRPr="0014057A">
        <w:rPr>
          <w:rFonts w:eastAsia="Calibri"/>
          <w:sz w:val="24"/>
          <w:szCs w:val="24"/>
          <w:highlight w:val="yellow"/>
        </w:rPr>
        <w:t xml:space="preserve"> </w:t>
      </w:r>
      <w:r w:rsidRPr="0014057A">
        <w:rPr>
          <w:rFonts w:eastAsia="Calibri"/>
          <w:sz w:val="24"/>
          <w:szCs w:val="24"/>
          <w:highlight w:val="yellow"/>
        </w:rPr>
        <w:t>on</w:t>
      </w:r>
      <w:r w:rsidR="00E33548" w:rsidRPr="0014057A">
        <w:rPr>
          <w:rFonts w:eastAsia="Calibri"/>
          <w:sz w:val="24"/>
          <w:szCs w:val="24"/>
          <w:highlight w:val="yellow"/>
        </w:rPr>
        <w:t xml:space="preserve"> </w:t>
      </w:r>
      <w:r w:rsidRPr="0014057A">
        <w:rPr>
          <w:rFonts w:eastAsia="Calibri"/>
          <w:sz w:val="24"/>
          <w:szCs w:val="24"/>
          <w:highlight w:val="yellow"/>
        </w:rPr>
        <w:t>the</w:t>
      </w:r>
      <w:r w:rsidR="00E33548" w:rsidRPr="0014057A">
        <w:rPr>
          <w:rFonts w:eastAsia="Calibri"/>
          <w:sz w:val="24"/>
          <w:szCs w:val="24"/>
          <w:highlight w:val="yellow"/>
        </w:rPr>
        <w:t xml:space="preserve"> </w:t>
      </w:r>
      <w:r w:rsidRPr="0014057A">
        <w:rPr>
          <w:rFonts w:eastAsia="Calibri"/>
          <w:sz w:val="24"/>
          <w:szCs w:val="24"/>
          <w:highlight w:val="yellow"/>
        </w:rPr>
        <w:t>screen</w:t>
      </w:r>
      <w:r w:rsidR="002F4CB1" w:rsidRPr="0014057A">
        <w:rPr>
          <w:rFonts w:eastAsia="Calibri"/>
          <w:sz w:val="24"/>
          <w:szCs w:val="24"/>
          <w:highlight w:val="yellow"/>
        </w:rPr>
        <w:t>)</w:t>
      </w:r>
      <w:r w:rsidRPr="0014057A">
        <w:rPr>
          <w:rFonts w:eastAsia="Calibri"/>
          <w:sz w:val="24"/>
          <w:szCs w:val="24"/>
          <w:highlight w:val="yellow"/>
        </w:rPr>
        <w:t>.</w:t>
      </w:r>
      <w:r w:rsidR="00E33548" w:rsidRPr="0014057A">
        <w:rPr>
          <w:rFonts w:eastAsia="Calibri"/>
          <w:sz w:val="24"/>
          <w:szCs w:val="24"/>
          <w:highlight w:val="yellow"/>
        </w:rPr>
        <w:t xml:space="preserve"> </w:t>
      </w:r>
      <w:r w:rsidRPr="0014057A">
        <w:rPr>
          <w:rFonts w:eastAsia="Calibri"/>
          <w:sz w:val="24"/>
          <w:szCs w:val="24"/>
          <w:highlight w:val="yellow"/>
        </w:rPr>
        <w:t>Repeat</w:t>
      </w:r>
      <w:r w:rsidR="00E33548" w:rsidRPr="0014057A">
        <w:rPr>
          <w:rFonts w:eastAsia="Calibri"/>
          <w:sz w:val="24"/>
          <w:szCs w:val="24"/>
          <w:highlight w:val="yellow"/>
        </w:rPr>
        <w:t xml:space="preserve"> </w:t>
      </w:r>
      <w:r w:rsidRPr="0014057A">
        <w:rPr>
          <w:rFonts w:eastAsia="Calibri"/>
          <w:sz w:val="24"/>
          <w:szCs w:val="24"/>
          <w:highlight w:val="yellow"/>
        </w:rPr>
        <w:t>the</w:t>
      </w:r>
      <w:r w:rsidR="00E33548" w:rsidRPr="0014057A">
        <w:rPr>
          <w:rFonts w:eastAsia="Calibri"/>
          <w:sz w:val="24"/>
          <w:szCs w:val="24"/>
          <w:highlight w:val="yellow"/>
        </w:rPr>
        <w:t xml:space="preserve"> </w:t>
      </w:r>
      <w:r w:rsidRPr="0014057A">
        <w:rPr>
          <w:rFonts w:eastAsia="Calibri"/>
          <w:sz w:val="24"/>
          <w:szCs w:val="24"/>
          <w:highlight w:val="yellow"/>
        </w:rPr>
        <w:t>calibration</w:t>
      </w:r>
      <w:r w:rsidR="00E33548" w:rsidRPr="0014057A">
        <w:rPr>
          <w:rFonts w:eastAsia="Calibri"/>
          <w:sz w:val="24"/>
          <w:szCs w:val="24"/>
          <w:highlight w:val="yellow"/>
        </w:rPr>
        <w:t xml:space="preserve"> </w:t>
      </w:r>
      <w:r w:rsidRPr="0014057A">
        <w:rPr>
          <w:rFonts w:eastAsia="Calibri"/>
          <w:sz w:val="24"/>
          <w:szCs w:val="24"/>
          <w:highlight w:val="yellow"/>
        </w:rPr>
        <w:t>and</w:t>
      </w:r>
      <w:r w:rsidR="00E33548" w:rsidRPr="0014057A">
        <w:rPr>
          <w:rFonts w:eastAsia="Calibri"/>
          <w:sz w:val="24"/>
          <w:szCs w:val="24"/>
          <w:highlight w:val="yellow"/>
        </w:rPr>
        <w:t xml:space="preserve"> </w:t>
      </w:r>
      <w:r w:rsidRPr="0014057A">
        <w:rPr>
          <w:rFonts w:eastAsia="Calibri"/>
          <w:sz w:val="24"/>
          <w:szCs w:val="24"/>
          <w:highlight w:val="yellow"/>
        </w:rPr>
        <w:t>validation</w:t>
      </w:r>
      <w:r w:rsidR="00E33548" w:rsidRPr="0014057A">
        <w:rPr>
          <w:rFonts w:eastAsia="Calibri"/>
          <w:sz w:val="24"/>
          <w:szCs w:val="24"/>
          <w:highlight w:val="yellow"/>
        </w:rPr>
        <w:t xml:space="preserve"> </w:t>
      </w:r>
      <w:r w:rsidRPr="0014057A">
        <w:rPr>
          <w:rFonts w:eastAsia="Calibri"/>
          <w:sz w:val="24"/>
          <w:szCs w:val="24"/>
          <w:highlight w:val="yellow"/>
        </w:rPr>
        <w:t>until</w:t>
      </w:r>
      <w:r w:rsidR="00E33548" w:rsidRPr="0014057A">
        <w:rPr>
          <w:rFonts w:eastAsia="Calibri"/>
          <w:sz w:val="24"/>
          <w:szCs w:val="24"/>
          <w:highlight w:val="yellow"/>
        </w:rPr>
        <w:t xml:space="preserve"> </w:t>
      </w:r>
      <w:r w:rsidRPr="0014057A">
        <w:rPr>
          <w:rFonts w:eastAsia="Calibri"/>
          <w:sz w:val="24"/>
          <w:szCs w:val="24"/>
          <w:highlight w:val="yellow"/>
        </w:rPr>
        <w:t>“good/fair”</w:t>
      </w:r>
      <w:r w:rsidR="00E33548" w:rsidRPr="0014057A">
        <w:rPr>
          <w:rFonts w:eastAsia="Calibri"/>
          <w:sz w:val="24"/>
          <w:szCs w:val="24"/>
          <w:highlight w:val="yellow"/>
        </w:rPr>
        <w:t xml:space="preserve"> </w:t>
      </w:r>
      <w:r w:rsidRPr="0014057A">
        <w:rPr>
          <w:rFonts w:eastAsia="Calibri"/>
          <w:sz w:val="24"/>
          <w:szCs w:val="24"/>
          <w:highlight w:val="yellow"/>
        </w:rPr>
        <w:t>result</w:t>
      </w:r>
      <w:r w:rsidR="00E33548" w:rsidRPr="0014057A">
        <w:rPr>
          <w:rFonts w:eastAsia="Calibri"/>
          <w:sz w:val="24"/>
          <w:szCs w:val="24"/>
          <w:highlight w:val="yellow"/>
        </w:rPr>
        <w:t xml:space="preserve"> </w:t>
      </w:r>
      <w:r w:rsidRPr="0014057A">
        <w:rPr>
          <w:rFonts w:eastAsia="Calibri"/>
          <w:sz w:val="24"/>
          <w:szCs w:val="24"/>
          <w:highlight w:val="yellow"/>
        </w:rPr>
        <w:t>is</w:t>
      </w:r>
      <w:r w:rsidR="00E33548" w:rsidRPr="0014057A">
        <w:rPr>
          <w:rFonts w:eastAsia="Calibri"/>
          <w:sz w:val="24"/>
          <w:szCs w:val="24"/>
          <w:highlight w:val="yellow"/>
        </w:rPr>
        <w:t xml:space="preserve"> </w:t>
      </w:r>
      <w:r w:rsidRPr="0014057A">
        <w:rPr>
          <w:rFonts w:eastAsia="Calibri"/>
          <w:sz w:val="24"/>
          <w:szCs w:val="24"/>
          <w:highlight w:val="yellow"/>
        </w:rPr>
        <w:t>obtained.</w:t>
      </w:r>
    </w:p>
    <w:p w14:paraId="474F420D" w14:textId="77777777" w:rsidR="00BF535E" w:rsidRPr="0014057A" w:rsidRDefault="00BF535E" w:rsidP="0014057A">
      <w:pPr>
        <w:pStyle w:val="ListParagraph"/>
        <w:spacing w:after="0" w:line="240" w:lineRule="auto"/>
        <w:ind w:left="0"/>
        <w:jc w:val="both"/>
        <w:rPr>
          <w:rFonts w:eastAsia="Calibri"/>
          <w:sz w:val="24"/>
          <w:szCs w:val="24"/>
          <w:highlight w:val="yellow"/>
        </w:rPr>
      </w:pPr>
    </w:p>
    <w:p w14:paraId="70F6D4E2" w14:textId="5394C8A6" w:rsidR="00776D8C" w:rsidRPr="0014057A" w:rsidRDefault="7E9C8485" w:rsidP="0014057A">
      <w:pPr>
        <w:pStyle w:val="ListParagraph"/>
        <w:numPr>
          <w:ilvl w:val="1"/>
          <w:numId w:val="30"/>
        </w:numPr>
        <w:spacing w:after="0" w:line="240" w:lineRule="auto"/>
        <w:ind w:left="0" w:firstLine="0"/>
        <w:jc w:val="both"/>
        <w:rPr>
          <w:rFonts w:eastAsiaTheme="minorEastAsia"/>
          <w:sz w:val="24"/>
          <w:szCs w:val="24"/>
          <w:highlight w:val="yellow"/>
        </w:rPr>
      </w:pPr>
      <w:r w:rsidRPr="0014057A">
        <w:rPr>
          <w:rFonts w:eastAsiaTheme="minorEastAsia"/>
          <w:sz w:val="24"/>
          <w:szCs w:val="24"/>
          <w:highlight w:val="yellow"/>
        </w:rPr>
        <w:t>Drift</w:t>
      </w:r>
      <w:r w:rsidR="00E33548" w:rsidRPr="0014057A">
        <w:rPr>
          <w:rFonts w:eastAsiaTheme="minorEastAsia"/>
          <w:sz w:val="24"/>
          <w:szCs w:val="24"/>
          <w:highlight w:val="yellow"/>
        </w:rPr>
        <w:t xml:space="preserve"> </w:t>
      </w:r>
      <w:r w:rsidRPr="0014057A">
        <w:rPr>
          <w:rFonts w:eastAsiaTheme="minorEastAsia"/>
          <w:sz w:val="24"/>
          <w:szCs w:val="24"/>
          <w:highlight w:val="yellow"/>
        </w:rPr>
        <w:t>correction</w:t>
      </w:r>
    </w:p>
    <w:p w14:paraId="2C86847E" w14:textId="77777777" w:rsidR="00BF535E" w:rsidRPr="0014057A" w:rsidRDefault="00BF535E" w:rsidP="0014057A">
      <w:pPr>
        <w:pStyle w:val="ListParagraph"/>
        <w:spacing w:after="0" w:line="240" w:lineRule="auto"/>
        <w:ind w:left="0"/>
        <w:jc w:val="both"/>
        <w:rPr>
          <w:rFonts w:eastAsiaTheme="minorEastAsia"/>
          <w:b/>
          <w:bCs/>
          <w:sz w:val="24"/>
          <w:szCs w:val="24"/>
          <w:highlight w:val="yellow"/>
        </w:rPr>
      </w:pPr>
    </w:p>
    <w:p w14:paraId="6CB7EB44" w14:textId="239A8D58" w:rsidR="4EACF859" w:rsidRPr="0014057A" w:rsidRDefault="4EACF859" w:rsidP="0014057A">
      <w:pPr>
        <w:pStyle w:val="ListParagraph"/>
        <w:numPr>
          <w:ilvl w:val="2"/>
          <w:numId w:val="30"/>
        </w:numPr>
        <w:spacing w:after="0" w:line="240" w:lineRule="auto"/>
        <w:ind w:left="0" w:firstLine="0"/>
        <w:jc w:val="both"/>
        <w:rPr>
          <w:rFonts w:eastAsiaTheme="minorEastAsia"/>
          <w:sz w:val="24"/>
          <w:szCs w:val="24"/>
          <w:highlight w:val="yellow"/>
        </w:rPr>
      </w:pPr>
      <w:r w:rsidRPr="0014057A">
        <w:rPr>
          <w:rFonts w:eastAsia="Calibri" w:cstheme="minorHAnsi"/>
          <w:sz w:val="24"/>
          <w:szCs w:val="24"/>
          <w:highlight w:val="yellow"/>
        </w:rPr>
        <w:t>Once</w:t>
      </w:r>
      <w:r w:rsidR="00E33548" w:rsidRPr="0014057A">
        <w:rPr>
          <w:rFonts w:eastAsia="Calibri"/>
          <w:sz w:val="24"/>
          <w:szCs w:val="24"/>
          <w:highlight w:val="yellow"/>
        </w:rPr>
        <w:t xml:space="preserve"> </w:t>
      </w:r>
      <w:r w:rsidRPr="0014057A">
        <w:rPr>
          <w:rFonts w:eastAsia="Calibri"/>
          <w:sz w:val="24"/>
          <w:szCs w:val="24"/>
          <w:highlight w:val="yellow"/>
        </w:rPr>
        <w:t>the</w:t>
      </w:r>
      <w:r w:rsidR="00E33548" w:rsidRPr="0014057A">
        <w:rPr>
          <w:rFonts w:eastAsia="Calibri"/>
          <w:sz w:val="24"/>
          <w:szCs w:val="24"/>
          <w:highlight w:val="yellow"/>
        </w:rPr>
        <w:t xml:space="preserve"> </w:t>
      </w:r>
      <w:r w:rsidRPr="0014057A">
        <w:rPr>
          <w:rFonts w:eastAsia="Calibri"/>
          <w:sz w:val="24"/>
          <w:szCs w:val="24"/>
          <w:highlight w:val="yellow"/>
        </w:rPr>
        <w:t>calibration</w:t>
      </w:r>
      <w:r w:rsidR="00E33548" w:rsidRPr="0014057A">
        <w:rPr>
          <w:rFonts w:eastAsia="Calibri"/>
          <w:sz w:val="24"/>
          <w:szCs w:val="24"/>
          <w:highlight w:val="yellow"/>
        </w:rPr>
        <w:t xml:space="preserve"> </w:t>
      </w:r>
      <w:r w:rsidRPr="0014057A">
        <w:rPr>
          <w:rFonts w:eastAsia="Calibri"/>
          <w:sz w:val="24"/>
          <w:szCs w:val="24"/>
          <w:highlight w:val="yellow"/>
        </w:rPr>
        <w:t>and</w:t>
      </w:r>
      <w:r w:rsidR="00E33548" w:rsidRPr="0014057A">
        <w:rPr>
          <w:rFonts w:eastAsia="Calibri"/>
          <w:sz w:val="24"/>
          <w:szCs w:val="24"/>
          <w:highlight w:val="yellow"/>
        </w:rPr>
        <w:t xml:space="preserve"> </w:t>
      </w:r>
      <w:r w:rsidRPr="0014057A">
        <w:rPr>
          <w:rFonts w:eastAsia="Calibri"/>
          <w:sz w:val="24"/>
          <w:szCs w:val="24"/>
          <w:highlight w:val="yellow"/>
        </w:rPr>
        <w:t>validation</w:t>
      </w:r>
      <w:r w:rsidR="00E33548" w:rsidRPr="0014057A">
        <w:rPr>
          <w:rFonts w:eastAsia="Calibri"/>
          <w:sz w:val="24"/>
          <w:szCs w:val="24"/>
          <w:highlight w:val="yellow"/>
        </w:rPr>
        <w:t xml:space="preserve"> </w:t>
      </w:r>
      <w:r w:rsidRPr="0014057A">
        <w:rPr>
          <w:rFonts w:eastAsia="Calibri"/>
          <w:sz w:val="24"/>
          <w:szCs w:val="24"/>
          <w:highlight w:val="yellow"/>
        </w:rPr>
        <w:t>of</w:t>
      </w:r>
      <w:r w:rsidR="00E33548" w:rsidRPr="0014057A">
        <w:rPr>
          <w:rFonts w:eastAsia="Calibri"/>
          <w:sz w:val="24"/>
          <w:szCs w:val="24"/>
          <w:highlight w:val="yellow"/>
        </w:rPr>
        <w:t xml:space="preserve"> </w:t>
      </w:r>
      <w:r w:rsidRPr="0014057A">
        <w:rPr>
          <w:rFonts w:eastAsia="Calibri"/>
          <w:sz w:val="24"/>
          <w:szCs w:val="24"/>
          <w:highlight w:val="yellow"/>
        </w:rPr>
        <w:t>the</w:t>
      </w:r>
      <w:r w:rsidR="00E33548" w:rsidRPr="0014057A">
        <w:rPr>
          <w:rFonts w:eastAsia="Calibri"/>
          <w:sz w:val="24"/>
          <w:szCs w:val="24"/>
          <w:highlight w:val="yellow"/>
        </w:rPr>
        <w:t xml:space="preserve"> </w:t>
      </w:r>
      <w:r w:rsidRPr="0014057A">
        <w:rPr>
          <w:rFonts w:eastAsia="Calibri"/>
          <w:sz w:val="24"/>
          <w:szCs w:val="24"/>
          <w:highlight w:val="yellow"/>
        </w:rPr>
        <w:t>eye-tracker</w:t>
      </w:r>
      <w:r w:rsidR="00E33548" w:rsidRPr="0014057A">
        <w:rPr>
          <w:rFonts w:eastAsia="Calibri"/>
          <w:sz w:val="24"/>
          <w:szCs w:val="24"/>
          <w:highlight w:val="yellow"/>
        </w:rPr>
        <w:t xml:space="preserve"> </w:t>
      </w:r>
      <w:r w:rsidRPr="0014057A">
        <w:rPr>
          <w:rFonts w:eastAsia="Calibri"/>
          <w:sz w:val="24"/>
          <w:szCs w:val="24"/>
          <w:highlight w:val="yellow"/>
        </w:rPr>
        <w:t>is</w:t>
      </w:r>
      <w:r w:rsidR="00E33548" w:rsidRPr="0014057A">
        <w:rPr>
          <w:rFonts w:eastAsia="Calibri"/>
          <w:sz w:val="24"/>
          <w:szCs w:val="24"/>
          <w:highlight w:val="yellow"/>
        </w:rPr>
        <w:t xml:space="preserve"> </w:t>
      </w:r>
      <w:r w:rsidRPr="0014057A">
        <w:rPr>
          <w:rFonts w:eastAsia="Calibri"/>
          <w:sz w:val="24"/>
          <w:szCs w:val="24"/>
          <w:highlight w:val="yellow"/>
        </w:rPr>
        <w:t>done</w:t>
      </w:r>
      <w:r w:rsidR="3C3743D7" w:rsidRPr="0014057A">
        <w:rPr>
          <w:rFonts w:eastAsia="Calibri"/>
          <w:sz w:val="24"/>
          <w:szCs w:val="24"/>
          <w:highlight w:val="yellow"/>
        </w:rPr>
        <w:t>,</w:t>
      </w:r>
      <w:r w:rsidR="00E33548" w:rsidRPr="0014057A">
        <w:rPr>
          <w:rFonts w:eastAsia="Calibri"/>
          <w:sz w:val="24"/>
          <w:szCs w:val="24"/>
          <w:highlight w:val="yellow"/>
        </w:rPr>
        <w:t xml:space="preserve"> </w:t>
      </w:r>
      <w:r w:rsidRPr="0014057A">
        <w:rPr>
          <w:rFonts w:eastAsia="Calibri"/>
          <w:sz w:val="24"/>
          <w:szCs w:val="24"/>
          <w:highlight w:val="yellow"/>
        </w:rPr>
        <w:t>initiate</w:t>
      </w:r>
      <w:r w:rsidR="00E33548" w:rsidRPr="0014057A">
        <w:rPr>
          <w:rFonts w:eastAsia="Calibri"/>
          <w:sz w:val="24"/>
          <w:szCs w:val="24"/>
          <w:highlight w:val="yellow"/>
        </w:rPr>
        <w:t xml:space="preserve"> </w:t>
      </w:r>
      <w:r w:rsidRPr="0014057A">
        <w:rPr>
          <w:rFonts w:eastAsia="Calibri"/>
          <w:sz w:val="24"/>
          <w:szCs w:val="24"/>
          <w:highlight w:val="yellow"/>
        </w:rPr>
        <w:t>the</w:t>
      </w:r>
      <w:r w:rsidR="00E33548" w:rsidRPr="0014057A">
        <w:rPr>
          <w:rFonts w:eastAsia="Calibri"/>
          <w:sz w:val="24"/>
          <w:szCs w:val="24"/>
          <w:highlight w:val="yellow"/>
        </w:rPr>
        <w:t xml:space="preserve"> </w:t>
      </w:r>
      <w:r w:rsidRPr="0014057A">
        <w:rPr>
          <w:rFonts w:eastAsia="Calibri"/>
          <w:sz w:val="24"/>
          <w:szCs w:val="24"/>
          <w:highlight w:val="yellow"/>
        </w:rPr>
        <w:t>drift</w:t>
      </w:r>
      <w:r w:rsidR="00E33548" w:rsidRPr="0014057A">
        <w:rPr>
          <w:rFonts w:eastAsia="Calibri"/>
          <w:sz w:val="24"/>
          <w:szCs w:val="24"/>
          <w:highlight w:val="yellow"/>
        </w:rPr>
        <w:t xml:space="preserve"> </w:t>
      </w:r>
      <w:r w:rsidRPr="0014057A">
        <w:rPr>
          <w:rFonts w:eastAsia="Calibri"/>
          <w:sz w:val="24"/>
          <w:szCs w:val="24"/>
          <w:highlight w:val="yellow"/>
        </w:rPr>
        <w:t>correction.</w:t>
      </w:r>
      <w:r w:rsidR="00E33548" w:rsidRPr="0014057A">
        <w:rPr>
          <w:rFonts w:eastAsia="Calibri"/>
          <w:sz w:val="24"/>
          <w:szCs w:val="24"/>
          <w:highlight w:val="yellow"/>
        </w:rPr>
        <w:t xml:space="preserve"> </w:t>
      </w:r>
    </w:p>
    <w:p w14:paraId="713062F7" w14:textId="77777777" w:rsidR="00BF535E" w:rsidRPr="0014057A" w:rsidRDefault="00BF535E" w:rsidP="0014057A">
      <w:pPr>
        <w:pStyle w:val="ListParagraph"/>
        <w:spacing w:after="0" w:line="240" w:lineRule="auto"/>
        <w:ind w:left="0"/>
        <w:jc w:val="both"/>
        <w:rPr>
          <w:rFonts w:eastAsiaTheme="minorEastAsia"/>
          <w:sz w:val="24"/>
          <w:szCs w:val="24"/>
          <w:highlight w:val="yellow"/>
        </w:rPr>
      </w:pPr>
    </w:p>
    <w:p w14:paraId="7066FBAF" w14:textId="0B49C205" w:rsidR="002F4CB1" w:rsidRPr="0014057A" w:rsidRDefault="4EACF859" w:rsidP="0014057A">
      <w:pPr>
        <w:pStyle w:val="ListParagraph"/>
        <w:numPr>
          <w:ilvl w:val="2"/>
          <w:numId w:val="30"/>
        </w:numPr>
        <w:spacing w:after="0" w:line="240" w:lineRule="auto"/>
        <w:ind w:left="0" w:firstLine="0"/>
        <w:jc w:val="both"/>
        <w:rPr>
          <w:rFonts w:eastAsiaTheme="minorEastAsia" w:cstheme="minorHAnsi"/>
          <w:sz w:val="24"/>
          <w:szCs w:val="24"/>
          <w:highlight w:val="yellow"/>
        </w:rPr>
      </w:pPr>
      <w:r w:rsidRPr="0014057A">
        <w:rPr>
          <w:rFonts w:eastAsia="Calibri" w:cstheme="minorHAnsi"/>
          <w:sz w:val="24"/>
          <w:szCs w:val="24"/>
          <w:highlight w:val="yellow"/>
        </w:rPr>
        <w:t>Instruct</w:t>
      </w:r>
      <w:r w:rsidR="00E33548" w:rsidRPr="0014057A">
        <w:rPr>
          <w:rFonts w:eastAsia="Calibri"/>
          <w:sz w:val="24"/>
          <w:szCs w:val="24"/>
          <w:highlight w:val="yellow"/>
        </w:rPr>
        <w:t xml:space="preserve"> </w:t>
      </w:r>
      <w:r w:rsidRPr="0014057A">
        <w:rPr>
          <w:rFonts w:eastAsia="Calibri"/>
          <w:sz w:val="24"/>
          <w:szCs w:val="24"/>
          <w:highlight w:val="yellow"/>
        </w:rPr>
        <w:t>the</w:t>
      </w:r>
      <w:r w:rsidR="00E33548" w:rsidRPr="0014057A">
        <w:rPr>
          <w:rFonts w:eastAsia="Calibri"/>
          <w:sz w:val="24"/>
          <w:szCs w:val="24"/>
          <w:highlight w:val="yellow"/>
        </w:rPr>
        <w:t xml:space="preserve"> </w:t>
      </w:r>
      <w:r w:rsidRPr="0014057A">
        <w:rPr>
          <w:rFonts w:eastAsia="Calibri"/>
          <w:sz w:val="24"/>
          <w:szCs w:val="24"/>
          <w:highlight w:val="yellow"/>
        </w:rPr>
        <w:t>participants</w:t>
      </w:r>
      <w:r w:rsidR="00E33548" w:rsidRPr="0014057A">
        <w:rPr>
          <w:rFonts w:eastAsia="Calibri"/>
          <w:sz w:val="24"/>
          <w:szCs w:val="24"/>
          <w:highlight w:val="yellow"/>
        </w:rPr>
        <w:t xml:space="preserve"> </w:t>
      </w:r>
      <w:r w:rsidRPr="0014057A">
        <w:rPr>
          <w:rFonts w:eastAsia="Calibri"/>
          <w:sz w:val="24"/>
          <w:szCs w:val="24"/>
          <w:highlight w:val="yellow"/>
        </w:rPr>
        <w:t>to</w:t>
      </w:r>
      <w:r w:rsidR="00E33548" w:rsidRPr="0014057A">
        <w:rPr>
          <w:rFonts w:eastAsia="Calibri"/>
          <w:sz w:val="24"/>
          <w:szCs w:val="24"/>
          <w:highlight w:val="yellow"/>
        </w:rPr>
        <w:t xml:space="preserve"> </w:t>
      </w:r>
      <w:r w:rsidRPr="0014057A">
        <w:rPr>
          <w:rFonts w:eastAsia="Calibri"/>
          <w:sz w:val="24"/>
          <w:szCs w:val="24"/>
          <w:highlight w:val="yellow"/>
        </w:rPr>
        <w:t>“</w:t>
      </w:r>
      <w:r w:rsidR="002F4CB1" w:rsidRPr="0014057A">
        <w:rPr>
          <w:rFonts w:eastAsia="Calibri"/>
          <w:sz w:val="24"/>
          <w:szCs w:val="24"/>
          <w:highlight w:val="yellow"/>
        </w:rPr>
        <w:t>look</w:t>
      </w:r>
      <w:r w:rsidR="00E33548" w:rsidRPr="0014057A">
        <w:rPr>
          <w:rFonts w:eastAsia="Calibri"/>
          <w:sz w:val="24"/>
          <w:szCs w:val="24"/>
          <w:highlight w:val="yellow"/>
        </w:rPr>
        <w:t xml:space="preserve"> </w:t>
      </w:r>
      <w:r w:rsidR="002F4CB1" w:rsidRPr="0014057A">
        <w:rPr>
          <w:rFonts w:eastAsia="Calibri"/>
          <w:sz w:val="24"/>
          <w:szCs w:val="24"/>
          <w:highlight w:val="yellow"/>
        </w:rPr>
        <w:t>at</w:t>
      </w:r>
      <w:r w:rsidR="00E33548" w:rsidRPr="0014057A">
        <w:rPr>
          <w:rFonts w:eastAsia="Calibri"/>
          <w:sz w:val="24"/>
          <w:szCs w:val="24"/>
          <w:highlight w:val="yellow"/>
        </w:rPr>
        <w:t xml:space="preserve"> </w:t>
      </w:r>
      <w:r w:rsidR="002F4CB1" w:rsidRPr="0014057A">
        <w:rPr>
          <w:rFonts w:eastAsia="Calibri"/>
          <w:sz w:val="24"/>
          <w:szCs w:val="24"/>
          <w:highlight w:val="yellow"/>
        </w:rPr>
        <w:t>the</w:t>
      </w:r>
      <w:r w:rsidR="00E33548" w:rsidRPr="0014057A">
        <w:rPr>
          <w:rFonts w:eastAsia="Calibri"/>
          <w:sz w:val="24"/>
          <w:szCs w:val="24"/>
          <w:highlight w:val="yellow"/>
        </w:rPr>
        <w:t xml:space="preserve"> </w:t>
      </w:r>
      <w:r w:rsidRPr="0014057A">
        <w:rPr>
          <w:rFonts w:eastAsia="Calibri"/>
          <w:sz w:val="24"/>
          <w:szCs w:val="24"/>
          <w:highlight w:val="yellow"/>
        </w:rPr>
        <w:t>central</w:t>
      </w:r>
      <w:r w:rsidR="00E33548" w:rsidRPr="0014057A">
        <w:rPr>
          <w:rFonts w:eastAsia="Calibri"/>
          <w:sz w:val="24"/>
          <w:szCs w:val="24"/>
          <w:highlight w:val="yellow"/>
        </w:rPr>
        <w:t xml:space="preserve"> </w:t>
      </w:r>
      <w:r w:rsidR="002F4CB1" w:rsidRPr="0014057A">
        <w:rPr>
          <w:rFonts w:eastAsia="Calibri"/>
          <w:sz w:val="24"/>
          <w:szCs w:val="24"/>
          <w:highlight w:val="yellow"/>
        </w:rPr>
        <w:t>fixation</w:t>
      </w:r>
      <w:r w:rsidR="00E33548" w:rsidRPr="0014057A">
        <w:rPr>
          <w:rFonts w:eastAsia="Calibri"/>
          <w:sz w:val="24"/>
          <w:szCs w:val="24"/>
          <w:highlight w:val="yellow"/>
        </w:rPr>
        <w:t xml:space="preserve"> </w:t>
      </w:r>
      <w:r w:rsidRPr="0014057A">
        <w:rPr>
          <w:rFonts w:eastAsia="Calibri"/>
          <w:sz w:val="24"/>
          <w:szCs w:val="24"/>
          <w:highlight w:val="yellow"/>
        </w:rPr>
        <w:t>target</w:t>
      </w:r>
      <w:r w:rsidR="00E33548" w:rsidRPr="0014057A">
        <w:rPr>
          <w:rFonts w:eastAsia="Calibri"/>
          <w:sz w:val="24"/>
          <w:szCs w:val="24"/>
          <w:highlight w:val="yellow"/>
        </w:rPr>
        <w:t xml:space="preserve"> </w:t>
      </w:r>
      <w:r w:rsidR="002F4CB1" w:rsidRPr="0014057A">
        <w:rPr>
          <w:rFonts w:eastAsia="Calibri"/>
          <w:sz w:val="24"/>
          <w:szCs w:val="24"/>
          <w:highlight w:val="yellow"/>
        </w:rPr>
        <w:t>and</w:t>
      </w:r>
      <w:r w:rsidR="00E33548" w:rsidRPr="0014057A">
        <w:rPr>
          <w:rFonts w:eastAsia="Calibri"/>
          <w:sz w:val="24"/>
          <w:szCs w:val="24"/>
          <w:highlight w:val="yellow"/>
        </w:rPr>
        <w:t xml:space="preserve"> </w:t>
      </w:r>
      <w:r w:rsidR="002F4CB1" w:rsidRPr="0014057A">
        <w:rPr>
          <w:rFonts w:eastAsia="Calibri"/>
          <w:sz w:val="24"/>
          <w:szCs w:val="24"/>
          <w:highlight w:val="yellow"/>
        </w:rPr>
        <w:t>hold</w:t>
      </w:r>
      <w:r w:rsidR="00E33548" w:rsidRPr="0014057A">
        <w:rPr>
          <w:rFonts w:eastAsia="Calibri"/>
          <w:sz w:val="24"/>
          <w:szCs w:val="24"/>
          <w:highlight w:val="yellow"/>
        </w:rPr>
        <w:t xml:space="preserve"> </w:t>
      </w:r>
      <w:r w:rsidR="002F4CB1" w:rsidRPr="0014057A">
        <w:rPr>
          <w:rFonts w:eastAsia="Calibri"/>
          <w:sz w:val="24"/>
          <w:szCs w:val="24"/>
          <w:highlight w:val="yellow"/>
        </w:rPr>
        <w:t>their</w:t>
      </w:r>
      <w:r w:rsidR="00E33548" w:rsidRPr="0014057A">
        <w:rPr>
          <w:rFonts w:eastAsia="Calibri"/>
          <w:sz w:val="24"/>
          <w:szCs w:val="24"/>
          <w:highlight w:val="yellow"/>
        </w:rPr>
        <w:t xml:space="preserve"> </w:t>
      </w:r>
      <w:r w:rsidR="002F4CB1" w:rsidRPr="0014057A">
        <w:rPr>
          <w:rFonts w:eastAsia="Calibri"/>
          <w:sz w:val="24"/>
          <w:szCs w:val="24"/>
          <w:highlight w:val="yellow"/>
        </w:rPr>
        <w:t>eyes</w:t>
      </w:r>
      <w:r w:rsidR="00E33548" w:rsidRPr="0014057A">
        <w:rPr>
          <w:rFonts w:eastAsia="Calibri"/>
          <w:sz w:val="24"/>
          <w:szCs w:val="24"/>
          <w:highlight w:val="yellow"/>
        </w:rPr>
        <w:t xml:space="preserve"> </w:t>
      </w:r>
      <w:r w:rsidR="002F4CB1" w:rsidRPr="0014057A">
        <w:rPr>
          <w:rFonts w:eastAsia="Calibri"/>
          <w:sz w:val="24"/>
          <w:szCs w:val="24"/>
          <w:highlight w:val="yellow"/>
        </w:rPr>
        <w:t>as</w:t>
      </w:r>
      <w:r w:rsidR="00E33548" w:rsidRPr="0014057A">
        <w:rPr>
          <w:rFonts w:eastAsia="Calibri"/>
          <w:sz w:val="24"/>
          <w:szCs w:val="24"/>
          <w:highlight w:val="yellow"/>
        </w:rPr>
        <w:t xml:space="preserve"> </w:t>
      </w:r>
      <w:r w:rsidR="002F4CB1" w:rsidRPr="0014057A">
        <w:rPr>
          <w:rFonts w:eastAsia="Calibri"/>
          <w:sz w:val="24"/>
          <w:szCs w:val="24"/>
          <w:highlight w:val="yellow"/>
        </w:rPr>
        <w:t>steady</w:t>
      </w:r>
      <w:r w:rsidR="00E33548" w:rsidRPr="0014057A">
        <w:rPr>
          <w:rFonts w:eastAsia="Calibri"/>
          <w:sz w:val="24"/>
          <w:szCs w:val="24"/>
          <w:highlight w:val="yellow"/>
        </w:rPr>
        <w:t xml:space="preserve"> </w:t>
      </w:r>
      <w:r w:rsidR="002F4CB1" w:rsidRPr="0014057A">
        <w:rPr>
          <w:rFonts w:eastAsia="Calibri"/>
          <w:sz w:val="24"/>
          <w:szCs w:val="24"/>
          <w:highlight w:val="yellow"/>
        </w:rPr>
        <w:t>as</w:t>
      </w:r>
      <w:r w:rsidR="00E33548" w:rsidRPr="0014057A">
        <w:rPr>
          <w:rFonts w:eastAsia="Calibri"/>
          <w:sz w:val="24"/>
          <w:szCs w:val="24"/>
          <w:highlight w:val="yellow"/>
        </w:rPr>
        <w:t xml:space="preserve"> </w:t>
      </w:r>
      <w:r w:rsidR="002F4CB1" w:rsidRPr="0014057A">
        <w:rPr>
          <w:rFonts w:eastAsia="Calibri"/>
          <w:sz w:val="24"/>
          <w:szCs w:val="24"/>
          <w:highlight w:val="yellow"/>
        </w:rPr>
        <w:t>possible</w:t>
      </w:r>
      <w:r w:rsidRPr="0014057A">
        <w:rPr>
          <w:rFonts w:eastAsia="Calibri"/>
          <w:sz w:val="24"/>
          <w:szCs w:val="24"/>
          <w:highlight w:val="yellow"/>
        </w:rPr>
        <w:t>”.</w:t>
      </w:r>
      <w:r w:rsidR="00E33548" w:rsidRPr="0014057A">
        <w:rPr>
          <w:rFonts w:eastAsia="Calibri"/>
          <w:sz w:val="24"/>
          <w:szCs w:val="24"/>
          <w:highlight w:val="yellow"/>
        </w:rPr>
        <w:t xml:space="preserve"> </w:t>
      </w:r>
    </w:p>
    <w:p w14:paraId="2BB617E2" w14:textId="77777777" w:rsidR="00BF535E" w:rsidRPr="0014057A" w:rsidRDefault="00BF535E" w:rsidP="0014057A">
      <w:pPr>
        <w:pStyle w:val="ListParagraph"/>
        <w:spacing w:after="0" w:line="240" w:lineRule="auto"/>
        <w:ind w:left="0"/>
        <w:jc w:val="both"/>
        <w:rPr>
          <w:rFonts w:eastAsiaTheme="minorEastAsia" w:cstheme="minorHAnsi"/>
          <w:sz w:val="24"/>
          <w:szCs w:val="24"/>
          <w:highlight w:val="yellow"/>
        </w:rPr>
      </w:pPr>
    </w:p>
    <w:p w14:paraId="5B4B18B7" w14:textId="20D5257D" w:rsidR="00BF535E" w:rsidRPr="0014057A" w:rsidRDefault="4EACF859" w:rsidP="0014057A">
      <w:pPr>
        <w:pStyle w:val="Heading2"/>
        <w:numPr>
          <w:ilvl w:val="0"/>
          <w:numId w:val="0"/>
        </w:numPr>
        <w:spacing w:before="0" w:line="240" w:lineRule="auto"/>
        <w:contextualSpacing/>
        <w:jc w:val="both"/>
        <w:rPr>
          <w:rFonts w:eastAsia="Calibri" w:cstheme="minorBidi"/>
          <w:szCs w:val="24"/>
          <w:highlight w:val="yellow"/>
        </w:rPr>
      </w:pPr>
      <w:r w:rsidRPr="0014057A">
        <w:rPr>
          <w:rFonts w:eastAsia="Calibri" w:cstheme="minorBidi"/>
          <w:szCs w:val="24"/>
          <w:highlight w:val="yellow"/>
        </w:rPr>
        <w:t>NOTE</w:t>
      </w:r>
      <w:r w:rsidR="00A618F3" w:rsidRPr="0014057A">
        <w:rPr>
          <w:rFonts w:eastAsia="Calibri" w:cstheme="minorBidi"/>
          <w:szCs w:val="24"/>
          <w:highlight w:val="yellow"/>
        </w:rPr>
        <w:t>:</w:t>
      </w:r>
      <w:r w:rsidR="00E33548" w:rsidRPr="0014057A">
        <w:rPr>
          <w:rFonts w:eastAsia="Calibri" w:cstheme="minorBidi"/>
          <w:szCs w:val="24"/>
          <w:highlight w:val="yellow"/>
        </w:rPr>
        <w:t xml:space="preserve"> </w:t>
      </w:r>
      <w:r w:rsidRPr="0014057A">
        <w:rPr>
          <w:rFonts w:eastAsia="Calibri" w:cstheme="minorBidi"/>
          <w:szCs w:val="24"/>
          <w:highlight w:val="yellow"/>
        </w:rPr>
        <w:t>After</w:t>
      </w:r>
      <w:r w:rsidR="00E33548" w:rsidRPr="0014057A">
        <w:rPr>
          <w:rFonts w:eastAsia="Calibri" w:cstheme="minorBidi"/>
          <w:szCs w:val="24"/>
          <w:highlight w:val="yellow"/>
        </w:rPr>
        <w:t xml:space="preserve"> </w:t>
      </w:r>
      <w:r w:rsidRPr="0014057A">
        <w:rPr>
          <w:rFonts w:eastAsia="Calibri" w:cstheme="minorBidi"/>
          <w:szCs w:val="24"/>
          <w:highlight w:val="yellow"/>
        </w:rPr>
        <w:t>the</w:t>
      </w:r>
      <w:r w:rsidR="00E33548" w:rsidRPr="0014057A">
        <w:rPr>
          <w:rFonts w:eastAsia="Calibri" w:cstheme="minorBidi"/>
          <w:szCs w:val="24"/>
          <w:highlight w:val="yellow"/>
        </w:rPr>
        <w:t xml:space="preserve"> </w:t>
      </w:r>
      <w:r w:rsidRPr="0014057A">
        <w:rPr>
          <w:rFonts w:eastAsia="Calibri" w:cstheme="minorBidi"/>
          <w:szCs w:val="24"/>
          <w:highlight w:val="yellow"/>
        </w:rPr>
        <w:t>calibration,</w:t>
      </w:r>
      <w:r w:rsidR="00E33548" w:rsidRPr="0014057A">
        <w:rPr>
          <w:rFonts w:eastAsia="Calibri" w:cstheme="minorBidi"/>
          <w:szCs w:val="24"/>
          <w:highlight w:val="yellow"/>
        </w:rPr>
        <w:t xml:space="preserve"> </w:t>
      </w:r>
      <w:r w:rsidRPr="0014057A">
        <w:rPr>
          <w:rFonts w:eastAsia="Calibri" w:cstheme="minorBidi"/>
          <w:szCs w:val="24"/>
          <w:highlight w:val="yellow"/>
        </w:rPr>
        <w:t>validation,</w:t>
      </w:r>
      <w:r w:rsidR="00E33548" w:rsidRPr="0014057A">
        <w:rPr>
          <w:rFonts w:eastAsia="Calibri" w:cstheme="minorBidi"/>
          <w:szCs w:val="24"/>
          <w:highlight w:val="yellow"/>
        </w:rPr>
        <w:t xml:space="preserve"> </w:t>
      </w:r>
      <w:r w:rsidRPr="0014057A">
        <w:rPr>
          <w:rFonts w:eastAsia="Calibri" w:cstheme="minorBidi"/>
          <w:szCs w:val="24"/>
          <w:highlight w:val="yellow"/>
        </w:rPr>
        <w:t>and</w:t>
      </w:r>
      <w:r w:rsidR="00E33548" w:rsidRPr="0014057A">
        <w:rPr>
          <w:rFonts w:eastAsia="Calibri" w:cstheme="minorBidi"/>
          <w:szCs w:val="24"/>
          <w:highlight w:val="yellow"/>
        </w:rPr>
        <w:t xml:space="preserve"> </w:t>
      </w:r>
      <w:r w:rsidRPr="0014057A">
        <w:rPr>
          <w:rFonts w:eastAsia="Calibri" w:cstheme="minorBidi"/>
          <w:szCs w:val="24"/>
          <w:highlight w:val="yellow"/>
        </w:rPr>
        <w:t>drift</w:t>
      </w:r>
      <w:r w:rsidR="00E33548" w:rsidRPr="0014057A">
        <w:rPr>
          <w:rFonts w:eastAsia="Calibri" w:cstheme="minorBidi"/>
          <w:szCs w:val="24"/>
          <w:highlight w:val="yellow"/>
        </w:rPr>
        <w:t xml:space="preserve"> </w:t>
      </w:r>
      <w:r w:rsidRPr="0014057A">
        <w:rPr>
          <w:rFonts w:eastAsia="Calibri" w:cstheme="minorBidi"/>
          <w:szCs w:val="24"/>
          <w:highlight w:val="yellow"/>
        </w:rPr>
        <w:t>correction,</w:t>
      </w:r>
      <w:r w:rsidR="00E33548" w:rsidRPr="0014057A">
        <w:rPr>
          <w:rFonts w:eastAsia="Calibri" w:cstheme="minorBidi"/>
          <w:szCs w:val="24"/>
          <w:highlight w:val="yellow"/>
        </w:rPr>
        <w:t xml:space="preserve"> </w:t>
      </w:r>
      <w:r w:rsidRPr="0014057A">
        <w:rPr>
          <w:rFonts w:eastAsia="Calibri" w:cstheme="minorBidi"/>
          <w:szCs w:val="24"/>
          <w:highlight w:val="yellow"/>
        </w:rPr>
        <w:t>the</w:t>
      </w:r>
      <w:r w:rsidR="00E33548" w:rsidRPr="0014057A">
        <w:rPr>
          <w:rFonts w:eastAsia="Calibri" w:cstheme="minorBidi"/>
          <w:szCs w:val="24"/>
          <w:highlight w:val="yellow"/>
        </w:rPr>
        <w:t xml:space="preserve"> </w:t>
      </w:r>
      <w:r w:rsidRPr="0014057A">
        <w:rPr>
          <w:rFonts w:eastAsia="Calibri" w:cstheme="minorBidi"/>
          <w:szCs w:val="24"/>
          <w:highlight w:val="yellow"/>
        </w:rPr>
        <w:t>eye-tracking</w:t>
      </w:r>
      <w:r w:rsidR="00E33548" w:rsidRPr="0014057A">
        <w:rPr>
          <w:rFonts w:eastAsia="Calibri" w:cstheme="minorBidi"/>
          <w:szCs w:val="24"/>
          <w:highlight w:val="yellow"/>
        </w:rPr>
        <w:t xml:space="preserve"> </w:t>
      </w:r>
      <w:r w:rsidRPr="0014057A">
        <w:rPr>
          <w:rFonts w:eastAsia="Calibri" w:cstheme="minorBidi"/>
          <w:szCs w:val="24"/>
          <w:highlight w:val="yellow"/>
        </w:rPr>
        <w:t>will</w:t>
      </w:r>
      <w:r w:rsidR="00E33548" w:rsidRPr="0014057A">
        <w:rPr>
          <w:rFonts w:eastAsia="Calibri" w:cstheme="minorBidi"/>
          <w:szCs w:val="24"/>
          <w:highlight w:val="yellow"/>
        </w:rPr>
        <w:t xml:space="preserve"> </w:t>
      </w:r>
      <w:r w:rsidRPr="0014057A">
        <w:rPr>
          <w:rFonts w:eastAsia="Calibri" w:cstheme="minorBidi"/>
          <w:szCs w:val="24"/>
          <w:highlight w:val="yellow"/>
        </w:rPr>
        <w:t>be</w:t>
      </w:r>
      <w:r w:rsidR="00E33548" w:rsidRPr="0014057A">
        <w:rPr>
          <w:rFonts w:eastAsia="Calibri" w:cstheme="minorBidi"/>
          <w:szCs w:val="24"/>
          <w:highlight w:val="yellow"/>
        </w:rPr>
        <w:t xml:space="preserve"> </w:t>
      </w:r>
      <w:r w:rsidRPr="0014057A">
        <w:rPr>
          <w:rFonts w:eastAsia="Calibri" w:cstheme="minorBidi"/>
          <w:szCs w:val="24"/>
          <w:highlight w:val="yellow"/>
        </w:rPr>
        <w:t>initiated</w:t>
      </w:r>
      <w:r w:rsidR="00E33548" w:rsidRPr="0014057A">
        <w:rPr>
          <w:rFonts w:eastAsia="Calibri" w:cstheme="minorBidi"/>
          <w:szCs w:val="24"/>
          <w:highlight w:val="yellow"/>
        </w:rPr>
        <w:t xml:space="preserve"> </w:t>
      </w:r>
      <w:r w:rsidRPr="0014057A">
        <w:rPr>
          <w:rFonts w:eastAsia="Calibri" w:cstheme="minorBidi"/>
          <w:szCs w:val="24"/>
          <w:highlight w:val="yellow"/>
        </w:rPr>
        <w:t>simultaneously</w:t>
      </w:r>
      <w:r w:rsidR="00E33548" w:rsidRPr="0014057A">
        <w:rPr>
          <w:rFonts w:eastAsia="Calibri" w:cstheme="minorBidi"/>
          <w:szCs w:val="24"/>
          <w:highlight w:val="yellow"/>
        </w:rPr>
        <w:t xml:space="preserve"> </w:t>
      </w:r>
      <w:r w:rsidRPr="0014057A">
        <w:rPr>
          <w:rFonts w:eastAsia="Calibri" w:cstheme="minorBidi"/>
          <w:szCs w:val="24"/>
          <w:highlight w:val="yellow"/>
        </w:rPr>
        <w:t>with</w:t>
      </w:r>
      <w:r w:rsidR="00E33548" w:rsidRPr="0014057A">
        <w:rPr>
          <w:rFonts w:eastAsia="Calibri" w:cstheme="minorBidi"/>
          <w:szCs w:val="24"/>
          <w:highlight w:val="yellow"/>
        </w:rPr>
        <w:t xml:space="preserve"> </w:t>
      </w:r>
      <w:r w:rsidRPr="0014057A">
        <w:rPr>
          <w:rFonts w:eastAsia="Calibri" w:cstheme="minorBidi"/>
          <w:szCs w:val="24"/>
          <w:highlight w:val="yellow"/>
        </w:rPr>
        <w:t>the</w:t>
      </w:r>
      <w:r w:rsidR="00E33548" w:rsidRPr="0014057A">
        <w:rPr>
          <w:rFonts w:eastAsia="Calibri" w:cstheme="minorBidi"/>
          <w:szCs w:val="24"/>
          <w:highlight w:val="yellow"/>
        </w:rPr>
        <w:t xml:space="preserve"> </w:t>
      </w:r>
      <w:r w:rsidRPr="0014057A">
        <w:rPr>
          <w:rFonts w:eastAsia="Calibri" w:cstheme="minorBidi"/>
          <w:szCs w:val="24"/>
          <w:highlight w:val="yellow"/>
        </w:rPr>
        <w:t>main</w:t>
      </w:r>
      <w:r w:rsidR="00E33548" w:rsidRPr="0014057A">
        <w:rPr>
          <w:rFonts w:eastAsia="Calibri" w:cstheme="minorBidi"/>
          <w:szCs w:val="24"/>
          <w:highlight w:val="yellow"/>
        </w:rPr>
        <w:t xml:space="preserve"> </w:t>
      </w:r>
      <w:r w:rsidRPr="0014057A">
        <w:rPr>
          <w:rFonts w:eastAsia="Calibri" w:cstheme="minorBidi"/>
          <w:szCs w:val="24"/>
          <w:highlight w:val="yellow"/>
        </w:rPr>
        <w:t>experiment.</w:t>
      </w:r>
    </w:p>
    <w:p w14:paraId="7E724764" w14:textId="77777777" w:rsidR="00BF535E" w:rsidRPr="0014057A" w:rsidRDefault="00BF535E" w:rsidP="0014057A">
      <w:pPr>
        <w:spacing w:after="0" w:line="240" w:lineRule="auto"/>
        <w:contextualSpacing/>
        <w:rPr>
          <w:highlight w:val="yellow"/>
        </w:rPr>
      </w:pPr>
    </w:p>
    <w:p w14:paraId="2F088F42" w14:textId="13E009EF" w:rsidR="00A341C8" w:rsidRPr="0014057A" w:rsidRDefault="002F4CB1" w:rsidP="0014057A">
      <w:pPr>
        <w:pStyle w:val="ListParagraph"/>
        <w:numPr>
          <w:ilvl w:val="1"/>
          <w:numId w:val="30"/>
        </w:numPr>
        <w:spacing w:after="0" w:line="240" w:lineRule="auto"/>
        <w:ind w:left="0" w:firstLine="0"/>
        <w:jc w:val="both"/>
        <w:rPr>
          <w:rFonts w:eastAsiaTheme="minorEastAsia"/>
          <w:sz w:val="24"/>
          <w:szCs w:val="24"/>
          <w:highlight w:val="yellow"/>
        </w:rPr>
      </w:pPr>
      <w:r w:rsidRPr="0014057A">
        <w:rPr>
          <w:rFonts w:eastAsiaTheme="minorEastAsia"/>
          <w:sz w:val="24"/>
          <w:szCs w:val="24"/>
          <w:highlight w:val="yellow"/>
        </w:rPr>
        <w:t>V</w:t>
      </w:r>
      <w:r w:rsidR="00E33548" w:rsidRPr="0014057A">
        <w:rPr>
          <w:rFonts w:eastAsiaTheme="minorEastAsia"/>
          <w:sz w:val="24"/>
          <w:szCs w:val="24"/>
          <w:highlight w:val="yellow"/>
        </w:rPr>
        <w:t>isual fie</w:t>
      </w:r>
      <w:r w:rsidRPr="0014057A">
        <w:rPr>
          <w:rFonts w:eastAsiaTheme="minorEastAsia"/>
          <w:sz w:val="24"/>
          <w:szCs w:val="24"/>
          <w:highlight w:val="yellow"/>
        </w:rPr>
        <w:t>l</w:t>
      </w:r>
      <w:r w:rsidR="00E33548" w:rsidRPr="0014057A">
        <w:rPr>
          <w:rFonts w:eastAsiaTheme="minorEastAsia"/>
          <w:sz w:val="24"/>
          <w:szCs w:val="24"/>
          <w:highlight w:val="yellow"/>
        </w:rPr>
        <w:t>d scre</w:t>
      </w:r>
      <w:r w:rsidRPr="0014057A">
        <w:rPr>
          <w:rFonts w:eastAsiaTheme="minorEastAsia"/>
          <w:sz w:val="24"/>
          <w:szCs w:val="24"/>
          <w:highlight w:val="yellow"/>
        </w:rPr>
        <w:t>ening</w:t>
      </w:r>
    </w:p>
    <w:p w14:paraId="19998CAB" w14:textId="77777777" w:rsidR="00BF535E" w:rsidRPr="0014057A" w:rsidRDefault="00BF535E" w:rsidP="0014057A">
      <w:pPr>
        <w:pStyle w:val="ListParagraph"/>
        <w:spacing w:after="0" w:line="240" w:lineRule="auto"/>
        <w:ind w:left="0"/>
        <w:jc w:val="both"/>
        <w:rPr>
          <w:rFonts w:eastAsiaTheme="minorEastAsia"/>
          <w:b/>
          <w:bCs/>
          <w:sz w:val="24"/>
          <w:szCs w:val="24"/>
          <w:highlight w:val="yellow"/>
        </w:rPr>
      </w:pPr>
    </w:p>
    <w:p w14:paraId="4358A0C8" w14:textId="6E9D58E5" w:rsidR="297EBE8B" w:rsidRPr="0014057A" w:rsidRDefault="297EBE8B" w:rsidP="0014057A">
      <w:pPr>
        <w:pStyle w:val="ListParagraph"/>
        <w:numPr>
          <w:ilvl w:val="2"/>
          <w:numId w:val="30"/>
        </w:numPr>
        <w:spacing w:after="0" w:line="240" w:lineRule="auto"/>
        <w:ind w:left="0" w:firstLine="0"/>
        <w:jc w:val="both"/>
        <w:rPr>
          <w:rFonts w:cstheme="minorHAnsi"/>
          <w:sz w:val="24"/>
          <w:szCs w:val="24"/>
          <w:highlight w:val="yellow"/>
        </w:rPr>
      </w:pPr>
      <w:r w:rsidRPr="0014057A">
        <w:rPr>
          <w:rFonts w:eastAsia="Calibri" w:cstheme="minorHAnsi"/>
          <w:sz w:val="24"/>
          <w:szCs w:val="24"/>
          <w:highlight w:val="yellow"/>
        </w:rPr>
        <w:t>Re-instruct/remind</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the</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participant</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about</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the</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task</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that</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he/she</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must</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do</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during</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the</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experiment.</w:t>
      </w:r>
      <w:r w:rsidR="00E33548" w:rsidRPr="0014057A">
        <w:rPr>
          <w:rFonts w:eastAsia="Calibri" w:cstheme="minorHAnsi"/>
          <w:sz w:val="24"/>
          <w:szCs w:val="24"/>
          <w:highlight w:val="yellow"/>
        </w:rPr>
        <w:t xml:space="preserve"> </w:t>
      </w:r>
      <w:r w:rsidR="003D5078" w:rsidRPr="0014057A">
        <w:rPr>
          <w:rFonts w:eastAsia="Calibri" w:cstheme="minorHAnsi"/>
          <w:sz w:val="24"/>
          <w:szCs w:val="24"/>
          <w:highlight w:val="yellow"/>
        </w:rPr>
        <w:t>Ask</w:t>
      </w:r>
      <w:r w:rsidR="00E33548" w:rsidRPr="0014057A">
        <w:rPr>
          <w:rFonts w:eastAsia="Calibri" w:cstheme="minorHAnsi"/>
          <w:sz w:val="24"/>
          <w:szCs w:val="24"/>
          <w:highlight w:val="yellow"/>
        </w:rPr>
        <w:t xml:space="preserve"> </w:t>
      </w:r>
      <w:r w:rsidR="003D5078" w:rsidRPr="0014057A">
        <w:rPr>
          <w:rFonts w:eastAsia="Calibri" w:cstheme="minorHAnsi"/>
          <w:sz w:val="24"/>
          <w:szCs w:val="24"/>
          <w:highlight w:val="yellow"/>
        </w:rPr>
        <w:t>subjects</w:t>
      </w:r>
      <w:r w:rsidR="00E33548" w:rsidRPr="0014057A">
        <w:rPr>
          <w:rFonts w:eastAsia="Calibri" w:cstheme="minorHAnsi"/>
          <w:sz w:val="24"/>
          <w:szCs w:val="24"/>
          <w:highlight w:val="yellow"/>
        </w:rPr>
        <w:t xml:space="preserve"> </w:t>
      </w:r>
      <w:r w:rsidR="003D5078" w:rsidRPr="0014057A">
        <w:rPr>
          <w:rFonts w:eastAsia="Calibri" w:cstheme="minorHAnsi"/>
          <w:sz w:val="24"/>
          <w:szCs w:val="24"/>
          <w:highlight w:val="yellow"/>
        </w:rPr>
        <w:t>to</w:t>
      </w:r>
      <w:r w:rsidR="00E33548" w:rsidRPr="0014057A">
        <w:rPr>
          <w:rFonts w:eastAsia="Calibri" w:cstheme="minorHAnsi"/>
          <w:sz w:val="24"/>
          <w:szCs w:val="24"/>
          <w:highlight w:val="yellow"/>
        </w:rPr>
        <w:t xml:space="preserve"> </w:t>
      </w:r>
      <w:r w:rsidR="003D5078" w:rsidRPr="0014057A">
        <w:rPr>
          <w:rFonts w:eastAsia="Calibri" w:cstheme="minorHAnsi"/>
          <w:sz w:val="24"/>
          <w:szCs w:val="24"/>
          <w:highlight w:val="yellow"/>
        </w:rPr>
        <w:t>keep</w:t>
      </w:r>
      <w:r w:rsidR="00E33548" w:rsidRPr="0014057A">
        <w:rPr>
          <w:rFonts w:eastAsia="Calibri" w:cstheme="minorHAnsi"/>
          <w:sz w:val="24"/>
          <w:szCs w:val="24"/>
          <w:highlight w:val="yellow"/>
        </w:rPr>
        <w:t xml:space="preserve"> </w:t>
      </w:r>
      <w:r w:rsidR="003D5078" w:rsidRPr="0014057A">
        <w:rPr>
          <w:rFonts w:eastAsia="Calibri" w:cstheme="minorHAnsi"/>
          <w:sz w:val="24"/>
          <w:szCs w:val="24"/>
          <w:highlight w:val="yellow"/>
        </w:rPr>
        <w:t>both</w:t>
      </w:r>
      <w:r w:rsidR="00E33548" w:rsidRPr="0014057A">
        <w:rPr>
          <w:rFonts w:eastAsia="Calibri" w:cstheme="minorHAnsi"/>
          <w:sz w:val="24"/>
          <w:szCs w:val="24"/>
          <w:highlight w:val="yellow"/>
        </w:rPr>
        <w:t xml:space="preserve"> </w:t>
      </w:r>
      <w:r w:rsidR="003D5078" w:rsidRPr="0014057A">
        <w:rPr>
          <w:rFonts w:eastAsia="Calibri" w:cstheme="minorHAnsi"/>
          <w:sz w:val="24"/>
          <w:szCs w:val="24"/>
          <w:highlight w:val="yellow"/>
        </w:rPr>
        <w:t>eyes</w:t>
      </w:r>
      <w:r w:rsidR="00E33548" w:rsidRPr="0014057A">
        <w:rPr>
          <w:rFonts w:eastAsia="Calibri" w:cstheme="minorHAnsi"/>
          <w:sz w:val="24"/>
          <w:szCs w:val="24"/>
          <w:highlight w:val="yellow"/>
        </w:rPr>
        <w:t xml:space="preserve"> </w:t>
      </w:r>
      <w:r w:rsidR="003D5078" w:rsidRPr="0014057A">
        <w:rPr>
          <w:rFonts w:eastAsia="Calibri" w:cstheme="minorHAnsi"/>
          <w:sz w:val="24"/>
          <w:szCs w:val="24"/>
          <w:highlight w:val="yellow"/>
        </w:rPr>
        <w:t>open</w:t>
      </w:r>
      <w:r w:rsidR="00E33548" w:rsidRPr="0014057A">
        <w:rPr>
          <w:rFonts w:eastAsia="Calibri" w:cstheme="minorHAnsi"/>
          <w:sz w:val="24"/>
          <w:szCs w:val="24"/>
          <w:highlight w:val="yellow"/>
        </w:rPr>
        <w:t xml:space="preserve"> </w:t>
      </w:r>
      <w:r w:rsidR="003D5078" w:rsidRPr="0014057A">
        <w:rPr>
          <w:rFonts w:eastAsia="Calibri" w:cstheme="minorHAnsi"/>
          <w:sz w:val="24"/>
          <w:szCs w:val="24"/>
          <w:highlight w:val="yellow"/>
        </w:rPr>
        <w:t>during</w:t>
      </w:r>
      <w:r w:rsidR="00E33548" w:rsidRPr="0014057A">
        <w:rPr>
          <w:rFonts w:eastAsia="Calibri" w:cstheme="minorHAnsi"/>
          <w:sz w:val="24"/>
          <w:szCs w:val="24"/>
          <w:highlight w:val="yellow"/>
        </w:rPr>
        <w:t xml:space="preserve"> </w:t>
      </w:r>
      <w:r w:rsidR="003D5078" w:rsidRPr="0014057A">
        <w:rPr>
          <w:rFonts w:eastAsia="Calibri" w:cstheme="minorHAnsi"/>
          <w:sz w:val="24"/>
          <w:szCs w:val="24"/>
          <w:highlight w:val="yellow"/>
        </w:rPr>
        <w:t>the</w:t>
      </w:r>
      <w:r w:rsidR="00E33548" w:rsidRPr="0014057A">
        <w:rPr>
          <w:rFonts w:eastAsia="Calibri" w:cstheme="minorHAnsi"/>
          <w:sz w:val="24"/>
          <w:szCs w:val="24"/>
          <w:highlight w:val="yellow"/>
        </w:rPr>
        <w:t xml:space="preserve"> </w:t>
      </w:r>
      <w:r w:rsidR="003D5078" w:rsidRPr="0014057A">
        <w:rPr>
          <w:rFonts w:eastAsia="Calibri" w:cstheme="minorHAnsi"/>
          <w:sz w:val="24"/>
          <w:szCs w:val="24"/>
          <w:highlight w:val="yellow"/>
        </w:rPr>
        <w:t>entire</w:t>
      </w:r>
      <w:r w:rsidR="00E33548" w:rsidRPr="0014057A">
        <w:rPr>
          <w:rFonts w:eastAsia="Calibri" w:cstheme="minorHAnsi"/>
          <w:sz w:val="24"/>
          <w:szCs w:val="24"/>
          <w:highlight w:val="yellow"/>
        </w:rPr>
        <w:t xml:space="preserve"> </w:t>
      </w:r>
      <w:r w:rsidR="003D5078" w:rsidRPr="0014057A">
        <w:rPr>
          <w:rFonts w:eastAsia="Calibri" w:cstheme="minorHAnsi"/>
          <w:sz w:val="24"/>
          <w:szCs w:val="24"/>
          <w:highlight w:val="yellow"/>
        </w:rPr>
        <w:t>testing.</w:t>
      </w:r>
    </w:p>
    <w:p w14:paraId="22F936A8" w14:textId="77777777" w:rsidR="00BF535E" w:rsidRPr="0014057A" w:rsidRDefault="00BF535E" w:rsidP="0014057A">
      <w:pPr>
        <w:pStyle w:val="ListParagraph"/>
        <w:spacing w:after="0" w:line="240" w:lineRule="auto"/>
        <w:ind w:left="0"/>
        <w:jc w:val="both"/>
        <w:rPr>
          <w:rFonts w:cstheme="minorHAnsi"/>
          <w:sz w:val="24"/>
          <w:szCs w:val="24"/>
          <w:highlight w:val="yellow"/>
        </w:rPr>
      </w:pPr>
    </w:p>
    <w:p w14:paraId="55E9052D" w14:textId="01FB9398" w:rsidR="002F4CB1" w:rsidRPr="0014057A" w:rsidRDefault="297EBE8B" w:rsidP="0014057A">
      <w:pPr>
        <w:pStyle w:val="ListParagraph"/>
        <w:numPr>
          <w:ilvl w:val="2"/>
          <w:numId w:val="30"/>
        </w:numPr>
        <w:spacing w:after="0" w:line="240" w:lineRule="auto"/>
        <w:ind w:left="0" w:firstLine="0"/>
        <w:jc w:val="both"/>
        <w:rPr>
          <w:rFonts w:eastAsiaTheme="minorEastAsia" w:cstheme="minorHAnsi"/>
          <w:sz w:val="24"/>
          <w:szCs w:val="24"/>
          <w:highlight w:val="yellow"/>
        </w:rPr>
      </w:pPr>
      <w:r w:rsidRPr="0014057A">
        <w:rPr>
          <w:rFonts w:eastAsia="Calibri" w:cstheme="minorHAnsi"/>
          <w:sz w:val="24"/>
          <w:szCs w:val="24"/>
          <w:highlight w:val="yellow"/>
        </w:rPr>
        <w:t>For</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this</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visual</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field</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experiment,</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instruct</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them</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to</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hold</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the</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fixation</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at</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the</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central</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fixation</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target</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while</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responding</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to</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“any</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white</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light</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seen”</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by</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pressing</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the</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“enter”</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button</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in</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the</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response</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button</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w:t>
      </w:r>
      <w:r w:rsidRPr="0014057A">
        <w:rPr>
          <w:rFonts w:eastAsia="Calibri" w:cstheme="minorHAnsi"/>
          <w:b/>
          <w:bCs/>
          <w:sz w:val="24"/>
          <w:szCs w:val="24"/>
          <w:highlight w:val="yellow"/>
        </w:rPr>
        <w:t>Figure</w:t>
      </w:r>
      <w:r w:rsidR="00E33548" w:rsidRPr="0014057A">
        <w:rPr>
          <w:rFonts w:eastAsia="Calibri" w:cstheme="minorHAnsi"/>
          <w:b/>
          <w:bCs/>
          <w:sz w:val="24"/>
          <w:szCs w:val="24"/>
          <w:highlight w:val="yellow"/>
        </w:rPr>
        <w:t xml:space="preserve"> </w:t>
      </w:r>
      <w:r w:rsidRPr="0014057A">
        <w:rPr>
          <w:rFonts w:eastAsia="Calibri" w:cstheme="minorHAnsi"/>
          <w:b/>
          <w:bCs/>
          <w:sz w:val="24"/>
          <w:szCs w:val="24"/>
          <w:highlight w:val="yellow"/>
        </w:rPr>
        <w:t>1</w:t>
      </w:r>
      <w:r w:rsidR="002F4CB1" w:rsidRPr="0014057A">
        <w:rPr>
          <w:rFonts w:eastAsia="Calibri" w:cstheme="minorHAnsi"/>
          <w:sz w:val="24"/>
          <w:szCs w:val="24"/>
          <w:highlight w:val="yellow"/>
        </w:rPr>
        <w:t>,</w:t>
      </w:r>
      <w:r w:rsidR="00E33548" w:rsidRPr="0014057A">
        <w:rPr>
          <w:rFonts w:eastAsia="Calibri" w:cstheme="minorHAnsi"/>
          <w:sz w:val="24"/>
          <w:szCs w:val="24"/>
          <w:highlight w:val="yellow"/>
        </w:rPr>
        <w:t xml:space="preserve"> </w:t>
      </w:r>
      <w:r w:rsidR="00A618F3" w:rsidRPr="0014057A">
        <w:rPr>
          <w:rFonts w:eastAsiaTheme="minorEastAsia"/>
          <w:b/>
          <w:bCs/>
          <w:sz w:val="24"/>
          <w:szCs w:val="24"/>
          <w:highlight w:val="yellow"/>
        </w:rPr>
        <w:t>Table</w:t>
      </w:r>
      <w:r w:rsidR="00E33548" w:rsidRPr="0014057A">
        <w:rPr>
          <w:rFonts w:eastAsiaTheme="minorEastAsia"/>
          <w:b/>
          <w:bCs/>
          <w:sz w:val="24"/>
          <w:szCs w:val="24"/>
          <w:highlight w:val="yellow"/>
        </w:rPr>
        <w:t xml:space="preserve"> </w:t>
      </w:r>
      <w:r w:rsidR="00A618F3" w:rsidRPr="0014057A">
        <w:rPr>
          <w:rFonts w:eastAsiaTheme="minorEastAsia"/>
          <w:b/>
          <w:bCs/>
          <w:sz w:val="24"/>
          <w:szCs w:val="24"/>
          <w:highlight w:val="yellow"/>
        </w:rPr>
        <w:t>of</w:t>
      </w:r>
      <w:r w:rsidR="00E33548" w:rsidRPr="0014057A">
        <w:rPr>
          <w:rFonts w:eastAsiaTheme="minorEastAsia"/>
          <w:b/>
          <w:bCs/>
          <w:sz w:val="24"/>
          <w:szCs w:val="24"/>
          <w:highlight w:val="yellow"/>
        </w:rPr>
        <w:t xml:space="preserve"> </w:t>
      </w:r>
      <w:r w:rsidR="00A618F3" w:rsidRPr="0014057A">
        <w:rPr>
          <w:rFonts w:eastAsiaTheme="minorEastAsia"/>
          <w:b/>
          <w:bCs/>
          <w:sz w:val="24"/>
          <w:szCs w:val="24"/>
          <w:highlight w:val="yellow"/>
        </w:rPr>
        <w:t>Materials</w:t>
      </w:r>
      <w:r w:rsidRPr="0014057A">
        <w:rPr>
          <w:rFonts w:eastAsia="Calibri" w:cstheme="minorHAnsi"/>
          <w:sz w:val="24"/>
          <w:szCs w:val="24"/>
          <w:highlight w:val="yellow"/>
        </w:rPr>
        <w:t>).</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Instruct</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them</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not</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to</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move</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the</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eyes</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and</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search</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for</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the</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new</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white</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lights.</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Also,</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remind</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them</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that</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the</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brief</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white</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lights</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can</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appear</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at</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any</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location</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on</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the</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screen.</w:t>
      </w:r>
      <w:r w:rsidR="00E33548" w:rsidRPr="0014057A">
        <w:rPr>
          <w:rFonts w:eastAsia="Calibri" w:cstheme="minorHAnsi"/>
          <w:sz w:val="24"/>
          <w:szCs w:val="24"/>
          <w:highlight w:val="yellow"/>
        </w:rPr>
        <w:t xml:space="preserve"> </w:t>
      </w:r>
    </w:p>
    <w:p w14:paraId="65217911" w14:textId="77777777" w:rsidR="00BF535E" w:rsidRPr="0014057A" w:rsidRDefault="00BF535E" w:rsidP="0014057A">
      <w:pPr>
        <w:pStyle w:val="ListParagraph"/>
        <w:spacing w:after="0" w:line="240" w:lineRule="auto"/>
        <w:ind w:left="0"/>
        <w:jc w:val="both"/>
        <w:rPr>
          <w:rFonts w:eastAsiaTheme="minorEastAsia" w:cstheme="minorHAnsi"/>
          <w:sz w:val="24"/>
          <w:szCs w:val="24"/>
          <w:highlight w:val="yellow"/>
        </w:rPr>
      </w:pPr>
    </w:p>
    <w:p w14:paraId="7133BE44" w14:textId="18DD1DF4" w:rsidR="00251602" w:rsidRPr="0014057A" w:rsidRDefault="002F4CB1" w:rsidP="0014057A">
      <w:pPr>
        <w:spacing w:after="0" w:line="240" w:lineRule="auto"/>
        <w:contextualSpacing/>
        <w:rPr>
          <w:rFonts w:eastAsia="Calibri"/>
          <w:sz w:val="24"/>
          <w:szCs w:val="24"/>
          <w:highlight w:val="yellow"/>
        </w:rPr>
      </w:pPr>
      <w:r w:rsidRPr="0014057A">
        <w:rPr>
          <w:rFonts w:eastAsia="Calibri"/>
          <w:highlight w:val="yellow"/>
        </w:rPr>
        <w:t>N</w:t>
      </w:r>
      <w:r w:rsidR="00FB4C8B" w:rsidRPr="0014057A">
        <w:rPr>
          <w:rFonts w:eastAsia="Calibri"/>
          <w:highlight w:val="yellow"/>
        </w:rPr>
        <w:t>OTE</w:t>
      </w:r>
      <w:r w:rsidRPr="0014057A">
        <w:rPr>
          <w:rFonts w:eastAsia="Calibri"/>
          <w:highlight w:val="yellow"/>
        </w:rPr>
        <w:t>:</w:t>
      </w:r>
      <w:r w:rsidR="00E33548" w:rsidRPr="0014057A">
        <w:rPr>
          <w:rFonts w:eastAsia="Calibri"/>
          <w:highlight w:val="yellow"/>
        </w:rPr>
        <w:t xml:space="preserve"> </w:t>
      </w:r>
      <w:r w:rsidR="00350CC3" w:rsidRPr="0014057A">
        <w:rPr>
          <w:rFonts w:eastAsia="Calibri"/>
          <w:sz w:val="24"/>
          <w:szCs w:val="24"/>
          <w:highlight w:val="yellow"/>
        </w:rPr>
        <w:t>During</w:t>
      </w:r>
      <w:r w:rsidR="00E33548" w:rsidRPr="0014057A">
        <w:rPr>
          <w:rFonts w:eastAsia="Calibri"/>
          <w:sz w:val="24"/>
          <w:szCs w:val="24"/>
          <w:highlight w:val="yellow"/>
        </w:rPr>
        <w:t xml:space="preserve"> </w:t>
      </w:r>
      <w:r w:rsidRPr="0014057A">
        <w:rPr>
          <w:rFonts w:eastAsia="Calibri"/>
          <w:sz w:val="24"/>
          <w:szCs w:val="24"/>
          <w:highlight w:val="yellow"/>
        </w:rPr>
        <w:t>visual</w:t>
      </w:r>
      <w:r w:rsidR="00E33548" w:rsidRPr="0014057A">
        <w:rPr>
          <w:rFonts w:eastAsia="Calibri"/>
          <w:sz w:val="24"/>
          <w:szCs w:val="24"/>
          <w:highlight w:val="yellow"/>
        </w:rPr>
        <w:t xml:space="preserve"> </w:t>
      </w:r>
      <w:r w:rsidRPr="0014057A">
        <w:rPr>
          <w:rFonts w:eastAsia="Calibri"/>
          <w:sz w:val="24"/>
          <w:szCs w:val="24"/>
          <w:highlight w:val="yellow"/>
        </w:rPr>
        <w:t>field</w:t>
      </w:r>
      <w:r w:rsidR="00E33548" w:rsidRPr="0014057A">
        <w:rPr>
          <w:rFonts w:eastAsia="Calibri"/>
          <w:sz w:val="24"/>
          <w:szCs w:val="24"/>
          <w:highlight w:val="yellow"/>
        </w:rPr>
        <w:t xml:space="preserve"> </w:t>
      </w:r>
      <w:r w:rsidRPr="0014057A">
        <w:rPr>
          <w:rFonts w:eastAsia="Calibri"/>
          <w:sz w:val="24"/>
          <w:szCs w:val="24"/>
          <w:highlight w:val="yellow"/>
        </w:rPr>
        <w:t>screening,</w:t>
      </w:r>
      <w:r w:rsidR="00E33548" w:rsidRPr="0014057A">
        <w:rPr>
          <w:rFonts w:eastAsia="Calibri"/>
          <w:sz w:val="24"/>
          <w:szCs w:val="24"/>
          <w:highlight w:val="yellow"/>
        </w:rPr>
        <w:t xml:space="preserve"> </w:t>
      </w:r>
      <w:r w:rsidRPr="0014057A">
        <w:rPr>
          <w:rFonts w:eastAsia="Calibri"/>
          <w:sz w:val="24"/>
          <w:szCs w:val="24"/>
          <w:highlight w:val="yellow"/>
        </w:rPr>
        <w:t>the</w:t>
      </w:r>
      <w:r w:rsidR="00E33548" w:rsidRPr="0014057A">
        <w:rPr>
          <w:rFonts w:eastAsia="Calibri"/>
          <w:sz w:val="24"/>
          <w:szCs w:val="24"/>
          <w:highlight w:val="yellow"/>
        </w:rPr>
        <w:t xml:space="preserve"> </w:t>
      </w:r>
      <w:r w:rsidR="00350CC3" w:rsidRPr="0014057A">
        <w:rPr>
          <w:rFonts w:eastAsia="Calibri"/>
          <w:sz w:val="24"/>
          <w:szCs w:val="24"/>
          <w:highlight w:val="yellow"/>
        </w:rPr>
        <w:t>functioning</w:t>
      </w:r>
      <w:r w:rsidR="00E33548" w:rsidRPr="0014057A">
        <w:rPr>
          <w:rFonts w:eastAsia="Calibri"/>
          <w:sz w:val="24"/>
          <w:szCs w:val="24"/>
          <w:highlight w:val="yellow"/>
        </w:rPr>
        <w:t xml:space="preserve"> </w:t>
      </w:r>
      <w:r w:rsidR="00350CC3" w:rsidRPr="0014057A">
        <w:rPr>
          <w:rFonts w:eastAsia="Calibri"/>
          <w:sz w:val="24"/>
          <w:szCs w:val="24"/>
          <w:highlight w:val="yellow"/>
        </w:rPr>
        <w:t>of</w:t>
      </w:r>
      <w:r w:rsidR="00E33548" w:rsidRPr="0014057A">
        <w:rPr>
          <w:rFonts w:eastAsia="Calibri"/>
          <w:sz w:val="24"/>
          <w:szCs w:val="24"/>
          <w:highlight w:val="yellow"/>
        </w:rPr>
        <w:t xml:space="preserve"> </w:t>
      </w:r>
      <w:r w:rsidR="00350CC3" w:rsidRPr="0014057A">
        <w:rPr>
          <w:rFonts w:eastAsia="Calibri"/>
          <w:sz w:val="24"/>
          <w:szCs w:val="24"/>
          <w:highlight w:val="yellow"/>
        </w:rPr>
        <w:t>shutter</w:t>
      </w:r>
      <w:r w:rsidR="00E33548" w:rsidRPr="0014057A">
        <w:rPr>
          <w:rFonts w:eastAsia="Calibri"/>
          <w:sz w:val="24"/>
          <w:szCs w:val="24"/>
          <w:highlight w:val="yellow"/>
        </w:rPr>
        <w:t xml:space="preserve"> </w:t>
      </w:r>
      <w:r w:rsidR="00350CC3" w:rsidRPr="0014057A">
        <w:rPr>
          <w:rFonts w:eastAsia="Calibri"/>
          <w:sz w:val="24"/>
          <w:szCs w:val="24"/>
          <w:highlight w:val="yellow"/>
        </w:rPr>
        <w:t>glasses</w:t>
      </w:r>
      <w:r w:rsidR="00E33548" w:rsidRPr="0014057A">
        <w:rPr>
          <w:rFonts w:eastAsia="Calibri"/>
          <w:sz w:val="24"/>
          <w:szCs w:val="24"/>
          <w:highlight w:val="yellow"/>
        </w:rPr>
        <w:t xml:space="preserve"> </w:t>
      </w:r>
      <w:r w:rsidR="00B3430E" w:rsidRPr="0014057A">
        <w:rPr>
          <w:rFonts w:eastAsia="Calibri"/>
          <w:sz w:val="24"/>
          <w:szCs w:val="24"/>
          <w:highlight w:val="yellow"/>
        </w:rPr>
        <w:t>can</w:t>
      </w:r>
      <w:r w:rsidR="00E33548" w:rsidRPr="0014057A">
        <w:rPr>
          <w:rFonts w:eastAsia="Calibri"/>
          <w:sz w:val="24"/>
          <w:szCs w:val="24"/>
          <w:highlight w:val="yellow"/>
        </w:rPr>
        <w:t xml:space="preserve"> </w:t>
      </w:r>
      <w:r w:rsidR="00B3430E" w:rsidRPr="0014057A">
        <w:rPr>
          <w:rFonts w:eastAsia="Calibri"/>
          <w:sz w:val="24"/>
          <w:szCs w:val="24"/>
          <w:highlight w:val="yellow"/>
        </w:rPr>
        <w:t>be</w:t>
      </w:r>
      <w:r w:rsidR="00E33548" w:rsidRPr="0014057A">
        <w:rPr>
          <w:rFonts w:eastAsia="Calibri"/>
          <w:sz w:val="24"/>
          <w:szCs w:val="24"/>
          <w:highlight w:val="yellow"/>
        </w:rPr>
        <w:t xml:space="preserve"> </w:t>
      </w:r>
      <w:r w:rsidR="00350CC3" w:rsidRPr="0014057A">
        <w:rPr>
          <w:rFonts w:eastAsia="Calibri"/>
          <w:sz w:val="24"/>
          <w:szCs w:val="24"/>
          <w:highlight w:val="yellow"/>
        </w:rPr>
        <w:t>probed</w:t>
      </w:r>
      <w:r w:rsidR="00E33548" w:rsidRPr="0014057A">
        <w:rPr>
          <w:rFonts w:eastAsia="Calibri"/>
          <w:sz w:val="24"/>
          <w:szCs w:val="24"/>
          <w:highlight w:val="yellow"/>
        </w:rPr>
        <w:t xml:space="preserve"> </w:t>
      </w:r>
      <w:r w:rsidR="00350CC3" w:rsidRPr="0014057A">
        <w:rPr>
          <w:rFonts w:eastAsia="Calibri"/>
          <w:sz w:val="24"/>
          <w:szCs w:val="24"/>
          <w:highlight w:val="yellow"/>
        </w:rPr>
        <w:t>using</w:t>
      </w:r>
      <w:r w:rsidR="00E33548" w:rsidRPr="0014057A">
        <w:rPr>
          <w:rFonts w:eastAsia="Calibri"/>
          <w:sz w:val="24"/>
          <w:szCs w:val="24"/>
          <w:highlight w:val="yellow"/>
        </w:rPr>
        <w:t xml:space="preserve"> </w:t>
      </w:r>
      <w:r w:rsidR="00350CC3" w:rsidRPr="0014057A">
        <w:rPr>
          <w:rFonts w:eastAsia="Calibri"/>
          <w:sz w:val="24"/>
          <w:szCs w:val="24"/>
          <w:highlight w:val="yellow"/>
        </w:rPr>
        <w:t>monocular</w:t>
      </w:r>
      <w:r w:rsidR="00E33548" w:rsidRPr="0014057A">
        <w:rPr>
          <w:rFonts w:eastAsia="Calibri"/>
          <w:sz w:val="24"/>
          <w:szCs w:val="24"/>
          <w:highlight w:val="yellow"/>
        </w:rPr>
        <w:t xml:space="preserve"> </w:t>
      </w:r>
      <w:r w:rsidR="00350CC3" w:rsidRPr="0014057A">
        <w:rPr>
          <w:rFonts w:eastAsia="Calibri"/>
          <w:sz w:val="24"/>
          <w:szCs w:val="24"/>
          <w:highlight w:val="yellow"/>
        </w:rPr>
        <w:t>targets</w:t>
      </w:r>
      <w:r w:rsidR="00E33548" w:rsidRPr="0014057A">
        <w:rPr>
          <w:rFonts w:eastAsia="Calibri"/>
          <w:sz w:val="24"/>
          <w:szCs w:val="24"/>
          <w:highlight w:val="yellow"/>
        </w:rPr>
        <w:t xml:space="preserve"> </w:t>
      </w:r>
      <w:r w:rsidR="00350CC3" w:rsidRPr="0014057A">
        <w:rPr>
          <w:rFonts w:eastAsia="Calibri"/>
          <w:sz w:val="24"/>
          <w:szCs w:val="24"/>
          <w:highlight w:val="yellow"/>
        </w:rPr>
        <w:t>that</w:t>
      </w:r>
      <w:r w:rsidR="00E33548" w:rsidRPr="0014057A">
        <w:rPr>
          <w:rFonts w:eastAsia="Calibri"/>
          <w:sz w:val="24"/>
          <w:szCs w:val="24"/>
          <w:highlight w:val="yellow"/>
        </w:rPr>
        <w:t xml:space="preserve"> </w:t>
      </w:r>
      <w:r w:rsidR="00350CC3" w:rsidRPr="0014057A">
        <w:rPr>
          <w:rFonts w:eastAsia="Calibri"/>
          <w:sz w:val="24"/>
          <w:szCs w:val="24"/>
          <w:highlight w:val="yellow"/>
        </w:rPr>
        <w:t>can</w:t>
      </w:r>
      <w:r w:rsidR="00E33548" w:rsidRPr="0014057A">
        <w:rPr>
          <w:rFonts w:eastAsia="Calibri"/>
          <w:sz w:val="24"/>
          <w:szCs w:val="24"/>
          <w:highlight w:val="yellow"/>
        </w:rPr>
        <w:t xml:space="preserve"> </w:t>
      </w:r>
      <w:r w:rsidR="00350CC3" w:rsidRPr="0014057A">
        <w:rPr>
          <w:rFonts w:eastAsia="Calibri"/>
          <w:sz w:val="24"/>
          <w:szCs w:val="24"/>
          <w:highlight w:val="yellow"/>
        </w:rPr>
        <w:t>be</w:t>
      </w:r>
      <w:r w:rsidR="00E33548" w:rsidRPr="0014057A">
        <w:rPr>
          <w:rFonts w:eastAsia="Calibri"/>
          <w:sz w:val="24"/>
          <w:szCs w:val="24"/>
          <w:highlight w:val="yellow"/>
        </w:rPr>
        <w:t xml:space="preserve"> </w:t>
      </w:r>
      <w:r w:rsidR="00350CC3" w:rsidRPr="0014057A">
        <w:rPr>
          <w:rFonts w:eastAsia="Calibri"/>
          <w:sz w:val="24"/>
          <w:szCs w:val="24"/>
          <w:highlight w:val="yellow"/>
        </w:rPr>
        <w:t>fused</w:t>
      </w:r>
      <w:r w:rsidR="00E33548" w:rsidRPr="0014057A">
        <w:rPr>
          <w:rFonts w:eastAsia="Calibri"/>
          <w:sz w:val="24"/>
          <w:szCs w:val="24"/>
          <w:highlight w:val="yellow"/>
        </w:rPr>
        <w:t xml:space="preserve"> </w:t>
      </w:r>
      <w:r w:rsidR="00350CC3" w:rsidRPr="0014057A">
        <w:rPr>
          <w:rFonts w:eastAsia="Calibri"/>
          <w:sz w:val="24"/>
          <w:szCs w:val="24"/>
          <w:highlight w:val="yellow"/>
        </w:rPr>
        <w:t>to</w:t>
      </w:r>
      <w:r w:rsidR="00E33548" w:rsidRPr="0014057A">
        <w:rPr>
          <w:rFonts w:eastAsia="Calibri"/>
          <w:sz w:val="24"/>
          <w:szCs w:val="24"/>
          <w:highlight w:val="yellow"/>
        </w:rPr>
        <w:t xml:space="preserve"> </w:t>
      </w:r>
      <w:r w:rsidR="00350CC3" w:rsidRPr="0014057A">
        <w:rPr>
          <w:rFonts w:eastAsia="Calibri"/>
          <w:sz w:val="24"/>
          <w:szCs w:val="24"/>
          <w:highlight w:val="yellow"/>
        </w:rPr>
        <w:t>form</w:t>
      </w:r>
      <w:r w:rsidR="00E33548" w:rsidRPr="0014057A">
        <w:rPr>
          <w:rFonts w:eastAsia="Calibri"/>
          <w:sz w:val="24"/>
          <w:szCs w:val="24"/>
          <w:highlight w:val="yellow"/>
        </w:rPr>
        <w:t xml:space="preserve"> </w:t>
      </w:r>
      <w:r w:rsidR="00350CC3" w:rsidRPr="0014057A">
        <w:rPr>
          <w:rFonts w:eastAsia="Calibri"/>
          <w:sz w:val="24"/>
          <w:szCs w:val="24"/>
          <w:highlight w:val="yellow"/>
        </w:rPr>
        <w:t>a</w:t>
      </w:r>
      <w:r w:rsidR="00E33548" w:rsidRPr="0014057A">
        <w:rPr>
          <w:rFonts w:eastAsia="Calibri"/>
          <w:sz w:val="24"/>
          <w:szCs w:val="24"/>
          <w:highlight w:val="yellow"/>
        </w:rPr>
        <w:t xml:space="preserve"> </w:t>
      </w:r>
      <w:r w:rsidR="00350CC3" w:rsidRPr="0014057A">
        <w:rPr>
          <w:rFonts w:eastAsia="Calibri"/>
          <w:sz w:val="24"/>
          <w:szCs w:val="24"/>
          <w:highlight w:val="yellow"/>
        </w:rPr>
        <w:t>complete</w:t>
      </w:r>
      <w:r w:rsidR="00E33548" w:rsidRPr="0014057A">
        <w:rPr>
          <w:rFonts w:eastAsia="Calibri"/>
          <w:sz w:val="24"/>
          <w:szCs w:val="24"/>
          <w:highlight w:val="yellow"/>
        </w:rPr>
        <w:t xml:space="preserve"> </w:t>
      </w:r>
      <w:r w:rsidR="00350CC3" w:rsidRPr="0014057A">
        <w:rPr>
          <w:rFonts w:eastAsia="Calibri"/>
          <w:sz w:val="24"/>
          <w:szCs w:val="24"/>
          <w:highlight w:val="yellow"/>
        </w:rPr>
        <w:t>percept</w:t>
      </w:r>
      <w:r w:rsidR="00E33548" w:rsidRPr="0014057A">
        <w:rPr>
          <w:rFonts w:eastAsia="Calibri"/>
          <w:sz w:val="24"/>
          <w:szCs w:val="24"/>
          <w:highlight w:val="yellow"/>
        </w:rPr>
        <w:t xml:space="preserve"> </w:t>
      </w:r>
      <w:r w:rsidR="00350CC3" w:rsidRPr="0014057A">
        <w:rPr>
          <w:rFonts w:eastAsia="Calibri"/>
          <w:sz w:val="24"/>
          <w:szCs w:val="24"/>
          <w:highlight w:val="yellow"/>
        </w:rPr>
        <w:t>(See</w:t>
      </w:r>
      <w:r w:rsidR="00E33548" w:rsidRPr="0014057A">
        <w:rPr>
          <w:rFonts w:eastAsia="Calibri"/>
          <w:sz w:val="24"/>
          <w:szCs w:val="24"/>
          <w:highlight w:val="yellow"/>
        </w:rPr>
        <w:t xml:space="preserve"> </w:t>
      </w:r>
      <w:r w:rsidR="00350CC3" w:rsidRPr="0014057A">
        <w:rPr>
          <w:rFonts w:eastAsia="Calibri"/>
          <w:b/>
          <w:bCs/>
          <w:sz w:val="24"/>
          <w:szCs w:val="24"/>
          <w:highlight w:val="yellow"/>
        </w:rPr>
        <w:t>Suppl</w:t>
      </w:r>
      <w:r w:rsidR="62BEE791" w:rsidRPr="0014057A">
        <w:rPr>
          <w:rFonts w:eastAsia="Calibri"/>
          <w:b/>
          <w:bCs/>
          <w:sz w:val="24"/>
          <w:szCs w:val="24"/>
          <w:highlight w:val="yellow"/>
        </w:rPr>
        <w:t>ementary</w:t>
      </w:r>
      <w:r w:rsidR="00E33548" w:rsidRPr="0014057A">
        <w:rPr>
          <w:rFonts w:eastAsia="Calibri"/>
          <w:b/>
          <w:bCs/>
          <w:sz w:val="24"/>
          <w:szCs w:val="24"/>
          <w:highlight w:val="yellow"/>
        </w:rPr>
        <w:t xml:space="preserve"> </w:t>
      </w:r>
      <w:r w:rsidR="00350CC3" w:rsidRPr="0014057A">
        <w:rPr>
          <w:rFonts w:eastAsia="Calibri"/>
          <w:b/>
          <w:bCs/>
          <w:sz w:val="24"/>
          <w:szCs w:val="24"/>
          <w:highlight w:val="yellow"/>
        </w:rPr>
        <w:t>Fig</w:t>
      </w:r>
      <w:r w:rsidR="444709A5" w:rsidRPr="0014057A">
        <w:rPr>
          <w:rFonts w:eastAsia="Calibri"/>
          <w:b/>
          <w:bCs/>
          <w:sz w:val="24"/>
          <w:szCs w:val="24"/>
          <w:highlight w:val="yellow"/>
        </w:rPr>
        <w:t>ure</w:t>
      </w:r>
      <w:r w:rsidR="00E33548" w:rsidRPr="0014057A">
        <w:rPr>
          <w:rFonts w:eastAsia="Calibri"/>
          <w:b/>
          <w:bCs/>
          <w:sz w:val="24"/>
          <w:szCs w:val="24"/>
          <w:highlight w:val="yellow"/>
        </w:rPr>
        <w:t xml:space="preserve"> </w:t>
      </w:r>
      <w:r w:rsidR="57A7DF09" w:rsidRPr="0014057A">
        <w:rPr>
          <w:rFonts w:eastAsia="Calibri"/>
          <w:b/>
          <w:bCs/>
          <w:sz w:val="24"/>
          <w:szCs w:val="24"/>
          <w:highlight w:val="yellow"/>
        </w:rPr>
        <w:t>2</w:t>
      </w:r>
      <w:r w:rsidR="00E33548" w:rsidRPr="0014057A">
        <w:rPr>
          <w:rFonts w:eastAsia="Calibri"/>
          <w:sz w:val="24"/>
          <w:szCs w:val="24"/>
          <w:highlight w:val="yellow"/>
        </w:rPr>
        <w:t xml:space="preserve"> </w:t>
      </w:r>
      <w:r w:rsidRPr="0014057A">
        <w:rPr>
          <w:rFonts w:eastAsia="Calibri"/>
          <w:sz w:val="24"/>
          <w:szCs w:val="24"/>
          <w:highlight w:val="yellow"/>
        </w:rPr>
        <w:t>–</w:t>
      </w:r>
      <w:r w:rsidR="00E33548" w:rsidRPr="0014057A">
        <w:rPr>
          <w:rFonts w:eastAsia="Calibri"/>
          <w:sz w:val="24"/>
          <w:szCs w:val="24"/>
          <w:highlight w:val="yellow"/>
        </w:rPr>
        <w:t xml:space="preserve"> </w:t>
      </w:r>
      <w:r w:rsidRPr="0014057A">
        <w:rPr>
          <w:rFonts w:eastAsia="Calibri"/>
          <w:sz w:val="24"/>
          <w:szCs w:val="24"/>
          <w:highlight w:val="yellow"/>
        </w:rPr>
        <w:t>catch</w:t>
      </w:r>
      <w:r w:rsidR="00E33548" w:rsidRPr="0014057A">
        <w:rPr>
          <w:rFonts w:eastAsia="Calibri"/>
          <w:sz w:val="24"/>
          <w:szCs w:val="24"/>
          <w:highlight w:val="yellow"/>
        </w:rPr>
        <w:t xml:space="preserve"> </w:t>
      </w:r>
      <w:r w:rsidRPr="0014057A">
        <w:rPr>
          <w:rFonts w:eastAsia="Calibri"/>
          <w:sz w:val="24"/>
          <w:szCs w:val="24"/>
          <w:highlight w:val="yellow"/>
        </w:rPr>
        <w:t>trials</w:t>
      </w:r>
      <w:r w:rsidR="00350CC3" w:rsidRPr="0014057A">
        <w:rPr>
          <w:rFonts w:eastAsia="Calibri"/>
          <w:sz w:val="24"/>
          <w:szCs w:val="24"/>
          <w:highlight w:val="yellow"/>
        </w:rPr>
        <w:t>).</w:t>
      </w:r>
    </w:p>
    <w:p w14:paraId="397154FF" w14:textId="202CFB5A" w:rsidR="00BF535E" w:rsidRPr="0014057A" w:rsidRDefault="00E33548" w:rsidP="0014057A">
      <w:pPr>
        <w:spacing w:after="0" w:line="240" w:lineRule="auto"/>
        <w:contextualSpacing/>
        <w:rPr>
          <w:sz w:val="24"/>
          <w:szCs w:val="24"/>
          <w:highlight w:val="yellow"/>
        </w:rPr>
      </w:pPr>
      <w:r w:rsidRPr="0014057A">
        <w:rPr>
          <w:rFonts w:eastAsia="Calibri"/>
          <w:sz w:val="24"/>
          <w:szCs w:val="24"/>
          <w:highlight w:val="yellow"/>
        </w:rPr>
        <w:t xml:space="preserve"> </w:t>
      </w:r>
    </w:p>
    <w:p w14:paraId="393C9CA9" w14:textId="617CB46E" w:rsidR="00B3430E" w:rsidRPr="0014057A" w:rsidRDefault="00B3430E" w:rsidP="0014057A">
      <w:pPr>
        <w:pStyle w:val="ListParagraph"/>
        <w:numPr>
          <w:ilvl w:val="2"/>
          <w:numId w:val="30"/>
        </w:numPr>
        <w:spacing w:after="0" w:line="240" w:lineRule="auto"/>
        <w:ind w:left="0" w:firstLine="0"/>
        <w:jc w:val="both"/>
        <w:rPr>
          <w:rFonts w:cstheme="minorHAnsi"/>
          <w:sz w:val="24"/>
          <w:szCs w:val="24"/>
          <w:highlight w:val="yellow"/>
        </w:rPr>
      </w:pPr>
      <w:r w:rsidRPr="0014057A">
        <w:rPr>
          <w:rFonts w:eastAsia="Calibri" w:cstheme="minorHAnsi"/>
          <w:sz w:val="24"/>
          <w:szCs w:val="24"/>
          <w:highlight w:val="yellow"/>
        </w:rPr>
        <w:t>Re-iterate</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the</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instruction</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to</w:t>
      </w:r>
      <w:r w:rsidR="00E33548" w:rsidRPr="0014057A">
        <w:rPr>
          <w:rFonts w:eastAsia="Calibri" w:cstheme="minorHAnsi"/>
          <w:sz w:val="24"/>
          <w:szCs w:val="24"/>
          <w:highlight w:val="yellow"/>
        </w:rPr>
        <w:t xml:space="preserve"> </w:t>
      </w:r>
      <w:r w:rsidR="297EBE8B" w:rsidRPr="0014057A">
        <w:rPr>
          <w:rFonts w:eastAsia="Calibri" w:cstheme="minorHAnsi"/>
          <w:sz w:val="24"/>
          <w:szCs w:val="24"/>
          <w:highlight w:val="yellow"/>
        </w:rPr>
        <w:t>“hold</w:t>
      </w:r>
      <w:r w:rsidR="00E33548" w:rsidRPr="0014057A">
        <w:rPr>
          <w:rFonts w:eastAsia="Calibri" w:cstheme="minorHAnsi"/>
          <w:sz w:val="24"/>
          <w:szCs w:val="24"/>
          <w:highlight w:val="yellow"/>
        </w:rPr>
        <w:t xml:space="preserve"> </w:t>
      </w:r>
      <w:r w:rsidR="297EBE8B" w:rsidRPr="0014057A">
        <w:rPr>
          <w:rFonts w:eastAsia="Calibri" w:cstheme="minorHAnsi"/>
          <w:sz w:val="24"/>
          <w:szCs w:val="24"/>
          <w:highlight w:val="yellow"/>
        </w:rPr>
        <w:t>fixation”</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several</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times</w:t>
      </w:r>
      <w:r w:rsidR="00E33548" w:rsidRPr="0014057A">
        <w:rPr>
          <w:rFonts w:eastAsia="Calibri" w:cstheme="minorHAnsi"/>
          <w:sz w:val="24"/>
          <w:szCs w:val="24"/>
          <w:highlight w:val="yellow"/>
        </w:rPr>
        <w:t xml:space="preserve"> </w:t>
      </w:r>
      <w:r w:rsidR="297EBE8B" w:rsidRPr="0014057A">
        <w:rPr>
          <w:rFonts w:eastAsia="Calibri" w:cstheme="minorHAnsi"/>
          <w:sz w:val="24"/>
          <w:szCs w:val="24"/>
          <w:highlight w:val="yellow"/>
        </w:rPr>
        <w:t>throughout</w:t>
      </w:r>
      <w:r w:rsidR="00E33548" w:rsidRPr="0014057A">
        <w:rPr>
          <w:rFonts w:eastAsia="Calibri" w:cstheme="minorHAnsi"/>
          <w:sz w:val="24"/>
          <w:szCs w:val="24"/>
          <w:highlight w:val="yellow"/>
        </w:rPr>
        <w:t xml:space="preserve"> </w:t>
      </w:r>
      <w:r w:rsidR="297EBE8B" w:rsidRPr="0014057A">
        <w:rPr>
          <w:rFonts w:eastAsia="Calibri" w:cstheme="minorHAnsi"/>
          <w:sz w:val="24"/>
          <w:szCs w:val="24"/>
          <w:highlight w:val="yellow"/>
        </w:rPr>
        <w:t>the</w:t>
      </w:r>
      <w:r w:rsidR="00E33548" w:rsidRPr="0014057A">
        <w:rPr>
          <w:rFonts w:eastAsia="Calibri" w:cstheme="minorHAnsi"/>
          <w:sz w:val="24"/>
          <w:szCs w:val="24"/>
          <w:highlight w:val="yellow"/>
        </w:rPr>
        <w:t xml:space="preserve"> </w:t>
      </w:r>
      <w:r w:rsidR="297EBE8B" w:rsidRPr="0014057A">
        <w:rPr>
          <w:rFonts w:eastAsia="Calibri" w:cstheme="minorHAnsi"/>
          <w:sz w:val="24"/>
          <w:szCs w:val="24"/>
          <w:highlight w:val="yellow"/>
        </w:rPr>
        <w:t>experiment</w:t>
      </w:r>
      <w:r w:rsidR="00E33548" w:rsidRPr="0014057A">
        <w:rPr>
          <w:rFonts w:eastAsia="Calibri" w:cstheme="minorHAnsi"/>
          <w:sz w:val="24"/>
          <w:szCs w:val="24"/>
          <w:highlight w:val="yellow"/>
        </w:rPr>
        <w:t xml:space="preserve"> </w:t>
      </w:r>
      <w:r w:rsidR="297EBE8B" w:rsidRPr="0014057A">
        <w:rPr>
          <w:rFonts w:eastAsia="Calibri" w:cstheme="minorHAnsi"/>
          <w:sz w:val="24"/>
          <w:szCs w:val="24"/>
          <w:highlight w:val="yellow"/>
        </w:rPr>
        <w:t>to</w:t>
      </w:r>
      <w:r w:rsidR="00E33548" w:rsidRPr="0014057A">
        <w:rPr>
          <w:rFonts w:eastAsia="Calibri" w:cstheme="minorHAnsi"/>
          <w:sz w:val="24"/>
          <w:szCs w:val="24"/>
          <w:highlight w:val="yellow"/>
        </w:rPr>
        <w:t xml:space="preserve"> </w:t>
      </w:r>
      <w:r w:rsidR="297EBE8B" w:rsidRPr="0014057A">
        <w:rPr>
          <w:rFonts w:eastAsia="Calibri" w:cstheme="minorHAnsi"/>
          <w:sz w:val="24"/>
          <w:szCs w:val="24"/>
          <w:highlight w:val="yellow"/>
        </w:rPr>
        <w:t>ensure</w:t>
      </w:r>
      <w:r w:rsidR="00E33548" w:rsidRPr="0014057A">
        <w:rPr>
          <w:rFonts w:eastAsia="Calibri" w:cstheme="minorHAnsi"/>
          <w:sz w:val="24"/>
          <w:szCs w:val="24"/>
          <w:highlight w:val="yellow"/>
        </w:rPr>
        <w:t xml:space="preserve"> </w:t>
      </w:r>
      <w:r w:rsidR="297EBE8B" w:rsidRPr="0014057A">
        <w:rPr>
          <w:rFonts w:eastAsia="Calibri" w:cstheme="minorHAnsi"/>
          <w:sz w:val="24"/>
          <w:szCs w:val="24"/>
          <w:highlight w:val="yellow"/>
        </w:rPr>
        <w:t>the</w:t>
      </w:r>
      <w:r w:rsidR="00E33548" w:rsidRPr="0014057A">
        <w:rPr>
          <w:rFonts w:eastAsia="Calibri" w:cstheme="minorHAnsi"/>
          <w:sz w:val="24"/>
          <w:szCs w:val="24"/>
          <w:highlight w:val="yellow"/>
        </w:rPr>
        <w:t xml:space="preserve"> </w:t>
      </w:r>
      <w:r w:rsidR="297EBE8B" w:rsidRPr="0014057A">
        <w:rPr>
          <w:rFonts w:eastAsia="Calibri" w:cstheme="minorHAnsi"/>
          <w:sz w:val="24"/>
          <w:szCs w:val="24"/>
          <w:highlight w:val="yellow"/>
        </w:rPr>
        <w:t>fixation</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falls</w:t>
      </w:r>
      <w:r w:rsidR="00E33548" w:rsidRPr="0014057A">
        <w:rPr>
          <w:rFonts w:eastAsia="Calibri" w:cstheme="minorHAnsi"/>
          <w:sz w:val="24"/>
          <w:szCs w:val="24"/>
          <w:highlight w:val="yellow"/>
        </w:rPr>
        <w:t xml:space="preserve"> </w:t>
      </w:r>
      <w:r w:rsidR="297EBE8B" w:rsidRPr="0014057A">
        <w:rPr>
          <w:rFonts w:eastAsia="Calibri" w:cstheme="minorHAnsi"/>
          <w:sz w:val="24"/>
          <w:szCs w:val="24"/>
          <w:highlight w:val="yellow"/>
        </w:rPr>
        <w:t>within</w:t>
      </w:r>
      <w:r w:rsidR="00E33548" w:rsidRPr="0014057A">
        <w:rPr>
          <w:rFonts w:eastAsia="Calibri" w:cstheme="minorHAnsi"/>
          <w:sz w:val="24"/>
          <w:szCs w:val="24"/>
          <w:highlight w:val="yellow"/>
        </w:rPr>
        <w:t xml:space="preserve"> </w:t>
      </w:r>
      <w:r w:rsidR="297EBE8B" w:rsidRPr="0014057A">
        <w:rPr>
          <w:rFonts w:eastAsia="Calibri" w:cstheme="minorHAnsi"/>
          <w:sz w:val="24"/>
          <w:szCs w:val="24"/>
          <w:highlight w:val="yellow"/>
        </w:rPr>
        <w:t>the</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desired</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area</w:t>
      </w:r>
      <w:r w:rsidR="297EBE8B" w:rsidRPr="0014057A">
        <w:rPr>
          <w:rFonts w:eastAsia="Calibri" w:cstheme="minorHAnsi"/>
          <w:sz w:val="24"/>
          <w:szCs w:val="24"/>
          <w:highlight w:val="yellow"/>
        </w:rPr>
        <w:t>.</w:t>
      </w:r>
      <w:r w:rsidR="00E33548" w:rsidRPr="0014057A">
        <w:rPr>
          <w:rFonts w:eastAsia="Calibri" w:cstheme="minorHAnsi"/>
          <w:sz w:val="24"/>
          <w:szCs w:val="24"/>
          <w:highlight w:val="yellow"/>
        </w:rPr>
        <w:t xml:space="preserve"> </w:t>
      </w:r>
    </w:p>
    <w:p w14:paraId="498B990F" w14:textId="77777777" w:rsidR="00BF535E" w:rsidRPr="0014057A" w:rsidRDefault="00BF535E" w:rsidP="0014057A">
      <w:pPr>
        <w:pStyle w:val="ListParagraph"/>
        <w:spacing w:after="0" w:line="240" w:lineRule="auto"/>
        <w:ind w:left="0"/>
        <w:jc w:val="both"/>
        <w:rPr>
          <w:rFonts w:cstheme="minorHAnsi"/>
          <w:sz w:val="24"/>
          <w:szCs w:val="24"/>
          <w:highlight w:val="yellow"/>
        </w:rPr>
      </w:pPr>
    </w:p>
    <w:p w14:paraId="5489116C" w14:textId="66EDF7D7" w:rsidR="00BF535E" w:rsidRPr="0014057A" w:rsidRDefault="00B3430E" w:rsidP="0014057A">
      <w:pPr>
        <w:pStyle w:val="Heading3"/>
        <w:numPr>
          <w:ilvl w:val="2"/>
          <w:numId w:val="0"/>
        </w:numPr>
        <w:spacing w:before="0" w:line="240" w:lineRule="auto"/>
        <w:contextualSpacing/>
        <w:jc w:val="both"/>
        <w:rPr>
          <w:rFonts w:eastAsia="Calibri" w:cstheme="minorBidi"/>
          <w:highlight w:val="yellow"/>
        </w:rPr>
      </w:pPr>
      <w:r w:rsidRPr="0014057A">
        <w:rPr>
          <w:rFonts w:eastAsia="Calibri" w:cstheme="minorBidi"/>
          <w:highlight w:val="yellow"/>
        </w:rPr>
        <w:t>N</w:t>
      </w:r>
      <w:r w:rsidR="00FB4C8B" w:rsidRPr="0014057A">
        <w:rPr>
          <w:rFonts w:eastAsia="Calibri"/>
          <w:highlight w:val="yellow"/>
        </w:rPr>
        <w:t>OTE</w:t>
      </w:r>
      <w:r w:rsidRPr="0014057A">
        <w:rPr>
          <w:rFonts w:eastAsia="Calibri" w:cstheme="minorBidi"/>
          <w:highlight w:val="yellow"/>
        </w:rPr>
        <w:t>:</w:t>
      </w:r>
      <w:r w:rsidR="00E33548" w:rsidRPr="0014057A">
        <w:rPr>
          <w:rFonts w:eastAsia="Calibri" w:cstheme="minorBidi"/>
          <w:highlight w:val="yellow"/>
        </w:rPr>
        <w:t xml:space="preserve"> </w:t>
      </w:r>
      <w:r w:rsidR="297EBE8B" w:rsidRPr="0014057A">
        <w:rPr>
          <w:rFonts w:eastAsia="Calibri" w:cstheme="minorBidi"/>
          <w:highlight w:val="yellow"/>
        </w:rPr>
        <w:t>An</w:t>
      </w:r>
      <w:r w:rsidR="00E33548" w:rsidRPr="0014057A">
        <w:rPr>
          <w:rFonts w:eastAsia="Calibri" w:cstheme="minorBidi"/>
          <w:highlight w:val="yellow"/>
        </w:rPr>
        <w:t xml:space="preserve"> </w:t>
      </w:r>
      <w:r w:rsidR="297EBE8B" w:rsidRPr="0014057A">
        <w:rPr>
          <w:rFonts w:eastAsia="Calibri" w:cstheme="minorBidi"/>
          <w:highlight w:val="yellow"/>
        </w:rPr>
        <w:t>audio</w:t>
      </w:r>
      <w:r w:rsidR="00E33548" w:rsidRPr="0014057A">
        <w:rPr>
          <w:rFonts w:eastAsia="Calibri" w:cstheme="minorBidi"/>
          <w:highlight w:val="yellow"/>
        </w:rPr>
        <w:t xml:space="preserve"> </w:t>
      </w:r>
      <w:r w:rsidR="297EBE8B" w:rsidRPr="0014057A">
        <w:rPr>
          <w:rFonts w:eastAsia="Calibri" w:cstheme="minorBidi"/>
          <w:highlight w:val="yellow"/>
        </w:rPr>
        <w:t>feedback</w:t>
      </w:r>
      <w:r w:rsidR="00E33548" w:rsidRPr="0014057A">
        <w:rPr>
          <w:rFonts w:eastAsia="Calibri" w:cstheme="minorBidi"/>
          <w:highlight w:val="yellow"/>
        </w:rPr>
        <w:t xml:space="preserve"> </w:t>
      </w:r>
      <w:r w:rsidR="297EBE8B" w:rsidRPr="0014057A">
        <w:rPr>
          <w:rFonts w:eastAsia="Calibri" w:cstheme="minorBidi"/>
          <w:highlight w:val="yellow"/>
        </w:rPr>
        <w:t>(</w:t>
      </w:r>
      <w:r w:rsidRPr="0014057A">
        <w:rPr>
          <w:rFonts w:eastAsia="Calibri" w:cstheme="minorBidi"/>
          <w:highlight w:val="yellow"/>
        </w:rPr>
        <w:t>like</w:t>
      </w:r>
      <w:r w:rsidR="00E33548" w:rsidRPr="0014057A">
        <w:rPr>
          <w:rFonts w:eastAsia="Calibri" w:cstheme="minorBidi"/>
          <w:highlight w:val="yellow"/>
        </w:rPr>
        <w:t xml:space="preserve"> </w:t>
      </w:r>
      <w:r w:rsidR="297EBE8B" w:rsidRPr="0014057A">
        <w:rPr>
          <w:rFonts w:eastAsia="Calibri" w:cstheme="minorBidi"/>
          <w:highlight w:val="yellow"/>
        </w:rPr>
        <w:t>an</w:t>
      </w:r>
      <w:r w:rsidR="00E33548" w:rsidRPr="0014057A">
        <w:rPr>
          <w:rFonts w:eastAsia="Calibri" w:cstheme="minorBidi"/>
          <w:highlight w:val="yellow"/>
        </w:rPr>
        <w:t xml:space="preserve"> </w:t>
      </w:r>
      <w:r w:rsidR="297EBE8B" w:rsidRPr="0014057A">
        <w:rPr>
          <w:rFonts w:eastAsia="Calibri" w:cstheme="minorBidi"/>
          <w:highlight w:val="yellow"/>
        </w:rPr>
        <w:t>error</w:t>
      </w:r>
      <w:r w:rsidR="00E33548" w:rsidRPr="0014057A">
        <w:rPr>
          <w:rFonts w:eastAsia="Calibri" w:cstheme="minorBidi"/>
          <w:highlight w:val="yellow"/>
        </w:rPr>
        <w:t xml:space="preserve"> </w:t>
      </w:r>
      <w:r w:rsidR="297EBE8B" w:rsidRPr="0014057A">
        <w:rPr>
          <w:rFonts w:eastAsia="Calibri" w:cstheme="minorBidi"/>
          <w:highlight w:val="yellow"/>
        </w:rPr>
        <w:t>tone)</w:t>
      </w:r>
      <w:r w:rsidR="00E33548" w:rsidRPr="0014057A">
        <w:rPr>
          <w:rFonts w:eastAsia="Calibri" w:cstheme="minorBidi"/>
          <w:highlight w:val="yellow"/>
        </w:rPr>
        <w:t xml:space="preserve"> </w:t>
      </w:r>
      <w:r w:rsidRPr="0014057A">
        <w:rPr>
          <w:rFonts w:eastAsia="Calibri" w:cstheme="minorBidi"/>
          <w:highlight w:val="yellow"/>
        </w:rPr>
        <w:t>can</w:t>
      </w:r>
      <w:r w:rsidR="00E33548" w:rsidRPr="0014057A">
        <w:rPr>
          <w:rFonts w:eastAsia="Calibri" w:cstheme="minorBidi"/>
          <w:highlight w:val="yellow"/>
        </w:rPr>
        <w:t xml:space="preserve"> </w:t>
      </w:r>
      <w:r w:rsidRPr="0014057A">
        <w:rPr>
          <w:rFonts w:eastAsia="Calibri" w:cstheme="minorBidi"/>
          <w:highlight w:val="yellow"/>
        </w:rPr>
        <w:t>be</w:t>
      </w:r>
      <w:r w:rsidR="00E33548" w:rsidRPr="0014057A">
        <w:rPr>
          <w:rFonts w:eastAsia="Calibri" w:cstheme="minorBidi"/>
          <w:highlight w:val="yellow"/>
        </w:rPr>
        <w:t xml:space="preserve"> </w:t>
      </w:r>
      <w:r w:rsidRPr="0014057A">
        <w:rPr>
          <w:rFonts w:eastAsia="Calibri" w:cstheme="minorBidi"/>
          <w:highlight w:val="yellow"/>
        </w:rPr>
        <w:t>used</w:t>
      </w:r>
      <w:r w:rsidR="00E33548" w:rsidRPr="0014057A">
        <w:rPr>
          <w:rFonts w:eastAsia="Calibri" w:cstheme="minorBidi"/>
          <w:highlight w:val="yellow"/>
        </w:rPr>
        <w:t xml:space="preserve"> </w:t>
      </w:r>
      <w:r w:rsidRPr="0014057A">
        <w:rPr>
          <w:rFonts w:eastAsia="Calibri" w:cstheme="minorBidi"/>
          <w:highlight w:val="yellow"/>
        </w:rPr>
        <w:t>to</w:t>
      </w:r>
      <w:r w:rsidR="00E33548" w:rsidRPr="0014057A">
        <w:rPr>
          <w:rFonts w:eastAsia="Calibri" w:cstheme="minorBidi"/>
          <w:highlight w:val="yellow"/>
        </w:rPr>
        <w:t xml:space="preserve"> </w:t>
      </w:r>
      <w:r w:rsidRPr="0014057A">
        <w:rPr>
          <w:rFonts w:eastAsia="Calibri" w:cstheme="minorBidi"/>
          <w:highlight w:val="yellow"/>
        </w:rPr>
        <w:t>alert</w:t>
      </w:r>
      <w:r w:rsidR="00E33548" w:rsidRPr="0014057A">
        <w:rPr>
          <w:rFonts w:eastAsia="Calibri" w:cstheme="minorBidi"/>
          <w:highlight w:val="yellow"/>
        </w:rPr>
        <w:t xml:space="preserve"> </w:t>
      </w:r>
      <w:r w:rsidRPr="0014057A">
        <w:rPr>
          <w:rFonts w:eastAsia="Calibri" w:cstheme="minorBidi"/>
          <w:highlight w:val="yellow"/>
        </w:rPr>
        <w:t>loss</w:t>
      </w:r>
      <w:r w:rsidR="00E33548" w:rsidRPr="0014057A">
        <w:rPr>
          <w:rFonts w:eastAsia="Calibri" w:cstheme="minorBidi"/>
          <w:highlight w:val="yellow"/>
        </w:rPr>
        <w:t xml:space="preserve"> </w:t>
      </w:r>
      <w:r w:rsidRPr="0014057A">
        <w:rPr>
          <w:rFonts w:eastAsia="Calibri" w:cstheme="minorBidi"/>
          <w:highlight w:val="yellow"/>
        </w:rPr>
        <w:t>of</w:t>
      </w:r>
      <w:r w:rsidR="00E33548" w:rsidRPr="0014057A">
        <w:rPr>
          <w:rFonts w:eastAsia="Calibri" w:cstheme="minorBidi"/>
          <w:highlight w:val="yellow"/>
        </w:rPr>
        <w:t xml:space="preserve"> </w:t>
      </w:r>
      <w:r w:rsidRPr="0014057A">
        <w:rPr>
          <w:rFonts w:eastAsia="Calibri" w:cstheme="minorBidi"/>
          <w:highlight w:val="yellow"/>
        </w:rPr>
        <w:t>fixation</w:t>
      </w:r>
      <w:r w:rsidR="00E33548" w:rsidRPr="0014057A">
        <w:rPr>
          <w:rFonts w:eastAsia="Calibri" w:cstheme="minorBidi"/>
          <w:highlight w:val="yellow"/>
        </w:rPr>
        <w:t xml:space="preserve"> </w:t>
      </w:r>
      <w:r w:rsidRPr="0014057A">
        <w:rPr>
          <w:rFonts w:eastAsia="Calibri" w:cstheme="minorBidi"/>
          <w:highlight w:val="yellow"/>
        </w:rPr>
        <w:t>(like</w:t>
      </w:r>
      <w:r w:rsidR="00E33548" w:rsidRPr="0014057A">
        <w:rPr>
          <w:rFonts w:eastAsia="Calibri" w:cstheme="minorBidi"/>
          <w:highlight w:val="yellow"/>
        </w:rPr>
        <w:t xml:space="preserve"> </w:t>
      </w:r>
      <w:r w:rsidRPr="0014057A">
        <w:rPr>
          <w:rFonts w:eastAsia="Calibri" w:cstheme="minorBidi"/>
          <w:highlight w:val="yellow"/>
        </w:rPr>
        <w:t>eyes</w:t>
      </w:r>
      <w:r w:rsidR="00E33548" w:rsidRPr="0014057A">
        <w:rPr>
          <w:rFonts w:eastAsia="Calibri" w:cstheme="minorBidi"/>
          <w:highlight w:val="yellow"/>
        </w:rPr>
        <w:t xml:space="preserve"> </w:t>
      </w:r>
      <w:r w:rsidRPr="0014057A">
        <w:rPr>
          <w:rFonts w:eastAsia="Calibri" w:cstheme="minorBidi"/>
          <w:highlight w:val="yellow"/>
        </w:rPr>
        <w:t>moved</w:t>
      </w:r>
      <w:r w:rsidR="00E33548" w:rsidRPr="0014057A">
        <w:rPr>
          <w:rFonts w:eastAsia="Calibri" w:cstheme="minorBidi"/>
          <w:highlight w:val="yellow"/>
        </w:rPr>
        <w:t xml:space="preserve"> </w:t>
      </w:r>
      <w:r w:rsidRPr="0014057A">
        <w:rPr>
          <w:rFonts w:eastAsia="Calibri" w:cstheme="minorBidi"/>
          <w:highlight w:val="yellow"/>
        </w:rPr>
        <w:t>outside</w:t>
      </w:r>
      <w:r w:rsidR="00E33548" w:rsidRPr="0014057A">
        <w:rPr>
          <w:rFonts w:eastAsia="Calibri" w:cstheme="minorBidi"/>
          <w:highlight w:val="yellow"/>
        </w:rPr>
        <w:t xml:space="preserve"> </w:t>
      </w:r>
      <w:r w:rsidRPr="0014057A">
        <w:rPr>
          <w:rFonts w:eastAsia="Calibri" w:cstheme="minorBidi"/>
          <w:highlight w:val="yellow"/>
        </w:rPr>
        <w:t>a</w:t>
      </w:r>
      <w:r w:rsidR="00E33548" w:rsidRPr="0014057A">
        <w:rPr>
          <w:rFonts w:eastAsia="Calibri" w:cstheme="minorBidi"/>
          <w:highlight w:val="yellow"/>
        </w:rPr>
        <w:t xml:space="preserve"> </w:t>
      </w:r>
      <w:r w:rsidRPr="0014057A">
        <w:rPr>
          <w:rFonts w:eastAsia="Calibri" w:cstheme="minorBidi"/>
          <w:highlight w:val="yellow"/>
        </w:rPr>
        <w:t>tolerance</w:t>
      </w:r>
      <w:r w:rsidR="00E33548" w:rsidRPr="0014057A">
        <w:rPr>
          <w:rFonts w:eastAsia="Calibri" w:cstheme="minorBidi"/>
          <w:highlight w:val="yellow"/>
        </w:rPr>
        <w:t xml:space="preserve"> </w:t>
      </w:r>
      <w:r w:rsidRPr="0014057A">
        <w:rPr>
          <w:rFonts w:eastAsia="Calibri" w:cstheme="minorBidi"/>
          <w:highlight w:val="yellow"/>
        </w:rPr>
        <w:t>window).</w:t>
      </w:r>
      <w:r w:rsidR="00E33548" w:rsidRPr="0014057A">
        <w:rPr>
          <w:rFonts w:eastAsia="Calibri" w:cstheme="minorBidi"/>
          <w:highlight w:val="yellow"/>
        </w:rPr>
        <w:t xml:space="preserve"> </w:t>
      </w:r>
      <w:r w:rsidRPr="0014057A">
        <w:rPr>
          <w:rFonts w:eastAsia="Calibri" w:cstheme="minorBidi"/>
          <w:highlight w:val="yellow"/>
        </w:rPr>
        <w:t>When</w:t>
      </w:r>
      <w:r w:rsidR="00E33548" w:rsidRPr="0014057A">
        <w:rPr>
          <w:rFonts w:eastAsia="Calibri" w:cstheme="minorBidi"/>
          <w:highlight w:val="yellow"/>
        </w:rPr>
        <w:t xml:space="preserve"> </w:t>
      </w:r>
      <w:r w:rsidRPr="0014057A">
        <w:rPr>
          <w:rFonts w:eastAsia="Calibri" w:cstheme="minorBidi"/>
          <w:highlight w:val="yellow"/>
        </w:rPr>
        <w:t>fixation</w:t>
      </w:r>
      <w:r w:rsidR="00E33548" w:rsidRPr="0014057A">
        <w:rPr>
          <w:rFonts w:eastAsia="Calibri" w:cstheme="minorBidi"/>
          <w:highlight w:val="yellow"/>
        </w:rPr>
        <w:t xml:space="preserve"> </w:t>
      </w:r>
      <w:r w:rsidRPr="0014057A">
        <w:rPr>
          <w:rFonts w:eastAsia="Calibri" w:cstheme="minorBidi"/>
          <w:highlight w:val="yellow"/>
        </w:rPr>
        <w:t>lapses,</w:t>
      </w:r>
      <w:r w:rsidR="00E33548" w:rsidRPr="0014057A">
        <w:rPr>
          <w:rFonts w:eastAsia="Calibri" w:cstheme="minorBidi"/>
          <w:highlight w:val="yellow"/>
        </w:rPr>
        <w:t xml:space="preserve"> </w:t>
      </w:r>
      <w:r w:rsidRPr="0014057A">
        <w:rPr>
          <w:rFonts w:eastAsia="Calibri" w:cstheme="minorBidi"/>
          <w:highlight w:val="yellow"/>
        </w:rPr>
        <w:t>r</w:t>
      </w:r>
      <w:r w:rsidR="297EBE8B" w:rsidRPr="0014057A">
        <w:rPr>
          <w:rFonts w:eastAsia="Calibri" w:cstheme="minorBidi"/>
          <w:highlight w:val="yellow"/>
        </w:rPr>
        <w:t>einstruct</w:t>
      </w:r>
      <w:r w:rsidR="00E33548" w:rsidRPr="0014057A">
        <w:rPr>
          <w:rFonts w:eastAsia="Calibri" w:cstheme="minorBidi"/>
          <w:highlight w:val="yellow"/>
        </w:rPr>
        <w:t xml:space="preserve"> </w:t>
      </w:r>
      <w:r w:rsidR="297EBE8B" w:rsidRPr="0014057A">
        <w:rPr>
          <w:rFonts w:eastAsia="Calibri" w:cstheme="minorBidi"/>
          <w:highlight w:val="yellow"/>
        </w:rPr>
        <w:t>the</w:t>
      </w:r>
      <w:r w:rsidR="00E33548" w:rsidRPr="0014057A">
        <w:rPr>
          <w:rFonts w:eastAsia="Calibri" w:cstheme="minorBidi"/>
          <w:highlight w:val="yellow"/>
        </w:rPr>
        <w:t xml:space="preserve"> </w:t>
      </w:r>
      <w:r w:rsidR="297EBE8B" w:rsidRPr="0014057A">
        <w:rPr>
          <w:rFonts w:eastAsia="Calibri" w:cstheme="minorBidi"/>
          <w:highlight w:val="yellow"/>
        </w:rPr>
        <w:t>participant</w:t>
      </w:r>
      <w:r w:rsidR="00E33548" w:rsidRPr="0014057A">
        <w:rPr>
          <w:rFonts w:eastAsia="Calibri" w:cstheme="minorBidi"/>
          <w:highlight w:val="yellow"/>
        </w:rPr>
        <w:t xml:space="preserve"> </w:t>
      </w:r>
      <w:r w:rsidR="297EBE8B" w:rsidRPr="0014057A">
        <w:rPr>
          <w:rFonts w:eastAsia="Calibri" w:cstheme="minorBidi"/>
          <w:highlight w:val="yellow"/>
        </w:rPr>
        <w:t>to</w:t>
      </w:r>
      <w:r w:rsidR="00E33548" w:rsidRPr="0014057A">
        <w:rPr>
          <w:rFonts w:eastAsia="Calibri" w:cstheme="minorBidi"/>
          <w:highlight w:val="yellow"/>
        </w:rPr>
        <w:t xml:space="preserve"> </w:t>
      </w:r>
      <w:r w:rsidR="297EBE8B" w:rsidRPr="0014057A">
        <w:rPr>
          <w:rFonts w:eastAsia="Calibri" w:cstheme="minorBidi"/>
          <w:highlight w:val="yellow"/>
        </w:rPr>
        <w:t>fixate</w:t>
      </w:r>
      <w:r w:rsidR="00E33548" w:rsidRPr="0014057A">
        <w:rPr>
          <w:rFonts w:eastAsia="Calibri" w:cstheme="minorBidi"/>
          <w:highlight w:val="yellow"/>
        </w:rPr>
        <w:t xml:space="preserve"> </w:t>
      </w:r>
      <w:r w:rsidR="297EBE8B" w:rsidRPr="0014057A">
        <w:rPr>
          <w:rFonts w:eastAsia="Calibri" w:cstheme="minorBidi"/>
          <w:highlight w:val="yellow"/>
        </w:rPr>
        <w:t>only</w:t>
      </w:r>
      <w:r w:rsidR="00E33548" w:rsidRPr="0014057A">
        <w:rPr>
          <w:rFonts w:eastAsia="Calibri" w:cstheme="minorBidi"/>
          <w:highlight w:val="yellow"/>
        </w:rPr>
        <w:t xml:space="preserve"> </w:t>
      </w:r>
      <w:r w:rsidR="297EBE8B" w:rsidRPr="0014057A">
        <w:rPr>
          <w:rFonts w:eastAsia="Calibri" w:cstheme="minorBidi"/>
          <w:highlight w:val="yellow"/>
        </w:rPr>
        <w:t>on</w:t>
      </w:r>
      <w:r w:rsidR="00E33548" w:rsidRPr="0014057A">
        <w:rPr>
          <w:rFonts w:eastAsia="Calibri" w:cstheme="minorBidi"/>
          <w:highlight w:val="yellow"/>
        </w:rPr>
        <w:t xml:space="preserve"> </w:t>
      </w:r>
      <w:r w:rsidR="297EBE8B" w:rsidRPr="0014057A">
        <w:rPr>
          <w:rFonts w:eastAsia="Calibri" w:cstheme="minorBidi"/>
          <w:highlight w:val="yellow"/>
        </w:rPr>
        <w:t>the</w:t>
      </w:r>
      <w:r w:rsidR="00E33548" w:rsidRPr="0014057A">
        <w:rPr>
          <w:rFonts w:eastAsia="Calibri" w:cstheme="minorBidi"/>
          <w:highlight w:val="yellow"/>
        </w:rPr>
        <w:t xml:space="preserve"> </w:t>
      </w:r>
      <w:r w:rsidR="297EBE8B" w:rsidRPr="0014057A">
        <w:rPr>
          <w:rFonts w:eastAsia="Calibri" w:cstheme="minorBidi"/>
          <w:highlight w:val="yellow"/>
        </w:rPr>
        <w:t>cross</w:t>
      </w:r>
      <w:r w:rsidR="00E33548" w:rsidRPr="0014057A">
        <w:rPr>
          <w:rFonts w:eastAsia="Calibri" w:cstheme="minorBidi"/>
          <w:highlight w:val="yellow"/>
        </w:rPr>
        <w:t xml:space="preserve"> </w:t>
      </w:r>
      <w:r w:rsidR="297EBE8B" w:rsidRPr="0014057A">
        <w:rPr>
          <w:rFonts w:eastAsia="Calibri" w:cstheme="minorBidi"/>
          <w:highlight w:val="yellow"/>
        </w:rPr>
        <w:t>target.</w:t>
      </w:r>
      <w:r w:rsidR="00E33548" w:rsidRPr="0014057A">
        <w:rPr>
          <w:rFonts w:eastAsia="Calibri" w:cstheme="minorBidi"/>
          <w:highlight w:val="yellow"/>
        </w:rPr>
        <w:t xml:space="preserve"> </w:t>
      </w:r>
      <w:r w:rsidRPr="0014057A">
        <w:rPr>
          <w:rFonts w:eastAsia="Calibri" w:cstheme="minorBidi"/>
          <w:highlight w:val="yellow"/>
        </w:rPr>
        <w:t>T</w:t>
      </w:r>
      <w:r w:rsidR="297EBE8B" w:rsidRPr="0014057A">
        <w:rPr>
          <w:rFonts w:eastAsia="Calibri" w:cstheme="minorBidi"/>
          <w:highlight w:val="yellow"/>
        </w:rPr>
        <w:t>he</w:t>
      </w:r>
      <w:r w:rsidR="00E33548" w:rsidRPr="0014057A">
        <w:rPr>
          <w:rFonts w:eastAsia="Calibri" w:cstheme="minorBidi"/>
          <w:highlight w:val="yellow"/>
        </w:rPr>
        <w:t xml:space="preserve"> </w:t>
      </w:r>
      <w:r w:rsidR="297EBE8B" w:rsidRPr="0014057A">
        <w:rPr>
          <w:rFonts w:eastAsia="Calibri" w:cstheme="minorBidi"/>
          <w:highlight w:val="yellow"/>
        </w:rPr>
        <w:t>visual</w:t>
      </w:r>
      <w:r w:rsidR="00E33548" w:rsidRPr="0014057A">
        <w:rPr>
          <w:rFonts w:eastAsia="Calibri" w:cstheme="minorBidi"/>
          <w:highlight w:val="yellow"/>
        </w:rPr>
        <w:t xml:space="preserve"> </w:t>
      </w:r>
      <w:r w:rsidR="297EBE8B" w:rsidRPr="0014057A">
        <w:rPr>
          <w:rFonts w:eastAsia="Calibri" w:cstheme="minorBidi"/>
          <w:highlight w:val="yellow"/>
        </w:rPr>
        <w:t>stimuli</w:t>
      </w:r>
      <w:r w:rsidR="00E33548" w:rsidRPr="0014057A">
        <w:rPr>
          <w:rFonts w:eastAsia="Calibri" w:cstheme="minorBidi"/>
          <w:highlight w:val="yellow"/>
        </w:rPr>
        <w:t xml:space="preserve"> </w:t>
      </w:r>
      <w:r w:rsidR="297EBE8B" w:rsidRPr="0014057A">
        <w:rPr>
          <w:rFonts w:eastAsia="Calibri" w:cstheme="minorBidi"/>
          <w:highlight w:val="yellow"/>
        </w:rPr>
        <w:t>presentation</w:t>
      </w:r>
      <w:r w:rsidR="00E33548" w:rsidRPr="0014057A">
        <w:rPr>
          <w:rFonts w:eastAsia="Calibri" w:cstheme="minorBidi"/>
          <w:highlight w:val="yellow"/>
        </w:rPr>
        <w:t xml:space="preserve"> </w:t>
      </w:r>
      <w:r w:rsidRPr="0014057A">
        <w:rPr>
          <w:rFonts w:eastAsia="Calibri" w:cstheme="minorBidi"/>
          <w:highlight w:val="yellow"/>
        </w:rPr>
        <w:t>can</w:t>
      </w:r>
      <w:r w:rsidR="00E33548" w:rsidRPr="0014057A">
        <w:rPr>
          <w:rFonts w:eastAsia="Calibri" w:cstheme="minorBidi"/>
          <w:highlight w:val="yellow"/>
        </w:rPr>
        <w:t xml:space="preserve"> </w:t>
      </w:r>
      <w:r w:rsidRPr="0014057A">
        <w:rPr>
          <w:rFonts w:eastAsia="Calibri" w:cstheme="minorBidi"/>
          <w:highlight w:val="yellow"/>
        </w:rPr>
        <w:t>be</w:t>
      </w:r>
      <w:r w:rsidR="00E33548" w:rsidRPr="0014057A">
        <w:rPr>
          <w:rFonts w:eastAsia="Calibri" w:cstheme="minorBidi"/>
          <w:highlight w:val="yellow"/>
        </w:rPr>
        <w:t xml:space="preserve"> </w:t>
      </w:r>
      <w:r w:rsidR="297EBE8B" w:rsidRPr="0014057A">
        <w:rPr>
          <w:rFonts w:eastAsia="Calibri" w:cstheme="minorBidi"/>
          <w:highlight w:val="yellow"/>
        </w:rPr>
        <w:t>temporarily</w:t>
      </w:r>
      <w:r w:rsidR="00E33548" w:rsidRPr="0014057A">
        <w:rPr>
          <w:rFonts w:eastAsia="Calibri" w:cstheme="minorBidi"/>
          <w:highlight w:val="yellow"/>
        </w:rPr>
        <w:t xml:space="preserve"> </w:t>
      </w:r>
      <w:r w:rsidR="297EBE8B" w:rsidRPr="0014057A">
        <w:rPr>
          <w:rFonts w:eastAsia="Calibri" w:cstheme="minorBidi"/>
          <w:highlight w:val="yellow"/>
        </w:rPr>
        <w:t>stopped</w:t>
      </w:r>
      <w:r w:rsidR="00E33548" w:rsidRPr="0014057A">
        <w:rPr>
          <w:rFonts w:eastAsia="Calibri" w:cstheme="minorBidi"/>
          <w:highlight w:val="yellow"/>
        </w:rPr>
        <w:t xml:space="preserve"> </w:t>
      </w:r>
      <w:r w:rsidR="297EBE8B" w:rsidRPr="0014057A">
        <w:rPr>
          <w:rFonts w:eastAsia="Calibri" w:cstheme="minorBidi"/>
          <w:highlight w:val="yellow"/>
        </w:rPr>
        <w:t>until</w:t>
      </w:r>
      <w:r w:rsidR="00E33548" w:rsidRPr="0014057A">
        <w:rPr>
          <w:rFonts w:eastAsia="Calibri" w:cstheme="minorBidi"/>
          <w:highlight w:val="yellow"/>
        </w:rPr>
        <w:t xml:space="preserve"> </w:t>
      </w:r>
      <w:r w:rsidR="297EBE8B" w:rsidRPr="0014057A">
        <w:rPr>
          <w:rFonts w:eastAsia="Calibri" w:cstheme="minorBidi"/>
          <w:highlight w:val="yellow"/>
        </w:rPr>
        <w:t>the</w:t>
      </w:r>
      <w:r w:rsidR="00E33548" w:rsidRPr="0014057A">
        <w:rPr>
          <w:rFonts w:eastAsia="Calibri" w:cstheme="minorBidi"/>
          <w:highlight w:val="yellow"/>
        </w:rPr>
        <w:t xml:space="preserve"> </w:t>
      </w:r>
      <w:r w:rsidR="297EBE8B" w:rsidRPr="0014057A">
        <w:rPr>
          <w:rFonts w:eastAsia="Calibri" w:cstheme="minorBidi"/>
          <w:highlight w:val="yellow"/>
        </w:rPr>
        <w:t>participant</w:t>
      </w:r>
      <w:r w:rsidR="00E33548" w:rsidRPr="0014057A">
        <w:rPr>
          <w:rFonts w:eastAsia="Calibri" w:cstheme="minorBidi"/>
          <w:highlight w:val="yellow"/>
        </w:rPr>
        <w:t xml:space="preserve"> </w:t>
      </w:r>
      <w:r w:rsidR="297EBE8B" w:rsidRPr="0014057A">
        <w:rPr>
          <w:rFonts w:eastAsia="Calibri" w:cstheme="minorBidi"/>
          <w:highlight w:val="yellow"/>
        </w:rPr>
        <w:t>brings</w:t>
      </w:r>
      <w:r w:rsidR="00E33548" w:rsidRPr="0014057A">
        <w:rPr>
          <w:rFonts w:eastAsia="Calibri" w:cstheme="minorBidi"/>
          <w:highlight w:val="yellow"/>
        </w:rPr>
        <w:t xml:space="preserve"> </w:t>
      </w:r>
      <w:r w:rsidR="297EBE8B" w:rsidRPr="0014057A">
        <w:rPr>
          <w:rFonts w:eastAsia="Calibri" w:cstheme="minorBidi"/>
          <w:highlight w:val="yellow"/>
        </w:rPr>
        <w:t>the</w:t>
      </w:r>
      <w:r w:rsidR="00E33548" w:rsidRPr="0014057A">
        <w:rPr>
          <w:rFonts w:eastAsia="Calibri" w:cstheme="minorBidi"/>
          <w:highlight w:val="yellow"/>
        </w:rPr>
        <w:t xml:space="preserve"> </w:t>
      </w:r>
      <w:r w:rsidR="297EBE8B" w:rsidRPr="0014057A">
        <w:rPr>
          <w:rFonts w:eastAsia="Calibri" w:cstheme="minorBidi"/>
          <w:highlight w:val="yellow"/>
        </w:rPr>
        <w:t>fixation</w:t>
      </w:r>
      <w:r w:rsidR="00E33548" w:rsidRPr="0014057A">
        <w:rPr>
          <w:rFonts w:eastAsia="Calibri" w:cstheme="minorBidi"/>
          <w:highlight w:val="yellow"/>
        </w:rPr>
        <w:t xml:space="preserve"> </w:t>
      </w:r>
      <w:r w:rsidR="297EBE8B" w:rsidRPr="0014057A">
        <w:rPr>
          <w:rFonts w:eastAsia="Calibri" w:cstheme="minorBidi"/>
          <w:highlight w:val="yellow"/>
        </w:rPr>
        <w:t>back</w:t>
      </w:r>
      <w:r w:rsidR="00E33548" w:rsidRPr="0014057A">
        <w:rPr>
          <w:rFonts w:eastAsia="Calibri" w:cstheme="minorBidi"/>
          <w:highlight w:val="yellow"/>
        </w:rPr>
        <w:t xml:space="preserve"> </w:t>
      </w:r>
      <w:r w:rsidR="297EBE8B" w:rsidRPr="0014057A">
        <w:rPr>
          <w:rFonts w:eastAsia="Calibri" w:cstheme="minorBidi"/>
          <w:highlight w:val="yellow"/>
        </w:rPr>
        <w:t>within</w:t>
      </w:r>
      <w:r w:rsidR="00E33548" w:rsidRPr="0014057A">
        <w:rPr>
          <w:rFonts w:eastAsia="Calibri" w:cstheme="minorBidi"/>
          <w:highlight w:val="yellow"/>
        </w:rPr>
        <w:t xml:space="preserve"> </w:t>
      </w:r>
      <w:r w:rsidR="297EBE8B" w:rsidRPr="0014057A">
        <w:rPr>
          <w:rFonts w:eastAsia="Calibri" w:cstheme="minorBidi"/>
          <w:highlight w:val="yellow"/>
        </w:rPr>
        <w:t>the</w:t>
      </w:r>
      <w:r w:rsidR="00E33548" w:rsidRPr="0014057A">
        <w:rPr>
          <w:rFonts w:eastAsia="Calibri" w:cstheme="minorBidi"/>
          <w:highlight w:val="yellow"/>
        </w:rPr>
        <w:t xml:space="preserve"> </w:t>
      </w:r>
      <w:r w:rsidR="4E59273C" w:rsidRPr="0014057A">
        <w:rPr>
          <w:rFonts w:eastAsia="Calibri" w:cstheme="minorBidi"/>
          <w:highlight w:val="yellow"/>
        </w:rPr>
        <w:t>tolerance window</w:t>
      </w:r>
      <w:r w:rsidR="00E33548" w:rsidRPr="0014057A">
        <w:rPr>
          <w:rFonts w:eastAsia="Calibri" w:cstheme="minorBidi"/>
          <w:highlight w:val="yellow"/>
        </w:rPr>
        <w:t xml:space="preserve"> </w:t>
      </w:r>
      <w:r w:rsidRPr="0014057A">
        <w:rPr>
          <w:rFonts w:eastAsia="Calibri" w:cstheme="minorBidi"/>
          <w:highlight w:val="yellow"/>
        </w:rPr>
        <w:t>(like</w:t>
      </w:r>
      <w:r w:rsidR="00E33548" w:rsidRPr="0014057A">
        <w:rPr>
          <w:rFonts w:eastAsia="Calibri" w:cstheme="minorBidi"/>
          <w:highlight w:val="yellow"/>
        </w:rPr>
        <w:t xml:space="preserve"> </w:t>
      </w:r>
      <w:r w:rsidRPr="0014057A">
        <w:rPr>
          <w:rFonts w:eastAsia="Calibri" w:cstheme="minorBidi"/>
          <w:highlight w:val="yellow"/>
        </w:rPr>
        <w:t>central</w:t>
      </w:r>
      <w:r w:rsidR="00E33548" w:rsidRPr="0014057A">
        <w:rPr>
          <w:rFonts w:eastAsia="Calibri" w:cstheme="minorBidi"/>
          <w:highlight w:val="yellow"/>
        </w:rPr>
        <w:t xml:space="preserve"> </w:t>
      </w:r>
      <w:r w:rsidRPr="0014057A">
        <w:rPr>
          <w:rFonts w:eastAsia="Calibri" w:cstheme="minorBidi"/>
          <w:highlight w:val="yellow"/>
        </w:rPr>
        <w:t>2°)</w:t>
      </w:r>
      <w:r w:rsidR="297EBE8B" w:rsidRPr="0014057A">
        <w:rPr>
          <w:rFonts w:eastAsia="Calibri" w:cstheme="minorBidi"/>
          <w:highlight w:val="yellow"/>
        </w:rPr>
        <w:t>.</w:t>
      </w:r>
    </w:p>
    <w:p w14:paraId="24BFB2E0" w14:textId="77777777" w:rsidR="00BF535E" w:rsidRPr="0014057A" w:rsidRDefault="00BF535E" w:rsidP="0014057A">
      <w:pPr>
        <w:spacing w:after="0" w:line="240" w:lineRule="auto"/>
        <w:contextualSpacing/>
        <w:rPr>
          <w:highlight w:val="yellow"/>
        </w:rPr>
      </w:pPr>
    </w:p>
    <w:p w14:paraId="10EF637B" w14:textId="04938DFA" w:rsidR="297EBE8B" w:rsidRPr="0014057A" w:rsidRDefault="297EBE8B" w:rsidP="0014057A">
      <w:pPr>
        <w:pStyle w:val="ListParagraph"/>
        <w:numPr>
          <w:ilvl w:val="2"/>
          <w:numId w:val="30"/>
        </w:numPr>
        <w:spacing w:after="0" w:line="240" w:lineRule="auto"/>
        <w:ind w:left="0" w:firstLine="0"/>
        <w:jc w:val="both"/>
        <w:rPr>
          <w:rFonts w:eastAsia="Calibri"/>
          <w:sz w:val="24"/>
          <w:szCs w:val="24"/>
          <w:highlight w:val="yellow"/>
        </w:rPr>
      </w:pPr>
      <w:r w:rsidRPr="0014057A">
        <w:rPr>
          <w:rFonts w:eastAsia="Calibri"/>
          <w:sz w:val="24"/>
          <w:szCs w:val="24"/>
          <w:highlight w:val="yellow"/>
        </w:rPr>
        <w:t>At</w:t>
      </w:r>
      <w:r w:rsidR="00E33548" w:rsidRPr="0014057A">
        <w:rPr>
          <w:rFonts w:eastAsia="Calibri"/>
          <w:sz w:val="24"/>
          <w:szCs w:val="24"/>
          <w:highlight w:val="yellow"/>
        </w:rPr>
        <w:t xml:space="preserve"> </w:t>
      </w:r>
      <w:r w:rsidRPr="0014057A">
        <w:rPr>
          <w:rFonts w:eastAsia="Calibri"/>
          <w:sz w:val="24"/>
          <w:szCs w:val="24"/>
          <w:highlight w:val="yellow"/>
        </w:rPr>
        <w:t>the</w:t>
      </w:r>
      <w:r w:rsidR="00E33548" w:rsidRPr="0014057A">
        <w:rPr>
          <w:rFonts w:eastAsia="Calibri"/>
          <w:sz w:val="24"/>
          <w:szCs w:val="24"/>
          <w:highlight w:val="yellow"/>
        </w:rPr>
        <w:t xml:space="preserve"> </w:t>
      </w:r>
      <w:r w:rsidRPr="0014057A">
        <w:rPr>
          <w:rFonts w:eastAsia="Calibri"/>
          <w:sz w:val="24"/>
          <w:szCs w:val="24"/>
          <w:highlight w:val="yellow"/>
        </w:rPr>
        <w:t>end</w:t>
      </w:r>
      <w:r w:rsidR="00E33548" w:rsidRPr="0014057A">
        <w:rPr>
          <w:rFonts w:eastAsia="Calibri"/>
          <w:sz w:val="24"/>
          <w:szCs w:val="24"/>
          <w:highlight w:val="yellow"/>
        </w:rPr>
        <w:t xml:space="preserve"> </w:t>
      </w:r>
      <w:r w:rsidRPr="0014057A">
        <w:rPr>
          <w:rFonts w:eastAsia="Calibri"/>
          <w:sz w:val="24"/>
          <w:szCs w:val="24"/>
          <w:highlight w:val="yellow"/>
        </w:rPr>
        <w:t>of</w:t>
      </w:r>
      <w:r w:rsidR="00E33548" w:rsidRPr="0014057A">
        <w:rPr>
          <w:rFonts w:eastAsia="Calibri"/>
          <w:sz w:val="24"/>
          <w:szCs w:val="24"/>
          <w:highlight w:val="yellow"/>
        </w:rPr>
        <w:t xml:space="preserve"> </w:t>
      </w:r>
      <w:r w:rsidRPr="0014057A">
        <w:rPr>
          <w:rFonts w:eastAsia="Calibri"/>
          <w:sz w:val="24"/>
          <w:szCs w:val="24"/>
          <w:highlight w:val="yellow"/>
        </w:rPr>
        <w:t>the</w:t>
      </w:r>
      <w:r w:rsidR="00E33548" w:rsidRPr="0014057A">
        <w:rPr>
          <w:rFonts w:eastAsia="Calibri"/>
          <w:sz w:val="24"/>
          <w:szCs w:val="24"/>
          <w:highlight w:val="yellow"/>
        </w:rPr>
        <w:t xml:space="preserve"> </w:t>
      </w:r>
      <w:r w:rsidRPr="0014057A">
        <w:rPr>
          <w:rFonts w:eastAsia="Calibri"/>
          <w:sz w:val="24"/>
          <w:szCs w:val="24"/>
          <w:highlight w:val="yellow"/>
        </w:rPr>
        <w:t>visual</w:t>
      </w:r>
      <w:r w:rsidR="00E33548" w:rsidRPr="0014057A">
        <w:rPr>
          <w:rFonts w:eastAsia="Calibri"/>
          <w:sz w:val="24"/>
          <w:szCs w:val="24"/>
          <w:highlight w:val="yellow"/>
        </w:rPr>
        <w:t xml:space="preserve"> </w:t>
      </w:r>
      <w:r w:rsidRPr="0014057A">
        <w:rPr>
          <w:rFonts w:eastAsia="Calibri"/>
          <w:sz w:val="24"/>
          <w:szCs w:val="24"/>
          <w:highlight w:val="yellow"/>
        </w:rPr>
        <w:t>field</w:t>
      </w:r>
      <w:r w:rsidR="00E33548" w:rsidRPr="0014057A">
        <w:rPr>
          <w:rFonts w:eastAsia="Calibri"/>
          <w:sz w:val="24"/>
          <w:szCs w:val="24"/>
          <w:highlight w:val="yellow"/>
        </w:rPr>
        <w:t xml:space="preserve"> </w:t>
      </w:r>
      <w:r w:rsidRPr="0014057A">
        <w:rPr>
          <w:rFonts w:eastAsia="Calibri"/>
          <w:sz w:val="24"/>
          <w:szCs w:val="24"/>
          <w:highlight w:val="yellow"/>
        </w:rPr>
        <w:t>experiment,</w:t>
      </w:r>
      <w:r w:rsidR="00E33548" w:rsidRPr="0014057A">
        <w:rPr>
          <w:rFonts w:eastAsia="Calibri"/>
          <w:sz w:val="24"/>
          <w:szCs w:val="24"/>
          <w:highlight w:val="yellow"/>
        </w:rPr>
        <w:t xml:space="preserve"> </w:t>
      </w:r>
      <w:r w:rsidRPr="0014057A">
        <w:rPr>
          <w:rFonts w:eastAsia="Calibri"/>
          <w:sz w:val="24"/>
          <w:szCs w:val="24"/>
          <w:highlight w:val="yellow"/>
        </w:rPr>
        <w:t>the</w:t>
      </w:r>
      <w:r w:rsidR="00E33548" w:rsidRPr="0014057A">
        <w:rPr>
          <w:rFonts w:eastAsia="Calibri"/>
          <w:sz w:val="24"/>
          <w:szCs w:val="24"/>
          <w:highlight w:val="yellow"/>
        </w:rPr>
        <w:t xml:space="preserve"> </w:t>
      </w:r>
      <w:r w:rsidRPr="0014057A">
        <w:rPr>
          <w:rFonts w:eastAsia="Calibri"/>
          <w:sz w:val="24"/>
          <w:szCs w:val="24"/>
          <w:highlight w:val="yellow"/>
        </w:rPr>
        <w:t>screen</w:t>
      </w:r>
      <w:r w:rsidR="00E33548" w:rsidRPr="0014057A">
        <w:rPr>
          <w:rFonts w:eastAsia="Calibri"/>
          <w:sz w:val="24"/>
          <w:szCs w:val="24"/>
          <w:highlight w:val="yellow"/>
        </w:rPr>
        <w:t xml:space="preserve"> </w:t>
      </w:r>
      <w:r w:rsidRPr="0014057A">
        <w:rPr>
          <w:rFonts w:eastAsia="Calibri"/>
          <w:sz w:val="24"/>
          <w:szCs w:val="24"/>
          <w:highlight w:val="yellow"/>
        </w:rPr>
        <w:t>will</w:t>
      </w:r>
      <w:r w:rsidR="00E33548" w:rsidRPr="0014057A">
        <w:rPr>
          <w:rFonts w:eastAsia="Calibri"/>
          <w:sz w:val="24"/>
          <w:szCs w:val="24"/>
          <w:highlight w:val="yellow"/>
        </w:rPr>
        <w:t xml:space="preserve"> </w:t>
      </w:r>
      <w:r w:rsidRPr="0014057A">
        <w:rPr>
          <w:rFonts w:eastAsia="Calibri"/>
          <w:sz w:val="24"/>
          <w:szCs w:val="24"/>
          <w:highlight w:val="yellow"/>
        </w:rPr>
        <w:t>display</w:t>
      </w:r>
      <w:r w:rsidR="00E33548" w:rsidRPr="0014057A">
        <w:rPr>
          <w:rFonts w:eastAsia="Calibri"/>
          <w:sz w:val="24"/>
          <w:szCs w:val="24"/>
          <w:highlight w:val="yellow"/>
        </w:rPr>
        <w:t xml:space="preserve"> </w:t>
      </w:r>
      <w:r w:rsidRPr="0014057A">
        <w:rPr>
          <w:rFonts w:eastAsia="Calibri"/>
          <w:sz w:val="24"/>
          <w:szCs w:val="24"/>
          <w:highlight w:val="yellow"/>
        </w:rPr>
        <w:t>the</w:t>
      </w:r>
      <w:r w:rsidR="00E33548" w:rsidRPr="0014057A">
        <w:rPr>
          <w:rFonts w:eastAsia="Calibri"/>
          <w:sz w:val="24"/>
          <w:szCs w:val="24"/>
          <w:highlight w:val="yellow"/>
        </w:rPr>
        <w:t xml:space="preserve"> </w:t>
      </w:r>
      <w:r w:rsidRPr="0014057A">
        <w:rPr>
          <w:rFonts w:eastAsia="Calibri"/>
          <w:sz w:val="24"/>
          <w:szCs w:val="24"/>
          <w:highlight w:val="yellow"/>
        </w:rPr>
        <w:t>result</w:t>
      </w:r>
      <w:r w:rsidR="00E33548" w:rsidRPr="0014057A">
        <w:rPr>
          <w:rFonts w:eastAsia="Calibri"/>
          <w:sz w:val="24"/>
          <w:szCs w:val="24"/>
          <w:highlight w:val="yellow"/>
        </w:rPr>
        <w:t xml:space="preserve"> </w:t>
      </w:r>
      <w:r w:rsidRPr="0014057A">
        <w:rPr>
          <w:rFonts w:eastAsia="Calibri"/>
          <w:sz w:val="24"/>
          <w:szCs w:val="24"/>
          <w:highlight w:val="yellow"/>
        </w:rPr>
        <w:t>of</w:t>
      </w:r>
      <w:r w:rsidR="00E33548" w:rsidRPr="0014057A">
        <w:rPr>
          <w:rFonts w:eastAsia="Calibri"/>
          <w:sz w:val="24"/>
          <w:szCs w:val="24"/>
          <w:highlight w:val="yellow"/>
        </w:rPr>
        <w:t xml:space="preserve"> </w:t>
      </w:r>
      <w:r w:rsidRPr="0014057A">
        <w:rPr>
          <w:rFonts w:eastAsia="Calibri"/>
          <w:sz w:val="24"/>
          <w:szCs w:val="24"/>
          <w:highlight w:val="yellow"/>
        </w:rPr>
        <w:t>the</w:t>
      </w:r>
      <w:r w:rsidR="00E33548" w:rsidRPr="0014057A">
        <w:rPr>
          <w:rFonts w:eastAsia="Calibri"/>
          <w:sz w:val="24"/>
          <w:szCs w:val="24"/>
          <w:highlight w:val="yellow"/>
        </w:rPr>
        <w:t xml:space="preserve"> </w:t>
      </w:r>
      <w:r w:rsidRPr="0014057A">
        <w:rPr>
          <w:rFonts w:eastAsia="Calibri"/>
          <w:sz w:val="24"/>
          <w:szCs w:val="24"/>
          <w:highlight w:val="yellow"/>
        </w:rPr>
        <w:t>testing</w:t>
      </w:r>
      <w:r w:rsidR="00E33548" w:rsidRPr="0014057A">
        <w:rPr>
          <w:rFonts w:eastAsia="Calibri"/>
          <w:sz w:val="24"/>
          <w:szCs w:val="24"/>
          <w:highlight w:val="yellow"/>
        </w:rPr>
        <w:t xml:space="preserve"> </w:t>
      </w:r>
      <w:r w:rsidRPr="0014057A">
        <w:rPr>
          <w:rFonts w:eastAsia="Calibri"/>
          <w:sz w:val="24"/>
          <w:szCs w:val="24"/>
          <w:highlight w:val="yellow"/>
        </w:rPr>
        <w:t>highlighting</w:t>
      </w:r>
      <w:r w:rsidR="00E33548" w:rsidRPr="0014057A">
        <w:rPr>
          <w:rFonts w:eastAsia="Calibri"/>
          <w:sz w:val="24"/>
          <w:szCs w:val="24"/>
          <w:highlight w:val="yellow"/>
        </w:rPr>
        <w:t xml:space="preserve"> </w:t>
      </w:r>
      <w:r w:rsidRPr="0014057A">
        <w:rPr>
          <w:rFonts w:eastAsia="Calibri"/>
          <w:sz w:val="24"/>
          <w:szCs w:val="24"/>
          <w:highlight w:val="yellow"/>
        </w:rPr>
        <w:t>the</w:t>
      </w:r>
      <w:r w:rsidR="00E33548" w:rsidRPr="0014057A">
        <w:rPr>
          <w:rFonts w:eastAsia="Calibri"/>
          <w:sz w:val="24"/>
          <w:szCs w:val="24"/>
          <w:highlight w:val="yellow"/>
        </w:rPr>
        <w:t xml:space="preserve"> </w:t>
      </w:r>
      <w:r w:rsidRPr="0014057A">
        <w:rPr>
          <w:rFonts w:eastAsia="Calibri"/>
          <w:sz w:val="24"/>
          <w:szCs w:val="24"/>
          <w:highlight w:val="yellow"/>
        </w:rPr>
        <w:t>seen</w:t>
      </w:r>
      <w:r w:rsidR="00E33548" w:rsidRPr="0014057A">
        <w:rPr>
          <w:rFonts w:eastAsia="Calibri"/>
          <w:sz w:val="24"/>
          <w:szCs w:val="24"/>
          <w:highlight w:val="yellow"/>
        </w:rPr>
        <w:t xml:space="preserve"> </w:t>
      </w:r>
      <w:r w:rsidRPr="0014057A">
        <w:rPr>
          <w:rFonts w:eastAsia="Calibri"/>
          <w:sz w:val="24"/>
          <w:szCs w:val="24"/>
          <w:highlight w:val="yellow"/>
        </w:rPr>
        <w:t>and</w:t>
      </w:r>
      <w:r w:rsidR="00E33548" w:rsidRPr="0014057A">
        <w:rPr>
          <w:rFonts w:eastAsia="Calibri"/>
          <w:sz w:val="24"/>
          <w:szCs w:val="24"/>
          <w:highlight w:val="yellow"/>
        </w:rPr>
        <w:t xml:space="preserve"> </w:t>
      </w:r>
      <w:r w:rsidRPr="0014057A">
        <w:rPr>
          <w:rFonts w:eastAsia="Calibri"/>
          <w:sz w:val="24"/>
          <w:szCs w:val="24"/>
          <w:highlight w:val="yellow"/>
        </w:rPr>
        <w:t>non-seen</w:t>
      </w:r>
      <w:r w:rsidR="00E33548" w:rsidRPr="0014057A">
        <w:rPr>
          <w:rFonts w:eastAsia="Calibri"/>
          <w:sz w:val="24"/>
          <w:szCs w:val="24"/>
          <w:highlight w:val="yellow"/>
        </w:rPr>
        <w:t xml:space="preserve"> </w:t>
      </w:r>
      <w:r w:rsidRPr="0014057A">
        <w:rPr>
          <w:rFonts w:eastAsia="Calibri"/>
          <w:sz w:val="24"/>
          <w:szCs w:val="24"/>
          <w:highlight w:val="yellow"/>
        </w:rPr>
        <w:t>locations</w:t>
      </w:r>
      <w:r w:rsidR="00E33548" w:rsidRPr="0014057A">
        <w:rPr>
          <w:rFonts w:eastAsia="Calibri"/>
          <w:sz w:val="24"/>
          <w:szCs w:val="24"/>
          <w:highlight w:val="yellow"/>
        </w:rPr>
        <w:t xml:space="preserve"> </w:t>
      </w:r>
      <w:r w:rsidRPr="0014057A">
        <w:rPr>
          <w:rFonts w:eastAsia="Calibri"/>
          <w:sz w:val="24"/>
          <w:szCs w:val="24"/>
          <w:highlight w:val="yellow"/>
        </w:rPr>
        <w:t>differently.</w:t>
      </w:r>
    </w:p>
    <w:p w14:paraId="3EBDD62E" w14:textId="77777777" w:rsidR="00BF535E" w:rsidRPr="0014057A" w:rsidRDefault="00BF535E" w:rsidP="0014057A">
      <w:pPr>
        <w:pStyle w:val="ListParagraph"/>
        <w:spacing w:after="0" w:line="240" w:lineRule="auto"/>
        <w:ind w:left="0"/>
        <w:jc w:val="both"/>
        <w:rPr>
          <w:rFonts w:eastAsia="Calibri"/>
          <w:sz w:val="24"/>
          <w:szCs w:val="24"/>
          <w:highlight w:val="yellow"/>
        </w:rPr>
      </w:pPr>
    </w:p>
    <w:p w14:paraId="2361E6D8" w14:textId="3F1E7823" w:rsidR="00BB44D1" w:rsidRPr="0014057A" w:rsidRDefault="1B8A8BB8" w:rsidP="0014057A">
      <w:pPr>
        <w:pStyle w:val="ListParagraph"/>
        <w:numPr>
          <w:ilvl w:val="1"/>
          <w:numId w:val="30"/>
        </w:numPr>
        <w:spacing w:after="0" w:line="240" w:lineRule="auto"/>
        <w:ind w:left="0" w:firstLine="0"/>
        <w:jc w:val="both"/>
        <w:rPr>
          <w:rFonts w:eastAsia="Calibri"/>
          <w:sz w:val="24"/>
          <w:szCs w:val="24"/>
          <w:highlight w:val="yellow"/>
        </w:rPr>
      </w:pPr>
      <w:r w:rsidRPr="0014057A">
        <w:rPr>
          <w:rFonts w:eastAsia="Calibri"/>
          <w:sz w:val="24"/>
          <w:szCs w:val="24"/>
          <w:highlight w:val="yellow"/>
        </w:rPr>
        <w:t>Saving</w:t>
      </w:r>
      <w:r w:rsidR="00E33548" w:rsidRPr="0014057A">
        <w:rPr>
          <w:rFonts w:eastAsia="Calibri"/>
          <w:sz w:val="24"/>
          <w:szCs w:val="24"/>
          <w:highlight w:val="yellow"/>
        </w:rPr>
        <w:t xml:space="preserve"> </w:t>
      </w:r>
      <w:r w:rsidR="00A618F3" w:rsidRPr="0014057A">
        <w:rPr>
          <w:rFonts w:eastAsia="Calibri"/>
          <w:sz w:val="24"/>
          <w:szCs w:val="24"/>
          <w:highlight w:val="yellow"/>
        </w:rPr>
        <w:t>the</w:t>
      </w:r>
      <w:r w:rsidR="00E33548" w:rsidRPr="0014057A">
        <w:rPr>
          <w:rFonts w:eastAsia="Calibri"/>
          <w:sz w:val="24"/>
          <w:szCs w:val="24"/>
          <w:highlight w:val="yellow"/>
        </w:rPr>
        <w:t xml:space="preserve"> </w:t>
      </w:r>
      <w:r w:rsidRPr="0014057A">
        <w:rPr>
          <w:rFonts w:eastAsia="Calibri"/>
          <w:sz w:val="24"/>
          <w:szCs w:val="24"/>
          <w:highlight w:val="yellow"/>
        </w:rPr>
        <w:t>data</w:t>
      </w:r>
      <w:r w:rsidR="00E33548" w:rsidRPr="0014057A">
        <w:rPr>
          <w:rFonts w:eastAsia="Calibri"/>
          <w:sz w:val="24"/>
          <w:szCs w:val="24"/>
          <w:highlight w:val="yellow"/>
        </w:rPr>
        <w:t xml:space="preserve"> </w:t>
      </w:r>
      <w:r w:rsidRPr="0014057A">
        <w:rPr>
          <w:rFonts w:eastAsia="Calibri"/>
          <w:sz w:val="24"/>
          <w:szCs w:val="24"/>
          <w:highlight w:val="yellow"/>
        </w:rPr>
        <w:t>file</w:t>
      </w:r>
    </w:p>
    <w:p w14:paraId="19EF43AA" w14:textId="77777777" w:rsidR="00BF535E" w:rsidRPr="0014057A" w:rsidRDefault="00BF535E" w:rsidP="0014057A">
      <w:pPr>
        <w:pStyle w:val="ListParagraph"/>
        <w:spacing w:after="0" w:line="240" w:lineRule="auto"/>
        <w:ind w:left="0"/>
        <w:jc w:val="both"/>
        <w:rPr>
          <w:rFonts w:eastAsia="Calibri"/>
          <w:sz w:val="24"/>
          <w:szCs w:val="24"/>
          <w:highlight w:val="yellow"/>
        </w:rPr>
      </w:pPr>
    </w:p>
    <w:p w14:paraId="27C34C90" w14:textId="4C068859" w:rsidR="13127B53" w:rsidRPr="0014057A" w:rsidRDefault="13127B53" w:rsidP="0014057A">
      <w:pPr>
        <w:pStyle w:val="ListParagraph"/>
        <w:numPr>
          <w:ilvl w:val="2"/>
          <w:numId w:val="30"/>
        </w:numPr>
        <w:spacing w:after="0" w:line="240" w:lineRule="auto"/>
        <w:ind w:left="0" w:firstLine="0"/>
        <w:jc w:val="both"/>
        <w:rPr>
          <w:rFonts w:eastAsiaTheme="minorEastAsia" w:cstheme="minorHAnsi"/>
          <w:sz w:val="24"/>
          <w:szCs w:val="24"/>
          <w:highlight w:val="yellow"/>
        </w:rPr>
      </w:pPr>
      <w:r w:rsidRPr="0014057A">
        <w:rPr>
          <w:rFonts w:eastAsia="Calibri" w:cstheme="minorHAnsi"/>
          <w:sz w:val="24"/>
          <w:szCs w:val="24"/>
          <w:highlight w:val="yellow"/>
        </w:rPr>
        <w:t>All</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the</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visual</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field</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data</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w:t>
      </w:r>
      <w:r w:rsidR="00FB4C8B" w:rsidRPr="0014057A">
        <w:rPr>
          <w:rFonts w:eastAsia="Calibri" w:cstheme="minorHAnsi"/>
          <w:sz w:val="24"/>
          <w:szCs w:val="24"/>
          <w:highlight w:val="yellow"/>
        </w:rPr>
        <w:t>say</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saved</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as</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mat”</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file)</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and</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eye-movement</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data</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w:t>
      </w:r>
      <w:r w:rsidR="00FB4C8B" w:rsidRPr="0014057A">
        <w:rPr>
          <w:rFonts w:eastAsia="Calibri" w:cstheme="minorHAnsi"/>
          <w:sz w:val="24"/>
          <w:szCs w:val="24"/>
          <w:highlight w:val="yellow"/>
        </w:rPr>
        <w:t>say</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saved</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as</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“.edf”</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file)</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will</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be</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saved</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automatically</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for</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post-hoc</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analysis.</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However,</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ensure</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that</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the</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files</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have</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been</w:t>
      </w:r>
      <w:r w:rsidR="00E33548" w:rsidRPr="0014057A">
        <w:rPr>
          <w:rFonts w:eastAsia="Calibri" w:cstheme="minorHAnsi"/>
          <w:sz w:val="24"/>
          <w:szCs w:val="24"/>
          <w:highlight w:val="yellow"/>
        </w:rPr>
        <w:t xml:space="preserve"> </w:t>
      </w:r>
      <w:r w:rsidRPr="0014057A">
        <w:rPr>
          <w:rFonts w:eastAsia="Calibri" w:cstheme="minorHAnsi"/>
          <w:sz w:val="24"/>
          <w:szCs w:val="24"/>
          <w:highlight w:val="yellow"/>
        </w:rPr>
        <w:t>saved</w:t>
      </w:r>
      <w:r w:rsidR="00E33548" w:rsidRPr="0014057A">
        <w:rPr>
          <w:rFonts w:eastAsia="Calibri" w:cstheme="minorHAnsi"/>
          <w:sz w:val="24"/>
          <w:szCs w:val="24"/>
          <w:highlight w:val="yellow"/>
        </w:rPr>
        <w:t xml:space="preserve"> </w:t>
      </w:r>
      <w:r w:rsidR="00FB4C8B" w:rsidRPr="0014057A">
        <w:rPr>
          <w:rFonts w:eastAsia="Calibri" w:cstheme="minorHAnsi"/>
          <w:sz w:val="24"/>
          <w:szCs w:val="24"/>
          <w:highlight w:val="yellow"/>
        </w:rPr>
        <w:t>before</w:t>
      </w:r>
      <w:r w:rsidR="00E33548" w:rsidRPr="0014057A">
        <w:rPr>
          <w:rFonts w:eastAsia="Calibri" w:cstheme="minorHAnsi"/>
          <w:sz w:val="24"/>
          <w:szCs w:val="24"/>
          <w:highlight w:val="yellow"/>
        </w:rPr>
        <w:t xml:space="preserve"> </w:t>
      </w:r>
      <w:r w:rsidR="00FB4C8B" w:rsidRPr="0014057A">
        <w:rPr>
          <w:rFonts w:eastAsia="Calibri" w:cstheme="minorHAnsi"/>
          <w:sz w:val="24"/>
          <w:szCs w:val="24"/>
          <w:highlight w:val="yellow"/>
        </w:rPr>
        <w:t>quitting</w:t>
      </w:r>
      <w:r w:rsidR="00E33548" w:rsidRPr="0014057A">
        <w:rPr>
          <w:rFonts w:eastAsia="Calibri" w:cstheme="minorHAnsi"/>
          <w:sz w:val="24"/>
          <w:szCs w:val="24"/>
          <w:highlight w:val="yellow"/>
        </w:rPr>
        <w:t xml:space="preserve"> </w:t>
      </w:r>
      <w:r w:rsidR="00FB4C8B" w:rsidRPr="0014057A">
        <w:rPr>
          <w:rFonts w:eastAsia="Calibri" w:cstheme="minorHAnsi"/>
          <w:sz w:val="24"/>
          <w:szCs w:val="24"/>
          <w:highlight w:val="yellow"/>
        </w:rPr>
        <w:t>the</w:t>
      </w:r>
      <w:r w:rsidR="00E33548" w:rsidRPr="0014057A">
        <w:rPr>
          <w:rFonts w:eastAsia="Calibri" w:cstheme="minorHAnsi"/>
          <w:sz w:val="24"/>
          <w:szCs w:val="24"/>
          <w:highlight w:val="yellow"/>
        </w:rPr>
        <w:t xml:space="preserve"> </w:t>
      </w:r>
      <w:r w:rsidR="00FB4C8B" w:rsidRPr="0014057A">
        <w:rPr>
          <w:rFonts w:eastAsia="Calibri" w:cstheme="minorHAnsi"/>
          <w:sz w:val="24"/>
          <w:szCs w:val="24"/>
          <w:highlight w:val="yellow"/>
        </w:rPr>
        <w:t>program/platform</w:t>
      </w:r>
      <w:r w:rsidR="00E33548" w:rsidRPr="0014057A">
        <w:rPr>
          <w:rFonts w:eastAsia="Calibri" w:cstheme="minorHAnsi"/>
          <w:sz w:val="24"/>
          <w:szCs w:val="24"/>
          <w:highlight w:val="yellow"/>
        </w:rPr>
        <w:t xml:space="preserve"> </w:t>
      </w:r>
      <w:r w:rsidR="00FB4C8B" w:rsidRPr="0014057A">
        <w:rPr>
          <w:rFonts w:eastAsia="Calibri" w:cstheme="minorHAnsi"/>
          <w:sz w:val="24"/>
          <w:szCs w:val="24"/>
          <w:highlight w:val="yellow"/>
        </w:rPr>
        <w:t>running</w:t>
      </w:r>
      <w:r w:rsidR="00E33548" w:rsidRPr="0014057A">
        <w:rPr>
          <w:rFonts w:eastAsia="Calibri" w:cstheme="minorHAnsi"/>
          <w:sz w:val="24"/>
          <w:szCs w:val="24"/>
          <w:highlight w:val="yellow"/>
        </w:rPr>
        <w:t xml:space="preserve"> </w:t>
      </w:r>
      <w:r w:rsidR="00FB4C8B" w:rsidRPr="0014057A">
        <w:rPr>
          <w:rFonts w:eastAsia="Calibri" w:cstheme="minorHAnsi"/>
          <w:sz w:val="24"/>
          <w:szCs w:val="24"/>
          <w:highlight w:val="yellow"/>
        </w:rPr>
        <w:t>the</w:t>
      </w:r>
      <w:r w:rsidR="00E33548" w:rsidRPr="0014057A">
        <w:rPr>
          <w:rFonts w:eastAsia="Calibri" w:cstheme="minorHAnsi"/>
          <w:sz w:val="24"/>
          <w:szCs w:val="24"/>
          <w:highlight w:val="yellow"/>
        </w:rPr>
        <w:t xml:space="preserve"> </w:t>
      </w:r>
      <w:r w:rsidR="00FB4C8B" w:rsidRPr="0014057A">
        <w:rPr>
          <w:rFonts w:eastAsia="Calibri" w:cstheme="minorHAnsi"/>
          <w:sz w:val="24"/>
          <w:szCs w:val="24"/>
          <w:highlight w:val="yellow"/>
        </w:rPr>
        <w:t>experiment.</w:t>
      </w:r>
    </w:p>
    <w:p w14:paraId="32B0DEB0" w14:textId="77777777" w:rsidR="00BF535E" w:rsidRPr="00BF535E" w:rsidRDefault="00BF535E" w:rsidP="0014057A">
      <w:pPr>
        <w:pStyle w:val="ListParagraph"/>
        <w:spacing w:after="0" w:line="240" w:lineRule="auto"/>
        <w:ind w:left="0"/>
        <w:jc w:val="both"/>
        <w:rPr>
          <w:rFonts w:eastAsiaTheme="minorEastAsia" w:cstheme="minorHAnsi"/>
          <w:sz w:val="24"/>
          <w:szCs w:val="24"/>
        </w:rPr>
      </w:pPr>
    </w:p>
    <w:p w14:paraId="12AF0136" w14:textId="52849E8D" w:rsidR="00080D72" w:rsidRDefault="00773463" w:rsidP="0014057A">
      <w:pPr>
        <w:pStyle w:val="ListParagraph"/>
        <w:numPr>
          <w:ilvl w:val="0"/>
          <w:numId w:val="30"/>
        </w:numPr>
        <w:spacing w:after="0" w:line="240" w:lineRule="auto"/>
        <w:ind w:left="0" w:firstLine="0"/>
        <w:jc w:val="both"/>
        <w:rPr>
          <w:rFonts w:eastAsiaTheme="minorEastAsia"/>
          <w:b/>
          <w:bCs/>
          <w:sz w:val="24"/>
          <w:szCs w:val="24"/>
        </w:rPr>
      </w:pPr>
      <w:r w:rsidRPr="00BF535E">
        <w:rPr>
          <w:rFonts w:eastAsiaTheme="minorEastAsia"/>
          <w:b/>
          <w:bCs/>
          <w:sz w:val="24"/>
          <w:szCs w:val="24"/>
        </w:rPr>
        <w:t>Analysis</w:t>
      </w:r>
      <w:r w:rsidR="00E33548">
        <w:rPr>
          <w:rFonts w:eastAsiaTheme="minorEastAsia"/>
          <w:b/>
          <w:bCs/>
          <w:sz w:val="24"/>
          <w:szCs w:val="24"/>
        </w:rPr>
        <w:t xml:space="preserve"> </w:t>
      </w:r>
    </w:p>
    <w:p w14:paraId="07ECAEA1" w14:textId="77777777" w:rsidR="00BF535E" w:rsidRPr="00BF535E" w:rsidRDefault="00BF535E" w:rsidP="0014057A">
      <w:pPr>
        <w:pStyle w:val="ListParagraph"/>
        <w:spacing w:after="0" w:line="240" w:lineRule="auto"/>
        <w:ind w:left="0"/>
        <w:jc w:val="both"/>
        <w:rPr>
          <w:rFonts w:eastAsiaTheme="minorEastAsia"/>
          <w:b/>
          <w:bCs/>
          <w:sz w:val="24"/>
          <w:szCs w:val="24"/>
        </w:rPr>
      </w:pPr>
    </w:p>
    <w:p w14:paraId="58B899A4" w14:textId="65192F5B" w:rsidR="00BF535E" w:rsidRDefault="00FB7BC7" w:rsidP="0014057A">
      <w:pPr>
        <w:spacing w:after="0" w:line="240" w:lineRule="auto"/>
        <w:contextualSpacing/>
        <w:jc w:val="both"/>
        <w:rPr>
          <w:rFonts w:eastAsia="Calibri" w:cstheme="minorHAnsi"/>
          <w:sz w:val="24"/>
          <w:szCs w:val="24"/>
        </w:rPr>
      </w:pPr>
      <w:r>
        <w:rPr>
          <w:rFonts w:eastAsia="Calibri" w:cstheme="minorHAnsi"/>
          <w:sz w:val="24"/>
          <w:szCs w:val="24"/>
        </w:rPr>
        <w:t xml:space="preserve">NOTE: </w:t>
      </w:r>
      <w:r w:rsidR="00523007" w:rsidRPr="00BF535E">
        <w:rPr>
          <w:rFonts w:eastAsia="Calibri" w:cstheme="minorHAnsi"/>
          <w:sz w:val="24"/>
          <w:szCs w:val="24"/>
        </w:rPr>
        <w:t>The</w:t>
      </w:r>
      <w:r w:rsidR="00E33548">
        <w:rPr>
          <w:rFonts w:eastAsia="Calibri" w:cstheme="minorHAnsi"/>
          <w:sz w:val="24"/>
          <w:szCs w:val="24"/>
        </w:rPr>
        <w:t xml:space="preserve"> </w:t>
      </w:r>
      <w:r w:rsidR="00523007" w:rsidRPr="00BF535E">
        <w:rPr>
          <w:rFonts w:eastAsia="Calibri" w:cstheme="minorHAnsi"/>
          <w:sz w:val="24"/>
          <w:szCs w:val="24"/>
        </w:rPr>
        <w:t>analysis</w:t>
      </w:r>
      <w:r w:rsidR="00E33548">
        <w:rPr>
          <w:rFonts w:eastAsia="Calibri" w:cstheme="minorHAnsi"/>
          <w:sz w:val="24"/>
          <w:szCs w:val="24"/>
        </w:rPr>
        <w:t xml:space="preserve"> </w:t>
      </w:r>
      <w:r w:rsidR="00523007" w:rsidRPr="00BF535E">
        <w:rPr>
          <w:rFonts w:eastAsia="Calibri" w:cstheme="minorHAnsi"/>
          <w:sz w:val="24"/>
          <w:szCs w:val="24"/>
        </w:rPr>
        <w:t>of</w:t>
      </w:r>
      <w:r w:rsidR="00E33548">
        <w:rPr>
          <w:rFonts w:eastAsia="Calibri" w:cstheme="minorHAnsi"/>
          <w:sz w:val="24"/>
          <w:szCs w:val="24"/>
        </w:rPr>
        <w:t xml:space="preserve"> </w:t>
      </w:r>
      <w:r w:rsidR="00523007" w:rsidRPr="00BF535E">
        <w:rPr>
          <w:rFonts w:eastAsia="Calibri" w:cstheme="minorHAnsi"/>
          <w:sz w:val="24"/>
          <w:szCs w:val="24"/>
        </w:rPr>
        <w:t>eye</w:t>
      </w:r>
      <w:r w:rsidR="00E33548">
        <w:rPr>
          <w:rFonts w:eastAsia="Calibri" w:cstheme="minorHAnsi"/>
          <w:sz w:val="24"/>
          <w:szCs w:val="24"/>
        </w:rPr>
        <w:t xml:space="preserve"> </w:t>
      </w:r>
      <w:r w:rsidR="00523007" w:rsidRPr="00BF535E">
        <w:rPr>
          <w:rFonts w:eastAsia="Calibri" w:cstheme="minorHAnsi"/>
          <w:sz w:val="24"/>
          <w:szCs w:val="24"/>
        </w:rPr>
        <w:t>movement</w:t>
      </w:r>
      <w:r w:rsidR="00E33548">
        <w:rPr>
          <w:rFonts w:eastAsia="Calibri" w:cstheme="minorHAnsi"/>
          <w:sz w:val="24"/>
          <w:szCs w:val="24"/>
        </w:rPr>
        <w:t xml:space="preserve"> </w:t>
      </w:r>
      <w:r w:rsidR="00523007" w:rsidRPr="00BF535E">
        <w:rPr>
          <w:rFonts w:eastAsia="Calibri" w:cstheme="minorHAnsi"/>
          <w:sz w:val="24"/>
          <w:szCs w:val="24"/>
        </w:rPr>
        <w:t>and</w:t>
      </w:r>
      <w:r w:rsidR="00E33548">
        <w:rPr>
          <w:rFonts w:eastAsia="Calibri" w:cstheme="minorHAnsi"/>
          <w:sz w:val="24"/>
          <w:szCs w:val="24"/>
        </w:rPr>
        <w:t xml:space="preserve"> </w:t>
      </w:r>
      <w:r w:rsidR="00523007" w:rsidRPr="00BF535E">
        <w:rPr>
          <w:rFonts w:eastAsia="Calibri" w:cstheme="minorHAnsi"/>
          <w:sz w:val="24"/>
          <w:szCs w:val="24"/>
        </w:rPr>
        <w:t>visual</w:t>
      </w:r>
      <w:r w:rsidR="00E33548">
        <w:rPr>
          <w:rFonts w:eastAsia="Calibri" w:cstheme="minorHAnsi"/>
          <w:sz w:val="24"/>
          <w:szCs w:val="24"/>
        </w:rPr>
        <w:t xml:space="preserve"> </w:t>
      </w:r>
      <w:r w:rsidR="00523007" w:rsidRPr="00BF535E">
        <w:rPr>
          <w:rFonts w:eastAsia="Calibri" w:cstheme="minorHAnsi"/>
          <w:sz w:val="24"/>
          <w:szCs w:val="24"/>
        </w:rPr>
        <w:t>field</w:t>
      </w:r>
      <w:r w:rsidR="00E33548">
        <w:rPr>
          <w:rFonts w:eastAsia="Calibri" w:cstheme="minorHAnsi"/>
          <w:sz w:val="24"/>
          <w:szCs w:val="24"/>
        </w:rPr>
        <w:t xml:space="preserve"> </w:t>
      </w:r>
      <w:r w:rsidR="00523007" w:rsidRPr="00BF535E">
        <w:rPr>
          <w:rFonts w:eastAsia="Calibri" w:cstheme="minorHAnsi"/>
          <w:sz w:val="24"/>
          <w:szCs w:val="24"/>
        </w:rPr>
        <w:t>data</w:t>
      </w:r>
      <w:r w:rsidR="00E33548">
        <w:rPr>
          <w:rFonts w:eastAsia="Calibri" w:cstheme="minorHAnsi"/>
          <w:sz w:val="24"/>
          <w:szCs w:val="24"/>
        </w:rPr>
        <w:t xml:space="preserve"> </w:t>
      </w:r>
      <w:r w:rsidR="00523007" w:rsidRPr="00BF535E">
        <w:rPr>
          <w:rFonts w:eastAsia="Calibri" w:cstheme="minorHAnsi"/>
          <w:sz w:val="24"/>
          <w:szCs w:val="24"/>
        </w:rPr>
        <w:t>can</w:t>
      </w:r>
      <w:r w:rsidR="00E33548">
        <w:rPr>
          <w:rFonts w:eastAsia="Calibri" w:cstheme="minorHAnsi"/>
          <w:sz w:val="24"/>
          <w:szCs w:val="24"/>
        </w:rPr>
        <w:t xml:space="preserve"> </w:t>
      </w:r>
      <w:r w:rsidR="00523007" w:rsidRPr="00BF535E">
        <w:rPr>
          <w:rFonts w:eastAsia="Calibri" w:cstheme="minorHAnsi"/>
          <w:sz w:val="24"/>
          <w:szCs w:val="24"/>
        </w:rPr>
        <w:t>be</w:t>
      </w:r>
      <w:r w:rsidR="00E33548">
        <w:rPr>
          <w:rFonts w:eastAsia="Calibri" w:cstheme="minorHAnsi"/>
          <w:sz w:val="24"/>
          <w:szCs w:val="24"/>
        </w:rPr>
        <w:t xml:space="preserve"> </w:t>
      </w:r>
      <w:r w:rsidR="00523007" w:rsidRPr="00BF535E">
        <w:rPr>
          <w:rFonts w:eastAsia="Calibri" w:cstheme="minorHAnsi"/>
          <w:sz w:val="24"/>
          <w:szCs w:val="24"/>
        </w:rPr>
        <w:t>performed</w:t>
      </w:r>
      <w:r w:rsidR="00E33548">
        <w:rPr>
          <w:rFonts w:eastAsia="Calibri" w:cstheme="minorHAnsi"/>
          <w:sz w:val="24"/>
          <w:szCs w:val="24"/>
        </w:rPr>
        <w:t xml:space="preserve"> </w:t>
      </w:r>
      <w:r w:rsidR="00523007" w:rsidRPr="00BF535E">
        <w:rPr>
          <w:rFonts w:eastAsia="Calibri" w:cstheme="minorHAnsi"/>
          <w:sz w:val="24"/>
          <w:szCs w:val="24"/>
        </w:rPr>
        <w:t>in</w:t>
      </w:r>
      <w:r w:rsidR="00E33548">
        <w:rPr>
          <w:rFonts w:eastAsia="Calibri" w:cstheme="minorHAnsi"/>
          <w:sz w:val="24"/>
          <w:szCs w:val="24"/>
        </w:rPr>
        <w:t xml:space="preserve"> </w:t>
      </w:r>
      <w:r w:rsidR="00523007" w:rsidRPr="00BF535E">
        <w:rPr>
          <w:rFonts w:eastAsia="Calibri" w:cstheme="minorHAnsi"/>
          <w:sz w:val="24"/>
          <w:szCs w:val="24"/>
        </w:rPr>
        <w:t>several</w:t>
      </w:r>
      <w:r w:rsidR="00E33548">
        <w:rPr>
          <w:rFonts w:eastAsia="Calibri" w:cstheme="minorHAnsi"/>
          <w:sz w:val="24"/>
          <w:szCs w:val="24"/>
        </w:rPr>
        <w:t xml:space="preserve"> </w:t>
      </w:r>
      <w:r w:rsidR="00523007" w:rsidRPr="00BF535E">
        <w:rPr>
          <w:rFonts w:eastAsia="Calibri" w:cstheme="minorHAnsi"/>
          <w:sz w:val="24"/>
          <w:szCs w:val="24"/>
        </w:rPr>
        <w:t>ways</w:t>
      </w:r>
      <w:r w:rsidR="00E33548">
        <w:rPr>
          <w:rFonts w:eastAsia="Calibri" w:cstheme="minorHAnsi"/>
          <w:sz w:val="24"/>
          <w:szCs w:val="24"/>
        </w:rPr>
        <w:t xml:space="preserve"> </w:t>
      </w:r>
      <w:r w:rsidR="00523007" w:rsidRPr="00BF535E">
        <w:rPr>
          <w:rFonts w:eastAsia="Calibri" w:cstheme="minorHAnsi"/>
          <w:sz w:val="24"/>
          <w:szCs w:val="24"/>
        </w:rPr>
        <w:t>and</w:t>
      </w:r>
      <w:r w:rsidR="00E33548">
        <w:rPr>
          <w:rFonts w:eastAsia="Calibri" w:cstheme="minorHAnsi"/>
          <w:sz w:val="24"/>
          <w:szCs w:val="24"/>
        </w:rPr>
        <w:t xml:space="preserve"> </w:t>
      </w:r>
      <w:r w:rsidR="00523007" w:rsidRPr="00BF535E">
        <w:rPr>
          <w:rFonts w:eastAsia="Calibri" w:cstheme="minorHAnsi"/>
          <w:sz w:val="24"/>
          <w:szCs w:val="24"/>
        </w:rPr>
        <w:t>is</w:t>
      </w:r>
      <w:r w:rsidR="00E33548">
        <w:rPr>
          <w:rFonts w:eastAsia="Calibri" w:cstheme="minorHAnsi"/>
          <w:sz w:val="24"/>
          <w:szCs w:val="24"/>
        </w:rPr>
        <w:t xml:space="preserve"> </w:t>
      </w:r>
      <w:r w:rsidR="00523007" w:rsidRPr="00BF535E">
        <w:rPr>
          <w:rFonts w:eastAsia="Calibri" w:cstheme="minorHAnsi"/>
          <w:sz w:val="24"/>
          <w:szCs w:val="24"/>
        </w:rPr>
        <w:t>contingent</w:t>
      </w:r>
      <w:r w:rsidR="00E33548">
        <w:rPr>
          <w:rFonts w:eastAsia="Calibri" w:cstheme="minorHAnsi"/>
          <w:sz w:val="24"/>
          <w:szCs w:val="24"/>
        </w:rPr>
        <w:t xml:space="preserve"> </w:t>
      </w:r>
      <w:r w:rsidR="00523007" w:rsidRPr="00BF535E">
        <w:rPr>
          <w:rFonts w:eastAsia="Calibri" w:cstheme="minorHAnsi"/>
          <w:sz w:val="24"/>
          <w:szCs w:val="24"/>
        </w:rPr>
        <w:t>on</w:t>
      </w:r>
      <w:r w:rsidR="00E33548">
        <w:rPr>
          <w:rFonts w:eastAsia="Calibri" w:cstheme="minorHAnsi"/>
          <w:sz w:val="24"/>
          <w:szCs w:val="24"/>
        </w:rPr>
        <w:t xml:space="preserve"> </w:t>
      </w:r>
      <w:r w:rsidR="00523007" w:rsidRPr="00BF535E">
        <w:rPr>
          <w:rFonts w:eastAsia="Calibri" w:cstheme="minorHAnsi"/>
          <w:sz w:val="24"/>
          <w:szCs w:val="24"/>
        </w:rPr>
        <w:t>the</w:t>
      </w:r>
      <w:r w:rsidR="00E33548">
        <w:rPr>
          <w:rFonts w:eastAsia="Calibri" w:cstheme="minorHAnsi"/>
          <w:sz w:val="24"/>
          <w:szCs w:val="24"/>
        </w:rPr>
        <w:t xml:space="preserve"> </w:t>
      </w:r>
      <w:r w:rsidR="00523007" w:rsidRPr="00BF535E">
        <w:rPr>
          <w:rFonts w:eastAsia="Calibri" w:cstheme="minorHAnsi"/>
          <w:sz w:val="24"/>
          <w:szCs w:val="24"/>
        </w:rPr>
        <w:t>software</w:t>
      </w:r>
      <w:r w:rsidR="00E33548">
        <w:rPr>
          <w:rFonts w:eastAsia="Calibri" w:cstheme="minorHAnsi"/>
          <w:sz w:val="24"/>
          <w:szCs w:val="24"/>
        </w:rPr>
        <w:t xml:space="preserve"> </w:t>
      </w:r>
      <w:r w:rsidR="00523007" w:rsidRPr="00BF535E">
        <w:rPr>
          <w:rFonts w:eastAsia="Calibri" w:cstheme="minorHAnsi"/>
          <w:sz w:val="24"/>
          <w:szCs w:val="24"/>
        </w:rPr>
        <w:t>used</w:t>
      </w:r>
      <w:r w:rsidR="00E33548">
        <w:rPr>
          <w:rFonts w:eastAsia="Calibri" w:cstheme="minorHAnsi"/>
          <w:sz w:val="24"/>
          <w:szCs w:val="24"/>
        </w:rPr>
        <w:t xml:space="preserve"> </w:t>
      </w:r>
      <w:r w:rsidR="00523007" w:rsidRPr="00BF535E">
        <w:rPr>
          <w:rFonts w:eastAsia="Calibri" w:cstheme="minorHAnsi"/>
          <w:sz w:val="24"/>
          <w:szCs w:val="24"/>
        </w:rPr>
        <w:t>to</w:t>
      </w:r>
      <w:r w:rsidR="00E33548">
        <w:rPr>
          <w:rFonts w:eastAsia="Calibri" w:cstheme="minorHAnsi"/>
          <w:sz w:val="24"/>
          <w:szCs w:val="24"/>
        </w:rPr>
        <w:t xml:space="preserve"> </w:t>
      </w:r>
      <w:r w:rsidR="00523007" w:rsidRPr="00BF535E">
        <w:rPr>
          <w:rFonts w:eastAsia="Calibri" w:cstheme="minorHAnsi"/>
          <w:sz w:val="24"/>
          <w:szCs w:val="24"/>
        </w:rPr>
        <w:t>run</w:t>
      </w:r>
      <w:r w:rsidR="00E33548">
        <w:rPr>
          <w:rFonts w:eastAsia="Calibri" w:cstheme="minorHAnsi"/>
          <w:sz w:val="24"/>
          <w:szCs w:val="24"/>
        </w:rPr>
        <w:t xml:space="preserve"> </w:t>
      </w:r>
      <w:r w:rsidR="00523007" w:rsidRPr="00BF535E">
        <w:rPr>
          <w:rFonts w:eastAsia="Calibri" w:cstheme="minorHAnsi"/>
          <w:sz w:val="24"/>
          <w:szCs w:val="24"/>
        </w:rPr>
        <w:t>the</w:t>
      </w:r>
      <w:r w:rsidR="00E33548">
        <w:rPr>
          <w:rFonts w:eastAsia="Calibri" w:cstheme="minorHAnsi"/>
          <w:sz w:val="24"/>
          <w:szCs w:val="24"/>
        </w:rPr>
        <w:t xml:space="preserve"> </w:t>
      </w:r>
      <w:r w:rsidR="00523007" w:rsidRPr="00BF535E">
        <w:rPr>
          <w:rFonts w:eastAsia="Calibri" w:cstheme="minorHAnsi"/>
          <w:sz w:val="24"/>
          <w:szCs w:val="24"/>
        </w:rPr>
        <w:t>experiment</w:t>
      </w:r>
      <w:r w:rsidR="00E33548">
        <w:rPr>
          <w:rFonts w:eastAsia="Calibri" w:cstheme="minorHAnsi"/>
          <w:sz w:val="24"/>
          <w:szCs w:val="24"/>
        </w:rPr>
        <w:t xml:space="preserve"> </w:t>
      </w:r>
      <w:r w:rsidR="00523007" w:rsidRPr="00BF535E">
        <w:rPr>
          <w:rFonts w:eastAsia="Calibri" w:cstheme="minorHAnsi"/>
          <w:sz w:val="24"/>
          <w:szCs w:val="24"/>
        </w:rPr>
        <w:t>and</w:t>
      </w:r>
      <w:r w:rsidR="00E33548">
        <w:rPr>
          <w:rFonts w:eastAsia="Calibri" w:cstheme="minorHAnsi"/>
          <w:sz w:val="24"/>
          <w:szCs w:val="24"/>
        </w:rPr>
        <w:t xml:space="preserve"> </w:t>
      </w:r>
      <w:r w:rsidR="00523007" w:rsidRPr="00BF535E">
        <w:rPr>
          <w:rFonts w:eastAsia="Calibri" w:cstheme="minorHAnsi"/>
          <w:sz w:val="24"/>
          <w:szCs w:val="24"/>
        </w:rPr>
        <w:t>data</w:t>
      </w:r>
      <w:r w:rsidR="00E33548">
        <w:rPr>
          <w:rFonts w:eastAsia="Calibri" w:cstheme="minorHAnsi"/>
          <w:sz w:val="24"/>
          <w:szCs w:val="24"/>
        </w:rPr>
        <w:t xml:space="preserve"> </w:t>
      </w:r>
      <w:r w:rsidR="00523007" w:rsidRPr="00BF535E">
        <w:rPr>
          <w:rFonts w:eastAsia="Calibri" w:cstheme="minorHAnsi"/>
          <w:sz w:val="24"/>
          <w:szCs w:val="24"/>
        </w:rPr>
        <w:t>format</w:t>
      </w:r>
      <w:r w:rsidR="00E33548">
        <w:rPr>
          <w:rFonts w:eastAsia="Calibri" w:cstheme="minorHAnsi"/>
          <w:sz w:val="24"/>
          <w:szCs w:val="24"/>
        </w:rPr>
        <w:t xml:space="preserve"> </w:t>
      </w:r>
      <w:r w:rsidR="00523007" w:rsidRPr="00BF535E">
        <w:rPr>
          <w:rFonts w:eastAsia="Calibri" w:cstheme="minorHAnsi"/>
          <w:sz w:val="24"/>
          <w:szCs w:val="24"/>
        </w:rPr>
        <w:t>of</w:t>
      </w:r>
      <w:r w:rsidR="00E33548">
        <w:rPr>
          <w:rFonts w:eastAsia="Calibri" w:cstheme="minorHAnsi"/>
          <w:sz w:val="24"/>
          <w:szCs w:val="24"/>
        </w:rPr>
        <w:t xml:space="preserve"> </w:t>
      </w:r>
      <w:r w:rsidR="00523007" w:rsidRPr="00BF535E">
        <w:rPr>
          <w:rFonts w:eastAsia="Calibri" w:cstheme="minorHAnsi"/>
          <w:sz w:val="24"/>
          <w:szCs w:val="24"/>
        </w:rPr>
        <w:t>eye</w:t>
      </w:r>
      <w:r w:rsidR="00E33548">
        <w:rPr>
          <w:rFonts w:eastAsia="Calibri" w:cstheme="minorHAnsi"/>
          <w:sz w:val="24"/>
          <w:szCs w:val="24"/>
        </w:rPr>
        <w:t xml:space="preserve"> </w:t>
      </w:r>
      <w:r w:rsidR="00523007" w:rsidRPr="00BF535E">
        <w:rPr>
          <w:rFonts w:eastAsia="Calibri" w:cstheme="minorHAnsi"/>
          <w:sz w:val="24"/>
          <w:szCs w:val="24"/>
        </w:rPr>
        <w:t>tracker’s</w:t>
      </w:r>
      <w:r w:rsidR="00E33548">
        <w:rPr>
          <w:rFonts w:eastAsia="Calibri" w:cstheme="minorHAnsi"/>
          <w:sz w:val="24"/>
          <w:szCs w:val="24"/>
        </w:rPr>
        <w:t xml:space="preserve"> </w:t>
      </w:r>
      <w:r w:rsidR="00523007" w:rsidRPr="00BF535E">
        <w:rPr>
          <w:rFonts w:eastAsia="Calibri" w:cstheme="minorHAnsi"/>
          <w:sz w:val="24"/>
          <w:szCs w:val="24"/>
        </w:rPr>
        <w:t>output.</w:t>
      </w:r>
      <w:r w:rsidR="00E33548">
        <w:rPr>
          <w:rFonts w:eastAsia="Calibri" w:cstheme="minorHAnsi"/>
          <w:sz w:val="24"/>
          <w:szCs w:val="24"/>
        </w:rPr>
        <w:t xml:space="preserve"> </w:t>
      </w:r>
      <w:r w:rsidR="00523007" w:rsidRPr="00BF535E">
        <w:rPr>
          <w:rFonts w:eastAsia="Calibri" w:cstheme="minorHAnsi"/>
          <w:sz w:val="24"/>
          <w:szCs w:val="24"/>
        </w:rPr>
        <w:t>The</w:t>
      </w:r>
      <w:r w:rsidR="00E33548">
        <w:rPr>
          <w:rFonts w:eastAsia="Calibri" w:cstheme="minorHAnsi"/>
          <w:sz w:val="24"/>
          <w:szCs w:val="24"/>
        </w:rPr>
        <w:t xml:space="preserve"> </w:t>
      </w:r>
      <w:r w:rsidR="00523007" w:rsidRPr="00BF535E">
        <w:rPr>
          <w:rFonts w:eastAsia="Calibri" w:cstheme="minorHAnsi"/>
          <w:sz w:val="24"/>
          <w:szCs w:val="24"/>
        </w:rPr>
        <w:t>steps</w:t>
      </w:r>
      <w:r w:rsidR="00E33548">
        <w:rPr>
          <w:rFonts w:eastAsia="Calibri" w:cstheme="minorHAnsi"/>
          <w:sz w:val="24"/>
          <w:szCs w:val="24"/>
        </w:rPr>
        <w:t xml:space="preserve"> </w:t>
      </w:r>
      <w:r w:rsidR="00523007" w:rsidRPr="00BF535E">
        <w:rPr>
          <w:rFonts w:eastAsia="Calibri" w:cstheme="minorHAnsi"/>
          <w:sz w:val="24"/>
          <w:szCs w:val="24"/>
        </w:rPr>
        <w:t>below</w:t>
      </w:r>
      <w:r w:rsidR="00E33548">
        <w:rPr>
          <w:rFonts w:eastAsia="Calibri" w:cstheme="minorHAnsi"/>
          <w:sz w:val="24"/>
          <w:szCs w:val="24"/>
        </w:rPr>
        <w:t xml:space="preserve"> </w:t>
      </w:r>
      <w:r w:rsidR="00523007" w:rsidRPr="00BF535E">
        <w:rPr>
          <w:rFonts w:eastAsia="Calibri" w:cstheme="minorHAnsi"/>
          <w:sz w:val="24"/>
          <w:szCs w:val="24"/>
        </w:rPr>
        <w:t>are</w:t>
      </w:r>
      <w:r w:rsidR="00E33548">
        <w:rPr>
          <w:rFonts w:eastAsia="Calibri" w:cstheme="minorHAnsi"/>
          <w:sz w:val="24"/>
          <w:szCs w:val="24"/>
        </w:rPr>
        <w:t xml:space="preserve"> </w:t>
      </w:r>
      <w:r w:rsidR="00523007" w:rsidRPr="00BF535E">
        <w:rPr>
          <w:rFonts w:eastAsia="Calibri" w:cstheme="minorHAnsi"/>
          <w:sz w:val="24"/>
          <w:szCs w:val="24"/>
        </w:rPr>
        <w:t>specific</w:t>
      </w:r>
      <w:r w:rsidR="00E33548">
        <w:rPr>
          <w:rFonts w:eastAsia="Calibri" w:cstheme="minorHAnsi"/>
          <w:sz w:val="24"/>
          <w:szCs w:val="24"/>
        </w:rPr>
        <w:t xml:space="preserve"> </w:t>
      </w:r>
      <w:r w:rsidR="00523007" w:rsidRPr="00BF535E">
        <w:rPr>
          <w:rFonts w:eastAsia="Calibri" w:cstheme="minorHAnsi"/>
          <w:sz w:val="24"/>
          <w:szCs w:val="24"/>
        </w:rPr>
        <w:t>to</w:t>
      </w:r>
      <w:r w:rsidR="00E33548">
        <w:rPr>
          <w:rFonts w:eastAsia="Calibri" w:cstheme="minorHAnsi"/>
          <w:sz w:val="24"/>
          <w:szCs w:val="24"/>
        </w:rPr>
        <w:t xml:space="preserve"> </w:t>
      </w:r>
      <w:r w:rsidR="00523007" w:rsidRPr="00BF535E">
        <w:rPr>
          <w:rFonts w:eastAsia="Calibri" w:cstheme="minorHAnsi"/>
          <w:sz w:val="24"/>
          <w:szCs w:val="24"/>
        </w:rPr>
        <w:t>the</w:t>
      </w:r>
      <w:r w:rsidR="00E33548">
        <w:rPr>
          <w:rFonts w:eastAsia="Calibri" w:cstheme="minorHAnsi"/>
          <w:sz w:val="24"/>
          <w:szCs w:val="24"/>
        </w:rPr>
        <w:t xml:space="preserve"> </w:t>
      </w:r>
      <w:r w:rsidR="00523007" w:rsidRPr="00BF535E">
        <w:rPr>
          <w:rFonts w:eastAsia="Calibri" w:cstheme="minorHAnsi"/>
          <w:sz w:val="24"/>
          <w:szCs w:val="24"/>
        </w:rPr>
        <w:t>setup</w:t>
      </w:r>
      <w:r w:rsidR="00E33548">
        <w:rPr>
          <w:rFonts w:eastAsia="Calibri" w:cstheme="minorHAnsi"/>
          <w:sz w:val="24"/>
          <w:szCs w:val="24"/>
        </w:rPr>
        <w:t xml:space="preserve"> </w:t>
      </w:r>
      <w:r w:rsidR="00523007" w:rsidRPr="00BF535E">
        <w:rPr>
          <w:rFonts w:eastAsia="Calibri" w:cstheme="minorHAnsi"/>
          <w:sz w:val="24"/>
          <w:szCs w:val="24"/>
        </w:rPr>
        <w:t>and</w:t>
      </w:r>
      <w:r w:rsidR="00E33548">
        <w:rPr>
          <w:rFonts w:eastAsia="Calibri" w:cstheme="minorHAnsi"/>
          <w:sz w:val="24"/>
          <w:szCs w:val="24"/>
        </w:rPr>
        <w:t xml:space="preserve"> </w:t>
      </w:r>
      <w:r w:rsidR="00523007" w:rsidRPr="00BF535E">
        <w:rPr>
          <w:rFonts w:eastAsia="Calibri" w:cstheme="minorHAnsi"/>
          <w:sz w:val="24"/>
          <w:szCs w:val="24"/>
        </w:rPr>
        <w:t>the</w:t>
      </w:r>
      <w:r w:rsidR="00E33548">
        <w:rPr>
          <w:rFonts w:eastAsia="Calibri" w:cstheme="minorHAnsi"/>
          <w:sz w:val="24"/>
          <w:szCs w:val="24"/>
        </w:rPr>
        <w:t xml:space="preserve"> </w:t>
      </w:r>
      <w:r w:rsidR="00FB4C8B" w:rsidRPr="00BF535E">
        <w:rPr>
          <w:rFonts w:eastAsia="Calibri" w:cstheme="minorHAnsi"/>
          <w:sz w:val="24"/>
          <w:szCs w:val="24"/>
        </w:rPr>
        <w:t>program</w:t>
      </w:r>
      <w:r w:rsidR="00E33548">
        <w:rPr>
          <w:rFonts w:eastAsia="Calibri" w:cstheme="minorHAnsi"/>
          <w:sz w:val="24"/>
          <w:szCs w:val="24"/>
        </w:rPr>
        <w:t xml:space="preserve"> </w:t>
      </w:r>
      <w:r w:rsidR="00523007" w:rsidRPr="00BF535E">
        <w:rPr>
          <w:rFonts w:eastAsia="Calibri" w:cstheme="minorHAnsi"/>
          <w:sz w:val="24"/>
          <w:szCs w:val="24"/>
        </w:rPr>
        <w:t>(See</w:t>
      </w:r>
      <w:r w:rsidR="00E33548">
        <w:rPr>
          <w:rFonts w:eastAsia="Calibri" w:cstheme="minorHAnsi"/>
          <w:sz w:val="24"/>
          <w:szCs w:val="24"/>
        </w:rPr>
        <w:t xml:space="preserve"> </w:t>
      </w:r>
      <w:r w:rsidR="00523007" w:rsidRPr="0014057A">
        <w:rPr>
          <w:rFonts w:eastAsia="Calibri" w:cstheme="minorHAnsi"/>
          <w:b/>
          <w:bCs/>
          <w:sz w:val="24"/>
          <w:szCs w:val="24"/>
        </w:rPr>
        <w:t>Supplementary</w:t>
      </w:r>
      <w:r w:rsidR="00E33548" w:rsidRPr="0014057A">
        <w:rPr>
          <w:rFonts w:eastAsia="Calibri" w:cstheme="minorHAnsi"/>
          <w:b/>
          <w:bCs/>
          <w:sz w:val="24"/>
          <w:szCs w:val="24"/>
        </w:rPr>
        <w:t xml:space="preserve"> </w:t>
      </w:r>
      <w:r w:rsidR="00523007" w:rsidRPr="0014057A">
        <w:rPr>
          <w:rFonts w:eastAsia="Calibri" w:cstheme="minorHAnsi"/>
          <w:b/>
          <w:bCs/>
          <w:sz w:val="24"/>
          <w:szCs w:val="24"/>
        </w:rPr>
        <w:t>Materials</w:t>
      </w:r>
      <w:r w:rsidR="00523007" w:rsidRPr="00BF535E">
        <w:rPr>
          <w:rFonts w:eastAsia="Calibri" w:cstheme="minorHAnsi"/>
          <w:sz w:val="24"/>
          <w:szCs w:val="24"/>
        </w:rPr>
        <w:t>).</w:t>
      </w:r>
    </w:p>
    <w:p w14:paraId="1192CDE7" w14:textId="77777777" w:rsidR="00BF535E" w:rsidRPr="00E33548" w:rsidRDefault="00BF535E" w:rsidP="0014057A">
      <w:pPr>
        <w:spacing w:after="0" w:line="240" w:lineRule="auto"/>
        <w:contextualSpacing/>
        <w:jc w:val="both"/>
        <w:rPr>
          <w:rFonts w:eastAsia="Calibri" w:cstheme="minorHAnsi"/>
          <w:sz w:val="24"/>
          <w:szCs w:val="24"/>
        </w:rPr>
      </w:pPr>
    </w:p>
    <w:p w14:paraId="0E9BC38B" w14:textId="400DDC50" w:rsidR="00322C92" w:rsidRPr="00E33548" w:rsidRDefault="00F42355" w:rsidP="0014057A">
      <w:pPr>
        <w:pStyle w:val="ListParagraph"/>
        <w:numPr>
          <w:ilvl w:val="1"/>
          <w:numId w:val="30"/>
        </w:numPr>
        <w:spacing w:after="0" w:line="240" w:lineRule="auto"/>
        <w:ind w:left="0" w:firstLine="0"/>
        <w:jc w:val="both"/>
        <w:rPr>
          <w:rFonts w:eastAsiaTheme="minorEastAsia" w:cstheme="minorHAnsi"/>
          <w:sz w:val="24"/>
          <w:szCs w:val="24"/>
        </w:rPr>
      </w:pPr>
      <w:r w:rsidRPr="00E33548">
        <w:rPr>
          <w:rFonts w:eastAsiaTheme="minorEastAsia" w:cstheme="minorHAnsi"/>
          <w:sz w:val="24"/>
          <w:szCs w:val="24"/>
        </w:rPr>
        <w:t>Eye</w:t>
      </w:r>
      <w:r w:rsidR="00E33548">
        <w:rPr>
          <w:rFonts w:eastAsiaTheme="minorEastAsia" w:cstheme="minorHAnsi"/>
          <w:sz w:val="24"/>
          <w:szCs w:val="24"/>
        </w:rPr>
        <w:t xml:space="preserve"> </w:t>
      </w:r>
      <w:r w:rsidRPr="00E33548">
        <w:rPr>
          <w:rFonts w:eastAsiaTheme="minorEastAsia" w:cstheme="minorHAnsi"/>
          <w:sz w:val="24"/>
          <w:szCs w:val="24"/>
        </w:rPr>
        <w:t>movement</w:t>
      </w:r>
      <w:r w:rsidR="00E33548">
        <w:rPr>
          <w:rFonts w:eastAsiaTheme="minorEastAsia" w:cstheme="minorHAnsi"/>
          <w:sz w:val="24"/>
          <w:szCs w:val="24"/>
        </w:rPr>
        <w:t xml:space="preserve"> </w:t>
      </w:r>
      <w:r w:rsidRPr="00E33548">
        <w:rPr>
          <w:rFonts w:eastAsiaTheme="minorEastAsia" w:cstheme="minorHAnsi"/>
          <w:sz w:val="24"/>
          <w:szCs w:val="24"/>
        </w:rPr>
        <w:t>analysis</w:t>
      </w:r>
      <w:r w:rsidR="00E33548">
        <w:rPr>
          <w:rFonts w:eastAsiaTheme="minorEastAsia" w:cstheme="minorHAnsi"/>
          <w:sz w:val="24"/>
          <w:szCs w:val="24"/>
        </w:rPr>
        <w:t xml:space="preserve"> </w:t>
      </w:r>
      <w:r w:rsidRPr="00E33548">
        <w:rPr>
          <w:rFonts w:eastAsiaTheme="minorEastAsia" w:cstheme="minorHAnsi"/>
          <w:sz w:val="24"/>
          <w:szCs w:val="24"/>
        </w:rPr>
        <w:t>(post-hoc)</w:t>
      </w:r>
      <w:r w:rsidR="00E33548">
        <w:rPr>
          <w:rFonts w:eastAsiaTheme="minorEastAsia" w:cstheme="minorHAnsi"/>
          <w:sz w:val="24"/>
          <w:szCs w:val="24"/>
        </w:rPr>
        <w:t xml:space="preserve"> </w:t>
      </w:r>
    </w:p>
    <w:p w14:paraId="1CA9AC47" w14:textId="77777777" w:rsidR="00BF535E" w:rsidRPr="00BF535E" w:rsidRDefault="00BF535E" w:rsidP="0014057A">
      <w:pPr>
        <w:pStyle w:val="ListParagraph"/>
        <w:spacing w:after="0" w:line="240" w:lineRule="auto"/>
        <w:ind w:left="0"/>
        <w:jc w:val="both"/>
        <w:rPr>
          <w:rFonts w:eastAsiaTheme="minorEastAsia" w:cstheme="minorHAnsi"/>
          <w:b/>
          <w:bCs/>
          <w:sz w:val="24"/>
          <w:szCs w:val="24"/>
        </w:rPr>
      </w:pPr>
    </w:p>
    <w:p w14:paraId="2E89C9A9" w14:textId="1089CDA1" w:rsidR="00BF535E" w:rsidRDefault="00BF535E" w:rsidP="0014057A">
      <w:pPr>
        <w:spacing w:after="0" w:line="240" w:lineRule="auto"/>
        <w:contextualSpacing/>
        <w:jc w:val="both"/>
        <w:rPr>
          <w:rFonts w:eastAsia="Calibri" w:cstheme="minorHAnsi"/>
          <w:sz w:val="24"/>
          <w:szCs w:val="24"/>
        </w:rPr>
      </w:pPr>
      <w:r>
        <w:rPr>
          <w:rFonts w:eastAsia="Calibri" w:cstheme="minorHAnsi"/>
          <w:sz w:val="24"/>
          <w:szCs w:val="24"/>
        </w:rPr>
        <w:t>NOTE:</w:t>
      </w:r>
      <w:r w:rsidR="00E33548">
        <w:rPr>
          <w:rFonts w:eastAsia="Calibri" w:cstheme="minorHAnsi"/>
          <w:sz w:val="24"/>
          <w:szCs w:val="24"/>
        </w:rPr>
        <w:t xml:space="preserve"> </w:t>
      </w:r>
      <w:r w:rsidR="5C5DA051" w:rsidRPr="00BF535E">
        <w:rPr>
          <w:rFonts w:eastAsia="Calibri" w:cstheme="minorHAnsi"/>
          <w:sz w:val="24"/>
          <w:szCs w:val="24"/>
        </w:rPr>
        <w:t>The</w:t>
      </w:r>
      <w:r w:rsidR="00E33548">
        <w:rPr>
          <w:rFonts w:eastAsia="Calibri" w:cstheme="minorHAnsi"/>
          <w:sz w:val="24"/>
          <w:szCs w:val="24"/>
        </w:rPr>
        <w:t xml:space="preserve"> </w:t>
      </w:r>
      <w:r w:rsidR="5C5DA051" w:rsidRPr="00BF535E">
        <w:rPr>
          <w:rFonts w:eastAsia="Calibri" w:cstheme="minorHAnsi"/>
          <w:sz w:val="24"/>
          <w:szCs w:val="24"/>
        </w:rPr>
        <w:t>saved</w:t>
      </w:r>
      <w:r w:rsidR="00E33548">
        <w:rPr>
          <w:rFonts w:eastAsia="Calibri" w:cstheme="minorHAnsi"/>
          <w:sz w:val="24"/>
          <w:szCs w:val="24"/>
        </w:rPr>
        <w:t xml:space="preserve"> </w:t>
      </w:r>
      <w:r w:rsidR="5C5DA051" w:rsidRPr="00BF535E">
        <w:rPr>
          <w:rFonts w:eastAsia="Calibri" w:cstheme="minorHAnsi"/>
          <w:sz w:val="24"/>
          <w:szCs w:val="24"/>
        </w:rPr>
        <w:t>eye</w:t>
      </w:r>
      <w:r w:rsidR="00E33548">
        <w:rPr>
          <w:rFonts w:eastAsia="Calibri" w:cstheme="minorHAnsi"/>
          <w:sz w:val="24"/>
          <w:szCs w:val="24"/>
        </w:rPr>
        <w:t xml:space="preserve"> </w:t>
      </w:r>
      <w:r w:rsidR="5C5DA051" w:rsidRPr="00BF535E">
        <w:rPr>
          <w:rFonts w:eastAsia="Calibri" w:cstheme="minorHAnsi"/>
          <w:sz w:val="24"/>
          <w:szCs w:val="24"/>
        </w:rPr>
        <w:t>movements</w:t>
      </w:r>
      <w:r w:rsidR="00E33548">
        <w:rPr>
          <w:rFonts w:eastAsia="Calibri" w:cstheme="minorHAnsi"/>
          <w:sz w:val="24"/>
          <w:szCs w:val="24"/>
        </w:rPr>
        <w:t xml:space="preserve"> </w:t>
      </w:r>
      <w:r w:rsidR="5C5DA051" w:rsidRPr="00BF535E">
        <w:rPr>
          <w:rFonts w:eastAsia="Calibri" w:cstheme="minorHAnsi"/>
          <w:sz w:val="24"/>
          <w:szCs w:val="24"/>
        </w:rPr>
        <w:t>data</w:t>
      </w:r>
      <w:r w:rsidR="00E33548">
        <w:rPr>
          <w:rFonts w:eastAsia="Calibri" w:cstheme="minorHAnsi"/>
          <w:sz w:val="24"/>
          <w:szCs w:val="24"/>
        </w:rPr>
        <w:t xml:space="preserve"> </w:t>
      </w:r>
      <w:r w:rsidR="5C5DA051" w:rsidRPr="00BF535E">
        <w:rPr>
          <w:rFonts w:eastAsia="Calibri" w:cstheme="minorHAnsi"/>
          <w:sz w:val="24"/>
          <w:szCs w:val="24"/>
        </w:rPr>
        <w:t>file</w:t>
      </w:r>
      <w:r w:rsidR="00E33548">
        <w:rPr>
          <w:rFonts w:eastAsia="Calibri" w:cstheme="minorHAnsi"/>
          <w:sz w:val="24"/>
          <w:szCs w:val="24"/>
        </w:rPr>
        <w:t xml:space="preserve"> </w:t>
      </w:r>
      <w:r w:rsidR="5C5DA051" w:rsidRPr="00BF535E">
        <w:rPr>
          <w:rFonts w:eastAsia="Calibri" w:cstheme="minorHAnsi"/>
          <w:sz w:val="24"/>
          <w:szCs w:val="24"/>
        </w:rPr>
        <w:t>(EDF)</w:t>
      </w:r>
      <w:r w:rsidR="00E33548">
        <w:rPr>
          <w:rFonts w:eastAsia="Calibri" w:cstheme="minorHAnsi"/>
          <w:sz w:val="24"/>
          <w:szCs w:val="24"/>
        </w:rPr>
        <w:t xml:space="preserve"> </w:t>
      </w:r>
      <w:r w:rsidR="5C5DA051" w:rsidRPr="00BF535E">
        <w:rPr>
          <w:rFonts w:eastAsia="Calibri" w:cstheme="minorHAnsi"/>
          <w:sz w:val="24"/>
          <w:szCs w:val="24"/>
        </w:rPr>
        <w:t>is</w:t>
      </w:r>
      <w:r w:rsidR="00E33548">
        <w:rPr>
          <w:rFonts w:eastAsia="Calibri" w:cstheme="minorHAnsi"/>
          <w:sz w:val="24"/>
          <w:szCs w:val="24"/>
        </w:rPr>
        <w:t xml:space="preserve"> </w:t>
      </w:r>
      <w:r w:rsidR="5C5DA051" w:rsidRPr="00BF535E">
        <w:rPr>
          <w:rFonts w:eastAsia="Calibri" w:cstheme="minorHAnsi"/>
          <w:sz w:val="24"/>
          <w:szCs w:val="24"/>
        </w:rPr>
        <w:t>a</w:t>
      </w:r>
      <w:r w:rsidR="00E33548">
        <w:rPr>
          <w:rFonts w:eastAsia="Calibri" w:cstheme="minorHAnsi"/>
          <w:sz w:val="24"/>
          <w:szCs w:val="24"/>
        </w:rPr>
        <w:t xml:space="preserve"> </w:t>
      </w:r>
      <w:r w:rsidR="5C5DA051" w:rsidRPr="00BF535E">
        <w:rPr>
          <w:rFonts w:eastAsia="Calibri" w:cstheme="minorHAnsi"/>
          <w:sz w:val="24"/>
          <w:szCs w:val="24"/>
        </w:rPr>
        <w:t>highly</w:t>
      </w:r>
      <w:r w:rsidR="00E33548">
        <w:rPr>
          <w:rFonts w:eastAsia="Calibri" w:cstheme="minorHAnsi"/>
          <w:sz w:val="24"/>
          <w:szCs w:val="24"/>
        </w:rPr>
        <w:t xml:space="preserve"> </w:t>
      </w:r>
      <w:r w:rsidR="5C5DA051" w:rsidRPr="00BF535E">
        <w:rPr>
          <w:rFonts w:eastAsia="Calibri" w:cstheme="minorHAnsi"/>
          <w:sz w:val="24"/>
          <w:szCs w:val="24"/>
        </w:rPr>
        <w:t>compressed</w:t>
      </w:r>
      <w:r w:rsidR="00E33548">
        <w:rPr>
          <w:rFonts w:eastAsia="Calibri" w:cstheme="minorHAnsi"/>
          <w:sz w:val="24"/>
          <w:szCs w:val="24"/>
        </w:rPr>
        <w:t xml:space="preserve"> </w:t>
      </w:r>
      <w:r w:rsidR="5C5DA051" w:rsidRPr="00BF535E">
        <w:rPr>
          <w:rFonts w:eastAsia="Calibri" w:cstheme="minorHAnsi"/>
          <w:sz w:val="24"/>
          <w:szCs w:val="24"/>
        </w:rPr>
        <w:t>binary</w:t>
      </w:r>
      <w:r w:rsidR="00E33548">
        <w:rPr>
          <w:rFonts w:eastAsia="Calibri" w:cstheme="minorHAnsi"/>
          <w:sz w:val="24"/>
          <w:szCs w:val="24"/>
        </w:rPr>
        <w:t xml:space="preserve"> </w:t>
      </w:r>
      <w:r w:rsidR="5C5DA051" w:rsidRPr="00BF535E">
        <w:rPr>
          <w:rFonts w:eastAsia="Calibri" w:cstheme="minorHAnsi"/>
          <w:sz w:val="24"/>
          <w:szCs w:val="24"/>
        </w:rPr>
        <w:t>format,</w:t>
      </w:r>
      <w:r w:rsidR="00E33548">
        <w:rPr>
          <w:rFonts w:eastAsia="Calibri" w:cstheme="minorHAnsi"/>
          <w:sz w:val="24"/>
          <w:szCs w:val="24"/>
        </w:rPr>
        <w:t xml:space="preserve"> </w:t>
      </w:r>
      <w:r w:rsidR="5C5DA051" w:rsidRPr="00BF535E">
        <w:rPr>
          <w:rFonts w:eastAsia="Calibri" w:cstheme="minorHAnsi"/>
          <w:sz w:val="24"/>
          <w:szCs w:val="24"/>
        </w:rPr>
        <w:t>and</w:t>
      </w:r>
      <w:r w:rsidR="00E33548">
        <w:rPr>
          <w:rFonts w:eastAsia="Calibri" w:cstheme="minorHAnsi"/>
          <w:sz w:val="24"/>
          <w:szCs w:val="24"/>
        </w:rPr>
        <w:t xml:space="preserve"> </w:t>
      </w:r>
      <w:r w:rsidR="5C5DA051" w:rsidRPr="00BF535E">
        <w:rPr>
          <w:rFonts w:eastAsia="Calibri" w:cstheme="minorHAnsi"/>
          <w:sz w:val="24"/>
          <w:szCs w:val="24"/>
        </w:rPr>
        <w:t>it</w:t>
      </w:r>
      <w:r w:rsidR="00E33548">
        <w:rPr>
          <w:rFonts w:eastAsia="Calibri" w:cstheme="minorHAnsi"/>
          <w:sz w:val="24"/>
          <w:szCs w:val="24"/>
        </w:rPr>
        <w:t xml:space="preserve"> </w:t>
      </w:r>
      <w:r w:rsidR="5C5DA051" w:rsidRPr="00BF535E">
        <w:rPr>
          <w:rFonts w:eastAsia="Calibri" w:cstheme="minorHAnsi"/>
          <w:sz w:val="24"/>
          <w:szCs w:val="24"/>
        </w:rPr>
        <w:t>contains</w:t>
      </w:r>
      <w:r w:rsidR="00E33548">
        <w:rPr>
          <w:rFonts w:eastAsia="Calibri" w:cstheme="minorHAnsi"/>
          <w:sz w:val="24"/>
          <w:szCs w:val="24"/>
        </w:rPr>
        <w:t xml:space="preserve"> </w:t>
      </w:r>
      <w:r w:rsidR="5C5DA051" w:rsidRPr="00BF535E">
        <w:rPr>
          <w:rFonts w:eastAsia="Calibri" w:cstheme="minorHAnsi"/>
          <w:sz w:val="24"/>
          <w:szCs w:val="24"/>
        </w:rPr>
        <w:t>many</w:t>
      </w:r>
      <w:r w:rsidR="00E33548">
        <w:rPr>
          <w:rFonts w:eastAsia="Calibri" w:cstheme="minorHAnsi"/>
          <w:sz w:val="24"/>
          <w:szCs w:val="24"/>
        </w:rPr>
        <w:t xml:space="preserve"> </w:t>
      </w:r>
      <w:r w:rsidR="5C5DA051" w:rsidRPr="00BF535E">
        <w:rPr>
          <w:rFonts w:eastAsia="Calibri" w:cstheme="minorHAnsi"/>
          <w:sz w:val="24"/>
          <w:szCs w:val="24"/>
        </w:rPr>
        <w:t>types</w:t>
      </w:r>
      <w:r w:rsidR="00E33548">
        <w:rPr>
          <w:rFonts w:eastAsia="Calibri" w:cstheme="minorHAnsi"/>
          <w:sz w:val="24"/>
          <w:szCs w:val="24"/>
        </w:rPr>
        <w:t xml:space="preserve"> </w:t>
      </w:r>
      <w:r w:rsidR="5C5DA051" w:rsidRPr="00BF535E">
        <w:rPr>
          <w:rFonts w:eastAsia="Calibri" w:cstheme="minorHAnsi"/>
          <w:sz w:val="24"/>
          <w:szCs w:val="24"/>
        </w:rPr>
        <w:t>of</w:t>
      </w:r>
      <w:r w:rsidR="00E33548">
        <w:rPr>
          <w:rFonts w:eastAsia="Calibri" w:cstheme="minorHAnsi"/>
          <w:sz w:val="24"/>
          <w:szCs w:val="24"/>
        </w:rPr>
        <w:t xml:space="preserve"> </w:t>
      </w:r>
      <w:r w:rsidR="5C5DA051" w:rsidRPr="00BF535E">
        <w:rPr>
          <w:rFonts w:eastAsia="Calibri" w:cstheme="minorHAnsi"/>
          <w:sz w:val="24"/>
          <w:szCs w:val="24"/>
        </w:rPr>
        <w:t>data,</w:t>
      </w:r>
      <w:r w:rsidR="00E33548">
        <w:rPr>
          <w:rFonts w:eastAsia="Calibri" w:cstheme="minorHAnsi"/>
          <w:sz w:val="24"/>
          <w:szCs w:val="24"/>
        </w:rPr>
        <w:t xml:space="preserve"> </w:t>
      </w:r>
      <w:r w:rsidR="5C5DA051" w:rsidRPr="00BF535E">
        <w:rPr>
          <w:rFonts w:eastAsia="Calibri" w:cstheme="minorHAnsi"/>
          <w:sz w:val="24"/>
          <w:szCs w:val="24"/>
        </w:rPr>
        <w:t>including</w:t>
      </w:r>
      <w:r w:rsidR="00E33548">
        <w:rPr>
          <w:rFonts w:eastAsia="Calibri" w:cstheme="minorHAnsi"/>
          <w:sz w:val="24"/>
          <w:szCs w:val="24"/>
        </w:rPr>
        <w:t xml:space="preserve"> </w:t>
      </w:r>
      <w:r w:rsidR="5C5DA051" w:rsidRPr="00BF535E">
        <w:rPr>
          <w:rFonts w:eastAsia="Calibri" w:cstheme="minorHAnsi"/>
          <w:sz w:val="24"/>
          <w:szCs w:val="24"/>
        </w:rPr>
        <w:t>eye</w:t>
      </w:r>
      <w:r w:rsidR="00E33548">
        <w:rPr>
          <w:rFonts w:eastAsia="Calibri" w:cstheme="minorHAnsi"/>
          <w:sz w:val="24"/>
          <w:szCs w:val="24"/>
        </w:rPr>
        <w:t xml:space="preserve"> </w:t>
      </w:r>
      <w:r w:rsidR="5C5DA051" w:rsidRPr="00BF535E">
        <w:rPr>
          <w:rFonts w:eastAsia="Calibri" w:cstheme="minorHAnsi"/>
          <w:sz w:val="24"/>
          <w:szCs w:val="24"/>
        </w:rPr>
        <w:t>movement</w:t>
      </w:r>
      <w:r w:rsidR="00E33548">
        <w:rPr>
          <w:rFonts w:eastAsia="Calibri" w:cstheme="minorHAnsi"/>
          <w:sz w:val="24"/>
          <w:szCs w:val="24"/>
        </w:rPr>
        <w:t xml:space="preserve"> </w:t>
      </w:r>
      <w:r w:rsidR="5C5DA051" w:rsidRPr="00BF535E">
        <w:rPr>
          <w:rFonts w:eastAsia="Calibri" w:cstheme="minorHAnsi"/>
          <w:sz w:val="24"/>
          <w:szCs w:val="24"/>
        </w:rPr>
        <w:t>events,</w:t>
      </w:r>
      <w:r w:rsidR="00E33548">
        <w:rPr>
          <w:rFonts w:eastAsia="Calibri" w:cstheme="minorHAnsi"/>
          <w:sz w:val="24"/>
          <w:szCs w:val="24"/>
        </w:rPr>
        <w:t xml:space="preserve"> </w:t>
      </w:r>
      <w:r w:rsidR="5C5DA051" w:rsidRPr="00BF535E">
        <w:rPr>
          <w:rFonts w:eastAsia="Calibri" w:cstheme="minorHAnsi"/>
          <w:sz w:val="24"/>
          <w:szCs w:val="24"/>
        </w:rPr>
        <w:t>messages,</w:t>
      </w:r>
      <w:r w:rsidR="00E33548">
        <w:rPr>
          <w:rFonts w:eastAsia="Calibri" w:cstheme="minorHAnsi"/>
          <w:sz w:val="24"/>
          <w:szCs w:val="24"/>
        </w:rPr>
        <w:t xml:space="preserve"> </w:t>
      </w:r>
      <w:r w:rsidR="5C5DA051" w:rsidRPr="00BF535E">
        <w:rPr>
          <w:rFonts w:eastAsia="Calibri" w:cstheme="minorHAnsi"/>
          <w:sz w:val="24"/>
          <w:szCs w:val="24"/>
        </w:rPr>
        <w:t>button</w:t>
      </w:r>
      <w:r w:rsidR="00E33548">
        <w:rPr>
          <w:rFonts w:eastAsia="Calibri" w:cstheme="minorHAnsi"/>
          <w:sz w:val="24"/>
          <w:szCs w:val="24"/>
        </w:rPr>
        <w:t xml:space="preserve"> </w:t>
      </w:r>
      <w:r w:rsidR="5C5DA051" w:rsidRPr="00BF535E">
        <w:rPr>
          <w:rFonts w:eastAsia="Calibri" w:cstheme="minorHAnsi"/>
          <w:sz w:val="24"/>
          <w:szCs w:val="24"/>
        </w:rPr>
        <w:t>presses,</w:t>
      </w:r>
      <w:r w:rsidR="00E33548">
        <w:rPr>
          <w:rFonts w:eastAsia="Calibri" w:cstheme="minorHAnsi"/>
          <w:sz w:val="24"/>
          <w:szCs w:val="24"/>
        </w:rPr>
        <w:t xml:space="preserve"> </w:t>
      </w:r>
      <w:r w:rsidR="5C5DA051" w:rsidRPr="00BF535E">
        <w:rPr>
          <w:rFonts w:eastAsia="Calibri" w:cstheme="minorHAnsi"/>
          <w:sz w:val="24"/>
          <w:szCs w:val="24"/>
        </w:rPr>
        <w:t>and</w:t>
      </w:r>
      <w:r w:rsidR="00E33548">
        <w:rPr>
          <w:rFonts w:eastAsia="Calibri" w:cstheme="minorHAnsi"/>
          <w:sz w:val="24"/>
          <w:szCs w:val="24"/>
        </w:rPr>
        <w:t xml:space="preserve"> </w:t>
      </w:r>
      <w:r w:rsidR="5C5DA051" w:rsidRPr="00BF535E">
        <w:rPr>
          <w:rFonts w:eastAsia="Calibri" w:cstheme="minorHAnsi"/>
          <w:sz w:val="24"/>
          <w:szCs w:val="24"/>
        </w:rPr>
        <w:t>gaze</w:t>
      </w:r>
      <w:r w:rsidR="00E33548">
        <w:rPr>
          <w:rFonts w:eastAsia="Calibri" w:cstheme="minorHAnsi"/>
          <w:sz w:val="24"/>
          <w:szCs w:val="24"/>
        </w:rPr>
        <w:t xml:space="preserve"> </w:t>
      </w:r>
      <w:r w:rsidR="5C5DA051" w:rsidRPr="00BF535E">
        <w:rPr>
          <w:rFonts w:eastAsia="Calibri" w:cstheme="minorHAnsi"/>
          <w:sz w:val="24"/>
          <w:szCs w:val="24"/>
        </w:rPr>
        <w:t>position</w:t>
      </w:r>
      <w:r w:rsidR="00E33548">
        <w:rPr>
          <w:rFonts w:eastAsia="Calibri" w:cstheme="minorHAnsi"/>
          <w:sz w:val="24"/>
          <w:szCs w:val="24"/>
        </w:rPr>
        <w:t xml:space="preserve"> </w:t>
      </w:r>
      <w:r w:rsidR="5C5DA051" w:rsidRPr="00BF535E">
        <w:rPr>
          <w:rFonts w:eastAsia="Calibri" w:cstheme="minorHAnsi"/>
          <w:sz w:val="24"/>
          <w:szCs w:val="24"/>
        </w:rPr>
        <w:t>samples.</w:t>
      </w:r>
    </w:p>
    <w:p w14:paraId="2B0F0A04" w14:textId="77777777" w:rsidR="00BF535E" w:rsidRPr="00BF535E" w:rsidRDefault="00BF535E" w:rsidP="0014057A">
      <w:pPr>
        <w:spacing w:after="0" w:line="240" w:lineRule="auto"/>
        <w:contextualSpacing/>
        <w:jc w:val="both"/>
        <w:rPr>
          <w:rFonts w:eastAsia="Calibri" w:cstheme="minorHAnsi"/>
          <w:sz w:val="24"/>
          <w:szCs w:val="24"/>
        </w:rPr>
      </w:pPr>
    </w:p>
    <w:p w14:paraId="57337AD5" w14:textId="7C78E7AD" w:rsidR="003445E6" w:rsidRPr="00BF535E" w:rsidRDefault="00FB4C8B" w:rsidP="0014057A">
      <w:pPr>
        <w:pStyle w:val="ListParagraph"/>
        <w:numPr>
          <w:ilvl w:val="2"/>
          <w:numId w:val="30"/>
        </w:numPr>
        <w:spacing w:after="0" w:line="240" w:lineRule="auto"/>
        <w:ind w:left="0" w:firstLine="0"/>
        <w:jc w:val="both"/>
        <w:rPr>
          <w:rFonts w:eastAsiaTheme="minorEastAsia"/>
          <w:sz w:val="24"/>
          <w:szCs w:val="24"/>
        </w:rPr>
      </w:pPr>
      <w:r w:rsidRPr="14AF1BA2">
        <w:rPr>
          <w:rFonts w:eastAsia="Calibri"/>
          <w:sz w:val="24"/>
          <w:szCs w:val="24"/>
        </w:rPr>
        <w:t>Convert</w:t>
      </w:r>
      <w:r w:rsidR="00E33548" w:rsidRPr="14AF1BA2">
        <w:rPr>
          <w:rFonts w:eastAsia="Calibri"/>
          <w:sz w:val="24"/>
          <w:szCs w:val="24"/>
        </w:rPr>
        <w:t xml:space="preserve"> </w:t>
      </w:r>
      <w:r w:rsidR="4BEA9767" w:rsidRPr="14AF1BA2">
        <w:rPr>
          <w:rFonts w:eastAsia="Calibri"/>
          <w:sz w:val="24"/>
          <w:szCs w:val="24"/>
        </w:rPr>
        <w:t>EDF</w:t>
      </w:r>
      <w:r w:rsidR="00E33548" w:rsidRPr="14AF1BA2">
        <w:rPr>
          <w:rFonts w:eastAsia="Calibri"/>
          <w:sz w:val="24"/>
          <w:szCs w:val="24"/>
        </w:rPr>
        <w:t xml:space="preserve"> </w:t>
      </w:r>
      <w:r w:rsidR="4BEA9767" w:rsidRPr="14AF1BA2">
        <w:rPr>
          <w:rFonts w:eastAsia="Calibri"/>
          <w:sz w:val="24"/>
          <w:szCs w:val="24"/>
        </w:rPr>
        <w:t>to</w:t>
      </w:r>
      <w:r w:rsidR="00E33548" w:rsidRPr="14AF1BA2">
        <w:rPr>
          <w:rFonts w:eastAsia="Calibri"/>
          <w:sz w:val="24"/>
          <w:szCs w:val="24"/>
        </w:rPr>
        <w:t xml:space="preserve"> </w:t>
      </w:r>
      <w:r w:rsidR="4BEA9767" w:rsidRPr="14AF1BA2">
        <w:rPr>
          <w:rFonts w:eastAsia="Calibri"/>
          <w:sz w:val="24"/>
          <w:szCs w:val="24"/>
        </w:rPr>
        <w:t>ASC-II</w:t>
      </w:r>
      <w:r w:rsidR="00E33548" w:rsidRPr="14AF1BA2">
        <w:rPr>
          <w:rFonts w:eastAsia="Calibri"/>
          <w:sz w:val="24"/>
          <w:szCs w:val="24"/>
        </w:rPr>
        <w:t xml:space="preserve"> </w:t>
      </w:r>
      <w:r w:rsidR="4BEA9767" w:rsidRPr="14AF1BA2">
        <w:rPr>
          <w:rFonts w:eastAsia="Calibri"/>
          <w:sz w:val="24"/>
          <w:szCs w:val="24"/>
        </w:rPr>
        <w:t>files</w:t>
      </w:r>
      <w:r w:rsidR="00E33548" w:rsidRPr="14AF1BA2">
        <w:rPr>
          <w:rFonts w:eastAsia="Calibri"/>
          <w:sz w:val="24"/>
          <w:szCs w:val="24"/>
        </w:rPr>
        <w:t xml:space="preserve"> </w:t>
      </w:r>
      <w:r w:rsidR="4BEA9767" w:rsidRPr="14AF1BA2">
        <w:rPr>
          <w:rFonts w:eastAsia="Calibri"/>
          <w:sz w:val="24"/>
          <w:szCs w:val="24"/>
        </w:rPr>
        <w:t>using</w:t>
      </w:r>
      <w:r w:rsidR="00E33548" w:rsidRPr="14AF1BA2">
        <w:rPr>
          <w:rFonts w:eastAsia="Calibri"/>
          <w:sz w:val="24"/>
          <w:szCs w:val="24"/>
        </w:rPr>
        <w:t xml:space="preserve"> </w:t>
      </w:r>
      <w:r w:rsidR="4BEA9767" w:rsidRPr="14AF1BA2">
        <w:rPr>
          <w:rFonts w:eastAsia="Calibri"/>
          <w:sz w:val="24"/>
          <w:szCs w:val="24"/>
        </w:rPr>
        <w:t>a</w:t>
      </w:r>
      <w:r w:rsidR="00E33548" w:rsidRPr="14AF1BA2">
        <w:rPr>
          <w:rFonts w:eastAsia="Calibri"/>
          <w:sz w:val="24"/>
          <w:szCs w:val="24"/>
        </w:rPr>
        <w:t xml:space="preserve"> </w:t>
      </w:r>
      <w:r w:rsidR="4BEA9767" w:rsidRPr="14AF1BA2">
        <w:rPr>
          <w:rFonts w:eastAsia="Calibri"/>
          <w:sz w:val="24"/>
          <w:szCs w:val="24"/>
        </w:rPr>
        <w:t>translator</w:t>
      </w:r>
      <w:r w:rsidR="00E33548" w:rsidRPr="14AF1BA2">
        <w:rPr>
          <w:rFonts w:eastAsia="Calibri"/>
          <w:sz w:val="24"/>
          <w:szCs w:val="24"/>
        </w:rPr>
        <w:t xml:space="preserve"> </w:t>
      </w:r>
      <w:r w:rsidR="4BEA9767" w:rsidRPr="14AF1BA2">
        <w:rPr>
          <w:rFonts w:eastAsia="Calibri"/>
          <w:sz w:val="24"/>
          <w:szCs w:val="24"/>
        </w:rPr>
        <w:t>program</w:t>
      </w:r>
      <w:r w:rsidR="00891B91">
        <w:rPr>
          <w:rFonts w:eastAsia="Calibri"/>
          <w:sz w:val="24"/>
          <w:szCs w:val="24"/>
        </w:rPr>
        <w:t xml:space="preserve"> (EDF2ASC). </w:t>
      </w:r>
    </w:p>
    <w:p w14:paraId="660541D0" w14:textId="77777777" w:rsidR="00BF535E" w:rsidRPr="00BF535E" w:rsidRDefault="00BF535E" w:rsidP="0014057A">
      <w:pPr>
        <w:pStyle w:val="ListParagraph"/>
        <w:spacing w:after="0" w:line="240" w:lineRule="auto"/>
        <w:ind w:left="0"/>
        <w:jc w:val="both"/>
        <w:rPr>
          <w:rFonts w:eastAsiaTheme="minorEastAsia" w:cstheme="minorHAnsi"/>
          <w:sz w:val="24"/>
          <w:szCs w:val="24"/>
        </w:rPr>
      </w:pPr>
    </w:p>
    <w:p w14:paraId="028E8384" w14:textId="1A2B5A9D" w:rsidR="003445E6" w:rsidRPr="00BF535E" w:rsidRDefault="4BEA9767" w:rsidP="0014057A">
      <w:pPr>
        <w:pStyle w:val="ListParagraph"/>
        <w:numPr>
          <w:ilvl w:val="2"/>
          <w:numId w:val="30"/>
        </w:numPr>
        <w:spacing w:after="0" w:line="240" w:lineRule="auto"/>
        <w:ind w:left="0" w:firstLine="0"/>
        <w:jc w:val="both"/>
        <w:rPr>
          <w:rFonts w:eastAsiaTheme="minorEastAsia"/>
          <w:sz w:val="24"/>
          <w:szCs w:val="24"/>
        </w:rPr>
      </w:pPr>
      <w:r w:rsidRPr="14AF1BA2">
        <w:rPr>
          <w:rFonts w:eastAsia="Calibri"/>
          <w:sz w:val="24"/>
          <w:szCs w:val="24"/>
        </w:rPr>
        <w:t>Run</w:t>
      </w:r>
      <w:r w:rsidR="00E33548" w:rsidRPr="14AF1BA2">
        <w:rPr>
          <w:rFonts w:eastAsia="Calibri"/>
          <w:sz w:val="24"/>
          <w:szCs w:val="24"/>
        </w:rPr>
        <w:t xml:space="preserve"> </w:t>
      </w:r>
      <w:r w:rsidRPr="14AF1BA2">
        <w:rPr>
          <w:rFonts w:eastAsia="Calibri"/>
          <w:sz w:val="24"/>
          <w:szCs w:val="24"/>
        </w:rPr>
        <w:t>‘PipelineEyeMovementAnalysisERI.m’</w:t>
      </w:r>
      <w:r w:rsidR="00E33548" w:rsidRPr="14AF1BA2">
        <w:rPr>
          <w:rFonts w:eastAsia="Calibri"/>
          <w:sz w:val="24"/>
          <w:szCs w:val="24"/>
        </w:rPr>
        <w:t xml:space="preserve"> </w:t>
      </w:r>
      <w:r w:rsidRPr="14AF1BA2">
        <w:rPr>
          <w:rFonts w:eastAsia="Calibri"/>
          <w:sz w:val="24"/>
          <w:szCs w:val="24"/>
        </w:rPr>
        <w:t>to</w:t>
      </w:r>
      <w:r w:rsidR="00E33548" w:rsidRPr="14AF1BA2">
        <w:rPr>
          <w:rFonts w:eastAsia="Calibri"/>
          <w:sz w:val="24"/>
          <w:szCs w:val="24"/>
        </w:rPr>
        <w:t xml:space="preserve"> </w:t>
      </w:r>
      <w:r w:rsidRPr="14AF1BA2">
        <w:rPr>
          <w:rFonts w:eastAsia="Calibri"/>
          <w:sz w:val="24"/>
          <w:szCs w:val="24"/>
        </w:rPr>
        <w:t>initialize</w:t>
      </w:r>
      <w:r w:rsidR="00E33548" w:rsidRPr="14AF1BA2">
        <w:rPr>
          <w:rFonts w:eastAsia="Calibri"/>
          <w:sz w:val="24"/>
          <w:szCs w:val="24"/>
        </w:rPr>
        <w:t xml:space="preserve"> </w:t>
      </w:r>
      <w:r w:rsidRPr="14AF1BA2">
        <w:rPr>
          <w:rFonts w:eastAsia="Calibri"/>
          <w:sz w:val="24"/>
          <w:szCs w:val="24"/>
        </w:rPr>
        <w:t>eye</w:t>
      </w:r>
      <w:r w:rsidR="00E33548" w:rsidRPr="14AF1BA2">
        <w:rPr>
          <w:rFonts w:eastAsia="Calibri"/>
          <w:sz w:val="24"/>
          <w:szCs w:val="24"/>
        </w:rPr>
        <w:t xml:space="preserve"> </w:t>
      </w:r>
      <w:r w:rsidRPr="14AF1BA2">
        <w:rPr>
          <w:rFonts w:eastAsia="Calibri"/>
          <w:sz w:val="24"/>
          <w:szCs w:val="24"/>
        </w:rPr>
        <w:t>movement</w:t>
      </w:r>
      <w:r w:rsidR="00E33548" w:rsidRPr="14AF1BA2">
        <w:rPr>
          <w:rFonts w:eastAsia="Calibri"/>
          <w:sz w:val="24"/>
          <w:szCs w:val="24"/>
        </w:rPr>
        <w:t xml:space="preserve"> </w:t>
      </w:r>
      <w:r w:rsidRPr="14AF1BA2">
        <w:rPr>
          <w:rFonts w:eastAsia="Calibri"/>
          <w:sz w:val="24"/>
          <w:szCs w:val="24"/>
        </w:rPr>
        <w:t>analysis</w:t>
      </w:r>
      <w:r w:rsidR="00E33548" w:rsidRPr="14AF1BA2">
        <w:rPr>
          <w:rFonts w:eastAsia="Calibri"/>
          <w:sz w:val="24"/>
          <w:szCs w:val="24"/>
        </w:rPr>
        <w:t xml:space="preserve"> </w:t>
      </w:r>
      <w:r w:rsidRPr="14AF1BA2">
        <w:rPr>
          <w:rFonts w:eastAsia="Calibri"/>
          <w:sz w:val="24"/>
          <w:szCs w:val="24"/>
        </w:rPr>
        <w:t>and</w:t>
      </w:r>
      <w:r w:rsidR="00E33548" w:rsidRPr="14AF1BA2">
        <w:rPr>
          <w:rFonts w:eastAsia="Calibri"/>
          <w:sz w:val="24"/>
          <w:szCs w:val="24"/>
        </w:rPr>
        <w:t xml:space="preserve"> </w:t>
      </w:r>
      <w:r w:rsidRPr="14AF1BA2">
        <w:rPr>
          <w:rFonts w:eastAsia="Calibri"/>
          <w:sz w:val="24"/>
          <w:szCs w:val="24"/>
        </w:rPr>
        <w:t>follow</w:t>
      </w:r>
      <w:r w:rsidR="00E33548" w:rsidRPr="14AF1BA2">
        <w:rPr>
          <w:rFonts w:eastAsia="Calibri"/>
          <w:sz w:val="24"/>
          <w:szCs w:val="24"/>
        </w:rPr>
        <w:t xml:space="preserve"> </w:t>
      </w:r>
      <w:r w:rsidRPr="14AF1BA2">
        <w:rPr>
          <w:rFonts w:eastAsia="Calibri"/>
          <w:sz w:val="24"/>
          <w:szCs w:val="24"/>
        </w:rPr>
        <w:t>the</w:t>
      </w:r>
      <w:r w:rsidR="00E33548" w:rsidRPr="14AF1BA2">
        <w:rPr>
          <w:rFonts w:eastAsia="Calibri"/>
          <w:sz w:val="24"/>
          <w:szCs w:val="24"/>
        </w:rPr>
        <w:t xml:space="preserve"> </w:t>
      </w:r>
      <w:r w:rsidRPr="14AF1BA2">
        <w:rPr>
          <w:rFonts w:eastAsia="Calibri"/>
          <w:sz w:val="24"/>
          <w:szCs w:val="24"/>
        </w:rPr>
        <w:t>instructions</w:t>
      </w:r>
      <w:r w:rsidR="00E33548" w:rsidRPr="14AF1BA2">
        <w:rPr>
          <w:rFonts w:eastAsia="Calibri"/>
          <w:sz w:val="24"/>
          <w:szCs w:val="24"/>
        </w:rPr>
        <w:t xml:space="preserve"> </w:t>
      </w:r>
      <w:r w:rsidRPr="14AF1BA2">
        <w:rPr>
          <w:rFonts w:eastAsia="Calibri"/>
          <w:sz w:val="24"/>
          <w:szCs w:val="24"/>
        </w:rPr>
        <w:t>as</w:t>
      </w:r>
      <w:r w:rsidR="00E33548" w:rsidRPr="14AF1BA2">
        <w:rPr>
          <w:rFonts w:eastAsia="Calibri"/>
          <w:sz w:val="24"/>
          <w:szCs w:val="24"/>
        </w:rPr>
        <w:t xml:space="preserve"> </w:t>
      </w:r>
      <w:r w:rsidRPr="14AF1BA2">
        <w:rPr>
          <w:rFonts w:eastAsia="Calibri"/>
          <w:sz w:val="24"/>
          <w:szCs w:val="24"/>
        </w:rPr>
        <w:t>noted</w:t>
      </w:r>
      <w:r w:rsidR="00E33548" w:rsidRPr="14AF1BA2">
        <w:rPr>
          <w:rFonts w:eastAsia="Calibri"/>
          <w:sz w:val="24"/>
          <w:szCs w:val="24"/>
        </w:rPr>
        <w:t xml:space="preserve"> </w:t>
      </w:r>
      <w:r w:rsidRPr="14AF1BA2">
        <w:rPr>
          <w:rFonts w:eastAsia="Calibri"/>
          <w:sz w:val="24"/>
          <w:szCs w:val="24"/>
        </w:rPr>
        <w:t>in</w:t>
      </w:r>
      <w:r w:rsidR="00E33548" w:rsidRPr="14AF1BA2">
        <w:rPr>
          <w:rFonts w:eastAsia="Calibri"/>
          <w:sz w:val="24"/>
          <w:szCs w:val="24"/>
        </w:rPr>
        <w:t xml:space="preserve"> </w:t>
      </w:r>
      <w:r w:rsidRPr="14AF1BA2">
        <w:rPr>
          <w:rFonts w:eastAsia="Calibri"/>
          <w:sz w:val="24"/>
          <w:szCs w:val="24"/>
        </w:rPr>
        <w:t>the</w:t>
      </w:r>
      <w:r w:rsidR="00E33548" w:rsidRPr="14AF1BA2">
        <w:rPr>
          <w:rFonts w:eastAsia="Calibri"/>
          <w:sz w:val="24"/>
          <w:szCs w:val="24"/>
        </w:rPr>
        <w:t xml:space="preserve"> </w:t>
      </w:r>
      <w:r w:rsidRPr="14AF1BA2">
        <w:rPr>
          <w:rFonts w:eastAsia="Calibri"/>
          <w:sz w:val="24"/>
          <w:szCs w:val="24"/>
        </w:rPr>
        <w:t>code</w:t>
      </w:r>
      <w:r w:rsidR="00E33548" w:rsidRPr="14AF1BA2">
        <w:rPr>
          <w:rFonts w:eastAsia="Calibri"/>
          <w:sz w:val="24"/>
          <w:szCs w:val="24"/>
        </w:rPr>
        <w:t xml:space="preserve"> </w:t>
      </w:r>
      <w:r w:rsidRPr="14AF1BA2">
        <w:rPr>
          <w:rFonts w:eastAsia="Calibri"/>
          <w:sz w:val="24"/>
          <w:szCs w:val="24"/>
        </w:rPr>
        <w:t>(See</w:t>
      </w:r>
      <w:r w:rsidR="00E33548" w:rsidRPr="14AF1BA2">
        <w:rPr>
          <w:rFonts w:eastAsia="Calibri"/>
          <w:sz w:val="24"/>
          <w:szCs w:val="24"/>
        </w:rPr>
        <w:t xml:space="preserve"> </w:t>
      </w:r>
      <w:r w:rsidRPr="14AF1BA2">
        <w:rPr>
          <w:rFonts w:eastAsia="Calibri"/>
          <w:b/>
          <w:bCs/>
          <w:sz w:val="24"/>
          <w:szCs w:val="24"/>
        </w:rPr>
        <w:t>Supplementary</w:t>
      </w:r>
      <w:r w:rsidR="00E33548" w:rsidRPr="14AF1BA2">
        <w:rPr>
          <w:rFonts w:eastAsia="Calibri"/>
          <w:b/>
          <w:bCs/>
          <w:sz w:val="24"/>
          <w:szCs w:val="24"/>
        </w:rPr>
        <w:t xml:space="preserve"> </w:t>
      </w:r>
      <w:r w:rsidRPr="14AF1BA2">
        <w:rPr>
          <w:rFonts w:eastAsia="Calibri"/>
          <w:b/>
          <w:bCs/>
          <w:sz w:val="24"/>
          <w:szCs w:val="24"/>
        </w:rPr>
        <w:t>Materials</w:t>
      </w:r>
      <w:r w:rsidR="7C76E27D" w:rsidRPr="14AF1BA2">
        <w:rPr>
          <w:rFonts w:eastAsia="Calibri"/>
          <w:b/>
          <w:bCs/>
          <w:sz w:val="24"/>
          <w:szCs w:val="24"/>
        </w:rPr>
        <w:t xml:space="preserve"> </w:t>
      </w:r>
      <w:r w:rsidR="7C76E27D" w:rsidRPr="14AF1BA2">
        <w:rPr>
          <w:rFonts w:eastAsia="Calibri"/>
          <w:sz w:val="24"/>
          <w:szCs w:val="24"/>
        </w:rPr>
        <w:t>for the code script</w:t>
      </w:r>
      <w:r w:rsidRPr="14AF1BA2">
        <w:rPr>
          <w:rFonts w:eastAsia="Calibri"/>
          <w:sz w:val="24"/>
          <w:szCs w:val="24"/>
        </w:rPr>
        <w:t>).</w:t>
      </w:r>
    </w:p>
    <w:p w14:paraId="4BB1B850" w14:textId="77777777" w:rsidR="00BF535E" w:rsidRPr="00BF535E" w:rsidRDefault="00BF535E" w:rsidP="0014057A">
      <w:pPr>
        <w:pStyle w:val="ListParagraph"/>
        <w:spacing w:after="0" w:line="240" w:lineRule="auto"/>
        <w:ind w:left="0"/>
        <w:jc w:val="both"/>
        <w:rPr>
          <w:rFonts w:eastAsiaTheme="minorEastAsia"/>
          <w:sz w:val="24"/>
          <w:szCs w:val="24"/>
        </w:rPr>
      </w:pPr>
    </w:p>
    <w:p w14:paraId="5FCA5821" w14:textId="528B966B" w:rsidR="003445E6" w:rsidRPr="00BF535E" w:rsidRDefault="00E33548" w:rsidP="0014057A">
      <w:pPr>
        <w:pStyle w:val="ListParagraph"/>
        <w:numPr>
          <w:ilvl w:val="2"/>
          <w:numId w:val="30"/>
        </w:numPr>
        <w:spacing w:after="0" w:line="240" w:lineRule="auto"/>
        <w:ind w:left="0" w:firstLine="0"/>
        <w:jc w:val="both"/>
        <w:rPr>
          <w:rFonts w:eastAsiaTheme="minorEastAsia"/>
          <w:sz w:val="24"/>
          <w:szCs w:val="24"/>
        </w:rPr>
      </w:pPr>
      <w:r>
        <w:rPr>
          <w:rFonts w:eastAsia="Times New Roman"/>
          <w:sz w:val="24"/>
          <w:szCs w:val="24"/>
        </w:rPr>
        <w:t xml:space="preserve"> </w:t>
      </w:r>
      <w:r w:rsidR="00BF535E">
        <w:rPr>
          <w:rFonts w:eastAsia="Calibri"/>
          <w:sz w:val="24"/>
          <w:szCs w:val="24"/>
        </w:rPr>
        <w:t>R</w:t>
      </w:r>
      <w:r w:rsidR="5C5DA051" w:rsidRPr="00BF535E">
        <w:rPr>
          <w:rFonts w:eastAsia="Calibri"/>
          <w:sz w:val="24"/>
          <w:szCs w:val="24"/>
        </w:rPr>
        <w:t>un</w:t>
      </w:r>
      <w:r>
        <w:rPr>
          <w:rFonts w:eastAsia="Calibri"/>
          <w:sz w:val="24"/>
          <w:szCs w:val="24"/>
        </w:rPr>
        <w:t xml:space="preserve"> </w:t>
      </w:r>
      <w:r w:rsidR="5C5DA051" w:rsidRPr="00BF535E">
        <w:rPr>
          <w:rFonts w:eastAsia="Calibri"/>
          <w:sz w:val="24"/>
          <w:szCs w:val="24"/>
        </w:rPr>
        <w:t>‘EM_plots.m’,</w:t>
      </w:r>
      <w:r>
        <w:rPr>
          <w:rFonts w:eastAsia="Calibri"/>
          <w:sz w:val="24"/>
          <w:szCs w:val="24"/>
        </w:rPr>
        <w:t xml:space="preserve"> </w:t>
      </w:r>
      <w:r w:rsidR="5C5DA051" w:rsidRPr="00BF535E">
        <w:rPr>
          <w:rFonts w:eastAsia="Calibri"/>
          <w:sz w:val="24"/>
          <w:szCs w:val="24"/>
        </w:rPr>
        <w:t>to</w:t>
      </w:r>
      <w:r>
        <w:rPr>
          <w:rFonts w:eastAsia="Calibri"/>
          <w:sz w:val="24"/>
          <w:szCs w:val="24"/>
        </w:rPr>
        <w:t xml:space="preserve"> </w:t>
      </w:r>
      <w:r w:rsidR="5C5DA051" w:rsidRPr="00BF535E">
        <w:rPr>
          <w:rFonts w:eastAsia="Calibri"/>
          <w:sz w:val="24"/>
          <w:szCs w:val="24"/>
        </w:rPr>
        <w:t>extract</w:t>
      </w:r>
      <w:r>
        <w:rPr>
          <w:rFonts w:eastAsia="Calibri"/>
          <w:sz w:val="24"/>
          <w:szCs w:val="24"/>
        </w:rPr>
        <w:t xml:space="preserve"> </w:t>
      </w:r>
      <w:r w:rsidR="5C5DA051" w:rsidRPr="00BF535E">
        <w:rPr>
          <w:rFonts w:eastAsia="Calibri"/>
          <w:sz w:val="24"/>
          <w:szCs w:val="24"/>
        </w:rPr>
        <w:t>horizontal</w:t>
      </w:r>
      <w:r>
        <w:rPr>
          <w:rFonts w:eastAsia="Calibri"/>
          <w:sz w:val="24"/>
          <w:szCs w:val="24"/>
        </w:rPr>
        <w:t xml:space="preserve"> </w:t>
      </w:r>
      <w:r w:rsidR="5C5DA051" w:rsidRPr="00BF535E">
        <w:rPr>
          <w:rFonts w:eastAsia="Calibri"/>
          <w:sz w:val="24"/>
          <w:szCs w:val="24"/>
        </w:rPr>
        <w:t>and</w:t>
      </w:r>
      <w:r>
        <w:rPr>
          <w:rFonts w:eastAsia="Calibri"/>
          <w:sz w:val="24"/>
          <w:szCs w:val="24"/>
        </w:rPr>
        <w:t xml:space="preserve"> </w:t>
      </w:r>
      <w:r w:rsidR="5C5DA051" w:rsidRPr="00BF535E">
        <w:rPr>
          <w:rFonts w:eastAsia="Calibri"/>
          <w:sz w:val="24"/>
          <w:szCs w:val="24"/>
        </w:rPr>
        <w:t>vertical</w:t>
      </w:r>
      <w:r>
        <w:rPr>
          <w:rFonts w:eastAsia="Calibri"/>
          <w:sz w:val="24"/>
          <w:szCs w:val="24"/>
        </w:rPr>
        <w:t xml:space="preserve"> </w:t>
      </w:r>
      <w:r w:rsidR="5C5DA051" w:rsidRPr="00BF535E">
        <w:rPr>
          <w:rFonts w:eastAsia="Calibri"/>
          <w:sz w:val="24"/>
          <w:szCs w:val="24"/>
        </w:rPr>
        <w:t>eye</w:t>
      </w:r>
      <w:r>
        <w:rPr>
          <w:rFonts w:eastAsia="Calibri"/>
          <w:sz w:val="24"/>
          <w:szCs w:val="24"/>
        </w:rPr>
        <w:t xml:space="preserve"> </w:t>
      </w:r>
      <w:r w:rsidR="5C5DA051" w:rsidRPr="00BF535E">
        <w:rPr>
          <w:rFonts w:eastAsia="Calibri"/>
          <w:sz w:val="24"/>
          <w:szCs w:val="24"/>
        </w:rPr>
        <w:t>positions</w:t>
      </w:r>
      <w:r>
        <w:rPr>
          <w:rFonts w:eastAsia="Calibri"/>
          <w:sz w:val="24"/>
          <w:szCs w:val="24"/>
        </w:rPr>
        <w:t xml:space="preserve"> </w:t>
      </w:r>
      <w:r w:rsidR="5C5DA051" w:rsidRPr="00BF535E">
        <w:rPr>
          <w:rFonts w:eastAsia="Calibri"/>
          <w:sz w:val="24"/>
          <w:szCs w:val="24"/>
        </w:rPr>
        <w:t>and</w:t>
      </w:r>
      <w:r>
        <w:rPr>
          <w:rFonts w:eastAsia="Calibri"/>
          <w:sz w:val="24"/>
          <w:szCs w:val="24"/>
        </w:rPr>
        <w:t xml:space="preserve"> </w:t>
      </w:r>
      <w:r w:rsidR="5C5DA051" w:rsidRPr="00BF535E">
        <w:rPr>
          <w:rFonts w:eastAsia="Calibri"/>
          <w:sz w:val="24"/>
          <w:szCs w:val="24"/>
        </w:rPr>
        <w:t>to</w:t>
      </w:r>
      <w:r>
        <w:rPr>
          <w:rFonts w:eastAsia="Calibri"/>
          <w:sz w:val="24"/>
          <w:szCs w:val="24"/>
        </w:rPr>
        <w:t xml:space="preserve"> </w:t>
      </w:r>
      <w:r w:rsidR="5C5DA051" w:rsidRPr="00BF535E">
        <w:rPr>
          <w:rFonts w:eastAsia="Calibri"/>
          <w:sz w:val="24"/>
          <w:szCs w:val="24"/>
        </w:rPr>
        <w:t>plot</w:t>
      </w:r>
      <w:r>
        <w:rPr>
          <w:rFonts w:eastAsia="Calibri"/>
          <w:sz w:val="24"/>
          <w:szCs w:val="24"/>
        </w:rPr>
        <w:t xml:space="preserve"> </w:t>
      </w:r>
      <w:r w:rsidR="5C5DA051" w:rsidRPr="00BF535E">
        <w:rPr>
          <w:rFonts w:eastAsia="Calibri"/>
          <w:sz w:val="24"/>
          <w:szCs w:val="24"/>
        </w:rPr>
        <w:t>as</w:t>
      </w:r>
      <w:r>
        <w:rPr>
          <w:rFonts w:eastAsia="Calibri"/>
          <w:sz w:val="24"/>
          <w:szCs w:val="24"/>
        </w:rPr>
        <w:t xml:space="preserve"> </w:t>
      </w:r>
      <w:r w:rsidR="5C5DA051" w:rsidRPr="00BF535E">
        <w:rPr>
          <w:rFonts w:eastAsia="Calibri"/>
          <w:sz w:val="24"/>
          <w:szCs w:val="24"/>
        </w:rPr>
        <w:t>shown</w:t>
      </w:r>
      <w:r>
        <w:rPr>
          <w:rFonts w:eastAsia="Calibri"/>
          <w:sz w:val="24"/>
          <w:szCs w:val="24"/>
        </w:rPr>
        <w:t xml:space="preserve"> </w:t>
      </w:r>
      <w:r w:rsidR="5C5DA051" w:rsidRPr="00BF535E">
        <w:rPr>
          <w:rFonts w:eastAsia="Calibri"/>
          <w:sz w:val="24"/>
          <w:szCs w:val="24"/>
        </w:rPr>
        <w:t>in</w:t>
      </w:r>
      <w:r>
        <w:rPr>
          <w:rFonts w:eastAsia="Calibri"/>
          <w:sz w:val="24"/>
          <w:szCs w:val="24"/>
        </w:rPr>
        <w:t xml:space="preserve"> </w:t>
      </w:r>
      <w:r w:rsidR="5C5DA051" w:rsidRPr="00BF535E">
        <w:rPr>
          <w:rFonts w:eastAsia="Calibri" w:cstheme="minorHAnsi"/>
          <w:b/>
          <w:bCs/>
          <w:sz w:val="24"/>
          <w:szCs w:val="24"/>
        </w:rPr>
        <w:t>Figure</w:t>
      </w:r>
      <w:r>
        <w:rPr>
          <w:rFonts w:eastAsia="Calibri" w:cstheme="minorHAnsi"/>
          <w:b/>
          <w:bCs/>
          <w:sz w:val="24"/>
          <w:szCs w:val="24"/>
        </w:rPr>
        <w:t xml:space="preserve"> </w:t>
      </w:r>
      <w:r w:rsidR="00BF535E" w:rsidRPr="00BF535E">
        <w:rPr>
          <w:rFonts w:eastAsia="Calibri" w:cstheme="minorHAnsi"/>
          <w:b/>
          <w:bCs/>
          <w:sz w:val="24"/>
          <w:szCs w:val="24"/>
        </w:rPr>
        <w:t>4</w:t>
      </w:r>
      <w:r>
        <w:rPr>
          <w:rFonts w:eastAsia="Calibri" w:cstheme="minorHAnsi"/>
          <w:sz w:val="24"/>
          <w:szCs w:val="24"/>
        </w:rPr>
        <w:t xml:space="preserve"> </w:t>
      </w:r>
      <w:r w:rsidR="00BF535E">
        <w:rPr>
          <w:rFonts w:eastAsia="Calibri" w:cstheme="minorHAnsi"/>
          <w:sz w:val="24"/>
          <w:szCs w:val="24"/>
        </w:rPr>
        <w:t>and</w:t>
      </w:r>
      <w:r>
        <w:rPr>
          <w:rFonts w:eastAsia="Calibri" w:cstheme="minorHAnsi"/>
          <w:sz w:val="24"/>
          <w:szCs w:val="24"/>
        </w:rPr>
        <w:t xml:space="preserve"> </w:t>
      </w:r>
      <w:r w:rsidR="00BF535E" w:rsidRPr="00BF535E">
        <w:rPr>
          <w:rFonts w:eastAsia="Calibri" w:cstheme="minorHAnsi"/>
          <w:b/>
          <w:bCs/>
          <w:sz w:val="24"/>
          <w:szCs w:val="24"/>
        </w:rPr>
        <w:t>Figure</w:t>
      </w:r>
      <w:r>
        <w:rPr>
          <w:rFonts w:eastAsia="Calibri" w:cstheme="minorHAnsi"/>
          <w:b/>
          <w:bCs/>
          <w:sz w:val="24"/>
          <w:szCs w:val="24"/>
        </w:rPr>
        <w:t xml:space="preserve"> </w:t>
      </w:r>
      <w:r w:rsidR="00BF535E" w:rsidRPr="00BF535E">
        <w:rPr>
          <w:rFonts w:eastAsia="Calibri" w:cstheme="minorHAnsi"/>
          <w:b/>
          <w:bCs/>
          <w:sz w:val="24"/>
          <w:szCs w:val="24"/>
        </w:rPr>
        <w:t>5</w:t>
      </w:r>
      <w:r w:rsidR="5C5DA051" w:rsidRPr="00BF535E">
        <w:rPr>
          <w:rFonts w:eastAsia="Calibri"/>
          <w:sz w:val="24"/>
          <w:szCs w:val="24"/>
        </w:rPr>
        <w:t>.</w:t>
      </w:r>
    </w:p>
    <w:p w14:paraId="38DFD577" w14:textId="77777777" w:rsidR="00BF535E" w:rsidRPr="00BF535E" w:rsidRDefault="00BF535E" w:rsidP="0014057A">
      <w:pPr>
        <w:pStyle w:val="ListParagraph"/>
        <w:spacing w:after="0" w:line="240" w:lineRule="auto"/>
        <w:ind w:left="0"/>
        <w:jc w:val="both"/>
        <w:rPr>
          <w:rFonts w:eastAsiaTheme="minorEastAsia"/>
          <w:sz w:val="24"/>
          <w:szCs w:val="24"/>
        </w:rPr>
      </w:pPr>
    </w:p>
    <w:p w14:paraId="4359B005" w14:textId="385AD41B" w:rsidR="00BF535E" w:rsidRDefault="5C5DA051" w:rsidP="0014057A">
      <w:pPr>
        <w:pStyle w:val="Heading2"/>
        <w:numPr>
          <w:ilvl w:val="1"/>
          <w:numId w:val="0"/>
        </w:numPr>
        <w:spacing w:before="0" w:line="240" w:lineRule="auto"/>
        <w:contextualSpacing/>
        <w:jc w:val="both"/>
        <w:rPr>
          <w:rFonts w:cstheme="minorBidi"/>
          <w:szCs w:val="24"/>
        </w:rPr>
      </w:pPr>
      <w:r w:rsidRPr="00BF535E">
        <w:rPr>
          <w:rFonts w:cstheme="minorBidi"/>
          <w:szCs w:val="24"/>
        </w:rPr>
        <w:t>NOTE:</w:t>
      </w:r>
      <w:r w:rsidR="00E33548">
        <w:rPr>
          <w:rFonts w:cstheme="minorBidi"/>
          <w:szCs w:val="24"/>
        </w:rPr>
        <w:t xml:space="preserve"> </w:t>
      </w:r>
      <w:r w:rsidR="00FB4C8B" w:rsidRPr="00BF535E">
        <w:rPr>
          <w:rFonts w:cstheme="minorBidi"/>
          <w:szCs w:val="24"/>
        </w:rPr>
        <w:t>E</w:t>
      </w:r>
      <w:r w:rsidRPr="00BF535E">
        <w:rPr>
          <w:rFonts w:cstheme="minorBidi"/>
          <w:szCs w:val="24"/>
        </w:rPr>
        <w:t>ye</w:t>
      </w:r>
      <w:r w:rsidR="00E33548">
        <w:rPr>
          <w:rFonts w:cstheme="minorBidi"/>
          <w:szCs w:val="24"/>
        </w:rPr>
        <w:t xml:space="preserve"> </w:t>
      </w:r>
      <w:r w:rsidRPr="00BF535E">
        <w:rPr>
          <w:rFonts w:cstheme="minorBidi"/>
          <w:szCs w:val="24"/>
        </w:rPr>
        <w:t>movement</w:t>
      </w:r>
      <w:r w:rsidR="00E33548">
        <w:rPr>
          <w:rFonts w:cstheme="minorBidi"/>
          <w:szCs w:val="24"/>
        </w:rPr>
        <w:t xml:space="preserve"> </w:t>
      </w:r>
      <w:r w:rsidRPr="00BF535E">
        <w:rPr>
          <w:rFonts w:cstheme="minorBidi"/>
          <w:szCs w:val="24"/>
        </w:rPr>
        <w:t>data</w:t>
      </w:r>
      <w:r w:rsidR="00E33548">
        <w:rPr>
          <w:rFonts w:cstheme="minorBidi"/>
          <w:szCs w:val="24"/>
        </w:rPr>
        <w:t xml:space="preserve"> </w:t>
      </w:r>
      <w:r w:rsidRPr="00BF535E">
        <w:rPr>
          <w:rFonts w:cstheme="minorBidi"/>
          <w:szCs w:val="24"/>
        </w:rPr>
        <w:t>can</w:t>
      </w:r>
      <w:r w:rsidR="00E33548">
        <w:rPr>
          <w:rFonts w:cstheme="minorBidi"/>
          <w:szCs w:val="24"/>
        </w:rPr>
        <w:t xml:space="preserve"> </w:t>
      </w:r>
      <w:r w:rsidRPr="00BF535E">
        <w:rPr>
          <w:rFonts w:cstheme="minorBidi"/>
          <w:szCs w:val="24"/>
        </w:rPr>
        <w:t>be</w:t>
      </w:r>
      <w:r w:rsidR="00E33548">
        <w:rPr>
          <w:rFonts w:cstheme="minorBidi"/>
          <w:szCs w:val="24"/>
        </w:rPr>
        <w:t xml:space="preserve"> </w:t>
      </w:r>
      <w:r w:rsidRPr="00BF535E">
        <w:rPr>
          <w:rFonts w:cstheme="minorBidi"/>
          <w:szCs w:val="24"/>
        </w:rPr>
        <w:t>further</w:t>
      </w:r>
      <w:r w:rsidR="00E33548">
        <w:rPr>
          <w:rFonts w:cstheme="minorBidi"/>
          <w:szCs w:val="24"/>
        </w:rPr>
        <w:t xml:space="preserve"> </w:t>
      </w:r>
      <w:r w:rsidRPr="00BF535E">
        <w:rPr>
          <w:rFonts w:cstheme="minorBidi"/>
          <w:szCs w:val="24"/>
        </w:rPr>
        <w:t>analyzed</w:t>
      </w:r>
      <w:r w:rsidR="00E33548">
        <w:rPr>
          <w:rFonts w:cstheme="minorBidi"/>
          <w:szCs w:val="24"/>
        </w:rPr>
        <w:t xml:space="preserve"> </w:t>
      </w:r>
      <w:r w:rsidRPr="00BF535E">
        <w:rPr>
          <w:rFonts w:cstheme="minorBidi"/>
          <w:szCs w:val="24"/>
        </w:rPr>
        <w:t>to</w:t>
      </w:r>
      <w:r w:rsidR="00E33548">
        <w:rPr>
          <w:rFonts w:cstheme="minorBidi"/>
          <w:szCs w:val="24"/>
        </w:rPr>
        <w:t xml:space="preserve"> </w:t>
      </w:r>
      <w:r w:rsidR="00FB4C8B" w:rsidRPr="00BF535E">
        <w:rPr>
          <w:rFonts w:cstheme="minorBidi"/>
          <w:szCs w:val="24"/>
        </w:rPr>
        <w:t>compute</w:t>
      </w:r>
      <w:r w:rsidR="00E33548">
        <w:rPr>
          <w:rFonts w:cstheme="minorBidi"/>
          <w:szCs w:val="24"/>
        </w:rPr>
        <w:t xml:space="preserve"> </w:t>
      </w:r>
      <w:r w:rsidRPr="00BF535E">
        <w:rPr>
          <w:rFonts w:cstheme="minorBidi"/>
          <w:szCs w:val="24"/>
        </w:rPr>
        <w:t>fixation</w:t>
      </w:r>
      <w:r w:rsidR="00E33548">
        <w:rPr>
          <w:rFonts w:cstheme="minorBidi"/>
          <w:szCs w:val="24"/>
        </w:rPr>
        <w:t xml:space="preserve"> </w:t>
      </w:r>
      <w:r w:rsidRPr="00BF535E">
        <w:rPr>
          <w:rFonts w:cstheme="minorBidi"/>
          <w:szCs w:val="24"/>
        </w:rPr>
        <w:t>stability,</w:t>
      </w:r>
      <w:r w:rsidR="00E33548">
        <w:rPr>
          <w:rFonts w:cstheme="minorBidi"/>
          <w:szCs w:val="24"/>
        </w:rPr>
        <w:t xml:space="preserve"> </w:t>
      </w:r>
      <w:r w:rsidRPr="00BF535E">
        <w:rPr>
          <w:rFonts w:cstheme="minorBidi"/>
          <w:szCs w:val="24"/>
        </w:rPr>
        <w:t>detect</w:t>
      </w:r>
      <w:r w:rsidR="00E33548">
        <w:rPr>
          <w:rFonts w:cstheme="minorBidi"/>
          <w:szCs w:val="24"/>
        </w:rPr>
        <w:t xml:space="preserve"> </w:t>
      </w:r>
      <w:r w:rsidRPr="00BF535E">
        <w:rPr>
          <w:rFonts w:cstheme="minorBidi"/>
          <w:szCs w:val="24"/>
        </w:rPr>
        <w:t>microsaccades,</w:t>
      </w:r>
      <w:r w:rsidR="00E33548">
        <w:rPr>
          <w:rFonts w:cstheme="minorBidi"/>
          <w:szCs w:val="24"/>
        </w:rPr>
        <w:t xml:space="preserve"> </w:t>
      </w:r>
      <w:r w:rsidRPr="00BF535E">
        <w:rPr>
          <w:rFonts w:cstheme="minorBidi"/>
          <w:szCs w:val="24"/>
        </w:rPr>
        <w:t>etc.</w:t>
      </w:r>
      <w:r w:rsidR="00E33548">
        <w:rPr>
          <w:rFonts w:cstheme="minorBidi"/>
          <w:szCs w:val="24"/>
        </w:rPr>
        <w:t xml:space="preserve"> </w:t>
      </w:r>
      <w:r w:rsidRPr="00BF535E">
        <w:rPr>
          <w:rFonts w:cstheme="minorBidi"/>
          <w:szCs w:val="24"/>
        </w:rPr>
        <w:t>However,</w:t>
      </w:r>
      <w:r w:rsidR="00E33548">
        <w:rPr>
          <w:rFonts w:cstheme="minorBidi"/>
          <w:szCs w:val="24"/>
        </w:rPr>
        <w:t xml:space="preserve"> </w:t>
      </w:r>
      <w:r w:rsidRPr="00BF535E">
        <w:rPr>
          <w:rFonts w:cstheme="minorBidi"/>
          <w:szCs w:val="24"/>
        </w:rPr>
        <w:t>this</w:t>
      </w:r>
      <w:r w:rsidR="00E33548">
        <w:rPr>
          <w:rFonts w:cstheme="minorBidi"/>
          <w:szCs w:val="24"/>
        </w:rPr>
        <w:t xml:space="preserve"> </w:t>
      </w:r>
      <w:r w:rsidRPr="00BF535E">
        <w:rPr>
          <w:rFonts w:cstheme="minorBidi"/>
          <w:szCs w:val="24"/>
        </w:rPr>
        <w:t>is</w:t>
      </w:r>
      <w:r w:rsidR="00E33548">
        <w:rPr>
          <w:rFonts w:cstheme="minorBidi"/>
          <w:szCs w:val="24"/>
        </w:rPr>
        <w:t xml:space="preserve"> </w:t>
      </w:r>
      <w:r w:rsidRPr="00BF535E">
        <w:rPr>
          <w:rFonts w:cstheme="minorBidi"/>
          <w:szCs w:val="24"/>
        </w:rPr>
        <w:t>beyond</w:t>
      </w:r>
      <w:r w:rsidR="00E33548">
        <w:rPr>
          <w:rFonts w:cstheme="minorBidi"/>
          <w:szCs w:val="24"/>
        </w:rPr>
        <w:t xml:space="preserve"> </w:t>
      </w:r>
      <w:r w:rsidRPr="00BF535E">
        <w:rPr>
          <w:rFonts w:cstheme="minorBidi"/>
          <w:szCs w:val="24"/>
        </w:rPr>
        <w:t>the</w:t>
      </w:r>
      <w:r w:rsidR="00E33548">
        <w:rPr>
          <w:rFonts w:cstheme="minorBidi"/>
          <w:szCs w:val="24"/>
        </w:rPr>
        <w:t xml:space="preserve"> </w:t>
      </w:r>
      <w:r w:rsidRPr="00BF535E">
        <w:rPr>
          <w:rFonts w:cstheme="minorBidi"/>
          <w:szCs w:val="24"/>
        </w:rPr>
        <w:t>scope</w:t>
      </w:r>
      <w:r w:rsidR="00E33548">
        <w:rPr>
          <w:rFonts w:cstheme="minorBidi"/>
          <w:szCs w:val="24"/>
        </w:rPr>
        <w:t xml:space="preserve"> </w:t>
      </w:r>
      <w:r w:rsidRPr="00BF535E">
        <w:rPr>
          <w:rFonts w:cstheme="minorBidi"/>
          <w:szCs w:val="24"/>
        </w:rPr>
        <w:t>of</w:t>
      </w:r>
      <w:r w:rsidR="00E33548">
        <w:rPr>
          <w:rFonts w:cstheme="minorBidi"/>
          <w:szCs w:val="24"/>
        </w:rPr>
        <w:t xml:space="preserve"> </w:t>
      </w:r>
      <w:r w:rsidRPr="00BF535E">
        <w:rPr>
          <w:rFonts w:cstheme="minorBidi"/>
          <w:szCs w:val="24"/>
        </w:rPr>
        <w:t>the</w:t>
      </w:r>
      <w:r w:rsidR="00E33548">
        <w:rPr>
          <w:rFonts w:cstheme="minorBidi"/>
          <w:szCs w:val="24"/>
        </w:rPr>
        <w:t xml:space="preserve"> </w:t>
      </w:r>
      <w:r w:rsidRPr="00BF535E">
        <w:rPr>
          <w:rFonts w:cstheme="minorBidi"/>
          <w:szCs w:val="24"/>
        </w:rPr>
        <w:t>current</w:t>
      </w:r>
      <w:r w:rsidR="00E33548">
        <w:rPr>
          <w:rFonts w:cstheme="minorBidi"/>
          <w:szCs w:val="24"/>
        </w:rPr>
        <w:t xml:space="preserve"> </w:t>
      </w:r>
      <w:r w:rsidRPr="00BF535E">
        <w:rPr>
          <w:rFonts w:cstheme="minorBidi"/>
          <w:szCs w:val="24"/>
        </w:rPr>
        <w:t>paper.</w:t>
      </w:r>
      <w:r w:rsidR="00E33548">
        <w:rPr>
          <w:rFonts w:cstheme="minorBidi"/>
          <w:szCs w:val="24"/>
        </w:rPr>
        <w:t xml:space="preserve"> </w:t>
      </w:r>
    </w:p>
    <w:p w14:paraId="44F9D547" w14:textId="77777777" w:rsidR="00BF535E" w:rsidRPr="00BF535E" w:rsidRDefault="00BF535E" w:rsidP="0014057A">
      <w:pPr>
        <w:spacing w:after="0" w:line="240" w:lineRule="auto"/>
        <w:contextualSpacing/>
      </w:pPr>
    </w:p>
    <w:p w14:paraId="77A5F18C" w14:textId="6BDC19D2" w:rsidR="003445E6" w:rsidRPr="00E33548" w:rsidRDefault="003445E6" w:rsidP="0014057A">
      <w:pPr>
        <w:pStyle w:val="ListParagraph"/>
        <w:numPr>
          <w:ilvl w:val="1"/>
          <w:numId w:val="30"/>
        </w:numPr>
        <w:spacing w:after="0" w:line="240" w:lineRule="auto"/>
        <w:ind w:left="0" w:firstLine="0"/>
        <w:jc w:val="both"/>
        <w:rPr>
          <w:rFonts w:cstheme="minorHAnsi"/>
          <w:sz w:val="24"/>
          <w:szCs w:val="24"/>
        </w:rPr>
      </w:pPr>
      <w:r w:rsidRPr="00E33548">
        <w:rPr>
          <w:rFonts w:eastAsiaTheme="minorEastAsia" w:cstheme="minorHAnsi"/>
          <w:sz w:val="24"/>
          <w:szCs w:val="24"/>
        </w:rPr>
        <w:t>Visual</w:t>
      </w:r>
      <w:r w:rsidR="00E33548">
        <w:rPr>
          <w:rFonts w:eastAsiaTheme="minorEastAsia" w:cstheme="minorHAnsi"/>
          <w:sz w:val="24"/>
          <w:szCs w:val="24"/>
        </w:rPr>
        <w:t xml:space="preserve"> </w:t>
      </w:r>
      <w:r w:rsidRPr="00E33548">
        <w:rPr>
          <w:rFonts w:eastAsiaTheme="minorEastAsia" w:cstheme="minorHAnsi"/>
          <w:sz w:val="24"/>
          <w:szCs w:val="24"/>
        </w:rPr>
        <w:t>fields</w:t>
      </w:r>
    </w:p>
    <w:p w14:paraId="33E7959B" w14:textId="77777777" w:rsidR="00BF535E" w:rsidRPr="00BF535E" w:rsidRDefault="00BF535E" w:rsidP="0014057A">
      <w:pPr>
        <w:pStyle w:val="ListParagraph"/>
        <w:spacing w:after="0" w:line="240" w:lineRule="auto"/>
        <w:ind w:left="0"/>
        <w:jc w:val="both"/>
        <w:rPr>
          <w:rFonts w:cstheme="minorHAnsi"/>
          <w:b/>
          <w:bCs/>
          <w:sz w:val="24"/>
          <w:szCs w:val="24"/>
        </w:rPr>
      </w:pPr>
    </w:p>
    <w:p w14:paraId="7931C084" w14:textId="51328203" w:rsidR="378290AF" w:rsidRPr="00BF535E" w:rsidRDefault="378290AF" w:rsidP="0014057A">
      <w:pPr>
        <w:pStyle w:val="ListParagraph"/>
        <w:numPr>
          <w:ilvl w:val="2"/>
          <w:numId w:val="30"/>
        </w:numPr>
        <w:spacing w:after="0" w:line="240" w:lineRule="auto"/>
        <w:ind w:left="0" w:firstLine="0"/>
        <w:jc w:val="both"/>
        <w:rPr>
          <w:rFonts w:eastAsiaTheme="minorEastAsia" w:cstheme="minorHAnsi"/>
          <w:sz w:val="24"/>
          <w:szCs w:val="24"/>
        </w:rPr>
      </w:pPr>
      <w:r w:rsidRPr="00BF535E">
        <w:rPr>
          <w:rFonts w:eastAsia="Calibri" w:cstheme="minorHAnsi"/>
          <w:sz w:val="24"/>
          <w:szCs w:val="24"/>
        </w:rPr>
        <w:t>To</w:t>
      </w:r>
      <w:r w:rsidR="00E33548">
        <w:rPr>
          <w:rFonts w:eastAsia="Calibri" w:cstheme="minorHAnsi"/>
          <w:sz w:val="24"/>
          <w:szCs w:val="24"/>
        </w:rPr>
        <w:t xml:space="preserve"> </w:t>
      </w:r>
      <w:r w:rsidRPr="00BF535E">
        <w:rPr>
          <w:rFonts w:eastAsia="Calibri" w:cstheme="minorHAnsi"/>
          <w:sz w:val="24"/>
          <w:szCs w:val="24"/>
        </w:rPr>
        <w:t>get</w:t>
      </w:r>
      <w:r w:rsidR="00E33548">
        <w:rPr>
          <w:rFonts w:eastAsia="Calibri" w:cstheme="minorHAnsi"/>
          <w:sz w:val="24"/>
          <w:szCs w:val="24"/>
        </w:rPr>
        <w:t xml:space="preserve"> </w:t>
      </w:r>
      <w:r w:rsidRPr="00BF535E">
        <w:rPr>
          <w:rFonts w:eastAsia="Calibri" w:cstheme="minorHAnsi"/>
          <w:sz w:val="24"/>
          <w:szCs w:val="24"/>
        </w:rPr>
        <w:t>the</w:t>
      </w:r>
      <w:r w:rsidR="00E33548">
        <w:rPr>
          <w:rFonts w:eastAsia="Calibri" w:cstheme="minorHAnsi"/>
          <w:sz w:val="24"/>
          <w:szCs w:val="24"/>
        </w:rPr>
        <w:t xml:space="preserve"> </w:t>
      </w:r>
      <w:r w:rsidRPr="00BF535E">
        <w:rPr>
          <w:rFonts w:eastAsia="Calibri" w:cstheme="minorHAnsi"/>
          <w:sz w:val="24"/>
          <w:szCs w:val="24"/>
        </w:rPr>
        <w:t>reports</w:t>
      </w:r>
      <w:r w:rsidR="00E33548">
        <w:rPr>
          <w:rFonts w:eastAsia="Calibri" w:cstheme="minorHAnsi"/>
          <w:sz w:val="24"/>
          <w:szCs w:val="24"/>
        </w:rPr>
        <w:t xml:space="preserve"> </w:t>
      </w:r>
      <w:r w:rsidRPr="00BF535E">
        <w:rPr>
          <w:rFonts w:eastAsia="Calibri" w:cstheme="minorHAnsi"/>
          <w:sz w:val="24"/>
          <w:szCs w:val="24"/>
        </w:rPr>
        <w:t>of</w:t>
      </w:r>
      <w:r w:rsidR="00E33548">
        <w:rPr>
          <w:rFonts w:eastAsia="Calibri" w:cstheme="minorHAnsi"/>
          <w:sz w:val="24"/>
          <w:szCs w:val="24"/>
        </w:rPr>
        <w:t xml:space="preserve"> </w:t>
      </w:r>
      <w:r w:rsidRPr="00BF535E">
        <w:rPr>
          <w:rFonts w:eastAsia="Calibri" w:cstheme="minorHAnsi"/>
          <w:sz w:val="24"/>
          <w:szCs w:val="24"/>
        </w:rPr>
        <w:t>visual</w:t>
      </w:r>
      <w:r w:rsidR="00E33548">
        <w:rPr>
          <w:rFonts w:eastAsia="Calibri" w:cstheme="minorHAnsi"/>
          <w:sz w:val="24"/>
          <w:szCs w:val="24"/>
        </w:rPr>
        <w:t xml:space="preserve"> </w:t>
      </w:r>
      <w:r w:rsidRPr="00BF535E">
        <w:rPr>
          <w:rFonts w:eastAsia="Calibri" w:cstheme="minorHAnsi"/>
          <w:sz w:val="24"/>
          <w:szCs w:val="24"/>
        </w:rPr>
        <w:t>field</w:t>
      </w:r>
      <w:r w:rsidR="00E33548">
        <w:rPr>
          <w:rFonts w:eastAsia="Calibri" w:cstheme="minorHAnsi"/>
          <w:sz w:val="24"/>
          <w:szCs w:val="24"/>
        </w:rPr>
        <w:t xml:space="preserve"> </w:t>
      </w:r>
      <w:r w:rsidRPr="00BF535E">
        <w:rPr>
          <w:rFonts w:eastAsia="Calibri" w:cstheme="minorHAnsi"/>
          <w:sz w:val="24"/>
          <w:szCs w:val="24"/>
        </w:rPr>
        <w:t>test,</w:t>
      </w:r>
      <w:r w:rsidR="00E33548">
        <w:rPr>
          <w:rFonts w:eastAsia="Calibri" w:cstheme="minorHAnsi"/>
          <w:sz w:val="24"/>
          <w:szCs w:val="24"/>
        </w:rPr>
        <w:t xml:space="preserve"> </w:t>
      </w:r>
      <w:r w:rsidRPr="00BF535E">
        <w:rPr>
          <w:rFonts w:eastAsia="Calibri" w:cstheme="minorHAnsi"/>
          <w:sz w:val="24"/>
          <w:szCs w:val="24"/>
        </w:rPr>
        <w:t>run</w:t>
      </w:r>
      <w:r w:rsidR="00E33548">
        <w:rPr>
          <w:rFonts w:eastAsia="Calibri" w:cstheme="minorHAnsi"/>
          <w:sz w:val="24"/>
          <w:szCs w:val="24"/>
        </w:rPr>
        <w:t xml:space="preserve"> </w:t>
      </w:r>
      <w:r w:rsidRPr="00BF535E">
        <w:rPr>
          <w:rFonts w:eastAsia="Calibri" w:cstheme="minorHAnsi"/>
          <w:sz w:val="24"/>
          <w:szCs w:val="24"/>
        </w:rPr>
        <w:t>‘VF_plot.m’.</w:t>
      </w:r>
    </w:p>
    <w:p w14:paraId="7CA69BF4" w14:textId="77777777" w:rsidR="00BF535E" w:rsidRPr="00BF535E" w:rsidRDefault="00BF535E" w:rsidP="0014057A">
      <w:pPr>
        <w:pStyle w:val="ListParagraph"/>
        <w:spacing w:after="0" w:line="240" w:lineRule="auto"/>
        <w:ind w:left="0"/>
        <w:jc w:val="both"/>
        <w:rPr>
          <w:rFonts w:eastAsiaTheme="minorEastAsia" w:cstheme="minorHAnsi"/>
          <w:sz w:val="24"/>
          <w:szCs w:val="24"/>
        </w:rPr>
      </w:pPr>
    </w:p>
    <w:p w14:paraId="73164DC7" w14:textId="5249EDD6" w:rsidR="00FB4C8B" w:rsidRDefault="378290AF" w:rsidP="0014057A">
      <w:pPr>
        <w:pStyle w:val="ListParagraph"/>
        <w:spacing w:after="0" w:line="240" w:lineRule="auto"/>
        <w:ind w:left="0"/>
        <w:jc w:val="both"/>
        <w:rPr>
          <w:rFonts w:eastAsia="Calibri"/>
          <w:sz w:val="24"/>
          <w:szCs w:val="24"/>
        </w:rPr>
      </w:pPr>
      <w:r w:rsidRPr="20E83859">
        <w:rPr>
          <w:rFonts w:eastAsia="Calibri"/>
          <w:sz w:val="24"/>
          <w:szCs w:val="24"/>
        </w:rPr>
        <w:t>NOTE:</w:t>
      </w:r>
      <w:r w:rsidR="00E33548" w:rsidRPr="20E83859">
        <w:rPr>
          <w:rFonts w:eastAsia="Calibri"/>
          <w:sz w:val="24"/>
          <w:szCs w:val="24"/>
        </w:rPr>
        <w:t xml:space="preserve"> </w:t>
      </w:r>
      <w:r w:rsidRPr="20E83859">
        <w:rPr>
          <w:rFonts w:eastAsia="Calibri"/>
          <w:sz w:val="24"/>
          <w:szCs w:val="24"/>
        </w:rPr>
        <w:t>All</w:t>
      </w:r>
      <w:r w:rsidR="00E33548" w:rsidRPr="20E83859">
        <w:rPr>
          <w:rFonts w:eastAsia="Calibri"/>
          <w:sz w:val="24"/>
          <w:szCs w:val="24"/>
        </w:rPr>
        <w:t xml:space="preserve"> </w:t>
      </w:r>
      <w:r w:rsidRPr="20E83859">
        <w:rPr>
          <w:rFonts w:eastAsia="Calibri"/>
          <w:sz w:val="24"/>
          <w:szCs w:val="24"/>
        </w:rPr>
        <w:t>datasets</w:t>
      </w:r>
      <w:r w:rsidR="00E33548" w:rsidRPr="20E83859">
        <w:rPr>
          <w:rFonts w:eastAsia="Calibri"/>
          <w:sz w:val="24"/>
          <w:szCs w:val="24"/>
        </w:rPr>
        <w:t xml:space="preserve"> </w:t>
      </w:r>
      <w:r w:rsidRPr="20E83859">
        <w:rPr>
          <w:rFonts w:eastAsia="Calibri"/>
          <w:sz w:val="24"/>
          <w:szCs w:val="24"/>
        </w:rPr>
        <w:t>pertaining</w:t>
      </w:r>
      <w:r w:rsidR="00E33548" w:rsidRPr="20E83859">
        <w:rPr>
          <w:rFonts w:eastAsia="Calibri"/>
          <w:sz w:val="24"/>
          <w:szCs w:val="24"/>
        </w:rPr>
        <w:t xml:space="preserve"> </w:t>
      </w:r>
      <w:r w:rsidRPr="20E83859">
        <w:rPr>
          <w:rFonts w:eastAsia="Calibri"/>
          <w:sz w:val="24"/>
          <w:szCs w:val="24"/>
        </w:rPr>
        <w:t>to</w:t>
      </w:r>
      <w:r w:rsidR="00E33548" w:rsidRPr="20E83859">
        <w:rPr>
          <w:rFonts w:eastAsia="Calibri"/>
          <w:sz w:val="24"/>
          <w:szCs w:val="24"/>
        </w:rPr>
        <w:t xml:space="preserve"> </w:t>
      </w:r>
      <w:r w:rsidRPr="20E83859">
        <w:rPr>
          <w:rFonts w:eastAsia="Calibri"/>
          <w:sz w:val="24"/>
          <w:szCs w:val="24"/>
        </w:rPr>
        <w:t>the</w:t>
      </w:r>
      <w:r w:rsidR="00E33548" w:rsidRPr="20E83859">
        <w:rPr>
          <w:rFonts w:eastAsia="Calibri"/>
          <w:sz w:val="24"/>
          <w:szCs w:val="24"/>
        </w:rPr>
        <w:t xml:space="preserve"> </w:t>
      </w:r>
      <w:r w:rsidRPr="20E83859">
        <w:rPr>
          <w:rFonts w:eastAsia="Calibri"/>
          <w:sz w:val="24"/>
          <w:szCs w:val="24"/>
        </w:rPr>
        <w:t>visual</w:t>
      </w:r>
      <w:r w:rsidR="00E33548" w:rsidRPr="20E83859">
        <w:rPr>
          <w:rFonts w:eastAsia="Calibri"/>
          <w:sz w:val="24"/>
          <w:szCs w:val="24"/>
        </w:rPr>
        <w:t xml:space="preserve"> </w:t>
      </w:r>
      <w:r w:rsidRPr="20E83859">
        <w:rPr>
          <w:rFonts w:eastAsia="Calibri"/>
          <w:sz w:val="24"/>
          <w:szCs w:val="24"/>
        </w:rPr>
        <w:t>field</w:t>
      </w:r>
      <w:r w:rsidR="00E33548" w:rsidRPr="20E83859">
        <w:rPr>
          <w:rFonts w:eastAsia="Calibri"/>
          <w:sz w:val="24"/>
          <w:szCs w:val="24"/>
        </w:rPr>
        <w:t xml:space="preserve"> </w:t>
      </w:r>
      <w:r w:rsidRPr="20E83859">
        <w:rPr>
          <w:rFonts w:eastAsia="Calibri"/>
          <w:sz w:val="24"/>
          <w:szCs w:val="24"/>
        </w:rPr>
        <w:t>experiment</w:t>
      </w:r>
      <w:r w:rsidR="00E33548" w:rsidRPr="20E83859">
        <w:rPr>
          <w:rFonts w:eastAsia="Calibri"/>
          <w:sz w:val="24"/>
          <w:szCs w:val="24"/>
        </w:rPr>
        <w:t xml:space="preserve"> </w:t>
      </w:r>
      <w:r w:rsidRPr="20E83859">
        <w:rPr>
          <w:rFonts w:eastAsia="Calibri"/>
          <w:sz w:val="24"/>
          <w:szCs w:val="24"/>
        </w:rPr>
        <w:t>such</w:t>
      </w:r>
      <w:r w:rsidR="00E33548" w:rsidRPr="20E83859">
        <w:rPr>
          <w:rFonts w:eastAsia="Calibri"/>
          <w:sz w:val="24"/>
          <w:szCs w:val="24"/>
        </w:rPr>
        <w:t xml:space="preserve"> </w:t>
      </w:r>
      <w:r w:rsidRPr="20E83859">
        <w:rPr>
          <w:rFonts w:eastAsia="Calibri"/>
          <w:sz w:val="24"/>
          <w:szCs w:val="24"/>
        </w:rPr>
        <w:t>as</w:t>
      </w:r>
      <w:r w:rsidR="00E33548" w:rsidRPr="20E83859">
        <w:rPr>
          <w:rFonts w:eastAsia="Calibri"/>
          <w:sz w:val="24"/>
          <w:szCs w:val="24"/>
        </w:rPr>
        <w:t xml:space="preserve"> </w:t>
      </w:r>
      <w:r w:rsidRPr="20E83859">
        <w:rPr>
          <w:rFonts w:eastAsia="Calibri"/>
          <w:sz w:val="24"/>
          <w:szCs w:val="24"/>
        </w:rPr>
        <w:t>points</w:t>
      </w:r>
      <w:r w:rsidR="00E33548" w:rsidRPr="20E83859">
        <w:rPr>
          <w:rFonts w:eastAsia="Calibri"/>
          <w:sz w:val="24"/>
          <w:szCs w:val="24"/>
        </w:rPr>
        <w:t xml:space="preserve"> </w:t>
      </w:r>
      <w:r w:rsidRPr="20E83859">
        <w:rPr>
          <w:rFonts w:eastAsia="Calibri"/>
          <w:sz w:val="24"/>
          <w:szCs w:val="24"/>
        </w:rPr>
        <w:t>seen/not</w:t>
      </w:r>
      <w:r w:rsidR="00E33548" w:rsidRPr="20E83859">
        <w:rPr>
          <w:rFonts w:eastAsia="Calibri"/>
          <w:sz w:val="24"/>
          <w:szCs w:val="24"/>
        </w:rPr>
        <w:t xml:space="preserve"> </w:t>
      </w:r>
      <w:r w:rsidRPr="20E83859">
        <w:rPr>
          <w:rFonts w:eastAsia="Calibri"/>
          <w:sz w:val="24"/>
          <w:szCs w:val="24"/>
        </w:rPr>
        <w:t>seen</w:t>
      </w:r>
      <w:r w:rsidR="00E33548" w:rsidRPr="20E83859">
        <w:rPr>
          <w:rFonts w:eastAsia="Calibri"/>
          <w:sz w:val="24"/>
          <w:szCs w:val="24"/>
        </w:rPr>
        <w:t xml:space="preserve"> </w:t>
      </w:r>
      <w:r w:rsidRPr="20E83859">
        <w:rPr>
          <w:rFonts w:eastAsia="Calibri"/>
          <w:sz w:val="24"/>
          <w:szCs w:val="24"/>
        </w:rPr>
        <w:t>will</w:t>
      </w:r>
      <w:r w:rsidR="00E33548" w:rsidRPr="20E83859">
        <w:rPr>
          <w:rFonts w:eastAsia="Calibri"/>
          <w:sz w:val="24"/>
          <w:szCs w:val="24"/>
        </w:rPr>
        <w:t xml:space="preserve"> </w:t>
      </w:r>
      <w:r w:rsidRPr="20E83859">
        <w:rPr>
          <w:rFonts w:eastAsia="Calibri"/>
          <w:sz w:val="24"/>
          <w:szCs w:val="24"/>
        </w:rPr>
        <w:t>be</w:t>
      </w:r>
      <w:r w:rsidR="00E33548" w:rsidRPr="20E83859">
        <w:rPr>
          <w:rFonts w:eastAsia="Calibri"/>
          <w:sz w:val="24"/>
          <w:szCs w:val="24"/>
        </w:rPr>
        <w:t xml:space="preserve"> </w:t>
      </w:r>
      <w:r w:rsidRPr="20E83859">
        <w:rPr>
          <w:rFonts w:eastAsia="Calibri"/>
          <w:sz w:val="24"/>
          <w:szCs w:val="24"/>
        </w:rPr>
        <w:t>plotted</w:t>
      </w:r>
      <w:r w:rsidR="00E33548" w:rsidRPr="20E83859">
        <w:rPr>
          <w:rFonts w:eastAsia="Calibri"/>
          <w:sz w:val="24"/>
          <w:szCs w:val="24"/>
        </w:rPr>
        <w:t xml:space="preserve"> </w:t>
      </w:r>
      <w:r w:rsidRPr="20E83859">
        <w:rPr>
          <w:rFonts w:eastAsia="Calibri"/>
          <w:sz w:val="24"/>
          <w:szCs w:val="24"/>
        </w:rPr>
        <w:t>as</w:t>
      </w:r>
      <w:r w:rsidR="00E33548" w:rsidRPr="20E83859">
        <w:rPr>
          <w:rFonts w:eastAsia="Calibri"/>
          <w:sz w:val="24"/>
          <w:szCs w:val="24"/>
        </w:rPr>
        <w:t xml:space="preserve"> </w:t>
      </w:r>
      <w:r w:rsidRPr="20E83859">
        <w:rPr>
          <w:rFonts w:eastAsia="Calibri"/>
          <w:sz w:val="24"/>
          <w:szCs w:val="24"/>
        </w:rPr>
        <w:t>a</w:t>
      </w:r>
      <w:r w:rsidR="00E33548" w:rsidRPr="20E83859">
        <w:rPr>
          <w:rFonts w:eastAsia="Calibri"/>
          <w:sz w:val="24"/>
          <w:szCs w:val="24"/>
        </w:rPr>
        <w:t xml:space="preserve"> </w:t>
      </w:r>
      <w:r w:rsidRPr="20E83859">
        <w:rPr>
          <w:rFonts w:eastAsia="Calibri"/>
          <w:sz w:val="24"/>
          <w:szCs w:val="24"/>
        </w:rPr>
        <w:t>visual</w:t>
      </w:r>
      <w:r w:rsidR="00E33548" w:rsidRPr="20E83859">
        <w:rPr>
          <w:rFonts w:eastAsia="Calibri"/>
          <w:sz w:val="24"/>
          <w:szCs w:val="24"/>
        </w:rPr>
        <w:t xml:space="preserve"> </w:t>
      </w:r>
      <w:r w:rsidRPr="20E83859">
        <w:rPr>
          <w:rFonts w:eastAsia="Calibri"/>
          <w:sz w:val="24"/>
          <w:szCs w:val="24"/>
        </w:rPr>
        <w:t>field</w:t>
      </w:r>
      <w:r w:rsidR="00E33548" w:rsidRPr="20E83859">
        <w:rPr>
          <w:rFonts w:eastAsia="Calibri"/>
          <w:sz w:val="24"/>
          <w:szCs w:val="24"/>
        </w:rPr>
        <w:t xml:space="preserve"> </w:t>
      </w:r>
      <w:r w:rsidRPr="20E83859">
        <w:rPr>
          <w:rFonts w:eastAsia="Calibri"/>
          <w:sz w:val="24"/>
          <w:szCs w:val="24"/>
        </w:rPr>
        <w:t>map</w:t>
      </w:r>
      <w:r w:rsidR="00E33548" w:rsidRPr="20E83859">
        <w:rPr>
          <w:rFonts w:eastAsia="Calibri"/>
          <w:sz w:val="24"/>
          <w:szCs w:val="24"/>
        </w:rPr>
        <w:t xml:space="preserve"> </w:t>
      </w:r>
      <w:r w:rsidRPr="20E83859">
        <w:rPr>
          <w:rFonts w:eastAsia="Calibri"/>
          <w:sz w:val="24"/>
          <w:szCs w:val="24"/>
        </w:rPr>
        <w:t>as</w:t>
      </w:r>
      <w:r w:rsidR="00E33548" w:rsidRPr="20E83859">
        <w:rPr>
          <w:rFonts w:eastAsia="Calibri"/>
          <w:sz w:val="24"/>
          <w:szCs w:val="24"/>
        </w:rPr>
        <w:t xml:space="preserve"> </w:t>
      </w:r>
      <w:r w:rsidRPr="20E83859">
        <w:rPr>
          <w:rFonts w:eastAsia="Calibri"/>
          <w:sz w:val="24"/>
          <w:szCs w:val="24"/>
        </w:rPr>
        <w:t>shown</w:t>
      </w:r>
      <w:r w:rsidR="00E33548" w:rsidRPr="20E83859">
        <w:rPr>
          <w:rFonts w:eastAsia="Calibri"/>
          <w:sz w:val="24"/>
          <w:szCs w:val="24"/>
        </w:rPr>
        <w:t xml:space="preserve"> </w:t>
      </w:r>
      <w:r w:rsidRPr="20E83859">
        <w:rPr>
          <w:rFonts w:eastAsia="Calibri"/>
          <w:sz w:val="24"/>
          <w:szCs w:val="24"/>
        </w:rPr>
        <w:t>in</w:t>
      </w:r>
      <w:r w:rsidR="00E33548" w:rsidRPr="20E83859">
        <w:rPr>
          <w:rFonts w:eastAsia="Calibri"/>
          <w:sz w:val="24"/>
          <w:szCs w:val="24"/>
        </w:rPr>
        <w:t xml:space="preserve"> </w:t>
      </w:r>
      <w:r w:rsidRPr="0014057A">
        <w:rPr>
          <w:rFonts w:eastAsia="Calibri"/>
          <w:b/>
          <w:bCs/>
          <w:sz w:val="24"/>
          <w:szCs w:val="24"/>
        </w:rPr>
        <w:t>Figure</w:t>
      </w:r>
      <w:r w:rsidR="00E33548" w:rsidRPr="0014057A">
        <w:rPr>
          <w:rFonts w:eastAsia="Calibri"/>
          <w:b/>
          <w:bCs/>
          <w:sz w:val="24"/>
          <w:szCs w:val="24"/>
        </w:rPr>
        <w:t xml:space="preserve"> </w:t>
      </w:r>
      <w:r w:rsidRPr="0014057A">
        <w:rPr>
          <w:rFonts w:eastAsia="Calibri"/>
          <w:b/>
          <w:bCs/>
          <w:sz w:val="24"/>
          <w:szCs w:val="24"/>
        </w:rPr>
        <w:t>6</w:t>
      </w:r>
      <w:r w:rsidRPr="20E83859">
        <w:rPr>
          <w:rFonts w:eastAsia="Calibri"/>
          <w:sz w:val="24"/>
          <w:szCs w:val="24"/>
        </w:rPr>
        <w:t>.</w:t>
      </w:r>
      <w:r w:rsidR="00E33548" w:rsidRPr="20E83859">
        <w:rPr>
          <w:rFonts w:eastAsia="Calibri"/>
          <w:sz w:val="24"/>
          <w:szCs w:val="24"/>
        </w:rPr>
        <w:t xml:space="preserve"> </w:t>
      </w:r>
      <w:r w:rsidRPr="20E83859">
        <w:rPr>
          <w:rFonts w:eastAsia="Calibri"/>
          <w:sz w:val="24"/>
          <w:szCs w:val="24"/>
        </w:rPr>
        <w:t>If</w:t>
      </w:r>
      <w:r w:rsidR="00E33548" w:rsidRPr="20E83859">
        <w:rPr>
          <w:rFonts w:eastAsia="Calibri"/>
          <w:sz w:val="24"/>
          <w:szCs w:val="24"/>
        </w:rPr>
        <w:t xml:space="preserve"> </w:t>
      </w:r>
      <w:r w:rsidRPr="20E83859">
        <w:rPr>
          <w:rFonts w:eastAsia="Calibri"/>
          <w:sz w:val="24"/>
          <w:szCs w:val="24"/>
        </w:rPr>
        <w:t>a</w:t>
      </w:r>
      <w:r w:rsidR="00E33548" w:rsidRPr="20E83859">
        <w:rPr>
          <w:rFonts w:eastAsia="Calibri"/>
          <w:sz w:val="24"/>
          <w:szCs w:val="24"/>
        </w:rPr>
        <w:t xml:space="preserve"> </w:t>
      </w:r>
      <w:r w:rsidRPr="20E83859">
        <w:rPr>
          <w:rFonts w:eastAsia="Calibri"/>
          <w:sz w:val="24"/>
          <w:szCs w:val="24"/>
        </w:rPr>
        <w:t>point</w:t>
      </w:r>
      <w:r w:rsidR="00E33548" w:rsidRPr="20E83859">
        <w:rPr>
          <w:rFonts w:eastAsia="Calibri"/>
          <w:sz w:val="24"/>
          <w:szCs w:val="24"/>
        </w:rPr>
        <w:t xml:space="preserve"> </w:t>
      </w:r>
      <w:r w:rsidR="003D5078" w:rsidRPr="20E83859">
        <w:rPr>
          <w:rFonts w:eastAsia="Calibri"/>
          <w:sz w:val="24"/>
          <w:szCs w:val="24"/>
        </w:rPr>
        <w:t>was</w:t>
      </w:r>
      <w:r w:rsidR="00E33548" w:rsidRPr="20E83859">
        <w:rPr>
          <w:rFonts w:eastAsia="Calibri"/>
          <w:sz w:val="24"/>
          <w:szCs w:val="24"/>
        </w:rPr>
        <w:t xml:space="preserve"> </w:t>
      </w:r>
      <w:r w:rsidRPr="20E83859">
        <w:rPr>
          <w:rFonts w:eastAsia="Calibri"/>
          <w:sz w:val="24"/>
          <w:szCs w:val="24"/>
        </w:rPr>
        <w:t>seen,</w:t>
      </w:r>
      <w:r w:rsidR="00E33548" w:rsidRPr="20E83859">
        <w:rPr>
          <w:rFonts w:eastAsia="Calibri"/>
          <w:sz w:val="24"/>
          <w:szCs w:val="24"/>
        </w:rPr>
        <w:t xml:space="preserve"> </w:t>
      </w:r>
      <w:r w:rsidRPr="20E83859">
        <w:rPr>
          <w:rFonts w:eastAsia="Calibri"/>
          <w:sz w:val="24"/>
          <w:szCs w:val="24"/>
        </w:rPr>
        <w:t>then</w:t>
      </w:r>
      <w:r w:rsidR="00E33548" w:rsidRPr="20E83859">
        <w:rPr>
          <w:rFonts w:eastAsia="Calibri"/>
          <w:sz w:val="24"/>
          <w:szCs w:val="24"/>
        </w:rPr>
        <w:t xml:space="preserve"> </w:t>
      </w:r>
      <w:r w:rsidRPr="20E83859">
        <w:rPr>
          <w:rFonts w:eastAsia="Calibri"/>
          <w:sz w:val="24"/>
          <w:szCs w:val="24"/>
        </w:rPr>
        <w:t>it</w:t>
      </w:r>
      <w:r w:rsidR="00E33548" w:rsidRPr="20E83859">
        <w:rPr>
          <w:rFonts w:eastAsia="Calibri"/>
          <w:sz w:val="24"/>
          <w:szCs w:val="24"/>
        </w:rPr>
        <w:t xml:space="preserve"> </w:t>
      </w:r>
      <w:r w:rsidRPr="20E83859">
        <w:rPr>
          <w:rFonts w:eastAsia="Calibri"/>
          <w:sz w:val="24"/>
          <w:szCs w:val="24"/>
        </w:rPr>
        <w:t>will</w:t>
      </w:r>
      <w:r w:rsidR="00E33548" w:rsidRPr="20E83859">
        <w:rPr>
          <w:rFonts w:eastAsia="Calibri"/>
          <w:sz w:val="24"/>
          <w:szCs w:val="24"/>
        </w:rPr>
        <w:t xml:space="preserve"> </w:t>
      </w:r>
      <w:r w:rsidRPr="20E83859">
        <w:rPr>
          <w:rFonts w:eastAsia="Calibri"/>
          <w:sz w:val="24"/>
          <w:szCs w:val="24"/>
        </w:rPr>
        <w:t>be</w:t>
      </w:r>
      <w:r w:rsidR="00E33548" w:rsidRPr="20E83859">
        <w:rPr>
          <w:rFonts w:eastAsia="Calibri"/>
          <w:sz w:val="24"/>
          <w:szCs w:val="24"/>
        </w:rPr>
        <w:t xml:space="preserve"> </w:t>
      </w:r>
      <w:r w:rsidRPr="20E83859">
        <w:rPr>
          <w:rFonts w:eastAsia="Calibri"/>
          <w:sz w:val="24"/>
          <w:szCs w:val="24"/>
        </w:rPr>
        <w:t>plotted</w:t>
      </w:r>
      <w:r w:rsidR="00E33548" w:rsidRPr="20E83859">
        <w:rPr>
          <w:rFonts w:eastAsia="Calibri"/>
          <w:sz w:val="24"/>
          <w:szCs w:val="24"/>
        </w:rPr>
        <w:t xml:space="preserve"> </w:t>
      </w:r>
      <w:r w:rsidRPr="20E83859">
        <w:rPr>
          <w:rFonts w:eastAsia="Calibri"/>
          <w:sz w:val="24"/>
          <w:szCs w:val="24"/>
        </w:rPr>
        <w:t>as</w:t>
      </w:r>
      <w:r w:rsidR="00E33548" w:rsidRPr="20E83859">
        <w:rPr>
          <w:rFonts w:eastAsia="Calibri"/>
          <w:sz w:val="24"/>
          <w:szCs w:val="24"/>
        </w:rPr>
        <w:t xml:space="preserve"> </w:t>
      </w:r>
      <w:r w:rsidRPr="20E83859">
        <w:rPr>
          <w:rFonts w:eastAsia="Calibri"/>
          <w:sz w:val="24"/>
          <w:szCs w:val="24"/>
        </w:rPr>
        <w:t>“green”</w:t>
      </w:r>
      <w:r w:rsidR="00E33548" w:rsidRPr="20E83859">
        <w:rPr>
          <w:rFonts w:eastAsia="Calibri"/>
          <w:sz w:val="24"/>
          <w:szCs w:val="24"/>
        </w:rPr>
        <w:t xml:space="preserve"> </w:t>
      </w:r>
      <w:r w:rsidR="00FB4C8B" w:rsidRPr="20E83859">
        <w:rPr>
          <w:rFonts w:eastAsia="Calibri"/>
          <w:sz w:val="24"/>
          <w:szCs w:val="24"/>
        </w:rPr>
        <w:t>filled</w:t>
      </w:r>
      <w:r w:rsidR="00E33548" w:rsidRPr="20E83859">
        <w:rPr>
          <w:rFonts w:eastAsia="Calibri"/>
          <w:sz w:val="24"/>
          <w:szCs w:val="24"/>
        </w:rPr>
        <w:t xml:space="preserve"> </w:t>
      </w:r>
      <w:r w:rsidR="00FB4C8B" w:rsidRPr="20E83859">
        <w:rPr>
          <w:rFonts w:eastAsia="Calibri"/>
          <w:sz w:val="24"/>
          <w:szCs w:val="24"/>
        </w:rPr>
        <w:t>square</w:t>
      </w:r>
      <w:r w:rsidR="003D5078" w:rsidRPr="20E83859">
        <w:rPr>
          <w:rFonts w:eastAsia="Calibri"/>
          <w:sz w:val="24"/>
          <w:szCs w:val="24"/>
        </w:rPr>
        <w:t>,</w:t>
      </w:r>
      <w:r w:rsidR="00E33548" w:rsidRPr="20E83859">
        <w:rPr>
          <w:rFonts w:eastAsia="Calibri"/>
          <w:sz w:val="24"/>
          <w:szCs w:val="24"/>
        </w:rPr>
        <w:t xml:space="preserve"> </w:t>
      </w:r>
      <w:r w:rsidR="20CF58FE" w:rsidRPr="20E83859">
        <w:rPr>
          <w:rFonts w:eastAsia="Calibri"/>
          <w:sz w:val="24"/>
          <w:szCs w:val="24"/>
        </w:rPr>
        <w:t>otherwise</w:t>
      </w:r>
      <w:r w:rsidR="00E33548" w:rsidRPr="20E83859">
        <w:rPr>
          <w:rFonts w:eastAsia="Calibri"/>
          <w:sz w:val="24"/>
          <w:szCs w:val="24"/>
        </w:rPr>
        <w:t xml:space="preserve"> </w:t>
      </w:r>
      <w:r w:rsidR="003D5078" w:rsidRPr="20E83859">
        <w:rPr>
          <w:rFonts w:eastAsia="Calibri"/>
          <w:sz w:val="24"/>
          <w:szCs w:val="24"/>
        </w:rPr>
        <w:t>a</w:t>
      </w:r>
      <w:r w:rsidR="00E33548" w:rsidRPr="20E83859">
        <w:rPr>
          <w:rFonts w:eastAsia="Calibri"/>
          <w:sz w:val="24"/>
          <w:szCs w:val="24"/>
        </w:rPr>
        <w:t xml:space="preserve"> </w:t>
      </w:r>
      <w:r w:rsidR="003D5078" w:rsidRPr="20E83859">
        <w:rPr>
          <w:rFonts w:eastAsia="Calibri"/>
          <w:sz w:val="24"/>
          <w:szCs w:val="24"/>
        </w:rPr>
        <w:t>red</w:t>
      </w:r>
      <w:r w:rsidR="00E33548" w:rsidRPr="20E83859">
        <w:rPr>
          <w:rFonts w:eastAsia="Calibri"/>
          <w:sz w:val="24"/>
          <w:szCs w:val="24"/>
        </w:rPr>
        <w:t xml:space="preserve"> </w:t>
      </w:r>
      <w:r w:rsidR="003D5078" w:rsidRPr="20E83859">
        <w:rPr>
          <w:rFonts w:eastAsia="Calibri"/>
          <w:sz w:val="24"/>
          <w:szCs w:val="24"/>
        </w:rPr>
        <w:t>filled</w:t>
      </w:r>
      <w:r w:rsidR="00E33548" w:rsidRPr="20E83859">
        <w:rPr>
          <w:rFonts w:eastAsia="Calibri"/>
          <w:sz w:val="24"/>
          <w:szCs w:val="24"/>
        </w:rPr>
        <w:t xml:space="preserve"> </w:t>
      </w:r>
      <w:r w:rsidR="003D5078" w:rsidRPr="20E83859">
        <w:rPr>
          <w:rFonts w:eastAsia="Calibri"/>
          <w:sz w:val="24"/>
          <w:szCs w:val="24"/>
        </w:rPr>
        <w:t>square</w:t>
      </w:r>
      <w:r w:rsidR="00E33548" w:rsidRPr="20E83859">
        <w:rPr>
          <w:rFonts w:eastAsia="Calibri"/>
          <w:sz w:val="24"/>
          <w:szCs w:val="24"/>
        </w:rPr>
        <w:t xml:space="preserve"> </w:t>
      </w:r>
      <w:r w:rsidR="003D5078" w:rsidRPr="20E83859">
        <w:rPr>
          <w:rFonts w:eastAsia="Calibri"/>
          <w:sz w:val="24"/>
          <w:szCs w:val="24"/>
        </w:rPr>
        <w:t>will</w:t>
      </w:r>
      <w:r w:rsidR="00E33548" w:rsidRPr="20E83859">
        <w:rPr>
          <w:rFonts w:eastAsia="Calibri"/>
          <w:sz w:val="24"/>
          <w:szCs w:val="24"/>
        </w:rPr>
        <w:t xml:space="preserve"> </w:t>
      </w:r>
      <w:r w:rsidR="003D5078" w:rsidRPr="20E83859">
        <w:rPr>
          <w:rFonts w:eastAsia="Calibri"/>
          <w:sz w:val="24"/>
          <w:szCs w:val="24"/>
        </w:rPr>
        <w:t>be</w:t>
      </w:r>
      <w:r w:rsidR="00E33548" w:rsidRPr="20E83859">
        <w:rPr>
          <w:rFonts w:eastAsia="Calibri"/>
          <w:sz w:val="24"/>
          <w:szCs w:val="24"/>
        </w:rPr>
        <w:t xml:space="preserve"> </w:t>
      </w:r>
      <w:r w:rsidR="003D5078" w:rsidRPr="20E83859">
        <w:rPr>
          <w:rFonts w:eastAsia="Calibri"/>
          <w:sz w:val="24"/>
          <w:szCs w:val="24"/>
        </w:rPr>
        <w:t>plotted.</w:t>
      </w:r>
      <w:r w:rsidR="00E33548" w:rsidRPr="20E83859">
        <w:rPr>
          <w:rFonts w:eastAsia="Calibri"/>
          <w:sz w:val="24"/>
          <w:szCs w:val="24"/>
        </w:rPr>
        <w:t xml:space="preserve"> </w:t>
      </w:r>
      <w:r w:rsidR="003D5078" w:rsidRPr="20E83859">
        <w:rPr>
          <w:rFonts w:eastAsia="Calibri"/>
          <w:sz w:val="24"/>
          <w:szCs w:val="24"/>
        </w:rPr>
        <w:t>N</w:t>
      </w:r>
      <w:r w:rsidRPr="20E83859">
        <w:rPr>
          <w:rFonts w:eastAsia="Calibri"/>
          <w:sz w:val="24"/>
          <w:szCs w:val="24"/>
        </w:rPr>
        <w:t>o</w:t>
      </w:r>
      <w:r w:rsidR="00E33548" w:rsidRPr="20E83859">
        <w:rPr>
          <w:rFonts w:eastAsia="Calibri"/>
          <w:sz w:val="24"/>
          <w:szCs w:val="24"/>
        </w:rPr>
        <w:t xml:space="preserve"> </w:t>
      </w:r>
      <w:r w:rsidRPr="20E83859">
        <w:rPr>
          <w:rFonts w:eastAsia="Calibri"/>
          <w:sz w:val="24"/>
          <w:szCs w:val="24"/>
        </w:rPr>
        <w:t>post-hoc</w:t>
      </w:r>
      <w:r w:rsidR="00E33548" w:rsidRPr="20E83859">
        <w:rPr>
          <w:rFonts w:eastAsia="Calibri"/>
          <w:sz w:val="24"/>
          <w:szCs w:val="24"/>
        </w:rPr>
        <w:t xml:space="preserve"> </w:t>
      </w:r>
      <w:r w:rsidRPr="20E83859">
        <w:rPr>
          <w:rFonts w:eastAsia="Calibri"/>
          <w:sz w:val="24"/>
          <w:szCs w:val="24"/>
        </w:rPr>
        <w:t>analysis</w:t>
      </w:r>
      <w:r w:rsidR="00E33548" w:rsidRPr="20E83859">
        <w:rPr>
          <w:rFonts w:eastAsia="Calibri"/>
          <w:sz w:val="24"/>
          <w:szCs w:val="24"/>
        </w:rPr>
        <w:t xml:space="preserve"> </w:t>
      </w:r>
      <w:r w:rsidRPr="20E83859">
        <w:rPr>
          <w:rFonts w:eastAsia="Calibri"/>
          <w:sz w:val="24"/>
          <w:szCs w:val="24"/>
        </w:rPr>
        <w:t>for</w:t>
      </w:r>
      <w:r w:rsidR="00E33548" w:rsidRPr="20E83859">
        <w:rPr>
          <w:rFonts w:eastAsia="Calibri"/>
          <w:sz w:val="24"/>
          <w:szCs w:val="24"/>
        </w:rPr>
        <w:t xml:space="preserve"> </w:t>
      </w:r>
      <w:r w:rsidRPr="20E83859">
        <w:rPr>
          <w:rFonts w:eastAsia="Calibri"/>
          <w:sz w:val="24"/>
          <w:szCs w:val="24"/>
        </w:rPr>
        <w:t>visual</w:t>
      </w:r>
      <w:r w:rsidR="00E33548" w:rsidRPr="20E83859">
        <w:rPr>
          <w:rFonts w:eastAsia="Calibri"/>
          <w:sz w:val="24"/>
          <w:szCs w:val="24"/>
        </w:rPr>
        <w:t xml:space="preserve"> </w:t>
      </w:r>
      <w:r w:rsidRPr="20E83859">
        <w:rPr>
          <w:rFonts w:eastAsia="Calibri"/>
          <w:sz w:val="24"/>
          <w:szCs w:val="24"/>
        </w:rPr>
        <w:t>field</w:t>
      </w:r>
      <w:r w:rsidR="00E33548" w:rsidRPr="20E83859">
        <w:rPr>
          <w:rFonts w:eastAsia="Calibri"/>
          <w:sz w:val="24"/>
          <w:szCs w:val="24"/>
        </w:rPr>
        <w:t xml:space="preserve"> </w:t>
      </w:r>
      <w:r w:rsidRPr="20E83859">
        <w:rPr>
          <w:rFonts w:eastAsia="Calibri"/>
          <w:sz w:val="24"/>
          <w:szCs w:val="24"/>
        </w:rPr>
        <w:t>data</w:t>
      </w:r>
      <w:r w:rsidR="00E33548" w:rsidRPr="20E83859">
        <w:rPr>
          <w:rFonts w:eastAsia="Calibri"/>
          <w:sz w:val="24"/>
          <w:szCs w:val="24"/>
        </w:rPr>
        <w:t xml:space="preserve"> </w:t>
      </w:r>
      <w:r w:rsidRPr="20E83859">
        <w:rPr>
          <w:rFonts w:eastAsia="Calibri"/>
          <w:sz w:val="24"/>
          <w:szCs w:val="24"/>
        </w:rPr>
        <w:t>will</w:t>
      </w:r>
      <w:r w:rsidR="00E33548" w:rsidRPr="20E83859">
        <w:rPr>
          <w:rFonts w:eastAsia="Calibri"/>
          <w:sz w:val="24"/>
          <w:szCs w:val="24"/>
        </w:rPr>
        <w:t xml:space="preserve"> </w:t>
      </w:r>
      <w:r w:rsidRPr="20E83859">
        <w:rPr>
          <w:rFonts w:eastAsia="Calibri"/>
          <w:sz w:val="24"/>
          <w:szCs w:val="24"/>
        </w:rPr>
        <w:t>be</w:t>
      </w:r>
      <w:r w:rsidR="00E33548" w:rsidRPr="20E83859">
        <w:rPr>
          <w:rFonts w:eastAsia="Calibri"/>
          <w:sz w:val="24"/>
          <w:szCs w:val="24"/>
        </w:rPr>
        <w:t xml:space="preserve"> </w:t>
      </w:r>
      <w:r w:rsidRPr="20E83859">
        <w:rPr>
          <w:rFonts w:eastAsia="Calibri"/>
          <w:sz w:val="24"/>
          <w:szCs w:val="24"/>
        </w:rPr>
        <w:t>required.</w:t>
      </w:r>
    </w:p>
    <w:p w14:paraId="4B997219" w14:textId="77777777" w:rsidR="00BF535E" w:rsidRPr="00BF535E" w:rsidRDefault="00BF535E" w:rsidP="0014057A">
      <w:pPr>
        <w:pStyle w:val="ListParagraph"/>
        <w:spacing w:after="0" w:line="240" w:lineRule="auto"/>
        <w:ind w:left="0"/>
        <w:jc w:val="both"/>
        <w:rPr>
          <w:rFonts w:eastAsiaTheme="minorEastAsia"/>
          <w:sz w:val="24"/>
          <w:szCs w:val="24"/>
        </w:rPr>
      </w:pPr>
    </w:p>
    <w:p w14:paraId="0B950183" w14:textId="13C1EC70" w:rsidR="001854E3" w:rsidRPr="00BF535E" w:rsidRDefault="00C67DC4" w:rsidP="0014057A">
      <w:pPr>
        <w:spacing w:after="0" w:line="240" w:lineRule="auto"/>
        <w:contextualSpacing/>
        <w:jc w:val="both"/>
        <w:rPr>
          <w:rFonts w:eastAsiaTheme="minorEastAsia" w:cstheme="minorHAnsi"/>
          <w:b/>
          <w:bCs/>
          <w:sz w:val="24"/>
          <w:szCs w:val="24"/>
        </w:rPr>
      </w:pPr>
      <w:r w:rsidRPr="00BF535E">
        <w:rPr>
          <w:rFonts w:eastAsiaTheme="minorEastAsia" w:cstheme="minorHAnsi"/>
          <w:b/>
          <w:bCs/>
          <w:sz w:val="24"/>
          <w:szCs w:val="24"/>
        </w:rPr>
        <w:t>REPRESENTATIVE</w:t>
      </w:r>
      <w:r w:rsidR="00E33548">
        <w:rPr>
          <w:rFonts w:eastAsiaTheme="minorEastAsia" w:cstheme="minorHAnsi"/>
          <w:b/>
          <w:bCs/>
          <w:sz w:val="24"/>
          <w:szCs w:val="24"/>
        </w:rPr>
        <w:t xml:space="preserve"> </w:t>
      </w:r>
      <w:r w:rsidRPr="00BF535E">
        <w:rPr>
          <w:rFonts w:eastAsiaTheme="minorEastAsia" w:cstheme="minorHAnsi"/>
          <w:b/>
          <w:bCs/>
          <w:sz w:val="24"/>
          <w:szCs w:val="24"/>
        </w:rPr>
        <w:t>RESULTS</w:t>
      </w:r>
    </w:p>
    <w:p w14:paraId="05CFE2A7" w14:textId="1280DC22" w:rsidR="003D5078" w:rsidRDefault="15D14089" w:rsidP="0014057A">
      <w:pPr>
        <w:spacing w:after="0" w:line="240" w:lineRule="auto"/>
        <w:contextualSpacing/>
        <w:jc w:val="both"/>
        <w:rPr>
          <w:rFonts w:eastAsiaTheme="minorEastAsia"/>
          <w:sz w:val="24"/>
          <w:szCs w:val="24"/>
        </w:rPr>
      </w:pPr>
      <w:r w:rsidRPr="20E83859">
        <w:rPr>
          <w:rFonts w:eastAsiaTheme="minorEastAsia"/>
          <w:sz w:val="24"/>
          <w:szCs w:val="24"/>
        </w:rPr>
        <w:t>The</w:t>
      </w:r>
      <w:r w:rsidR="00E33548" w:rsidRPr="20E83859">
        <w:rPr>
          <w:rFonts w:eastAsiaTheme="minorEastAsia"/>
          <w:sz w:val="24"/>
          <w:szCs w:val="24"/>
        </w:rPr>
        <w:t xml:space="preserve"> </w:t>
      </w:r>
      <w:r w:rsidR="42038F9F" w:rsidRPr="20E83859">
        <w:rPr>
          <w:rFonts w:eastAsiaTheme="minorEastAsia"/>
          <w:sz w:val="24"/>
          <w:szCs w:val="24"/>
        </w:rPr>
        <w:t>representative</w:t>
      </w:r>
      <w:r w:rsidR="00E33548" w:rsidRPr="20E83859">
        <w:rPr>
          <w:rFonts w:eastAsiaTheme="minorEastAsia"/>
          <w:sz w:val="24"/>
          <w:szCs w:val="24"/>
        </w:rPr>
        <w:t xml:space="preserve"> </w:t>
      </w:r>
      <w:r w:rsidR="42038F9F" w:rsidRPr="20E83859">
        <w:rPr>
          <w:rFonts w:eastAsiaTheme="minorEastAsia"/>
          <w:sz w:val="24"/>
          <w:szCs w:val="24"/>
        </w:rPr>
        <w:t>binocular</w:t>
      </w:r>
      <w:r w:rsidR="00E33548" w:rsidRPr="20E83859">
        <w:rPr>
          <w:rFonts w:eastAsiaTheme="minorEastAsia"/>
          <w:sz w:val="24"/>
          <w:szCs w:val="24"/>
        </w:rPr>
        <w:t xml:space="preserve"> </w:t>
      </w:r>
      <w:r w:rsidR="42038F9F" w:rsidRPr="20E83859">
        <w:rPr>
          <w:rFonts w:eastAsiaTheme="minorEastAsia"/>
          <w:sz w:val="24"/>
          <w:szCs w:val="24"/>
        </w:rPr>
        <w:t>eye-movement</w:t>
      </w:r>
      <w:r w:rsidR="00E33548" w:rsidRPr="20E83859">
        <w:rPr>
          <w:rFonts w:eastAsiaTheme="minorEastAsia"/>
          <w:sz w:val="24"/>
          <w:szCs w:val="24"/>
        </w:rPr>
        <w:t xml:space="preserve"> </w:t>
      </w:r>
      <w:r w:rsidR="42038F9F" w:rsidRPr="20E83859">
        <w:rPr>
          <w:rFonts w:eastAsiaTheme="minorEastAsia"/>
          <w:sz w:val="24"/>
          <w:szCs w:val="24"/>
        </w:rPr>
        <w:t>traces</w:t>
      </w:r>
      <w:r w:rsidR="00E33548" w:rsidRPr="20E83859">
        <w:rPr>
          <w:rFonts w:eastAsiaTheme="minorEastAsia"/>
          <w:sz w:val="24"/>
          <w:szCs w:val="24"/>
        </w:rPr>
        <w:t xml:space="preserve"> </w:t>
      </w:r>
      <w:r w:rsidR="42038F9F" w:rsidRPr="20E83859">
        <w:rPr>
          <w:rFonts w:eastAsiaTheme="minorEastAsia"/>
          <w:sz w:val="24"/>
          <w:szCs w:val="24"/>
        </w:rPr>
        <w:t>of</w:t>
      </w:r>
      <w:r w:rsidR="00E33548" w:rsidRPr="20E83859">
        <w:rPr>
          <w:rFonts w:eastAsiaTheme="minorEastAsia"/>
          <w:sz w:val="24"/>
          <w:szCs w:val="24"/>
        </w:rPr>
        <w:t xml:space="preserve"> </w:t>
      </w:r>
      <w:r w:rsidR="42038F9F" w:rsidRPr="20E83859">
        <w:rPr>
          <w:rFonts w:eastAsiaTheme="minorEastAsia"/>
          <w:sz w:val="24"/>
          <w:szCs w:val="24"/>
        </w:rPr>
        <w:t>one</w:t>
      </w:r>
      <w:r w:rsidR="00E33548" w:rsidRPr="20E83859">
        <w:rPr>
          <w:rFonts w:eastAsiaTheme="minorEastAsia"/>
          <w:sz w:val="24"/>
          <w:szCs w:val="24"/>
        </w:rPr>
        <w:t xml:space="preserve"> </w:t>
      </w:r>
      <w:r w:rsidR="42038F9F" w:rsidRPr="20E83859">
        <w:rPr>
          <w:rFonts w:eastAsiaTheme="minorEastAsia"/>
          <w:sz w:val="24"/>
          <w:szCs w:val="24"/>
        </w:rPr>
        <w:t>observer</w:t>
      </w:r>
      <w:r w:rsidR="00E33548" w:rsidRPr="20E83859">
        <w:rPr>
          <w:rFonts w:eastAsiaTheme="minorEastAsia"/>
          <w:sz w:val="24"/>
          <w:szCs w:val="24"/>
        </w:rPr>
        <w:t xml:space="preserve"> </w:t>
      </w:r>
      <w:r w:rsidR="42038F9F" w:rsidRPr="20E83859">
        <w:rPr>
          <w:rFonts w:eastAsiaTheme="minorEastAsia"/>
          <w:sz w:val="24"/>
          <w:szCs w:val="24"/>
        </w:rPr>
        <w:t>with</w:t>
      </w:r>
      <w:r w:rsidR="00E33548" w:rsidRPr="20E83859">
        <w:rPr>
          <w:rFonts w:eastAsiaTheme="minorEastAsia"/>
          <w:sz w:val="24"/>
          <w:szCs w:val="24"/>
        </w:rPr>
        <w:t xml:space="preserve"> </w:t>
      </w:r>
      <w:r w:rsidR="42038F9F" w:rsidRPr="20E83859">
        <w:rPr>
          <w:rFonts w:eastAsiaTheme="minorEastAsia"/>
          <w:sz w:val="24"/>
          <w:szCs w:val="24"/>
        </w:rPr>
        <w:t>normal</w:t>
      </w:r>
      <w:r w:rsidR="00E33548" w:rsidRPr="20E83859">
        <w:rPr>
          <w:rFonts w:eastAsiaTheme="minorEastAsia"/>
          <w:sz w:val="24"/>
          <w:szCs w:val="24"/>
        </w:rPr>
        <w:t xml:space="preserve"> </w:t>
      </w:r>
      <w:r w:rsidR="42038F9F" w:rsidRPr="20E83859">
        <w:rPr>
          <w:rFonts w:eastAsiaTheme="minorEastAsia"/>
          <w:sz w:val="24"/>
          <w:szCs w:val="24"/>
        </w:rPr>
        <w:t>binocular</w:t>
      </w:r>
      <w:r w:rsidR="00E33548" w:rsidRPr="20E83859">
        <w:rPr>
          <w:rFonts w:eastAsiaTheme="minorEastAsia"/>
          <w:sz w:val="24"/>
          <w:szCs w:val="24"/>
        </w:rPr>
        <w:t xml:space="preserve"> </w:t>
      </w:r>
      <w:r w:rsidR="42038F9F" w:rsidRPr="20E83859">
        <w:rPr>
          <w:rFonts w:eastAsiaTheme="minorEastAsia"/>
          <w:sz w:val="24"/>
          <w:szCs w:val="24"/>
        </w:rPr>
        <w:t>vision</w:t>
      </w:r>
      <w:r w:rsidR="00E33548" w:rsidRPr="20E83859">
        <w:rPr>
          <w:rFonts w:eastAsiaTheme="minorEastAsia"/>
          <w:sz w:val="24"/>
          <w:szCs w:val="24"/>
        </w:rPr>
        <w:t xml:space="preserve"> </w:t>
      </w:r>
      <w:r w:rsidR="42038F9F" w:rsidRPr="20E83859">
        <w:rPr>
          <w:rFonts w:eastAsiaTheme="minorEastAsia"/>
          <w:sz w:val="24"/>
          <w:szCs w:val="24"/>
        </w:rPr>
        <w:t>during</w:t>
      </w:r>
      <w:r w:rsidR="00E33548" w:rsidRPr="20E83859">
        <w:rPr>
          <w:rFonts w:eastAsiaTheme="minorEastAsia"/>
          <w:sz w:val="24"/>
          <w:szCs w:val="24"/>
        </w:rPr>
        <w:t xml:space="preserve"> </w:t>
      </w:r>
      <w:r w:rsidR="42038F9F" w:rsidRPr="20E83859">
        <w:rPr>
          <w:rFonts w:eastAsiaTheme="minorEastAsia"/>
          <w:sz w:val="24"/>
          <w:szCs w:val="24"/>
        </w:rPr>
        <w:t>two</w:t>
      </w:r>
      <w:r w:rsidR="00E33548" w:rsidRPr="20E83859">
        <w:rPr>
          <w:rFonts w:eastAsiaTheme="minorEastAsia"/>
          <w:sz w:val="24"/>
          <w:szCs w:val="24"/>
        </w:rPr>
        <w:t xml:space="preserve"> </w:t>
      </w:r>
      <w:r w:rsidR="42038F9F" w:rsidRPr="20E83859">
        <w:rPr>
          <w:rFonts w:eastAsiaTheme="minorEastAsia"/>
          <w:sz w:val="24"/>
          <w:szCs w:val="24"/>
        </w:rPr>
        <w:t>different</w:t>
      </w:r>
      <w:r w:rsidR="00E33548" w:rsidRPr="20E83859">
        <w:rPr>
          <w:rFonts w:eastAsiaTheme="minorEastAsia"/>
          <w:sz w:val="24"/>
          <w:szCs w:val="24"/>
        </w:rPr>
        <w:t xml:space="preserve"> </w:t>
      </w:r>
      <w:r w:rsidR="42038F9F" w:rsidRPr="20E83859">
        <w:rPr>
          <w:rFonts w:eastAsiaTheme="minorEastAsia"/>
          <w:sz w:val="24"/>
          <w:szCs w:val="24"/>
        </w:rPr>
        <w:t>viewing</w:t>
      </w:r>
      <w:r w:rsidR="00E33548" w:rsidRPr="20E83859">
        <w:rPr>
          <w:rFonts w:eastAsiaTheme="minorEastAsia"/>
          <w:sz w:val="24"/>
          <w:szCs w:val="24"/>
        </w:rPr>
        <w:t xml:space="preserve"> </w:t>
      </w:r>
      <w:r w:rsidR="42038F9F" w:rsidRPr="20E83859">
        <w:rPr>
          <w:rFonts w:eastAsiaTheme="minorEastAsia"/>
          <w:sz w:val="24"/>
          <w:szCs w:val="24"/>
        </w:rPr>
        <w:t>conditions</w:t>
      </w:r>
      <w:r w:rsidR="00E33548" w:rsidRPr="20E83859">
        <w:rPr>
          <w:rFonts w:eastAsiaTheme="minorEastAsia"/>
          <w:sz w:val="24"/>
          <w:szCs w:val="24"/>
        </w:rPr>
        <w:t xml:space="preserve"> </w:t>
      </w:r>
      <w:r w:rsidR="7075E4C1" w:rsidRPr="20E83859">
        <w:rPr>
          <w:rFonts w:eastAsiaTheme="minorEastAsia"/>
          <w:sz w:val="24"/>
          <w:szCs w:val="24"/>
        </w:rPr>
        <w:t>is</w:t>
      </w:r>
      <w:r w:rsidR="00E33548" w:rsidRPr="20E83859">
        <w:rPr>
          <w:rFonts w:eastAsiaTheme="minorEastAsia"/>
          <w:sz w:val="24"/>
          <w:szCs w:val="24"/>
        </w:rPr>
        <w:t xml:space="preserve"> </w:t>
      </w:r>
      <w:r w:rsidR="7075E4C1" w:rsidRPr="20E83859">
        <w:rPr>
          <w:rFonts w:eastAsiaTheme="minorEastAsia"/>
          <w:sz w:val="24"/>
          <w:szCs w:val="24"/>
        </w:rPr>
        <w:t>shown</w:t>
      </w:r>
      <w:r w:rsidR="00E33548" w:rsidRPr="20E83859">
        <w:rPr>
          <w:rFonts w:eastAsiaTheme="minorEastAsia"/>
          <w:sz w:val="24"/>
          <w:szCs w:val="24"/>
        </w:rPr>
        <w:t xml:space="preserve"> </w:t>
      </w:r>
      <w:r w:rsidR="56D52FE0" w:rsidRPr="20E83859">
        <w:rPr>
          <w:rFonts w:eastAsiaTheme="minorEastAsia"/>
          <w:sz w:val="24"/>
          <w:szCs w:val="24"/>
        </w:rPr>
        <w:t>(</w:t>
      </w:r>
      <w:r w:rsidR="56D52FE0" w:rsidRPr="20E83859">
        <w:rPr>
          <w:rFonts w:eastAsiaTheme="minorEastAsia"/>
          <w:b/>
          <w:bCs/>
          <w:sz w:val="24"/>
          <w:szCs w:val="24"/>
        </w:rPr>
        <w:t>Figure</w:t>
      </w:r>
      <w:r w:rsidR="00E33548" w:rsidRPr="20E83859">
        <w:rPr>
          <w:rFonts w:eastAsiaTheme="minorEastAsia"/>
          <w:b/>
          <w:bCs/>
          <w:sz w:val="24"/>
          <w:szCs w:val="24"/>
        </w:rPr>
        <w:t xml:space="preserve"> </w:t>
      </w:r>
      <w:r w:rsidR="56D52FE0" w:rsidRPr="20E83859">
        <w:rPr>
          <w:rFonts w:eastAsiaTheme="minorEastAsia"/>
          <w:b/>
          <w:bCs/>
          <w:sz w:val="24"/>
          <w:szCs w:val="24"/>
        </w:rPr>
        <w:t>4</w:t>
      </w:r>
      <w:r w:rsidR="56D52FE0" w:rsidRPr="20E83859">
        <w:rPr>
          <w:rFonts w:eastAsiaTheme="minorEastAsia"/>
          <w:sz w:val="24"/>
          <w:szCs w:val="24"/>
        </w:rPr>
        <w:t>).</w:t>
      </w:r>
      <w:r w:rsidR="00E33548" w:rsidRPr="20E83859">
        <w:rPr>
          <w:rFonts w:eastAsiaTheme="minorEastAsia"/>
          <w:sz w:val="24"/>
          <w:szCs w:val="24"/>
        </w:rPr>
        <w:t xml:space="preserve"> </w:t>
      </w:r>
      <w:r w:rsidR="52C1DB91" w:rsidRPr="20E83859">
        <w:rPr>
          <w:rFonts w:eastAsiaTheme="minorEastAsia"/>
          <w:sz w:val="24"/>
          <w:szCs w:val="24"/>
        </w:rPr>
        <w:t>Continuous</w:t>
      </w:r>
      <w:r w:rsidR="00E33548" w:rsidRPr="20E83859">
        <w:rPr>
          <w:rFonts w:eastAsiaTheme="minorEastAsia"/>
          <w:sz w:val="24"/>
          <w:szCs w:val="24"/>
        </w:rPr>
        <w:t xml:space="preserve"> </w:t>
      </w:r>
      <w:r w:rsidR="52C1DB91" w:rsidRPr="20E83859">
        <w:rPr>
          <w:rFonts w:eastAsiaTheme="minorEastAsia"/>
          <w:sz w:val="24"/>
          <w:szCs w:val="24"/>
        </w:rPr>
        <w:t>tracking</w:t>
      </w:r>
      <w:r w:rsidR="00E33548" w:rsidRPr="20E83859">
        <w:rPr>
          <w:rFonts w:eastAsiaTheme="minorEastAsia"/>
          <w:sz w:val="24"/>
          <w:szCs w:val="24"/>
        </w:rPr>
        <w:t xml:space="preserve"> </w:t>
      </w:r>
      <w:r w:rsidR="52C1DB91" w:rsidRPr="20E83859">
        <w:rPr>
          <w:rFonts w:eastAsiaTheme="minorEastAsia"/>
          <w:sz w:val="24"/>
          <w:szCs w:val="24"/>
        </w:rPr>
        <w:t>of</w:t>
      </w:r>
      <w:r w:rsidR="00E33548" w:rsidRPr="20E83859">
        <w:rPr>
          <w:rFonts w:eastAsiaTheme="minorEastAsia"/>
          <w:sz w:val="24"/>
          <w:szCs w:val="24"/>
        </w:rPr>
        <w:t xml:space="preserve"> </w:t>
      </w:r>
      <w:r w:rsidR="71D51380" w:rsidRPr="20E83859">
        <w:rPr>
          <w:rFonts w:eastAsiaTheme="minorEastAsia"/>
          <w:sz w:val="24"/>
          <w:szCs w:val="24"/>
        </w:rPr>
        <w:t>eye</w:t>
      </w:r>
      <w:r w:rsidR="00E33548" w:rsidRPr="20E83859">
        <w:rPr>
          <w:rFonts w:eastAsiaTheme="minorEastAsia"/>
          <w:sz w:val="24"/>
          <w:szCs w:val="24"/>
        </w:rPr>
        <w:t xml:space="preserve"> </w:t>
      </w:r>
      <w:r w:rsidR="71D51380" w:rsidRPr="20E83859">
        <w:rPr>
          <w:rFonts w:eastAsiaTheme="minorEastAsia"/>
          <w:sz w:val="24"/>
          <w:szCs w:val="24"/>
        </w:rPr>
        <w:t>movements</w:t>
      </w:r>
      <w:r w:rsidR="00E33548" w:rsidRPr="20E83859">
        <w:rPr>
          <w:rFonts w:eastAsiaTheme="minorEastAsia"/>
          <w:sz w:val="24"/>
          <w:szCs w:val="24"/>
        </w:rPr>
        <w:t xml:space="preserve"> </w:t>
      </w:r>
      <w:r w:rsidR="421E769C" w:rsidRPr="20E83859">
        <w:rPr>
          <w:rFonts w:eastAsiaTheme="minorEastAsia"/>
          <w:sz w:val="24"/>
          <w:szCs w:val="24"/>
        </w:rPr>
        <w:t>was</w:t>
      </w:r>
      <w:r w:rsidR="00E33548" w:rsidRPr="20E83859">
        <w:rPr>
          <w:rFonts w:eastAsiaTheme="minorEastAsia"/>
          <w:sz w:val="24"/>
          <w:szCs w:val="24"/>
        </w:rPr>
        <w:t xml:space="preserve"> </w:t>
      </w:r>
      <w:r w:rsidR="421E769C" w:rsidRPr="20E83859">
        <w:rPr>
          <w:rFonts w:eastAsiaTheme="minorEastAsia"/>
          <w:sz w:val="24"/>
          <w:szCs w:val="24"/>
        </w:rPr>
        <w:t>possible</w:t>
      </w:r>
      <w:r w:rsidR="00E33548" w:rsidRPr="20E83859">
        <w:rPr>
          <w:rFonts w:eastAsiaTheme="minorEastAsia"/>
          <w:sz w:val="24"/>
          <w:szCs w:val="24"/>
        </w:rPr>
        <w:t xml:space="preserve"> </w:t>
      </w:r>
      <w:r w:rsidR="71D51380" w:rsidRPr="20E83859">
        <w:rPr>
          <w:rFonts w:eastAsiaTheme="minorEastAsia"/>
          <w:sz w:val="24"/>
          <w:szCs w:val="24"/>
        </w:rPr>
        <w:t>when</w:t>
      </w:r>
      <w:r w:rsidR="00E33548" w:rsidRPr="20E83859">
        <w:rPr>
          <w:rFonts w:eastAsiaTheme="minorEastAsia"/>
          <w:sz w:val="24"/>
          <w:szCs w:val="24"/>
        </w:rPr>
        <w:t xml:space="preserve"> </w:t>
      </w:r>
      <w:r w:rsidR="42038F9F" w:rsidRPr="20E83859">
        <w:rPr>
          <w:rFonts w:eastAsiaTheme="minorEastAsia"/>
          <w:sz w:val="24"/>
          <w:szCs w:val="24"/>
        </w:rPr>
        <w:t>both</w:t>
      </w:r>
      <w:r w:rsidR="00E33548" w:rsidRPr="20E83859">
        <w:rPr>
          <w:rFonts w:eastAsiaTheme="minorEastAsia"/>
          <w:sz w:val="24"/>
          <w:szCs w:val="24"/>
        </w:rPr>
        <w:t xml:space="preserve"> </w:t>
      </w:r>
      <w:r w:rsidR="42038F9F" w:rsidRPr="20E83859">
        <w:rPr>
          <w:rFonts w:eastAsiaTheme="minorEastAsia"/>
          <w:sz w:val="24"/>
          <w:szCs w:val="24"/>
        </w:rPr>
        <w:t>eyes</w:t>
      </w:r>
      <w:r w:rsidR="00E33548" w:rsidRPr="20E83859">
        <w:rPr>
          <w:rFonts w:eastAsiaTheme="minorEastAsia"/>
          <w:sz w:val="24"/>
          <w:szCs w:val="24"/>
        </w:rPr>
        <w:t xml:space="preserve"> </w:t>
      </w:r>
      <w:r w:rsidR="42038F9F" w:rsidRPr="20E83859">
        <w:rPr>
          <w:rFonts w:eastAsiaTheme="minorEastAsia"/>
          <w:sz w:val="24"/>
          <w:szCs w:val="24"/>
        </w:rPr>
        <w:t>view</w:t>
      </w:r>
      <w:r w:rsidR="7F944DCE" w:rsidRPr="20E83859">
        <w:rPr>
          <w:rFonts w:eastAsiaTheme="minorEastAsia"/>
          <w:sz w:val="24"/>
          <w:szCs w:val="24"/>
        </w:rPr>
        <w:t>ed</w:t>
      </w:r>
      <w:r w:rsidR="00E33548" w:rsidRPr="20E83859">
        <w:rPr>
          <w:rFonts w:eastAsiaTheme="minorEastAsia"/>
          <w:sz w:val="24"/>
          <w:szCs w:val="24"/>
        </w:rPr>
        <w:t xml:space="preserve"> </w:t>
      </w:r>
      <w:r w:rsidR="42038F9F" w:rsidRPr="20E83859">
        <w:rPr>
          <w:rFonts w:eastAsiaTheme="minorEastAsia"/>
          <w:sz w:val="24"/>
          <w:szCs w:val="24"/>
        </w:rPr>
        <w:t>the</w:t>
      </w:r>
      <w:r w:rsidR="00E33548" w:rsidRPr="20E83859">
        <w:rPr>
          <w:rFonts w:eastAsiaTheme="minorEastAsia"/>
          <w:sz w:val="24"/>
          <w:szCs w:val="24"/>
        </w:rPr>
        <w:t xml:space="preserve"> </w:t>
      </w:r>
      <w:r w:rsidR="42038F9F" w:rsidRPr="20E83859">
        <w:rPr>
          <w:rFonts w:eastAsiaTheme="minorEastAsia"/>
          <w:sz w:val="24"/>
          <w:szCs w:val="24"/>
        </w:rPr>
        <w:t>stimulus</w:t>
      </w:r>
      <w:r w:rsidR="00E33548" w:rsidRPr="20E83859">
        <w:rPr>
          <w:rFonts w:eastAsiaTheme="minorEastAsia"/>
          <w:sz w:val="24"/>
          <w:szCs w:val="24"/>
        </w:rPr>
        <w:t xml:space="preserve"> </w:t>
      </w:r>
      <w:r w:rsidR="42038F9F" w:rsidRPr="20E83859">
        <w:rPr>
          <w:rFonts w:eastAsiaTheme="minorEastAsia"/>
          <w:sz w:val="24"/>
          <w:szCs w:val="24"/>
        </w:rPr>
        <w:t>(</w:t>
      </w:r>
      <w:r w:rsidR="42038F9F" w:rsidRPr="20E83859">
        <w:rPr>
          <w:rFonts w:eastAsiaTheme="minorEastAsia"/>
          <w:b/>
          <w:bCs/>
          <w:sz w:val="24"/>
          <w:szCs w:val="24"/>
        </w:rPr>
        <w:t>Figure</w:t>
      </w:r>
      <w:r w:rsidR="00E33548" w:rsidRPr="20E83859">
        <w:rPr>
          <w:rFonts w:eastAsiaTheme="minorEastAsia"/>
          <w:b/>
          <w:bCs/>
          <w:sz w:val="24"/>
          <w:szCs w:val="24"/>
        </w:rPr>
        <w:t xml:space="preserve"> </w:t>
      </w:r>
      <w:r w:rsidR="42038F9F" w:rsidRPr="20E83859">
        <w:rPr>
          <w:rFonts w:eastAsiaTheme="minorEastAsia"/>
          <w:b/>
          <w:bCs/>
          <w:sz w:val="24"/>
          <w:szCs w:val="24"/>
        </w:rPr>
        <w:t>4</w:t>
      </w:r>
      <w:r w:rsidR="00E33548" w:rsidRPr="20E83859">
        <w:rPr>
          <w:rFonts w:eastAsiaTheme="minorEastAsia"/>
          <w:b/>
          <w:bCs/>
          <w:sz w:val="24"/>
          <w:szCs w:val="24"/>
        </w:rPr>
        <w:t>A</w:t>
      </w:r>
      <w:r w:rsidR="42038F9F" w:rsidRPr="20E83859">
        <w:rPr>
          <w:rFonts w:eastAsiaTheme="minorEastAsia"/>
          <w:sz w:val="24"/>
          <w:szCs w:val="24"/>
        </w:rPr>
        <w:t>),</w:t>
      </w:r>
      <w:r w:rsidR="00E33548" w:rsidRPr="20E83859">
        <w:rPr>
          <w:rFonts w:eastAsiaTheme="minorEastAsia"/>
          <w:sz w:val="24"/>
          <w:szCs w:val="24"/>
        </w:rPr>
        <w:t xml:space="preserve"> </w:t>
      </w:r>
      <w:r w:rsidR="42038F9F" w:rsidRPr="20E83859">
        <w:rPr>
          <w:rFonts w:eastAsiaTheme="minorEastAsia"/>
          <w:sz w:val="24"/>
          <w:szCs w:val="24"/>
        </w:rPr>
        <w:t>and</w:t>
      </w:r>
      <w:r w:rsidR="00E33548" w:rsidRPr="20E83859">
        <w:rPr>
          <w:rFonts w:eastAsiaTheme="minorEastAsia"/>
          <w:sz w:val="24"/>
          <w:szCs w:val="24"/>
        </w:rPr>
        <w:t xml:space="preserve"> </w:t>
      </w:r>
      <w:r w:rsidR="15EEB5B1" w:rsidRPr="20E83859">
        <w:rPr>
          <w:rFonts w:eastAsiaTheme="minorEastAsia"/>
          <w:sz w:val="24"/>
          <w:szCs w:val="24"/>
        </w:rPr>
        <w:t>when</w:t>
      </w:r>
      <w:r w:rsidR="00E33548" w:rsidRPr="20E83859">
        <w:rPr>
          <w:rFonts w:eastAsiaTheme="minorEastAsia"/>
          <w:sz w:val="24"/>
          <w:szCs w:val="24"/>
        </w:rPr>
        <w:t xml:space="preserve"> </w:t>
      </w:r>
      <w:r w:rsidR="00B90560">
        <w:rPr>
          <w:rFonts w:eastAsiaTheme="minorEastAsia"/>
          <w:sz w:val="24"/>
          <w:szCs w:val="24"/>
        </w:rPr>
        <w:t xml:space="preserve">the </w:t>
      </w:r>
      <w:r w:rsidR="42038F9F" w:rsidRPr="20E83859">
        <w:rPr>
          <w:rFonts w:eastAsiaTheme="minorEastAsia"/>
          <w:sz w:val="24"/>
          <w:szCs w:val="24"/>
        </w:rPr>
        <w:t>left</w:t>
      </w:r>
      <w:r w:rsidR="00E33548" w:rsidRPr="20E83859">
        <w:rPr>
          <w:rFonts w:eastAsiaTheme="minorEastAsia"/>
          <w:sz w:val="24"/>
          <w:szCs w:val="24"/>
        </w:rPr>
        <w:t xml:space="preserve"> </w:t>
      </w:r>
      <w:r w:rsidR="42038F9F" w:rsidRPr="20E83859">
        <w:rPr>
          <w:rFonts w:eastAsiaTheme="minorEastAsia"/>
          <w:sz w:val="24"/>
          <w:szCs w:val="24"/>
        </w:rPr>
        <w:t>eye</w:t>
      </w:r>
      <w:r w:rsidR="00E33548" w:rsidRPr="20E83859">
        <w:rPr>
          <w:rFonts w:eastAsiaTheme="minorEastAsia"/>
          <w:sz w:val="24"/>
          <w:szCs w:val="24"/>
        </w:rPr>
        <w:t xml:space="preserve"> </w:t>
      </w:r>
      <w:r w:rsidR="42038F9F" w:rsidRPr="20E83859">
        <w:rPr>
          <w:rFonts w:eastAsiaTheme="minorEastAsia"/>
          <w:sz w:val="24"/>
          <w:szCs w:val="24"/>
        </w:rPr>
        <w:t>view</w:t>
      </w:r>
      <w:r w:rsidR="27D0B0AA" w:rsidRPr="20E83859">
        <w:rPr>
          <w:rFonts w:eastAsiaTheme="minorEastAsia"/>
          <w:sz w:val="24"/>
          <w:szCs w:val="24"/>
        </w:rPr>
        <w:t>ed</w:t>
      </w:r>
      <w:r w:rsidR="00E33548" w:rsidRPr="20E83859">
        <w:rPr>
          <w:rFonts w:eastAsiaTheme="minorEastAsia"/>
          <w:sz w:val="24"/>
          <w:szCs w:val="24"/>
        </w:rPr>
        <w:t xml:space="preserve"> </w:t>
      </w:r>
      <w:r w:rsidR="42038F9F" w:rsidRPr="20E83859">
        <w:rPr>
          <w:rFonts w:eastAsiaTheme="minorEastAsia"/>
          <w:sz w:val="24"/>
          <w:szCs w:val="24"/>
        </w:rPr>
        <w:t>the</w:t>
      </w:r>
      <w:r w:rsidR="00E33548" w:rsidRPr="20E83859">
        <w:rPr>
          <w:rFonts w:eastAsiaTheme="minorEastAsia"/>
          <w:sz w:val="24"/>
          <w:szCs w:val="24"/>
        </w:rPr>
        <w:t xml:space="preserve"> </w:t>
      </w:r>
      <w:r w:rsidR="42038F9F" w:rsidRPr="20E83859">
        <w:rPr>
          <w:rFonts w:eastAsiaTheme="minorEastAsia"/>
          <w:sz w:val="24"/>
          <w:szCs w:val="24"/>
        </w:rPr>
        <w:t>stimulus</w:t>
      </w:r>
      <w:r w:rsidR="00E33548" w:rsidRPr="20E83859">
        <w:rPr>
          <w:rFonts w:eastAsiaTheme="minorEastAsia"/>
          <w:sz w:val="24"/>
          <w:szCs w:val="24"/>
        </w:rPr>
        <w:t xml:space="preserve"> </w:t>
      </w:r>
      <w:r w:rsidR="6B8D7B3A" w:rsidRPr="20E83859">
        <w:rPr>
          <w:rFonts w:eastAsiaTheme="minorEastAsia"/>
          <w:sz w:val="24"/>
          <w:szCs w:val="24"/>
        </w:rPr>
        <w:t>with</w:t>
      </w:r>
      <w:r w:rsidR="00E33548" w:rsidRPr="20E83859">
        <w:rPr>
          <w:rFonts w:eastAsiaTheme="minorEastAsia"/>
          <w:sz w:val="24"/>
          <w:szCs w:val="24"/>
        </w:rPr>
        <w:t xml:space="preserve"> </w:t>
      </w:r>
      <w:r w:rsidR="42038F9F" w:rsidRPr="20E83859">
        <w:rPr>
          <w:rFonts w:eastAsiaTheme="minorEastAsia"/>
          <w:sz w:val="24"/>
          <w:szCs w:val="24"/>
        </w:rPr>
        <w:t>the</w:t>
      </w:r>
      <w:r w:rsidR="00E33548" w:rsidRPr="20E83859">
        <w:rPr>
          <w:rFonts w:eastAsiaTheme="minorEastAsia"/>
          <w:sz w:val="24"/>
          <w:szCs w:val="24"/>
        </w:rPr>
        <w:t xml:space="preserve"> </w:t>
      </w:r>
      <w:r w:rsidR="42038F9F" w:rsidRPr="20E83859">
        <w:rPr>
          <w:rFonts w:eastAsiaTheme="minorEastAsia"/>
          <w:sz w:val="24"/>
          <w:szCs w:val="24"/>
        </w:rPr>
        <w:t>right</w:t>
      </w:r>
      <w:r w:rsidR="00E33548" w:rsidRPr="20E83859">
        <w:rPr>
          <w:rFonts w:eastAsiaTheme="minorEastAsia"/>
          <w:sz w:val="24"/>
          <w:szCs w:val="24"/>
        </w:rPr>
        <w:t xml:space="preserve"> </w:t>
      </w:r>
      <w:r w:rsidR="42038F9F" w:rsidRPr="20E83859">
        <w:rPr>
          <w:rFonts w:eastAsiaTheme="minorEastAsia"/>
          <w:sz w:val="24"/>
          <w:szCs w:val="24"/>
        </w:rPr>
        <w:t>eye</w:t>
      </w:r>
      <w:r w:rsidR="00E33548" w:rsidRPr="20E83859">
        <w:rPr>
          <w:rFonts w:eastAsiaTheme="minorEastAsia"/>
          <w:sz w:val="24"/>
          <w:szCs w:val="24"/>
        </w:rPr>
        <w:t xml:space="preserve"> </w:t>
      </w:r>
      <w:r w:rsidR="42038F9F" w:rsidRPr="20E83859">
        <w:rPr>
          <w:rFonts w:eastAsiaTheme="minorEastAsia"/>
          <w:sz w:val="24"/>
          <w:szCs w:val="24"/>
        </w:rPr>
        <w:t>under</w:t>
      </w:r>
      <w:r w:rsidR="00E33548" w:rsidRPr="20E83859">
        <w:rPr>
          <w:rFonts w:eastAsiaTheme="minorEastAsia"/>
          <w:sz w:val="24"/>
          <w:szCs w:val="24"/>
        </w:rPr>
        <w:t xml:space="preserve"> </w:t>
      </w:r>
      <w:r w:rsidR="00B90560">
        <w:rPr>
          <w:rFonts w:eastAsiaTheme="minorEastAsia"/>
          <w:sz w:val="24"/>
          <w:szCs w:val="24"/>
        </w:rPr>
        <w:t xml:space="preserve">an </w:t>
      </w:r>
      <w:r w:rsidR="42038F9F" w:rsidRPr="20E83859">
        <w:rPr>
          <w:rFonts w:eastAsiaTheme="minorEastAsia"/>
          <w:sz w:val="24"/>
          <w:szCs w:val="24"/>
        </w:rPr>
        <w:t>active</w:t>
      </w:r>
      <w:r w:rsidR="00E33548" w:rsidRPr="20E83859">
        <w:rPr>
          <w:rFonts w:eastAsiaTheme="minorEastAsia"/>
          <w:sz w:val="24"/>
          <w:szCs w:val="24"/>
        </w:rPr>
        <w:t xml:space="preserve"> </w:t>
      </w:r>
      <w:r w:rsidR="42038F9F" w:rsidRPr="20E83859">
        <w:rPr>
          <w:rFonts w:eastAsiaTheme="minorEastAsia"/>
          <w:sz w:val="24"/>
          <w:szCs w:val="24"/>
        </w:rPr>
        <w:t>shutter</w:t>
      </w:r>
      <w:r w:rsidR="00E33548" w:rsidRPr="20E83859">
        <w:rPr>
          <w:rFonts w:eastAsiaTheme="minorEastAsia"/>
          <w:sz w:val="24"/>
          <w:szCs w:val="24"/>
        </w:rPr>
        <w:t xml:space="preserve"> </w:t>
      </w:r>
      <w:r w:rsidR="42038F9F" w:rsidRPr="20E83859">
        <w:rPr>
          <w:rFonts w:eastAsiaTheme="minorEastAsia"/>
          <w:sz w:val="24"/>
          <w:szCs w:val="24"/>
        </w:rPr>
        <w:t>(</w:t>
      </w:r>
      <w:r w:rsidR="42038F9F" w:rsidRPr="20E83859">
        <w:rPr>
          <w:rFonts w:eastAsiaTheme="minorEastAsia"/>
          <w:b/>
          <w:bCs/>
          <w:sz w:val="24"/>
          <w:szCs w:val="24"/>
        </w:rPr>
        <w:t>Figure</w:t>
      </w:r>
      <w:r w:rsidR="00E33548" w:rsidRPr="20E83859">
        <w:rPr>
          <w:rFonts w:eastAsiaTheme="minorEastAsia"/>
          <w:b/>
          <w:bCs/>
          <w:sz w:val="24"/>
          <w:szCs w:val="24"/>
        </w:rPr>
        <w:t xml:space="preserve"> </w:t>
      </w:r>
      <w:r w:rsidR="00027607" w:rsidRPr="20E83859">
        <w:rPr>
          <w:rFonts w:eastAsiaTheme="minorEastAsia"/>
          <w:b/>
          <w:bCs/>
          <w:sz w:val="24"/>
          <w:szCs w:val="24"/>
        </w:rPr>
        <w:t>4</w:t>
      </w:r>
      <w:r w:rsidR="00027607">
        <w:rPr>
          <w:rFonts w:eastAsiaTheme="minorEastAsia"/>
          <w:b/>
          <w:bCs/>
          <w:sz w:val="24"/>
          <w:szCs w:val="24"/>
        </w:rPr>
        <w:t>B</w:t>
      </w:r>
      <w:r w:rsidR="42038F9F" w:rsidRPr="20E83859">
        <w:rPr>
          <w:rFonts w:eastAsiaTheme="minorEastAsia"/>
          <w:sz w:val="24"/>
          <w:szCs w:val="24"/>
        </w:rPr>
        <w:t>).</w:t>
      </w:r>
      <w:r w:rsidR="00E33548" w:rsidRPr="20E83859">
        <w:rPr>
          <w:rFonts w:eastAsiaTheme="minorEastAsia"/>
          <w:sz w:val="24"/>
          <w:szCs w:val="24"/>
        </w:rPr>
        <w:t xml:space="preserve"> </w:t>
      </w:r>
      <w:r w:rsidR="000711ED" w:rsidRPr="20E83859">
        <w:rPr>
          <w:rFonts w:eastAsiaTheme="minorEastAsia"/>
          <w:sz w:val="24"/>
          <w:szCs w:val="24"/>
        </w:rPr>
        <w:t>As</w:t>
      </w:r>
      <w:r w:rsidR="00E33548" w:rsidRPr="20E83859">
        <w:rPr>
          <w:rFonts w:eastAsiaTheme="minorEastAsia"/>
          <w:sz w:val="24"/>
          <w:szCs w:val="24"/>
        </w:rPr>
        <w:t xml:space="preserve"> </w:t>
      </w:r>
      <w:r w:rsidR="000711ED" w:rsidRPr="20E83859">
        <w:rPr>
          <w:rFonts w:eastAsiaTheme="minorEastAsia"/>
          <w:sz w:val="24"/>
          <w:szCs w:val="24"/>
        </w:rPr>
        <w:t>evident</w:t>
      </w:r>
      <w:r w:rsidR="00E33548" w:rsidRPr="20E83859">
        <w:rPr>
          <w:rFonts w:eastAsiaTheme="minorEastAsia"/>
          <w:sz w:val="24"/>
          <w:szCs w:val="24"/>
        </w:rPr>
        <w:t xml:space="preserve"> </w:t>
      </w:r>
      <w:r w:rsidR="000711ED" w:rsidRPr="20E83859">
        <w:rPr>
          <w:rFonts w:eastAsiaTheme="minorEastAsia"/>
          <w:sz w:val="24"/>
          <w:szCs w:val="24"/>
        </w:rPr>
        <w:t>from</w:t>
      </w:r>
      <w:r w:rsidR="00E33548" w:rsidRPr="20E83859">
        <w:rPr>
          <w:rFonts w:eastAsiaTheme="minorEastAsia"/>
          <w:sz w:val="24"/>
          <w:szCs w:val="24"/>
        </w:rPr>
        <w:t xml:space="preserve"> </w:t>
      </w:r>
      <w:r w:rsidR="000711ED" w:rsidRPr="20E83859">
        <w:rPr>
          <w:rFonts w:eastAsiaTheme="minorEastAsia"/>
          <w:sz w:val="24"/>
          <w:szCs w:val="24"/>
        </w:rPr>
        <w:t>these</w:t>
      </w:r>
      <w:r w:rsidR="00E33548" w:rsidRPr="20E83859">
        <w:rPr>
          <w:rFonts w:eastAsiaTheme="minorEastAsia"/>
          <w:sz w:val="24"/>
          <w:szCs w:val="24"/>
        </w:rPr>
        <w:t xml:space="preserve"> </w:t>
      </w:r>
      <w:r w:rsidR="000711ED" w:rsidRPr="20E83859">
        <w:rPr>
          <w:rFonts w:eastAsiaTheme="minorEastAsia"/>
          <w:sz w:val="24"/>
          <w:szCs w:val="24"/>
        </w:rPr>
        <w:t>traces,</w:t>
      </w:r>
      <w:r w:rsidR="00E33548" w:rsidRPr="20E83859">
        <w:rPr>
          <w:rFonts w:eastAsiaTheme="minorEastAsia"/>
          <w:sz w:val="24"/>
          <w:szCs w:val="24"/>
        </w:rPr>
        <w:t xml:space="preserve"> </w:t>
      </w:r>
      <w:r w:rsidR="000711ED" w:rsidRPr="20E83859">
        <w:rPr>
          <w:rFonts w:eastAsiaTheme="minorEastAsia"/>
          <w:sz w:val="24"/>
          <w:szCs w:val="24"/>
        </w:rPr>
        <w:t>the</w:t>
      </w:r>
      <w:r w:rsidR="00E33548" w:rsidRPr="20E83859">
        <w:rPr>
          <w:rFonts w:eastAsiaTheme="minorEastAsia"/>
          <w:sz w:val="24"/>
          <w:szCs w:val="24"/>
        </w:rPr>
        <w:t xml:space="preserve"> </w:t>
      </w:r>
      <w:r w:rsidR="000711ED" w:rsidRPr="20E83859">
        <w:rPr>
          <w:rFonts w:eastAsiaTheme="minorEastAsia"/>
          <w:sz w:val="24"/>
          <w:szCs w:val="24"/>
        </w:rPr>
        <w:t>proposed</w:t>
      </w:r>
      <w:r w:rsidR="00E33548" w:rsidRPr="20E83859">
        <w:rPr>
          <w:rFonts w:eastAsiaTheme="minorEastAsia"/>
          <w:sz w:val="24"/>
          <w:szCs w:val="24"/>
        </w:rPr>
        <w:t xml:space="preserve"> </w:t>
      </w:r>
      <w:r w:rsidR="000711ED" w:rsidRPr="20E83859">
        <w:rPr>
          <w:rFonts w:eastAsiaTheme="minorEastAsia"/>
          <w:sz w:val="24"/>
          <w:szCs w:val="24"/>
        </w:rPr>
        <w:t>method</w:t>
      </w:r>
      <w:r w:rsidR="00E33548" w:rsidRPr="20E83859">
        <w:rPr>
          <w:rFonts w:eastAsiaTheme="minorEastAsia"/>
          <w:sz w:val="24"/>
          <w:szCs w:val="24"/>
        </w:rPr>
        <w:t xml:space="preserve"> </w:t>
      </w:r>
      <w:r w:rsidR="000711ED" w:rsidRPr="20E83859">
        <w:rPr>
          <w:rFonts w:eastAsiaTheme="minorEastAsia"/>
          <w:sz w:val="24"/>
          <w:szCs w:val="24"/>
        </w:rPr>
        <w:t>does</w:t>
      </w:r>
      <w:r w:rsidR="00E33548" w:rsidRPr="20E83859">
        <w:rPr>
          <w:rFonts w:eastAsiaTheme="minorEastAsia"/>
          <w:sz w:val="24"/>
          <w:szCs w:val="24"/>
        </w:rPr>
        <w:t xml:space="preserve"> </w:t>
      </w:r>
      <w:r w:rsidR="000711ED" w:rsidRPr="20E83859">
        <w:rPr>
          <w:rFonts w:eastAsiaTheme="minorEastAsia"/>
          <w:sz w:val="24"/>
          <w:szCs w:val="24"/>
        </w:rPr>
        <w:t>not</w:t>
      </w:r>
      <w:r w:rsidR="00E33548" w:rsidRPr="20E83859">
        <w:rPr>
          <w:rFonts w:eastAsiaTheme="minorEastAsia"/>
          <w:sz w:val="24"/>
          <w:szCs w:val="24"/>
        </w:rPr>
        <w:t xml:space="preserve"> </w:t>
      </w:r>
      <w:r w:rsidR="000711ED" w:rsidRPr="20E83859">
        <w:rPr>
          <w:rFonts w:eastAsiaTheme="minorEastAsia"/>
          <w:sz w:val="24"/>
          <w:szCs w:val="24"/>
        </w:rPr>
        <w:t>impact</w:t>
      </w:r>
      <w:r w:rsidR="00E33548" w:rsidRPr="20E83859">
        <w:rPr>
          <w:rFonts w:eastAsiaTheme="minorEastAsia"/>
          <w:sz w:val="24"/>
          <w:szCs w:val="24"/>
        </w:rPr>
        <w:t xml:space="preserve"> </w:t>
      </w:r>
      <w:r w:rsidR="000711ED" w:rsidRPr="20E83859">
        <w:rPr>
          <w:rFonts w:eastAsiaTheme="minorEastAsia"/>
          <w:sz w:val="24"/>
          <w:szCs w:val="24"/>
        </w:rPr>
        <w:t>the</w:t>
      </w:r>
      <w:r w:rsidR="00E33548" w:rsidRPr="20E83859">
        <w:rPr>
          <w:rFonts w:eastAsiaTheme="minorEastAsia"/>
          <w:sz w:val="24"/>
          <w:szCs w:val="24"/>
        </w:rPr>
        <w:t xml:space="preserve"> </w:t>
      </w:r>
      <w:r w:rsidR="000711ED" w:rsidRPr="20E83859">
        <w:rPr>
          <w:rFonts w:eastAsiaTheme="minorEastAsia"/>
          <w:sz w:val="24"/>
          <w:szCs w:val="24"/>
        </w:rPr>
        <w:t>quality</w:t>
      </w:r>
      <w:r w:rsidR="00E33548" w:rsidRPr="20E83859">
        <w:rPr>
          <w:rFonts w:eastAsiaTheme="minorEastAsia"/>
          <w:sz w:val="24"/>
          <w:szCs w:val="24"/>
        </w:rPr>
        <w:t xml:space="preserve"> </w:t>
      </w:r>
      <w:r w:rsidR="000711ED" w:rsidRPr="20E83859">
        <w:rPr>
          <w:rFonts w:eastAsiaTheme="minorEastAsia"/>
          <w:sz w:val="24"/>
          <w:szCs w:val="24"/>
        </w:rPr>
        <w:t>of</w:t>
      </w:r>
      <w:r w:rsidR="00E33548" w:rsidRPr="20E83859">
        <w:rPr>
          <w:rFonts w:eastAsiaTheme="minorEastAsia"/>
          <w:sz w:val="24"/>
          <w:szCs w:val="24"/>
        </w:rPr>
        <w:t xml:space="preserve"> </w:t>
      </w:r>
      <w:r w:rsidR="000711ED" w:rsidRPr="20E83859">
        <w:rPr>
          <w:rFonts w:eastAsiaTheme="minorEastAsia"/>
          <w:sz w:val="24"/>
          <w:szCs w:val="24"/>
        </w:rPr>
        <w:t>eye-movement</w:t>
      </w:r>
      <w:r w:rsidR="00E33548" w:rsidRPr="20E83859">
        <w:rPr>
          <w:rFonts w:eastAsiaTheme="minorEastAsia"/>
          <w:sz w:val="24"/>
          <w:szCs w:val="24"/>
        </w:rPr>
        <w:t xml:space="preserve"> </w:t>
      </w:r>
      <w:r w:rsidR="000711ED" w:rsidRPr="20E83859">
        <w:rPr>
          <w:rFonts w:eastAsiaTheme="minorEastAsia"/>
          <w:sz w:val="24"/>
          <w:szCs w:val="24"/>
        </w:rPr>
        <w:t>measurement</w:t>
      </w:r>
      <w:r w:rsidR="00E33548" w:rsidRPr="20E83859">
        <w:rPr>
          <w:rFonts w:eastAsiaTheme="minorEastAsia"/>
          <w:sz w:val="24"/>
          <w:szCs w:val="24"/>
        </w:rPr>
        <w:t xml:space="preserve"> </w:t>
      </w:r>
      <w:r w:rsidR="000711ED" w:rsidRPr="20E83859">
        <w:rPr>
          <w:rFonts w:eastAsiaTheme="minorEastAsia"/>
          <w:sz w:val="24"/>
          <w:szCs w:val="24"/>
        </w:rPr>
        <w:t>and</w:t>
      </w:r>
      <w:r w:rsidR="00E33548" w:rsidRPr="20E83859">
        <w:rPr>
          <w:rFonts w:eastAsiaTheme="minorEastAsia"/>
          <w:sz w:val="24"/>
          <w:szCs w:val="24"/>
        </w:rPr>
        <w:t xml:space="preserve"> </w:t>
      </w:r>
      <w:r w:rsidR="000711ED" w:rsidRPr="20E83859">
        <w:rPr>
          <w:rFonts w:eastAsiaTheme="minorEastAsia"/>
          <w:sz w:val="24"/>
          <w:szCs w:val="24"/>
        </w:rPr>
        <w:t>can</w:t>
      </w:r>
      <w:r w:rsidR="00E33548" w:rsidRPr="20E83859">
        <w:rPr>
          <w:rFonts w:eastAsiaTheme="minorEastAsia"/>
          <w:sz w:val="24"/>
          <w:szCs w:val="24"/>
        </w:rPr>
        <w:t xml:space="preserve"> </w:t>
      </w:r>
      <w:r w:rsidR="000711ED" w:rsidRPr="20E83859">
        <w:rPr>
          <w:rFonts w:eastAsiaTheme="minorEastAsia"/>
          <w:sz w:val="24"/>
          <w:szCs w:val="24"/>
        </w:rPr>
        <w:t>measure</w:t>
      </w:r>
      <w:r w:rsidR="00E33548" w:rsidRPr="20E83859">
        <w:rPr>
          <w:rFonts w:eastAsiaTheme="minorEastAsia"/>
          <w:sz w:val="24"/>
          <w:szCs w:val="24"/>
        </w:rPr>
        <w:t xml:space="preserve"> </w:t>
      </w:r>
      <w:r w:rsidR="000711ED" w:rsidRPr="20E83859">
        <w:rPr>
          <w:rFonts w:eastAsiaTheme="minorEastAsia"/>
          <w:sz w:val="24"/>
          <w:szCs w:val="24"/>
        </w:rPr>
        <w:t>the</w:t>
      </w:r>
      <w:r w:rsidR="00E33548" w:rsidRPr="20E83859">
        <w:rPr>
          <w:rFonts w:eastAsiaTheme="minorEastAsia"/>
          <w:sz w:val="24"/>
          <w:szCs w:val="24"/>
        </w:rPr>
        <w:t xml:space="preserve"> </w:t>
      </w:r>
      <w:r w:rsidR="000711ED" w:rsidRPr="20E83859">
        <w:rPr>
          <w:rFonts w:eastAsiaTheme="minorEastAsia"/>
          <w:sz w:val="24"/>
          <w:szCs w:val="24"/>
        </w:rPr>
        <w:t>eye</w:t>
      </w:r>
      <w:r w:rsidR="00E33548" w:rsidRPr="20E83859">
        <w:rPr>
          <w:rFonts w:eastAsiaTheme="minorEastAsia"/>
          <w:sz w:val="24"/>
          <w:szCs w:val="24"/>
        </w:rPr>
        <w:t xml:space="preserve"> </w:t>
      </w:r>
      <w:r w:rsidR="000711ED" w:rsidRPr="20E83859">
        <w:rPr>
          <w:rFonts w:eastAsiaTheme="minorEastAsia"/>
          <w:sz w:val="24"/>
          <w:szCs w:val="24"/>
        </w:rPr>
        <w:t>movements</w:t>
      </w:r>
      <w:r w:rsidR="00E33548" w:rsidRPr="20E83859">
        <w:rPr>
          <w:rFonts w:eastAsiaTheme="minorEastAsia"/>
          <w:sz w:val="24"/>
          <w:szCs w:val="24"/>
        </w:rPr>
        <w:t xml:space="preserve"> </w:t>
      </w:r>
      <w:r w:rsidR="000711ED" w:rsidRPr="20E83859">
        <w:rPr>
          <w:rFonts w:eastAsiaTheme="minorEastAsia"/>
          <w:sz w:val="24"/>
          <w:szCs w:val="24"/>
        </w:rPr>
        <w:t>for</w:t>
      </w:r>
      <w:r w:rsidR="00E33548" w:rsidRPr="20E83859">
        <w:rPr>
          <w:rFonts w:eastAsiaTheme="minorEastAsia"/>
          <w:sz w:val="24"/>
          <w:szCs w:val="24"/>
        </w:rPr>
        <w:t xml:space="preserve"> </w:t>
      </w:r>
      <w:r w:rsidR="000711ED" w:rsidRPr="20E83859">
        <w:rPr>
          <w:rFonts w:eastAsiaTheme="minorEastAsia"/>
          <w:sz w:val="24"/>
          <w:szCs w:val="24"/>
        </w:rPr>
        <w:t>even</w:t>
      </w:r>
      <w:r w:rsidR="00E33548" w:rsidRPr="20E83859">
        <w:rPr>
          <w:rFonts w:eastAsiaTheme="minorEastAsia"/>
          <w:sz w:val="24"/>
          <w:szCs w:val="24"/>
        </w:rPr>
        <w:t xml:space="preserve"> </w:t>
      </w:r>
      <w:r w:rsidR="000711ED" w:rsidRPr="20E83859">
        <w:rPr>
          <w:rFonts w:eastAsiaTheme="minorEastAsia"/>
          <w:sz w:val="24"/>
          <w:szCs w:val="24"/>
        </w:rPr>
        <w:t>long</w:t>
      </w:r>
      <w:r w:rsidR="00E33548" w:rsidRPr="20E83859">
        <w:rPr>
          <w:rFonts w:eastAsiaTheme="minorEastAsia"/>
          <w:sz w:val="24"/>
          <w:szCs w:val="24"/>
        </w:rPr>
        <w:t xml:space="preserve"> </w:t>
      </w:r>
      <w:r w:rsidR="000711ED" w:rsidRPr="20E83859">
        <w:rPr>
          <w:rFonts w:eastAsiaTheme="minorEastAsia"/>
          <w:sz w:val="24"/>
          <w:szCs w:val="24"/>
        </w:rPr>
        <w:t>duration</w:t>
      </w:r>
      <w:r w:rsidR="00E33548" w:rsidRPr="20E83859">
        <w:rPr>
          <w:rFonts w:eastAsiaTheme="minorEastAsia"/>
          <w:sz w:val="24"/>
          <w:szCs w:val="24"/>
        </w:rPr>
        <w:t xml:space="preserve"> </w:t>
      </w:r>
      <w:r w:rsidR="000711ED" w:rsidRPr="20E83859">
        <w:rPr>
          <w:rFonts w:eastAsiaTheme="minorEastAsia"/>
          <w:sz w:val="24"/>
          <w:szCs w:val="24"/>
        </w:rPr>
        <w:t>experiments.</w:t>
      </w:r>
      <w:r w:rsidR="00E33548" w:rsidRPr="20E83859">
        <w:rPr>
          <w:rFonts w:eastAsiaTheme="minorEastAsia"/>
          <w:sz w:val="24"/>
          <w:szCs w:val="24"/>
        </w:rPr>
        <w:t xml:space="preserve"> </w:t>
      </w:r>
      <w:r w:rsidR="525F81CC" w:rsidRPr="20E83859">
        <w:rPr>
          <w:rFonts w:eastAsiaTheme="minorEastAsia"/>
          <w:sz w:val="24"/>
          <w:szCs w:val="24"/>
        </w:rPr>
        <w:t>We</w:t>
      </w:r>
      <w:r w:rsidR="00E33548" w:rsidRPr="20E83859">
        <w:rPr>
          <w:rFonts w:eastAsiaTheme="minorEastAsia"/>
          <w:sz w:val="24"/>
          <w:szCs w:val="24"/>
        </w:rPr>
        <w:t xml:space="preserve"> </w:t>
      </w:r>
      <w:r w:rsidR="525F81CC" w:rsidRPr="20E83859">
        <w:rPr>
          <w:rFonts w:eastAsiaTheme="minorEastAsia"/>
          <w:sz w:val="24"/>
          <w:szCs w:val="24"/>
        </w:rPr>
        <w:t>then</w:t>
      </w:r>
      <w:r w:rsidR="00E33548" w:rsidRPr="20E83859">
        <w:rPr>
          <w:rFonts w:eastAsiaTheme="minorEastAsia"/>
          <w:sz w:val="24"/>
          <w:szCs w:val="24"/>
        </w:rPr>
        <w:t xml:space="preserve"> </w:t>
      </w:r>
      <w:r w:rsidR="525F81CC" w:rsidRPr="20E83859">
        <w:rPr>
          <w:rFonts w:eastAsiaTheme="minorEastAsia"/>
          <w:sz w:val="24"/>
          <w:szCs w:val="24"/>
        </w:rPr>
        <w:t>demonstrated</w:t>
      </w:r>
      <w:r w:rsidR="00E33548" w:rsidRPr="20E83859">
        <w:rPr>
          <w:rFonts w:eastAsiaTheme="minorEastAsia"/>
          <w:sz w:val="24"/>
          <w:szCs w:val="24"/>
        </w:rPr>
        <w:t xml:space="preserve"> </w:t>
      </w:r>
      <w:r w:rsidR="525F81CC" w:rsidRPr="20E83859">
        <w:rPr>
          <w:rFonts w:eastAsiaTheme="minorEastAsia"/>
          <w:sz w:val="24"/>
          <w:szCs w:val="24"/>
        </w:rPr>
        <w:t>that</w:t>
      </w:r>
      <w:r w:rsidR="00E33548" w:rsidRPr="20E83859">
        <w:rPr>
          <w:rFonts w:eastAsiaTheme="minorEastAsia"/>
          <w:sz w:val="24"/>
          <w:szCs w:val="24"/>
        </w:rPr>
        <w:t xml:space="preserve"> </w:t>
      </w:r>
      <w:r w:rsidR="005A772B">
        <w:rPr>
          <w:rFonts w:eastAsiaTheme="minorEastAsia"/>
          <w:sz w:val="24"/>
          <w:szCs w:val="24"/>
        </w:rPr>
        <w:t>the</w:t>
      </w:r>
      <w:r w:rsidR="005A772B" w:rsidRPr="20E83859">
        <w:rPr>
          <w:rFonts w:eastAsiaTheme="minorEastAsia"/>
          <w:sz w:val="24"/>
          <w:szCs w:val="24"/>
        </w:rPr>
        <w:t xml:space="preserve"> </w:t>
      </w:r>
      <w:r w:rsidR="525F81CC" w:rsidRPr="20E83859">
        <w:rPr>
          <w:rFonts w:eastAsiaTheme="minorEastAsia"/>
          <w:sz w:val="24"/>
          <w:szCs w:val="24"/>
        </w:rPr>
        <w:t>method</w:t>
      </w:r>
      <w:r w:rsidR="00E33548" w:rsidRPr="20E83859">
        <w:rPr>
          <w:rFonts w:eastAsiaTheme="minorEastAsia"/>
          <w:sz w:val="24"/>
          <w:szCs w:val="24"/>
        </w:rPr>
        <w:t xml:space="preserve"> </w:t>
      </w:r>
      <w:r w:rsidR="525F81CC" w:rsidRPr="20E83859">
        <w:rPr>
          <w:rFonts w:eastAsiaTheme="minorEastAsia"/>
          <w:sz w:val="24"/>
          <w:szCs w:val="24"/>
        </w:rPr>
        <w:t>can</w:t>
      </w:r>
      <w:r w:rsidR="00E33548" w:rsidRPr="20E83859">
        <w:rPr>
          <w:rFonts w:eastAsiaTheme="minorEastAsia"/>
          <w:sz w:val="24"/>
          <w:szCs w:val="24"/>
        </w:rPr>
        <w:t xml:space="preserve"> </w:t>
      </w:r>
      <w:r w:rsidR="525F81CC" w:rsidRPr="20E83859">
        <w:rPr>
          <w:rFonts w:eastAsiaTheme="minorEastAsia"/>
          <w:sz w:val="24"/>
          <w:szCs w:val="24"/>
        </w:rPr>
        <w:t>be</w:t>
      </w:r>
      <w:r w:rsidR="00E33548" w:rsidRPr="20E83859">
        <w:rPr>
          <w:rFonts w:eastAsiaTheme="minorEastAsia"/>
          <w:sz w:val="24"/>
          <w:szCs w:val="24"/>
        </w:rPr>
        <w:t xml:space="preserve"> </w:t>
      </w:r>
      <w:r w:rsidR="525F81CC" w:rsidRPr="20E83859">
        <w:rPr>
          <w:rFonts w:eastAsiaTheme="minorEastAsia"/>
          <w:sz w:val="24"/>
          <w:szCs w:val="24"/>
        </w:rPr>
        <w:t>used</w:t>
      </w:r>
      <w:r w:rsidR="00E33548" w:rsidRPr="20E83859">
        <w:rPr>
          <w:rFonts w:eastAsiaTheme="minorEastAsia"/>
          <w:sz w:val="24"/>
          <w:szCs w:val="24"/>
        </w:rPr>
        <w:t xml:space="preserve"> </w:t>
      </w:r>
      <w:r w:rsidR="525F81CC" w:rsidRPr="20E83859">
        <w:rPr>
          <w:rFonts w:eastAsiaTheme="minorEastAsia"/>
          <w:sz w:val="24"/>
          <w:szCs w:val="24"/>
        </w:rPr>
        <w:t>to</w:t>
      </w:r>
      <w:r w:rsidR="00E33548" w:rsidRPr="20E83859">
        <w:rPr>
          <w:rFonts w:eastAsiaTheme="minorEastAsia"/>
          <w:sz w:val="24"/>
          <w:szCs w:val="24"/>
        </w:rPr>
        <w:t xml:space="preserve"> </w:t>
      </w:r>
      <w:r w:rsidR="525F81CC" w:rsidRPr="20E83859">
        <w:rPr>
          <w:rFonts w:eastAsiaTheme="minorEastAsia"/>
          <w:sz w:val="24"/>
          <w:szCs w:val="24"/>
        </w:rPr>
        <w:t>reliably</w:t>
      </w:r>
      <w:r w:rsidR="00E33548" w:rsidRPr="20E83859">
        <w:rPr>
          <w:rFonts w:eastAsiaTheme="minorEastAsia"/>
          <w:sz w:val="24"/>
          <w:szCs w:val="24"/>
        </w:rPr>
        <w:t xml:space="preserve"> </w:t>
      </w:r>
      <w:r w:rsidR="525F81CC" w:rsidRPr="20E83859">
        <w:rPr>
          <w:rFonts w:eastAsiaTheme="minorEastAsia"/>
          <w:sz w:val="24"/>
          <w:szCs w:val="24"/>
        </w:rPr>
        <w:t>measure</w:t>
      </w:r>
      <w:r w:rsidR="00E33548" w:rsidRPr="20E83859">
        <w:rPr>
          <w:rFonts w:eastAsiaTheme="minorEastAsia"/>
          <w:sz w:val="24"/>
          <w:szCs w:val="24"/>
        </w:rPr>
        <w:t xml:space="preserve"> </w:t>
      </w:r>
      <w:r w:rsidR="525F81CC" w:rsidRPr="20E83859">
        <w:rPr>
          <w:rFonts w:eastAsiaTheme="minorEastAsia"/>
          <w:sz w:val="24"/>
          <w:szCs w:val="24"/>
        </w:rPr>
        <w:t>eye</w:t>
      </w:r>
      <w:r w:rsidR="00E33548" w:rsidRPr="20E83859">
        <w:rPr>
          <w:rFonts w:eastAsiaTheme="minorEastAsia"/>
          <w:sz w:val="24"/>
          <w:szCs w:val="24"/>
        </w:rPr>
        <w:t xml:space="preserve"> </w:t>
      </w:r>
      <w:r w:rsidR="525F81CC" w:rsidRPr="20E83859">
        <w:rPr>
          <w:rFonts w:eastAsiaTheme="minorEastAsia"/>
          <w:sz w:val="24"/>
          <w:szCs w:val="24"/>
        </w:rPr>
        <w:t>movements</w:t>
      </w:r>
      <w:r w:rsidR="00E33548" w:rsidRPr="20E83859">
        <w:rPr>
          <w:rFonts w:eastAsiaTheme="minorEastAsia"/>
          <w:sz w:val="24"/>
          <w:szCs w:val="24"/>
        </w:rPr>
        <w:t xml:space="preserve"> </w:t>
      </w:r>
      <w:r w:rsidR="525F81CC" w:rsidRPr="20E83859">
        <w:rPr>
          <w:rFonts w:eastAsiaTheme="minorEastAsia"/>
          <w:sz w:val="24"/>
          <w:szCs w:val="24"/>
        </w:rPr>
        <w:t>even</w:t>
      </w:r>
      <w:r w:rsidR="00E33548" w:rsidRPr="20E83859">
        <w:rPr>
          <w:rFonts w:eastAsiaTheme="minorEastAsia"/>
          <w:sz w:val="24"/>
          <w:szCs w:val="24"/>
        </w:rPr>
        <w:t xml:space="preserve"> </w:t>
      </w:r>
      <w:r w:rsidR="525F81CC" w:rsidRPr="20E83859">
        <w:rPr>
          <w:rFonts w:eastAsiaTheme="minorEastAsia"/>
          <w:sz w:val="24"/>
          <w:szCs w:val="24"/>
        </w:rPr>
        <w:t>in</w:t>
      </w:r>
      <w:r w:rsidR="00E33548" w:rsidRPr="20E83859">
        <w:rPr>
          <w:rFonts w:eastAsiaTheme="minorEastAsia"/>
          <w:sz w:val="24"/>
          <w:szCs w:val="24"/>
        </w:rPr>
        <w:t xml:space="preserve"> </w:t>
      </w:r>
      <w:r w:rsidR="525F81CC" w:rsidRPr="20E83859">
        <w:rPr>
          <w:rFonts w:eastAsiaTheme="minorEastAsia"/>
          <w:sz w:val="24"/>
          <w:szCs w:val="24"/>
        </w:rPr>
        <w:t>challenging</w:t>
      </w:r>
      <w:r w:rsidR="00E33548" w:rsidRPr="20E83859">
        <w:rPr>
          <w:rFonts w:eastAsiaTheme="minorEastAsia"/>
          <w:sz w:val="24"/>
          <w:szCs w:val="24"/>
        </w:rPr>
        <w:t xml:space="preserve"> </w:t>
      </w:r>
      <w:r w:rsidR="126E7D70" w:rsidRPr="20E83859">
        <w:rPr>
          <w:rFonts w:eastAsiaTheme="minorEastAsia"/>
          <w:sz w:val="24"/>
          <w:szCs w:val="24"/>
        </w:rPr>
        <w:t>participants</w:t>
      </w:r>
      <w:r w:rsidR="00E33548" w:rsidRPr="20E83859">
        <w:rPr>
          <w:rFonts w:eastAsiaTheme="minorEastAsia"/>
          <w:sz w:val="24"/>
          <w:szCs w:val="24"/>
        </w:rPr>
        <w:t xml:space="preserve"> </w:t>
      </w:r>
      <w:r w:rsidR="525F81CC" w:rsidRPr="20E83859">
        <w:rPr>
          <w:rFonts w:eastAsiaTheme="minorEastAsia"/>
          <w:sz w:val="24"/>
          <w:szCs w:val="24"/>
        </w:rPr>
        <w:t>with</w:t>
      </w:r>
      <w:r w:rsidR="00E33548" w:rsidRPr="20E83859">
        <w:rPr>
          <w:rFonts w:eastAsiaTheme="minorEastAsia"/>
          <w:sz w:val="24"/>
          <w:szCs w:val="24"/>
        </w:rPr>
        <w:t xml:space="preserve"> </w:t>
      </w:r>
      <w:r w:rsidR="525F81CC" w:rsidRPr="20E83859">
        <w:rPr>
          <w:rFonts w:eastAsiaTheme="minorEastAsia"/>
          <w:sz w:val="24"/>
          <w:szCs w:val="24"/>
        </w:rPr>
        <w:t>central</w:t>
      </w:r>
      <w:r w:rsidR="00E33548" w:rsidRPr="20E83859">
        <w:rPr>
          <w:rFonts w:eastAsiaTheme="minorEastAsia"/>
          <w:sz w:val="24"/>
          <w:szCs w:val="24"/>
        </w:rPr>
        <w:t xml:space="preserve"> </w:t>
      </w:r>
      <w:r w:rsidR="525F81CC" w:rsidRPr="20E83859">
        <w:rPr>
          <w:rFonts w:eastAsiaTheme="minorEastAsia"/>
          <w:sz w:val="24"/>
          <w:szCs w:val="24"/>
        </w:rPr>
        <w:t>vision</w:t>
      </w:r>
      <w:r w:rsidR="00E33548" w:rsidRPr="20E83859">
        <w:rPr>
          <w:rFonts w:eastAsiaTheme="minorEastAsia"/>
          <w:sz w:val="24"/>
          <w:szCs w:val="24"/>
        </w:rPr>
        <w:t xml:space="preserve"> </w:t>
      </w:r>
      <w:r w:rsidR="525F81CC" w:rsidRPr="20E83859">
        <w:rPr>
          <w:rFonts w:eastAsiaTheme="minorEastAsia"/>
          <w:sz w:val="24"/>
          <w:szCs w:val="24"/>
        </w:rPr>
        <w:t>loss</w:t>
      </w:r>
      <w:r w:rsidR="00B90560">
        <w:rPr>
          <w:rFonts w:eastAsiaTheme="minorEastAsia"/>
          <w:sz w:val="24"/>
          <w:szCs w:val="24"/>
        </w:rPr>
        <w:t xml:space="preserve"> </w:t>
      </w:r>
      <w:r w:rsidR="525F81CC" w:rsidRPr="20E83859">
        <w:rPr>
          <w:rFonts w:eastAsiaTheme="minorEastAsia"/>
          <w:sz w:val="24"/>
          <w:szCs w:val="24"/>
        </w:rPr>
        <w:t>(</w:t>
      </w:r>
      <w:r w:rsidR="525F81CC" w:rsidRPr="20E83859">
        <w:rPr>
          <w:rFonts w:eastAsiaTheme="minorEastAsia"/>
          <w:b/>
          <w:bCs/>
          <w:sz w:val="24"/>
          <w:szCs w:val="24"/>
        </w:rPr>
        <w:t>Figure</w:t>
      </w:r>
      <w:r w:rsidR="00E33548" w:rsidRPr="20E83859">
        <w:rPr>
          <w:rFonts w:eastAsiaTheme="minorEastAsia"/>
          <w:b/>
          <w:bCs/>
          <w:sz w:val="24"/>
          <w:szCs w:val="24"/>
        </w:rPr>
        <w:t xml:space="preserve"> </w:t>
      </w:r>
      <w:r w:rsidR="525F81CC" w:rsidRPr="20E83859">
        <w:rPr>
          <w:rFonts w:eastAsiaTheme="minorEastAsia"/>
          <w:b/>
          <w:bCs/>
          <w:sz w:val="24"/>
          <w:szCs w:val="24"/>
        </w:rPr>
        <w:t>5</w:t>
      </w:r>
      <w:r w:rsidR="525F81CC" w:rsidRPr="20E83859">
        <w:rPr>
          <w:rFonts w:eastAsiaTheme="minorEastAsia"/>
          <w:sz w:val="24"/>
          <w:szCs w:val="24"/>
        </w:rPr>
        <w:t>).</w:t>
      </w:r>
      <w:r w:rsidR="00E33548" w:rsidRPr="20E83859">
        <w:rPr>
          <w:rFonts w:eastAsiaTheme="minorEastAsia"/>
          <w:sz w:val="24"/>
          <w:szCs w:val="24"/>
        </w:rPr>
        <w:t xml:space="preserve"> </w:t>
      </w:r>
      <w:r w:rsidR="00D5D73D" w:rsidRPr="20E83859">
        <w:rPr>
          <w:rFonts w:eastAsiaTheme="minorEastAsia"/>
          <w:sz w:val="24"/>
          <w:szCs w:val="24"/>
        </w:rPr>
        <w:t>An</w:t>
      </w:r>
      <w:r w:rsidR="00E33548" w:rsidRPr="20E83859">
        <w:rPr>
          <w:rFonts w:eastAsiaTheme="minorEastAsia"/>
          <w:sz w:val="24"/>
          <w:szCs w:val="24"/>
        </w:rPr>
        <w:t xml:space="preserve"> </w:t>
      </w:r>
      <w:r w:rsidR="00D5D73D" w:rsidRPr="20E83859">
        <w:rPr>
          <w:rFonts w:eastAsiaTheme="minorEastAsia"/>
          <w:sz w:val="24"/>
          <w:szCs w:val="24"/>
        </w:rPr>
        <w:t>important</w:t>
      </w:r>
      <w:r w:rsidR="00E33548" w:rsidRPr="20E83859">
        <w:rPr>
          <w:rFonts w:eastAsiaTheme="minorEastAsia"/>
          <w:sz w:val="24"/>
          <w:szCs w:val="24"/>
        </w:rPr>
        <w:t xml:space="preserve"> </w:t>
      </w:r>
      <w:r w:rsidR="53D08BA0" w:rsidRPr="20E83859">
        <w:rPr>
          <w:rFonts w:eastAsiaTheme="minorEastAsia"/>
          <w:sz w:val="24"/>
          <w:szCs w:val="24"/>
        </w:rPr>
        <w:t>application</w:t>
      </w:r>
      <w:r w:rsidR="00E33548" w:rsidRPr="20E83859">
        <w:rPr>
          <w:rFonts w:eastAsiaTheme="minorEastAsia"/>
          <w:sz w:val="24"/>
          <w:szCs w:val="24"/>
        </w:rPr>
        <w:t xml:space="preserve"> </w:t>
      </w:r>
      <w:r w:rsidR="7BD3F257" w:rsidRPr="20E83859">
        <w:rPr>
          <w:rFonts w:eastAsiaTheme="minorEastAsia"/>
          <w:sz w:val="24"/>
          <w:szCs w:val="24"/>
        </w:rPr>
        <w:t>of</w:t>
      </w:r>
      <w:r w:rsidR="00E33548" w:rsidRPr="20E83859">
        <w:rPr>
          <w:rFonts w:eastAsiaTheme="minorEastAsia"/>
          <w:sz w:val="24"/>
          <w:szCs w:val="24"/>
        </w:rPr>
        <w:t xml:space="preserve"> </w:t>
      </w:r>
      <w:r w:rsidR="00B90560">
        <w:rPr>
          <w:rFonts w:eastAsiaTheme="minorEastAsia"/>
          <w:sz w:val="24"/>
          <w:szCs w:val="24"/>
        </w:rPr>
        <w:t>the</w:t>
      </w:r>
      <w:r w:rsidR="00B90560" w:rsidRPr="20E83859">
        <w:rPr>
          <w:rFonts w:eastAsiaTheme="minorEastAsia"/>
          <w:sz w:val="24"/>
          <w:szCs w:val="24"/>
        </w:rPr>
        <w:t xml:space="preserve"> </w:t>
      </w:r>
      <w:r w:rsidR="7BD3F257" w:rsidRPr="20E83859">
        <w:rPr>
          <w:rFonts w:eastAsiaTheme="minorEastAsia"/>
          <w:sz w:val="24"/>
          <w:szCs w:val="24"/>
        </w:rPr>
        <w:t>method</w:t>
      </w:r>
      <w:r w:rsidR="00E33548" w:rsidRPr="20E83859">
        <w:rPr>
          <w:rFonts w:eastAsiaTheme="minorEastAsia"/>
          <w:sz w:val="24"/>
          <w:szCs w:val="24"/>
        </w:rPr>
        <w:t xml:space="preserve"> </w:t>
      </w:r>
      <w:r w:rsidR="7BD3F257" w:rsidRPr="20E83859">
        <w:rPr>
          <w:rFonts w:eastAsiaTheme="minorEastAsia"/>
          <w:sz w:val="24"/>
          <w:szCs w:val="24"/>
        </w:rPr>
        <w:t>is</w:t>
      </w:r>
      <w:r w:rsidR="00E33548" w:rsidRPr="20E83859">
        <w:rPr>
          <w:rFonts w:eastAsiaTheme="minorEastAsia"/>
          <w:sz w:val="24"/>
          <w:szCs w:val="24"/>
        </w:rPr>
        <w:t xml:space="preserve"> </w:t>
      </w:r>
      <w:r w:rsidR="22533910" w:rsidRPr="20E83859">
        <w:rPr>
          <w:rFonts w:eastAsiaTheme="minorEastAsia"/>
          <w:sz w:val="24"/>
          <w:szCs w:val="24"/>
        </w:rPr>
        <w:t>screening</w:t>
      </w:r>
      <w:r w:rsidR="00E33548" w:rsidRPr="20E83859">
        <w:rPr>
          <w:rFonts w:eastAsiaTheme="minorEastAsia"/>
          <w:sz w:val="24"/>
          <w:szCs w:val="24"/>
        </w:rPr>
        <w:t xml:space="preserve"> </w:t>
      </w:r>
      <w:r w:rsidR="00B90560">
        <w:rPr>
          <w:rFonts w:eastAsiaTheme="minorEastAsia"/>
          <w:sz w:val="24"/>
          <w:szCs w:val="24"/>
        </w:rPr>
        <w:t xml:space="preserve">the </w:t>
      </w:r>
      <w:r w:rsidR="22533910" w:rsidRPr="20E83859">
        <w:rPr>
          <w:rFonts w:eastAsiaTheme="minorEastAsia"/>
          <w:sz w:val="24"/>
          <w:szCs w:val="24"/>
        </w:rPr>
        <w:t>central</w:t>
      </w:r>
      <w:r w:rsidR="00E33548" w:rsidRPr="20E83859">
        <w:rPr>
          <w:rFonts w:eastAsiaTheme="minorEastAsia"/>
          <w:sz w:val="24"/>
          <w:szCs w:val="24"/>
        </w:rPr>
        <w:t xml:space="preserve"> </w:t>
      </w:r>
      <w:r w:rsidR="22533910" w:rsidRPr="20E83859">
        <w:rPr>
          <w:rFonts w:eastAsiaTheme="minorEastAsia"/>
          <w:sz w:val="24"/>
          <w:szCs w:val="24"/>
        </w:rPr>
        <w:t>visual</w:t>
      </w:r>
      <w:r w:rsidR="00E33548" w:rsidRPr="20E83859">
        <w:rPr>
          <w:rFonts w:eastAsiaTheme="minorEastAsia"/>
          <w:sz w:val="24"/>
          <w:szCs w:val="24"/>
        </w:rPr>
        <w:t xml:space="preserve"> </w:t>
      </w:r>
      <w:r w:rsidR="22533910" w:rsidRPr="20E83859">
        <w:rPr>
          <w:rFonts w:eastAsiaTheme="minorEastAsia"/>
          <w:sz w:val="24"/>
          <w:szCs w:val="24"/>
        </w:rPr>
        <w:t>field</w:t>
      </w:r>
      <w:r w:rsidR="00E33548" w:rsidRPr="20E83859">
        <w:rPr>
          <w:rFonts w:eastAsiaTheme="minorEastAsia"/>
          <w:sz w:val="24"/>
          <w:szCs w:val="24"/>
        </w:rPr>
        <w:t xml:space="preserve"> </w:t>
      </w:r>
      <w:r w:rsidR="22533910" w:rsidRPr="20E83859">
        <w:rPr>
          <w:rFonts w:eastAsiaTheme="minorEastAsia"/>
          <w:sz w:val="24"/>
          <w:szCs w:val="24"/>
        </w:rPr>
        <w:t>in</w:t>
      </w:r>
      <w:r w:rsidR="2888B4E9" w:rsidRPr="20E83859">
        <w:rPr>
          <w:rFonts w:eastAsiaTheme="minorEastAsia"/>
          <w:sz w:val="24"/>
          <w:szCs w:val="24"/>
        </w:rPr>
        <w:t xml:space="preserve"> subjects with</w:t>
      </w:r>
      <w:r w:rsidR="47FE9ACA" w:rsidRPr="20E83859">
        <w:rPr>
          <w:rFonts w:eastAsiaTheme="minorEastAsia"/>
          <w:sz w:val="24"/>
          <w:szCs w:val="24"/>
        </w:rPr>
        <w:t xml:space="preserve"> (</w:t>
      </w:r>
      <w:r w:rsidR="47FE9ACA" w:rsidRPr="20E83859">
        <w:rPr>
          <w:rFonts w:eastAsiaTheme="minorEastAsia"/>
          <w:b/>
          <w:bCs/>
          <w:sz w:val="24"/>
          <w:szCs w:val="24"/>
        </w:rPr>
        <w:t>Figure 6</w:t>
      </w:r>
      <w:r w:rsidR="47FE9ACA" w:rsidRPr="20E83859">
        <w:rPr>
          <w:rFonts w:eastAsiaTheme="minorEastAsia"/>
          <w:sz w:val="24"/>
          <w:szCs w:val="24"/>
        </w:rPr>
        <w:t>)</w:t>
      </w:r>
      <w:r w:rsidR="2888B4E9" w:rsidRPr="20E83859">
        <w:rPr>
          <w:rFonts w:eastAsiaTheme="minorEastAsia"/>
          <w:sz w:val="24"/>
          <w:szCs w:val="24"/>
        </w:rPr>
        <w:t xml:space="preserve"> and without (</w:t>
      </w:r>
      <w:r w:rsidR="2888B4E9" w:rsidRPr="001533B8">
        <w:rPr>
          <w:rFonts w:eastAsiaTheme="minorEastAsia"/>
          <w:b/>
          <w:bCs/>
          <w:sz w:val="24"/>
          <w:szCs w:val="24"/>
        </w:rPr>
        <w:t>Suppl</w:t>
      </w:r>
      <w:r w:rsidR="22067224" w:rsidRPr="20E83859">
        <w:rPr>
          <w:rFonts w:eastAsiaTheme="minorEastAsia"/>
          <w:b/>
          <w:bCs/>
          <w:sz w:val="24"/>
          <w:szCs w:val="24"/>
        </w:rPr>
        <w:t>ementary</w:t>
      </w:r>
      <w:r w:rsidR="2888B4E9" w:rsidRPr="001533B8">
        <w:rPr>
          <w:rFonts w:eastAsiaTheme="minorEastAsia"/>
          <w:b/>
          <w:bCs/>
          <w:sz w:val="24"/>
          <w:szCs w:val="24"/>
        </w:rPr>
        <w:t xml:space="preserve"> Fig</w:t>
      </w:r>
      <w:r w:rsidR="4D8D7532" w:rsidRPr="001533B8">
        <w:rPr>
          <w:rFonts w:eastAsiaTheme="minorEastAsia"/>
          <w:b/>
          <w:bCs/>
          <w:sz w:val="24"/>
          <w:szCs w:val="24"/>
        </w:rPr>
        <w:t>ure</w:t>
      </w:r>
      <w:r w:rsidR="2888B4E9" w:rsidRPr="001533B8">
        <w:rPr>
          <w:rFonts w:eastAsiaTheme="minorEastAsia"/>
          <w:b/>
          <w:bCs/>
          <w:sz w:val="24"/>
          <w:szCs w:val="24"/>
        </w:rPr>
        <w:t xml:space="preserve"> 2</w:t>
      </w:r>
      <w:r w:rsidR="7245D4A7" w:rsidRPr="20E83859">
        <w:rPr>
          <w:rFonts w:eastAsiaTheme="minorEastAsia"/>
          <w:sz w:val="24"/>
          <w:szCs w:val="24"/>
        </w:rPr>
        <w:t>)</w:t>
      </w:r>
      <w:r w:rsidR="00E33548" w:rsidRPr="20E83859">
        <w:rPr>
          <w:rFonts w:eastAsiaTheme="minorEastAsia"/>
          <w:sz w:val="24"/>
          <w:szCs w:val="24"/>
        </w:rPr>
        <w:t xml:space="preserve"> </w:t>
      </w:r>
      <w:r w:rsidR="7BD3F257" w:rsidRPr="20E83859">
        <w:rPr>
          <w:rFonts w:eastAsiaTheme="minorEastAsia"/>
          <w:sz w:val="24"/>
          <w:szCs w:val="24"/>
        </w:rPr>
        <w:t>central</w:t>
      </w:r>
      <w:r w:rsidR="00E33548" w:rsidRPr="20E83859">
        <w:rPr>
          <w:rFonts w:eastAsiaTheme="minorEastAsia"/>
          <w:sz w:val="24"/>
          <w:szCs w:val="24"/>
        </w:rPr>
        <w:t xml:space="preserve"> </w:t>
      </w:r>
      <w:r w:rsidR="7BD3F257" w:rsidRPr="20E83859">
        <w:rPr>
          <w:rFonts w:eastAsiaTheme="minorEastAsia"/>
          <w:sz w:val="24"/>
          <w:szCs w:val="24"/>
        </w:rPr>
        <w:t>vision</w:t>
      </w:r>
      <w:r w:rsidR="00E33548" w:rsidRPr="20E83859">
        <w:rPr>
          <w:rFonts w:eastAsiaTheme="minorEastAsia"/>
          <w:sz w:val="24"/>
          <w:szCs w:val="24"/>
        </w:rPr>
        <w:t xml:space="preserve"> </w:t>
      </w:r>
      <w:r w:rsidR="7BD3F257" w:rsidRPr="20E83859">
        <w:rPr>
          <w:rFonts w:eastAsiaTheme="minorEastAsia"/>
          <w:sz w:val="24"/>
          <w:szCs w:val="24"/>
        </w:rPr>
        <w:t>loss</w:t>
      </w:r>
      <w:r w:rsidR="20BDF9AB" w:rsidRPr="20E83859">
        <w:rPr>
          <w:rFonts w:eastAsiaTheme="minorEastAsia"/>
          <w:sz w:val="24"/>
          <w:szCs w:val="24"/>
        </w:rPr>
        <w:t>.</w:t>
      </w:r>
      <w:r w:rsidR="00E33548" w:rsidRPr="20E83859">
        <w:rPr>
          <w:rFonts w:eastAsiaTheme="minorEastAsia"/>
          <w:sz w:val="24"/>
          <w:szCs w:val="24"/>
        </w:rPr>
        <w:t xml:space="preserve"> The </w:t>
      </w:r>
      <w:r w:rsidR="5D8B0856" w:rsidRPr="20E83859">
        <w:rPr>
          <w:rFonts w:eastAsiaTheme="minorEastAsia"/>
          <w:sz w:val="24"/>
          <w:szCs w:val="24"/>
        </w:rPr>
        <w:t>method</w:t>
      </w:r>
      <w:r w:rsidR="00E33548" w:rsidRPr="20E83859">
        <w:rPr>
          <w:rFonts w:eastAsiaTheme="minorEastAsia"/>
          <w:sz w:val="24"/>
          <w:szCs w:val="24"/>
        </w:rPr>
        <w:t xml:space="preserve"> </w:t>
      </w:r>
      <w:r w:rsidR="5D8B0856" w:rsidRPr="20E83859">
        <w:rPr>
          <w:rFonts w:eastAsiaTheme="minorEastAsia"/>
          <w:sz w:val="24"/>
          <w:szCs w:val="24"/>
        </w:rPr>
        <w:t>provides</w:t>
      </w:r>
      <w:r w:rsidR="00E33548" w:rsidRPr="20E83859">
        <w:rPr>
          <w:rFonts w:eastAsiaTheme="minorEastAsia"/>
          <w:sz w:val="24"/>
          <w:szCs w:val="24"/>
        </w:rPr>
        <w:t xml:space="preserve"> </w:t>
      </w:r>
      <w:r w:rsidR="5D8B0856" w:rsidRPr="20E83859">
        <w:rPr>
          <w:rFonts w:eastAsiaTheme="minorEastAsia"/>
          <w:sz w:val="24"/>
          <w:szCs w:val="24"/>
        </w:rPr>
        <w:t>a</w:t>
      </w:r>
      <w:r w:rsidR="00E33548" w:rsidRPr="20E83859">
        <w:rPr>
          <w:rFonts w:eastAsiaTheme="minorEastAsia"/>
          <w:sz w:val="24"/>
          <w:szCs w:val="24"/>
        </w:rPr>
        <w:t xml:space="preserve"> </w:t>
      </w:r>
      <w:r w:rsidR="5D8B0856" w:rsidRPr="20E83859">
        <w:rPr>
          <w:rFonts w:eastAsiaTheme="minorEastAsia"/>
          <w:sz w:val="24"/>
          <w:szCs w:val="24"/>
        </w:rPr>
        <w:t>way</w:t>
      </w:r>
      <w:r w:rsidR="00E33548" w:rsidRPr="20E83859">
        <w:rPr>
          <w:rFonts w:eastAsiaTheme="minorEastAsia"/>
          <w:sz w:val="24"/>
          <w:szCs w:val="24"/>
        </w:rPr>
        <w:t xml:space="preserve"> </w:t>
      </w:r>
      <w:r w:rsidR="5D8B0856" w:rsidRPr="20E83859">
        <w:rPr>
          <w:rFonts w:eastAsiaTheme="minorEastAsia"/>
          <w:sz w:val="24"/>
          <w:szCs w:val="24"/>
        </w:rPr>
        <w:t>to</w:t>
      </w:r>
      <w:r w:rsidR="00E33548" w:rsidRPr="20E83859">
        <w:rPr>
          <w:rFonts w:eastAsiaTheme="minorEastAsia"/>
          <w:sz w:val="24"/>
          <w:szCs w:val="24"/>
        </w:rPr>
        <w:t xml:space="preserve"> </w:t>
      </w:r>
      <w:r w:rsidR="5D8B0856" w:rsidRPr="20E83859">
        <w:rPr>
          <w:rFonts w:eastAsiaTheme="minorEastAsia"/>
          <w:sz w:val="24"/>
          <w:szCs w:val="24"/>
        </w:rPr>
        <w:t>document</w:t>
      </w:r>
      <w:r w:rsidR="00E33548" w:rsidRPr="20E83859">
        <w:rPr>
          <w:rFonts w:eastAsiaTheme="minorEastAsia"/>
          <w:sz w:val="24"/>
          <w:szCs w:val="24"/>
        </w:rPr>
        <w:t xml:space="preserve"> </w:t>
      </w:r>
      <w:r w:rsidR="5D8B0856" w:rsidRPr="20E83859">
        <w:rPr>
          <w:rFonts w:eastAsiaTheme="minorEastAsia"/>
          <w:sz w:val="24"/>
          <w:szCs w:val="24"/>
        </w:rPr>
        <w:t>the</w:t>
      </w:r>
      <w:r w:rsidR="00E33548" w:rsidRPr="20E83859">
        <w:rPr>
          <w:rFonts w:eastAsiaTheme="minorEastAsia"/>
          <w:sz w:val="24"/>
          <w:szCs w:val="24"/>
        </w:rPr>
        <w:t xml:space="preserve"> </w:t>
      </w:r>
      <w:r w:rsidR="5D8B0856" w:rsidRPr="20E83859">
        <w:rPr>
          <w:rFonts w:eastAsiaTheme="minorEastAsia"/>
          <w:sz w:val="24"/>
          <w:szCs w:val="24"/>
        </w:rPr>
        <w:t>impact</w:t>
      </w:r>
      <w:r w:rsidR="00E33548" w:rsidRPr="20E83859">
        <w:rPr>
          <w:rFonts w:eastAsiaTheme="minorEastAsia"/>
          <w:sz w:val="24"/>
          <w:szCs w:val="24"/>
        </w:rPr>
        <w:t xml:space="preserve"> </w:t>
      </w:r>
      <w:r w:rsidR="5D8B0856" w:rsidRPr="20E83859">
        <w:rPr>
          <w:rFonts w:eastAsiaTheme="minorEastAsia"/>
          <w:sz w:val="24"/>
          <w:szCs w:val="24"/>
        </w:rPr>
        <w:t>of</w:t>
      </w:r>
      <w:r w:rsidR="00E33548" w:rsidRPr="20E83859">
        <w:rPr>
          <w:rFonts w:eastAsiaTheme="minorEastAsia"/>
          <w:sz w:val="24"/>
          <w:szCs w:val="24"/>
        </w:rPr>
        <w:t xml:space="preserve"> </w:t>
      </w:r>
      <w:r w:rsidR="5D8B0856" w:rsidRPr="20E83859">
        <w:rPr>
          <w:rFonts w:eastAsiaTheme="minorEastAsia"/>
          <w:sz w:val="24"/>
          <w:szCs w:val="24"/>
        </w:rPr>
        <w:t>central</w:t>
      </w:r>
      <w:r w:rsidR="00E33548" w:rsidRPr="20E83859">
        <w:rPr>
          <w:rFonts w:eastAsiaTheme="minorEastAsia"/>
          <w:sz w:val="24"/>
          <w:szCs w:val="24"/>
        </w:rPr>
        <w:t xml:space="preserve"> </w:t>
      </w:r>
      <w:r w:rsidR="5D8B0856" w:rsidRPr="20E83859">
        <w:rPr>
          <w:rFonts w:eastAsiaTheme="minorEastAsia"/>
          <w:sz w:val="24"/>
          <w:szCs w:val="24"/>
        </w:rPr>
        <w:t>vision</w:t>
      </w:r>
      <w:r w:rsidR="00E33548" w:rsidRPr="20E83859">
        <w:rPr>
          <w:rFonts w:eastAsiaTheme="minorEastAsia"/>
          <w:sz w:val="24"/>
          <w:szCs w:val="24"/>
        </w:rPr>
        <w:t xml:space="preserve"> </w:t>
      </w:r>
      <w:r w:rsidR="5D8B0856" w:rsidRPr="20E83859">
        <w:rPr>
          <w:rFonts w:eastAsiaTheme="minorEastAsia"/>
          <w:sz w:val="24"/>
          <w:szCs w:val="24"/>
        </w:rPr>
        <w:t>loss</w:t>
      </w:r>
      <w:r w:rsidR="00E33548" w:rsidRPr="20E83859">
        <w:rPr>
          <w:rFonts w:eastAsiaTheme="minorEastAsia"/>
          <w:sz w:val="24"/>
          <w:szCs w:val="24"/>
        </w:rPr>
        <w:t xml:space="preserve"> </w:t>
      </w:r>
      <w:r w:rsidR="5D8B0856" w:rsidRPr="20E83859">
        <w:rPr>
          <w:rFonts w:eastAsiaTheme="minorEastAsia"/>
          <w:sz w:val="24"/>
          <w:szCs w:val="24"/>
        </w:rPr>
        <w:t>in</w:t>
      </w:r>
      <w:r w:rsidR="00E33548" w:rsidRPr="20E83859">
        <w:rPr>
          <w:rFonts w:eastAsiaTheme="minorEastAsia"/>
          <w:sz w:val="24"/>
          <w:szCs w:val="24"/>
        </w:rPr>
        <w:t xml:space="preserve"> </w:t>
      </w:r>
      <w:r w:rsidR="5D8B0856" w:rsidRPr="20E83859">
        <w:rPr>
          <w:rFonts w:eastAsiaTheme="minorEastAsia"/>
          <w:sz w:val="24"/>
          <w:szCs w:val="24"/>
        </w:rPr>
        <w:t>real</w:t>
      </w:r>
      <w:r w:rsidR="00E33548" w:rsidRPr="20E83859">
        <w:rPr>
          <w:rFonts w:eastAsiaTheme="minorEastAsia"/>
          <w:sz w:val="24"/>
          <w:szCs w:val="24"/>
        </w:rPr>
        <w:t xml:space="preserve"> </w:t>
      </w:r>
      <w:r w:rsidR="5D8B0856" w:rsidRPr="20E83859">
        <w:rPr>
          <w:rFonts w:eastAsiaTheme="minorEastAsia"/>
          <w:sz w:val="24"/>
          <w:szCs w:val="24"/>
        </w:rPr>
        <w:t>world</w:t>
      </w:r>
      <w:r w:rsidR="00E33548" w:rsidRPr="20E83859">
        <w:rPr>
          <w:rFonts w:eastAsiaTheme="minorEastAsia"/>
          <w:sz w:val="24"/>
          <w:szCs w:val="24"/>
        </w:rPr>
        <w:t xml:space="preserve"> </w:t>
      </w:r>
      <w:r w:rsidR="5D8B0856" w:rsidRPr="20E83859">
        <w:rPr>
          <w:rFonts w:eastAsiaTheme="minorEastAsia"/>
          <w:sz w:val="24"/>
          <w:szCs w:val="24"/>
        </w:rPr>
        <w:t>viewing</w:t>
      </w:r>
      <w:r w:rsidR="00E33548" w:rsidRPr="20E83859">
        <w:rPr>
          <w:rFonts w:eastAsiaTheme="minorEastAsia"/>
          <w:sz w:val="24"/>
          <w:szCs w:val="24"/>
        </w:rPr>
        <w:t xml:space="preserve"> </w:t>
      </w:r>
      <w:r w:rsidR="5D8B0856" w:rsidRPr="20E83859">
        <w:rPr>
          <w:rFonts w:eastAsiaTheme="minorEastAsia"/>
          <w:sz w:val="24"/>
          <w:szCs w:val="24"/>
        </w:rPr>
        <w:lastRenderedPageBreak/>
        <w:t>with</w:t>
      </w:r>
      <w:r w:rsidR="00E33548" w:rsidRPr="20E83859">
        <w:rPr>
          <w:rFonts w:eastAsiaTheme="minorEastAsia"/>
          <w:sz w:val="24"/>
          <w:szCs w:val="24"/>
        </w:rPr>
        <w:t xml:space="preserve"> </w:t>
      </w:r>
      <w:r w:rsidR="5D8B0856" w:rsidRPr="20E83859">
        <w:rPr>
          <w:rFonts w:eastAsiaTheme="minorEastAsia"/>
          <w:sz w:val="24"/>
          <w:szCs w:val="24"/>
        </w:rPr>
        <w:t>both</w:t>
      </w:r>
      <w:r w:rsidR="00E33548" w:rsidRPr="20E83859">
        <w:rPr>
          <w:rFonts w:eastAsiaTheme="minorEastAsia"/>
          <w:sz w:val="24"/>
          <w:szCs w:val="24"/>
        </w:rPr>
        <w:t xml:space="preserve"> </w:t>
      </w:r>
      <w:r w:rsidR="5D8B0856" w:rsidRPr="20E83859">
        <w:rPr>
          <w:rFonts w:eastAsiaTheme="minorEastAsia"/>
          <w:sz w:val="24"/>
          <w:szCs w:val="24"/>
        </w:rPr>
        <w:t>eyes</w:t>
      </w:r>
      <w:r w:rsidR="00E33548" w:rsidRPr="20E83859">
        <w:rPr>
          <w:rFonts w:eastAsiaTheme="minorEastAsia"/>
          <w:sz w:val="24"/>
          <w:szCs w:val="24"/>
        </w:rPr>
        <w:t xml:space="preserve"> </w:t>
      </w:r>
      <w:r w:rsidR="5D8B0856" w:rsidRPr="20E83859">
        <w:rPr>
          <w:rFonts w:eastAsiaTheme="minorEastAsia"/>
          <w:sz w:val="24"/>
          <w:szCs w:val="24"/>
        </w:rPr>
        <w:t>open.</w:t>
      </w:r>
      <w:r w:rsidR="00E33548" w:rsidRPr="20E83859">
        <w:rPr>
          <w:rFonts w:eastAsiaTheme="minorEastAsia"/>
          <w:sz w:val="24"/>
          <w:szCs w:val="24"/>
        </w:rPr>
        <w:t xml:space="preserve"> </w:t>
      </w:r>
      <w:r w:rsidR="7BD3F257" w:rsidRPr="20E83859">
        <w:rPr>
          <w:rFonts w:eastAsiaTheme="minorEastAsia"/>
          <w:sz w:val="24"/>
          <w:szCs w:val="24"/>
        </w:rPr>
        <w:t>In</w:t>
      </w:r>
      <w:r w:rsidR="00E33548" w:rsidRPr="20E83859">
        <w:rPr>
          <w:rFonts w:eastAsiaTheme="minorEastAsia"/>
          <w:sz w:val="24"/>
          <w:szCs w:val="24"/>
        </w:rPr>
        <w:t xml:space="preserve"> </w:t>
      </w:r>
      <w:r w:rsidR="7BD3F257" w:rsidRPr="20E83859">
        <w:rPr>
          <w:rFonts w:eastAsiaTheme="minorEastAsia"/>
          <w:sz w:val="24"/>
          <w:szCs w:val="24"/>
        </w:rPr>
        <w:t>this</w:t>
      </w:r>
      <w:r w:rsidR="00E33548" w:rsidRPr="20E83859">
        <w:rPr>
          <w:rFonts w:eastAsiaTheme="minorEastAsia"/>
          <w:sz w:val="24"/>
          <w:szCs w:val="24"/>
        </w:rPr>
        <w:t xml:space="preserve"> </w:t>
      </w:r>
      <w:r w:rsidR="24CCEDA5" w:rsidRPr="20E83859">
        <w:rPr>
          <w:rFonts w:eastAsiaTheme="minorEastAsia"/>
          <w:sz w:val="24"/>
          <w:szCs w:val="24"/>
        </w:rPr>
        <w:t>representative</w:t>
      </w:r>
      <w:r w:rsidR="00E33548" w:rsidRPr="20E83859">
        <w:rPr>
          <w:rFonts w:eastAsiaTheme="minorEastAsia"/>
          <w:sz w:val="24"/>
          <w:szCs w:val="24"/>
        </w:rPr>
        <w:t xml:space="preserve"> </w:t>
      </w:r>
      <w:r w:rsidR="7BD3F257" w:rsidRPr="20E83859">
        <w:rPr>
          <w:rFonts w:eastAsiaTheme="minorEastAsia"/>
          <w:sz w:val="24"/>
          <w:szCs w:val="24"/>
        </w:rPr>
        <w:t>observer</w:t>
      </w:r>
      <w:r w:rsidR="00E33548" w:rsidRPr="20E83859">
        <w:rPr>
          <w:rFonts w:eastAsiaTheme="minorEastAsia"/>
          <w:sz w:val="24"/>
          <w:szCs w:val="24"/>
        </w:rPr>
        <w:t xml:space="preserve"> </w:t>
      </w:r>
      <w:r w:rsidR="003D5078" w:rsidRPr="20E83859">
        <w:rPr>
          <w:rFonts w:eastAsiaTheme="minorEastAsia"/>
          <w:sz w:val="24"/>
          <w:szCs w:val="24"/>
        </w:rPr>
        <w:t>(S7</w:t>
      </w:r>
      <w:r w:rsidR="00E33548" w:rsidRPr="20E83859">
        <w:rPr>
          <w:rFonts w:eastAsiaTheme="minorEastAsia"/>
          <w:sz w:val="24"/>
          <w:szCs w:val="24"/>
        </w:rPr>
        <w:t xml:space="preserve"> </w:t>
      </w:r>
      <w:r w:rsidR="003D5078" w:rsidRPr="20E83859">
        <w:rPr>
          <w:rFonts w:eastAsiaTheme="minorEastAsia"/>
          <w:sz w:val="24"/>
          <w:szCs w:val="24"/>
        </w:rPr>
        <w:t>in</w:t>
      </w:r>
      <w:r w:rsidR="00E33548" w:rsidRPr="20E83859">
        <w:rPr>
          <w:rFonts w:eastAsiaTheme="minorEastAsia"/>
          <w:sz w:val="24"/>
          <w:szCs w:val="24"/>
        </w:rPr>
        <w:t xml:space="preserve"> </w:t>
      </w:r>
      <w:r w:rsidR="003D5078" w:rsidRPr="20E83859">
        <w:rPr>
          <w:rFonts w:eastAsiaTheme="minorEastAsia"/>
          <w:b/>
          <w:bCs/>
          <w:sz w:val="24"/>
          <w:szCs w:val="24"/>
        </w:rPr>
        <w:t>Supplementary</w:t>
      </w:r>
      <w:r w:rsidR="00E33548" w:rsidRPr="20E83859">
        <w:rPr>
          <w:rFonts w:eastAsiaTheme="minorEastAsia"/>
          <w:b/>
          <w:bCs/>
          <w:sz w:val="24"/>
          <w:szCs w:val="24"/>
        </w:rPr>
        <w:t xml:space="preserve"> </w:t>
      </w:r>
      <w:r w:rsidR="003D5078" w:rsidRPr="20E83859">
        <w:rPr>
          <w:rFonts w:eastAsiaTheme="minorEastAsia"/>
          <w:b/>
          <w:bCs/>
          <w:sz w:val="24"/>
          <w:szCs w:val="24"/>
        </w:rPr>
        <w:t>Table</w:t>
      </w:r>
      <w:r w:rsidR="00E33548" w:rsidRPr="20E83859">
        <w:rPr>
          <w:rFonts w:eastAsiaTheme="minorEastAsia"/>
          <w:b/>
          <w:bCs/>
          <w:sz w:val="24"/>
          <w:szCs w:val="24"/>
        </w:rPr>
        <w:t xml:space="preserve"> </w:t>
      </w:r>
      <w:r w:rsidR="003D5078" w:rsidRPr="20E83859">
        <w:rPr>
          <w:rFonts w:eastAsiaTheme="minorEastAsia"/>
          <w:b/>
          <w:bCs/>
          <w:sz w:val="24"/>
          <w:szCs w:val="24"/>
        </w:rPr>
        <w:t>2</w:t>
      </w:r>
      <w:r w:rsidR="003D5078" w:rsidRPr="20E83859">
        <w:rPr>
          <w:rFonts w:eastAsiaTheme="minorEastAsia"/>
          <w:sz w:val="24"/>
          <w:szCs w:val="24"/>
        </w:rPr>
        <w:t>)</w:t>
      </w:r>
      <w:r w:rsidR="7BD3F257" w:rsidRPr="20E83859">
        <w:rPr>
          <w:rFonts w:eastAsiaTheme="minorEastAsia"/>
          <w:sz w:val="24"/>
          <w:szCs w:val="24"/>
        </w:rPr>
        <w:t>,</w:t>
      </w:r>
      <w:r w:rsidR="00E33548" w:rsidRPr="20E83859">
        <w:rPr>
          <w:rFonts w:eastAsiaTheme="minorEastAsia"/>
          <w:sz w:val="24"/>
          <w:szCs w:val="24"/>
        </w:rPr>
        <w:t xml:space="preserve"> </w:t>
      </w:r>
      <w:r w:rsidR="7BD3F257" w:rsidRPr="20E83859">
        <w:rPr>
          <w:rFonts w:eastAsiaTheme="minorEastAsia"/>
          <w:sz w:val="24"/>
          <w:szCs w:val="24"/>
        </w:rPr>
        <w:t>binocular</w:t>
      </w:r>
      <w:r w:rsidR="00E33548" w:rsidRPr="20E83859">
        <w:rPr>
          <w:rFonts w:eastAsiaTheme="minorEastAsia"/>
          <w:sz w:val="24"/>
          <w:szCs w:val="24"/>
        </w:rPr>
        <w:t xml:space="preserve"> </w:t>
      </w:r>
      <w:r w:rsidR="7BD3F257" w:rsidRPr="20E83859">
        <w:rPr>
          <w:rFonts w:eastAsiaTheme="minorEastAsia"/>
          <w:sz w:val="24"/>
          <w:szCs w:val="24"/>
        </w:rPr>
        <w:t>advantage</w:t>
      </w:r>
      <w:r w:rsidR="00E33548" w:rsidRPr="20E83859">
        <w:rPr>
          <w:rFonts w:eastAsiaTheme="minorEastAsia"/>
          <w:sz w:val="24"/>
          <w:szCs w:val="24"/>
        </w:rPr>
        <w:t xml:space="preserve"> </w:t>
      </w:r>
      <w:r w:rsidR="7BD3F257" w:rsidRPr="20E83859">
        <w:rPr>
          <w:rFonts w:eastAsiaTheme="minorEastAsia"/>
          <w:sz w:val="24"/>
          <w:szCs w:val="24"/>
        </w:rPr>
        <w:t>was</w:t>
      </w:r>
      <w:r w:rsidR="00E33548" w:rsidRPr="20E83859">
        <w:rPr>
          <w:rFonts w:eastAsiaTheme="minorEastAsia"/>
          <w:sz w:val="24"/>
          <w:szCs w:val="24"/>
        </w:rPr>
        <w:t xml:space="preserve"> </w:t>
      </w:r>
      <w:r w:rsidR="7BD3F257" w:rsidRPr="20E83859">
        <w:rPr>
          <w:rFonts w:eastAsiaTheme="minorEastAsia"/>
          <w:sz w:val="24"/>
          <w:szCs w:val="24"/>
        </w:rPr>
        <w:t>observed</w:t>
      </w:r>
      <w:r w:rsidR="00B90560">
        <w:rPr>
          <w:rFonts w:eastAsiaTheme="minorEastAsia"/>
          <w:sz w:val="24"/>
          <w:szCs w:val="24"/>
        </w:rPr>
        <w:t xml:space="preserve"> (</w:t>
      </w:r>
      <w:r w:rsidR="7BD3F257" w:rsidRPr="20E83859">
        <w:rPr>
          <w:rFonts w:eastAsiaTheme="minorEastAsia"/>
          <w:sz w:val="24"/>
          <w:szCs w:val="24"/>
        </w:rPr>
        <w:t>i.e.</w:t>
      </w:r>
      <w:r w:rsidR="00B90560">
        <w:rPr>
          <w:rFonts w:eastAsiaTheme="minorEastAsia"/>
          <w:sz w:val="24"/>
          <w:szCs w:val="24"/>
        </w:rPr>
        <w:t>,</w:t>
      </w:r>
      <w:r w:rsidR="00E33548" w:rsidRPr="20E83859">
        <w:rPr>
          <w:rFonts w:eastAsiaTheme="minorEastAsia"/>
          <w:sz w:val="24"/>
          <w:szCs w:val="24"/>
        </w:rPr>
        <w:t xml:space="preserve"> </w:t>
      </w:r>
      <w:r w:rsidR="7BD3F257" w:rsidRPr="20E83859">
        <w:rPr>
          <w:rFonts w:eastAsiaTheme="minorEastAsia"/>
          <w:sz w:val="24"/>
          <w:szCs w:val="24"/>
        </w:rPr>
        <w:t>see</w:t>
      </w:r>
      <w:r w:rsidR="48884FDB" w:rsidRPr="20E83859">
        <w:rPr>
          <w:rFonts w:eastAsiaTheme="minorEastAsia"/>
          <w:sz w:val="24"/>
          <w:szCs w:val="24"/>
        </w:rPr>
        <w:t>ing</w:t>
      </w:r>
      <w:r w:rsidR="00E33548" w:rsidRPr="20E83859">
        <w:rPr>
          <w:rFonts w:eastAsiaTheme="minorEastAsia"/>
          <w:sz w:val="24"/>
          <w:szCs w:val="24"/>
        </w:rPr>
        <w:t xml:space="preserve"> </w:t>
      </w:r>
      <w:r w:rsidR="7BD3F257" w:rsidRPr="20E83859">
        <w:rPr>
          <w:rFonts w:eastAsiaTheme="minorEastAsia"/>
          <w:sz w:val="24"/>
          <w:szCs w:val="24"/>
        </w:rPr>
        <w:t>a</w:t>
      </w:r>
      <w:r w:rsidR="00E33548" w:rsidRPr="20E83859">
        <w:rPr>
          <w:rFonts w:eastAsiaTheme="minorEastAsia"/>
          <w:sz w:val="24"/>
          <w:szCs w:val="24"/>
        </w:rPr>
        <w:t xml:space="preserve"> </w:t>
      </w:r>
      <w:r w:rsidR="7BD3F257" w:rsidRPr="20E83859">
        <w:rPr>
          <w:rFonts w:eastAsiaTheme="minorEastAsia"/>
          <w:sz w:val="24"/>
          <w:szCs w:val="24"/>
        </w:rPr>
        <w:t>greater</w:t>
      </w:r>
      <w:r w:rsidR="00E33548" w:rsidRPr="20E83859">
        <w:rPr>
          <w:rFonts w:eastAsiaTheme="minorEastAsia"/>
          <w:sz w:val="24"/>
          <w:szCs w:val="24"/>
        </w:rPr>
        <w:t xml:space="preserve"> </w:t>
      </w:r>
      <w:r w:rsidR="7BD3F257" w:rsidRPr="20E83859">
        <w:rPr>
          <w:rFonts w:eastAsiaTheme="minorEastAsia"/>
          <w:sz w:val="24"/>
          <w:szCs w:val="24"/>
        </w:rPr>
        <w:t>number</w:t>
      </w:r>
      <w:r w:rsidR="00E33548" w:rsidRPr="20E83859">
        <w:rPr>
          <w:rFonts w:eastAsiaTheme="minorEastAsia"/>
          <w:sz w:val="24"/>
          <w:szCs w:val="24"/>
        </w:rPr>
        <w:t xml:space="preserve"> </w:t>
      </w:r>
      <w:r w:rsidR="7BD3F257" w:rsidRPr="20E83859">
        <w:rPr>
          <w:rFonts w:eastAsiaTheme="minorEastAsia"/>
          <w:sz w:val="24"/>
          <w:szCs w:val="24"/>
        </w:rPr>
        <w:t>of</w:t>
      </w:r>
      <w:r w:rsidR="00E33548" w:rsidRPr="20E83859">
        <w:rPr>
          <w:rFonts w:eastAsiaTheme="minorEastAsia"/>
          <w:sz w:val="24"/>
          <w:szCs w:val="24"/>
        </w:rPr>
        <w:t xml:space="preserve"> </w:t>
      </w:r>
      <w:r w:rsidR="7BD3F257" w:rsidRPr="20E83859">
        <w:rPr>
          <w:rFonts w:eastAsiaTheme="minorEastAsia"/>
          <w:sz w:val="24"/>
          <w:szCs w:val="24"/>
        </w:rPr>
        <w:t>points</w:t>
      </w:r>
      <w:r w:rsidR="00E33548" w:rsidRPr="20E83859">
        <w:rPr>
          <w:rFonts w:eastAsiaTheme="minorEastAsia"/>
          <w:sz w:val="24"/>
          <w:szCs w:val="24"/>
        </w:rPr>
        <w:t xml:space="preserve"> </w:t>
      </w:r>
      <w:r w:rsidR="7BD3F257" w:rsidRPr="20E83859">
        <w:rPr>
          <w:rFonts w:eastAsiaTheme="minorEastAsia"/>
          <w:sz w:val="24"/>
          <w:szCs w:val="24"/>
        </w:rPr>
        <w:t>with</w:t>
      </w:r>
      <w:r w:rsidR="00E33548" w:rsidRPr="20E83859">
        <w:rPr>
          <w:rFonts w:eastAsiaTheme="minorEastAsia"/>
          <w:sz w:val="24"/>
          <w:szCs w:val="24"/>
        </w:rPr>
        <w:t xml:space="preserve"> </w:t>
      </w:r>
      <w:r w:rsidR="7BD3F257" w:rsidRPr="20E83859">
        <w:rPr>
          <w:rFonts w:eastAsiaTheme="minorEastAsia"/>
          <w:sz w:val="24"/>
          <w:szCs w:val="24"/>
        </w:rPr>
        <w:t>both</w:t>
      </w:r>
      <w:r w:rsidR="00E33548" w:rsidRPr="20E83859">
        <w:rPr>
          <w:rFonts w:eastAsiaTheme="minorEastAsia"/>
          <w:sz w:val="24"/>
          <w:szCs w:val="24"/>
        </w:rPr>
        <w:t xml:space="preserve"> </w:t>
      </w:r>
      <w:r w:rsidR="7BD3F257" w:rsidRPr="20E83859">
        <w:rPr>
          <w:rFonts w:eastAsiaTheme="minorEastAsia"/>
          <w:sz w:val="24"/>
          <w:szCs w:val="24"/>
        </w:rPr>
        <w:t>eyes</w:t>
      </w:r>
      <w:r w:rsidR="00E33548" w:rsidRPr="20E83859">
        <w:rPr>
          <w:rFonts w:eastAsiaTheme="minorEastAsia"/>
          <w:sz w:val="24"/>
          <w:szCs w:val="24"/>
        </w:rPr>
        <w:t xml:space="preserve"> </w:t>
      </w:r>
      <w:r w:rsidR="7BD3F257" w:rsidRPr="20E83859">
        <w:rPr>
          <w:rFonts w:eastAsiaTheme="minorEastAsia"/>
          <w:sz w:val="24"/>
          <w:szCs w:val="24"/>
        </w:rPr>
        <w:t>compared</w:t>
      </w:r>
      <w:r w:rsidR="00E33548" w:rsidRPr="20E83859">
        <w:rPr>
          <w:rFonts w:eastAsiaTheme="minorEastAsia"/>
          <w:sz w:val="24"/>
          <w:szCs w:val="24"/>
        </w:rPr>
        <w:t xml:space="preserve"> </w:t>
      </w:r>
      <w:r w:rsidR="7BD3F257" w:rsidRPr="20E83859">
        <w:rPr>
          <w:rFonts w:eastAsiaTheme="minorEastAsia"/>
          <w:sz w:val="24"/>
          <w:szCs w:val="24"/>
        </w:rPr>
        <w:t>to</w:t>
      </w:r>
      <w:r w:rsidR="00E33548" w:rsidRPr="20E83859">
        <w:rPr>
          <w:rFonts w:eastAsiaTheme="minorEastAsia"/>
          <w:sz w:val="24"/>
          <w:szCs w:val="24"/>
        </w:rPr>
        <w:t xml:space="preserve"> </w:t>
      </w:r>
      <w:r w:rsidR="7BD3F257" w:rsidRPr="20E83859">
        <w:rPr>
          <w:rFonts w:eastAsiaTheme="minorEastAsia"/>
          <w:sz w:val="24"/>
          <w:szCs w:val="24"/>
        </w:rPr>
        <w:t>the</w:t>
      </w:r>
      <w:r w:rsidR="00E33548" w:rsidRPr="20E83859">
        <w:rPr>
          <w:rFonts w:eastAsiaTheme="minorEastAsia"/>
          <w:sz w:val="24"/>
          <w:szCs w:val="24"/>
        </w:rPr>
        <w:t xml:space="preserve"> </w:t>
      </w:r>
      <w:r w:rsidR="7BD3F257" w:rsidRPr="20E83859">
        <w:rPr>
          <w:rFonts w:eastAsiaTheme="minorEastAsia"/>
          <w:sz w:val="24"/>
          <w:szCs w:val="24"/>
        </w:rPr>
        <w:t>right/left</w:t>
      </w:r>
      <w:r w:rsidR="00E33548" w:rsidRPr="20E83859">
        <w:rPr>
          <w:rFonts w:eastAsiaTheme="minorEastAsia"/>
          <w:sz w:val="24"/>
          <w:szCs w:val="24"/>
        </w:rPr>
        <w:t xml:space="preserve"> </w:t>
      </w:r>
      <w:r w:rsidR="7BD3F257" w:rsidRPr="20E83859">
        <w:rPr>
          <w:rFonts w:eastAsiaTheme="minorEastAsia"/>
          <w:sz w:val="24"/>
          <w:szCs w:val="24"/>
        </w:rPr>
        <w:t>eyes</w:t>
      </w:r>
      <w:r w:rsidR="00B90560">
        <w:rPr>
          <w:rFonts w:eastAsiaTheme="minorEastAsia"/>
          <w:sz w:val="24"/>
          <w:szCs w:val="24"/>
        </w:rPr>
        <w:t>)</w:t>
      </w:r>
      <w:r w:rsidR="7BD3F257" w:rsidRPr="20E83859">
        <w:rPr>
          <w:rFonts w:eastAsiaTheme="minorEastAsia"/>
          <w:sz w:val="24"/>
          <w:szCs w:val="24"/>
        </w:rPr>
        <w:t>.</w:t>
      </w:r>
      <w:r w:rsidR="00E33548" w:rsidRPr="20E83859">
        <w:rPr>
          <w:rFonts w:eastAsiaTheme="minorEastAsia"/>
          <w:sz w:val="24"/>
          <w:szCs w:val="24"/>
        </w:rPr>
        <w:t xml:space="preserve"> </w:t>
      </w:r>
      <w:r w:rsidR="4641E3C5" w:rsidRPr="20E83859">
        <w:rPr>
          <w:rFonts w:eastAsiaTheme="minorEastAsia"/>
          <w:sz w:val="24"/>
          <w:szCs w:val="24"/>
        </w:rPr>
        <w:t>Preliminary</w:t>
      </w:r>
      <w:r w:rsidR="00E33548" w:rsidRPr="20E83859">
        <w:rPr>
          <w:rFonts w:eastAsiaTheme="minorEastAsia"/>
          <w:sz w:val="24"/>
          <w:szCs w:val="24"/>
        </w:rPr>
        <w:t xml:space="preserve"> </w:t>
      </w:r>
      <w:r w:rsidR="4641E3C5" w:rsidRPr="20E83859">
        <w:rPr>
          <w:rFonts w:eastAsiaTheme="minorEastAsia"/>
          <w:sz w:val="24"/>
          <w:szCs w:val="24"/>
        </w:rPr>
        <w:t>a</w:t>
      </w:r>
      <w:r w:rsidR="2F806E38" w:rsidRPr="20E83859">
        <w:rPr>
          <w:rFonts w:eastAsiaTheme="minorEastAsia"/>
          <w:sz w:val="24"/>
          <w:szCs w:val="24"/>
        </w:rPr>
        <w:t>nalysis</w:t>
      </w:r>
      <w:r w:rsidR="00E33548" w:rsidRPr="20E83859">
        <w:rPr>
          <w:rFonts w:eastAsiaTheme="minorEastAsia"/>
          <w:sz w:val="24"/>
          <w:szCs w:val="24"/>
        </w:rPr>
        <w:t xml:space="preserve"> </w:t>
      </w:r>
      <w:r w:rsidR="3E705837" w:rsidRPr="20E83859">
        <w:rPr>
          <w:rFonts w:eastAsiaTheme="minorEastAsia"/>
          <w:sz w:val="24"/>
          <w:szCs w:val="24"/>
        </w:rPr>
        <w:t>(</w:t>
      </w:r>
      <w:r w:rsidR="003D5078" w:rsidRPr="20E83859">
        <w:rPr>
          <w:rFonts w:eastAsiaTheme="minorEastAsia"/>
          <w:b/>
          <w:bCs/>
          <w:sz w:val="24"/>
          <w:szCs w:val="24"/>
        </w:rPr>
        <w:t>Supplementary</w:t>
      </w:r>
      <w:r w:rsidR="00E33548" w:rsidRPr="20E83859">
        <w:rPr>
          <w:rFonts w:eastAsiaTheme="minorEastAsia"/>
          <w:b/>
          <w:bCs/>
          <w:sz w:val="24"/>
          <w:szCs w:val="24"/>
        </w:rPr>
        <w:t xml:space="preserve"> </w:t>
      </w:r>
      <w:r w:rsidR="003D5078" w:rsidRPr="20E83859">
        <w:rPr>
          <w:rFonts w:eastAsiaTheme="minorEastAsia"/>
          <w:b/>
          <w:bCs/>
          <w:sz w:val="24"/>
          <w:szCs w:val="24"/>
        </w:rPr>
        <w:t>Table</w:t>
      </w:r>
      <w:r w:rsidR="00E33548" w:rsidRPr="20E83859">
        <w:rPr>
          <w:rFonts w:eastAsiaTheme="minorEastAsia"/>
          <w:b/>
          <w:bCs/>
          <w:sz w:val="24"/>
          <w:szCs w:val="24"/>
        </w:rPr>
        <w:t xml:space="preserve"> </w:t>
      </w:r>
      <w:r w:rsidR="003D5078" w:rsidRPr="20E83859">
        <w:rPr>
          <w:rFonts w:eastAsiaTheme="minorEastAsia"/>
          <w:b/>
          <w:bCs/>
          <w:sz w:val="24"/>
          <w:szCs w:val="24"/>
        </w:rPr>
        <w:t>2</w:t>
      </w:r>
      <w:r w:rsidR="3E705837" w:rsidRPr="20E83859">
        <w:rPr>
          <w:rFonts w:eastAsiaTheme="minorEastAsia"/>
          <w:sz w:val="24"/>
          <w:szCs w:val="24"/>
        </w:rPr>
        <w:t>)</w:t>
      </w:r>
      <w:r w:rsidR="00E33548" w:rsidRPr="20E83859">
        <w:rPr>
          <w:rFonts w:eastAsiaTheme="minorEastAsia"/>
          <w:sz w:val="24"/>
          <w:szCs w:val="24"/>
        </w:rPr>
        <w:t xml:space="preserve"> </w:t>
      </w:r>
      <w:r w:rsidR="2F806E38" w:rsidRPr="20E83859">
        <w:rPr>
          <w:rFonts w:eastAsiaTheme="minorEastAsia"/>
          <w:sz w:val="24"/>
          <w:szCs w:val="24"/>
        </w:rPr>
        <w:t>of</w:t>
      </w:r>
      <w:r w:rsidR="00E33548" w:rsidRPr="20E83859">
        <w:rPr>
          <w:rFonts w:eastAsiaTheme="minorEastAsia"/>
          <w:sz w:val="24"/>
          <w:szCs w:val="24"/>
        </w:rPr>
        <w:t xml:space="preserve"> </w:t>
      </w:r>
      <w:r w:rsidR="2F806E38" w:rsidRPr="20E83859">
        <w:rPr>
          <w:rFonts w:eastAsiaTheme="minorEastAsia"/>
          <w:sz w:val="24"/>
          <w:szCs w:val="24"/>
        </w:rPr>
        <w:t>the</w:t>
      </w:r>
      <w:r w:rsidR="00E33548" w:rsidRPr="20E83859">
        <w:rPr>
          <w:rFonts w:eastAsiaTheme="minorEastAsia"/>
          <w:sz w:val="24"/>
          <w:szCs w:val="24"/>
        </w:rPr>
        <w:t xml:space="preserve"> </w:t>
      </w:r>
      <w:r w:rsidR="2F806E38" w:rsidRPr="20E83859">
        <w:rPr>
          <w:rFonts w:eastAsiaTheme="minorEastAsia"/>
          <w:sz w:val="24"/>
          <w:szCs w:val="24"/>
        </w:rPr>
        <w:t>visual</w:t>
      </w:r>
      <w:r w:rsidR="00E33548" w:rsidRPr="20E83859">
        <w:rPr>
          <w:rFonts w:eastAsiaTheme="minorEastAsia"/>
          <w:sz w:val="24"/>
          <w:szCs w:val="24"/>
        </w:rPr>
        <w:t xml:space="preserve"> </w:t>
      </w:r>
      <w:r w:rsidR="2F806E38" w:rsidRPr="20E83859">
        <w:rPr>
          <w:rFonts w:eastAsiaTheme="minorEastAsia"/>
          <w:sz w:val="24"/>
          <w:szCs w:val="24"/>
        </w:rPr>
        <w:t>field</w:t>
      </w:r>
      <w:r w:rsidR="00E33548" w:rsidRPr="20E83859">
        <w:rPr>
          <w:rFonts w:eastAsiaTheme="minorEastAsia"/>
          <w:sz w:val="24"/>
          <w:szCs w:val="24"/>
        </w:rPr>
        <w:t xml:space="preserve"> </w:t>
      </w:r>
      <w:r w:rsidR="2F806E38" w:rsidRPr="20E83859">
        <w:rPr>
          <w:rFonts w:eastAsiaTheme="minorEastAsia"/>
          <w:sz w:val="24"/>
          <w:szCs w:val="24"/>
        </w:rPr>
        <w:t>test</w:t>
      </w:r>
      <w:r w:rsidR="00E33548" w:rsidRPr="20E83859">
        <w:rPr>
          <w:rFonts w:eastAsiaTheme="minorEastAsia"/>
          <w:sz w:val="24"/>
          <w:szCs w:val="24"/>
        </w:rPr>
        <w:t xml:space="preserve"> </w:t>
      </w:r>
      <w:r w:rsidR="2F806E38" w:rsidRPr="20E83859">
        <w:rPr>
          <w:rFonts w:eastAsiaTheme="minorEastAsia"/>
          <w:sz w:val="24"/>
          <w:szCs w:val="24"/>
        </w:rPr>
        <w:t>results</w:t>
      </w:r>
      <w:r w:rsidR="00E33548" w:rsidRPr="20E83859">
        <w:rPr>
          <w:rFonts w:eastAsiaTheme="minorEastAsia"/>
          <w:sz w:val="24"/>
          <w:szCs w:val="24"/>
        </w:rPr>
        <w:t xml:space="preserve"> </w:t>
      </w:r>
      <w:r w:rsidR="2F806E38" w:rsidRPr="20E83859">
        <w:rPr>
          <w:rFonts w:eastAsiaTheme="minorEastAsia"/>
          <w:sz w:val="24"/>
          <w:szCs w:val="24"/>
        </w:rPr>
        <w:t>of</w:t>
      </w:r>
      <w:r w:rsidR="00E33548" w:rsidRPr="20E83859">
        <w:rPr>
          <w:rFonts w:eastAsiaTheme="minorEastAsia"/>
          <w:sz w:val="24"/>
          <w:szCs w:val="24"/>
        </w:rPr>
        <w:t xml:space="preserve"> </w:t>
      </w:r>
      <w:r w:rsidR="2F806E38" w:rsidRPr="20E83859">
        <w:rPr>
          <w:rFonts w:eastAsiaTheme="minorEastAsia"/>
          <w:sz w:val="24"/>
          <w:szCs w:val="24"/>
        </w:rPr>
        <w:t>all</w:t>
      </w:r>
      <w:r w:rsidR="00E33548" w:rsidRPr="20E83859">
        <w:rPr>
          <w:rFonts w:eastAsiaTheme="minorEastAsia"/>
          <w:sz w:val="24"/>
          <w:szCs w:val="24"/>
        </w:rPr>
        <w:t xml:space="preserve"> </w:t>
      </w:r>
      <w:r w:rsidR="2F806E38" w:rsidRPr="20E83859">
        <w:rPr>
          <w:rFonts w:eastAsiaTheme="minorEastAsia"/>
          <w:sz w:val="24"/>
          <w:szCs w:val="24"/>
        </w:rPr>
        <w:t>participants</w:t>
      </w:r>
      <w:r w:rsidR="00E33548" w:rsidRPr="20E83859">
        <w:rPr>
          <w:rFonts w:eastAsiaTheme="minorEastAsia"/>
          <w:sz w:val="24"/>
          <w:szCs w:val="24"/>
        </w:rPr>
        <w:t xml:space="preserve"> </w:t>
      </w:r>
      <w:r w:rsidR="2F806E38" w:rsidRPr="20E83859">
        <w:rPr>
          <w:rFonts w:eastAsiaTheme="minorEastAsia"/>
          <w:sz w:val="24"/>
          <w:szCs w:val="24"/>
        </w:rPr>
        <w:t>with</w:t>
      </w:r>
      <w:r w:rsidR="00E33548" w:rsidRPr="20E83859">
        <w:rPr>
          <w:rFonts w:eastAsiaTheme="minorEastAsia"/>
          <w:sz w:val="24"/>
          <w:szCs w:val="24"/>
        </w:rPr>
        <w:t xml:space="preserve"> </w:t>
      </w:r>
      <w:r w:rsidR="2F806E38" w:rsidRPr="20E83859">
        <w:rPr>
          <w:rFonts w:eastAsiaTheme="minorEastAsia"/>
          <w:sz w:val="24"/>
          <w:szCs w:val="24"/>
        </w:rPr>
        <w:t>central</w:t>
      </w:r>
      <w:r w:rsidR="00E33548" w:rsidRPr="20E83859">
        <w:rPr>
          <w:rFonts w:eastAsiaTheme="minorEastAsia"/>
          <w:sz w:val="24"/>
          <w:szCs w:val="24"/>
        </w:rPr>
        <w:t xml:space="preserve"> </w:t>
      </w:r>
      <w:r w:rsidR="2F806E38" w:rsidRPr="20E83859">
        <w:rPr>
          <w:rFonts w:eastAsiaTheme="minorEastAsia"/>
          <w:sz w:val="24"/>
          <w:szCs w:val="24"/>
        </w:rPr>
        <w:t>vision</w:t>
      </w:r>
      <w:r w:rsidR="00E33548" w:rsidRPr="20E83859">
        <w:rPr>
          <w:rFonts w:eastAsiaTheme="minorEastAsia"/>
          <w:sz w:val="24"/>
          <w:szCs w:val="24"/>
        </w:rPr>
        <w:t xml:space="preserve"> </w:t>
      </w:r>
      <w:r w:rsidR="2F806E38" w:rsidRPr="20E83859">
        <w:rPr>
          <w:rFonts w:eastAsiaTheme="minorEastAsia"/>
          <w:sz w:val="24"/>
          <w:szCs w:val="24"/>
        </w:rPr>
        <w:t>loss</w:t>
      </w:r>
      <w:r w:rsidR="00E33548" w:rsidRPr="20E83859">
        <w:rPr>
          <w:rFonts w:eastAsiaTheme="minorEastAsia"/>
          <w:sz w:val="24"/>
          <w:szCs w:val="24"/>
        </w:rPr>
        <w:t xml:space="preserve"> </w:t>
      </w:r>
      <w:r w:rsidR="5E33A105" w:rsidRPr="20E83859">
        <w:rPr>
          <w:rFonts w:eastAsiaTheme="minorEastAsia"/>
          <w:sz w:val="24"/>
          <w:szCs w:val="24"/>
        </w:rPr>
        <w:t>demonstrate</w:t>
      </w:r>
      <w:r w:rsidR="33F7D544" w:rsidRPr="20E83859">
        <w:rPr>
          <w:rFonts w:eastAsiaTheme="minorEastAsia"/>
          <w:sz w:val="24"/>
          <w:szCs w:val="24"/>
        </w:rPr>
        <w:t>s</w:t>
      </w:r>
      <w:r w:rsidR="00E33548" w:rsidRPr="20E83859">
        <w:rPr>
          <w:rFonts w:eastAsiaTheme="minorEastAsia"/>
          <w:sz w:val="24"/>
          <w:szCs w:val="24"/>
        </w:rPr>
        <w:t xml:space="preserve"> </w:t>
      </w:r>
      <w:r w:rsidR="5E33A105" w:rsidRPr="20E83859">
        <w:rPr>
          <w:rFonts w:eastAsiaTheme="minorEastAsia"/>
          <w:sz w:val="24"/>
          <w:szCs w:val="24"/>
        </w:rPr>
        <w:t>the</w:t>
      </w:r>
      <w:r w:rsidR="00E33548" w:rsidRPr="20E83859">
        <w:rPr>
          <w:rFonts w:eastAsiaTheme="minorEastAsia"/>
          <w:sz w:val="24"/>
          <w:szCs w:val="24"/>
        </w:rPr>
        <w:t xml:space="preserve"> </w:t>
      </w:r>
      <w:r w:rsidR="5E33A105" w:rsidRPr="20E83859">
        <w:rPr>
          <w:rFonts w:eastAsiaTheme="minorEastAsia"/>
          <w:sz w:val="24"/>
          <w:szCs w:val="24"/>
        </w:rPr>
        <w:t>benefit</w:t>
      </w:r>
      <w:r w:rsidR="00E33548" w:rsidRPr="20E83859">
        <w:rPr>
          <w:rFonts w:eastAsiaTheme="minorEastAsia"/>
          <w:sz w:val="24"/>
          <w:szCs w:val="24"/>
        </w:rPr>
        <w:t xml:space="preserve"> </w:t>
      </w:r>
      <w:r w:rsidR="5E33A105" w:rsidRPr="20E83859">
        <w:rPr>
          <w:rFonts w:eastAsiaTheme="minorEastAsia"/>
          <w:sz w:val="24"/>
          <w:szCs w:val="24"/>
        </w:rPr>
        <w:t>of</w:t>
      </w:r>
      <w:r w:rsidR="00E33548" w:rsidRPr="20E83859">
        <w:rPr>
          <w:rFonts w:eastAsiaTheme="minorEastAsia"/>
          <w:sz w:val="24"/>
          <w:szCs w:val="24"/>
        </w:rPr>
        <w:t xml:space="preserve"> </w:t>
      </w:r>
      <w:r w:rsidR="2F806E38" w:rsidRPr="20E83859">
        <w:rPr>
          <w:rFonts w:eastAsiaTheme="minorEastAsia"/>
          <w:sz w:val="24"/>
          <w:szCs w:val="24"/>
        </w:rPr>
        <w:t>binocular</w:t>
      </w:r>
      <w:r w:rsidR="00E33548" w:rsidRPr="20E83859">
        <w:rPr>
          <w:rFonts w:eastAsiaTheme="minorEastAsia"/>
          <w:sz w:val="24"/>
          <w:szCs w:val="24"/>
        </w:rPr>
        <w:t xml:space="preserve"> </w:t>
      </w:r>
      <w:r w:rsidR="2F806E38" w:rsidRPr="20E83859">
        <w:rPr>
          <w:rFonts w:eastAsiaTheme="minorEastAsia"/>
          <w:sz w:val="24"/>
          <w:szCs w:val="24"/>
        </w:rPr>
        <w:t>viewing</w:t>
      </w:r>
      <w:r w:rsidR="00E33548" w:rsidRPr="20E83859">
        <w:rPr>
          <w:rFonts w:eastAsiaTheme="minorEastAsia"/>
          <w:sz w:val="24"/>
          <w:szCs w:val="24"/>
        </w:rPr>
        <w:t xml:space="preserve"> </w:t>
      </w:r>
      <w:r w:rsidR="0E520EEC" w:rsidRPr="20E83859">
        <w:rPr>
          <w:rFonts w:eastAsiaTheme="minorEastAsia"/>
          <w:sz w:val="24"/>
          <w:szCs w:val="24"/>
        </w:rPr>
        <w:t>(</w:t>
      </w:r>
      <w:r w:rsidR="2F806E38" w:rsidRPr="20E83859">
        <w:rPr>
          <w:rFonts w:eastAsiaTheme="minorEastAsia"/>
          <w:sz w:val="24"/>
          <w:szCs w:val="24"/>
        </w:rPr>
        <w:t>compared</w:t>
      </w:r>
      <w:r w:rsidR="00E33548" w:rsidRPr="20E83859">
        <w:rPr>
          <w:rFonts w:eastAsiaTheme="minorEastAsia"/>
          <w:sz w:val="24"/>
          <w:szCs w:val="24"/>
        </w:rPr>
        <w:t xml:space="preserve"> </w:t>
      </w:r>
      <w:r w:rsidR="2F806E38" w:rsidRPr="20E83859">
        <w:rPr>
          <w:rFonts w:eastAsiaTheme="minorEastAsia"/>
          <w:sz w:val="24"/>
          <w:szCs w:val="24"/>
        </w:rPr>
        <w:t>to</w:t>
      </w:r>
      <w:r w:rsidR="00E33548" w:rsidRPr="20E83859">
        <w:rPr>
          <w:rFonts w:eastAsiaTheme="minorEastAsia"/>
          <w:sz w:val="24"/>
          <w:szCs w:val="24"/>
        </w:rPr>
        <w:t xml:space="preserve"> </w:t>
      </w:r>
      <w:r w:rsidR="2F806E38" w:rsidRPr="20E83859">
        <w:rPr>
          <w:rFonts w:eastAsiaTheme="minorEastAsia"/>
          <w:sz w:val="24"/>
          <w:szCs w:val="24"/>
        </w:rPr>
        <w:t>non-dominant</w:t>
      </w:r>
      <w:r w:rsidR="00E33548" w:rsidRPr="20E83859">
        <w:rPr>
          <w:rFonts w:eastAsiaTheme="minorEastAsia"/>
          <w:sz w:val="24"/>
          <w:szCs w:val="24"/>
        </w:rPr>
        <w:t xml:space="preserve"> </w:t>
      </w:r>
      <w:r w:rsidR="2F806E38" w:rsidRPr="20E83859">
        <w:rPr>
          <w:rFonts w:eastAsiaTheme="minorEastAsia"/>
          <w:sz w:val="24"/>
          <w:szCs w:val="24"/>
        </w:rPr>
        <w:t>eye</w:t>
      </w:r>
      <w:r w:rsidR="00E33548" w:rsidRPr="20E83859">
        <w:rPr>
          <w:rFonts w:eastAsiaTheme="minorEastAsia"/>
          <w:sz w:val="24"/>
          <w:szCs w:val="24"/>
        </w:rPr>
        <w:t xml:space="preserve"> </w:t>
      </w:r>
      <w:r w:rsidR="2F806E38" w:rsidRPr="20E83859">
        <w:rPr>
          <w:rFonts w:eastAsiaTheme="minorEastAsia"/>
          <w:sz w:val="24"/>
          <w:szCs w:val="24"/>
        </w:rPr>
        <w:t>viewing</w:t>
      </w:r>
      <w:r w:rsidR="00E33548" w:rsidRPr="20E83859">
        <w:rPr>
          <w:rFonts w:eastAsiaTheme="minorEastAsia"/>
          <w:sz w:val="24"/>
          <w:szCs w:val="24"/>
        </w:rPr>
        <w:t xml:space="preserve"> </w:t>
      </w:r>
      <w:r w:rsidR="2F806E38" w:rsidRPr="20E83859">
        <w:rPr>
          <w:rFonts w:eastAsiaTheme="minorEastAsia"/>
          <w:sz w:val="24"/>
          <w:szCs w:val="24"/>
        </w:rPr>
        <w:t>condition</w:t>
      </w:r>
      <w:r w:rsidR="6024E616" w:rsidRPr="20E83859">
        <w:rPr>
          <w:rFonts w:eastAsiaTheme="minorEastAsia"/>
          <w:sz w:val="24"/>
          <w:szCs w:val="24"/>
        </w:rPr>
        <w:t>)</w:t>
      </w:r>
      <w:r w:rsidR="2F806E38" w:rsidRPr="20E83859">
        <w:rPr>
          <w:rFonts w:eastAsiaTheme="minorEastAsia"/>
          <w:sz w:val="24"/>
          <w:szCs w:val="24"/>
        </w:rPr>
        <w:t>.</w:t>
      </w:r>
      <w:r w:rsidR="00E33548" w:rsidRPr="20E83859">
        <w:rPr>
          <w:rFonts w:eastAsiaTheme="minorEastAsia"/>
          <w:sz w:val="24"/>
          <w:szCs w:val="24"/>
        </w:rPr>
        <w:t xml:space="preserve"> </w:t>
      </w:r>
      <w:r w:rsidR="71CCF8ED" w:rsidRPr="20E83859">
        <w:rPr>
          <w:rFonts w:eastAsiaTheme="minorEastAsia"/>
          <w:sz w:val="24"/>
          <w:szCs w:val="24"/>
        </w:rPr>
        <w:t>O</w:t>
      </w:r>
      <w:r w:rsidR="2F806E38" w:rsidRPr="20E83859">
        <w:rPr>
          <w:rFonts w:eastAsiaTheme="minorEastAsia"/>
          <w:sz w:val="24"/>
          <w:szCs w:val="24"/>
        </w:rPr>
        <w:t>ne-way</w:t>
      </w:r>
      <w:r w:rsidR="00E33548" w:rsidRPr="20E83859">
        <w:rPr>
          <w:rFonts w:eastAsiaTheme="minorEastAsia"/>
          <w:sz w:val="24"/>
          <w:szCs w:val="24"/>
        </w:rPr>
        <w:t xml:space="preserve"> </w:t>
      </w:r>
      <w:r w:rsidR="2F806E38" w:rsidRPr="20E83859">
        <w:rPr>
          <w:rFonts w:eastAsiaTheme="minorEastAsia"/>
          <w:sz w:val="24"/>
          <w:szCs w:val="24"/>
        </w:rPr>
        <w:t>ANOVA</w:t>
      </w:r>
      <w:r w:rsidR="00E33548" w:rsidRPr="20E83859">
        <w:rPr>
          <w:rFonts w:eastAsiaTheme="minorEastAsia"/>
          <w:sz w:val="24"/>
          <w:szCs w:val="24"/>
        </w:rPr>
        <w:t xml:space="preserve"> </w:t>
      </w:r>
      <w:r w:rsidR="2F806E38" w:rsidRPr="20E83859">
        <w:rPr>
          <w:rFonts w:eastAsiaTheme="minorEastAsia"/>
          <w:sz w:val="24"/>
          <w:szCs w:val="24"/>
        </w:rPr>
        <w:t>revealed</w:t>
      </w:r>
      <w:r w:rsidR="00E33548" w:rsidRPr="20E83859">
        <w:rPr>
          <w:rFonts w:eastAsiaTheme="minorEastAsia"/>
          <w:sz w:val="24"/>
          <w:szCs w:val="24"/>
        </w:rPr>
        <w:t xml:space="preserve"> </w:t>
      </w:r>
      <w:r w:rsidR="2F806E38" w:rsidRPr="20E83859">
        <w:rPr>
          <w:rFonts w:eastAsiaTheme="minorEastAsia"/>
          <w:sz w:val="24"/>
          <w:szCs w:val="24"/>
        </w:rPr>
        <w:t>that</w:t>
      </w:r>
      <w:r w:rsidR="00E33548" w:rsidRPr="20E83859">
        <w:rPr>
          <w:rFonts w:eastAsiaTheme="minorEastAsia"/>
          <w:sz w:val="24"/>
          <w:szCs w:val="24"/>
        </w:rPr>
        <w:t xml:space="preserve"> </w:t>
      </w:r>
      <w:r w:rsidR="2F806E38" w:rsidRPr="20E83859">
        <w:rPr>
          <w:rFonts w:eastAsiaTheme="minorEastAsia"/>
          <w:sz w:val="24"/>
          <w:szCs w:val="24"/>
        </w:rPr>
        <w:t>there</w:t>
      </w:r>
      <w:r w:rsidR="00E33548" w:rsidRPr="20E83859">
        <w:rPr>
          <w:rFonts w:eastAsiaTheme="minorEastAsia"/>
          <w:sz w:val="24"/>
          <w:szCs w:val="24"/>
        </w:rPr>
        <w:t xml:space="preserve"> </w:t>
      </w:r>
      <w:r w:rsidR="2F806E38" w:rsidRPr="20E83859">
        <w:rPr>
          <w:rFonts w:eastAsiaTheme="minorEastAsia"/>
          <w:sz w:val="24"/>
          <w:szCs w:val="24"/>
        </w:rPr>
        <w:t>is</w:t>
      </w:r>
      <w:r w:rsidR="00E33548" w:rsidRPr="20E83859">
        <w:rPr>
          <w:rFonts w:eastAsiaTheme="minorEastAsia"/>
          <w:sz w:val="24"/>
          <w:szCs w:val="24"/>
        </w:rPr>
        <w:t xml:space="preserve"> </w:t>
      </w:r>
      <w:r w:rsidR="2F806E38" w:rsidRPr="20E83859">
        <w:rPr>
          <w:rFonts w:eastAsiaTheme="minorEastAsia"/>
          <w:sz w:val="24"/>
          <w:szCs w:val="24"/>
        </w:rPr>
        <w:t>a</w:t>
      </w:r>
      <w:r w:rsidR="00E33548" w:rsidRPr="20E83859">
        <w:rPr>
          <w:rFonts w:eastAsiaTheme="minorEastAsia"/>
          <w:sz w:val="24"/>
          <w:szCs w:val="24"/>
        </w:rPr>
        <w:t xml:space="preserve"> </w:t>
      </w:r>
      <w:r w:rsidR="2F806E38" w:rsidRPr="20E83859">
        <w:rPr>
          <w:rFonts w:eastAsiaTheme="minorEastAsia"/>
          <w:sz w:val="24"/>
          <w:szCs w:val="24"/>
        </w:rPr>
        <w:t>significant</w:t>
      </w:r>
      <w:r w:rsidR="00E33548" w:rsidRPr="20E83859">
        <w:rPr>
          <w:rFonts w:eastAsiaTheme="minorEastAsia"/>
          <w:sz w:val="24"/>
          <w:szCs w:val="24"/>
        </w:rPr>
        <w:t xml:space="preserve"> </w:t>
      </w:r>
      <w:r w:rsidR="2F806E38" w:rsidRPr="20E83859">
        <w:rPr>
          <w:rFonts w:eastAsiaTheme="minorEastAsia"/>
          <w:sz w:val="24"/>
          <w:szCs w:val="24"/>
        </w:rPr>
        <w:t>main</w:t>
      </w:r>
      <w:r w:rsidR="00E33548" w:rsidRPr="20E83859">
        <w:rPr>
          <w:rFonts w:eastAsiaTheme="minorEastAsia"/>
          <w:sz w:val="24"/>
          <w:szCs w:val="24"/>
        </w:rPr>
        <w:t xml:space="preserve"> </w:t>
      </w:r>
      <w:r w:rsidR="2F806E38" w:rsidRPr="20E83859">
        <w:rPr>
          <w:rFonts w:eastAsiaTheme="minorEastAsia"/>
          <w:sz w:val="24"/>
          <w:szCs w:val="24"/>
        </w:rPr>
        <w:t>effect</w:t>
      </w:r>
      <w:r w:rsidR="00E33548" w:rsidRPr="20E83859">
        <w:rPr>
          <w:rFonts w:eastAsiaTheme="minorEastAsia"/>
          <w:sz w:val="24"/>
          <w:szCs w:val="24"/>
        </w:rPr>
        <w:t xml:space="preserve"> </w:t>
      </w:r>
      <w:r w:rsidR="2F806E38" w:rsidRPr="20E83859">
        <w:rPr>
          <w:rFonts w:eastAsiaTheme="minorEastAsia"/>
          <w:sz w:val="24"/>
          <w:szCs w:val="24"/>
        </w:rPr>
        <w:t>of</w:t>
      </w:r>
      <w:r w:rsidR="00E33548" w:rsidRPr="20E83859">
        <w:rPr>
          <w:rFonts w:eastAsiaTheme="minorEastAsia"/>
          <w:sz w:val="24"/>
          <w:szCs w:val="24"/>
        </w:rPr>
        <w:t xml:space="preserve"> </w:t>
      </w:r>
      <w:r w:rsidR="10D0A2BC" w:rsidRPr="20E83859">
        <w:rPr>
          <w:rFonts w:eastAsiaTheme="minorEastAsia"/>
          <w:sz w:val="24"/>
          <w:szCs w:val="24"/>
        </w:rPr>
        <w:t>the</w:t>
      </w:r>
      <w:r w:rsidR="00E33548" w:rsidRPr="20E83859">
        <w:rPr>
          <w:rFonts w:eastAsiaTheme="minorEastAsia"/>
          <w:sz w:val="24"/>
          <w:szCs w:val="24"/>
        </w:rPr>
        <w:t xml:space="preserve"> </w:t>
      </w:r>
      <w:r w:rsidR="2F806E38" w:rsidRPr="20E83859">
        <w:rPr>
          <w:rFonts w:eastAsiaTheme="minorEastAsia"/>
          <w:sz w:val="24"/>
          <w:szCs w:val="24"/>
        </w:rPr>
        <w:t>viewing</w:t>
      </w:r>
      <w:r w:rsidR="00E33548" w:rsidRPr="20E83859">
        <w:rPr>
          <w:rFonts w:eastAsiaTheme="minorEastAsia"/>
          <w:sz w:val="24"/>
          <w:szCs w:val="24"/>
        </w:rPr>
        <w:t xml:space="preserve"> </w:t>
      </w:r>
      <w:r w:rsidR="2F806E38" w:rsidRPr="20E83859">
        <w:rPr>
          <w:rFonts w:eastAsiaTheme="minorEastAsia"/>
          <w:sz w:val="24"/>
          <w:szCs w:val="24"/>
        </w:rPr>
        <w:t>condition</w:t>
      </w:r>
      <w:r w:rsidR="00E33548" w:rsidRPr="20E83859">
        <w:rPr>
          <w:rFonts w:eastAsiaTheme="minorEastAsia"/>
          <w:sz w:val="24"/>
          <w:szCs w:val="24"/>
        </w:rPr>
        <w:t xml:space="preserve"> </w:t>
      </w:r>
      <w:r w:rsidR="2F806E38" w:rsidRPr="20E83859">
        <w:rPr>
          <w:rFonts w:eastAsiaTheme="minorEastAsia"/>
          <w:sz w:val="24"/>
          <w:szCs w:val="24"/>
        </w:rPr>
        <w:t>[F</w:t>
      </w:r>
      <w:r w:rsidR="00E33548" w:rsidRPr="20E83859">
        <w:rPr>
          <w:rFonts w:eastAsiaTheme="minorEastAsia"/>
          <w:sz w:val="24"/>
          <w:szCs w:val="24"/>
        </w:rPr>
        <w:t xml:space="preserve"> </w:t>
      </w:r>
      <w:r w:rsidR="2F806E38" w:rsidRPr="20E83859">
        <w:rPr>
          <w:rFonts w:eastAsiaTheme="minorEastAsia"/>
          <w:sz w:val="24"/>
          <w:szCs w:val="24"/>
        </w:rPr>
        <w:t>(2,28)</w:t>
      </w:r>
      <w:r w:rsidR="00E33548" w:rsidRPr="20E83859">
        <w:rPr>
          <w:rFonts w:eastAsiaTheme="minorEastAsia"/>
          <w:sz w:val="24"/>
          <w:szCs w:val="24"/>
        </w:rPr>
        <w:t xml:space="preserve"> </w:t>
      </w:r>
      <w:r w:rsidR="2F806E38" w:rsidRPr="20E83859">
        <w:rPr>
          <w:rFonts w:eastAsiaTheme="minorEastAsia"/>
          <w:sz w:val="24"/>
          <w:szCs w:val="24"/>
        </w:rPr>
        <w:t>=6.51,</w:t>
      </w:r>
      <w:r w:rsidR="00E33548" w:rsidRPr="20E83859">
        <w:rPr>
          <w:rFonts w:eastAsiaTheme="minorEastAsia"/>
          <w:sz w:val="24"/>
          <w:szCs w:val="24"/>
        </w:rPr>
        <w:t xml:space="preserve"> </w:t>
      </w:r>
      <w:r w:rsidR="2F806E38" w:rsidRPr="20E83859">
        <w:rPr>
          <w:rFonts w:eastAsiaTheme="minorEastAsia"/>
          <w:sz w:val="24"/>
          <w:szCs w:val="24"/>
        </w:rPr>
        <w:t>p=0.004].</w:t>
      </w:r>
      <w:r w:rsidR="00E33548" w:rsidRPr="20E83859">
        <w:rPr>
          <w:rFonts w:eastAsiaTheme="minorEastAsia"/>
          <w:sz w:val="24"/>
          <w:szCs w:val="24"/>
        </w:rPr>
        <w:t xml:space="preserve"> </w:t>
      </w:r>
      <w:r w:rsidR="2F806E38" w:rsidRPr="20E83859">
        <w:rPr>
          <w:rFonts w:eastAsiaTheme="minorEastAsia"/>
          <w:sz w:val="24"/>
          <w:szCs w:val="24"/>
        </w:rPr>
        <w:t>Post-hoc</w:t>
      </w:r>
      <w:r w:rsidR="00E33548" w:rsidRPr="20E83859">
        <w:rPr>
          <w:rFonts w:eastAsiaTheme="minorEastAsia"/>
          <w:sz w:val="24"/>
          <w:szCs w:val="24"/>
        </w:rPr>
        <w:t xml:space="preserve"> </w:t>
      </w:r>
      <w:r w:rsidR="2F806E38" w:rsidRPr="20E83859">
        <w:rPr>
          <w:rFonts w:eastAsiaTheme="minorEastAsia"/>
          <w:sz w:val="24"/>
          <w:szCs w:val="24"/>
        </w:rPr>
        <w:t>(Tukey</w:t>
      </w:r>
      <w:r w:rsidR="00E33548" w:rsidRPr="20E83859">
        <w:rPr>
          <w:rFonts w:eastAsiaTheme="minorEastAsia"/>
          <w:sz w:val="24"/>
          <w:szCs w:val="24"/>
        </w:rPr>
        <w:t xml:space="preserve"> </w:t>
      </w:r>
      <w:r w:rsidR="2F806E38" w:rsidRPr="20E83859">
        <w:rPr>
          <w:rFonts w:eastAsiaTheme="minorEastAsia"/>
          <w:sz w:val="24"/>
          <w:szCs w:val="24"/>
        </w:rPr>
        <w:t>HSD)</w:t>
      </w:r>
      <w:r w:rsidR="00E33548" w:rsidRPr="20E83859">
        <w:rPr>
          <w:rFonts w:eastAsiaTheme="minorEastAsia"/>
          <w:sz w:val="24"/>
          <w:szCs w:val="24"/>
        </w:rPr>
        <w:t xml:space="preserve"> </w:t>
      </w:r>
      <w:r w:rsidR="2F806E38" w:rsidRPr="20E83859">
        <w:rPr>
          <w:rFonts w:eastAsiaTheme="minorEastAsia"/>
          <w:sz w:val="24"/>
          <w:szCs w:val="24"/>
        </w:rPr>
        <w:t>showed</w:t>
      </w:r>
      <w:r w:rsidR="00E33548" w:rsidRPr="20E83859">
        <w:rPr>
          <w:rFonts w:eastAsiaTheme="minorEastAsia"/>
          <w:sz w:val="24"/>
          <w:szCs w:val="24"/>
        </w:rPr>
        <w:t xml:space="preserve"> </w:t>
      </w:r>
      <w:r w:rsidR="2F806E38" w:rsidRPr="20E83859">
        <w:rPr>
          <w:rFonts w:eastAsiaTheme="minorEastAsia"/>
          <w:sz w:val="24"/>
          <w:szCs w:val="24"/>
        </w:rPr>
        <w:t>that</w:t>
      </w:r>
      <w:r w:rsidR="00E33548" w:rsidRPr="20E83859">
        <w:rPr>
          <w:rFonts w:eastAsiaTheme="minorEastAsia"/>
          <w:sz w:val="24"/>
          <w:szCs w:val="24"/>
        </w:rPr>
        <w:t xml:space="preserve"> </w:t>
      </w:r>
      <w:r w:rsidR="2F806E38" w:rsidRPr="20E83859">
        <w:rPr>
          <w:rFonts w:eastAsiaTheme="minorEastAsia"/>
          <w:sz w:val="24"/>
          <w:szCs w:val="24"/>
        </w:rPr>
        <w:t>participants</w:t>
      </w:r>
      <w:r w:rsidR="00E33548" w:rsidRPr="20E83859">
        <w:rPr>
          <w:rFonts w:eastAsiaTheme="minorEastAsia"/>
          <w:sz w:val="24"/>
          <w:szCs w:val="24"/>
        </w:rPr>
        <w:t xml:space="preserve"> </w:t>
      </w:r>
      <w:r w:rsidR="2F806E38" w:rsidRPr="20E83859">
        <w:rPr>
          <w:rFonts w:eastAsiaTheme="minorEastAsia"/>
          <w:sz w:val="24"/>
          <w:szCs w:val="24"/>
        </w:rPr>
        <w:t>with</w:t>
      </w:r>
      <w:r w:rsidR="00E33548" w:rsidRPr="20E83859">
        <w:rPr>
          <w:rFonts w:eastAsiaTheme="minorEastAsia"/>
          <w:sz w:val="24"/>
          <w:szCs w:val="24"/>
        </w:rPr>
        <w:t xml:space="preserve"> </w:t>
      </w:r>
      <w:r w:rsidR="2F806E38" w:rsidRPr="20E83859">
        <w:rPr>
          <w:rFonts w:eastAsiaTheme="minorEastAsia"/>
          <w:sz w:val="24"/>
          <w:szCs w:val="24"/>
        </w:rPr>
        <w:t>central</w:t>
      </w:r>
      <w:r w:rsidR="00E33548" w:rsidRPr="20E83859">
        <w:rPr>
          <w:rFonts w:eastAsiaTheme="minorEastAsia"/>
          <w:sz w:val="24"/>
          <w:szCs w:val="24"/>
        </w:rPr>
        <w:t xml:space="preserve"> </w:t>
      </w:r>
      <w:r w:rsidR="2F806E38" w:rsidRPr="20E83859">
        <w:rPr>
          <w:rFonts w:eastAsiaTheme="minorEastAsia"/>
          <w:sz w:val="24"/>
          <w:szCs w:val="24"/>
        </w:rPr>
        <w:t>vision</w:t>
      </w:r>
      <w:r w:rsidR="00E33548" w:rsidRPr="20E83859">
        <w:rPr>
          <w:rFonts w:eastAsiaTheme="minorEastAsia"/>
          <w:sz w:val="24"/>
          <w:szCs w:val="24"/>
        </w:rPr>
        <w:t xml:space="preserve"> </w:t>
      </w:r>
      <w:r w:rsidR="2F806E38" w:rsidRPr="20E83859">
        <w:rPr>
          <w:rFonts w:eastAsiaTheme="minorEastAsia"/>
          <w:sz w:val="24"/>
          <w:szCs w:val="24"/>
        </w:rPr>
        <w:t>loss</w:t>
      </w:r>
      <w:r w:rsidR="00E33548" w:rsidRPr="20E83859">
        <w:rPr>
          <w:rFonts w:eastAsiaTheme="minorEastAsia"/>
          <w:sz w:val="24"/>
          <w:szCs w:val="24"/>
        </w:rPr>
        <w:t xml:space="preserve"> </w:t>
      </w:r>
      <w:r w:rsidR="2F806E38" w:rsidRPr="20E83859">
        <w:rPr>
          <w:rFonts w:eastAsiaTheme="minorEastAsia"/>
          <w:sz w:val="24"/>
          <w:szCs w:val="24"/>
        </w:rPr>
        <w:t>saw</w:t>
      </w:r>
      <w:r w:rsidR="00E33548" w:rsidRPr="20E83859">
        <w:rPr>
          <w:rFonts w:eastAsiaTheme="minorEastAsia"/>
          <w:sz w:val="24"/>
          <w:szCs w:val="24"/>
        </w:rPr>
        <w:t xml:space="preserve"> </w:t>
      </w:r>
      <w:r w:rsidR="2F806E38" w:rsidRPr="20E83859">
        <w:rPr>
          <w:rFonts w:eastAsiaTheme="minorEastAsia"/>
          <w:sz w:val="24"/>
          <w:szCs w:val="24"/>
        </w:rPr>
        <w:t>greater</w:t>
      </w:r>
      <w:r w:rsidR="00E33548" w:rsidRPr="20E83859">
        <w:rPr>
          <w:rFonts w:eastAsiaTheme="minorEastAsia"/>
          <w:sz w:val="24"/>
          <w:szCs w:val="24"/>
        </w:rPr>
        <w:t xml:space="preserve"> </w:t>
      </w:r>
      <w:r w:rsidR="2F806E38" w:rsidRPr="20E83859">
        <w:rPr>
          <w:rFonts w:eastAsiaTheme="minorEastAsia"/>
          <w:sz w:val="24"/>
          <w:szCs w:val="24"/>
        </w:rPr>
        <w:t>number</w:t>
      </w:r>
      <w:r w:rsidR="00E33548" w:rsidRPr="20E83859">
        <w:rPr>
          <w:rFonts w:eastAsiaTheme="minorEastAsia"/>
          <w:sz w:val="24"/>
          <w:szCs w:val="24"/>
        </w:rPr>
        <w:t xml:space="preserve"> </w:t>
      </w:r>
      <w:r w:rsidR="2F806E38" w:rsidRPr="20E83859">
        <w:rPr>
          <w:rFonts w:eastAsiaTheme="minorEastAsia"/>
          <w:sz w:val="24"/>
          <w:szCs w:val="24"/>
        </w:rPr>
        <w:t>of</w:t>
      </w:r>
      <w:r w:rsidR="00E33548" w:rsidRPr="20E83859">
        <w:rPr>
          <w:rFonts w:eastAsiaTheme="minorEastAsia"/>
          <w:sz w:val="24"/>
          <w:szCs w:val="24"/>
        </w:rPr>
        <w:t xml:space="preserve"> </w:t>
      </w:r>
      <w:r w:rsidR="2F806E38" w:rsidRPr="20E83859">
        <w:rPr>
          <w:rFonts w:eastAsiaTheme="minorEastAsia"/>
          <w:sz w:val="24"/>
          <w:szCs w:val="24"/>
        </w:rPr>
        <w:t>points</w:t>
      </w:r>
      <w:r w:rsidR="00E33548" w:rsidRPr="20E83859">
        <w:rPr>
          <w:rFonts w:eastAsiaTheme="minorEastAsia"/>
          <w:sz w:val="24"/>
          <w:szCs w:val="24"/>
        </w:rPr>
        <w:t xml:space="preserve"> </w:t>
      </w:r>
      <w:r w:rsidR="2F806E38" w:rsidRPr="20E83859">
        <w:rPr>
          <w:rFonts w:eastAsiaTheme="minorEastAsia"/>
          <w:sz w:val="24"/>
          <w:szCs w:val="24"/>
        </w:rPr>
        <w:t>in</w:t>
      </w:r>
      <w:r w:rsidR="00E33548" w:rsidRPr="20E83859">
        <w:rPr>
          <w:rFonts w:eastAsiaTheme="minorEastAsia"/>
          <w:sz w:val="24"/>
          <w:szCs w:val="24"/>
        </w:rPr>
        <w:t xml:space="preserve"> </w:t>
      </w:r>
      <w:r w:rsidR="2F806E38" w:rsidRPr="20E83859">
        <w:rPr>
          <w:rFonts w:eastAsiaTheme="minorEastAsia"/>
          <w:sz w:val="24"/>
          <w:szCs w:val="24"/>
        </w:rPr>
        <w:t>the</w:t>
      </w:r>
      <w:r w:rsidR="00E33548" w:rsidRPr="20E83859">
        <w:rPr>
          <w:rFonts w:eastAsiaTheme="minorEastAsia"/>
          <w:sz w:val="24"/>
          <w:szCs w:val="24"/>
        </w:rPr>
        <w:t xml:space="preserve"> </w:t>
      </w:r>
      <w:r w:rsidR="2F806E38" w:rsidRPr="20E83859">
        <w:rPr>
          <w:rFonts w:eastAsiaTheme="minorEastAsia"/>
          <w:sz w:val="24"/>
          <w:szCs w:val="24"/>
        </w:rPr>
        <w:t>binocular</w:t>
      </w:r>
      <w:r w:rsidR="00E33548" w:rsidRPr="20E83859">
        <w:rPr>
          <w:rFonts w:eastAsiaTheme="minorEastAsia"/>
          <w:sz w:val="24"/>
          <w:szCs w:val="24"/>
        </w:rPr>
        <w:t xml:space="preserve"> </w:t>
      </w:r>
      <w:r w:rsidR="2F806E38" w:rsidRPr="20E83859">
        <w:rPr>
          <w:rFonts w:eastAsiaTheme="minorEastAsia"/>
          <w:sz w:val="24"/>
          <w:szCs w:val="24"/>
        </w:rPr>
        <w:t>viewing</w:t>
      </w:r>
      <w:r w:rsidR="00E33548" w:rsidRPr="20E83859">
        <w:rPr>
          <w:rFonts w:eastAsiaTheme="minorEastAsia"/>
          <w:sz w:val="24"/>
          <w:szCs w:val="24"/>
        </w:rPr>
        <w:t xml:space="preserve"> </w:t>
      </w:r>
      <w:r w:rsidR="2F806E38" w:rsidRPr="20E83859">
        <w:rPr>
          <w:rFonts w:eastAsiaTheme="minorEastAsia"/>
          <w:sz w:val="24"/>
          <w:szCs w:val="24"/>
        </w:rPr>
        <w:t>condition</w:t>
      </w:r>
      <w:r w:rsidR="00E33548" w:rsidRPr="20E83859">
        <w:rPr>
          <w:rFonts w:eastAsiaTheme="minorEastAsia"/>
          <w:sz w:val="24"/>
          <w:szCs w:val="24"/>
        </w:rPr>
        <w:t xml:space="preserve"> </w:t>
      </w:r>
      <w:r w:rsidR="2F806E38" w:rsidRPr="20E83859">
        <w:rPr>
          <w:rFonts w:eastAsiaTheme="minorEastAsia"/>
          <w:sz w:val="24"/>
          <w:szCs w:val="24"/>
        </w:rPr>
        <w:t>compared</w:t>
      </w:r>
      <w:r w:rsidR="00E33548" w:rsidRPr="20E83859">
        <w:rPr>
          <w:rFonts w:eastAsiaTheme="minorEastAsia"/>
          <w:sz w:val="24"/>
          <w:szCs w:val="24"/>
        </w:rPr>
        <w:t xml:space="preserve"> </w:t>
      </w:r>
      <w:r w:rsidR="2F806E38" w:rsidRPr="20E83859">
        <w:rPr>
          <w:rFonts w:eastAsiaTheme="minorEastAsia"/>
          <w:sz w:val="24"/>
          <w:szCs w:val="24"/>
        </w:rPr>
        <w:t>to</w:t>
      </w:r>
      <w:r w:rsidR="00E33548" w:rsidRPr="20E83859">
        <w:rPr>
          <w:rFonts w:eastAsiaTheme="minorEastAsia"/>
          <w:sz w:val="24"/>
          <w:szCs w:val="24"/>
        </w:rPr>
        <w:t xml:space="preserve"> </w:t>
      </w:r>
      <w:r w:rsidR="2F806E38" w:rsidRPr="20E83859">
        <w:rPr>
          <w:rFonts w:eastAsiaTheme="minorEastAsia"/>
          <w:sz w:val="24"/>
          <w:szCs w:val="24"/>
        </w:rPr>
        <w:t>non-dominant</w:t>
      </w:r>
      <w:r w:rsidR="00E33548" w:rsidRPr="20E83859">
        <w:rPr>
          <w:rFonts w:eastAsiaTheme="minorEastAsia"/>
          <w:sz w:val="24"/>
          <w:szCs w:val="24"/>
        </w:rPr>
        <w:t xml:space="preserve"> </w:t>
      </w:r>
      <w:r w:rsidR="2F806E38" w:rsidRPr="20E83859">
        <w:rPr>
          <w:rFonts w:eastAsiaTheme="minorEastAsia"/>
          <w:sz w:val="24"/>
          <w:szCs w:val="24"/>
        </w:rPr>
        <w:t>viewing</w:t>
      </w:r>
      <w:r w:rsidR="00E33548" w:rsidRPr="20E83859">
        <w:rPr>
          <w:rFonts w:eastAsiaTheme="minorEastAsia"/>
          <w:sz w:val="24"/>
          <w:szCs w:val="24"/>
        </w:rPr>
        <w:t xml:space="preserve"> </w:t>
      </w:r>
      <w:r w:rsidR="2F806E38" w:rsidRPr="20E83859">
        <w:rPr>
          <w:rFonts w:eastAsiaTheme="minorEastAsia"/>
          <w:sz w:val="24"/>
          <w:szCs w:val="24"/>
        </w:rPr>
        <w:t>condition</w:t>
      </w:r>
      <w:r w:rsidR="00E33548" w:rsidRPr="20E83859">
        <w:rPr>
          <w:rFonts w:eastAsiaTheme="minorEastAsia"/>
          <w:sz w:val="24"/>
          <w:szCs w:val="24"/>
        </w:rPr>
        <w:t xml:space="preserve"> </w:t>
      </w:r>
      <w:r w:rsidR="2F806E38" w:rsidRPr="20E83859">
        <w:rPr>
          <w:rFonts w:eastAsiaTheme="minorEastAsia"/>
          <w:sz w:val="24"/>
          <w:szCs w:val="24"/>
        </w:rPr>
        <w:t>(</w:t>
      </w:r>
      <w:r w:rsidR="4B2E280B" w:rsidRPr="20E83859">
        <w:rPr>
          <w:rFonts w:eastAsiaTheme="minorEastAsia"/>
          <w:sz w:val="24"/>
          <w:szCs w:val="24"/>
        </w:rPr>
        <w:t>p&lt;</w:t>
      </w:r>
      <w:r w:rsidR="2F806E38" w:rsidRPr="20E83859">
        <w:rPr>
          <w:rFonts w:eastAsiaTheme="minorEastAsia"/>
          <w:sz w:val="24"/>
          <w:szCs w:val="24"/>
        </w:rPr>
        <w:t>0.01)</w:t>
      </w:r>
      <w:r w:rsidR="0CC43C8C" w:rsidRPr="20E83859">
        <w:rPr>
          <w:rFonts w:eastAsiaTheme="minorEastAsia"/>
          <w:sz w:val="24"/>
          <w:szCs w:val="24"/>
        </w:rPr>
        <w:t>,</w:t>
      </w:r>
      <w:r w:rsidR="00E33548" w:rsidRPr="20E83859">
        <w:rPr>
          <w:rFonts w:eastAsiaTheme="minorEastAsia"/>
          <w:sz w:val="24"/>
          <w:szCs w:val="24"/>
        </w:rPr>
        <w:t xml:space="preserve"> </w:t>
      </w:r>
      <w:r w:rsidR="2F806E38" w:rsidRPr="20E83859">
        <w:rPr>
          <w:rFonts w:eastAsiaTheme="minorEastAsia"/>
          <w:sz w:val="24"/>
          <w:szCs w:val="24"/>
        </w:rPr>
        <w:t>but</w:t>
      </w:r>
      <w:r w:rsidR="00E33548" w:rsidRPr="20E83859">
        <w:rPr>
          <w:rFonts w:eastAsiaTheme="minorEastAsia"/>
          <w:sz w:val="24"/>
          <w:szCs w:val="24"/>
        </w:rPr>
        <w:t xml:space="preserve"> </w:t>
      </w:r>
      <w:r w:rsidR="2F806E38" w:rsidRPr="20E83859">
        <w:rPr>
          <w:rFonts w:eastAsiaTheme="minorEastAsia"/>
          <w:sz w:val="24"/>
          <w:szCs w:val="24"/>
        </w:rPr>
        <w:t>not</w:t>
      </w:r>
      <w:r w:rsidR="00E33548" w:rsidRPr="20E83859">
        <w:rPr>
          <w:rFonts w:eastAsiaTheme="minorEastAsia"/>
          <w:sz w:val="24"/>
          <w:szCs w:val="24"/>
        </w:rPr>
        <w:t xml:space="preserve"> </w:t>
      </w:r>
      <w:r w:rsidR="2F806E38" w:rsidRPr="20E83859">
        <w:rPr>
          <w:rFonts w:eastAsiaTheme="minorEastAsia"/>
          <w:sz w:val="24"/>
          <w:szCs w:val="24"/>
        </w:rPr>
        <w:t>dominant</w:t>
      </w:r>
      <w:r w:rsidR="00E33548" w:rsidRPr="20E83859">
        <w:rPr>
          <w:rFonts w:eastAsiaTheme="minorEastAsia"/>
          <w:sz w:val="24"/>
          <w:szCs w:val="24"/>
        </w:rPr>
        <w:t xml:space="preserve"> </w:t>
      </w:r>
      <w:r w:rsidR="2F806E38" w:rsidRPr="20E83859">
        <w:rPr>
          <w:rFonts w:eastAsiaTheme="minorEastAsia"/>
          <w:sz w:val="24"/>
          <w:szCs w:val="24"/>
        </w:rPr>
        <w:t>eye</w:t>
      </w:r>
      <w:r w:rsidR="00E33548" w:rsidRPr="20E83859">
        <w:rPr>
          <w:rFonts w:eastAsiaTheme="minorEastAsia"/>
          <w:sz w:val="24"/>
          <w:szCs w:val="24"/>
        </w:rPr>
        <w:t xml:space="preserve"> </w:t>
      </w:r>
      <w:r w:rsidR="2F806E38" w:rsidRPr="20E83859">
        <w:rPr>
          <w:rFonts w:eastAsiaTheme="minorEastAsia"/>
          <w:sz w:val="24"/>
          <w:szCs w:val="24"/>
        </w:rPr>
        <w:t>viewing</w:t>
      </w:r>
      <w:r w:rsidR="00E33548" w:rsidRPr="20E83859">
        <w:rPr>
          <w:rFonts w:eastAsiaTheme="minorEastAsia"/>
          <w:sz w:val="24"/>
          <w:szCs w:val="24"/>
        </w:rPr>
        <w:t xml:space="preserve"> </w:t>
      </w:r>
      <w:r w:rsidR="2F806E38" w:rsidRPr="20E83859">
        <w:rPr>
          <w:rFonts w:eastAsiaTheme="minorEastAsia"/>
          <w:sz w:val="24"/>
          <w:szCs w:val="24"/>
        </w:rPr>
        <w:t>condition</w:t>
      </w:r>
      <w:r w:rsidR="00E33548" w:rsidRPr="20E83859">
        <w:rPr>
          <w:rFonts w:eastAsiaTheme="minorEastAsia"/>
          <w:sz w:val="24"/>
          <w:szCs w:val="24"/>
        </w:rPr>
        <w:t xml:space="preserve"> </w:t>
      </w:r>
      <w:r w:rsidR="2F806E38" w:rsidRPr="20E83859">
        <w:rPr>
          <w:rFonts w:eastAsiaTheme="minorEastAsia"/>
          <w:sz w:val="24"/>
          <w:szCs w:val="24"/>
        </w:rPr>
        <w:t>(p=0.43).</w:t>
      </w:r>
      <w:r w:rsidR="00E33548" w:rsidRPr="20E83859">
        <w:rPr>
          <w:rFonts w:eastAsiaTheme="minorEastAsia"/>
          <w:sz w:val="24"/>
          <w:szCs w:val="24"/>
        </w:rPr>
        <w:t xml:space="preserve"> </w:t>
      </w:r>
    </w:p>
    <w:p w14:paraId="16FF00C0" w14:textId="77777777" w:rsidR="00E33548" w:rsidRPr="00BF535E" w:rsidRDefault="00E33548" w:rsidP="0014057A">
      <w:pPr>
        <w:spacing w:after="0" w:line="240" w:lineRule="auto"/>
        <w:contextualSpacing/>
        <w:jc w:val="both"/>
        <w:rPr>
          <w:rFonts w:eastAsiaTheme="minorEastAsia" w:cstheme="minorHAnsi"/>
          <w:sz w:val="24"/>
          <w:szCs w:val="24"/>
        </w:rPr>
      </w:pPr>
    </w:p>
    <w:p w14:paraId="3A1C4E0C" w14:textId="7205E02C" w:rsidR="00F275AA" w:rsidRPr="00BF535E" w:rsidRDefault="00C67DC4" w:rsidP="0014057A">
      <w:pPr>
        <w:spacing w:after="0" w:line="240" w:lineRule="auto"/>
        <w:contextualSpacing/>
        <w:jc w:val="both"/>
        <w:rPr>
          <w:rFonts w:eastAsiaTheme="minorEastAsia" w:cstheme="minorHAnsi"/>
          <w:b/>
          <w:bCs/>
          <w:sz w:val="24"/>
          <w:szCs w:val="24"/>
        </w:rPr>
      </w:pPr>
      <w:r w:rsidRPr="00BF535E">
        <w:rPr>
          <w:rFonts w:eastAsiaTheme="minorEastAsia" w:cstheme="minorHAnsi"/>
          <w:b/>
          <w:bCs/>
          <w:sz w:val="24"/>
          <w:szCs w:val="24"/>
        </w:rPr>
        <w:t>FIGURES</w:t>
      </w:r>
    </w:p>
    <w:p w14:paraId="5F421324" w14:textId="35BC3B45" w:rsidR="00D0351C" w:rsidRDefault="00D0351C" w:rsidP="0014057A">
      <w:pPr>
        <w:spacing w:after="0" w:line="240" w:lineRule="auto"/>
        <w:contextualSpacing/>
        <w:jc w:val="both"/>
        <w:rPr>
          <w:rFonts w:eastAsiaTheme="minorEastAsia"/>
          <w:sz w:val="24"/>
          <w:szCs w:val="24"/>
        </w:rPr>
      </w:pPr>
      <w:r w:rsidRPr="00BF535E">
        <w:rPr>
          <w:rFonts w:eastAsiaTheme="minorEastAsia" w:cstheme="minorHAnsi"/>
          <w:b/>
          <w:bCs/>
          <w:sz w:val="24"/>
          <w:szCs w:val="24"/>
        </w:rPr>
        <w:t>Figure</w:t>
      </w:r>
      <w:r w:rsidR="00E33548">
        <w:rPr>
          <w:rFonts w:eastAsiaTheme="minorEastAsia" w:cstheme="minorHAnsi"/>
          <w:b/>
          <w:bCs/>
          <w:sz w:val="24"/>
          <w:szCs w:val="24"/>
        </w:rPr>
        <w:t xml:space="preserve"> </w:t>
      </w:r>
      <w:r w:rsidRPr="00BF535E">
        <w:rPr>
          <w:rFonts w:eastAsiaTheme="minorEastAsia" w:cstheme="minorHAnsi"/>
          <w:b/>
          <w:bCs/>
          <w:sz w:val="24"/>
          <w:szCs w:val="24"/>
        </w:rPr>
        <w:t>1:</w:t>
      </w:r>
      <w:r w:rsidR="00E33548">
        <w:rPr>
          <w:rFonts w:eastAsiaTheme="minorEastAsia" w:cstheme="minorHAnsi"/>
          <w:sz w:val="24"/>
          <w:szCs w:val="24"/>
        </w:rPr>
        <w:t xml:space="preserve"> </w:t>
      </w:r>
      <w:r w:rsidR="268CEEDB" w:rsidRPr="00BF535E">
        <w:rPr>
          <w:rFonts w:eastAsiaTheme="minorEastAsia" w:cstheme="minorHAnsi"/>
          <w:b/>
          <w:bCs/>
          <w:sz w:val="24"/>
          <w:szCs w:val="24"/>
        </w:rPr>
        <w:t>Eye</w:t>
      </w:r>
      <w:r w:rsidR="00E33548">
        <w:rPr>
          <w:rFonts w:eastAsiaTheme="minorEastAsia" w:cstheme="minorHAnsi"/>
          <w:b/>
          <w:bCs/>
          <w:sz w:val="24"/>
          <w:szCs w:val="24"/>
        </w:rPr>
        <w:t xml:space="preserve"> </w:t>
      </w:r>
      <w:r w:rsidR="268CEEDB" w:rsidRPr="00BF535E">
        <w:rPr>
          <w:rFonts w:eastAsiaTheme="minorEastAsia" w:cstheme="minorHAnsi"/>
          <w:b/>
          <w:bCs/>
          <w:sz w:val="24"/>
          <w:szCs w:val="24"/>
        </w:rPr>
        <w:t>tracking</w:t>
      </w:r>
      <w:r w:rsidR="00E33548">
        <w:rPr>
          <w:rFonts w:eastAsiaTheme="minorEastAsia" w:cstheme="minorHAnsi"/>
          <w:b/>
          <w:bCs/>
          <w:sz w:val="24"/>
          <w:szCs w:val="24"/>
        </w:rPr>
        <w:t xml:space="preserve"> </w:t>
      </w:r>
      <w:r w:rsidR="268CEEDB" w:rsidRPr="00BF535E">
        <w:rPr>
          <w:rFonts w:eastAsiaTheme="minorEastAsia" w:cstheme="minorHAnsi"/>
          <w:b/>
          <w:bCs/>
          <w:sz w:val="24"/>
          <w:szCs w:val="24"/>
        </w:rPr>
        <w:t>and</w:t>
      </w:r>
      <w:r w:rsidR="00E33548">
        <w:rPr>
          <w:rFonts w:eastAsiaTheme="minorEastAsia" w:cstheme="minorHAnsi"/>
          <w:b/>
          <w:bCs/>
          <w:sz w:val="24"/>
          <w:szCs w:val="24"/>
        </w:rPr>
        <w:t xml:space="preserve"> </w:t>
      </w:r>
      <w:r w:rsidR="268CEEDB" w:rsidRPr="00BF535E">
        <w:rPr>
          <w:rFonts w:eastAsiaTheme="minorEastAsia" w:cstheme="minorHAnsi"/>
          <w:b/>
          <w:bCs/>
          <w:sz w:val="24"/>
          <w:szCs w:val="24"/>
        </w:rPr>
        <w:t>dichoptic</w:t>
      </w:r>
      <w:r w:rsidR="00E33548">
        <w:rPr>
          <w:rFonts w:eastAsiaTheme="minorEastAsia" w:cstheme="minorHAnsi"/>
          <w:b/>
          <w:bCs/>
          <w:sz w:val="24"/>
          <w:szCs w:val="24"/>
        </w:rPr>
        <w:t xml:space="preserve"> </w:t>
      </w:r>
      <w:r w:rsidR="268CEEDB" w:rsidRPr="00BF535E">
        <w:rPr>
          <w:rFonts w:eastAsiaTheme="minorEastAsia" w:cstheme="minorHAnsi"/>
          <w:b/>
          <w:bCs/>
          <w:sz w:val="24"/>
          <w:szCs w:val="24"/>
        </w:rPr>
        <w:t>presentation</w:t>
      </w:r>
      <w:r w:rsidR="00E33548">
        <w:rPr>
          <w:rFonts w:eastAsiaTheme="minorEastAsia" w:cstheme="minorHAnsi"/>
          <w:b/>
          <w:bCs/>
          <w:sz w:val="24"/>
          <w:szCs w:val="24"/>
        </w:rPr>
        <w:t xml:space="preserve"> </w:t>
      </w:r>
      <w:r w:rsidR="268CEEDB" w:rsidRPr="00BF535E">
        <w:rPr>
          <w:rFonts w:eastAsiaTheme="minorEastAsia" w:cstheme="minorHAnsi"/>
          <w:b/>
          <w:bCs/>
          <w:sz w:val="24"/>
          <w:szCs w:val="24"/>
        </w:rPr>
        <w:t>setup.</w:t>
      </w:r>
      <w:r w:rsidR="00B90560">
        <w:rPr>
          <w:rFonts w:eastAsiaTheme="minorEastAsia"/>
          <w:sz w:val="24"/>
          <w:szCs w:val="24"/>
        </w:rPr>
        <w:t xml:space="preserve"> </w:t>
      </w:r>
      <w:r w:rsidRPr="26B5083C">
        <w:rPr>
          <w:rFonts w:eastAsiaTheme="minorEastAsia"/>
          <w:sz w:val="24"/>
          <w:szCs w:val="24"/>
        </w:rPr>
        <w:t>Left</w:t>
      </w:r>
      <w:r w:rsidR="00E33548" w:rsidRPr="26B5083C">
        <w:rPr>
          <w:rFonts w:eastAsiaTheme="minorEastAsia"/>
          <w:sz w:val="24"/>
          <w:szCs w:val="24"/>
        </w:rPr>
        <w:t xml:space="preserve"> </w:t>
      </w:r>
      <w:r w:rsidRPr="26B5083C">
        <w:rPr>
          <w:rFonts w:eastAsiaTheme="minorEastAsia"/>
          <w:sz w:val="24"/>
          <w:szCs w:val="24"/>
        </w:rPr>
        <w:t>-</w:t>
      </w:r>
      <w:r w:rsidR="00E33548" w:rsidRPr="26B5083C">
        <w:rPr>
          <w:rFonts w:eastAsiaTheme="minorEastAsia"/>
          <w:sz w:val="24"/>
          <w:szCs w:val="24"/>
        </w:rPr>
        <w:t xml:space="preserve"> </w:t>
      </w:r>
      <w:r w:rsidRPr="26B5083C">
        <w:rPr>
          <w:rFonts w:eastAsiaTheme="minorEastAsia"/>
          <w:sz w:val="24"/>
          <w:szCs w:val="24"/>
        </w:rPr>
        <w:t>Equipment</w:t>
      </w:r>
      <w:r w:rsidR="00E33548" w:rsidRPr="26B5083C">
        <w:rPr>
          <w:rFonts w:eastAsiaTheme="minorEastAsia"/>
          <w:sz w:val="24"/>
          <w:szCs w:val="24"/>
        </w:rPr>
        <w:t xml:space="preserve"> </w:t>
      </w:r>
      <w:r w:rsidRPr="26B5083C">
        <w:rPr>
          <w:rFonts w:eastAsiaTheme="minorEastAsia"/>
          <w:sz w:val="24"/>
          <w:szCs w:val="24"/>
        </w:rPr>
        <w:t>setup</w:t>
      </w:r>
      <w:r w:rsidR="00E33548" w:rsidRPr="26B5083C">
        <w:rPr>
          <w:rFonts w:eastAsiaTheme="minorEastAsia"/>
          <w:sz w:val="24"/>
          <w:szCs w:val="24"/>
        </w:rPr>
        <w:t xml:space="preserve"> </w:t>
      </w:r>
      <w:r w:rsidRPr="26B5083C">
        <w:rPr>
          <w:rFonts w:eastAsiaTheme="minorEastAsia"/>
          <w:sz w:val="24"/>
          <w:szCs w:val="24"/>
        </w:rPr>
        <w:t>showing</w:t>
      </w:r>
      <w:r w:rsidR="00E33548" w:rsidRPr="26B5083C">
        <w:rPr>
          <w:rFonts w:eastAsiaTheme="minorEastAsia"/>
          <w:sz w:val="24"/>
          <w:szCs w:val="24"/>
        </w:rPr>
        <w:t xml:space="preserve"> </w:t>
      </w:r>
      <w:r w:rsidR="00B90560">
        <w:rPr>
          <w:rFonts w:eastAsiaTheme="minorEastAsia"/>
          <w:sz w:val="24"/>
          <w:szCs w:val="24"/>
        </w:rPr>
        <w:t>(</w:t>
      </w:r>
      <w:r w:rsidRPr="0014057A">
        <w:rPr>
          <w:rFonts w:eastAsiaTheme="minorEastAsia"/>
          <w:b/>
          <w:bCs/>
          <w:sz w:val="24"/>
          <w:szCs w:val="24"/>
        </w:rPr>
        <w:t>a</w:t>
      </w:r>
      <w:r w:rsidRPr="26B5083C">
        <w:rPr>
          <w:rFonts w:eastAsiaTheme="minorEastAsia"/>
          <w:sz w:val="24"/>
          <w:szCs w:val="24"/>
        </w:rPr>
        <w:t>)</w:t>
      </w:r>
      <w:r w:rsidR="00E33548" w:rsidRPr="26B5083C">
        <w:rPr>
          <w:rFonts w:eastAsiaTheme="minorEastAsia"/>
          <w:sz w:val="24"/>
          <w:szCs w:val="24"/>
        </w:rPr>
        <w:t xml:space="preserve"> </w:t>
      </w:r>
      <w:r w:rsidRPr="26B5083C">
        <w:rPr>
          <w:rFonts w:eastAsiaTheme="minorEastAsia"/>
          <w:sz w:val="24"/>
          <w:szCs w:val="24"/>
        </w:rPr>
        <w:t>3D-ready</w:t>
      </w:r>
      <w:r w:rsidR="00E33548" w:rsidRPr="26B5083C">
        <w:rPr>
          <w:rFonts w:eastAsiaTheme="minorEastAsia"/>
          <w:sz w:val="24"/>
          <w:szCs w:val="24"/>
        </w:rPr>
        <w:t xml:space="preserve"> </w:t>
      </w:r>
      <w:r w:rsidRPr="26B5083C">
        <w:rPr>
          <w:rFonts w:eastAsiaTheme="minorEastAsia"/>
          <w:sz w:val="24"/>
          <w:szCs w:val="24"/>
        </w:rPr>
        <w:t>monitor,</w:t>
      </w:r>
      <w:r w:rsidR="00E33548" w:rsidRPr="26B5083C">
        <w:rPr>
          <w:rFonts w:eastAsiaTheme="minorEastAsia"/>
          <w:sz w:val="24"/>
          <w:szCs w:val="24"/>
        </w:rPr>
        <w:t xml:space="preserve"> </w:t>
      </w:r>
      <w:r w:rsidR="00B90560">
        <w:rPr>
          <w:rFonts w:eastAsiaTheme="minorEastAsia"/>
          <w:sz w:val="24"/>
          <w:szCs w:val="24"/>
        </w:rPr>
        <w:t>(</w:t>
      </w:r>
      <w:r w:rsidRPr="0014057A">
        <w:rPr>
          <w:rFonts w:eastAsiaTheme="minorEastAsia"/>
          <w:b/>
          <w:bCs/>
          <w:sz w:val="24"/>
          <w:szCs w:val="24"/>
        </w:rPr>
        <w:t>b</w:t>
      </w:r>
      <w:r w:rsidRPr="26B5083C">
        <w:rPr>
          <w:rFonts w:eastAsiaTheme="minorEastAsia"/>
          <w:sz w:val="24"/>
          <w:szCs w:val="24"/>
        </w:rPr>
        <w:t>)</w:t>
      </w:r>
      <w:r w:rsidR="00E33548" w:rsidRPr="26B5083C">
        <w:rPr>
          <w:rFonts w:eastAsiaTheme="minorEastAsia"/>
          <w:sz w:val="24"/>
          <w:szCs w:val="24"/>
        </w:rPr>
        <w:t xml:space="preserve"> </w:t>
      </w:r>
      <w:r w:rsidRPr="26B5083C">
        <w:rPr>
          <w:rFonts w:eastAsiaTheme="minorEastAsia"/>
          <w:sz w:val="24"/>
          <w:szCs w:val="24"/>
        </w:rPr>
        <w:t>chin/forehead</w:t>
      </w:r>
      <w:r w:rsidR="00E33548" w:rsidRPr="26B5083C">
        <w:rPr>
          <w:rFonts w:eastAsiaTheme="minorEastAsia"/>
          <w:sz w:val="24"/>
          <w:szCs w:val="24"/>
        </w:rPr>
        <w:t xml:space="preserve"> </w:t>
      </w:r>
      <w:r w:rsidRPr="26B5083C">
        <w:rPr>
          <w:rFonts w:eastAsiaTheme="minorEastAsia"/>
          <w:sz w:val="24"/>
          <w:szCs w:val="24"/>
        </w:rPr>
        <w:t>rest,</w:t>
      </w:r>
      <w:r w:rsidR="00E33548" w:rsidRPr="26B5083C">
        <w:rPr>
          <w:rFonts w:eastAsiaTheme="minorEastAsia"/>
          <w:sz w:val="24"/>
          <w:szCs w:val="24"/>
        </w:rPr>
        <w:t xml:space="preserve"> </w:t>
      </w:r>
      <w:r w:rsidR="00B90560">
        <w:rPr>
          <w:rFonts w:eastAsiaTheme="minorEastAsia"/>
          <w:sz w:val="24"/>
          <w:szCs w:val="24"/>
        </w:rPr>
        <w:t>(</w:t>
      </w:r>
      <w:r w:rsidRPr="0014057A">
        <w:rPr>
          <w:rFonts w:eastAsiaTheme="minorEastAsia"/>
          <w:b/>
          <w:bCs/>
          <w:sz w:val="24"/>
          <w:szCs w:val="24"/>
        </w:rPr>
        <w:t>c</w:t>
      </w:r>
      <w:r w:rsidR="00E33548" w:rsidRPr="0014057A">
        <w:rPr>
          <w:rFonts w:eastAsiaTheme="minorEastAsia"/>
          <w:b/>
          <w:bCs/>
          <w:sz w:val="24"/>
          <w:szCs w:val="24"/>
        </w:rPr>
        <w:t xml:space="preserve"> </w:t>
      </w:r>
      <w:r w:rsidRPr="0014057A">
        <w:rPr>
          <w:rFonts w:eastAsiaTheme="minorEastAsia"/>
          <w:b/>
          <w:bCs/>
          <w:sz w:val="24"/>
          <w:szCs w:val="24"/>
        </w:rPr>
        <w:t>&amp;</w:t>
      </w:r>
      <w:r w:rsidR="00E33548" w:rsidRPr="0014057A">
        <w:rPr>
          <w:rFonts w:eastAsiaTheme="minorEastAsia"/>
          <w:b/>
          <w:bCs/>
          <w:sz w:val="24"/>
          <w:szCs w:val="24"/>
        </w:rPr>
        <w:t xml:space="preserve"> </w:t>
      </w:r>
      <w:r w:rsidRPr="0014057A">
        <w:rPr>
          <w:rFonts w:eastAsiaTheme="minorEastAsia"/>
          <w:b/>
          <w:bCs/>
          <w:sz w:val="24"/>
          <w:szCs w:val="24"/>
        </w:rPr>
        <w:t>d</w:t>
      </w:r>
      <w:r w:rsidRPr="26B5083C">
        <w:rPr>
          <w:rFonts w:eastAsiaTheme="minorEastAsia"/>
          <w:sz w:val="24"/>
          <w:szCs w:val="24"/>
        </w:rPr>
        <w:t>)</w:t>
      </w:r>
      <w:r w:rsidR="00E33548" w:rsidRPr="26B5083C">
        <w:rPr>
          <w:rFonts w:eastAsiaTheme="minorEastAsia"/>
          <w:sz w:val="24"/>
          <w:szCs w:val="24"/>
        </w:rPr>
        <w:t xml:space="preserve"> </w:t>
      </w:r>
      <w:r w:rsidRPr="26B5083C">
        <w:rPr>
          <w:rFonts w:eastAsiaTheme="minorEastAsia"/>
          <w:sz w:val="24"/>
          <w:szCs w:val="24"/>
        </w:rPr>
        <w:t>Eye</w:t>
      </w:r>
      <w:r w:rsidR="6796DB0F" w:rsidRPr="26B5083C">
        <w:rPr>
          <w:rFonts w:eastAsiaTheme="minorEastAsia"/>
          <w:sz w:val="24"/>
          <w:szCs w:val="24"/>
        </w:rPr>
        <w:t>L</w:t>
      </w:r>
      <w:r w:rsidRPr="26B5083C">
        <w:rPr>
          <w:rFonts w:eastAsiaTheme="minorEastAsia"/>
          <w:sz w:val="24"/>
          <w:szCs w:val="24"/>
        </w:rPr>
        <w:t>ink</w:t>
      </w:r>
      <w:r w:rsidR="00E33548" w:rsidRPr="26B5083C">
        <w:rPr>
          <w:rFonts w:eastAsiaTheme="minorEastAsia"/>
          <w:sz w:val="24"/>
          <w:szCs w:val="24"/>
        </w:rPr>
        <w:t xml:space="preserve"> </w:t>
      </w:r>
      <w:r w:rsidRPr="26B5083C">
        <w:rPr>
          <w:rFonts w:eastAsiaTheme="minorEastAsia"/>
          <w:sz w:val="24"/>
          <w:szCs w:val="24"/>
        </w:rPr>
        <w:t>eyetracker</w:t>
      </w:r>
      <w:r w:rsidR="00E33548" w:rsidRPr="26B5083C">
        <w:rPr>
          <w:rFonts w:eastAsiaTheme="minorEastAsia"/>
          <w:sz w:val="24"/>
          <w:szCs w:val="24"/>
        </w:rPr>
        <w:t xml:space="preserve"> </w:t>
      </w:r>
      <w:r w:rsidRPr="26B5083C">
        <w:rPr>
          <w:rFonts w:eastAsiaTheme="minorEastAsia"/>
          <w:sz w:val="24"/>
          <w:szCs w:val="24"/>
        </w:rPr>
        <w:t>camera</w:t>
      </w:r>
      <w:r w:rsidR="00E33548" w:rsidRPr="26B5083C">
        <w:rPr>
          <w:rFonts w:eastAsiaTheme="minorEastAsia"/>
          <w:sz w:val="24"/>
          <w:szCs w:val="24"/>
        </w:rPr>
        <w:t xml:space="preserve"> </w:t>
      </w:r>
      <w:r w:rsidRPr="26B5083C">
        <w:rPr>
          <w:rFonts w:eastAsiaTheme="minorEastAsia"/>
          <w:sz w:val="24"/>
          <w:szCs w:val="24"/>
        </w:rPr>
        <w:t>and</w:t>
      </w:r>
      <w:r w:rsidR="00E33548" w:rsidRPr="26B5083C">
        <w:rPr>
          <w:rFonts w:eastAsiaTheme="minorEastAsia"/>
          <w:sz w:val="24"/>
          <w:szCs w:val="24"/>
        </w:rPr>
        <w:t xml:space="preserve"> </w:t>
      </w:r>
      <w:r w:rsidR="0BB18489" w:rsidRPr="26B5083C">
        <w:rPr>
          <w:rFonts w:eastAsiaTheme="minorEastAsia"/>
          <w:sz w:val="24"/>
          <w:szCs w:val="24"/>
        </w:rPr>
        <w:t>i</w:t>
      </w:r>
      <w:r w:rsidR="66DFE186" w:rsidRPr="26B5083C">
        <w:rPr>
          <w:rFonts w:eastAsiaTheme="minorEastAsia"/>
          <w:sz w:val="24"/>
          <w:szCs w:val="24"/>
        </w:rPr>
        <w:t>nfrared</w:t>
      </w:r>
      <w:r w:rsidR="00E33548" w:rsidRPr="26B5083C">
        <w:rPr>
          <w:rFonts w:eastAsiaTheme="minorEastAsia"/>
          <w:sz w:val="24"/>
          <w:szCs w:val="24"/>
        </w:rPr>
        <w:t xml:space="preserve"> </w:t>
      </w:r>
      <w:r w:rsidRPr="26B5083C">
        <w:rPr>
          <w:rFonts w:eastAsiaTheme="minorEastAsia"/>
          <w:sz w:val="24"/>
          <w:szCs w:val="24"/>
        </w:rPr>
        <w:t>illumination</w:t>
      </w:r>
      <w:r w:rsidR="00E33548" w:rsidRPr="26B5083C">
        <w:rPr>
          <w:rFonts w:eastAsiaTheme="minorEastAsia"/>
          <w:sz w:val="24"/>
          <w:szCs w:val="24"/>
        </w:rPr>
        <w:t xml:space="preserve"> </w:t>
      </w:r>
      <w:r w:rsidRPr="26B5083C">
        <w:rPr>
          <w:rFonts w:eastAsiaTheme="minorEastAsia"/>
          <w:sz w:val="24"/>
          <w:szCs w:val="24"/>
        </w:rPr>
        <w:t>source</w:t>
      </w:r>
      <w:r w:rsidR="00E33548" w:rsidRPr="26B5083C">
        <w:rPr>
          <w:rFonts w:eastAsiaTheme="minorEastAsia"/>
          <w:sz w:val="24"/>
          <w:szCs w:val="24"/>
        </w:rPr>
        <w:t xml:space="preserve"> </w:t>
      </w:r>
      <w:r w:rsidRPr="26B5083C">
        <w:rPr>
          <w:rFonts w:eastAsiaTheme="minorEastAsia"/>
          <w:sz w:val="24"/>
          <w:szCs w:val="24"/>
        </w:rPr>
        <w:t>(table</w:t>
      </w:r>
      <w:r w:rsidR="00E33548" w:rsidRPr="26B5083C">
        <w:rPr>
          <w:rFonts w:eastAsiaTheme="minorEastAsia"/>
          <w:sz w:val="24"/>
          <w:szCs w:val="24"/>
        </w:rPr>
        <w:t xml:space="preserve"> </w:t>
      </w:r>
      <w:r w:rsidRPr="26B5083C">
        <w:rPr>
          <w:rFonts w:eastAsiaTheme="minorEastAsia"/>
          <w:sz w:val="24"/>
          <w:szCs w:val="24"/>
        </w:rPr>
        <w:t>mounted),</w:t>
      </w:r>
      <w:r w:rsidR="00E33548" w:rsidRPr="26B5083C">
        <w:rPr>
          <w:rFonts w:eastAsiaTheme="minorEastAsia"/>
          <w:sz w:val="24"/>
          <w:szCs w:val="24"/>
        </w:rPr>
        <w:t xml:space="preserve"> </w:t>
      </w:r>
      <w:r w:rsidR="00B90560">
        <w:rPr>
          <w:rFonts w:eastAsiaTheme="minorEastAsia"/>
          <w:sz w:val="24"/>
          <w:szCs w:val="24"/>
        </w:rPr>
        <w:t>(</w:t>
      </w:r>
      <w:r w:rsidRPr="0014057A">
        <w:rPr>
          <w:rFonts w:eastAsiaTheme="minorEastAsia"/>
          <w:b/>
          <w:bCs/>
          <w:sz w:val="24"/>
          <w:szCs w:val="24"/>
        </w:rPr>
        <w:t>e</w:t>
      </w:r>
      <w:r w:rsidR="00E33548" w:rsidRPr="0014057A">
        <w:rPr>
          <w:rFonts w:eastAsiaTheme="minorEastAsia"/>
          <w:b/>
          <w:bCs/>
          <w:sz w:val="24"/>
          <w:szCs w:val="24"/>
        </w:rPr>
        <w:t xml:space="preserve"> </w:t>
      </w:r>
      <w:r w:rsidRPr="0014057A">
        <w:rPr>
          <w:rFonts w:eastAsiaTheme="minorEastAsia"/>
          <w:b/>
          <w:bCs/>
          <w:sz w:val="24"/>
          <w:szCs w:val="24"/>
        </w:rPr>
        <w:t>&amp;</w:t>
      </w:r>
      <w:r w:rsidR="00E33548" w:rsidRPr="0014057A">
        <w:rPr>
          <w:rFonts w:eastAsiaTheme="minorEastAsia"/>
          <w:b/>
          <w:bCs/>
          <w:sz w:val="24"/>
          <w:szCs w:val="24"/>
        </w:rPr>
        <w:t xml:space="preserve"> </w:t>
      </w:r>
      <w:r w:rsidRPr="0014057A">
        <w:rPr>
          <w:rFonts w:eastAsiaTheme="minorEastAsia"/>
          <w:b/>
          <w:bCs/>
          <w:sz w:val="24"/>
          <w:szCs w:val="24"/>
        </w:rPr>
        <w:t>f</w:t>
      </w:r>
      <w:r w:rsidRPr="26B5083C">
        <w:rPr>
          <w:rFonts w:eastAsiaTheme="minorEastAsia"/>
          <w:sz w:val="24"/>
          <w:szCs w:val="24"/>
        </w:rPr>
        <w:t>)</w:t>
      </w:r>
      <w:r w:rsidR="00E33548" w:rsidRPr="26B5083C">
        <w:rPr>
          <w:rFonts w:eastAsiaTheme="minorEastAsia"/>
          <w:sz w:val="24"/>
          <w:szCs w:val="24"/>
        </w:rPr>
        <w:t xml:space="preserve"> </w:t>
      </w:r>
      <w:r w:rsidRPr="26B5083C">
        <w:rPr>
          <w:rFonts w:eastAsiaTheme="minorEastAsia"/>
          <w:sz w:val="24"/>
          <w:szCs w:val="24"/>
        </w:rPr>
        <w:t>3D</w:t>
      </w:r>
      <w:r w:rsidR="00E33548" w:rsidRPr="26B5083C">
        <w:rPr>
          <w:rFonts w:eastAsiaTheme="minorEastAsia"/>
          <w:sz w:val="24"/>
          <w:szCs w:val="24"/>
        </w:rPr>
        <w:t xml:space="preserve"> </w:t>
      </w:r>
      <w:r w:rsidRPr="26B5083C">
        <w:rPr>
          <w:rFonts w:eastAsiaTheme="minorEastAsia"/>
          <w:sz w:val="24"/>
          <w:szCs w:val="24"/>
        </w:rPr>
        <w:t>shutter</w:t>
      </w:r>
      <w:r w:rsidR="00E33548" w:rsidRPr="26B5083C">
        <w:rPr>
          <w:rFonts w:eastAsiaTheme="minorEastAsia"/>
          <w:sz w:val="24"/>
          <w:szCs w:val="24"/>
        </w:rPr>
        <w:t xml:space="preserve"> </w:t>
      </w:r>
      <w:r w:rsidRPr="26B5083C">
        <w:rPr>
          <w:rFonts w:eastAsiaTheme="minorEastAsia"/>
          <w:sz w:val="24"/>
          <w:szCs w:val="24"/>
        </w:rPr>
        <w:t>glasses</w:t>
      </w:r>
      <w:r w:rsidR="00E33548" w:rsidRPr="26B5083C">
        <w:rPr>
          <w:rFonts w:eastAsiaTheme="minorEastAsia"/>
          <w:sz w:val="24"/>
          <w:szCs w:val="24"/>
        </w:rPr>
        <w:t xml:space="preserve"> </w:t>
      </w:r>
      <w:r w:rsidRPr="26B5083C">
        <w:rPr>
          <w:rFonts w:eastAsiaTheme="minorEastAsia"/>
          <w:sz w:val="24"/>
          <w:szCs w:val="24"/>
        </w:rPr>
        <w:t>and</w:t>
      </w:r>
      <w:r w:rsidR="00E33548" w:rsidRPr="26B5083C">
        <w:rPr>
          <w:rFonts w:eastAsiaTheme="minorEastAsia"/>
          <w:sz w:val="24"/>
          <w:szCs w:val="24"/>
        </w:rPr>
        <w:t xml:space="preserve"> </w:t>
      </w:r>
      <w:r w:rsidRPr="26B5083C">
        <w:rPr>
          <w:rFonts w:eastAsiaTheme="minorEastAsia"/>
          <w:sz w:val="24"/>
          <w:szCs w:val="24"/>
        </w:rPr>
        <w:t>its</w:t>
      </w:r>
      <w:r w:rsidR="00E33548" w:rsidRPr="26B5083C">
        <w:rPr>
          <w:rFonts w:eastAsiaTheme="minorEastAsia"/>
          <w:sz w:val="24"/>
          <w:szCs w:val="24"/>
        </w:rPr>
        <w:t xml:space="preserve"> </w:t>
      </w:r>
      <w:r w:rsidRPr="26B5083C">
        <w:rPr>
          <w:rFonts w:eastAsiaTheme="minorEastAsia"/>
          <w:sz w:val="24"/>
          <w:szCs w:val="24"/>
        </w:rPr>
        <w:t>IR</w:t>
      </w:r>
      <w:r w:rsidR="00E33548" w:rsidRPr="26B5083C">
        <w:rPr>
          <w:rFonts w:eastAsiaTheme="minorEastAsia"/>
          <w:sz w:val="24"/>
          <w:szCs w:val="24"/>
        </w:rPr>
        <w:t xml:space="preserve"> </w:t>
      </w:r>
      <w:r w:rsidRPr="26B5083C">
        <w:rPr>
          <w:rFonts w:eastAsiaTheme="minorEastAsia"/>
          <w:sz w:val="24"/>
          <w:szCs w:val="24"/>
        </w:rPr>
        <w:t>transmitter</w:t>
      </w:r>
      <w:r w:rsidR="00E33548" w:rsidRPr="26B5083C">
        <w:rPr>
          <w:rFonts w:eastAsiaTheme="minorEastAsia"/>
          <w:sz w:val="24"/>
          <w:szCs w:val="24"/>
        </w:rPr>
        <w:t xml:space="preserve"> </w:t>
      </w:r>
      <w:r w:rsidRPr="26B5083C">
        <w:rPr>
          <w:rFonts w:eastAsiaTheme="minorEastAsia"/>
          <w:sz w:val="24"/>
          <w:szCs w:val="24"/>
        </w:rPr>
        <w:t>and</w:t>
      </w:r>
      <w:r w:rsidR="00E33548" w:rsidRPr="26B5083C">
        <w:rPr>
          <w:rFonts w:eastAsiaTheme="minorEastAsia"/>
          <w:sz w:val="24"/>
          <w:szCs w:val="24"/>
        </w:rPr>
        <w:t xml:space="preserve"> </w:t>
      </w:r>
      <w:r w:rsidR="00B90560">
        <w:rPr>
          <w:rFonts w:eastAsiaTheme="minorEastAsia"/>
          <w:sz w:val="24"/>
          <w:szCs w:val="24"/>
        </w:rPr>
        <w:t>(</w:t>
      </w:r>
      <w:r w:rsidRPr="0014057A">
        <w:rPr>
          <w:rFonts w:eastAsiaTheme="minorEastAsia"/>
          <w:b/>
          <w:bCs/>
          <w:sz w:val="24"/>
          <w:szCs w:val="24"/>
        </w:rPr>
        <w:t>g</w:t>
      </w:r>
      <w:r w:rsidRPr="26B5083C">
        <w:rPr>
          <w:rFonts w:eastAsiaTheme="minorEastAsia"/>
          <w:sz w:val="24"/>
          <w:szCs w:val="24"/>
        </w:rPr>
        <w:t>)</w:t>
      </w:r>
      <w:r w:rsidR="00E33548" w:rsidRPr="26B5083C">
        <w:rPr>
          <w:rFonts w:eastAsiaTheme="minorEastAsia"/>
          <w:sz w:val="24"/>
          <w:szCs w:val="24"/>
        </w:rPr>
        <w:t xml:space="preserve"> </w:t>
      </w:r>
      <w:r w:rsidRPr="26B5083C">
        <w:rPr>
          <w:rFonts w:eastAsiaTheme="minorEastAsia"/>
          <w:sz w:val="24"/>
          <w:szCs w:val="24"/>
        </w:rPr>
        <w:t>response</w:t>
      </w:r>
      <w:r w:rsidR="00E33548" w:rsidRPr="26B5083C">
        <w:rPr>
          <w:rFonts w:eastAsiaTheme="minorEastAsia"/>
          <w:sz w:val="24"/>
          <w:szCs w:val="24"/>
        </w:rPr>
        <w:t xml:space="preserve"> </w:t>
      </w:r>
      <w:r w:rsidRPr="26B5083C">
        <w:rPr>
          <w:rFonts w:eastAsiaTheme="minorEastAsia"/>
          <w:sz w:val="24"/>
          <w:szCs w:val="24"/>
        </w:rPr>
        <w:t>button.</w:t>
      </w:r>
      <w:r w:rsidR="00E33548" w:rsidRPr="26B5083C">
        <w:rPr>
          <w:rFonts w:eastAsiaTheme="minorEastAsia"/>
          <w:sz w:val="24"/>
          <w:szCs w:val="24"/>
        </w:rPr>
        <w:t xml:space="preserve"> </w:t>
      </w:r>
      <w:r w:rsidRPr="26B5083C">
        <w:rPr>
          <w:rFonts w:eastAsiaTheme="minorEastAsia"/>
          <w:sz w:val="24"/>
          <w:szCs w:val="24"/>
        </w:rPr>
        <w:t>Right</w:t>
      </w:r>
      <w:r w:rsidR="00E33548" w:rsidRPr="26B5083C">
        <w:rPr>
          <w:rFonts w:eastAsiaTheme="minorEastAsia"/>
          <w:sz w:val="24"/>
          <w:szCs w:val="24"/>
        </w:rPr>
        <w:t xml:space="preserve"> </w:t>
      </w:r>
      <w:r w:rsidRPr="26B5083C">
        <w:rPr>
          <w:rFonts w:eastAsiaTheme="minorEastAsia"/>
          <w:sz w:val="24"/>
          <w:szCs w:val="24"/>
        </w:rPr>
        <w:t>–3D</w:t>
      </w:r>
      <w:r w:rsidR="00E33548" w:rsidRPr="26B5083C">
        <w:rPr>
          <w:rFonts w:eastAsiaTheme="minorEastAsia"/>
          <w:sz w:val="24"/>
          <w:szCs w:val="24"/>
        </w:rPr>
        <w:t xml:space="preserve"> </w:t>
      </w:r>
      <w:r w:rsidRPr="26B5083C">
        <w:rPr>
          <w:rFonts w:eastAsiaTheme="minorEastAsia"/>
          <w:sz w:val="24"/>
          <w:szCs w:val="24"/>
        </w:rPr>
        <w:t>shutter</w:t>
      </w:r>
      <w:r w:rsidR="00E33548" w:rsidRPr="26B5083C">
        <w:rPr>
          <w:rFonts w:eastAsiaTheme="minorEastAsia"/>
          <w:sz w:val="24"/>
          <w:szCs w:val="24"/>
        </w:rPr>
        <w:t xml:space="preserve"> </w:t>
      </w:r>
      <w:r w:rsidRPr="26B5083C">
        <w:rPr>
          <w:rFonts w:eastAsiaTheme="minorEastAsia"/>
          <w:sz w:val="24"/>
          <w:szCs w:val="24"/>
        </w:rPr>
        <w:t>glasses</w:t>
      </w:r>
      <w:r w:rsidR="00E33548" w:rsidRPr="26B5083C">
        <w:rPr>
          <w:rFonts w:eastAsiaTheme="minorEastAsia"/>
          <w:sz w:val="24"/>
          <w:szCs w:val="24"/>
        </w:rPr>
        <w:t xml:space="preserve"> </w:t>
      </w:r>
      <w:r w:rsidRPr="26B5083C">
        <w:rPr>
          <w:rFonts w:eastAsiaTheme="minorEastAsia"/>
          <w:sz w:val="24"/>
          <w:szCs w:val="24"/>
        </w:rPr>
        <w:t>with</w:t>
      </w:r>
      <w:r w:rsidR="00EF7DE0">
        <w:rPr>
          <w:rFonts w:eastAsiaTheme="minorEastAsia"/>
          <w:sz w:val="24"/>
          <w:szCs w:val="24"/>
        </w:rPr>
        <w:t xml:space="preserve"> </w:t>
      </w:r>
      <w:r w:rsidR="00B90560">
        <w:rPr>
          <w:rFonts w:eastAsiaTheme="minorEastAsia"/>
          <w:sz w:val="24"/>
          <w:szCs w:val="24"/>
        </w:rPr>
        <w:t>(</w:t>
      </w:r>
      <w:r w:rsidR="00EF7DE0" w:rsidRPr="0014057A">
        <w:rPr>
          <w:rFonts w:eastAsiaTheme="minorEastAsia"/>
          <w:b/>
          <w:bCs/>
          <w:sz w:val="24"/>
          <w:szCs w:val="24"/>
        </w:rPr>
        <w:t>h</w:t>
      </w:r>
      <w:r w:rsidR="1CEA05ED" w:rsidRPr="26B5083C">
        <w:rPr>
          <w:rFonts w:eastAsiaTheme="minorEastAsia"/>
          <w:sz w:val="24"/>
          <w:szCs w:val="24"/>
        </w:rPr>
        <w:t xml:space="preserve">) </w:t>
      </w:r>
      <w:r w:rsidRPr="26B5083C">
        <w:rPr>
          <w:rFonts w:eastAsiaTheme="minorEastAsia"/>
          <w:sz w:val="24"/>
          <w:szCs w:val="24"/>
        </w:rPr>
        <w:t>infrared</w:t>
      </w:r>
      <w:r w:rsidR="00E33548" w:rsidRPr="26B5083C">
        <w:rPr>
          <w:rFonts w:eastAsiaTheme="minorEastAsia"/>
          <w:sz w:val="24"/>
          <w:szCs w:val="24"/>
        </w:rPr>
        <w:t xml:space="preserve"> </w:t>
      </w:r>
      <w:r w:rsidRPr="26B5083C">
        <w:rPr>
          <w:rFonts w:eastAsiaTheme="minorEastAsia"/>
          <w:sz w:val="24"/>
          <w:szCs w:val="24"/>
        </w:rPr>
        <w:t>sensor</w:t>
      </w:r>
      <w:r w:rsidR="00E33548" w:rsidRPr="26B5083C">
        <w:rPr>
          <w:rFonts w:eastAsiaTheme="minorEastAsia"/>
          <w:sz w:val="24"/>
          <w:szCs w:val="24"/>
        </w:rPr>
        <w:t xml:space="preserve"> </w:t>
      </w:r>
      <w:r w:rsidRPr="26B5083C">
        <w:rPr>
          <w:rFonts w:eastAsiaTheme="minorEastAsia"/>
          <w:sz w:val="24"/>
          <w:szCs w:val="24"/>
        </w:rPr>
        <w:t>on</w:t>
      </w:r>
      <w:r w:rsidR="00E33548" w:rsidRPr="26B5083C">
        <w:rPr>
          <w:rFonts w:eastAsiaTheme="minorEastAsia"/>
          <w:sz w:val="24"/>
          <w:szCs w:val="24"/>
        </w:rPr>
        <w:t xml:space="preserve"> </w:t>
      </w:r>
      <w:r w:rsidRPr="26B5083C">
        <w:rPr>
          <w:rFonts w:eastAsiaTheme="minorEastAsia"/>
          <w:sz w:val="24"/>
          <w:szCs w:val="24"/>
        </w:rPr>
        <w:t>the</w:t>
      </w:r>
      <w:r w:rsidR="00E33548" w:rsidRPr="26B5083C">
        <w:rPr>
          <w:rFonts w:eastAsiaTheme="minorEastAsia"/>
          <w:sz w:val="24"/>
          <w:szCs w:val="24"/>
        </w:rPr>
        <w:t xml:space="preserve"> </w:t>
      </w:r>
      <w:r w:rsidRPr="26B5083C">
        <w:rPr>
          <w:rFonts w:eastAsiaTheme="minorEastAsia"/>
          <w:sz w:val="24"/>
          <w:szCs w:val="24"/>
        </w:rPr>
        <w:t>nose-bridge</w:t>
      </w:r>
      <w:r w:rsidR="00EF7DE0">
        <w:rPr>
          <w:rFonts w:eastAsiaTheme="minorEastAsia"/>
          <w:sz w:val="24"/>
          <w:szCs w:val="24"/>
        </w:rPr>
        <w:t xml:space="preserve"> and</w:t>
      </w:r>
      <w:r w:rsidR="00E33548" w:rsidRPr="26B5083C">
        <w:rPr>
          <w:rFonts w:eastAsiaTheme="minorEastAsia"/>
          <w:sz w:val="24"/>
          <w:szCs w:val="24"/>
        </w:rPr>
        <w:t xml:space="preserve"> </w:t>
      </w:r>
      <w:r w:rsidR="00B90560">
        <w:rPr>
          <w:rFonts w:eastAsiaTheme="minorEastAsia"/>
          <w:sz w:val="24"/>
          <w:szCs w:val="24"/>
        </w:rPr>
        <w:t>(</w:t>
      </w:r>
      <w:r w:rsidR="00EF7DE0" w:rsidRPr="0014057A">
        <w:rPr>
          <w:rFonts w:eastAsiaTheme="minorEastAsia"/>
          <w:b/>
          <w:bCs/>
          <w:sz w:val="24"/>
          <w:szCs w:val="24"/>
        </w:rPr>
        <w:t>i</w:t>
      </w:r>
      <w:r w:rsidR="00EF7DE0" w:rsidRPr="26B5083C">
        <w:rPr>
          <w:rFonts w:eastAsiaTheme="minorEastAsia"/>
          <w:sz w:val="24"/>
          <w:szCs w:val="24"/>
        </w:rPr>
        <w:t xml:space="preserve">) </w:t>
      </w:r>
      <w:r w:rsidR="00EF7DE0">
        <w:rPr>
          <w:rFonts w:eastAsiaTheme="minorEastAsia"/>
          <w:sz w:val="24"/>
          <w:szCs w:val="24"/>
        </w:rPr>
        <w:t>I</w:t>
      </w:r>
      <w:r w:rsidR="00EF7DE0" w:rsidRPr="26B5083C">
        <w:rPr>
          <w:rFonts w:eastAsiaTheme="minorEastAsia"/>
          <w:sz w:val="24"/>
          <w:szCs w:val="24"/>
        </w:rPr>
        <w:t>nfrared reflective patch strategically placed below the</w:t>
      </w:r>
      <w:r w:rsidR="00EF7DE0">
        <w:rPr>
          <w:rFonts w:eastAsiaTheme="minorEastAsia"/>
          <w:sz w:val="24"/>
          <w:szCs w:val="24"/>
        </w:rPr>
        <w:t xml:space="preserve"> sensor and held in place by a thin wire.</w:t>
      </w:r>
    </w:p>
    <w:p w14:paraId="40A4A4A8" w14:textId="77777777" w:rsidR="00E33548" w:rsidRPr="00BF535E" w:rsidRDefault="00E33548" w:rsidP="0014057A">
      <w:pPr>
        <w:spacing w:after="0" w:line="240" w:lineRule="auto"/>
        <w:contextualSpacing/>
        <w:jc w:val="both"/>
        <w:rPr>
          <w:rFonts w:eastAsiaTheme="minorEastAsia"/>
          <w:sz w:val="24"/>
          <w:szCs w:val="24"/>
        </w:rPr>
      </w:pPr>
    </w:p>
    <w:p w14:paraId="5A2B3285" w14:textId="113AA4DB" w:rsidR="00D0351C" w:rsidRDefault="00D0351C" w:rsidP="0014057A">
      <w:pPr>
        <w:spacing w:after="0" w:line="240" w:lineRule="auto"/>
        <w:contextualSpacing/>
        <w:jc w:val="both"/>
        <w:rPr>
          <w:rFonts w:eastAsiaTheme="minorEastAsia"/>
          <w:sz w:val="24"/>
          <w:szCs w:val="24"/>
        </w:rPr>
      </w:pPr>
      <w:r w:rsidRPr="00BF535E">
        <w:rPr>
          <w:rFonts w:eastAsiaTheme="minorEastAsia" w:cstheme="minorHAnsi"/>
          <w:b/>
          <w:bCs/>
          <w:sz w:val="24"/>
          <w:szCs w:val="24"/>
        </w:rPr>
        <w:t>Figure</w:t>
      </w:r>
      <w:r w:rsidR="00E33548">
        <w:rPr>
          <w:rFonts w:eastAsiaTheme="minorEastAsia" w:cstheme="minorHAnsi"/>
          <w:b/>
          <w:bCs/>
          <w:sz w:val="24"/>
          <w:szCs w:val="24"/>
        </w:rPr>
        <w:t xml:space="preserve"> </w:t>
      </w:r>
      <w:r w:rsidR="00CB5E81" w:rsidRPr="00BF535E">
        <w:rPr>
          <w:rFonts w:eastAsiaTheme="minorEastAsia" w:cstheme="minorHAnsi"/>
          <w:b/>
          <w:bCs/>
          <w:sz w:val="24"/>
          <w:szCs w:val="24"/>
        </w:rPr>
        <w:t>2</w:t>
      </w:r>
      <w:r w:rsidRPr="00BF535E">
        <w:rPr>
          <w:rFonts w:eastAsiaTheme="minorEastAsia" w:cstheme="minorHAnsi"/>
          <w:b/>
          <w:bCs/>
          <w:sz w:val="24"/>
          <w:szCs w:val="24"/>
        </w:rPr>
        <w:t>:</w:t>
      </w:r>
      <w:r w:rsidR="00E33548">
        <w:rPr>
          <w:rFonts w:eastAsiaTheme="minorEastAsia" w:cstheme="minorHAnsi"/>
          <w:sz w:val="24"/>
          <w:szCs w:val="24"/>
        </w:rPr>
        <w:t xml:space="preserve"> </w:t>
      </w:r>
      <w:r w:rsidR="21EA08CF" w:rsidRPr="00BF535E">
        <w:rPr>
          <w:rFonts w:eastAsiaTheme="minorEastAsia" w:cstheme="minorHAnsi"/>
          <w:b/>
          <w:bCs/>
          <w:sz w:val="24"/>
          <w:szCs w:val="24"/>
        </w:rPr>
        <w:t>Screen</w:t>
      </w:r>
      <w:r w:rsidR="00E33548">
        <w:rPr>
          <w:rFonts w:eastAsiaTheme="minorEastAsia" w:cstheme="minorHAnsi"/>
          <w:b/>
          <w:bCs/>
          <w:sz w:val="24"/>
          <w:szCs w:val="24"/>
        </w:rPr>
        <w:t xml:space="preserve"> </w:t>
      </w:r>
      <w:r w:rsidR="21EA08CF" w:rsidRPr="00BF535E">
        <w:rPr>
          <w:rFonts w:eastAsiaTheme="minorEastAsia" w:cstheme="minorHAnsi"/>
          <w:b/>
          <w:bCs/>
          <w:sz w:val="24"/>
          <w:szCs w:val="24"/>
        </w:rPr>
        <w:t>grab</w:t>
      </w:r>
      <w:r w:rsidR="00E33548">
        <w:rPr>
          <w:rFonts w:eastAsiaTheme="minorEastAsia" w:cstheme="minorHAnsi"/>
          <w:b/>
          <w:bCs/>
          <w:sz w:val="24"/>
          <w:szCs w:val="24"/>
        </w:rPr>
        <w:t xml:space="preserve"> </w:t>
      </w:r>
      <w:r w:rsidR="21EA08CF" w:rsidRPr="00BF535E">
        <w:rPr>
          <w:rFonts w:eastAsiaTheme="minorEastAsia" w:cstheme="minorHAnsi"/>
          <w:b/>
          <w:bCs/>
          <w:sz w:val="24"/>
          <w:szCs w:val="24"/>
        </w:rPr>
        <w:t>of</w:t>
      </w:r>
      <w:r w:rsidR="00E33548">
        <w:rPr>
          <w:rFonts w:eastAsiaTheme="minorEastAsia" w:cstheme="minorHAnsi"/>
          <w:b/>
          <w:bCs/>
          <w:sz w:val="24"/>
          <w:szCs w:val="24"/>
        </w:rPr>
        <w:t xml:space="preserve"> </w:t>
      </w:r>
      <w:r w:rsidR="21EA08CF" w:rsidRPr="00BF535E">
        <w:rPr>
          <w:rFonts w:eastAsiaTheme="minorEastAsia" w:cstheme="minorHAnsi"/>
          <w:b/>
          <w:bCs/>
          <w:sz w:val="24"/>
          <w:szCs w:val="24"/>
        </w:rPr>
        <w:t>the</w:t>
      </w:r>
      <w:r w:rsidR="00E33548">
        <w:rPr>
          <w:rFonts w:eastAsiaTheme="minorEastAsia" w:cstheme="minorHAnsi"/>
          <w:b/>
          <w:bCs/>
          <w:sz w:val="24"/>
          <w:szCs w:val="24"/>
        </w:rPr>
        <w:t xml:space="preserve"> </w:t>
      </w:r>
      <w:r w:rsidR="21EA08CF" w:rsidRPr="00BF535E">
        <w:rPr>
          <w:rFonts w:eastAsiaTheme="minorEastAsia" w:cstheme="minorHAnsi"/>
          <w:b/>
          <w:bCs/>
          <w:sz w:val="24"/>
          <w:szCs w:val="24"/>
        </w:rPr>
        <w:t>eye</w:t>
      </w:r>
      <w:r w:rsidR="00E33548">
        <w:rPr>
          <w:rFonts w:eastAsiaTheme="minorEastAsia" w:cstheme="minorHAnsi"/>
          <w:b/>
          <w:bCs/>
          <w:sz w:val="24"/>
          <w:szCs w:val="24"/>
        </w:rPr>
        <w:t xml:space="preserve"> </w:t>
      </w:r>
      <w:r w:rsidR="21EA08CF" w:rsidRPr="00BF535E">
        <w:rPr>
          <w:rFonts w:eastAsiaTheme="minorEastAsia" w:cstheme="minorHAnsi"/>
          <w:b/>
          <w:bCs/>
          <w:sz w:val="24"/>
          <w:szCs w:val="24"/>
        </w:rPr>
        <w:t>tracker</w:t>
      </w:r>
      <w:r w:rsidR="00E33548">
        <w:rPr>
          <w:rFonts w:eastAsiaTheme="minorEastAsia" w:cstheme="minorHAnsi"/>
          <w:b/>
          <w:bCs/>
          <w:sz w:val="24"/>
          <w:szCs w:val="24"/>
        </w:rPr>
        <w:t xml:space="preserve"> </w:t>
      </w:r>
      <w:r w:rsidR="21EA08CF" w:rsidRPr="00BF535E">
        <w:rPr>
          <w:rFonts w:eastAsiaTheme="minorEastAsia" w:cstheme="minorHAnsi"/>
          <w:b/>
          <w:bCs/>
          <w:sz w:val="24"/>
          <w:szCs w:val="24"/>
        </w:rPr>
        <w:t>settings</w:t>
      </w:r>
      <w:r w:rsidR="00B90560">
        <w:rPr>
          <w:rFonts w:eastAsiaTheme="minorEastAsia" w:cstheme="minorHAnsi"/>
          <w:b/>
          <w:bCs/>
          <w:sz w:val="24"/>
          <w:szCs w:val="24"/>
        </w:rPr>
        <w:t xml:space="preserve">. </w:t>
      </w:r>
      <w:r w:rsidRPr="00BF535E">
        <w:rPr>
          <w:rFonts w:eastAsiaTheme="minorEastAsia"/>
          <w:sz w:val="24"/>
          <w:szCs w:val="24"/>
        </w:rPr>
        <w:t>The</w:t>
      </w:r>
      <w:r w:rsidR="00E33548">
        <w:rPr>
          <w:rFonts w:eastAsiaTheme="minorEastAsia"/>
          <w:sz w:val="24"/>
          <w:szCs w:val="24"/>
        </w:rPr>
        <w:t xml:space="preserve"> </w:t>
      </w:r>
      <w:r w:rsidRPr="00BF535E">
        <w:rPr>
          <w:rFonts w:eastAsiaTheme="minorEastAsia"/>
          <w:sz w:val="24"/>
          <w:szCs w:val="24"/>
        </w:rPr>
        <w:t>figure</w:t>
      </w:r>
      <w:r w:rsidR="00E33548">
        <w:rPr>
          <w:rFonts w:eastAsiaTheme="minorEastAsia"/>
          <w:sz w:val="24"/>
          <w:szCs w:val="24"/>
        </w:rPr>
        <w:t xml:space="preserve"> </w:t>
      </w:r>
      <w:r w:rsidRPr="00BF535E">
        <w:rPr>
          <w:rFonts w:eastAsiaTheme="minorEastAsia"/>
          <w:sz w:val="24"/>
          <w:szCs w:val="24"/>
        </w:rPr>
        <w:t>shows</w:t>
      </w:r>
      <w:r w:rsidR="00E33548">
        <w:rPr>
          <w:rFonts w:eastAsiaTheme="minorEastAsia"/>
          <w:sz w:val="24"/>
          <w:szCs w:val="24"/>
        </w:rPr>
        <w:t xml:space="preserve"> </w:t>
      </w:r>
      <w:r w:rsidRPr="00BF535E">
        <w:rPr>
          <w:rFonts w:eastAsiaTheme="minorEastAsia"/>
          <w:sz w:val="24"/>
          <w:szCs w:val="24"/>
        </w:rPr>
        <w:t>that</w:t>
      </w:r>
      <w:r w:rsidR="00E33548">
        <w:rPr>
          <w:rFonts w:eastAsiaTheme="minorEastAsia"/>
          <w:sz w:val="24"/>
          <w:szCs w:val="24"/>
        </w:rPr>
        <w:t xml:space="preserve"> </w:t>
      </w:r>
      <w:r w:rsidRPr="00BF535E">
        <w:rPr>
          <w:rFonts w:eastAsiaTheme="minorEastAsia"/>
          <w:sz w:val="24"/>
          <w:szCs w:val="24"/>
        </w:rPr>
        <w:t>the</w:t>
      </w:r>
      <w:r w:rsidR="00E33548">
        <w:rPr>
          <w:rFonts w:eastAsiaTheme="minorEastAsia"/>
          <w:sz w:val="24"/>
          <w:szCs w:val="24"/>
        </w:rPr>
        <w:t xml:space="preserve"> </w:t>
      </w:r>
      <w:r w:rsidR="1047DEFB" w:rsidRPr="00BF535E">
        <w:rPr>
          <w:rFonts w:eastAsiaTheme="minorEastAsia"/>
          <w:sz w:val="24"/>
          <w:szCs w:val="24"/>
        </w:rPr>
        <w:t>infrared</w:t>
      </w:r>
      <w:r w:rsidR="00E33548">
        <w:rPr>
          <w:rFonts w:eastAsiaTheme="minorEastAsia"/>
          <w:sz w:val="24"/>
          <w:szCs w:val="24"/>
        </w:rPr>
        <w:t xml:space="preserve"> </w:t>
      </w:r>
      <w:r w:rsidRPr="00BF535E">
        <w:rPr>
          <w:rFonts w:eastAsiaTheme="minorEastAsia"/>
          <w:sz w:val="24"/>
          <w:szCs w:val="24"/>
        </w:rPr>
        <w:t>illumination</w:t>
      </w:r>
      <w:r w:rsidR="00E33548">
        <w:rPr>
          <w:rFonts w:eastAsiaTheme="minorEastAsia"/>
          <w:sz w:val="24"/>
          <w:szCs w:val="24"/>
        </w:rPr>
        <w:t xml:space="preserve"> </w:t>
      </w:r>
      <w:r w:rsidRPr="00BF535E">
        <w:rPr>
          <w:rFonts w:eastAsiaTheme="minorEastAsia"/>
          <w:sz w:val="24"/>
          <w:szCs w:val="24"/>
        </w:rPr>
        <w:t>power</w:t>
      </w:r>
      <w:r w:rsidR="00E33548">
        <w:rPr>
          <w:rFonts w:eastAsiaTheme="minorEastAsia"/>
          <w:sz w:val="24"/>
          <w:szCs w:val="24"/>
        </w:rPr>
        <w:t xml:space="preserve"> </w:t>
      </w:r>
      <w:r w:rsidRPr="00BF535E">
        <w:rPr>
          <w:rFonts w:eastAsiaTheme="minorEastAsia"/>
          <w:sz w:val="24"/>
          <w:szCs w:val="24"/>
        </w:rPr>
        <w:t>setting</w:t>
      </w:r>
      <w:r w:rsidR="00E33548">
        <w:rPr>
          <w:rFonts w:eastAsiaTheme="minorEastAsia"/>
          <w:sz w:val="24"/>
          <w:szCs w:val="24"/>
        </w:rPr>
        <w:t xml:space="preserve"> </w:t>
      </w:r>
      <w:r w:rsidRPr="00BF535E">
        <w:rPr>
          <w:rFonts w:eastAsiaTheme="minorEastAsia"/>
          <w:sz w:val="24"/>
          <w:szCs w:val="24"/>
        </w:rPr>
        <w:t>(bottom</w:t>
      </w:r>
      <w:r w:rsidR="00E33548">
        <w:rPr>
          <w:rFonts w:eastAsiaTheme="minorEastAsia"/>
          <w:sz w:val="24"/>
          <w:szCs w:val="24"/>
        </w:rPr>
        <w:t xml:space="preserve"> </w:t>
      </w:r>
      <w:r w:rsidRPr="00BF535E">
        <w:rPr>
          <w:rFonts w:eastAsiaTheme="minorEastAsia"/>
          <w:sz w:val="24"/>
          <w:szCs w:val="24"/>
        </w:rPr>
        <w:t>left</w:t>
      </w:r>
      <w:r w:rsidR="00E33548">
        <w:rPr>
          <w:rFonts w:eastAsiaTheme="minorEastAsia"/>
          <w:sz w:val="24"/>
          <w:szCs w:val="24"/>
        </w:rPr>
        <w:t xml:space="preserve"> </w:t>
      </w:r>
      <w:r w:rsidRPr="00BF535E">
        <w:rPr>
          <w:rFonts w:eastAsiaTheme="minorEastAsia"/>
          <w:sz w:val="24"/>
          <w:szCs w:val="24"/>
        </w:rPr>
        <w:t>corner)</w:t>
      </w:r>
      <w:r w:rsidR="00E33548">
        <w:rPr>
          <w:rFonts w:eastAsiaTheme="minorEastAsia"/>
          <w:sz w:val="24"/>
          <w:szCs w:val="24"/>
        </w:rPr>
        <w:t xml:space="preserve"> </w:t>
      </w:r>
      <w:r w:rsidRPr="00BF535E">
        <w:rPr>
          <w:rFonts w:eastAsiaTheme="minorEastAsia"/>
          <w:sz w:val="24"/>
          <w:szCs w:val="24"/>
        </w:rPr>
        <w:t>can</w:t>
      </w:r>
      <w:r w:rsidR="00E33548">
        <w:rPr>
          <w:rFonts w:eastAsiaTheme="minorEastAsia"/>
          <w:sz w:val="24"/>
          <w:szCs w:val="24"/>
        </w:rPr>
        <w:t xml:space="preserve"> </w:t>
      </w:r>
      <w:r w:rsidRPr="00BF535E">
        <w:rPr>
          <w:rFonts w:eastAsiaTheme="minorEastAsia"/>
          <w:sz w:val="24"/>
          <w:szCs w:val="24"/>
        </w:rPr>
        <w:t>be</w:t>
      </w:r>
      <w:r w:rsidR="00E33548">
        <w:rPr>
          <w:rFonts w:eastAsiaTheme="minorEastAsia"/>
          <w:sz w:val="24"/>
          <w:szCs w:val="24"/>
        </w:rPr>
        <w:t xml:space="preserve"> </w:t>
      </w:r>
      <w:r w:rsidRPr="00BF535E">
        <w:rPr>
          <w:rFonts w:eastAsiaTheme="minorEastAsia"/>
          <w:sz w:val="24"/>
          <w:szCs w:val="24"/>
        </w:rPr>
        <w:t>toggled</w:t>
      </w:r>
      <w:r w:rsidR="00E33548">
        <w:rPr>
          <w:rFonts w:eastAsiaTheme="minorEastAsia"/>
          <w:sz w:val="24"/>
          <w:szCs w:val="24"/>
        </w:rPr>
        <w:t xml:space="preserve"> </w:t>
      </w:r>
      <w:r w:rsidRPr="00BF535E">
        <w:rPr>
          <w:rFonts w:eastAsiaTheme="minorEastAsia"/>
          <w:sz w:val="24"/>
          <w:szCs w:val="24"/>
        </w:rPr>
        <w:t>between</w:t>
      </w:r>
      <w:r w:rsidR="00E33548">
        <w:rPr>
          <w:rFonts w:eastAsiaTheme="minorEastAsia"/>
          <w:sz w:val="24"/>
          <w:szCs w:val="24"/>
        </w:rPr>
        <w:t xml:space="preserve"> </w:t>
      </w:r>
      <w:r w:rsidRPr="00BF535E">
        <w:rPr>
          <w:rFonts w:eastAsiaTheme="minorEastAsia"/>
          <w:sz w:val="24"/>
          <w:szCs w:val="24"/>
        </w:rPr>
        <w:t>50%,</w:t>
      </w:r>
      <w:r w:rsidR="00E33548">
        <w:rPr>
          <w:rFonts w:eastAsiaTheme="minorEastAsia"/>
          <w:sz w:val="24"/>
          <w:szCs w:val="24"/>
        </w:rPr>
        <w:t xml:space="preserve"> </w:t>
      </w:r>
      <w:r w:rsidRPr="00BF535E">
        <w:rPr>
          <w:rFonts w:eastAsiaTheme="minorEastAsia"/>
          <w:sz w:val="24"/>
          <w:szCs w:val="24"/>
        </w:rPr>
        <w:t>75%</w:t>
      </w:r>
      <w:r w:rsidR="2FA24167" w:rsidRPr="00BF535E">
        <w:rPr>
          <w:rFonts w:eastAsiaTheme="minorEastAsia"/>
          <w:sz w:val="24"/>
          <w:szCs w:val="24"/>
        </w:rPr>
        <w:t>,</w:t>
      </w:r>
      <w:r w:rsidR="00E33548">
        <w:rPr>
          <w:rFonts w:eastAsiaTheme="minorEastAsia"/>
          <w:sz w:val="24"/>
          <w:szCs w:val="24"/>
        </w:rPr>
        <w:t xml:space="preserve"> </w:t>
      </w:r>
      <w:r w:rsidRPr="00BF535E">
        <w:rPr>
          <w:rFonts w:eastAsiaTheme="minorEastAsia"/>
          <w:sz w:val="24"/>
          <w:szCs w:val="24"/>
        </w:rPr>
        <w:t>and</w:t>
      </w:r>
      <w:r w:rsidR="00E33548">
        <w:rPr>
          <w:rFonts w:eastAsiaTheme="minorEastAsia"/>
          <w:sz w:val="24"/>
          <w:szCs w:val="24"/>
        </w:rPr>
        <w:t xml:space="preserve"> </w:t>
      </w:r>
      <w:r w:rsidRPr="00BF535E">
        <w:rPr>
          <w:rFonts w:eastAsiaTheme="minorEastAsia"/>
          <w:sz w:val="24"/>
          <w:szCs w:val="24"/>
        </w:rPr>
        <w:t>100%</w:t>
      </w:r>
      <w:r w:rsidR="0DB29BFF" w:rsidRPr="00BF535E">
        <w:rPr>
          <w:rFonts w:eastAsiaTheme="minorEastAsia"/>
          <w:sz w:val="24"/>
          <w:szCs w:val="24"/>
        </w:rPr>
        <w:t>.</w:t>
      </w:r>
      <w:r w:rsidR="00E33548">
        <w:rPr>
          <w:rFonts w:eastAsiaTheme="minorEastAsia"/>
          <w:sz w:val="24"/>
          <w:szCs w:val="24"/>
        </w:rPr>
        <w:t xml:space="preserve"> </w:t>
      </w:r>
      <w:r w:rsidR="0DB29BFF" w:rsidRPr="00BF535E">
        <w:rPr>
          <w:rFonts w:eastAsiaTheme="minorEastAsia"/>
          <w:sz w:val="24"/>
          <w:szCs w:val="24"/>
        </w:rPr>
        <w:t>This</w:t>
      </w:r>
      <w:r w:rsidR="00E33548">
        <w:rPr>
          <w:rFonts w:eastAsiaTheme="minorEastAsia"/>
          <w:sz w:val="24"/>
          <w:szCs w:val="24"/>
        </w:rPr>
        <w:t xml:space="preserve"> </w:t>
      </w:r>
      <w:r w:rsidR="0DB29BFF" w:rsidRPr="00BF535E">
        <w:rPr>
          <w:rFonts w:eastAsiaTheme="minorEastAsia"/>
          <w:sz w:val="24"/>
          <w:szCs w:val="24"/>
        </w:rPr>
        <w:t>figure</w:t>
      </w:r>
      <w:r w:rsidR="00E33548">
        <w:rPr>
          <w:rFonts w:eastAsiaTheme="minorEastAsia"/>
          <w:sz w:val="24"/>
          <w:szCs w:val="24"/>
        </w:rPr>
        <w:t xml:space="preserve"> </w:t>
      </w:r>
      <w:r w:rsidR="0DB29BFF" w:rsidRPr="00BF535E">
        <w:rPr>
          <w:rFonts w:eastAsiaTheme="minorEastAsia"/>
          <w:sz w:val="24"/>
          <w:szCs w:val="24"/>
        </w:rPr>
        <w:t>also</w:t>
      </w:r>
      <w:r w:rsidR="00E33548">
        <w:rPr>
          <w:rFonts w:eastAsiaTheme="minorEastAsia"/>
          <w:sz w:val="24"/>
          <w:szCs w:val="24"/>
        </w:rPr>
        <w:t xml:space="preserve"> </w:t>
      </w:r>
      <w:r w:rsidR="0DB29BFF" w:rsidRPr="00BF535E">
        <w:rPr>
          <w:rFonts w:eastAsiaTheme="minorEastAsia"/>
          <w:sz w:val="24"/>
          <w:szCs w:val="24"/>
        </w:rPr>
        <w:t>shows</w:t>
      </w:r>
      <w:r w:rsidR="00E33548">
        <w:rPr>
          <w:rFonts w:eastAsiaTheme="minorEastAsia"/>
          <w:sz w:val="24"/>
          <w:szCs w:val="24"/>
        </w:rPr>
        <w:t xml:space="preserve"> </w:t>
      </w:r>
      <w:r w:rsidR="0DB29BFF" w:rsidRPr="00BF535E">
        <w:rPr>
          <w:rFonts w:eastAsiaTheme="minorEastAsia"/>
          <w:sz w:val="24"/>
          <w:szCs w:val="24"/>
        </w:rPr>
        <w:t>the</w:t>
      </w:r>
      <w:r w:rsidR="00E33548">
        <w:rPr>
          <w:rFonts w:eastAsiaTheme="minorEastAsia"/>
          <w:sz w:val="24"/>
          <w:szCs w:val="24"/>
        </w:rPr>
        <w:t xml:space="preserve"> </w:t>
      </w:r>
      <w:r w:rsidR="0DB29BFF" w:rsidRPr="00BF535E">
        <w:rPr>
          <w:rFonts w:eastAsiaTheme="minorEastAsia"/>
          <w:sz w:val="24"/>
          <w:szCs w:val="24"/>
        </w:rPr>
        <w:t>proper</w:t>
      </w:r>
      <w:r w:rsidR="00E33548">
        <w:rPr>
          <w:rFonts w:eastAsiaTheme="minorEastAsia"/>
          <w:sz w:val="24"/>
          <w:szCs w:val="24"/>
        </w:rPr>
        <w:t xml:space="preserve"> </w:t>
      </w:r>
      <w:r w:rsidR="0DB29BFF" w:rsidRPr="00BF535E">
        <w:rPr>
          <w:rFonts w:eastAsiaTheme="minorEastAsia"/>
          <w:sz w:val="24"/>
          <w:szCs w:val="24"/>
        </w:rPr>
        <w:t>alignment</w:t>
      </w:r>
      <w:r w:rsidR="00E33548">
        <w:rPr>
          <w:rFonts w:eastAsiaTheme="minorEastAsia"/>
          <w:sz w:val="24"/>
          <w:szCs w:val="24"/>
        </w:rPr>
        <w:t xml:space="preserve"> </w:t>
      </w:r>
      <w:r w:rsidR="0DB29BFF" w:rsidRPr="00BF535E">
        <w:rPr>
          <w:rFonts w:eastAsiaTheme="minorEastAsia"/>
          <w:sz w:val="24"/>
          <w:szCs w:val="24"/>
        </w:rPr>
        <w:t>of</w:t>
      </w:r>
      <w:r w:rsidR="00E33548">
        <w:rPr>
          <w:rFonts w:eastAsiaTheme="minorEastAsia"/>
          <w:sz w:val="24"/>
          <w:szCs w:val="24"/>
        </w:rPr>
        <w:t xml:space="preserve"> </w:t>
      </w:r>
      <w:r w:rsidR="0DB29BFF" w:rsidRPr="00BF535E">
        <w:rPr>
          <w:rFonts w:eastAsiaTheme="minorEastAsia"/>
          <w:sz w:val="24"/>
          <w:szCs w:val="24"/>
        </w:rPr>
        <w:t>pupil.</w:t>
      </w:r>
      <w:r w:rsidR="00E33548">
        <w:rPr>
          <w:rFonts w:eastAsiaTheme="minorEastAsia"/>
          <w:sz w:val="24"/>
          <w:szCs w:val="24"/>
        </w:rPr>
        <w:t xml:space="preserve"> </w:t>
      </w:r>
    </w:p>
    <w:p w14:paraId="4E33D56D" w14:textId="77777777" w:rsidR="00E33548" w:rsidRPr="00BF535E" w:rsidRDefault="00E33548" w:rsidP="0014057A">
      <w:pPr>
        <w:spacing w:after="0" w:line="240" w:lineRule="auto"/>
        <w:contextualSpacing/>
        <w:jc w:val="both"/>
        <w:rPr>
          <w:rFonts w:eastAsiaTheme="minorEastAsia"/>
          <w:sz w:val="24"/>
          <w:szCs w:val="24"/>
        </w:rPr>
      </w:pPr>
    </w:p>
    <w:p w14:paraId="42D993D3" w14:textId="31812AF5" w:rsidR="00D0351C" w:rsidRDefault="00D0351C" w:rsidP="0014057A">
      <w:pPr>
        <w:spacing w:after="0" w:line="240" w:lineRule="auto"/>
        <w:contextualSpacing/>
        <w:jc w:val="both"/>
        <w:rPr>
          <w:rFonts w:eastAsiaTheme="minorEastAsia"/>
          <w:sz w:val="24"/>
          <w:szCs w:val="24"/>
        </w:rPr>
      </w:pPr>
      <w:r w:rsidRPr="00BF535E">
        <w:rPr>
          <w:rFonts w:eastAsiaTheme="minorEastAsia" w:cstheme="minorHAnsi"/>
          <w:b/>
          <w:bCs/>
          <w:sz w:val="24"/>
          <w:szCs w:val="24"/>
        </w:rPr>
        <w:t>Figure</w:t>
      </w:r>
      <w:r w:rsidR="00E33548">
        <w:rPr>
          <w:rFonts w:eastAsiaTheme="minorEastAsia" w:cstheme="minorHAnsi"/>
          <w:b/>
          <w:bCs/>
          <w:sz w:val="24"/>
          <w:szCs w:val="24"/>
        </w:rPr>
        <w:t xml:space="preserve"> </w:t>
      </w:r>
      <w:r w:rsidR="00CB5E81" w:rsidRPr="00BF535E">
        <w:rPr>
          <w:rFonts w:eastAsiaTheme="minorEastAsia" w:cstheme="minorHAnsi"/>
          <w:b/>
          <w:bCs/>
          <w:sz w:val="24"/>
          <w:szCs w:val="24"/>
        </w:rPr>
        <w:t>3</w:t>
      </w:r>
      <w:r w:rsidRPr="00BF535E">
        <w:rPr>
          <w:rFonts w:eastAsiaTheme="minorEastAsia" w:cstheme="minorHAnsi"/>
          <w:b/>
          <w:bCs/>
          <w:sz w:val="24"/>
          <w:szCs w:val="24"/>
        </w:rPr>
        <w:t>:</w:t>
      </w:r>
      <w:r w:rsidR="00E33548">
        <w:rPr>
          <w:rFonts w:eastAsiaTheme="minorEastAsia" w:cstheme="minorHAnsi"/>
          <w:sz w:val="24"/>
          <w:szCs w:val="24"/>
        </w:rPr>
        <w:t xml:space="preserve"> </w:t>
      </w:r>
      <w:r w:rsidR="07341D65" w:rsidRPr="00BF535E">
        <w:rPr>
          <w:rFonts w:eastAsiaTheme="minorEastAsia" w:cstheme="minorHAnsi"/>
          <w:b/>
          <w:bCs/>
          <w:sz w:val="24"/>
          <w:szCs w:val="24"/>
        </w:rPr>
        <w:t>Illustration</w:t>
      </w:r>
      <w:r w:rsidR="00E33548">
        <w:rPr>
          <w:rFonts w:eastAsiaTheme="minorEastAsia" w:cstheme="minorHAnsi"/>
          <w:b/>
          <w:bCs/>
          <w:sz w:val="24"/>
          <w:szCs w:val="24"/>
        </w:rPr>
        <w:t xml:space="preserve"> </w:t>
      </w:r>
      <w:r w:rsidR="07341D65" w:rsidRPr="00BF535E">
        <w:rPr>
          <w:rFonts w:eastAsiaTheme="minorEastAsia" w:cstheme="minorHAnsi"/>
          <w:b/>
          <w:bCs/>
          <w:sz w:val="24"/>
          <w:szCs w:val="24"/>
        </w:rPr>
        <w:t>of</w:t>
      </w:r>
      <w:r w:rsidR="00E33548">
        <w:rPr>
          <w:rFonts w:eastAsiaTheme="minorEastAsia" w:cstheme="minorHAnsi"/>
          <w:b/>
          <w:bCs/>
          <w:sz w:val="24"/>
          <w:szCs w:val="24"/>
        </w:rPr>
        <w:t xml:space="preserve"> </w:t>
      </w:r>
      <w:r w:rsidR="07341D65" w:rsidRPr="00BF535E">
        <w:rPr>
          <w:rFonts w:eastAsiaTheme="minorEastAsia" w:cstheme="minorHAnsi"/>
          <w:b/>
          <w:bCs/>
          <w:sz w:val="24"/>
          <w:szCs w:val="24"/>
        </w:rPr>
        <w:t>visual</w:t>
      </w:r>
      <w:r w:rsidR="00E33548">
        <w:rPr>
          <w:rFonts w:eastAsiaTheme="minorEastAsia" w:cstheme="minorHAnsi"/>
          <w:b/>
          <w:bCs/>
          <w:sz w:val="24"/>
          <w:szCs w:val="24"/>
        </w:rPr>
        <w:t xml:space="preserve"> </w:t>
      </w:r>
      <w:r w:rsidR="07341D65" w:rsidRPr="00BF535E">
        <w:rPr>
          <w:rFonts w:eastAsiaTheme="minorEastAsia" w:cstheme="minorHAnsi"/>
          <w:b/>
          <w:bCs/>
          <w:sz w:val="24"/>
          <w:szCs w:val="24"/>
        </w:rPr>
        <w:t>field</w:t>
      </w:r>
      <w:r w:rsidR="00E33548">
        <w:rPr>
          <w:rFonts w:eastAsiaTheme="minorEastAsia" w:cstheme="minorHAnsi"/>
          <w:b/>
          <w:bCs/>
          <w:sz w:val="24"/>
          <w:szCs w:val="24"/>
        </w:rPr>
        <w:t xml:space="preserve"> </w:t>
      </w:r>
      <w:r w:rsidR="07341D65" w:rsidRPr="00BF535E">
        <w:rPr>
          <w:rFonts w:eastAsiaTheme="minorEastAsia" w:cstheme="minorHAnsi"/>
          <w:b/>
          <w:bCs/>
          <w:sz w:val="24"/>
          <w:szCs w:val="24"/>
        </w:rPr>
        <w:t>test</w:t>
      </w:r>
      <w:r w:rsidR="00E33548">
        <w:rPr>
          <w:rFonts w:eastAsiaTheme="minorEastAsia" w:cstheme="minorHAnsi"/>
          <w:b/>
          <w:bCs/>
          <w:sz w:val="24"/>
          <w:szCs w:val="24"/>
        </w:rPr>
        <w:t xml:space="preserve"> </w:t>
      </w:r>
      <w:r w:rsidR="07341D65" w:rsidRPr="00BF535E">
        <w:rPr>
          <w:rFonts w:eastAsiaTheme="minorEastAsia" w:cstheme="minorHAnsi"/>
          <w:b/>
          <w:bCs/>
          <w:sz w:val="24"/>
          <w:szCs w:val="24"/>
        </w:rPr>
        <w:t>grid</w:t>
      </w:r>
      <w:r w:rsidR="00B90560">
        <w:rPr>
          <w:rFonts w:eastAsiaTheme="minorEastAsia" w:cstheme="minorHAnsi"/>
          <w:b/>
          <w:bCs/>
          <w:sz w:val="24"/>
          <w:szCs w:val="24"/>
        </w:rPr>
        <w:t xml:space="preserve">. </w:t>
      </w:r>
      <w:r w:rsidRPr="0B3F9FA5">
        <w:rPr>
          <w:rFonts w:eastAsiaTheme="minorEastAsia"/>
          <w:sz w:val="24"/>
          <w:szCs w:val="24"/>
        </w:rPr>
        <w:t>Pictorial</w:t>
      </w:r>
      <w:r w:rsidR="00E33548" w:rsidRPr="0B3F9FA5">
        <w:rPr>
          <w:rFonts w:eastAsiaTheme="minorEastAsia"/>
          <w:sz w:val="24"/>
          <w:szCs w:val="24"/>
        </w:rPr>
        <w:t xml:space="preserve"> </w:t>
      </w:r>
      <w:r w:rsidRPr="0B3F9FA5">
        <w:rPr>
          <w:rFonts w:eastAsiaTheme="minorEastAsia"/>
          <w:sz w:val="24"/>
          <w:szCs w:val="24"/>
        </w:rPr>
        <w:t>representation</w:t>
      </w:r>
      <w:r w:rsidR="00E33548" w:rsidRPr="0B3F9FA5">
        <w:rPr>
          <w:rFonts w:eastAsiaTheme="minorEastAsia"/>
          <w:sz w:val="24"/>
          <w:szCs w:val="24"/>
        </w:rPr>
        <w:t xml:space="preserve"> </w:t>
      </w:r>
      <w:r w:rsidR="5C61BE06" w:rsidRPr="0B3F9FA5">
        <w:rPr>
          <w:rFonts w:eastAsiaTheme="minorEastAsia"/>
          <w:sz w:val="24"/>
          <w:szCs w:val="24"/>
        </w:rPr>
        <w:t>showing</w:t>
      </w:r>
      <w:r w:rsidR="00E33548" w:rsidRPr="0B3F9FA5">
        <w:rPr>
          <w:rFonts w:eastAsiaTheme="minorEastAsia"/>
          <w:sz w:val="24"/>
          <w:szCs w:val="24"/>
        </w:rPr>
        <w:t xml:space="preserve"> </w:t>
      </w:r>
      <w:r w:rsidR="00E7759F" w:rsidRPr="0B3F9FA5">
        <w:rPr>
          <w:rFonts w:eastAsiaTheme="minorEastAsia"/>
          <w:sz w:val="24"/>
          <w:szCs w:val="24"/>
        </w:rPr>
        <w:t>Polar</w:t>
      </w:r>
      <w:r w:rsidR="5FCD0F5C" w:rsidRPr="0B3F9FA5">
        <w:rPr>
          <w:rFonts w:eastAsiaTheme="minorEastAsia"/>
          <w:sz w:val="24"/>
          <w:szCs w:val="24"/>
        </w:rPr>
        <w:t xml:space="preserve"> 3</w:t>
      </w:r>
      <w:r w:rsidR="00E33548" w:rsidRPr="0B3F9FA5">
        <w:rPr>
          <w:rFonts w:eastAsiaTheme="minorEastAsia"/>
          <w:sz w:val="24"/>
          <w:szCs w:val="24"/>
        </w:rPr>
        <w:t xml:space="preserve"> </w:t>
      </w:r>
      <w:r w:rsidR="00E7759F" w:rsidRPr="0B3F9FA5">
        <w:rPr>
          <w:rFonts w:eastAsiaTheme="minorEastAsia"/>
          <w:sz w:val="24"/>
          <w:szCs w:val="24"/>
        </w:rPr>
        <w:t>grid</w:t>
      </w:r>
      <w:r w:rsidR="08D88DD2" w:rsidRPr="0B3F9FA5">
        <w:rPr>
          <w:rFonts w:eastAsiaTheme="minorEastAsia"/>
          <w:sz w:val="24"/>
          <w:szCs w:val="24"/>
        </w:rPr>
        <w:t xml:space="preserve"> (N = 28, in 3 concentric rings of 2.3°, 6.6</w:t>
      </w:r>
      <w:r w:rsidR="71E4D9C2" w:rsidRPr="0B3F9FA5">
        <w:rPr>
          <w:rFonts w:eastAsiaTheme="minorEastAsia"/>
          <w:sz w:val="24"/>
          <w:szCs w:val="24"/>
        </w:rPr>
        <w:t>°</w:t>
      </w:r>
      <w:r w:rsidR="08D88DD2" w:rsidRPr="0B3F9FA5">
        <w:rPr>
          <w:rFonts w:eastAsiaTheme="minorEastAsia"/>
          <w:sz w:val="24"/>
          <w:szCs w:val="24"/>
        </w:rPr>
        <w:t>, and 11</w:t>
      </w:r>
      <w:r w:rsidR="0484991E" w:rsidRPr="0B3F9FA5">
        <w:rPr>
          <w:rFonts w:eastAsiaTheme="minorEastAsia"/>
          <w:sz w:val="24"/>
          <w:szCs w:val="24"/>
        </w:rPr>
        <w:t>°</w:t>
      </w:r>
      <w:r w:rsidR="08D88DD2" w:rsidRPr="0B3F9FA5">
        <w:rPr>
          <w:rFonts w:eastAsiaTheme="minorEastAsia"/>
          <w:sz w:val="24"/>
          <w:szCs w:val="24"/>
        </w:rPr>
        <w:t xml:space="preserve"> in diameter, respectively)</w:t>
      </w:r>
      <w:r w:rsidR="00E33548" w:rsidRPr="0B3F9FA5">
        <w:rPr>
          <w:rFonts w:eastAsiaTheme="minorEastAsia"/>
          <w:sz w:val="24"/>
          <w:szCs w:val="24"/>
        </w:rPr>
        <w:t xml:space="preserve"> </w:t>
      </w:r>
      <w:r w:rsidR="00E7759F" w:rsidRPr="0B3F9FA5">
        <w:rPr>
          <w:rFonts w:eastAsiaTheme="minorEastAsia"/>
          <w:sz w:val="24"/>
          <w:szCs w:val="24"/>
        </w:rPr>
        <w:t>visual</w:t>
      </w:r>
      <w:r w:rsidR="00E33548" w:rsidRPr="0B3F9FA5">
        <w:rPr>
          <w:rFonts w:eastAsiaTheme="minorEastAsia"/>
          <w:sz w:val="24"/>
          <w:szCs w:val="24"/>
        </w:rPr>
        <w:t xml:space="preserve"> </w:t>
      </w:r>
      <w:r w:rsidR="00E7759F" w:rsidRPr="0B3F9FA5">
        <w:rPr>
          <w:rFonts w:eastAsiaTheme="minorEastAsia"/>
          <w:sz w:val="24"/>
          <w:szCs w:val="24"/>
        </w:rPr>
        <w:t>field</w:t>
      </w:r>
      <w:r w:rsidR="00E33548" w:rsidRPr="0B3F9FA5">
        <w:rPr>
          <w:rFonts w:eastAsiaTheme="minorEastAsia"/>
          <w:sz w:val="24"/>
          <w:szCs w:val="24"/>
        </w:rPr>
        <w:t xml:space="preserve"> </w:t>
      </w:r>
      <w:r w:rsidR="00E7759F" w:rsidRPr="0B3F9FA5">
        <w:rPr>
          <w:rFonts w:eastAsiaTheme="minorEastAsia"/>
          <w:sz w:val="24"/>
          <w:szCs w:val="24"/>
        </w:rPr>
        <w:t>test</w:t>
      </w:r>
      <w:r w:rsidR="00E33548" w:rsidRPr="0B3F9FA5">
        <w:rPr>
          <w:rFonts w:eastAsiaTheme="minorEastAsia"/>
          <w:sz w:val="24"/>
          <w:szCs w:val="24"/>
        </w:rPr>
        <w:t xml:space="preserve"> </w:t>
      </w:r>
      <w:r w:rsidR="00E7759F" w:rsidRPr="0B3F9FA5">
        <w:rPr>
          <w:rFonts w:eastAsiaTheme="minorEastAsia"/>
          <w:sz w:val="24"/>
          <w:szCs w:val="24"/>
        </w:rPr>
        <w:t>design.</w:t>
      </w:r>
      <w:r w:rsidR="00E33548" w:rsidRPr="0B3F9FA5">
        <w:rPr>
          <w:rFonts w:eastAsiaTheme="minorEastAsia"/>
          <w:sz w:val="24"/>
          <w:szCs w:val="24"/>
        </w:rPr>
        <w:t xml:space="preserve"> </w:t>
      </w:r>
      <w:r w:rsidR="00E7759F" w:rsidRPr="0B3F9FA5">
        <w:rPr>
          <w:rFonts w:eastAsiaTheme="minorEastAsia"/>
          <w:sz w:val="24"/>
          <w:szCs w:val="24"/>
        </w:rPr>
        <w:t>T</w:t>
      </w:r>
      <w:r w:rsidR="00800E4E" w:rsidRPr="0B3F9FA5">
        <w:rPr>
          <w:rFonts w:eastAsiaTheme="minorEastAsia"/>
          <w:sz w:val="24"/>
          <w:szCs w:val="24"/>
        </w:rPr>
        <w:t>esting</w:t>
      </w:r>
      <w:r w:rsidR="00E33548" w:rsidRPr="0B3F9FA5">
        <w:rPr>
          <w:rFonts w:eastAsiaTheme="minorEastAsia"/>
          <w:sz w:val="24"/>
          <w:szCs w:val="24"/>
        </w:rPr>
        <w:t xml:space="preserve"> </w:t>
      </w:r>
      <w:r w:rsidR="00800E4E" w:rsidRPr="0B3F9FA5">
        <w:rPr>
          <w:rFonts w:eastAsiaTheme="minorEastAsia"/>
          <w:sz w:val="24"/>
          <w:szCs w:val="24"/>
        </w:rPr>
        <w:t>parameters</w:t>
      </w:r>
      <w:r w:rsidR="00E33548" w:rsidRPr="0B3F9FA5">
        <w:rPr>
          <w:rFonts w:eastAsiaTheme="minorEastAsia"/>
          <w:sz w:val="24"/>
          <w:szCs w:val="24"/>
        </w:rPr>
        <w:t xml:space="preserve"> </w:t>
      </w:r>
      <w:r w:rsidR="00800E4E" w:rsidRPr="0B3F9FA5">
        <w:rPr>
          <w:rFonts w:eastAsiaTheme="minorEastAsia"/>
          <w:sz w:val="24"/>
          <w:szCs w:val="24"/>
        </w:rPr>
        <w:t>were</w:t>
      </w:r>
      <w:r w:rsidR="00E33548" w:rsidRPr="0B3F9FA5">
        <w:rPr>
          <w:rFonts w:eastAsiaTheme="minorEastAsia"/>
          <w:sz w:val="24"/>
          <w:szCs w:val="24"/>
        </w:rPr>
        <w:t xml:space="preserve"> </w:t>
      </w:r>
      <w:r w:rsidR="02BA470B" w:rsidRPr="0B3F9FA5">
        <w:rPr>
          <w:rFonts w:eastAsiaTheme="minorEastAsia"/>
          <w:sz w:val="24"/>
          <w:szCs w:val="24"/>
        </w:rPr>
        <w:t>similar</w:t>
      </w:r>
      <w:r w:rsidR="00E33548" w:rsidRPr="0B3F9FA5">
        <w:rPr>
          <w:rFonts w:eastAsiaTheme="minorEastAsia"/>
          <w:sz w:val="24"/>
          <w:szCs w:val="24"/>
        </w:rPr>
        <w:t xml:space="preserve"> </w:t>
      </w:r>
      <w:r w:rsidR="02BA470B" w:rsidRPr="0B3F9FA5">
        <w:rPr>
          <w:rFonts w:eastAsiaTheme="minorEastAsia"/>
          <w:sz w:val="24"/>
          <w:szCs w:val="24"/>
        </w:rPr>
        <w:t>to</w:t>
      </w:r>
      <w:r w:rsidR="00E33548" w:rsidRPr="0B3F9FA5">
        <w:rPr>
          <w:rFonts w:eastAsiaTheme="minorEastAsia"/>
          <w:sz w:val="24"/>
          <w:szCs w:val="24"/>
        </w:rPr>
        <w:t xml:space="preserve"> </w:t>
      </w:r>
      <w:r w:rsidR="00E7759F" w:rsidRPr="0B3F9FA5">
        <w:rPr>
          <w:rFonts w:eastAsiaTheme="minorEastAsia"/>
          <w:sz w:val="24"/>
          <w:szCs w:val="24"/>
        </w:rPr>
        <w:t>commercially</w:t>
      </w:r>
      <w:r w:rsidR="00E33548" w:rsidRPr="0B3F9FA5">
        <w:rPr>
          <w:rFonts w:eastAsiaTheme="minorEastAsia"/>
          <w:sz w:val="24"/>
          <w:szCs w:val="24"/>
        </w:rPr>
        <w:t xml:space="preserve"> </w:t>
      </w:r>
      <w:r w:rsidR="00E7759F" w:rsidRPr="0B3F9FA5">
        <w:rPr>
          <w:rFonts w:eastAsiaTheme="minorEastAsia"/>
          <w:sz w:val="24"/>
          <w:szCs w:val="24"/>
        </w:rPr>
        <w:t>available</w:t>
      </w:r>
      <w:r w:rsidR="00E33548" w:rsidRPr="0B3F9FA5">
        <w:rPr>
          <w:rFonts w:eastAsiaTheme="minorEastAsia"/>
          <w:sz w:val="24"/>
          <w:szCs w:val="24"/>
        </w:rPr>
        <w:t xml:space="preserve"> </w:t>
      </w:r>
      <w:r w:rsidR="00800E4E" w:rsidRPr="0B3F9FA5">
        <w:rPr>
          <w:rFonts w:eastAsiaTheme="minorEastAsia"/>
          <w:sz w:val="24"/>
          <w:szCs w:val="24"/>
        </w:rPr>
        <w:t>instrument</w:t>
      </w:r>
      <w:r w:rsidR="0E0C28FE" w:rsidRPr="0B3F9FA5">
        <w:rPr>
          <w:rFonts w:eastAsiaTheme="minorEastAsia"/>
          <w:sz w:val="24"/>
          <w:szCs w:val="24"/>
        </w:rPr>
        <w:t>s</w:t>
      </w:r>
      <w:r w:rsidR="00800E4E" w:rsidRPr="0B3F9FA5">
        <w:rPr>
          <w:rFonts w:eastAsiaTheme="minorEastAsia"/>
          <w:sz w:val="24"/>
          <w:szCs w:val="24"/>
        </w:rPr>
        <w:t>.</w:t>
      </w:r>
    </w:p>
    <w:p w14:paraId="712692AC" w14:textId="77777777" w:rsidR="00E33548" w:rsidRPr="00BF535E" w:rsidRDefault="00E33548" w:rsidP="0014057A">
      <w:pPr>
        <w:spacing w:after="0" w:line="240" w:lineRule="auto"/>
        <w:contextualSpacing/>
        <w:jc w:val="both"/>
        <w:rPr>
          <w:rFonts w:eastAsiaTheme="minorEastAsia"/>
          <w:sz w:val="24"/>
          <w:szCs w:val="24"/>
        </w:rPr>
      </w:pPr>
    </w:p>
    <w:p w14:paraId="7481DEF3" w14:textId="27D80710" w:rsidR="00F627FA" w:rsidRDefault="00F627FA" w:rsidP="0014057A">
      <w:pPr>
        <w:spacing w:after="0" w:line="240" w:lineRule="auto"/>
        <w:contextualSpacing/>
        <w:jc w:val="both"/>
        <w:rPr>
          <w:rFonts w:eastAsiaTheme="minorEastAsia"/>
          <w:sz w:val="24"/>
          <w:szCs w:val="24"/>
        </w:rPr>
      </w:pPr>
      <w:r w:rsidRPr="00BF535E">
        <w:rPr>
          <w:rFonts w:eastAsiaTheme="minorEastAsia" w:cstheme="minorHAnsi"/>
          <w:b/>
          <w:bCs/>
          <w:sz w:val="24"/>
          <w:szCs w:val="24"/>
        </w:rPr>
        <w:t>Figure</w:t>
      </w:r>
      <w:r w:rsidR="00E33548">
        <w:rPr>
          <w:rFonts w:eastAsiaTheme="minorEastAsia" w:cstheme="minorHAnsi"/>
          <w:b/>
          <w:bCs/>
          <w:sz w:val="24"/>
          <w:szCs w:val="24"/>
        </w:rPr>
        <w:t xml:space="preserve"> </w:t>
      </w:r>
      <w:r w:rsidR="00CB5E81" w:rsidRPr="00BF535E">
        <w:rPr>
          <w:rFonts w:eastAsiaTheme="minorEastAsia" w:cstheme="minorHAnsi"/>
          <w:b/>
          <w:bCs/>
          <w:sz w:val="24"/>
          <w:szCs w:val="24"/>
        </w:rPr>
        <w:t>4</w:t>
      </w:r>
      <w:r w:rsidRPr="00BF535E">
        <w:rPr>
          <w:rFonts w:eastAsiaTheme="minorEastAsia" w:cstheme="minorHAnsi"/>
          <w:b/>
          <w:bCs/>
          <w:sz w:val="24"/>
          <w:szCs w:val="24"/>
        </w:rPr>
        <w:t>:</w:t>
      </w:r>
      <w:r w:rsidR="00E33548">
        <w:rPr>
          <w:rFonts w:eastAsiaTheme="minorEastAsia" w:cstheme="minorHAnsi"/>
          <w:sz w:val="24"/>
          <w:szCs w:val="24"/>
        </w:rPr>
        <w:t xml:space="preserve"> </w:t>
      </w:r>
      <w:r w:rsidR="3DD9F675" w:rsidRPr="00BF535E">
        <w:rPr>
          <w:rFonts w:eastAsiaTheme="minorEastAsia" w:cstheme="minorHAnsi"/>
          <w:b/>
          <w:bCs/>
          <w:sz w:val="24"/>
          <w:szCs w:val="24"/>
        </w:rPr>
        <w:t>Binocular</w:t>
      </w:r>
      <w:r w:rsidR="00E33548">
        <w:rPr>
          <w:rFonts w:eastAsiaTheme="minorEastAsia" w:cstheme="minorHAnsi"/>
          <w:b/>
          <w:bCs/>
          <w:sz w:val="24"/>
          <w:szCs w:val="24"/>
        </w:rPr>
        <w:t xml:space="preserve"> </w:t>
      </w:r>
      <w:r w:rsidR="3DD9F675" w:rsidRPr="00BF535E">
        <w:rPr>
          <w:rFonts w:eastAsiaTheme="minorEastAsia" w:cstheme="minorHAnsi"/>
          <w:b/>
          <w:bCs/>
          <w:sz w:val="24"/>
          <w:szCs w:val="24"/>
        </w:rPr>
        <w:t>eye</w:t>
      </w:r>
      <w:r w:rsidR="00E33548">
        <w:rPr>
          <w:rFonts w:eastAsiaTheme="minorEastAsia" w:cstheme="minorHAnsi"/>
          <w:b/>
          <w:bCs/>
          <w:sz w:val="24"/>
          <w:szCs w:val="24"/>
        </w:rPr>
        <w:t xml:space="preserve"> </w:t>
      </w:r>
      <w:r w:rsidR="3DD9F675" w:rsidRPr="00BF535E">
        <w:rPr>
          <w:rFonts w:eastAsiaTheme="minorEastAsia" w:cstheme="minorHAnsi"/>
          <w:b/>
          <w:bCs/>
          <w:sz w:val="24"/>
          <w:szCs w:val="24"/>
        </w:rPr>
        <w:t>tracking</w:t>
      </w:r>
      <w:r w:rsidR="00E33548">
        <w:rPr>
          <w:rFonts w:eastAsiaTheme="minorEastAsia" w:cstheme="minorHAnsi"/>
          <w:b/>
          <w:bCs/>
          <w:sz w:val="24"/>
          <w:szCs w:val="24"/>
        </w:rPr>
        <w:t xml:space="preserve"> </w:t>
      </w:r>
      <w:r w:rsidR="3DD9F675" w:rsidRPr="00BF535E">
        <w:rPr>
          <w:rFonts w:eastAsiaTheme="minorEastAsia" w:cstheme="minorHAnsi"/>
          <w:b/>
          <w:bCs/>
          <w:sz w:val="24"/>
          <w:szCs w:val="24"/>
        </w:rPr>
        <w:t>in</w:t>
      </w:r>
      <w:r w:rsidR="00E33548">
        <w:rPr>
          <w:rFonts w:eastAsiaTheme="minorEastAsia" w:cstheme="minorHAnsi"/>
          <w:b/>
          <w:bCs/>
          <w:sz w:val="24"/>
          <w:szCs w:val="24"/>
        </w:rPr>
        <w:t xml:space="preserve"> </w:t>
      </w:r>
      <w:r w:rsidR="67BC1F86" w:rsidRPr="00BF535E">
        <w:rPr>
          <w:rFonts w:eastAsiaTheme="minorEastAsia" w:cstheme="minorHAnsi"/>
          <w:b/>
          <w:bCs/>
          <w:sz w:val="24"/>
          <w:szCs w:val="24"/>
        </w:rPr>
        <w:t>a</w:t>
      </w:r>
      <w:r w:rsidR="00E33548">
        <w:rPr>
          <w:rFonts w:eastAsiaTheme="minorEastAsia" w:cstheme="minorHAnsi"/>
          <w:b/>
          <w:bCs/>
          <w:sz w:val="24"/>
          <w:szCs w:val="24"/>
        </w:rPr>
        <w:t xml:space="preserve"> </w:t>
      </w:r>
      <w:r w:rsidR="3DD9F675" w:rsidRPr="00BF535E">
        <w:rPr>
          <w:rFonts w:eastAsiaTheme="minorEastAsia" w:cstheme="minorHAnsi"/>
          <w:b/>
          <w:bCs/>
          <w:sz w:val="24"/>
          <w:szCs w:val="24"/>
        </w:rPr>
        <w:t>subject</w:t>
      </w:r>
      <w:r w:rsidR="00E33548">
        <w:rPr>
          <w:rFonts w:eastAsiaTheme="minorEastAsia" w:cstheme="minorHAnsi"/>
          <w:b/>
          <w:bCs/>
          <w:sz w:val="24"/>
          <w:szCs w:val="24"/>
        </w:rPr>
        <w:t xml:space="preserve"> </w:t>
      </w:r>
      <w:r w:rsidR="3DD9F675" w:rsidRPr="00BF535E">
        <w:rPr>
          <w:rFonts w:eastAsiaTheme="minorEastAsia" w:cstheme="minorHAnsi"/>
          <w:b/>
          <w:bCs/>
          <w:sz w:val="24"/>
          <w:szCs w:val="24"/>
        </w:rPr>
        <w:t>with</w:t>
      </w:r>
      <w:r w:rsidR="00E33548">
        <w:rPr>
          <w:rFonts w:eastAsiaTheme="minorEastAsia" w:cstheme="minorHAnsi"/>
          <w:b/>
          <w:bCs/>
          <w:sz w:val="24"/>
          <w:szCs w:val="24"/>
        </w:rPr>
        <w:t xml:space="preserve"> </w:t>
      </w:r>
      <w:r w:rsidR="3DD9F675" w:rsidRPr="00BF535E">
        <w:rPr>
          <w:rFonts w:eastAsiaTheme="minorEastAsia" w:cstheme="minorHAnsi"/>
          <w:b/>
          <w:bCs/>
          <w:sz w:val="24"/>
          <w:szCs w:val="24"/>
        </w:rPr>
        <w:t>normal</w:t>
      </w:r>
      <w:r w:rsidR="00E33548">
        <w:rPr>
          <w:rFonts w:eastAsiaTheme="minorEastAsia" w:cstheme="minorHAnsi"/>
          <w:b/>
          <w:bCs/>
          <w:sz w:val="24"/>
          <w:szCs w:val="24"/>
        </w:rPr>
        <w:t xml:space="preserve"> </w:t>
      </w:r>
      <w:r w:rsidR="3DD9F675" w:rsidRPr="00BF535E">
        <w:rPr>
          <w:rFonts w:eastAsiaTheme="minorEastAsia" w:cstheme="minorHAnsi"/>
          <w:b/>
          <w:bCs/>
          <w:sz w:val="24"/>
          <w:szCs w:val="24"/>
        </w:rPr>
        <w:t>vision</w:t>
      </w:r>
      <w:r w:rsidR="00B90560">
        <w:rPr>
          <w:rFonts w:eastAsiaTheme="minorEastAsia" w:cstheme="minorHAnsi"/>
          <w:b/>
          <w:bCs/>
          <w:sz w:val="24"/>
          <w:szCs w:val="24"/>
        </w:rPr>
        <w:t xml:space="preserve">. </w:t>
      </w:r>
      <w:r w:rsidRPr="00BF535E">
        <w:rPr>
          <w:rFonts w:eastAsiaTheme="minorEastAsia"/>
          <w:sz w:val="24"/>
          <w:szCs w:val="24"/>
        </w:rPr>
        <w:t>Representative</w:t>
      </w:r>
      <w:r w:rsidR="00E33548">
        <w:rPr>
          <w:rFonts w:eastAsiaTheme="minorEastAsia"/>
          <w:sz w:val="24"/>
          <w:szCs w:val="24"/>
        </w:rPr>
        <w:t xml:space="preserve"> </w:t>
      </w:r>
      <w:r w:rsidRPr="00BF535E">
        <w:rPr>
          <w:rFonts w:eastAsiaTheme="minorEastAsia"/>
          <w:sz w:val="24"/>
          <w:szCs w:val="24"/>
        </w:rPr>
        <w:t>binocular</w:t>
      </w:r>
      <w:r w:rsidR="00E33548">
        <w:rPr>
          <w:rFonts w:eastAsiaTheme="minorEastAsia"/>
          <w:sz w:val="24"/>
          <w:szCs w:val="24"/>
        </w:rPr>
        <w:t xml:space="preserve"> </w:t>
      </w:r>
      <w:r w:rsidRPr="00BF535E">
        <w:rPr>
          <w:rFonts w:eastAsiaTheme="minorEastAsia"/>
          <w:sz w:val="24"/>
          <w:szCs w:val="24"/>
        </w:rPr>
        <w:t>eye-movement</w:t>
      </w:r>
      <w:r w:rsidR="00E33548">
        <w:rPr>
          <w:rFonts w:eastAsiaTheme="minorEastAsia"/>
          <w:sz w:val="24"/>
          <w:szCs w:val="24"/>
        </w:rPr>
        <w:t xml:space="preserve"> </w:t>
      </w:r>
      <w:r w:rsidRPr="00BF535E">
        <w:rPr>
          <w:rFonts w:eastAsiaTheme="minorEastAsia"/>
          <w:sz w:val="24"/>
          <w:szCs w:val="24"/>
        </w:rPr>
        <w:t>traces</w:t>
      </w:r>
      <w:r w:rsidR="00E33548">
        <w:rPr>
          <w:rFonts w:eastAsiaTheme="minorEastAsia"/>
          <w:sz w:val="24"/>
          <w:szCs w:val="24"/>
        </w:rPr>
        <w:t xml:space="preserve"> </w:t>
      </w:r>
      <w:r w:rsidRPr="00BF535E">
        <w:rPr>
          <w:rFonts w:eastAsiaTheme="minorEastAsia"/>
          <w:sz w:val="24"/>
          <w:szCs w:val="24"/>
        </w:rPr>
        <w:t>of</w:t>
      </w:r>
      <w:r w:rsidR="00E33548">
        <w:rPr>
          <w:rFonts w:eastAsiaTheme="minorEastAsia"/>
          <w:sz w:val="24"/>
          <w:szCs w:val="24"/>
        </w:rPr>
        <w:t xml:space="preserve"> </w:t>
      </w:r>
      <w:r w:rsidRPr="00BF535E">
        <w:rPr>
          <w:rFonts w:eastAsiaTheme="minorEastAsia"/>
          <w:sz w:val="24"/>
          <w:szCs w:val="24"/>
        </w:rPr>
        <w:t>a</w:t>
      </w:r>
      <w:r w:rsidR="00E33548">
        <w:rPr>
          <w:rFonts w:eastAsiaTheme="minorEastAsia"/>
          <w:sz w:val="24"/>
          <w:szCs w:val="24"/>
        </w:rPr>
        <w:t xml:space="preserve"> </w:t>
      </w:r>
      <w:r w:rsidRPr="00BF535E">
        <w:rPr>
          <w:rFonts w:eastAsiaTheme="minorEastAsia"/>
          <w:sz w:val="24"/>
          <w:szCs w:val="24"/>
        </w:rPr>
        <w:t>control</w:t>
      </w:r>
      <w:r w:rsidR="00E33548">
        <w:rPr>
          <w:rFonts w:eastAsiaTheme="minorEastAsia"/>
          <w:sz w:val="24"/>
          <w:szCs w:val="24"/>
        </w:rPr>
        <w:t xml:space="preserve"> </w:t>
      </w:r>
      <w:r w:rsidRPr="00BF535E">
        <w:rPr>
          <w:rFonts w:eastAsiaTheme="minorEastAsia"/>
          <w:sz w:val="24"/>
          <w:szCs w:val="24"/>
        </w:rPr>
        <w:t>participant</w:t>
      </w:r>
      <w:r w:rsidR="00D44A88">
        <w:rPr>
          <w:rFonts w:eastAsiaTheme="minorEastAsia"/>
          <w:sz w:val="24"/>
          <w:szCs w:val="24"/>
        </w:rPr>
        <w:t xml:space="preserve">: </w:t>
      </w:r>
      <w:r w:rsidR="00B90560">
        <w:rPr>
          <w:rFonts w:eastAsiaTheme="minorEastAsia"/>
          <w:sz w:val="24"/>
          <w:szCs w:val="24"/>
        </w:rPr>
        <w:t>(</w:t>
      </w:r>
      <w:r w:rsidR="005F760B" w:rsidRPr="0014057A">
        <w:rPr>
          <w:rFonts w:eastAsiaTheme="minorEastAsia"/>
          <w:b/>
          <w:bCs/>
          <w:sz w:val="24"/>
          <w:szCs w:val="24"/>
        </w:rPr>
        <w:t>A</w:t>
      </w:r>
      <w:r w:rsidR="00C53B92" w:rsidRPr="00BF535E">
        <w:rPr>
          <w:rFonts w:eastAsiaTheme="minorEastAsia"/>
          <w:sz w:val="24"/>
          <w:szCs w:val="24"/>
        </w:rPr>
        <w:t>)</w:t>
      </w:r>
      <w:r w:rsidR="00E33548">
        <w:rPr>
          <w:rFonts w:eastAsiaTheme="minorEastAsia"/>
          <w:sz w:val="24"/>
          <w:szCs w:val="24"/>
        </w:rPr>
        <w:t xml:space="preserve"> </w:t>
      </w:r>
      <w:r w:rsidR="00C53B92" w:rsidRPr="00BF535E">
        <w:rPr>
          <w:rFonts w:eastAsiaTheme="minorEastAsia"/>
          <w:sz w:val="24"/>
          <w:szCs w:val="24"/>
        </w:rPr>
        <w:t>horizontal</w:t>
      </w:r>
      <w:r w:rsidR="00E33548">
        <w:rPr>
          <w:rFonts w:eastAsiaTheme="minorEastAsia"/>
          <w:sz w:val="24"/>
          <w:szCs w:val="24"/>
        </w:rPr>
        <w:t xml:space="preserve"> </w:t>
      </w:r>
      <w:r w:rsidR="00C53B92" w:rsidRPr="00BF535E">
        <w:rPr>
          <w:rFonts w:eastAsiaTheme="minorEastAsia"/>
          <w:sz w:val="24"/>
          <w:szCs w:val="24"/>
        </w:rPr>
        <w:t>and</w:t>
      </w:r>
      <w:r w:rsidR="00E33548">
        <w:rPr>
          <w:rFonts w:eastAsiaTheme="minorEastAsia"/>
          <w:sz w:val="24"/>
          <w:szCs w:val="24"/>
        </w:rPr>
        <w:t xml:space="preserve"> </w:t>
      </w:r>
      <w:r w:rsidR="00C53B92" w:rsidRPr="00BF535E">
        <w:rPr>
          <w:rFonts w:eastAsiaTheme="minorEastAsia"/>
          <w:sz w:val="24"/>
          <w:szCs w:val="24"/>
        </w:rPr>
        <w:t>vertical</w:t>
      </w:r>
      <w:r w:rsidR="00E33548">
        <w:rPr>
          <w:rFonts w:eastAsiaTheme="minorEastAsia"/>
          <w:sz w:val="24"/>
          <w:szCs w:val="24"/>
        </w:rPr>
        <w:t xml:space="preserve"> </w:t>
      </w:r>
      <w:r w:rsidR="00C53B92" w:rsidRPr="00BF535E">
        <w:rPr>
          <w:rFonts w:eastAsiaTheme="minorEastAsia"/>
          <w:sz w:val="24"/>
          <w:szCs w:val="24"/>
        </w:rPr>
        <w:t>eye</w:t>
      </w:r>
      <w:r w:rsidR="00E33548">
        <w:rPr>
          <w:rFonts w:eastAsiaTheme="minorEastAsia"/>
          <w:sz w:val="24"/>
          <w:szCs w:val="24"/>
        </w:rPr>
        <w:t xml:space="preserve"> </w:t>
      </w:r>
      <w:r w:rsidR="00C53B92" w:rsidRPr="00BF535E">
        <w:rPr>
          <w:rFonts w:eastAsiaTheme="minorEastAsia"/>
          <w:sz w:val="24"/>
          <w:szCs w:val="24"/>
        </w:rPr>
        <w:t>positions</w:t>
      </w:r>
      <w:r w:rsidR="00E33548">
        <w:rPr>
          <w:rFonts w:eastAsiaTheme="minorEastAsia"/>
          <w:sz w:val="24"/>
          <w:szCs w:val="24"/>
        </w:rPr>
        <w:t xml:space="preserve"> </w:t>
      </w:r>
      <w:r w:rsidR="00C53B92" w:rsidRPr="00BF535E">
        <w:rPr>
          <w:rFonts w:eastAsiaTheme="minorEastAsia"/>
          <w:sz w:val="24"/>
          <w:szCs w:val="24"/>
        </w:rPr>
        <w:t>of</w:t>
      </w:r>
      <w:r w:rsidR="00E33548">
        <w:rPr>
          <w:rFonts w:eastAsiaTheme="minorEastAsia"/>
          <w:sz w:val="24"/>
          <w:szCs w:val="24"/>
        </w:rPr>
        <w:t xml:space="preserve"> </w:t>
      </w:r>
      <w:r w:rsidR="00C53B92" w:rsidRPr="00BF535E">
        <w:rPr>
          <w:rFonts w:eastAsiaTheme="minorEastAsia"/>
          <w:sz w:val="24"/>
          <w:szCs w:val="24"/>
        </w:rPr>
        <w:t>the</w:t>
      </w:r>
      <w:r w:rsidR="00E33548">
        <w:rPr>
          <w:rFonts w:eastAsiaTheme="minorEastAsia"/>
          <w:sz w:val="24"/>
          <w:szCs w:val="24"/>
        </w:rPr>
        <w:t xml:space="preserve"> </w:t>
      </w:r>
      <w:r w:rsidR="00C53B92" w:rsidRPr="00BF535E">
        <w:rPr>
          <w:rFonts w:eastAsiaTheme="minorEastAsia"/>
          <w:sz w:val="24"/>
          <w:szCs w:val="24"/>
        </w:rPr>
        <w:t>left</w:t>
      </w:r>
      <w:r w:rsidR="00E33548">
        <w:rPr>
          <w:rFonts w:eastAsiaTheme="minorEastAsia"/>
          <w:sz w:val="24"/>
          <w:szCs w:val="24"/>
        </w:rPr>
        <w:t xml:space="preserve"> </w:t>
      </w:r>
      <w:r w:rsidR="00C53B92" w:rsidRPr="00BF535E">
        <w:rPr>
          <w:rFonts w:eastAsiaTheme="minorEastAsia"/>
          <w:sz w:val="24"/>
          <w:szCs w:val="24"/>
        </w:rPr>
        <w:t>eye</w:t>
      </w:r>
      <w:r w:rsidR="005F760B">
        <w:rPr>
          <w:rFonts w:eastAsiaTheme="minorEastAsia"/>
          <w:sz w:val="24"/>
          <w:szCs w:val="24"/>
        </w:rPr>
        <w:t xml:space="preserve"> (top) and the right eye (bottom)</w:t>
      </w:r>
      <w:r w:rsidR="00E33548">
        <w:rPr>
          <w:rFonts w:eastAsiaTheme="minorEastAsia"/>
          <w:sz w:val="24"/>
          <w:szCs w:val="24"/>
        </w:rPr>
        <w:t xml:space="preserve"> </w:t>
      </w:r>
      <w:r w:rsidR="00C53B92" w:rsidRPr="00BF535E">
        <w:rPr>
          <w:rFonts w:eastAsiaTheme="minorEastAsia"/>
          <w:sz w:val="24"/>
          <w:szCs w:val="24"/>
        </w:rPr>
        <w:t>when</w:t>
      </w:r>
      <w:r w:rsidR="00E33548">
        <w:rPr>
          <w:rFonts w:eastAsiaTheme="minorEastAsia"/>
          <w:sz w:val="24"/>
          <w:szCs w:val="24"/>
        </w:rPr>
        <w:t xml:space="preserve"> </w:t>
      </w:r>
      <w:r w:rsidR="00C53B92" w:rsidRPr="00BF535E">
        <w:rPr>
          <w:rFonts w:eastAsiaTheme="minorEastAsia"/>
          <w:sz w:val="24"/>
          <w:szCs w:val="24"/>
        </w:rPr>
        <w:t>the</w:t>
      </w:r>
      <w:r w:rsidR="00E33548">
        <w:rPr>
          <w:rFonts w:eastAsiaTheme="minorEastAsia"/>
          <w:sz w:val="24"/>
          <w:szCs w:val="24"/>
        </w:rPr>
        <w:t xml:space="preserve"> </w:t>
      </w:r>
      <w:r w:rsidR="00C53B92" w:rsidRPr="00BF535E">
        <w:rPr>
          <w:rFonts w:eastAsiaTheme="minorEastAsia"/>
          <w:sz w:val="24"/>
          <w:szCs w:val="24"/>
        </w:rPr>
        <w:t>visual</w:t>
      </w:r>
      <w:r w:rsidR="00E33548">
        <w:rPr>
          <w:rFonts w:eastAsiaTheme="minorEastAsia"/>
          <w:sz w:val="24"/>
          <w:szCs w:val="24"/>
        </w:rPr>
        <w:t xml:space="preserve"> </w:t>
      </w:r>
      <w:r w:rsidR="00C53B92" w:rsidRPr="00BF535E">
        <w:rPr>
          <w:rFonts w:eastAsiaTheme="minorEastAsia"/>
          <w:sz w:val="24"/>
          <w:szCs w:val="24"/>
        </w:rPr>
        <w:t>stimuli</w:t>
      </w:r>
      <w:r w:rsidR="00E33548">
        <w:rPr>
          <w:rFonts w:eastAsiaTheme="minorEastAsia"/>
          <w:sz w:val="24"/>
          <w:szCs w:val="24"/>
        </w:rPr>
        <w:t xml:space="preserve"> </w:t>
      </w:r>
      <w:r w:rsidR="00C53B92" w:rsidRPr="00BF535E">
        <w:rPr>
          <w:rFonts w:eastAsiaTheme="minorEastAsia"/>
          <w:sz w:val="24"/>
          <w:szCs w:val="24"/>
        </w:rPr>
        <w:t>were</w:t>
      </w:r>
      <w:r w:rsidR="00E33548">
        <w:rPr>
          <w:rFonts w:eastAsiaTheme="minorEastAsia"/>
          <w:sz w:val="24"/>
          <w:szCs w:val="24"/>
        </w:rPr>
        <w:t xml:space="preserve"> </w:t>
      </w:r>
      <w:r w:rsidR="00C53B92" w:rsidRPr="00BF535E">
        <w:rPr>
          <w:rFonts w:eastAsiaTheme="minorEastAsia"/>
          <w:sz w:val="24"/>
          <w:szCs w:val="24"/>
        </w:rPr>
        <w:t>presented</w:t>
      </w:r>
      <w:r w:rsidR="00E33548">
        <w:rPr>
          <w:rFonts w:eastAsiaTheme="minorEastAsia"/>
          <w:sz w:val="24"/>
          <w:szCs w:val="24"/>
        </w:rPr>
        <w:t xml:space="preserve"> </w:t>
      </w:r>
      <w:r w:rsidR="00C53B92" w:rsidRPr="00BF535E">
        <w:rPr>
          <w:rFonts w:eastAsiaTheme="minorEastAsia"/>
          <w:sz w:val="24"/>
          <w:szCs w:val="24"/>
        </w:rPr>
        <w:t>dichoptically</w:t>
      </w:r>
      <w:r w:rsidR="00E33548">
        <w:rPr>
          <w:rFonts w:eastAsiaTheme="minorEastAsia"/>
          <w:sz w:val="24"/>
          <w:szCs w:val="24"/>
        </w:rPr>
        <w:t xml:space="preserve"> </w:t>
      </w:r>
      <w:r w:rsidR="00C53B92" w:rsidRPr="00BF535E">
        <w:rPr>
          <w:rFonts w:eastAsiaTheme="minorEastAsia"/>
          <w:sz w:val="24"/>
          <w:szCs w:val="24"/>
        </w:rPr>
        <w:t>to</w:t>
      </w:r>
      <w:r w:rsidR="00E33548">
        <w:rPr>
          <w:rFonts w:eastAsiaTheme="minorEastAsia"/>
          <w:sz w:val="24"/>
          <w:szCs w:val="24"/>
        </w:rPr>
        <w:t xml:space="preserve"> </w:t>
      </w:r>
      <w:r w:rsidR="00C53B92" w:rsidRPr="00BF535E">
        <w:rPr>
          <w:rFonts w:eastAsiaTheme="minorEastAsia"/>
          <w:sz w:val="24"/>
          <w:szCs w:val="24"/>
        </w:rPr>
        <w:t>both</w:t>
      </w:r>
      <w:r w:rsidR="00E33548">
        <w:rPr>
          <w:rFonts w:eastAsiaTheme="minorEastAsia"/>
          <w:sz w:val="24"/>
          <w:szCs w:val="24"/>
        </w:rPr>
        <w:t xml:space="preserve"> </w:t>
      </w:r>
      <w:r w:rsidR="00C53B92" w:rsidRPr="00BF535E">
        <w:rPr>
          <w:rFonts w:eastAsiaTheme="minorEastAsia"/>
          <w:sz w:val="24"/>
          <w:szCs w:val="24"/>
        </w:rPr>
        <w:t>eyes</w:t>
      </w:r>
      <w:r w:rsidR="00D44A88">
        <w:rPr>
          <w:rFonts w:eastAsiaTheme="minorEastAsia"/>
          <w:sz w:val="24"/>
          <w:szCs w:val="24"/>
        </w:rPr>
        <w:t>;</w:t>
      </w:r>
      <w:r w:rsidR="00D44A88">
        <w:rPr>
          <w:rFonts w:eastAsiaTheme="minorEastAsia"/>
          <w:sz w:val="24"/>
          <w:szCs w:val="24"/>
        </w:rPr>
        <w:t xml:space="preserve"> </w:t>
      </w:r>
      <w:r w:rsidR="00D44A88">
        <w:rPr>
          <w:rFonts w:eastAsiaTheme="minorEastAsia"/>
          <w:sz w:val="24"/>
          <w:szCs w:val="24"/>
        </w:rPr>
        <w:t xml:space="preserve">and </w:t>
      </w:r>
      <w:r w:rsidR="00C53B92" w:rsidRPr="00BF535E">
        <w:rPr>
          <w:rFonts w:eastAsiaTheme="minorEastAsia"/>
          <w:sz w:val="24"/>
          <w:szCs w:val="24"/>
        </w:rPr>
        <w:t>(</w:t>
      </w:r>
      <w:r w:rsidR="005F760B" w:rsidRPr="0014057A">
        <w:rPr>
          <w:rFonts w:eastAsiaTheme="minorEastAsia"/>
          <w:b/>
          <w:bCs/>
          <w:sz w:val="24"/>
          <w:szCs w:val="24"/>
        </w:rPr>
        <w:t>B</w:t>
      </w:r>
      <w:r w:rsidR="00C53B92" w:rsidRPr="00BF535E">
        <w:rPr>
          <w:rFonts w:eastAsiaTheme="minorEastAsia"/>
          <w:sz w:val="24"/>
          <w:szCs w:val="24"/>
        </w:rPr>
        <w:t>)</w:t>
      </w:r>
      <w:r w:rsidR="00E33548">
        <w:rPr>
          <w:rFonts w:eastAsiaTheme="minorEastAsia"/>
          <w:sz w:val="24"/>
          <w:szCs w:val="24"/>
        </w:rPr>
        <w:t xml:space="preserve"> </w:t>
      </w:r>
      <w:r w:rsidR="00C53B92" w:rsidRPr="00BF535E">
        <w:rPr>
          <w:rFonts w:eastAsiaTheme="minorEastAsia"/>
          <w:sz w:val="24"/>
          <w:szCs w:val="24"/>
        </w:rPr>
        <w:t>horizontal</w:t>
      </w:r>
      <w:r w:rsidR="00E33548">
        <w:rPr>
          <w:rFonts w:eastAsiaTheme="minorEastAsia"/>
          <w:sz w:val="24"/>
          <w:szCs w:val="24"/>
        </w:rPr>
        <w:t xml:space="preserve"> </w:t>
      </w:r>
      <w:r w:rsidR="00C53B92" w:rsidRPr="00BF535E">
        <w:rPr>
          <w:rFonts w:eastAsiaTheme="minorEastAsia"/>
          <w:sz w:val="24"/>
          <w:szCs w:val="24"/>
        </w:rPr>
        <w:t>and</w:t>
      </w:r>
      <w:r w:rsidR="00E33548">
        <w:rPr>
          <w:rFonts w:eastAsiaTheme="minorEastAsia"/>
          <w:sz w:val="24"/>
          <w:szCs w:val="24"/>
        </w:rPr>
        <w:t xml:space="preserve"> </w:t>
      </w:r>
      <w:r w:rsidR="00C53B92" w:rsidRPr="00BF535E">
        <w:rPr>
          <w:rFonts w:eastAsiaTheme="minorEastAsia"/>
          <w:sz w:val="24"/>
          <w:szCs w:val="24"/>
        </w:rPr>
        <w:t>vertical</w:t>
      </w:r>
      <w:r w:rsidR="00E33548">
        <w:rPr>
          <w:rFonts w:eastAsiaTheme="minorEastAsia"/>
          <w:sz w:val="24"/>
          <w:szCs w:val="24"/>
        </w:rPr>
        <w:t xml:space="preserve"> </w:t>
      </w:r>
      <w:r w:rsidR="00C53B92" w:rsidRPr="00BF535E">
        <w:rPr>
          <w:rFonts w:eastAsiaTheme="minorEastAsia"/>
          <w:sz w:val="24"/>
          <w:szCs w:val="24"/>
        </w:rPr>
        <w:t>eye</w:t>
      </w:r>
      <w:r w:rsidR="00E33548">
        <w:rPr>
          <w:rFonts w:eastAsiaTheme="minorEastAsia"/>
          <w:sz w:val="24"/>
          <w:szCs w:val="24"/>
        </w:rPr>
        <w:t xml:space="preserve"> </w:t>
      </w:r>
      <w:r w:rsidR="00C53B92" w:rsidRPr="00BF535E">
        <w:rPr>
          <w:rFonts w:eastAsiaTheme="minorEastAsia"/>
          <w:sz w:val="24"/>
          <w:szCs w:val="24"/>
        </w:rPr>
        <w:t>positions</w:t>
      </w:r>
      <w:r w:rsidR="00E33548">
        <w:rPr>
          <w:rFonts w:eastAsiaTheme="minorEastAsia"/>
          <w:sz w:val="24"/>
          <w:szCs w:val="24"/>
        </w:rPr>
        <w:t xml:space="preserve"> </w:t>
      </w:r>
      <w:r w:rsidR="00C53B92" w:rsidRPr="00BF535E">
        <w:rPr>
          <w:rFonts w:eastAsiaTheme="minorEastAsia"/>
          <w:sz w:val="24"/>
          <w:szCs w:val="24"/>
        </w:rPr>
        <w:t>of</w:t>
      </w:r>
      <w:r w:rsidR="00E33548">
        <w:rPr>
          <w:rFonts w:eastAsiaTheme="minorEastAsia"/>
          <w:sz w:val="24"/>
          <w:szCs w:val="24"/>
        </w:rPr>
        <w:t xml:space="preserve"> </w:t>
      </w:r>
      <w:r w:rsidR="00C53B92" w:rsidRPr="00BF535E">
        <w:rPr>
          <w:rFonts w:eastAsiaTheme="minorEastAsia"/>
          <w:sz w:val="24"/>
          <w:szCs w:val="24"/>
        </w:rPr>
        <w:t>the</w:t>
      </w:r>
      <w:r w:rsidR="00E33548">
        <w:rPr>
          <w:rFonts w:eastAsiaTheme="minorEastAsia"/>
          <w:sz w:val="24"/>
          <w:szCs w:val="24"/>
        </w:rPr>
        <w:t xml:space="preserve"> </w:t>
      </w:r>
      <w:r w:rsidR="00C53B92" w:rsidRPr="00BF535E">
        <w:rPr>
          <w:rFonts w:eastAsiaTheme="minorEastAsia"/>
          <w:sz w:val="24"/>
          <w:szCs w:val="24"/>
        </w:rPr>
        <w:t>left</w:t>
      </w:r>
      <w:r w:rsidR="00E33548">
        <w:rPr>
          <w:rFonts w:eastAsiaTheme="minorEastAsia"/>
          <w:sz w:val="24"/>
          <w:szCs w:val="24"/>
        </w:rPr>
        <w:t xml:space="preserve"> </w:t>
      </w:r>
      <w:r w:rsidR="00C53B92" w:rsidRPr="00BF535E">
        <w:rPr>
          <w:rFonts w:eastAsiaTheme="minorEastAsia"/>
          <w:sz w:val="24"/>
          <w:szCs w:val="24"/>
        </w:rPr>
        <w:t>eye</w:t>
      </w:r>
      <w:r w:rsidR="005F760B">
        <w:rPr>
          <w:rFonts w:eastAsiaTheme="minorEastAsia"/>
          <w:sz w:val="24"/>
          <w:szCs w:val="24"/>
        </w:rPr>
        <w:t xml:space="preserve"> and the right eye</w:t>
      </w:r>
      <w:r w:rsidR="00E33548">
        <w:rPr>
          <w:rFonts w:eastAsiaTheme="minorEastAsia"/>
          <w:sz w:val="24"/>
          <w:szCs w:val="24"/>
        </w:rPr>
        <w:t xml:space="preserve"> </w:t>
      </w:r>
      <w:r w:rsidR="00C53B92" w:rsidRPr="00BF535E">
        <w:rPr>
          <w:rFonts w:eastAsiaTheme="minorEastAsia"/>
          <w:sz w:val="24"/>
          <w:szCs w:val="24"/>
        </w:rPr>
        <w:t>when</w:t>
      </w:r>
      <w:r w:rsidR="00E33548">
        <w:rPr>
          <w:rFonts w:eastAsiaTheme="minorEastAsia"/>
          <w:sz w:val="24"/>
          <w:szCs w:val="24"/>
        </w:rPr>
        <w:t xml:space="preserve"> </w:t>
      </w:r>
      <w:r w:rsidR="00C53B92" w:rsidRPr="00BF535E">
        <w:rPr>
          <w:rFonts w:eastAsiaTheme="minorEastAsia"/>
          <w:sz w:val="24"/>
          <w:szCs w:val="24"/>
        </w:rPr>
        <w:t>the</w:t>
      </w:r>
      <w:r w:rsidR="00E33548">
        <w:rPr>
          <w:rFonts w:eastAsiaTheme="minorEastAsia"/>
          <w:sz w:val="24"/>
          <w:szCs w:val="24"/>
        </w:rPr>
        <w:t xml:space="preserve"> </w:t>
      </w:r>
      <w:r w:rsidR="00C53B92" w:rsidRPr="00BF535E">
        <w:rPr>
          <w:rFonts w:eastAsiaTheme="minorEastAsia"/>
          <w:sz w:val="24"/>
          <w:szCs w:val="24"/>
        </w:rPr>
        <w:t>visual</w:t>
      </w:r>
      <w:r w:rsidR="00E33548">
        <w:rPr>
          <w:rFonts w:eastAsiaTheme="minorEastAsia"/>
          <w:sz w:val="24"/>
          <w:szCs w:val="24"/>
        </w:rPr>
        <w:t xml:space="preserve"> </w:t>
      </w:r>
      <w:r w:rsidR="00C53B92" w:rsidRPr="00BF535E">
        <w:rPr>
          <w:rFonts w:eastAsiaTheme="minorEastAsia"/>
          <w:sz w:val="24"/>
          <w:szCs w:val="24"/>
        </w:rPr>
        <w:t>stimuli</w:t>
      </w:r>
      <w:r w:rsidR="00E33548">
        <w:rPr>
          <w:rFonts w:eastAsiaTheme="minorEastAsia"/>
          <w:sz w:val="24"/>
          <w:szCs w:val="24"/>
        </w:rPr>
        <w:t xml:space="preserve"> </w:t>
      </w:r>
      <w:r w:rsidR="00C53B92" w:rsidRPr="00BF535E">
        <w:rPr>
          <w:rFonts w:eastAsiaTheme="minorEastAsia"/>
          <w:sz w:val="24"/>
          <w:szCs w:val="24"/>
        </w:rPr>
        <w:t>were</w:t>
      </w:r>
      <w:r w:rsidR="00E33548">
        <w:rPr>
          <w:rFonts w:eastAsiaTheme="minorEastAsia"/>
          <w:sz w:val="24"/>
          <w:szCs w:val="24"/>
        </w:rPr>
        <w:t xml:space="preserve"> </w:t>
      </w:r>
      <w:r w:rsidR="00C53B92" w:rsidRPr="00BF535E">
        <w:rPr>
          <w:rFonts w:eastAsiaTheme="minorEastAsia"/>
          <w:sz w:val="24"/>
          <w:szCs w:val="24"/>
        </w:rPr>
        <w:t>presented</w:t>
      </w:r>
      <w:r w:rsidR="00E33548">
        <w:rPr>
          <w:rFonts w:eastAsiaTheme="minorEastAsia"/>
          <w:sz w:val="24"/>
          <w:szCs w:val="24"/>
        </w:rPr>
        <w:t xml:space="preserve"> </w:t>
      </w:r>
      <w:r w:rsidR="00C53B92" w:rsidRPr="00BF535E">
        <w:rPr>
          <w:rFonts w:eastAsiaTheme="minorEastAsia"/>
          <w:sz w:val="24"/>
          <w:szCs w:val="24"/>
        </w:rPr>
        <w:t>dichoptically</w:t>
      </w:r>
      <w:r w:rsidR="00E33548">
        <w:rPr>
          <w:rFonts w:eastAsiaTheme="minorEastAsia"/>
          <w:sz w:val="24"/>
          <w:szCs w:val="24"/>
        </w:rPr>
        <w:t xml:space="preserve"> </w:t>
      </w:r>
      <w:r w:rsidR="00C53B92" w:rsidRPr="00BF535E">
        <w:rPr>
          <w:rFonts w:eastAsiaTheme="minorEastAsia"/>
          <w:sz w:val="24"/>
          <w:szCs w:val="24"/>
        </w:rPr>
        <w:t>only</w:t>
      </w:r>
      <w:r w:rsidR="00E33548">
        <w:rPr>
          <w:rFonts w:eastAsiaTheme="minorEastAsia"/>
          <w:sz w:val="24"/>
          <w:szCs w:val="24"/>
        </w:rPr>
        <w:t xml:space="preserve"> </w:t>
      </w:r>
      <w:r w:rsidR="00C53B92" w:rsidRPr="00BF535E">
        <w:rPr>
          <w:rFonts w:eastAsiaTheme="minorEastAsia"/>
          <w:sz w:val="24"/>
          <w:szCs w:val="24"/>
        </w:rPr>
        <w:t>to</w:t>
      </w:r>
      <w:r w:rsidR="00E33548">
        <w:rPr>
          <w:rFonts w:eastAsiaTheme="minorEastAsia"/>
          <w:sz w:val="24"/>
          <w:szCs w:val="24"/>
        </w:rPr>
        <w:t xml:space="preserve"> </w:t>
      </w:r>
      <w:r w:rsidR="00C53B92" w:rsidRPr="00BF535E">
        <w:rPr>
          <w:rFonts w:eastAsiaTheme="minorEastAsia"/>
          <w:sz w:val="24"/>
          <w:szCs w:val="24"/>
        </w:rPr>
        <w:t>the</w:t>
      </w:r>
      <w:r w:rsidR="00E33548">
        <w:rPr>
          <w:rFonts w:eastAsiaTheme="minorEastAsia"/>
          <w:sz w:val="24"/>
          <w:szCs w:val="24"/>
        </w:rPr>
        <w:t xml:space="preserve"> </w:t>
      </w:r>
      <w:r w:rsidR="00C53B92" w:rsidRPr="00BF535E">
        <w:rPr>
          <w:rFonts w:eastAsiaTheme="minorEastAsia"/>
          <w:sz w:val="24"/>
          <w:szCs w:val="24"/>
        </w:rPr>
        <w:t>left</w:t>
      </w:r>
      <w:r w:rsidR="00E33548">
        <w:rPr>
          <w:rFonts w:eastAsiaTheme="minorEastAsia"/>
          <w:sz w:val="24"/>
          <w:szCs w:val="24"/>
        </w:rPr>
        <w:t xml:space="preserve"> </w:t>
      </w:r>
      <w:r w:rsidR="00C53B92" w:rsidRPr="00BF535E">
        <w:rPr>
          <w:rFonts w:eastAsiaTheme="minorEastAsia"/>
          <w:sz w:val="24"/>
          <w:szCs w:val="24"/>
        </w:rPr>
        <w:t>eye</w:t>
      </w:r>
      <w:r w:rsidR="00D44A88">
        <w:rPr>
          <w:rFonts w:eastAsiaTheme="minorEastAsia"/>
          <w:sz w:val="24"/>
          <w:szCs w:val="24"/>
        </w:rPr>
        <w:t>.</w:t>
      </w:r>
      <w:r w:rsidR="00E33548">
        <w:rPr>
          <w:rFonts w:eastAsiaTheme="minorEastAsia"/>
          <w:sz w:val="24"/>
          <w:szCs w:val="24"/>
        </w:rPr>
        <w:t xml:space="preserve"> </w:t>
      </w:r>
      <w:r w:rsidRPr="00BF535E">
        <w:rPr>
          <w:rFonts w:eastAsiaTheme="minorEastAsia"/>
          <w:sz w:val="24"/>
          <w:szCs w:val="24"/>
        </w:rPr>
        <w:t>Each</w:t>
      </w:r>
      <w:r w:rsidR="00E33548">
        <w:rPr>
          <w:rFonts w:eastAsiaTheme="minorEastAsia"/>
          <w:sz w:val="24"/>
          <w:szCs w:val="24"/>
        </w:rPr>
        <w:t xml:space="preserve"> </w:t>
      </w:r>
      <w:r w:rsidRPr="00BF535E">
        <w:rPr>
          <w:rFonts w:eastAsiaTheme="minorEastAsia"/>
          <w:sz w:val="24"/>
          <w:szCs w:val="24"/>
        </w:rPr>
        <w:t>unit</w:t>
      </w:r>
      <w:r w:rsidR="00E33548">
        <w:rPr>
          <w:rFonts w:eastAsiaTheme="minorEastAsia"/>
          <w:sz w:val="24"/>
          <w:szCs w:val="24"/>
        </w:rPr>
        <w:t xml:space="preserve"> </w:t>
      </w:r>
      <w:r w:rsidRPr="00BF535E">
        <w:rPr>
          <w:rFonts w:eastAsiaTheme="minorEastAsia"/>
          <w:sz w:val="24"/>
          <w:szCs w:val="24"/>
        </w:rPr>
        <w:t>on</w:t>
      </w:r>
      <w:r w:rsidR="00E33548">
        <w:rPr>
          <w:rFonts w:eastAsiaTheme="minorEastAsia"/>
          <w:sz w:val="24"/>
          <w:szCs w:val="24"/>
        </w:rPr>
        <w:t xml:space="preserve"> </w:t>
      </w:r>
      <w:r w:rsidRPr="00BF535E">
        <w:rPr>
          <w:rFonts w:eastAsiaTheme="minorEastAsia"/>
          <w:sz w:val="24"/>
          <w:szCs w:val="24"/>
        </w:rPr>
        <w:t>the</w:t>
      </w:r>
      <w:r w:rsidR="00E33548">
        <w:rPr>
          <w:rFonts w:eastAsiaTheme="minorEastAsia"/>
          <w:sz w:val="24"/>
          <w:szCs w:val="24"/>
        </w:rPr>
        <w:t xml:space="preserve"> </w:t>
      </w:r>
      <w:r w:rsidRPr="00BF535E">
        <w:rPr>
          <w:rFonts w:eastAsiaTheme="minorEastAsia"/>
          <w:sz w:val="24"/>
          <w:szCs w:val="24"/>
        </w:rPr>
        <w:t>x-axis</w:t>
      </w:r>
      <w:r w:rsidR="00E33548">
        <w:rPr>
          <w:rFonts w:eastAsiaTheme="minorEastAsia"/>
          <w:sz w:val="24"/>
          <w:szCs w:val="24"/>
        </w:rPr>
        <w:t xml:space="preserve"> </w:t>
      </w:r>
      <w:r w:rsidRPr="00BF535E">
        <w:rPr>
          <w:rFonts w:eastAsiaTheme="minorEastAsia"/>
          <w:sz w:val="24"/>
          <w:szCs w:val="24"/>
        </w:rPr>
        <w:t>and</w:t>
      </w:r>
      <w:r w:rsidR="00E33548">
        <w:rPr>
          <w:rFonts w:eastAsiaTheme="minorEastAsia"/>
          <w:sz w:val="24"/>
          <w:szCs w:val="24"/>
        </w:rPr>
        <w:t xml:space="preserve"> </w:t>
      </w:r>
      <w:r w:rsidRPr="00BF535E">
        <w:rPr>
          <w:rFonts w:eastAsiaTheme="minorEastAsia"/>
          <w:sz w:val="24"/>
          <w:szCs w:val="24"/>
        </w:rPr>
        <w:t>y-axis</w:t>
      </w:r>
      <w:r w:rsidR="00E33548">
        <w:rPr>
          <w:rFonts w:eastAsiaTheme="minorEastAsia"/>
          <w:sz w:val="24"/>
          <w:szCs w:val="24"/>
        </w:rPr>
        <w:t xml:space="preserve"> </w:t>
      </w:r>
      <w:r w:rsidRPr="00BF535E">
        <w:rPr>
          <w:rFonts w:eastAsiaTheme="minorEastAsia"/>
          <w:sz w:val="24"/>
          <w:szCs w:val="24"/>
        </w:rPr>
        <w:t>represents</w:t>
      </w:r>
      <w:r w:rsidR="00E33548">
        <w:rPr>
          <w:rFonts w:eastAsiaTheme="minorEastAsia"/>
          <w:sz w:val="24"/>
          <w:szCs w:val="24"/>
        </w:rPr>
        <w:t xml:space="preserve"> </w:t>
      </w:r>
      <w:r w:rsidRPr="00BF535E">
        <w:rPr>
          <w:rFonts w:eastAsiaTheme="minorEastAsia"/>
          <w:sz w:val="24"/>
          <w:szCs w:val="24"/>
        </w:rPr>
        <w:t>one</w:t>
      </w:r>
      <w:r w:rsidR="00E33548">
        <w:rPr>
          <w:rFonts w:eastAsiaTheme="minorEastAsia"/>
          <w:sz w:val="24"/>
          <w:szCs w:val="24"/>
        </w:rPr>
        <w:t xml:space="preserve"> </w:t>
      </w:r>
      <w:r w:rsidRPr="00BF535E">
        <w:rPr>
          <w:rFonts w:eastAsiaTheme="minorEastAsia"/>
          <w:sz w:val="24"/>
          <w:szCs w:val="24"/>
        </w:rPr>
        <w:t>second</w:t>
      </w:r>
      <w:r w:rsidR="00E33548">
        <w:rPr>
          <w:rFonts w:eastAsiaTheme="minorEastAsia"/>
          <w:sz w:val="24"/>
          <w:szCs w:val="24"/>
        </w:rPr>
        <w:t xml:space="preserve"> </w:t>
      </w:r>
      <w:r w:rsidRPr="00BF535E">
        <w:rPr>
          <w:rFonts w:eastAsiaTheme="minorEastAsia"/>
          <w:sz w:val="24"/>
          <w:szCs w:val="24"/>
        </w:rPr>
        <w:t>and</w:t>
      </w:r>
      <w:r w:rsidR="00E33548">
        <w:rPr>
          <w:rFonts w:eastAsiaTheme="minorEastAsia"/>
          <w:sz w:val="24"/>
          <w:szCs w:val="24"/>
        </w:rPr>
        <w:t xml:space="preserve"> </w:t>
      </w:r>
      <w:r w:rsidRPr="00BF535E">
        <w:rPr>
          <w:rFonts w:eastAsiaTheme="minorEastAsia"/>
          <w:sz w:val="24"/>
          <w:szCs w:val="24"/>
        </w:rPr>
        <w:t>one</w:t>
      </w:r>
      <w:r w:rsidR="00E33548">
        <w:rPr>
          <w:rFonts w:eastAsiaTheme="minorEastAsia"/>
          <w:sz w:val="24"/>
          <w:szCs w:val="24"/>
        </w:rPr>
        <w:t xml:space="preserve"> </w:t>
      </w:r>
      <w:r w:rsidRPr="00BF535E">
        <w:rPr>
          <w:rFonts w:eastAsiaTheme="minorEastAsia"/>
          <w:sz w:val="24"/>
          <w:szCs w:val="24"/>
        </w:rPr>
        <w:t>degree,</w:t>
      </w:r>
      <w:r w:rsidR="00E33548">
        <w:rPr>
          <w:rFonts w:eastAsiaTheme="minorEastAsia"/>
          <w:sz w:val="24"/>
          <w:szCs w:val="24"/>
        </w:rPr>
        <w:t xml:space="preserve"> </w:t>
      </w:r>
      <w:r w:rsidRPr="00BF535E">
        <w:rPr>
          <w:rFonts w:eastAsiaTheme="minorEastAsia"/>
          <w:sz w:val="24"/>
          <w:szCs w:val="24"/>
        </w:rPr>
        <w:t>respectively.</w:t>
      </w:r>
    </w:p>
    <w:p w14:paraId="55730B1B" w14:textId="77777777" w:rsidR="00E33548" w:rsidRPr="00BF535E" w:rsidRDefault="00E33548" w:rsidP="0014057A">
      <w:pPr>
        <w:spacing w:after="0" w:line="240" w:lineRule="auto"/>
        <w:contextualSpacing/>
        <w:jc w:val="both"/>
        <w:rPr>
          <w:rFonts w:eastAsiaTheme="minorEastAsia"/>
          <w:sz w:val="24"/>
          <w:szCs w:val="24"/>
        </w:rPr>
      </w:pPr>
    </w:p>
    <w:p w14:paraId="58D392A4" w14:textId="4E0B457D" w:rsidR="00F627FA" w:rsidRDefault="00F627FA" w:rsidP="0014057A">
      <w:pPr>
        <w:spacing w:after="0" w:line="240" w:lineRule="auto"/>
        <w:contextualSpacing/>
        <w:jc w:val="both"/>
        <w:rPr>
          <w:rFonts w:eastAsiaTheme="minorEastAsia" w:cstheme="minorHAnsi"/>
          <w:sz w:val="24"/>
          <w:szCs w:val="24"/>
        </w:rPr>
      </w:pPr>
      <w:r w:rsidRPr="00BF535E">
        <w:rPr>
          <w:rFonts w:eastAsiaTheme="minorEastAsia" w:cstheme="minorHAnsi"/>
          <w:b/>
          <w:bCs/>
          <w:sz w:val="24"/>
          <w:szCs w:val="24"/>
        </w:rPr>
        <w:t>Figure</w:t>
      </w:r>
      <w:r w:rsidR="00E33548">
        <w:rPr>
          <w:rFonts w:eastAsiaTheme="minorEastAsia" w:cstheme="minorHAnsi"/>
          <w:b/>
          <w:bCs/>
          <w:sz w:val="24"/>
          <w:szCs w:val="24"/>
        </w:rPr>
        <w:t xml:space="preserve"> </w:t>
      </w:r>
      <w:r w:rsidR="00CB5E81" w:rsidRPr="00BF535E">
        <w:rPr>
          <w:rFonts w:eastAsiaTheme="minorEastAsia" w:cstheme="minorHAnsi"/>
          <w:b/>
          <w:bCs/>
          <w:sz w:val="24"/>
          <w:szCs w:val="24"/>
        </w:rPr>
        <w:t>5</w:t>
      </w:r>
      <w:r w:rsidRPr="00BF535E">
        <w:rPr>
          <w:rFonts w:eastAsiaTheme="minorEastAsia" w:cstheme="minorHAnsi"/>
          <w:b/>
          <w:bCs/>
          <w:noProof/>
          <w:sz w:val="24"/>
          <w:szCs w:val="24"/>
        </w:rPr>
        <w:t>:</w:t>
      </w:r>
      <w:r w:rsidR="00E33548">
        <w:rPr>
          <w:rFonts w:eastAsiaTheme="minorEastAsia" w:cstheme="minorHAnsi"/>
          <w:sz w:val="24"/>
          <w:szCs w:val="24"/>
        </w:rPr>
        <w:t xml:space="preserve"> </w:t>
      </w:r>
      <w:r w:rsidR="3F241C00" w:rsidRPr="00BF535E">
        <w:rPr>
          <w:rFonts w:eastAsiaTheme="minorEastAsia" w:cstheme="minorHAnsi"/>
          <w:b/>
          <w:bCs/>
          <w:sz w:val="24"/>
          <w:szCs w:val="24"/>
        </w:rPr>
        <w:t>Binocular</w:t>
      </w:r>
      <w:r w:rsidR="00E33548">
        <w:rPr>
          <w:rFonts w:eastAsiaTheme="minorEastAsia" w:cstheme="minorHAnsi"/>
          <w:b/>
          <w:bCs/>
          <w:sz w:val="24"/>
          <w:szCs w:val="24"/>
        </w:rPr>
        <w:t xml:space="preserve"> </w:t>
      </w:r>
      <w:r w:rsidR="3F241C00" w:rsidRPr="00BF535E">
        <w:rPr>
          <w:rFonts w:eastAsiaTheme="minorEastAsia" w:cstheme="minorHAnsi"/>
          <w:b/>
          <w:bCs/>
          <w:sz w:val="24"/>
          <w:szCs w:val="24"/>
        </w:rPr>
        <w:t>eye</w:t>
      </w:r>
      <w:r w:rsidR="00E33548">
        <w:rPr>
          <w:rFonts w:eastAsiaTheme="minorEastAsia" w:cstheme="minorHAnsi"/>
          <w:b/>
          <w:bCs/>
          <w:sz w:val="24"/>
          <w:szCs w:val="24"/>
        </w:rPr>
        <w:t xml:space="preserve"> </w:t>
      </w:r>
      <w:r w:rsidR="3F241C00" w:rsidRPr="00BF535E">
        <w:rPr>
          <w:rFonts w:eastAsiaTheme="minorEastAsia" w:cstheme="minorHAnsi"/>
          <w:b/>
          <w:bCs/>
          <w:sz w:val="24"/>
          <w:szCs w:val="24"/>
        </w:rPr>
        <w:t>tracking</w:t>
      </w:r>
      <w:r w:rsidR="00E33548">
        <w:rPr>
          <w:rFonts w:eastAsiaTheme="minorEastAsia" w:cstheme="minorHAnsi"/>
          <w:b/>
          <w:bCs/>
          <w:sz w:val="24"/>
          <w:szCs w:val="24"/>
        </w:rPr>
        <w:t xml:space="preserve"> </w:t>
      </w:r>
      <w:r w:rsidR="3F241C00" w:rsidRPr="00BF535E">
        <w:rPr>
          <w:rFonts w:eastAsiaTheme="minorEastAsia" w:cstheme="minorHAnsi"/>
          <w:b/>
          <w:bCs/>
          <w:sz w:val="24"/>
          <w:szCs w:val="24"/>
        </w:rPr>
        <w:t>in</w:t>
      </w:r>
      <w:r w:rsidR="00E33548">
        <w:rPr>
          <w:rFonts w:eastAsiaTheme="minorEastAsia" w:cstheme="minorHAnsi"/>
          <w:b/>
          <w:bCs/>
          <w:sz w:val="24"/>
          <w:szCs w:val="24"/>
        </w:rPr>
        <w:t xml:space="preserve"> </w:t>
      </w:r>
      <w:r w:rsidR="3F241C00" w:rsidRPr="00BF535E">
        <w:rPr>
          <w:rFonts w:eastAsiaTheme="minorEastAsia" w:cstheme="minorHAnsi"/>
          <w:b/>
          <w:bCs/>
          <w:sz w:val="24"/>
          <w:szCs w:val="24"/>
        </w:rPr>
        <w:t>a</w:t>
      </w:r>
      <w:r w:rsidR="00E33548">
        <w:rPr>
          <w:rFonts w:eastAsiaTheme="minorEastAsia" w:cstheme="minorHAnsi"/>
          <w:b/>
          <w:bCs/>
          <w:sz w:val="24"/>
          <w:szCs w:val="24"/>
        </w:rPr>
        <w:t xml:space="preserve"> </w:t>
      </w:r>
      <w:r w:rsidR="3F241C00" w:rsidRPr="00BF535E">
        <w:rPr>
          <w:rFonts w:eastAsiaTheme="minorEastAsia" w:cstheme="minorHAnsi"/>
          <w:b/>
          <w:bCs/>
          <w:sz w:val="24"/>
          <w:szCs w:val="24"/>
        </w:rPr>
        <w:t>subject</w:t>
      </w:r>
      <w:r w:rsidR="00E33548">
        <w:rPr>
          <w:rFonts w:eastAsiaTheme="minorEastAsia" w:cstheme="minorHAnsi"/>
          <w:b/>
          <w:bCs/>
          <w:sz w:val="24"/>
          <w:szCs w:val="24"/>
        </w:rPr>
        <w:t xml:space="preserve"> </w:t>
      </w:r>
      <w:r w:rsidR="3F241C00" w:rsidRPr="00BF535E">
        <w:rPr>
          <w:rFonts w:eastAsiaTheme="minorEastAsia" w:cstheme="minorHAnsi"/>
          <w:b/>
          <w:bCs/>
          <w:sz w:val="24"/>
          <w:szCs w:val="24"/>
        </w:rPr>
        <w:t>with</w:t>
      </w:r>
      <w:r w:rsidR="00E33548">
        <w:rPr>
          <w:rFonts w:eastAsiaTheme="minorEastAsia" w:cstheme="minorHAnsi"/>
          <w:b/>
          <w:bCs/>
          <w:sz w:val="24"/>
          <w:szCs w:val="24"/>
        </w:rPr>
        <w:t xml:space="preserve"> </w:t>
      </w:r>
      <w:r w:rsidR="3F241C00" w:rsidRPr="00BF535E">
        <w:rPr>
          <w:rFonts w:eastAsiaTheme="minorEastAsia" w:cstheme="minorHAnsi"/>
          <w:b/>
          <w:bCs/>
          <w:sz w:val="24"/>
          <w:szCs w:val="24"/>
        </w:rPr>
        <w:t>central</w:t>
      </w:r>
      <w:r w:rsidR="00E33548">
        <w:rPr>
          <w:rFonts w:eastAsiaTheme="minorEastAsia" w:cstheme="minorHAnsi"/>
          <w:b/>
          <w:bCs/>
          <w:sz w:val="24"/>
          <w:szCs w:val="24"/>
        </w:rPr>
        <w:t xml:space="preserve"> </w:t>
      </w:r>
      <w:r w:rsidR="3F241C00" w:rsidRPr="00BF535E">
        <w:rPr>
          <w:rFonts w:eastAsiaTheme="minorEastAsia" w:cstheme="minorHAnsi"/>
          <w:b/>
          <w:bCs/>
          <w:sz w:val="24"/>
          <w:szCs w:val="24"/>
        </w:rPr>
        <w:t>vision</w:t>
      </w:r>
      <w:r w:rsidR="00E33548">
        <w:rPr>
          <w:rFonts w:eastAsiaTheme="minorEastAsia" w:cstheme="minorHAnsi"/>
          <w:b/>
          <w:bCs/>
          <w:sz w:val="24"/>
          <w:szCs w:val="24"/>
        </w:rPr>
        <w:t xml:space="preserve"> </w:t>
      </w:r>
      <w:r w:rsidR="3F241C00" w:rsidRPr="00BF535E">
        <w:rPr>
          <w:rFonts w:eastAsiaTheme="minorEastAsia" w:cstheme="minorHAnsi"/>
          <w:b/>
          <w:bCs/>
          <w:sz w:val="24"/>
          <w:szCs w:val="24"/>
        </w:rPr>
        <w:t>loss</w:t>
      </w:r>
      <w:r w:rsidR="00B90560">
        <w:rPr>
          <w:rFonts w:eastAsiaTheme="minorEastAsia" w:cstheme="minorHAnsi"/>
          <w:b/>
          <w:bCs/>
          <w:sz w:val="24"/>
          <w:szCs w:val="24"/>
        </w:rPr>
        <w:t xml:space="preserve">. </w:t>
      </w:r>
      <w:r w:rsidRPr="00BF535E">
        <w:rPr>
          <w:rFonts w:eastAsiaTheme="minorEastAsia" w:cstheme="minorHAnsi"/>
          <w:sz w:val="24"/>
          <w:szCs w:val="24"/>
        </w:rPr>
        <w:t>Representative</w:t>
      </w:r>
      <w:r w:rsidR="00E33548">
        <w:rPr>
          <w:rFonts w:eastAsiaTheme="minorEastAsia" w:cstheme="minorHAnsi"/>
          <w:sz w:val="24"/>
          <w:szCs w:val="24"/>
        </w:rPr>
        <w:t xml:space="preserve"> </w:t>
      </w:r>
      <w:r w:rsidRPr="00BF535E">
        <w:rPr>
          <w:rFonts w:eastAsiaTheme="minorEastAsia" w:cstheme="minorHAnsi"/>
          <w:sz w:val="24"/>
          <w:szCs w:val="24"/>
        </w:rPr>
        <w:t>binocular</w:t>
      </w:r>
      <w:r w:rsidR="00E33548">
        <w:rPr>
          <w:rFonts w:eastAsiaTheme="minorEastAsia" w:cstheme="minorHAnsi"/>
          <w:sz w:val="24"/>
          <w:szCs w:val="24"/>
        </w:rPr>
        <w:t xml:space="preserve"> </w:t>
      </w:r>
      <w:r w:rsidRPr="00BF535E">
        <w:rPr>
          <w:rFonts w:eastAsiaTheme="minorEastAsia" w:cstheme="minorHAnsi"/>
          <w:sz w:val="24"/>
          <w:szCs w:val="24"/>
        </w:rPr>
        <w:t>eye</w:t>
      </w:r>
      <w:r w:rsidR="00E33548">
        <w:rPr>
          <w:rFonts w:eastAsiaTheme="minorEastAsia" w:cstheme="minorHAnsi"/>
          <w:sz w:val="24"/>
          <w:szCs w:val="24"/>
        </w:rPr>
        <w:t xml:space="preserve"> </w:t>
      </w:r>
      <w:r w:rsidRPr="00BF535E">
        <w:rPr>
          <w:rFonts w:eastAsiaTheme="minorEastAsia" w:cstheme="minorHAnsi"/>
          <w:sz w:val="24"/>
          <w:szCs w:val="24"/>
        </w:rPr>
        <w:t>movement</w:t>
      </w:r>
      <w:r w:rsidR="00E33548">
        <w:rPr>
          <w:rFonts w:eastAsiaTheme="minorEastAsia" w:cstheme="minorHAnsi"/>
          <w:sz w:val="24"/>
          <w:szCs w:val="24"/>
        </w:rPr>
        <w:t xml:space="preserve"> </w:t>
      </w:r>
      <w:r w:rsidRPr="00BF535E">
        <w:rPr>
          <w:rFonts w:eastAsiaTheme="minorEastAsia" w:cstheme="minorHAnsi"/>
          <w:sz w:val="24"/>
          <w:szCs w:val="24"/>
        </w:rPr>
        <w:t>traces</w:t>
      </w:r>
      <w:r w:rsidR="00E33548">
        <w:rPr>
          <w:rFonts w:eastAsiaTheme="minorEastAsia" w:cstheme="minorHAnsi"/>
          <w:sz w:val="24"/>
          <w:szCs w:val="24"/>
        </w:rPr>
        <w:t xml:space="preserve"> </w:t>
      </w:r>
      <w:r w:rsidRPr="00BF535E">
        <w:rPr>
          <w:rFonts w:eastAsiaTheme="minorEastAsia" w:cstheme="minorHAnsi"/>
          <w:sz w:val="24"/>
          <w:szCs w:val="24"/>
        </w:rPr>
        <w:t>of</w:t>
      </w:r>
      <w:r w:rsidR="00E33548">
        <w:rPr>
          <w:rFonts w:eastAsiaTheme="minorEastAsia" w:cstheme="minorHAnsi"/>
          <w:sz w:val="24"/>
          <w:szCs w:val="24"/>
        </w:rPr>
        <w:t xml:space="preserve"> </w:t>
      </w:r>
      <w:r w:rsidRPr="00BF535E">
        <w:rPr>
          <w:rFonts w:eastAsiaTheme="minorEastAsia" w:cstheme="minorHAnsi"/>
          <w:sz w:val="24"/>
          <w:szCs w:val="24"/>
        </w:rPr>
        <w:t>a</w:t>
      </w:r>
      <w:r w:rsidR="00E33548">
        <w:rPr>
          <w:rFonts w:eastAsiaTheme="minorEastAsia" w:cstheme="minorHAnsi"/>
          <w:sz w:val="24"/>
          <w:szCs w:val="24"/>
        </w:rPr>
        <w:t xml:space="preserve"> </w:t>
      </w:r>
      <w:r w:rsidRPr="00BF535E">
        <w:rPr>
          <w:rFonts w:eastAsiaTheme="minorEastAsia" w:cstheme="minorHAnsi"/>
          <w:sz w:val="24"/>
          <w:szCs w:val="24"/>
        </w:rPr>
        <w:t>participant</w:t>
      </w:r>
      <w:r w:rsidR="00E33548">
        <w:rPr>
          <w:rFonts w:eastAsiaTheme="minorEastAsia" w:cstheme="minorHAnsi"/>
          <w:sz w:val="24"/>
          <w:szCs w:val="24"/>
        </w:rPr>
        <w:t xml:space="preserve"> </w:t>
      </w:r>
      <w:r w:rsidRPr="00BF535E">
        <w:rPr>
          <w:rFonts w:eastAsiaTheme="minorEastAsia" w:cstheme="minorHAnsi"/>
          <w:sz w:val="24"/>
          <w:szCs w:val="24"/>
        </w:rPr>
        <w:t>with</w:t>
      </w:r>
      <w:r w:rsidR="00E33548">
        <w:rPr>
          <w:rFonts w:eastAsiaTheme="minorEastAsia" w:cstheme="minorHAnsi"/>
          <w:sz w:val="24"/>
          <w:szCs w:val="24"/>
        </w:rPr>
        <w:t xml:space="preserve"> </w:t>
      </w:r>
      <w:r w:rsidRPr="00BF535E">
        <w:rPr>
          <w:rFonts w:eastAsiaTheme="minorEastAsia" w:cstheme="minorHAnsi"/>
          <w:sz w:val="24"/>
          <w:szCs w:val="24"/>
        </w:rPr>
        <w:t>macular</w:t>
      </w:r>
      <w:r w:rsidR="00E33548">
        <w:rPr>
          <w:rFonts w:eastAsiaTheme="minorEastAsia" w:cstheme="minorHAnsi"/>
          <w:sz w:val="24"/>
          <w:szCs w:val="24"/>
        </w:rPr>
        <w:t xml:space="preserve"> </w:t>
      </w:r>
      <w:r w:rsidRPr="00BF535E">
        <w:rPr>
          <w:rFonts w:eastAsiaTheme="minorEastAsia" w:cstheme="minorHAnsi"/>
          <w:sz w:val="24"/>
          <w:szCs w:val="24"/>
        </w:rPr>
        <w:t>degeneration</w:t>
      </w:r>
      <w:r w:rsidR="00D44A88">
        <w:rPr>
          <w:rFonts w:eastAsiaTheme="minorEastAsia" w:cstheme="minorHAnsi"/>
          <w:sz w:val="24"/>
          <w:szCs w:val="24"/>
        </w:rPr>
        <w:t xml:space="preserve">: </w:t>
      </w:r>
      <w:r w:rsidR="00B90560">
        <w:rPr>
          <w:rFonts w:eastAsiaTheme="minorEastAsia" w:cstheme="minorHAnsi"/>
          <w:sz w:val="24"/>
          <w:szCs w:val="24"/>
        </w:rPr>
        <w:t>(</w:t>
      </w:r>
      <w:r w:rsidR="005F760B" w:rsidRPr="0014057A">
        <w:rPr>
          <w:rFonts w:eastAsiaTheme="minorEastAsia" w:cstheme="minorHAnsi"/>
          <w:b/>
          <w:bCs/>
          <w:sz w:val="24"/>
          <w:szCs w:val="24"/>
        </w:rPr>
        <w:t>A</w:t>
      </w:r>
      <w:r w:rsidR="00C53B92" w:rsidRPr="00BF535E">
        <w:rPr>
          <w:rFonts w:eastAsiaTheme="minorEastAsia" w:cstheme="minorHAnsi"/>
          <w:sz w:val="24"/>
          <w:szCs w:val="24"/>
        </w:rPr>
        <w:t>)</w:t>
      </w:r>
      <w:r w:rsidR="00E33548">
        <w:rPr>
          <w:rFonts w:eastAsiaTheme="minorEastAsia" w:cstheme="minorHAnsi"/>
          <w:sz w:val="24"/>
          <w:szCs w:val="24"/>
        </w:rPr>
        <w:t xml:space="preserve"> </w:t>
      </w:r>
      <w:r w:rsidR="00C53B92" w:rsidRPr="00BF535E">
        <w:rPr>
          <w:rFonts w:eastAsiaTheme="minorEastAsia" w:cstheme="minorHAnsi"/>
          <w:sz w:val="24"/>
          <w:szCs w:val="24"/>
        </w:rPr>
        <w:t>horizontal</w:t>
      </w:r>
      <w:r w:rsidR="00E33548">
        <w:rPr>
          <w:rFonts w:eastAsiaTheme="minorEastAsia" w:cstheme="minorHAnsi"/>
          <w:sz w:val="24"/>
          <w:szCs w:val="24"/>
        </w:rPr>
        <w:t xml:space="preserve"> </w:t>
      </w:r>
      <w:r w:rsidR="00C53B92" w:rsidRPr="00BF535E">
        <w:rPr>
          <w:rFonts w:eastAsiaTheme="minorEastAsia" w:cstheme="minorHAnsi"/>
          <w:sz w:val="24"/>
          <w:szCs w:val="24"/>
        </w:rPr>
        <w:t>and</w:t>
      </w:r>
      <w:r w:rsidR="00E33548">
        <w:rPr>
          <w:rFonts w:eastAsiaTheme="minorEastAsia" w:cstheme="minorHAnsi"/>
          <w:sz w:val="24"/>
          <w:szCs w:val="24"/>
        </w:rPr>
        <w:t xml:space="preserve"> </w:t>
      </w:r>
      <w:r w:rsidR="00C53B92" w:rsidRPr="00BF535E">
        <w:rPr>
          <w:rFonts w:eastAsiaTheme="minorEastAsia" w:cstheme="minorHAnsi"/>
          <w:sz w:val="24"/>
          <w:szCs w:val="24"/>
        </w:rPr>
        <w:t>vertical</w:t>
      </w:r>
      <w:r w:rsidR="00E33548">
        <w:rPr>
          <w:rFonts w:eastAsiaTheme="minorEastAsia" w:cstheme="minorHAnsi"/>
          <w:sz w:val="24"/>
          <w:szCs w:val="24"/>
        </w:rPr>
        <w:t xml:space="preserve"> </w:t>
      </w:r>
      <w:r w:rsidR="00C53B92" w:rsidRPr="00BF535E">
        <w:rPr>
          <w:rFonts w:eastAsiaTheme="minorEastAsia" w:cstheme="minorHAnsi"/>
          <w:sz w:val="24"/>
          <w:szCs w:val="24"/>
        </w:rPr>
        <w:t>eye</w:t>
      </w:r>
      <w:r w:rsidR="00E33548">
        <w:rPr>
          <w:rFonts w:eastAsiaTheme="minorEastAsia" w:cstheme="minorHAnsi"/>
          <w:sz w:val="24"/>
          <w:szCs w:val="24"/>
        </w:rPr>
        <w:t xml:space="preserve"> </w:t>
      </w:r>
      <w:r w:rsidR="00C53B92" w:rsidRPr="00BF535E">
        <w:rPr>
          <w:rFonts w:eastAsiaTheme="minorEastAsia" w:cstheme="minorHAnsi"/>
          <w:sz w:val="24"/>
          <w:szCs w:val="24"/>
        </w:rPr>
        <w:t>positions</w:t>
      </w:r>
      <w:r w:rsidR="00E33548">
        <w:rPr>
          <w:rFonts w:eastAsiaTheme="minorEastAsia" w:cstheme="minorHAnsi"/>
          <w:sz w:val="24"/>
          <w:szCs w:val="24"/>
        </w:rPr>
        <w:t xml:space="preserve"> </w:t>
      </w:r>
      <w:r w:rsidR="00C53B92" w:rsidRPr="00BF535E">
        <w:rPr>
          <w:rFonts w:eastAsiaTheme="minorEastAsia" w:cstheme="minorHAnsi"/>
          <w:sz w:val="24"/>
          <w:szCs w:val="24"/>
        </w:rPr>
        <w:t>of</w:t>
      </w:r>
      <w:r w:rsidR="00E33548">
        <w:rPr>
          <w:rFonts w:eastAsiaTheme="minorEastAsia" w:cstheme="minorHAnsi"/>
          <w:sz w:val="24"/>
          <w:szCs w:val="24"/>
        </w:rPr>
        <w:t xml:space="preserve"> </w:t>
      </w:r>
      <w:r w:rsidR="00C53B92" w:rsidRPr="00BF535E">
        <w:rPr>
          <w:rFonts w:eastAsiaTheme="minorEastAsia" w:cstheme="minorHAnsi"/>
          <w:sz w:val="24"/>
          <w:szCs w:val="24"/>
        </w:rPr>
        <w:t>the</w:t>
      </w:r>
      <w:r w:rsidR="00E33548">
        <w:rPr>
          <w:rFonts w:eastAsiaTheme="minorEastAsia" w:cstheme="minorHAnsi"/>
          <w:sz w:val="24"/>
          <w:szCs w:val="24"/>
        </w:rPr>
        <w:t xml:space="preserve"> </w:t>
      </w:r>
      <w:r w:rsidR="00C53B92" w:rsidRPr="00BF535E">
        <w:rPr>
          <w:rFonts w:eastAsiaTheme="minorEastAsia" w:cstheme="minorHAnsi"/>
          <w:sz w:val="24"/>
          <w:szCs w:val="24"/>
        </w:rPr>
        <w:t>left</w:t>
      </w:r>
      <w:r w:rsidR="00E33548">
        <w:rPr>
          <w:rFonts w:eastAsiaTheme="minorEastAsia" w:cstheme="minorHAnsi"/>
          <w:sz w:val="24"/>
          <w:szCs w:val="24"/>
        </w:rPr>
        <w:t xml:space="preserve"> </w:t>
      </w:r>
      <w:r w:rsidR="00C53B92" w:rsidRPr="00BF535E">
        <w:rPr>
          <w:rFonts w:eastAsiaTheme="minorEastAsia" w:cstheme="minorHAnsi"/>
          <w:sz w:val="24"/>
          <w:szCs w:val="24"/>
        </w:rPr>
        <w:t>eye</w:t>
      </w:r>
      <w:r w:rsidR="005F760B">
        <w:rPr>
          <w:rFonts w:eastAsiaTheme="minorEastAsia" w:cstheme="minorHAnsi"/>
          <w:sz w:val="24"/>
          <w:szCs w:val="24"/>
        </w:rPr>
        <w:t xml:space="preserve"> (top) and the right eye</w:t>
      </w:r>
      <w:r w:rsidR="00E33548">
        <w:rPr>
          <w:rFonts w:eastAsiaTheme="minorEastAsia" w:cstheme="minorHAnsi"/>
          <w:sz w:val="24"/>
          <w:szCs w:val="24"/>
        </w:rPr>
        <w:t xml:space="preserve"> </w:t>
      </w:r>
      <w:r w:rsidR="005F760B">
        <w:rPr>
          <w:rFonts w:eastAsiaTheme="minorEastAsia" w:cstheme="minorHAnsi"/>
          <w:sz w:val="24"/>
          <w:szCs w:val="24"/>
        </w:rPr>
        <w:t xml:space="preserve">(bottom) </w:t>
      </w:r>
      <w:r w:rsidR="00C53B92" w:rsidRPr="00BF535E">
        <w:rPr>
          <w:rFonts w:eastAsiaTheme="minorEastAsia" w:cstheme="minorHAnsi"/>
          <w:sz w:val="24"/>
          <w:szCs w:val="24"/>
        </w:rPr>
        <w:t>when</w:t>
      </w:r>
      <w:r w:rsidR="00E33548">
        <w:rPr>
          <w:rFonts w:eastAsiaTheme="minorEastAsia" w:cstheme="minorHAnsi"/>
          <w:sz w:val="24"/>
          <w:szCs w:val="24"/>
        </w:rPr>
        <w:t xml:space="preserve"> </w:t>
      </w:r>
      <w:r w:rsidR="00C53B92" w:rsidRPr="00BF535E">
        <w:rPr>
          <w:rFonts w:eastAsiaTheme="minorEastAsia" w:cstheme="minorHAnsi"/>
          <w:sz w:val="24"/>
          <w:szCs w:val="24"/>
        </w:rPr>
        <w:t>the</w:t>
      </w:r>
      <w:r w:rsidR="00E33548">
        <w:rPr>
          <w:rFonts w:eastAsiaTheme="minorEastAsia" w:cstheme="minorHAnsi"/>
          <w:sz w:val="24"/>
          <w:szCs w:val="24"/>
        </w:rPr>
        <w:t xml:space="preserve"> </w:t>
      </w:r>
      <w:r w:rsidR="00C53B92" w:rsidRPr="00BF535E">
        <w:rPr>
          <w:rFonts w:eastAsiaTheme="minorEastAsia" w:cstheme="minorHAnsi"/>
          <w:sz w:val="24"/>
          <w:szCs w:val="24"/>
        </w:rPr>
        <w:t>visual</w:t>
      </w:r>
      <w:r w:rsidR="00E33548">
        <w:rPr>
          <w:rFonts w:eastAsiaTheme="minorEastAsia" w:cstheme="minorHAnsi"/>
          <w:sz w:val="24"/>
          <w:szCs w:val="24"/>
        </w:rPr>
        <w:t xml:space="preserve"> </w:t>
      </w:r>
      <w:r w:rsidR="00C53B92" w:rsidRPr="00BF535E">
        <w:rPr>
          <w:rFonts w:eastAsiaTheme="minorEastAsia" w:cstheme="minorHAnsi"/>
          <w:sz w:val="24"/>
          <w:szCs w:val="24"/>
        </w:rPr>
        <w:t>stimuli</w:t>
      </w:r>
      <w:r w:rsidR="00E33548">
        <w:rPr>
          <w:rFonts w:eastAsiaTheme="minorEastAsia" w:cstheme="minorHAnsi"/>
          <w:sz w:val="24"/>
          <w:szCs w:val="24"/>
        </w:rPr>
        <w:t xml:space="preserve"> </w:t>
      </w:r>
      <w:r w:rsidR="00C53B92" w:rsidRPr="00BF535E">
        <w:rPr>
          <w:rFonts w:eastAsiaTheme="minorEastAsia" w:cstheme="minorHAnsi"/>
          <w:sz w:val="24"/>
          <w:szCs w:val="24"/>
        </w:rPr>
        <w:t>were</w:t>
      </w:r>
      <w:r w:rsidR="00E33548">
        <w:rPr>
          <w:rFonts w:eastAsiaTheme="minorEastAsia" w:cstheme="minorHAnsi"/>
          <w:sz w:val="24"/>
          <w:szCs w:val="24"/>
        </w:rPr>
        <w:t xml:space="preserve"> </w:t>
      </w:r>
      <w:r w:rsidR="00C53B92" w:rsidRPr="00BF535E">
        <w:rPr>
          <w:rFonts w:eastAsiaTheme="minorEastAsia" w:cstheme="minorHAnsi"/>
          <w:sz w:val="24"/>
          <w:szCs w:val="24"/>
        </w:rPr>
        <w:t>presented</w:t>
      </w:r>
      <w:r w:rsidR="00E33548">
        <w:rPr>
          <w:rFonts w:eastAsiaTheme="minorEastAsia" w:cstheme="minorHAnsi"/>
          <w:sz w:val="24"/>
          <w:szCs w:val="24"/>
        </w:rPr>
        <w:t xml:space="preserve"> </w:t>
      </w:r>
      <w:r w:rsidR="00C53B92" w:rsidRPr="00BF535E">
        <w:rPr>
          <w:rFonts w:eastAsiaTheme="minorEastAsia" w:cstheme="minorHAnsi"/>
          <w:sz w:val="24"/>
          <w:szCs w:val="24"/>
        </w:rPr>
        <w:t>dichoptically</w:t>
      </w:r>
      <w:r w:rsidR="00E33548">
        <w:rPr>
          <w:rFonts w:eastAsiaTheme="minorEastAsia" w:cstheme="minorHAnsi"/>
          <w:sz w:val="24"/>
          <w:szCs w:val="24"/>
        </w:rPr>
        <w:t xml:space="preserve"> </w:t>
      </w:r>
      <w:r w:rsidR="00C53B92" w:rsidRPr="00BF535E">
        <w:rPr>
          <w:rFonts w:eastAsiaTheme="minorEastAsia" w:cstheme="minorHAnsi"/>
          <w:sz w:val="24"/>
          <w:szCs w:val="24"/>
        </w:rPr>
        <w:t>to</w:t>
      </w:r>
      <w:r w:rsidR="00E33548">
        <w:rPr>
          <w:rFonts w:eastAsiaTheme="minorEastAsia" w:cstheme="minorHAnsi"/>
          <w:sz w:val="24"/>
          <w:szCs w:val="24"/>
        </w:rPr>
        <w:t xml:space="preserve"> </w:t>
      </w:r>
      <w:r w:rsidR="00C53B92" w:rsidRPr="00BF535E">
        <w:rPr>
          <w:rFonts w:eastAsiaTheme="minorEastAsia" w:cstheme="minorHAnsi"/>
          <w:sz w:val="24"/>
          <w:szCs w:val="24"/>
        </w:rPr>
        <w:t>both</w:t>
      </w:r>
      <w:r w:rsidR="00E33548">
        <w:rPr>
          <w:rFonts w:eastAsiaTheme="minorEastAsia" w:cstheme="minorHAnsi"/>
          <w:sz w:val="24"/>
          <w:szCs w:val="24"/>
        </w:rPr>
        <w:t xml:space="preserve"> </w:t>
      </w:r>
      <w:r w:rsidR="00C53B92" w:rsidRPr="00BF535E">
        <w:rPr>
          <w:rFonts w:eastAsiaTheme="minorEastAsia" w:cstheme="minorHAnsi"/>
          <w:sz w:val="24"/>
          <w:szCs w:val="24"/>
        </w:rPr>
        <w:t>eyes,</w:t>
      </w:r>
      <w:r w:rsidR="00E33548">
        <w:rPr>
          <w:rFonts w:eastAsiaTheme="minorEastAsia" w:cstheme="minorHAnsi"/>
          <w:sz w:val="24"/>
          <w:szCs w:val="24"/>
        </w:rPr>
        <w:t xml:space="preserve"> </w:t>
      </w:r>
      <w:r w:rsidR="005F760B">
        <w:rPr>
          <w:rFonts w:eastAsiaTheme="minorEastAsia" w:cstheme="minorHAnsi"/>
          <w:sz w:val="24"/>
          <w:szCs w:val="24"/>
        </w:rPr>
        <w:t xml:space="preserve">and </w:t>
      </w:r>
      <w:r w:rsidR="00B90560">
        <w:rPr>
          <w:rFonts w:eastAsiaTheme="minorEastAsia" w:cstheme="minorHAnsi"/>
          <w:sz w:val="24"/>
          <w:szCs w:val="24"/>
        </w:rPr>
        <w:t>(</w:t>
      </w:r>
      <w:r w:rsidR="005F760B" w:rsidRPr="0014057A">
        <w:rPr>
          <w:rFonts w:eastAsiaTheme="minorEastAsia" w:cstheme="minorHAnsi"/>
          <w:b/>
          <w:bCs/>
          <w:sz w:val="24"/>
          <w:szCs w:val="24"/>
        </w:rPr>
        <w:t>B</w:t>
      </w:r>
      <w:r w:rsidR="00C53B92" w:rsidRPr="00BF535E">
        <w:rPr>
          <w:rFonts w:eastAsiaTheme="minorEastAsia" w:cstheme="minorHAnsi"/>
          <w:sz w:val="24"/>
          <w:szCs w:val="24"/>
        </w:rPr>
        <w:t>)</w:t>
      </w:r>
      <w:r w:rsidR="00E33548">
        <w:rPr>
          <w:rFonts w:eastAsiaTheme="minorEastAsia" w:cstheme="minorHAnsi"/>
          <w:sz w:val="24"/>
          <w:szCs w:val="24"/>
        </w:rPr>
        <w:t xml:space="preserve"> </w:t>
      </w:r>
      <w:r w:rsidR="00C53B92" w:rsidRPr="00BF535E">
        <w:rPr>
          <w:rFonts w:eastAsiaTheme="minorEastAsia" w:cstheme="minorHAnsi"/>
          <w:sz w:val="24"/>
          <w:szCs w:val="24"/>
        </w:rPr>
        <w:t>horizontal</w:t>
      </w:r>
      <w:r w:rsidR="00E33548">
        <w:rPr>
          <w:rFonts w:eastAsiaTheme="minorEastAsia" w:cstheme="minorHAnsi"/>
          <w:sz w:val="24"/>
          <w:szCs w:val="24"/>
        </w:rPr>
        <w:t xml:space="preserve"> </w:t>
      </w:r>
      <w:r w:rsidR="00C53B92" w:rsidRPr="00BF535E">
        <w:rPr>
          <w:rFonts w:eastAsiaTheme="minorEastAsia" w:cstheme="minorHAnsi"/>
          <w:sz w:val="24"/>
          <w:szCs w:val="24"/>
        </w:rPr>
        <w:t>and</w:t>
      </w:r>
      <w:r w:rsidR="00E33548">
        <w:rPr>
          <w:rFonts w:eastAsiaTheme="minorEastAsia" w:cstheme="minorHAnsi"/>
          <w:sz w:val="24"/>
          <w:szCs w:val="24"/>
        </w:rPr>
        <w:t xml:space="preserve"> </w:t>
      </w:r>
      <w:r w:rsidR="00C53B92" w:rsidRPr="00BF535E">
        <w:rPr>
          <w:rFonts w:eastAsiaTheme="minorEastAsia" w:cstheme="minorHAnsi"/>
          <w:sz w:val="24"/>
          <w:szCs w:val="24"/>
        </w:rPr>
        <w:t>vertical</w:t>
      </w:r>
      <w:r w:rsidR="00E33548">
        <w:rPr>
          <w:rFonts w:eastAsiaTheme="minorEastAsia" w:cstheme="minorHAnsi"/>
          <w:sz w:val="24"/>
          <w:szCs w:val="24"/>
        </w:rPr>
        <w:t xml:space="preserve"> </w:t>
      </w:r>
      <w:r w:rsidR="00C53B92" w:rsidRPr="00BF535E">
        <w:rPr>
          <w:rFonts w:eastAsiaTheme="minorEastAsia" w:cstheme="minorHAnsi"/>
          <w:sz w:val="24"/>
          <w:szCs w:val="24"/>
        </w:rPr>
        <w:t>eye</w:t>
      </w:r>
      <w:r w:rsidR="00E33548">
        <w:rPr>
          <w:rFonts w:eastAsiaTheme="minorEastAsia" w:cstheme="minorHAnsi"/>
          <w:sz w:val="24"/>
          <w:szCs w:val="24"/>
        </w:rPr>
        <w:t xml:space="preserve"> </w:t>
      </w:r>
      <w:r w:rsidR="00C53B92" w:rsidRPr="00BF535E">
        <w:rPr>
          <w:rFonts w:eastAsiaTheme="minorEastAsia" w:cstheme="minorHAnsi"/>
          <w:sz w:val="24"/>
          <w:szCs w:val="24"/>
        </w:rPr>
        <w:t>positions</w:t>
      </w:r>
      <w:r w:rsidR="00E33548">
        <w:rPr>
          <w:rFonts w:eastAsiaTheme="minorEastAsia" w:cstheme="minorHAnsi"/>
          <w:sz w:val="24"/>
          <w:szCs w:val="24"/>
        </w:rPr>
        <w:t xml:space="preserve"> </w:t>
      </w:r>
      <w:r w:rsidR="00C53B92" w:rsidRPr="00BF535E">
        <w:rPr>
          <w:rFonts w:eastAsiaTheme="minorEastAsia" w:cstheme="minorHAnsi"/>
          <w:sz w:val="24"/>
          <w:szCs w:val="24"/>
        </w:rPr>
        <w:t>of</w:t>
      </w:r>
      <w:r w:rsidR="00E33548">
        <w:rPr>
          <w:rFonts w:eastAsiaTheme="minorEastAsia" w:cstheme="minorHAnsi"/>
          <w:sz w:val="24"/>
          <w:szCs w:val="24"/>
        </w:rPr>
        <w:t xml:space="preserve"> </w:t>
      </w:r>
      <w:r w:rsidR="00C53B92" w:rsidRPr="00BF535E">
        <w:rPr>
          <w:rFonts w:eastAsiaTheme="minorEastAsia" w:cstheme="minorHAnsi"/>
          <w:sz w:val="24"/>
          <w:szCs w:val="24"/>
        </w:rPr>
        <w:t>the</w:t>
      </w:r>
      <w:r w:rsidR="00E33548">
        <w:rPr>
          <w:rFonts w:eastAsiaTheme="minorEastAsia" w:cstheme="minorHAnsi"/>
          <w:sz w:val="24"/>
          <w:szCs w:val="24"/>
        </w:rPr>
        <w:t xml:space="preserve"> </w:t>
      </w:r>
      <w:r w:rsidR="00C53B92" w:rsidRPr="00BF535E">
        <w:rPr>
          <w:rFonts w:eastAsiaTheme="minorEastAsia" w:cstheme="minorHAnsi"/>
          <w:sz w:val="24"/>
          <w:szCs w:val="24"/>
        </w:rPr>
        <w:t>left</w:t>
      </w:r>
      <w:r w:rsidR="00E33548">
        <w:rPr>
          <w:rFonts w:eastAsiaTheme="minorEastAsia" w:cstheme="minorHAnsi"/>
          <w:sz w:val="24"/>
          <w:szCs w:val="24"/>
        </w:rPr>
        <w:t xml:space="preserve"> </w:t>
      </w:r>
      <w:r w:rsidR="00C53B92" w:rsidRPr="00BF535E">
        <w:rPr>
          <w:rFonts w:eastAsiaTheme="minorEastAsia" w:cstheme="minorHAnsi"/>
          <w:sz w:val="24"/>
          <w:szCs w:val="24"/>
        </w:rPr>
        <w:t>eye</w:t>
      </w:r>
      <w:r w:rsidR="005F760B">
        <w:rPr>
          <w:rFonts w:eastAsiaTheme="minorEastAsia" w:cstheme="minorHAnsi"/>
          <w:sz w:val="24"/>
          <w:szCs w:val="24"/>
        </w:rPr>
        <w:t xml:space="preserve"> and the right eye</w:t>
      </w:r>
      <w:r w:rsidR="00E33548">
        <w:rPr>
          <w:rFonts w:eastAsiaTheme="minorEastAsia" w:cstheme="minorHAnsi"/>
          <w:sz w:val="24"/>
          <w:szCs w:val="24"/>
        </w:rPr>
        <w:t xml:space="preserve"> </w:t>
      </w:r>
      <w:r w:rsidR="00C53B92" w:rsidRPr="00BF535E">
        <w:rPr>
          <w:rFonts w:eastAsiaTheme="minorEastAsia" w:cstheme="minorHAnsi"/>
          <w:sz w:val="24"/>
          <w:szCs w:val="24"/>
        </w:rPr>
        <w:t>when</w:t>
      </w:r>
      <w:r w:rsidR="00E33548">
        <w:rPr>
          <w:rFonts w:eastAsiaTheme="minorEastAsia" w:cstheme="minorHAnsi"/>
          <w:sz w:val="24"/>
          <w:szCs w:val="24"/>
        </w:rPr>
        <w:t xml:space="preserve"> </w:t>
      </w:r>
      <w:r w:rsidR="00C53B92" w:rsidRPr="00BF535E">
        <w:rPr>
          <w:rFonts w:eastAsiaTheme="minorEastAsia" w:cstheme="minorHAnsi"/>
          <w:sz w:val="24"/>
          <w:szCs w:val="24"/>
        </w:rPr>
        <w:t>the</w:t>
      </w:r>
      <w:r w:rsidR="00E33548">
        <w:rPr>
          <w:rFonts w:eastAsiaTheme="minorEastAsia" w:cstheme="minorHAnsi"/>
          <w:sz w:val="24"/>
          <w:szCs w:val="24"/>
        </w:rPr>
        <w:t xml:space="preserve"> </w:t>
      </w:r>
      <w:r w:rsidR="00C53B92" w:rsidRPr="00BF535E">
        <w:rPr>
          <w:rFonts w:eastAsiaTheme="minorEastAsia" w:cstheme="minorHAnsi"/>
          <w:sz w:val="24"/>
          <w:szCs w:val="24"/>
        </w:rPr>
        <w:t>visual</w:t>
      </w:r>
      <w:r w:rsidR="00E33548">
        <w:rPr>
          <w:rFonts w:eastAsiaTheme="minorEastAsia" w:cstheme="minorHAnsi"/>
          <w:sz w:val="24"/>
          <w:szCs w:val="24"/>
        </w:rPr>
        <w:t xml:space="preserve"> </w:t>
      </w:r>
      <w:r w:rsidR="00C53B92" w:rsidRPr="00BF535E">
        <w:rPr>
          <w:rFonts w:eastAsiaTheme="minorEastAsia" w:cstheme="minorHAnsi"/>
          <w:sz w:val="24"/>
          <w:szCs w:val="24"/>
        </w:rPr>
        <w:t>stimuli</w:t>
      </w:r>
      <w:r w:rsidR="00E33548">
        <w:rPr>
          <w:rFonts w:eastAsiaTheme="minorEastAsia" w:cstheme="minorHAnsi"/>
          <w:sz w:val="24"/>
          <w:szCs w:val="24"/>
        </w:rPr>
        <w:t xml:space="preserve"> </w:t>
      </w:r>
      <w:r w:rsidR="00C53B92" w:rsidRPr="00BF535E">
        <w:rPr>
          <w:rFonts w:eastAsiaTheme="minorEastAsia" w:cstheme="minorHAnsi"/>
          <w:sz w:val="24"/>
          <w:szCs w:val="24"/>
        </w:rPr>
        <w:t>were</w:t>
      </w:r>
      <w:r w:rsidR="00E33548">
        <w:rPr>
          <w:rFonts w:eastAsiaTheme="minorEastAsia" w:cstheme="minorHAnsi"/>
          <w:sz w:val="24"/>
          <w:szCs w:val="24"/>
        </w:rPr>
        <w:t xml:space="preserve"> </w:t>
      </w:r>
      <w:r w:rsidR="00C53B92" w:rsidRPr="00BF535E">
        <w:rPr>
          <w:rFonts w:eastAsiaTheme="minorEastAsia" w:cstheme="minorHAnsi"/>
          <w:sz w:val="24"/>
          <w:szCs w:val="24"/>
        </w:rPr>
        <w:t>presented</w:t>
      </w:r>
      <w:r w:rsidR="00E33548">
        <w:rPr>
          <w:rFonts w:eastAsiaTheme="minorEastAsia" w:cstheme="minorHAnsi"/>
          <w:sz w:val="24"/>
          <w:szCs w:val="24"/>
        </w:rPr>
        <w:t xml:space="preserve"> </w:t>
      </w:r>
      <w:r w:rsidR="00C53B92" w:rsidRPr="00BF535E">
        <w:rPr>
          <w:rFonts w:eastAsiaTheme="minorEastAsia" w:cstheme="minorHAnsi"/>
          <w:sz w:val="24"/>
          <w:szCs w:val="24"/>
        </w:rPr>
        <w:t>dichoptically</w:t>
      </w:r>
      <w:r w:rsidR="00E33548">
        <w:rPr>
          <w:rFonts w:eastAsiaTheme="minorEastAsia" w:cstheme="minorHAnsi"/>
          <w:sz w:val="24"/>
          <w:szCs w:val="24"/>
        </w:rPr>
        <w:t xml:space="preserve"> </w:t>
      </w:r>
      <w:r w:rsidR="00C53B92" w:rsidRPr="00BF535E">
        <w:rPr>
          <w:rFonts w:eastAsiaTheme="minorEastAsia" w:cstheme="minorHAnsi"/>
          <w:sz w:val="24"/>
          <w:szCs w:val="24"/>
        </w:rPr>
        <w:t>only</w:t>
      </w:r>
      <w:r w:rsidR="00E33548">
        <w:rPr>
          <w:rFonts w:eastAsiaTheme="minorEastAsia" w:cstheme="minorHAnsi"/>
          <w:sz w:val="24"/>
          <w:szCs w:val="24"/>
        </w:rPr>
        <w:t xml:space="preserve"> </w:t>
      </w:r>
      <w:r w:rsidR="00C53B92" w:rsidRPr="00BF535E">
        <w:rPr>
          <w:rFonts w:eastAsiaTheme="minorEastAsia" w:cstheme="minorHAnsi"/>
          <w:sz w:val="24"/>
          <w:szCs w:val="24"/>
        </w:rPr>
        <w:t>to</w:t>
      </w:r>
      <w:r w:rsidR="00E33548">
        <w:rPr>
          <w:rFonts w:eastAsiaTheme="minorEastAsia" w:cstheme="minorHAnsi"/>
          <w:sz w:val="24"/>
          <w:szCs w:val="24"/>
        </w:rPr>
        <w:t xml:space="preserve"> </w:t>
      </w:r>
      <w:r w:rsidR="00C53B92" w:rsidRPr="00BF535E">
        <w:rPr>
          <w:rFonts w:eastAsiaTheme="minorEastAsia" w:cstheme="minorHAnsi"/>
          <w:sz w:val="24"/>
          <w:szCs w:val="24"/>
        </w:rPr>
        <w:t>the</w:t>
      </w:r>
      <w:r w:rsidR="00E33548">
        <w:rPr>
          <w:rFonts w:eastAsiaTheme="minorEastAsia" w:cstheme="minorHAnsi"/>
          <w:sz w:val="24"/>
          <w:szCs w:val="24"/>
        </w:rPr>
        <w:t xml:space="preserve"> </w:t>
      </w:r>
      <w:r w:rsidR="00C53B92" w:rsidRPr="00BF535E">
        <w:rPr>
          <w:rFonts w:eastAsiaTheme="minorEastAsia" w:cstheme="minorHAnsi"/>
          <w:sz w:val="24"/>
          <w:szCs w:val="24"/>
        </w:rPr>
        <w:t>left</w:t>
      </w:r>
      <w:r w:rsidR="00E33548">
        <w:rPr>
          <w:rFonts w:eastAsiaTheme="minorEastAsia" w:cstheme="minorHAnsi"/>
          <w:sz w:val="24"/>
          <w:szCs w:val="24"/>
        </w:rPr>
        <w:t xml:space="preserve"> </w:t>
      </w:r>
      <w:r w:rsidR="00C53B92" w:rsidRPr="00BF535E">
        <w:rPr>
          <w:rFonts w:eastAsiaTheme="minorEastAsia" w:cstheme="minorHAnsi"/>
          <w:sz w:val="24"/>
          <w:szCs w:val="24"/>
        </w:rPr>
        <w:t>eye</w:t>
      </w:r>
      <w:r w:rsidR="005F760B">
        <w:rPr>
          <w:rFonts w:eastAsiaTheme="minorEastAsia" w:cstheme="minorHAnsi"/>
          <w:sz w:val="24"/>
          <w:szCs w:val="24"/>
        </w:rPr>
        <w:t>.</w:t>
      </w:r>
      <w:r w:rsidR="00E33548">
        <w:rPr>
          <w:rFonts w:eastAsiaTheme="minorEastAsia" w:cstheme="minorHAnsi"/>
          <w:sz w:val="24"/>
          <w:szCs w:val="24"/>
        </w:rPr>
        <w:t xml:space="preserve"> </w:t>
      </w:r>
      <w:r w:rsidRPr="00BF535E">
        <w:rPr>
          <w:rFonts w:eastAsiaTheme="minorEastAsia" w:cstheme="minorHAnsi"/>
          <w:sz w:val="24"/>
          <w:szCs w:val="24"/>
        </w:rPr>
        <w:t>Each</w:t>
      </w:r>
      <w:r w:rsidR="00E33548">
        <w:rPr>
          <w:rFonts w:eastAsiaTheme="minorEastAsia" w:cstheme="minorHAnsi"/>
          <w:sz w:val="24"/>
          <w:szCs w:val="24"/>
        </w:rPr>
        <w:t xml:space="preserve"> </w:t>
      </w:r>
      <w:r w:rsidRPr="00BF535E">
        <w:rPr>
          <w:rFonts w:eastAsiaTheme="minorEastAsia" w:cstheme="minorHAnsi"/>
          <w:sz w:val="24"/>
          <w:szCs w:val="24"/>
        </w:rPr>
        <w:t>unit</w:t>
      </w:r>
      <w:r w:rsidR="00E33548">
        <w:rPr>
          <w:rFonts w:eastAsiaTheme="minorEastAsia" w:cstheme="minorHAnsi"/>
          <w:sz w:val="24"/>
          <w:szCs w:val="24"/>
        </w:rPr>
        <w:t xml:space="preserve"> </w:t>
      </w:r>
      <w:r w:rsidRPr="00BF535E">
        <w:rPr>
          <w:rFonts w:eastAsiaTheme="minorEastAsia" w:cstheme="minorHAnsi"/>
          <w:sz w:val="24"/>
          <w:szCs w:val="24"/>
        </w:rPr>
        <w:t>on</w:t>
      </w:r>
      <w:r w:rsidR="00E33548">
        <w:rPr>
          <w:rFonts w:eastAsiaTheme="minorEastAsia" w:cstheme="minorHAnsi"/>
          <w:sz w:val="24"/>
          <w:szCs w:val="24"/>
        </w:rPr>
        <w:t xml:space="preserve"> </w:t>
      </w:r>
      <w:r w:rsidRPr="00BF535E">
        <w:rPr>
          <w:rFonts w:eastAsiaTheme="minorEastAsia" w:cstheme="minorHAnsi"/>
          <w:sz w:val="24"/>
          <w:szCs w:val="24"/>
        </w:rPr>
        <w:t>the</w:t>
      </w:r>
      <w:r w:rsidR="00E33548">
        <w:rPr>
          <w:rFonts w:eastAsiaTheme="minorEastAsia" w:cstheme="minorHAnsi"/>
          <w:sz w:val="24"/>
          <w:szCs w:val="24"/>
        </w:rPr>
        <w:t xml:space="preserve"> </w:t>
      </w:r>
      <w:r w:rsidRPr="00BF535E">
        <w:rPr>
          <w:rFonts w:eastAsiaTheme="minorEastAsia" w:cstheme="minorHAnsi"/>
          <w:sz w:val="24"/>
          <w:szCs w:val="24"/>
        </w:rPr>
        <w:t>x-axis</w:t>
      </w:r>
      <w:r w:rsidR="00E33548">
        <w:rPr>
          <w:rFonts w:eastAsiaTheme="minorEastAsia" w:cstheme="minorHAnsi"/>
          <w:sz w:val="24"/>
          <w:szCs w:val="24"/>
        </w:rPr>
        <w:t xml:space="preserve"> </w:t>
      </w:r>
      <w:r w:rsidRPr="00BF535E">
        <w:rPr>
          <w:rFonts w:eastAsiaTheme="minorEastAsia" w:cstheme="minorHAnsi"/>
          <w:sz w:val="24"/>
          <w:szCs w:val="24"/>
        </w:rPr>
        <w:t>and</w:t>
      </w:r>
      <w:r w:rsidR="00E33548">
        <w:rPr>
          <w:rFonts w:eastAsiaTheme="minorEastAsia" w:cstheme="minorHAnsi"/>
          <w:sz w:val="24"/>
          <w:szCs w:val="24"/>
        </w:rPr>
        <w:t xml:space="preserve"> </w:t>
      </w:r>
      <w:r w:rsidRPr="00BF535E">
        <w:rPr>
          <w:rFonts w:eastAsiaTheme="minorEastAsia" w:cstheme="minorHAnsi"/>
          <w:sz w:val="24"/>
          <w:szCs w:val="24"/>
        </w:rPr>
        <w:t>y-axis</w:t>
      </w:r>
      <w:r w:rsidR="00E33548">
        <w:rPr>
          <w:rFonts w:eastAsiaTheme="minorEastAsia" w:cstheme="minorHAnsi"/>
          <w:sz w:val="24"/>
          <w:szCs w:val="24"/>
        </w:rPr>
        <w:t xml:space="preserve"> </w:t>
      </w:r>
      <w:r w:rsidRPr="00BF535E">
        <w:rPr>
          <w:rFonts w:eastAsiaTheme="minorEastAsia" w:cstheme="minorHAnsi"/>
          <w:sz w:val="24"/>
          <w:szCs w:val="24"/>
        </w:rPr>
        <w:t>represents</w:t>
      </w:r>
      <w:r w:rsidR="00E33548">
        <w:rPr>
          <w:rFonts w:eastAsiaTheme="minorEastAsia" w:cstheme="minorHAnsi"/>
          <w:sz w:val="24"/>
          <w:szCs w:val="24"/>
        </w:rPr>
        <w:t xml:space="preserve"> </w:t>
      </w:r>
      <w:r w:rsidRPr="00BF535E">
        <w:rPr>
          <w:rFonts w:eastAsiaTheme="minorEastAsia" w:cstheme="minorHAnsi"/>
          <w:sz w:val="24"/>
          <w:szCs w:val="24"/>
        </w:rPr>
        <w:t>one</w:t>
      </w:r>
      <w:r w:rsidR="00E33548">
        <w:rPr>
          <w:rFonts w:eastAsiaTheme="minorEastAsia" w:cstheme="minorHAnsi"/>
          <w:sz w:val="24"/>
          <w:szCs w:val="24"/>
        </w:rPr>
        <w:t xml:space="preserve"> </w:t>
      </w:r>
      <w:r w:rsidRPr="00BF535E">
        <w:rPr>
          <w:rFonts w:eastAsiaTheme="minorEastAsia" w:cstheme="minorHAnsi"/>
          <w:sz w:val="24"/>
          <w:szCs w:val="24"/>
        </w:rPr>
        <w:t>second</w:t>
      </w:r>
      <w:r w:rsidR="00E33548">
        <w:rPr>
          <w:rFonts w:eastAsiaTheme="minorEastAsia" w:cstheme="minorHAnsi"/>
          <w:sz w:val="24"/>
          <w:szCs w:val="24"/>
        </w:rPr>
        <w:t xml:space="preserve"> </w:t>
      </w:r>
      <w:r w:rsidRPr="00BF535E">
        <w:rPr>
          <w:rFonts w:eastAsiaTheme="minorEastAsia" w:cstheme="minorHAnsi"/>
          <w:sz w:val="24"/>
          <w:szCs w:val="24"/>
        </w:rPr>
        <w:t>and</w:t>
      </w:r>
      <w:r w:rsidR="00E33548">
        <w:rPr>
          <w:rFonts w:eastAsiaTheme="minorEastAsia" w:cstheme="minorHAnsi"/>
          <w:sz w:val="24"/>
          <w:szCs w:val="24"/>
        </w:rPr>
        <w:t xml:space="preserve"> </w:t>
      </w:r>
      <w:r w:rsidRPr="00BF535E">
        <w:rPr>
          <w:rFonts w:eastAsiaTheme="minorEastAsia" w:cstheme="minorHAnsi"/>
          <w:sz w:val="24"/>
          <w:szCs w:val="24"/>
        </w:rPr>
        <w:t>one</w:t>
      </w:r>
      <w:r w:rsidR="00E33548">
        <w:rPr>
          <w:rFonts w:eastAsiaTheme="minorEastAsia" w:cstheme="minorHAnsi"/>
          <w:sz w:val="24"/>
          <w:szCs w:val="24"/>
        </w:rPr>
        <w:t xml:space="preserve"> </w:t>
      </w:r>
      <w:r w:rsidRPr="00BF535E">
        <w:rPr>
          <w:rFonts w:eastAsiaTheme="minorEastAsia" w:cstheme="minorHAnsi"/>
          <w:sz w:val="24"/>
          <w:szCs w:val="24"/>
        </w:rPr>
        <w:t>degree,</w:t>
      </w:r>
      <w:r w:rsidR="00E33548">
        <w:rPr>
          <w:rFonts w:eastAsiaTheme="minorEastAsia" w:cstheme="minorHAnsi"/>
          <w:sz w:val="24"/>
          <w:szCs w:val="24"/>
        </w:rPr>
        <w:t xml:space="preserve"> </w:t>
      </w:r>
      <w:r w:rsidRPr="00BF535E">
        <w:rPr>
          <w:rFonts w:eastAsiaTheme="minorEastAsia" w:cstheme="minorHAnsi"/>
          <w:sz w:val="24"/>
          <w:szCs w:val="24"/>
        </w:rPr>
        <w:t>respectively.</w:t>
      </w:r>
      <w:r w:rsidR="00E33548">
        <w:rPr>
          <w:rFonts w:eastAsiaTheme="minorEastAsia" w:cstheme="minorHAnsi"/>
          <w:sz w:val="24"/>
          <w:szCs w:val="24"/>
        </w:rPr>
        <w:t xml:space="preserve"> </w:t>
      </w:r>
      <w:r w:rsidRPr="00BF535E">
        <w:rPr>
          <w:rFonts w:eastAsiaTheme="minorEastAsia" w:cstheme="minorHAnsi"/>
          <w:sz w:val="24"/>
          <w:szCs w:val="24"/>
        </w:rPr>
        <w:t>It</w:t>
      </w:r>
      <w:r w:rsidR="00E33548">
        <w:rPr>
          <w:rFonts w:eastAsiaTheme="minorEastAsia" w:cstheme="minorHAnsi"/>
          <w:sz w:val="24"/>
          <w:szCs w:val="24"/>
        </w:rPr>
        <w:t xml:space="preserve"> </w:t>
      </w:r>
      <w:r w:rsidRPr="00BF535E">
        <w:rPr>
          <w:rFonts w:eastAsiaTheme="minorEastAsia" w:cstheme="minorHAnsi"/>
          <w:sz w:val="24"/>
          <w:szCs w:val="24"/>
        </w:rPr>
        <w:t>should</w:t>
      </w:r>
      <w:r w:rsidR="00E33548">
        <w:rPr>
          <w:rFonts w:eastAsiaTheme="minorEastAsia" w:cstheme="minorHAnsi"/>
          <w:sz w:val="24"/>
          <w:szCs w:val="24"/>
        </w:rPr>
        <w:t xml:space="preserve"> </w:t>
      </w:r>
      <w:r w:rsidRPr="00BF535E">
        <w:rPr>
          <w:rFonts w:eastAsiaTheme="minorEastAsia" w:cstheme="minorHAnsi"/>
          <w:sz w:val="24"/>
          <w:szCs w:val="24"/>
        </w:rPr>
        <w:t>be</w:t>
      </w:r>
      <w:r w:rsidR="00E33548">
        <w:rPr>
          <w:rFonts w:eastAsiaTheme="minorEastAsia" w:cstheme="minorHAnsi"/>
          <w:sz w:val="24"/>
          <w:szCs w:val="24"/>
        </w:rPr>
        <w:t xml:space="preserve"> </w:t>
      </w:r>
      <w:r w:rsidRPr="00BF535E">
        <w:rPr>
          <w:rFonts w:eastAsiaTheme="minorEastAsia" w:cstheme="minorHAnsi"/>
          <w:sz w:val="24"/>
          <w:szCs w:val="24"/>
        </w:rPr>
        <w:t>noted</w:t>
      </w:r>
      <w:r w:rsidR="00E33548">
        <w:rPr>
          <w:rFonts w:eastAsiaTheme="minorEastAsia" w:cstheme="minorHAnsi"/>
          <w:sz w:val="24"/>
          <w:szCs w:val="24"/>
        </w:rPr>
        <w:t xml:space="preserve"> </w:t>
      </w:r>
      <w:r w:rsidRPr="00BF535E">
        <w:rPr>
          <w:rFonts w:eastAsiaTheme="minorEastAsia" w:cstheme="minorHAnsi"/>
          <w:sz w:val="24"/>
          <w:szCs w:val="24"/>
        </w:rPr>
        <w:t>that</w:t>
      </w:r>
      <w:r w:rsidR="00E33548">
        <w:rPr>
          <w:rFonts w:eastAsiaTheme="minorEastAsia" w:cstheme="minorHAnsi"/>
          <w:sz w:val="24"/>
          <w:szCs w:val="24"/>
        </w:rPr>
        <w:t xml:space="preserve"> </w:t>
      </w:r>
      <w:r w:rsidR="003D5078" w:rsidRPr="00BF535E">
        <w:rPr>
          <w:rFonts w:eastAsiaTheme="minorEastAsia" w:cstheme="minorHAnsi"/>
          <w:sz w:val="24"/>
          <w:szCs w:val="24"/>
        </w:rPr>
        <w:t>despite</w:t>
      </w:r>
      <w:r w:rsidR="00E33548">
        <w:rPr>
          <w:rFonts w:eastAsiaTheme="minorEastAsia" w:cstheme="minorHAnsi"/>
          <w:sz w:val="24"/>
          <w:szCs w:val="24"/>
        </w:rPr>
        <w:t xml:space="preserve"> </w:t>
      </w:r>
      <w:r w:rsidRPr="00BF535E">
        <w:rPr>
          <w:rFonts w:eastAsiaTheme="minorEastAsia" w:cstheme="minorHAnsi"/>
          <w:sz w:val="24"/>
          <w:szCs w:val="24"/>
        </w:rPr>
        <w:t>larger</w:t>
      </w:r>
      <w:r w:rsidR="00E33548">
        <w:rPr>
          <w:rFonts w:eastAsiaTheme="minorEastAsia" w:cstheme="minorHAnsi"/>
          <w:sz w:val="24"/>
          <w:szCs w:val="24"/>
        </w:rPr>
        <w:t xml:space="preserve"> </w:t>
      </w:r>
      <w:r w:rsidRPr="00BF535E">
        <w:rPr>
          <w:rFonts w:eastAsiaTheme="minorEastAsia" w:cstheme="minorHAnsi"/>
          <w:sz w:val="24"/>
          <w:szCs w:val="24"/>
        </w:rPr>
        <w:t>fixational</w:t>
      </w:r>
      <w:r w:rsidR="00E33548">
        <w:rPr>
          <w:rFonts w:eastAsiaTheme="minorEastAsia" w:cstheme="minorHAnsi"/>
          <w:sz w:val="24"/>
          <w:szCs w:val="24"/>
        </w:rPr>
        <w:t xml:space="preserve"> </w:t>
      </w:r>
      <w:r w:rsidRPr="00BF535E">
        <w:rPr>
          <w:rFonts w:eastAsiaTheme="minorEastAsia" w:cstheme="minorHAnsi"/>
          <w:sz w:val="24"/>
          <w:szCs w:val="24"/>
        </w:rPr>
        <w:t>eye</w:t>
      </w:r>
      <w:r w:rsidR="00E33548">
        <w:rPr>
          <w:rFonts w:eastAsiaTheme="minorEastAsia" w:cstheme="minorHAnsi"/>
          <w:sz w:val="24"/>
          <w:szCs w:val="24"/>
        </w:rPr>
        <w:t xml:space="preserve"> </w:t>
      </w:r>
      <w:r w:rsidRPr="00BF535E">
        <w:rPr>
          <w:rFonts w:eastAsiaTheme="minorEastAsia" w:cstheme="minorHAnsi"/>
          <w:sz w:val="24"/>
          <w:szCs w:val="24"/>
        </w:rPr>
        <w:t>movements</w:t>
      </w:r>
      <w:r w:rsidR="00E33548">
        <w:rPr>
          <w:rFonts w:eastAsiaTheme="minorEastAsia" w:cstheme="minorHAnsi"/>
          <w:sz w:val="24"/>
          <w:szCs w:val="24"/>
        </w:rPr>
        <w:t xml:space="preserve"> </w:t>
      </w:r>
      <w:r w:rsidRPr="00BF535E">
        <w:rPr>
          <w:rFonts w:eastAsiaTheme="minorEastAsia" w:cstheme="minorHAnsi"/>
          <w:sz w:val="24"/>
          <w:szCs w:val="24"/>
        </w:rPr>
        <w:t>in</w:t>
      </w:r>
      <w:r w:rsidR="00E33548">
        <w:rPr>
          <w:rFonts w:eastAsiaTheme="minorEastAsia" w:cstheme="minorHAnsi"/>
          <w:sz w:val="24"/>
          <w:szCs w:val="24"/>
        </w:rPr>
        <w:t xml:space="preserve"> </w:t>
      </w:r>
      <w:r w:rsidRPr="00BF535E">
        <w:rPr>
          <w:rFonts w:eastAsiaTheme="minorEastAsia" w:cstheme="minorHAnsi"/>
          <w:sz w:val="24"/>
          <w:szCs w:val="24"/>
        </w:rPr>
        <w:t>the</w:t>
      </w:r>
      <w:r w:rsidR="00E33548">
        <w:rPr>
          <w:rFonts w:eastAsiaTheme="minorEastAsia" w:cstheme="minorHAnsi"/>
          <w:sz w:val="24"/>
          <w:szCs w:val="24"/>
        </w:rPr>
        <w:t xml:space="preserve"> </w:t>
      </w:r>
      <w:r w:rsidRPr="00BF535E">
        <w:rPr>
          <w:rFonts w:eastAsiaTheme="minorEastAsia" w:cstheme="minorHAnsi"/>
          <w:sz w:val="24"/>
          <w:szCs w:val="24"/>
        </w:rPr>
        <w:t>patient</w:t>
      </w:r>
      <w:r w:rsidR="00E33548">
        <w:rPr>
          <w:rFonts w:eastAsiaTheme="minorEastAsia" w:cstheme="minorHAnsi"/>
          <w:sz w:val="24"/>
          <w:szCs w:val="24"/>
        </w:rPr>
        <w:t xml:space="preserve"> </w:t>
      </w:r>
      <w:r w:rsidRPr="00BF535E">
        <w:rPr>
          <w:rFonts w:eastAsiaTheme="minorEastAsia" w:cstheme="minorHAnsi"/>
          <w:sz w:val="24"/>
          <w:szCs w:val="24"/>
        </w:rPr>
        <w:t>with</w:t>
      </w:r>
      <w:r w:rsidR="00E33548">
        <w:rPr>
          <w:rFonts w:eastAsiaTheme="minorEastAsia" w:cstheme="minorHAnsi"/>
          <w:sz w:val="24"/>
          <w:szCs w:val="24"/>
        </w:rPr>
        <w:t xml:space="preserve"> </w:t>
      </w:r>
      <w:r w:rsidRPr="00BF535E">
        <w:rPr>
          <w:rFonts w:eastAsiaTheme="minorEastAsia" w:cstheme="minorHAnsi"/>
          <w:sz w:val="24"/>
          <w:szCs w:val="24"/>
        </w:rPr>
        <w:t>central</w:t>
      </w:r>
      <w:r w:rsidR="00E33548">
        <w:rPr>
          <w:rFonts w:eastAsiaTheme="minorEastAsia" w:cstheme="minorHAnsi"/>
          <w:sz w:val="24"/>
          <w:szCs w:val="24"/>
        </w:rPr>
        <w:t xml:space="preserve"> </w:t>
      </w:r>
      <w:r w:rsidRPr="00BF535E">
        <w:rPr>
          <w:rFonts w:eastAsiaTheme="minorEastAsia" w:cstheme="minorHAnsi"/>
          <w:sz w:val="24"/>
          <w:szCs w:val="24"/>
        </w:rPr>
        <w:t>vision</w:t>
      </w:r>
      <w:r w:rsidR="00E33548">
        <w:rPr>
          <w:rFonts w:eastAsiaTheme="minorEastAsia" w:cstheme="minorHAnsi"/>
          <w:sz w:val="24"/>
          <w:szCs w:val="24"/>
        </w:rPr>
        <w:t xml:space="preserve"> </w:t>
      </w:r>
      <w:r w:rsidRPr="00BF535E">
        <w:rPr>
          <w:rFonts w:eastAsiaTheme="minorEastAsia" w:cstheme="minorHAnsi"/>
          <w:sz w:val="24"/>
          <w:szCs w:val="24"/>
        </w:rPr>
        <w:t>loss</w:t>
      </w:r>
      <w:r w:rsidR="00E33548">
        <w:rPr>
          <w:rFonts w:eastAsiaTheme="minorEastAsia" w:cstheme="minorHAnsi"/>
          <w:sz w:val="24"/>
          <w:szCs w:val="24"/>
        </w:rPr>
        <w:t xml:space="preserve"> </w:t>
      </w:r>
      <w:r w:rsidRPr="00BF535E">
        <w:rPr>
          <w:rFonts w:eastAsiaTheme="minorEastAsia" w:cstheme="minorHAnsi"/>
          <w:sz w:val="24"/>
          <w:szCs w:val="24"/>
        </w:rPr>
        <w:t>(compare</w:t>
      </w:r>
      <w:r w:rsidR="00E33548">
        <w:rPr>
          <w:rFonts w:eastAsiaTheme="minorEastAsia" w:cstheme="minorHAnsi"/>
          <w:sz w:val="24"/>
          <w:szCs w:val="24"/>
        </w:rPr>
        <w:t xml:space="preserve"> </w:t>
      </w:r>
      <w:r w:rsidRPr="00BF535E">
        <w:rPr>
          <w:rFonts w:eastAsiaTheme="minorEastAsia" w:cstheme="minorHAnsi"/>
          <w:sz w:val="24"/>
          <w:szCs w:val="24"/>
        </w:rPr>
        <w:t>it</w:t>
      </w:r>
      <w:r w:rsidR="00E33548">
        <w:rPr>
          <w:rFonts w:eastAsiaTheme="minorEastAsia" w:cstheme="minorHAnsi"/>
          <w:sz w:val="24"/>
          <w:szCs w:val="24"/>
        </w:rPr>
        <w:t xml:space="preserve"> </w:t>
      </w:r>
      <w:r w:rsidRPr="00BF535E">
        <w:rPr>
          <w:rFonts w:eastAsiaTheme="minorEastAsia" w:cstheme="minorHAnsi"/>
          <w:sz w:val="24"/>
          <w:szCs w:val="24"/>
        </w:rPr>
        <w:t>with</w:t>
      </w:r>
      <w:r w:rsidR="00E33548">
        <w:rPr>
          <w:rFonts w:eastAsiaTheme="minorEastAsia" w:cstheme="minorHAnsi"/>
          <w:sz w:val="24"/>
          <w:szCs w:val="24"/>
        </w:rPr>
        <w:t xml:space="preserve"> </w:t>
      </w:r>
      <w:r w:rsidRPr="0014057A">
        <w:rPr>
          <w:rFonts w:eastAsiaTheme="minorEastAsia" w:cstheme="minorHAnsi"/>
          <w:b/>
          <w:bCs/>
          <w:sz w:val="24"/>
          <w:szCs w:val="24"/>
        </w:rPr>
        <w:t>Figure</w:t>
      </w:r>
      <w:r w:rsidR="00E33548" w:rsidRPr="0014057A">
        <w:rPr>
          <w:rFonts w:eastAsiaTheme="minorEastAsia" w:cstheme="minorHAnsi"/>
          <w:b/>
          <w:bCs/>
          <w:sz w:val="24"/>
          <w:szCs w:val="24"/>
        </w:rPr>
        <w:t xml:space="preserve"> </w:t>
      </w:r>
      <w:r w:rsidR="00E7759F" w:rsidRPr="0014057A">
        <w:rPr>
          <w:rFonts w:eastAsiaTheme="minorEastAsia" w:cstheme="minorHAnsi"/>
          <w:b/>
          <w:bCs/>
          <w:sz w:val="24"/>
          <w:szCs w:val="24"/>
        </w:rPr>
        <w:t>4</w:t>
      </w:r>
      <w:r w:rsidRPr="00BF535E">
        <w:rPr>
          <w:rFonts w:eastAsiaTheme="minorEastAsia" w:cstheme="minorHAnsi"/>
          <w:sz w:val="24"/>
          <w:szCs w:val="24"/>
        </w:rPr>
        <w:t>),</w:t>
      </w:r>
      <w:r w:rsidR="00E33548">
        <w:rPr>
          <w:rFonts w:eastAsiaTheme="minorEastAsia" w:cstheme="minorHAnsi"/>
          <w:sz w:val="24"/>
          <w:szCs w:val="24"/>
        </w:rPr>
        <w:t xml:space="preserve"> </w:t>
      </w:r>
      <w:r w:rsidRPr="00BF535E">
        <w:rPr>
          <w:rFonts w:eastAsiaTheme="minorEastAsia" w:cstheme="minorHAnsi"/>
          <w:sz w:val="24"/>
          <w:szCs w:val="24"/>
        </w:rPr>
        <w:t>reliable</w:t>
      </w:r>
      <w:r w:rsidR="00E33548">
        <w:rPr>
          <w:rFonts w:eastAsiaTheme="minorEastAsia" w:cstheme="minorHAnsi"/>
          <w:sz w:val="24"/>
          <w:szCs w:val="24"/>
        </w:rPr>
        <w:t xml:space="preserve"> </w:t>
      </w:r>
      <w:r w:rsidRPr="00BF535E">
        <w:rPr>
          <w:rFonts w:eastAsiaTheme="minorEastAsia" w:cstheme="minorHAnsi"/>
          <w:sz w:val="24"/>
          <w:szCs w:val="24"/>
        </w:rPr>
        <w:t>eye-tracking</w:t>
      </w:r>
      <w:r w:rsidR="00E33548">
        <w:rPr>
          <w:rFonts w:eastAsiaTheme="minorEastAsia" w:cstheme="minorHAnsi"/>
          <w:sz w:val="24"/>
          <w:szCs w:val="24"/>
        </w:rPr>
        <w:t xml:space="preserve"> </w:t>
      </w:r>
      <w:r w:rsidRPr="00BF535E">
        <w:rPr>
          <w:rFonts w:eastAsiaTheme="minorEastAsia" w:cstheme="minorHAnsi"/>
          <w:sz w:val="24"/>
          <w:szCs w:val="24"/>
        </w:rPr>
        <w:t>was</w:t>
      </w:r>
      <w:r w:rsidR="00E33548">
        <w:rPr>
          <w:rFonts w:eastAsiaTheme="minorEastAsia" w:cstheme="minorHAnsi"/>
          <w:sz w:val="24"/>
          <w:szCs w:val="24"/>
        </w:rPr>
        <w:t xml:space="preserve"> </w:t>
      </w:r>
      <w:r w:rsidRPr="00BF535E">
        <w:rPr>
          <w:rFonts w:eastAsiaTheme="minorEastAsia" w:cstheme="minorHAnsi"/>
          <w:sz w:val="24"/>
          <w:szCs w:val="24"/>
        </w:rPr>
        <w:t>feasible.</w:t>
      </w:r>
    </w:p>
    <w:p w14:paraId="15FFE1A4" w14:textId="77777777" w:rsidR="00E33548" w:rsidRPr="00BF535E" w:rsidRDefault="00E33548" w:rsidP="0014057A">
      <w:pPr>
        <w:spacing w:after="0" w:line="240" w:lineRule="auto"/>
        <w:contextualSpacing/>
        <w:jc w:val="both"/>
        <w:rPr>
          <w:rFonts w:eastAsiaTheme="minorEastAsia" w:cstheme="minorHAnsi"/>
          <w:i/>
          <w:iCs/>
          <w:sz w:val="24"/>
          <w:szCs w:val="24"/>
        </w:rPr>
      </w:pPr>
    </w:p>
    <w:p w14:paraId="51A40DA5" w14:textId="2175B8E9" w:rsidR="00F627FA" w:rsidRDefault="00F627FA" w:rsidP="0014057A">
      <w:pPr>
        <w:spacing w:after="0" w:line="240" w:lineRule="auto"/>
        <w:contextualSpacing/>
        <w:jc w:val="both"/>
        <w:rPr>
          <w:rFonts w:eastAsiaTheme="minorEastAsia"/>
          <w:sz w:val="24"/>
          <w:szCs w:val="24"/>
        </w:rPr>
      </w:pPr>
      <w:r w:rsidRPr="00BF535E">
        <w:rPr>
          <w:rFonts w:eastAsiaTheme="minorEastAsia" w:cstheme="minorHAnsi"/>
          <w:b/>
          <w:bCs/>
          <w:sz w:val="24"/>
          <w:szCs w:val="24"/>
        </w:rPr>
        <w:t>Figure</w:t>
      </w:r>
      <w:r w:rsidR="00E33548">
        <w:rPr>
          <w:rFonts w:eastAsiaTheme="minorEastAsia" w:cstheme="minorHAnsi"/>
          <w:b/>
          <w:bCs/>
          <w:sz w:val="24"/>
          <w:szCs w:val="24"/>
        </w:rPr>
        <w:t xml:space="preserve"> </w:t>
      </w:r>
      <w:r w:rsidR="00CB5E81" w:rsidRPr="00BF535E">
        <w:rPr>
          <w:rFonts w:eastAsiaTheme="minorEastAsia" w:cstheme="minorHAnsi"/>
          <w:b/>
          <w:bCs/>
          <w:sz w:val="24"/>
          <w:szCs w:val="24"/>
        </w:rPr>
        <w:t>6</w:t>
      </w:r>
      <w:r w:rsidRPr="00BF535E">
        <w:rPr>
          <w:rFonts w:eastAsiaTheme="minorEastAsia" w:cstheme="minorHAnsi"/>
          <w:b/>
          <w:bCs/>
          <w:sz w:val="24"/>
          <w:szCs w:val="24"/>
        </w:rPr>
        <w:t>:</w:t>
      </w:r>
      <w:r w:rsidR="00E33548">
        <w:rPr>
          <w:rFonts w:eastAsiaTheme="minorEastAsia" w:cstheme="minorHAnsi"/>
          <w:sz w:val="24"/>
          <w:szCs w:val="24"/>
        </w:rPr>
        <w:t xml:space="preserve"> </w:t>
      </w:r>
      <w:r w:rsidR="6E53F55F" w:rsidRPr="00BF535E">
        <w:rPr>
          <w:rFonts w:eastAsiaTheme="minorEastAsia" w:cstheme="minorHAnsi"/>
          <w:b/>
          <w:bCs/>
          <w:sz w:val="24"/>
          <w:szCs w:val="24"/>
        </w:rPr>
        <w:t>Visual</w:t>
      </w:r>
      <w:r w:rsidR="00E33548">
        <w:rPr>
          <w:rFonts w:eastAsiaTheme="minorEastAsia" w:cstheme="minorHAnsi"/>
          <w:b/>
          <w:bCs/>
          <w:sz w:val="24"/>
          <w:szCs w:val="24"/>
        </w:rPr>
        <w:t xml:space="preserve"> </w:t>
      </w:r>
      <w:r w:rsidR="6E53F55F" w:rsidRPr="00BF535E">
        <w:rPr>
          <w:rFonts w:eastAsiaTheme="minorEastAsia" w:cstheme="minorHAnsi"/>
          <w:b/>
          <w:bCs/>
          <w:sz w:val="24"/>
          <w:szCs w:val="24"/>
        </w:rPr>
        <w:t>field</w:t>
      </w:r>
      <w:r w:rsidR="00E33548">
        <w:rPr>
          <w:rFonts w:eastAsiaTheme="minorEastAsia" w:cstheme="minorHAnsi"/>
          <w:b/>
          <w:bCs/>
          <w:sz w:val="24"/>
          <w:szCs w:val="24"/>
        </w:rPr>
        <w:t xml:space="preserve"> </w:t>
      </w:r>
      <w:r w:rsidR="6E53F55F" w:rsidRPr="00BF535E">
        <w:rPr>
          <w:rFonts w:eastAsiaTheme="minorEastAsia" w:cstheme="minorHAnsi"/>
          <w:b/>
          <w:bCs/>
          <w:sz w:val="24"/>
          <w:szCs w:val="24"/>
        </w:rPr>
        <w:t>screening</w:t>
      </w:r>
      <w:r w:rsidR="00E33548">
        <w:rPr>
          <w:rFonts w:eastAsiaTheme="minorEastAsia" w:cstheme="minorHAnsi"/>
          <w:b/>
          <w:bCs/>
          <w:sz w:val="24"/>
          <w:szCs w:val="24"/>
        </w:rPr>
        <w:t xml:space="preserve"> </w:t>
      </w:r>
      <w:r w:rsidR="6E53F55F" w:rsidRPr="00BF535E">
        <w:rPr>
          <w:rFonts w:eastAsiaTheme="minorEastAsia" w:cstheme="minorHAnsi"/>
          <w:b/>
          <w:bCs/>
          <w:sz w:val="24"/>
          <w:szCs w:val="24"/>
        </w:rPr>
        <w:t>test</w:t>
      </w:r>
      <w:r w:rsidR="00E33548">
        <w:rPr>
          <w:rFonts w:eastAsiaTheme="minorEastAsia" w:cstheme="minorHAnsi"/>
          <w:b/>
          <w:bCs/>
          <w:sz w:val="24"/>
          <w:szCs w:val="24"/>
        </w:rPr>
        <w:t xml:space="preserve"> </w:t>
      </w:r>
      <w:r w:rsidR="6E53F55F" w:rsidRPr="00BF535E">
        <w:rPr>
          <w:rFonts w:eastAsiaTheme="minorEastAsia" w:cstheme="minorHAnsi"/>
          <w:b/>
          <w:bCs/>
          <w:sz w:val="24"/>
          <w:szCs w:val="24"/>
        </w:rPr>
        <w:t>results</w:t>
      </w:r>
      <w:r w:rsidR="00E33548">
        <w:rPr>
          <w:rFonts w:eastAsiaTheme="minorEastAsia" w:cstheme="minorHAnsi"/>
          <w:b/>
          <w:bCs/>
          <w:sz w:val="24"/>
          <w:szCs w:val="24"/>
        </w:rPr>
        <w:t xml:space="preserve"> </w:t>
      </w:r>
      <w:r w:rsidR="6E53F55F" w:rsidRPr="00BF535E">
        <w:rPr>
          <w:rFonts w:eastAsiaTheme="minorEastAsia" w:cstheme="minorHAnsi"/>
          <w:b/>
          <w:bCs/>
          <w:sz w:val="24"/>
          <w:szCs w:val="24"/>
        </w:rPr>
        <w:t>of</w:t>
      </w:r>
      <w:r w:rsidR="00E33548">
        <w:rPr>
          <w:rFonts w:eastAsiaTheme="minorEastAsia" w:cstheme="minorHAnsi"/>
          <w:b/>
          <w:bCs/>
          <w:sz w:val="24"/>
          <w:szCs w:val="24"/>
        </w:rPr>
        <w:t xml:space="preserve"> </w:t>
      </w:r>
      <w:r w:rsidR="6E53F55F" w:rsidRPr="00BF535E">
        <w:rPr>
          <w:rFonts w:eastAsiaTheme="minorEastAsia" w:cstheme="minorHAnsi"/>
          <w:b/>
          <w:bCs/>
          <w:sz w:val="24"/>
          <w:szCs w:val="24"/>
        </w:rPr>
        <w:t>a</w:t>
      </w:r>
      <w:r w:rsidR="00E33548">
        <w:rPr>
          <w:rFonts w:eastAsiaTheme="minorEastAsia" w:cstheme="minorHAnsi"/>
          <w:b/>
          <w:bCs/>
          <w:sz w:val="24"/>
          <w:szCs w:val="24"/>
        </w:rPr>
        <w:t xml:space="preserve"> </w:t>
      </w:r>
      <w:r w:rsidR="6E53F55F" w:rsidRPr="00BF535E">
        <w:rPr>
          <w:rFonts w:eastAsiaTheme="minorEastAsia" w:cstheme="minorHAnsi"/>
          <w:b/>
          <w:bCs/>
          <w:sz w:val="24"/>
          <w:szCs w:val="24"/>
        </w:rPr>
        <w:t>subject</w:t>
      </w:r>
      <w:r w:rsidR="00E33548">
        <w:rPr>
          <w:rFonts w:eastAsiaTheme="minorEastAsia" w:cstheme="minorHAnsi"/>
          <w:b/>
          <w:bCs/>
          <w:sz w:val="24"/>
          <w:szCs w:val="24"/>
        </w:rPr>
        <w:t xml:space="preserve"> </w:t>
      </w:r>
      <w:r w:rsidR="6E53F55F" w:rsidRPr="00BF535E">
        <w:rPr>
          <w:rFonts w:eastAsiaTheme="minorEastAsia" w:cstheme="minorHAnsi"/>
          <w:b/>
          <w:bCs/>
          <w:sz w:val="24"/>
          <w:szCs w:val="24"/>
        </w:rPr>
        <w:t>with</w:t>
      </w:r>
      <w:r w:rsidR="00E33548">
        <w:rPr>
          <w:rFonts w:eastAsiaTheme="minorEastAsia" w:cstheme="minorHAnsi"/>
          <w:b/>
          <w:bCs/>
          <w:sz w:val="24"/>
          <w:szCs w:val="24"/>
        </w:rPr>
        <w:t xml:space="preserve"> </w:t>
      </w:r>
      <w:r w:rsidR="6E53F55F" w:rsidRPr="00BF535E">
        <w:rPr>
          <w:rFonts w:eastAsiaTheme="minorEastAsia" w:cstheme="minorHAnsi"/>
          <w:b/>
          <w:bCs/>
          <w:sz w:val="24"/>
          <w:szCs w:val="24"/>
        </w:rPr>
        <w:t>central</w:t>
      </w:r>
      <w:r w:rsidR="00E33548">
        <w:rPr>
          <w:rFonts w:eastAsiaTheme="minorEastAsia" w:cstheme="minorHAnsi"/>
          <w:b/>
          <w:bCs/>
          <w:sz w:val="24"/>
          <w:szCs w:val="24"/>
        </w:rPr>
        <w:t xml:space="preserve"> </w:t>
      </w:r>
      <w:r w:rsidR="6E53F55F" w:rsidRPr="00BF535E">
        <w:rPr>
          <w:rFonts w:eastAsiaTheme="minorEastAsia" w:cstheme="minorHAnsi"/>
          <w:b/>
          <w:bCs/>
          <w:sz w:val="24"/>
          <w:szCs w:val="24"/>
        </w:rPr>
        <w:t>vision</w:t>
      </w:r>
      <w:r w:rsidR="00E33548">
        <w:rPr>
          <w:rFonts w:eastAsiaTheme="minorEastAsia" w:cstheme="minorHAnsi"/>
          <w:b/>
          <w:bCs/>
          <w:sz w:val="24"/>
          <w:szCs w:val="24"/>
        </w:rPr>
        <w:t xml:space="preserve"> </w:t>
      </w:r>
      <w:r w:rsidR="6E53F55F" w:rsidRPr="00BF535E">
        <w:rPr>
          <w:rFonts w:eastAsiaTheme="minorEastAsia" w:cstheme="minorHAnsi"/>
          <w:b/>
          <w:bCs/>
          <w:sz w:val="24"/>
          <w:szCs w:val="24"/>
        </w:rPr>
        <w:t>loss</w:t>
      </w:r>
      <w:r w:rsidR="00D44A88">
        <w:rPr>
          <w:rFonts w:eastAsiaTheme="minorEastAsia" w:cstheme="minorHAnsi"/>
          <w:b/>
          <w:bCs/>
          <w:sz w:val="24"/>
          <w:szCs w:val="24"/>
        </w:rPr>
        <w:t xml:space="preserve">. </w:t>
      </w:r>
      <w:r w:rsidR="38CECD84" w:rsidRPr="00BF535E">
        <w:rPr>
          <w:rFonts w:eastAsiaTheme="minorEastAsia"/>
          <w:sz w:val="24"/>
          <w:szCs w:val="24"/>
        </w:rPr>
        <w:t>Results</w:t>
      </w:r>
      <w:r w:rsidR="00E33548">
        <w:rPr>
          <w:rFonts w:eastAsiaTheme="minorEastAsia"/>
          <w:sz w:val="24"/>
          <w:szCs w:val="24"/>
        </w:rPr>
        <w:t xml:space="preserve"> </w:t>
      </w:r>
      <w:r w:rsidRPr="00BF535E">
        <w:rPr>
          <w:rFonts w:eastAsiaTheme="minorEastAsia"/>
          <w:sz w:val="24"/>
          <w:szCs w:val="24"/>
        </w:rPr>
        <w:t>of</w:t>
      </w:r>
      <w:r w:rsidR="00E33548">
        <w:rPr>
          <w:rFonts w:eastAsiaTheme="minorEastAsia"/>
          <w:sz w:val="24"/>
          <w:szCs w:val="24"/>
        </w:rPr>
        <w:t xml:space="preserve"> </w:t>
      </w:r>
      <w:r w:rsidRPr="00BF535E">
        <w:rPr>
          <w:rFonts w:eastAsiaTheme="minorEastAsia"/>
          <w:sz w:val="24"/>
          <w:szCs w:val="24"/>
        </w:rPr>
        <w:t>visual</w:t>
      </w:r>
      <w:r w:rsidR="00E33548">
        <w:rPr>
          <w:rFonts w:eastAsiaTheme="minorEastAsia"/>
          <w:sz w:val="24"/>
          <w:szCs w:val="24"/>
        </w:rPr>
        <w:t xml:space="preserve"> </w:t>
      </w:r>
      <w:r w:rsidRPr="00BF535E">
        <w:rPr>
          <w:rFonts w:eastAsiaTheme="minorEastAsia"/>
          <w:sz w:val="24"/>
          <w:szCs w:val="24"/>
        </w:rPr>
        <w:t>field</w:t>
      </w:r>
      <w:r w:rsidR="00E33548">
        <w:rPr>
          <w:rFonts w:eastAsiaTheme="minorEastAsia"/>
          <w:sz w:val="24"/>
          <w:szCs w:val="24"/>
        </w:rPr>
        <w:t xml:space="preserve"> </w:t>
      </w:r>
      <w:r w:rsidR="7B23D612" w:rsidRPr="00BF535E">
        <w:rPr>
          <w:rFonts w:eastAsiaTheme="minorEastAsia"/>
          <w:sz w:val="24"/>
          <w:szCs w:val="24"/>
        </w:rPr>
        <w:t>screening</w:t>
      </w:r>
      <w:r w:rsidR="00E33548">
        <w:rPr>
          <w:rFonts w:eastAsiaTheme="minorEastAsia"/>
          <w:sz w:val="24"/>
          <w:szCs w:val="24"/>
        </w:rPr>
        <w:t xml:space="preserve"> </w:t>
      </w:r>
      <w:r w:rsidR="489D2C1B" w:rsidRPr="00BF535E">
        <w:rPr>
          <w:rFonts w:eastAsiaTheme="minorEastAsia"/>
          <w:sz w:val="24"/>
          <w:szCs w:val="24"/>
        </w:rPr>
        <w:t>(N=28)</w:t>
      </w:r>
      <w:r w:rsidR="00E33548">
        <w:rPr>
          <w:rFonts w:eastAsiaTheme="minorEastAsia"/>
          <w:sz w:val="24"/>
          <w:szCs w:val="24"/>
        </w:rPr>
        <w:t xml:space="preserve"> </w:t>
      </w:r>
      <w:r w:rsidRPr="00BF535E">
        <w:rPr>
          <w:rFonts w:eastAsiaTheme="minorEastAsia"/>
          <w:sz w:val="24"/>
          <w:szCs w:val="24"/>
        </w:rPr>
        <w:t>in</w:t>
      </w:r>
      <w:r w:rsidR="00E33548">
        <w:rPr>
          <w:rFonts w:eastAsiaTheme="minorEastAsia"/>
          <w:sz w:val="24"/>
          <w:szCs w:val="24"/>
        </w:rPr>
        <w:t xml:space="preserve"> </w:t>
      </w:r>
      <w:r w:rsidRPr="00BF535E">
        <w:rPr>
          <w:rFonts w:eastAsiaTheme="minorEastAsia"/>
          <w:sz w:val="24"/>
          <w:szCs w:val="24"/>
        </w:rPr>
        <w:t>a</w:t>
      </w:r>
      <w:r w:rsidR="00E33548">
        <w:rPr>
          <w:rFonts w:eastAsiaTheme="minorEastAsia"/>
          <w:sz w:val="24"/>
          <w:szCs w:val="24"/>
        </w:rPr>
        <w:t xml:space="preserve"> </w:t>
      </w:r>
      <w:r w:rsidR="61F72B70" w:rsidRPr="00BF535E">
        <w:rPr>
          <w:rFonts w:eastAsiaTheme="minorEastAsia"/>
          <w:sz w:val="24"/>
          <w:szCs w:val="24"/>
        </w:rPr>
        <w:t>representative</w:t>
      </w:r>
      <w:r w:rsidR="00E33548">
        <w:rPr>
          <w:rFonts w:eastAsiaTheme="minorEastAsia"/>
          <w:sz w:val="24"/>
          <w:szCs w:val="24"/>
        </w:rPr>
        <w:t xml:space="preserve"> </w:t>
      </w:r>
      <w:r w:rsidRPr="00BF535E">
        <w:rPr>
          <w:rFonts w:eastAsiaTheme="minorEastAsia"/>
          <w:sz w:val="24"/>
          <w:szCs w:val="24"/>
        </w:rPr>
        <w:t>participant</w:t>
      </w:r>
      <w:r w:rsidR="00E33548">
        <w:rPr>
          <w:rFonts w:eastAsiaTheme="minorEastAsia"/>
          <w:sz w:val="24"/>
          <w:szCs w:val="24"/>
        </w:rPr>
        <w:t xml:space="preserve"> </w:t>
      </w:r>
      <w:r w:rsidRPr="00BF535E">
        <w:rPr>
          <w:rFonts w:eastAsiaTheme="minorEastAsia"/>
          <w:sz w:val="24"/>
          <w:szCs w:val="24"/>
        </w:rPr>
        <w:t>with</w:t>
      </w:r>
      <w:r w:rsidR="00E33548">
        <w:rPr>
          <w:rFonts w:eastAsiaTheme="minorEastAsia"/>
          <w:sz w:val="24"/>
          <w:szCs w:val="24"/>
        </w:rPr>
        <w:t xml:space="preserve"> </w:t>
      </w:r>
      <w:r w:rsidRPr="00BF535E">
        <w:rPr>
          <w:rFonts w:eastAsiaTheme="minorEastAsia"/>
          <w:sz w:val="24"/>
          <w:szCs w:val="24"/>
        </w:rPr>
        <w:t>central</w:t>
      </w:r>
      <w:r w:rsidR="00E33548">
        <w:rPr>
          <w:rFonts w:eastAsiaTheme="minorEastAsia"/>
          <w:sz w:val="24"/>
          <w:szCs w:val="24"/>
        </w:rPr>
        <w:t xml:space="preserve"> </w:t>
      </w:r>
      <w:r w:rsidRPr="00BF535E">
        <w:rPr>
          <w:rFonts w:eastAsiaTheme="minorEastAsia"/>
          <w:sz w:val="24"/>
          <w:szCs w:val="24"/>
        </w:rPr>
        <w:t>vision</w:t>
      </w:r>
      <w:r w:rsidR="00E33548">
        <w:rPr>
          <w:rFonts w:eastAsiaTheme="minorEastAsia"/>
          <w:sz w:val="24"/>
          <w:szCs w:val="24"/>
        </w:rPr>
        <w:t xml:space="preserve"> </w:t>
      </w:r>
      <w:r w:rsidRPr="00BF535E">
        <w:rPr>
          <w:rFonts w:eastAsiaTheme="minorEastAsia"/>
          <w:sz w:val="24"/>
          <w:szCs w:val="24"/>
        </w:rPr>
        <w:t>loss</w:t>
      </w:r>
      <w:r w:rsidR="00E33548">
        <w:rPr>
          <w:rFonts w:eastAsiaTheme="minorEastAsia"/>
          <w:sz w:val="24"/>
          <w:szCs w:val="24"/>
        </w:rPr>
        <w:t xml:space="preserve"> </w:t>
      </w:r>
      <w:r w:rsidR="313CEDA7" w:rsidRPr="00BF535E">
        <w:rPr>
          <w:rFonts w:eastAsiaTheme="minorEastAsia"/>
          <w:sz w:val="24"/>
          <w:szCs w:val="24"/>
        </w:rPr>
        <w:t>(S7</w:t>
      </w:r>
      <w:r w:rsidR="00E33548">
        <w:rPr>
          <w:rFonts w:eastAsiaTheme="minorEastAsia"/>
          <w:sz w:val="24"/>
          <w:szCs w:val="24"/>
        </w:rPr>
        <w:t xml:space="preserve"> </w:t>
      </w:r>
      <w:r w:rsidR="313CEDA7" w:rsidRPr="00BF535E">
        <w:rPr>
          <w:rFonts w:eastAsiaTheme="minorEastAsia"/>
          <w:sz w:val="24"/>
          <w:szCs w:val="24"/>
        </w:rPr>
        <w:t>in</w:t>
      </w:r>
      <w:r w:rsidR="00E33548">
        <w:rPr>
          <w:rFonts w:eastAsiaTheme="minorEastAsia"/>
          <w:sz w:val="24"/>
          <w:szCs w:val="24"/>
        </w:rPr>
        <w:t xml:space="preserve"> </w:t>
      </w:r>
      <w:r w:rsidR="006B61D4" w:rsidRPr="0014057A">
        <w:rPr>
          <w:rFonts w:eastAsiaTheme="minorEastAsia"/>
          <w:b/>
          <w:bCs/>
          <w:sz w:val="24"/>
          <w:szCs w:val="24"/>
        </w:rPr>
        <w:t>Supplementary</w:t>
      </w:r>
      <w:r w:rsidR="00E33548" w:rsidRPr="0014057A">
        <w:rPr>
          <w:rFonts w:eastAsiaTheme="minorEastAsia"/>
          <w:b/>
          <w:bCs/>
          <w:sz w:val="24"/>
          <w:szCs w:val="24"/>
        </w:rPr>
        <w:t xml:space="preserve"> </w:t>
      </w:r>
      <w:r w:rsidR="006B61D4" w:rsidRPr="0014057A">
        <w:rPr>
          <w:rFonts w:eastAsiaTheme="minorEastAsia"/>
          <w:b/>
          <w:bCs/>
          <w:sz w:val="24"/>
          <w:szCs w:val="24"/>
        </w:rPr>
        <w:t>Table</w:t>
      </w:r>
      <w:r w:rsidR="00E33548" w:rsidRPr="0014057A">
        <w:rPr>
          <w:rFonts w:eastAsiaTheme="minorEastAsia"/>
          <w:b/>
          <w:bCs/>
          <w:sz w:val="24"/>
          <w:szCs w:val="24"/>
        </w:rPr>
        <w:t xml:space="preserve"> </w:t>
      </w:r>
      <w:r w:rsidR="006B61D4" w:rsidRPr="0014057A">
        <w:rPr>
          <w:rFonts w:eastAsiaTheme="minorEastAsia"/>
          <w:b/>
          <w:bCs/>
          <w:sz w:val="24"/>
          <w:szCs w:val="24"/>
        </w:rPr>
        <w:t>2</w:t>
      </w:r>
      <w:r w:rsidR="313CEDA7" w:rsidRPr="00BF535E">
        <w:rPr>
          <w:rFonts w:eastAsiaTheme="minorEastAsia"/>
          <w:sz w:val="24"/>
          <w:szCs w:val="24"/>
        </w:rPr>
        <w:t>)</w:t>
      </w:r>
      <w:r w:rsidR="507F85A2" w:rsidRPr="00BF535E">
        <w:rPr>
          <w:rFonts w:eastAsiaTheme="minorEastAsia"/>
          <w:sz w:val="24"/>
          <w:szCs w:val="24"/>
        </w:rPr>
        <w:t>.</w:t>
      </w:r>
      <w:r w:rsidR="00E33548">
        <w:rPr>
          <w:rFonts w:eastAsiaTheme="minorEastAsia"/>
          <w:sz w:val="24"/>
          <w:szCs w:val="24"/>
        </w:rPr>
        <w:t xml:space="preserve"> </w:t>
      </w:r>
      <w:r w:rsidR="1EC87CF7" w:rsidRPr="00BF535E">
        <w:rPr>
          <w:rFonts w:eastAsiaTheme="minorEastAsia"/>
          <w:sz w:val="24"/>
          <w:szCs w:val="24"/>
        </w:rPr>
        <w:t>V</w:t>
      </w:r>
      <w:r w:rsidRPr="00BF535E">
        <w:rPr>
          <w:rFonts w:eastAsiaTheme="minorEastAsia"/>
          <w:sz w:val="24"/>
          <w:szCs w:val="24"/>
        </w:rPr>
        <w:t>isual</w:t>
      </w:r>
      <w:r w:rsidR="00E33548">
        <w:rPr>
          <w:rFonts w:eastAsiaTheme="minorEastAsia"/>
          <w:sz w:val="24"/>
          <w:szCs w:val="24"/>
        </w:rPr>
        <w:t xml:space="preserve"> </w:t>
      </w:r>
      <w:r w:rsidRPr="00BF535E">
        <w:rPr>
          <w:rFonts w:eastAsiaTheme="minorEastAsia"/>
          <w:sz w:val="24"/>
          <w:szCs w:val="24"/>
        </w:rPr>
        <w:t>stimulus</w:t>
      </w:r>
      <w:r w:rsidR="00E33548">
        <w:rPr>
          <w:rFonts w:eastAsiaTheme="minorEastAsia"/>
          <w:sz w:val="24"/>
          <w:szCs w:val="24"/>
        </w:rPr>
        <w:t xml:space="preserve"> </w:t>
      </w:r>
      <w:r w:rsidRPr="00BF535E">
        <w:rPr>
          <w:rFonts w:eastAsiaTheme="minorEastAsia"/>
          <w:sz w:val="24"/>
          <w:szCs w:val="24"/>
        </w:rPr>
        <w:t>presented</w:t>
      </w:r>
      <w:r w:rsidR="00E33548">
        <w:rPr>
          <w:rFonts w:eastAsiaTheme="minorEastAsia"/>
          <w:sz w:val="24"/>
          <w:szCs w:val="24"/>
        </w:rPr>
        <w:t xml:space="preserve"> </w:t>
      </w:r>
      <w:r w:rsidRPr="00BF535E">
        <w:rPr>
          <w:rFonts w:eastAsiaTheme="minorEastAsia"/>
          <w:sz w:val="24"/>
          <w:szCs w:val="24"/>
        </w:rPr>
        <w:t>to</w:t>
      </w:r>
      <w:r w:rsidR="00E33548">
        <w:rPr>
          <w:rFonts w:eastAsiaTheme="minorEastAsia"/>
          <w:sz w:val="24"/>
          <w:szCs w:val="24"/>
        </w:rPr>
        <w:t xml:space="preserve"> </w:t>
      </w:r>
      <w:r w:rsidR="352D0F0D" w:rsidRPr="00BF535E">
        <w:rPr>
          <w:rFonts w:eastAsiaTheme="minorEastAsia"/>
          <w:sz w:val="24"/>
          <w:szCs w:val="24"/>
        </w:rPr>
        <w:t>both</w:t>
      </w:r>
      <w:r w:rsidR="00E33548">
        <w:rPr>
          <w:rFonts w:eastAsiaTheme="minorEastAsia"/>
          <w:sz w:val="24"/>
          <w:szCs w:val="24"/>
        </w:rPr>
        <w:t xml:space="preserve"> </w:t>
      </w:r>
      <w:r w:rsidR="352D0F0D" w:rsidRPr="00BF535E">
        <w:rPr>
          <w:rFonts w:eastAsiaTheme="minorEastAsia"/>
          <w:sz w:val="24"/>
          <w:szCs w:val="24"/>
        </w:rPr>
        <w:t>eyes</w:t>
      </w:r>
      <w:r w:rsidR="00E33548">
        <w:rPr>
          <w:rFonts w:eastAsiaTheme="minorEastAsia"/>
          <w:sz w:val="24"/>
          <w:szCs w:val="24"/>
        </w:rPr>
        <w:t xml:space="preserve"> </w:t>
      </w:r>
      <w:r w:rsidR="352D0F0D" w:rsidRPr="00BF535E">
        <w:rPr>
          <w:rFonts w:eastAsiaTheme="minorEastAsia"/>
          <w:sz w:val="24"/>
          <w:szCs w:val="24"/>
        </w:rPr>
        <w:t>(</w:t>
      </w:r>
      <w:r w:rsidR="2BF4BD97" w:rsidRPr="00BF535E">
        <w:rPr>
          <w:rFonts w:eastAsiaTheme="minorEastAsia"/>
          <w:sz w:val="24"/>
          <w:szCs w:val="24"/>
        </w:rPr>
        <w:t>top</w:t>
      </w:r>
      <w:r w:rsidR="352D0F0D" w:rsidRPr="00BF535E">
        <w:rPr>
          <w:rFonts w:eastAsiaTheme="minorEastAsia"/>
          <w:sz w:val="24"/>
          <w:szCs w:val="24"/>
        </w:rPr>
        <w:t>)</w:t>
      </w:r>
      <w:r w:rsidR="468C97F3" w:rsidRPr="00BF535E">
        <w:rPr>
          <w:rFonts w:eastAsiaTheme="minorEastAsia"/>
          <w:sz w:val="24"/>
          <w:szCs w:val="24"/>
        </w:rPr>
        <w:t>,</w:t>
      </w:r>
      <w:r w:rsidR="00E33548">
        <w:rPr>
          <w:rFonts w:eastAsiaTheme="minorEastAsia"/>
          <w:sz w:val="24"/>
          <w:szCs w:val="24"/>
        </w:rPr>
        <w:t xml:space="preserve"> </w:t>
      </w:r>
      <w:r w:rsidR="468C97F3" w:rsidRPr="00BF535E">
        <w:rPr>
          <w:rFonts w:eastAsiaTheme="minorEastAsia"/>
          <w:sz w:val="24"/>
          <w:szCs w:val="24"/>
        </w:rPr>
        <w:t>to</w:t>
      </w:r>
      <w:r w:rsidR="00E33548">
        <w:rPr>
          <w:rFonts w:eastAsiaTheme="minorEastAsia"/>
          <w:sz w:val="24"/>
          <w:szCs w:val="24"/>
        </w:rPr>
        <w:t xml:space="preserve"> </w:t>
      </w:r>
      <w:r w:rsidRPr="00BF535E">
        <w:rPr>
          <w:rFonts w:eastAsiaTheme="minorEastAsia"/>
          <w:sz w:val="24"/>
          <w:szCs w:val="24"/>
        </w:rPr>
        <w:t>the</w:t>
      </w:r>
      <w:r w:rsidR="00E33548">
        <w:rPr>
          <w:rFonts w:eastAsiaTheme="minorEastAsia"/>
          <w:sz w:val="24"/>
          <w:szCs w:val="24"/>
        </w:rPr>
        <w:t xml:space="preserve"> </w:t>
      </w:r>
      <w:r w:rsidRPr="00BF535E">
        <w:rPr>
          <w:rFonts w:eastAsiaTheme="minorEastAsia"/>
          <w:sz w:val="24"/>
          <w:szCs w:val="24"/>
        </w:rPr>
        <w:t>left</w:t>
      </w:r>
      <w:r w:rsidR="00E33548">
        <w:rPr>
          <w:rFonts w:eastAsiaTheme="minorEastAsia"/>
          <w:sz w:val="24"/>
          <w:szCs w:val="24"/>
        </w:rPr>
        <w:t xml:space="preserve"> </w:t>
      </w:r>
      <w:r w:rsidRPr="00BF535E">
        <w:rPr>
          <w:rFonts w:eastAsiaTheme="minorEastAsia"/>
          <w:sz w:val="24"/>
          <w:szCs w:val="24"/>
        </w:rPr>
        <w:t>eye</w:t>
      </w:r>
      <w:r w:rsidR="00E33548">
        <w:rPr>
          <w:rFonts w:eastAsiaTheme="minorEastAsia"/>
          <w:sz w:val="24"/>
          <w:szCs w:val="24"/>
        </w:rPr>
        <w:t xml:space="preserve"> </w:t>
      </w:r>
      <w:r w:rsidR="7A3707B0" w:rsidRPr="00BF535E">
        <w:rPr>
          <w:rFonts w:eastAsiaTheme="minorEastAsia"/>
          <w:sz w:val="24"/>
          <w:szCs w:val="24"/>
        </w:rPr>
        <w:t>only</w:t>
      </w:r>
      <w:r w:rsidR="00E33548">
        <w:rPr>
          <w:rFonts w:eastAsiaTheme="minorEastAsia"/>
          <w:sz w:val="24"/>
          <w:szCs w:val="24"/>
        </w:rPr>
        <w:t xml:space="preserve"> </w:t>
      </w:r>
      <w:r w:rsidRPr="00BF535E">
        <w:rPr>
          <w:rFonts w:eastAsiaTheme="minorEastAsia"/>
          <w:sz w:val="24"/>
          <w:szCs w:val="24"/>
        </w:rPr>
        <w:lastRenderedPageBreak/>
        <w:t>(</w:t>
      </w:r>
      <w:r w:rsidR="36F4DE86" w:rsidRPr="00BF535E">
        <w:rPr>
          <w:rFonts w:eastAsiaTheme="minorEastAsia"/>
          <w:sz w:val="24"/>
          <w:szCs w:val="24"/>
        </w:rPr>
        <w:t>middle</w:t>
      </w:r>
      <w:r w:rsidRPr="00BF535E">
        <w:rPr>
          <w:rFonts w:eastAsiaTheme="minorEastAsia"/>
          <w:sz w:val="24"/>
          <w:szCs w:val="24"/>
        </w:rPr>
        <w:t>),</w:t>
      </w:r>
      <w:r w:rsidR="00E33548">
        <w:rPr>
          <w:rFonts w:eastAsiaTheme="minorEastAsia"/>
          <w:sz w:val="24"/>
          <w:szCs w:val="24"/>
        </w:rPr>
        <w:t xml:space="preserve"> </w:t>
      </w:r>
      <w:r w:rsidR="4BC64D60" w:rsidRPr="00BF535E">
        <w:rPr>
          <w:rFonts w:eastAsiaTheme="minorEastAsia"/>
          <w:sz w:val="24"/>
          <w:szCs w:val="24"/>
        </w:rPr>
        <w:t>and</w:t>
      </w:r>
      <w:r w:rsidR="00E33548">
        <w:rPr>
          <w:rFonts w:eastAsiaTheme="minorEastAsia"/>
          <w:sz w:val="24"/>
          <w:szCs w:val="24"/>
        </w:rPr>
        <w:t xml:space="preserve"> </w:t>
      </w:r>
      <w:r w:rsidRPr="00BF535E">
        <w:rPr>
          <w:rFonts w:eastAsiaTheme="minorEastAsia"/>
          <w:sz w:val="24"/>
          <w:szCs w:val="24"/>
        </w:rPr>
        <w:t>to</w:t>
      </w:r>
      <w:r w:rsidR="00E33548">
        <w:rPr>
          <w:rFonts w:eastAsiaTheme="minorEastAsia"/>
          <w:sz w:val="24"/>
          <w:szCs w:val="24"/>
        </w:rPr>
        <w:t xml:space="preserve"> </w:t>
      </w:r>
      <w:r w:rsidRPr="00BF535E">
        <w:rPr>
          <w:rFonts w:eastAsiaTheme="minorEastAsia"/>
          <w:sz w:val="24"/>
          <w:szCs w:val="24"/>
        </w:rPr>
        <w:t>the</w:t>
      </w:r>
      <w:r w:rsidR="00E33548">
        <w:rPr>
          <w:rFonts w:eastAsiaTheme="minorEastAsia"/>
          <w:sz w:val="24"/>
          <w:szCs w:val="24"/>
        </w:rPr>
        <w:t xml:space="preserve"> </w:t>
      </w:r>
      <w:r w:rsidRPr="00BF535E">
        <w:rPr>
          <w:rFonts w:eastAsiaTheme="minorEastAsia"/>
          <w:sz w:val="24"/>
          <w:szCs w:val="24"/>
        </w:rPr>
        <w:t>right</w:t>
      </w:r>
      <w:r w:rsidR="00E33548">
        <w:rPr>
          <w:rFonts w:eastAsiaTheme="minorEastAsia"/>
          <w:sz w:val="24"/>
          <w:szCs w:val="24"/>
        </w:rPr>
        <w:t xml:space="preserve"> </w:t>
      </w:r>
      <w:r w:rsidRPr="00BF535E">
        <w:rPr>
          <w:rFonts w:eastAsiaTheme="minorEastAsia"/>
          <w:sz w:val="24"/>
          <w:szCs w:val="24"/>
        </w:rPr>
        <w:t>eye</w:t>
      </w:r>
      <w:r w:rsidR="00E33548">
        <w:rPr>
          <w:rFonts w:eastAsiaTheme="minorEastAsia"/>
          <w:sz w:val="24"/>
          <w:szCs w:val="24"/>
        </w:rPr>
        <w:t xml:space="preserve"> </w:t>
      </w:r>
      <w:r w:rsidR="10B206A3" w:rsidRPr="00BF535E">
        <w:rPr>
          <w:rFonts w:eastAsiaTheme="minorEastAsia"/>
          <w:sz w:val="24"/>
          <w:szCs w:val="24"/>
        </w:rPr>
        <w:t>only</w:t>
      </w:r>
      <w:r w:rsidR="00E33548">
        <w:rPr>
          <w:rFonts w:eastAsiaTheme="minorEastAsia"/>
          <w:sz w:val="24"/>
          <w:szCs w:val="24"/>
        </w:rPr>
        <w:t xml:space="preserve"> </w:t>
      </w:r>
      <w:r w:rsidRPr="00BF535E">
        <w:rPr>
          <w:rFonts w:eastAsiaTheme="minorEastAsia"/>
          <w:sz w:val="24"/>
          <w:szCs w:val="24"/>
        </w:rPr>
        <w:t>(</w:t>
      </w:r>
      <w:r w:rsidR="06139480" w:rsidRPr="00BF535E">
        <w:rPr>
          <w:rFonts w:eastAsiaTheme="minorEastAsia"/>
          <w:sz w:val="24"/>
          <w:szCs w:val="24"/>
        </w:rPr>
        <w:t>bottom</w:t>
      </w:r>
      <w:r w:rsidRPr="00BF535E">
        <w:rPr>
          <w:rFonts w:eastAsiaTheme="minorEastAsia"/>
          <w:sz w:val="24"/>
          <w:szCs w:val="24"/>
        </w:rPr>
        <w:t>).</w:t>
      </w:r>
      <w:r w:rsidR="00E33548">
        <w:rPr>
          <w:rFonts w:eastAsiaTheme="minorEastAsia"/>
          <w:sz w:val="24"/>
          <w:szCs w:val="24"/>
        </w:rPr>
        <w:t xml:space="preserve"> </w:t>
      </w:r>
      <w:r w:rsidR="24895110" w:rsidRPr="00BF535E">
        <w:rPr>
          <w:rFonts w:eastAsiaTheme="minorEastAsia"/>
          <w:sz w:val="24"/>
          <w:szCs w:val="24"/>
        </w:rPr>
        <w:t>Fixation</w:t>
      </w:r>
      <w:r w:rsidR="00E33548">
        <w:rPr>
          <w:rFonts w:eastAsiaTheme="minorEastAsia"/>
          <w:sz w:val="24"/>
          <w:szCs w:val="24"/>
        </w:rPr>
        <w:t xml:space="preserve"> </w:t>
      </w:r>
      <w:r w:rsidR="24895110" w:rsidRPr="00BF535E">
        <w:rPr>
          <w:rFonts w:eastAsiaTheme="minorEastAsia"/>
          <w:sz w:val="24"/>
          <w:szCs w:val="24"/>
        </w:rPr>
        <w:t>cross</w:t>
      </w:r>
      <w:r w:rsidR="00E33548">
        <w:rPr>
          <w:rFonts w:eastAsiaTheme="minorEastAsia"/>
          <w:sz w:val="24"/>
          <w:szCs w:val="24"/>
        </w:rPr>
        <w:t xml:space="preserve"> </w:t>
      </w:r>
      <w:r w:rsidR="24895110" w:rsidRPr="00BF535E">
        <w:rPr>
          <w:rFonts w:eastAsiaTheme="minorEastAsia"/>
          <w:sz w:val="24"/>
          <w:szCs w:val="24"/>
        </w:rPr>
        <w:t>is</w:t>
      </w:r>
      <w:r w:rsidR="00E33548">
        <w:rPr>
          <w:rFonts w:eastAsiaTheme="minorEastAsia"/>
          <w:sz w:val="24"/>
          <w:szCs w:val="24"/>
        </w:rPr>
        <w:t xml:space="preserve"> </w:t>
      </w:r>
      <w:r w:rsidR="24895110" w:rsidRPr="00BF535E">
        <w:rPr>
          <w:rFonts w:eastAsiaTheme="minorEastAsia"/>
          <w:sz w:val="24"/>
          <w:szCs w:val="24"/>
        </w:rPr>
        <w:t>shown</w:t>
      </w:r>
      <w:r w:rsidR="00E33548">
        <w:rPr>
          <w:rFonts w:eastAsiaTheme="minorEastAsia"/>
          <w:sz w:val="24"/>
          <w:szCs w:val="24"/>
        </w:rPr>
        <w:t xml:space="preserve"> </w:t>
      </w:r>
      <w:r w:rsidR="24895110" w:rsidRPr="00BF535E">
        <w:rPr>
          <w:rFonts w:eastAsiaTheme="minorEastAsia"/>
          <w:sz w:val="24"/>
          <w:szCs w:val="24"/>
        </w:rPr>
        <w:t>in</w:t>
      </w:r>
      <w:r w:rsidR="00E33548">
        <w:rPr>
          <w:rFonts w:eastAsiaTheme="minorEastAsia"/>
          <w:sz w:val="24"/>
          <w:szCs w:val="24"/>
        </w:rPr>
        <w:t xml:space="preserve"> </w:t>
      </w:r>
      <w:r w:rsidR="24895110" w:rsidRPr="00BF535E">
        <w:rPr>
          <w:rFonts w:eastAsiaTheme="minorEastAsia"/>
          <w:sz w:val="24"/>
          <w:szCs w:val="24"/>
        </w:rPr>
        <w:t>the</w:t>
      </w:r>
      <w:r w:rsidR="00E33548">
        <w:rPr>
          <w:rFonts w:eastAsiaTheme="minorEastAsia"/>
          <w:sz w:val="24"/>
          <w:szCs w:val="24"/>
        </w:rPr>
        <w:t xml:space="preserve"> </w:t>
      </w:r>
      <w:r w:rsidR="24895110" w:rsidRPr="00BF535E">
        <w:rPr>
          <w:rFonts w:eastAsiaTheme="minorEastAsia"/>
          <w:sz w:val="24"/>
          <w:szCs w:val="24"/>
        </w:rPr>
        <w:t>center</w:t>
      </w:r>
      <w:r w:rsidR="00E33548">
        <w:rPr>
          <w:rFonts w:eastAsiaTheme="minorEastAsia"/>
          <w:sz w:val="24"/>
          <w:szCs w:val="24"/>
        </w:rPr>
        <w:t xml:space="preserve"> </w:t>
      </w:r>
      <w:r w:rsidR="24895110" w:rsidRPr="00BF535E">
        <w:rPr>
          <w:rFonts w:eastAsiaTheme="minorEastAsia"/>
          <w:sz w:val="24"/>
          <w:szCs w:val="24"/>
        </w:rPr>
        <w:t>and</w:t>
      </w:r>
      <w:r w:rsidR="00E33548">
        <w:rPr>
          <w:rFonts w:eastAsiaTheme="minorEastAsia"/>
          <w:sz w:val="24"/>
          <w:szCs w:val="24"/>
        </w:rPr>
        <w:t xml:space="preserve"> </w:t>
      </w:r>
      <w:r w:rsidR="24895110" w:rsidRPr="00BF535E">
        <w:rPr>
          <w:rFonts w:eastAsiaTheme="minorEastAsia"/>
          <w:sz w:val="24"/>
          <w:szCs w:val="24"/>
        </w:rPr>
        <w:t>the</w:t>
      </w:r>
      <w:r w:rsidR="00E33548">
        <w:rPr>
          <w:rFonts w:eastAsiaTheme="minorEastAsia"/>
          <w:sz w:val="24"/>
          <w:szCs w:val="24"/>
        </w:rPr>
        <w:t xml:space="preserve"> </w:t>
      </w:r>
      <w:r w:rsidR="752D290F" w:rsidRPr="00BF535E">
        <w:rPr>
          <w:rFonts w:eastAsiaTheme="minorEastAsia"/>
          <w:sz w:val="24"/>
          <w:szCs w:val="24"/>
        </w:rPr>
        <w:t>visual</w:t>
      </w:r>
      <w:r w:rsidR="00E33548">
        <w:rPr>
          <w:rFonts w:eastAsiaTheme="minorEastAsia"/>
          <w:sz w:val="24"/>
          <w:szCs w:val="24"/>
        </w:rPr>
        <w:t xml:space="preserve"> </w:t>
      </w:r>
      <w:r w:rsidR="752D290F" w:rsidRPr="00BF535E">
        <w:rPr>
          <w:rFonts w:eastAsiaTheme="minorEastAsia"/>
          <w:sz w:val="24"/>
          <w:szCs w:val="24"/>
        </w:rPr>
        <w:t>field</w:t>
      </w:r>
      <w:r w:rsidR="00E33548">
        <w:rPr>
          <w:rFonts w:eastAsiaTheme="minorEastAsia"/>
          <w:sz w:val="24"/>
          <w:szCs w:val="24"/>
        </w:rPr>
        <w:t xml:space="preserve"> </w:t>
      </w:r>
      <w:r w:rsidR="752D290F" w:rsidRPr="00BF535E">
        <w:rPr>
          <w:rFonts w:eastAsiaTheme="minorEastAsia"/>
          <w:sz w:val="24"/>
          <w:szCs w:val="24"/>
        </w:rPr>
        <w:t>locations</w:t>
      </w:r>
      <w:r w:rsidR="00E33548">
        <w:rPr>
          <w:rFonts w:eastAsiaTheme="minorEastAsia"/>
          <w:sz w:val="24"/>
          <w:szCs w:val="24"/>
        </w:rPr>
        <w:t xml:space="preserve"> </w:t>
      </w:r>
      <w:r w:rsidR="752D290F" w:rsidRPr="00BF535E">
        <w:rPr>
          <w:rFonts w:eastAsiaTheme="minorEastAsia"/>
          <w:sz w:val="24"/>
          <w:szCs w:val="24"/>
        </w:rPr>
        <w:t>where</w:t>
      </w:r>
      <w:r w:rsidR="00E33548">
        <w:rPr>
          <w:rFonts w:eastAsiaTheme="minorEastAsia"/>
          <w:sz w:val="24"/>
          <w:szCs w:val="24"/>
        </w:rPr>
        <w:t xml:space="preserve"> </w:t>
      </w:r>
      <w:r w:rsidR="752D290F" w:rsidRPr="00BF535E">
        <w:rPr>
          <w:rFonts w:eastAsiaTheme="minorEastAsia"/>
          <w:sz w:val="24"/>
          <w:szCs w:val="24"/>
        </w:rPr>
        <w:t>the</w:t>
      </w:r>
      <w:r w:rsidR="00E33548">
        <w:rPr>
          <w:rFonts w:eastAsiaTheme="minorEastAsia"/>
          <w:sz w:val="24"/>
          <w:szCs w:val="24"/>
        </w:rPr>
        <w:t xml:space="preserve"> </w:t>
      </w:r>
      <w:r w:rsidR="752D290F" w:rsidRPr="00BF535E">
        <w:rPr>
          <w:rFonts w:eastAsiaTheme="minorEastAsia"/>
          <w:sz w:val="24"/>
          <w:szCs w:val="24"/>
        </w:rPr>
        <w:t>brief</w:t>
      </w:r>
      <w:r w:rsidR="00E33548">
        <w:rPr>
          <w:rFonts w:eastAsiaTheme="minorEastAsia"/>
          <w:sz w:val="24"/>
          <w:szCs w:val="24"/>
        </w:rPr>
        <w:t xml:space="preserve"> </w:t>
      </w:r>
      <w:r w:rsidR="752D290F" w:rsidRPr="00BF535E">
        <w:rPr>
          <w:rFonts w:eastAsiaTheme="minorEastAsia"/>
          <w:sz w:val="24"/>
          <w:szCs w:val="24"/>
        </w:rPr>
        <w:t>white</w:t>
      </w:r>
      <w:r w:rsidR="00E33548">
        <w:rPr>
          <w:rFonts w:eastAsiaTheme="minorEastAsia"/>
          <w:sz w:val="24"/>
          <w:szCs w:val="24"/>
        </w:rPr>
        <w:t xml:space="preserve"> </w:t>
      </w:r>
      <w:r w:rsidR="752D290F" w:rsidRPr="00BF535E">
        <w:rPr>
          <w:rFonts w:eastAsiaTheme="minorEastAsia"/>
          <w:sz w:val="24"/>
          <w:szCs w:val="24"/>
        </w:rPr>
        <w:t>stimulus</w:t>
      </w:r>
      <w:r w:rsidR="00E33548">
        <w:rPr>
          <w:rFonts w:eastAsiaTheme="minorEastAsia"/>
          <w:sz w:val="24"/>
          <w:szCs w:val="24"/>
        </w:rPr>
        <w:t xml:space="preserve"> </w:t>
      </w:r>
      <w:r w:rsidR="752D290F" w:rsidRPr="00BF535E">
        <w:rPr>
          <w:rFonts w:eastAsiaTheme="minorEastAsia"/>
          <w:sz w:val="24"/>
          <w:szCs w:val="24"/>
        </w:rPr>
        <w:t>was</w:t>
      </w:r>
      <w:r w:rsidR="00E33548">
        <w:rPr>
          <w:rFonts w:eastAsiaTheme="minorEastAsia"/>
          <w:sz w:val="24"/>
          <w:szCs w:val="24"/>
        </w:rPr>
        <w:t xml:space="preserve"> </w:t>
      </w:r>
      <w:r w:rsidR="752D290F" w:rsidRPr="00BF535E">
        <w:rPr>
          <w:rFonts w:eastAsiaTheme="minorEastAsia"/>
          <w:sz w:val="24"/>
          <w:szCs w:val="24"/>
        </w:rPr>
        <w:t>s</w:t>
      </w:r>
      <w:r w:rsidRPr="00BF535E">
        <w:rPr>
          <w:rFonts w:eastAsiaTheme="minorEastAsia"/>
          <w:sz w:val="24"/>
          <w:szCs w:val="24"/>
        </w:rPr>
        <w:t>een</w:t>
      </w:r>
      <w:r w:rsidR="00E33548">
        <w:rPr>
          <w:rFonts w:eastAsiaTheme="minorEastAsia"/>
          <w:sz w:val="24"/>
          <w:szCs w:val="24"/>
        </w:rPr>
        <w:t xml:space="preserve"> </w:t>
      </w:r>
      <w:r w:rsidRPr="00BF535E">
        <w:rPr>
          <w:rFonts w:eastAsiaTheme="minorEastAsia"/>
          <w:sz w:val="24"/>
          <w:szCs w:val="24"/>
        </w:rPr>
        <w:t>are</w:t>
      </w:r>
      <w:r w:rsidR="00E33548">
        <w:rPr>
          <w:rFonts w:eastAsiaTheme="minorEastAsia"/>
          <w:sz w:val="24"/>
          <w:szCs w:val="24"/>
        </w:rPr>
        <w:t xml:space="preserve"> </w:t>
      </w:r>
      <w:r w:rsidR="0E14BC11" w:rsidRPr="00BF535E">
        <w:rPr>
          <w:rFonts w:eastAsiaTheme="minorEastAsia"/>
          <w:sz w:val="24"/>
          <w:szCs w:val="24"/>
        </w:rPr>
        <w:t>shown</w:t>
      </w:r>
      <w:r w:rsidR="00E33548">
        <w:rPr>
          <w:rFonts w:eastAsiaTheme="minorEastAsia"/>
          <w:sz w:val="24"/>
          <w:szCs w:val="24"/>
        </w:rPr>
        <w:t xml:space="preserve"> </w:t>
      </w:r>
      <w:r w:rsidRPr="00BF535E">
        <w:rPr>
          <w:rFonts w:eastAsiaTheme="minorEastAsia"/>
          <w:sz w:val="24"/>
          <w:szCs w:val="24"/>
        </w:rPr>
        <w:t>as</w:t>
      </w:r>
      <w:r w:rsidR="00E33548">
        <w:rPr>
          <w:rFonts w:eastAsiaTheme="minorEastAsia"/>
          <w:sz w:val="24"/>
          <w:szCs w:val="24"/>
        </w:rPr>
        <w:t xml:space="preserve"> </w:t>
      </w:r>
      <w:r w:rsidRPr="00BF535E">
        <w:rPr>
          <w:rFonts w:eastAsiaTheme="minorEastAsia"/>
          <w:sz w:val="24"/>
          <w:szCs w:val="24"/>
        </w:rPr>
        <w:t>green</w:t>
      </w:r>
      <w:r w:rsidR="00E33548">
        <w:rPr>
          <w:rFonts w:eastAsiaTheme="minorEastAsia"/>
          <w:sz w:val="24"/>
          <w:szCs w:val="24"/>
        </w:rPr>
        <w:t xml:space="preserve"> </w:t>
      </w:r>
      <w:r w:rsidR="48C55141" w:rsidRPr="00BF535E">
        <w:rPr>
          <w:rFonts w:eastAsiaTheme="minorEastAsia"/>
          <w:sz w:val="24"/>
          <w:szCs w:val="24"/>
        </w:rPr>
        <w:t>filled</w:t>
      </w:r>
      <w:r w:rsidR="00E33548">
        <w:rPr>
          <w:rFonts w:eastAsiaTheme="minorEastAsia"/>
          <w:sz w:val="24"/>
          <w:szCs w:val="24"/>
        </w:rPr>
        <w:t xml:space="preserve"> </w:t>
      </w:r>
      <w:r w:rsidR="48C55141" w:rsidRPr="00BF535E">
        <w:rPr>
          <w:rFonts w:eastAsiaTheme="minorEastAsia"/>
          <w:sz w:val="24"/>
          <w:szCs w:val="24"/>
        </w:rPr>
        <w:t>square</w:t>
      </w:r>
      <w:r w:rsidR="12D1872A" w:rsidRPr="00BF535E">
        <w:rPr>
          <w:rFonts w:eastAsiaTheme="minorEastAsia"/>
          <w:sz w:val="24"/>
          <w:szCs w:val="24"/>
        </w:rPr>
        <w:t>s</w:t>
      </w:r>
      <w:r w:rsidR="7A01D705" w:rsidRPr="00BF535E">
        <w:rPr>
          <w:rFonts w:eastAsiaTheme="minorEastAsia"/>
          <w:sz w:val="24"/>
          <w:szCs w:val="24"/>
        </w:rPr>
        <w:t>.</w:t>
      </w:r>
      <w:r w:rsidR="00E33548">
        <w:rPr>
          <w:rFonts w:eastAsiaTheme="minorEastAsia"/>
          <w:sz w:val="24"/>
          <w:szCs w:val="24"/>
        </w:rPr>
        <w:t xml:space="preserve"> </w:t>
      </w:r>
      <w:r w:rsidR="5099D3B3" w:rsidRPr="00BF535E">
        <w:rPr>
          <w:rFonts w:eastAsiaTheme="minorEastAsia"/>
          <w:sz w:val="24"/>
          <w:szCs w:val="24"/>
        </w:rPr>
        <w:t>The</w:t>
      </w:r>
      <w:r w:rsidR="00E33548">
        <w:rPr>
          <w:rFonts w:eastAsiaTheme="minorEastAsia"/>
          <w:sz w:val="24"/>
          <w:szCs w:val="24"/>
        </w:rPr>
        <w:t xml:space="preserve"> </w:t>
      </w:r>
      <w:r w:rsidR="5099D3B3" w:rsidRPr="00BF535E">
        <w:rPr>
          <w:rFonts w:eastAsiaTheme="minorEastAsia"/>
          <w:sz w:val="24"/>
          <w:szCs w:val="24"/>
        </w:rPr>
        <w:t>locations</w:t>
      </w:r>
      <w:r w:rsidR="00E33548">
        <w:rPr>
          <w:rFonts w:eastAsiaTheme="minorEastAsia"/>
          <w:sz w:val="24"/>
          <w:szCs w:val="24"/>
        </w:rPr>
        <w:t xml:space="preserve"> </w:t>
      </w:r>
      <w:r w:rsidR="5099D3B3" w:rsidRPr="00BF535E">
        <w:rPr>
          <w:rFonts w:eastAsiaTheme="minorEastAsia"/>
          <w:sz w:val="24"/>
          <w:szCs w:val="24"/>
        </w:rPr>
        <w:t>that</w:t>
      </w:r>
      <w:r w:rsidR="00E33548">
        <w:rPr>
          <w:rFonts w:eastAsiaTheme="minorEastAsia"/>
          <w:sz w:val="24"/>
          <w:szCs w:val="24"/>
        </w:rPr>
        <w:t xml:space="preserve"> </w:t>
      </w:r>
      <w:r w:rsidR="5099D3B3" w:rsidRPr="00BF535E">
        <w:rPr>
          <w:rFonts w:eastAsiaTheme="minorEastAsia"/>
          <w:sz w:val="24"/>
          <w:szCs w:val="24"/>
        </w:rPr>
        <w:t>did</w:t>
      </w:r>
      <w:r w:rsidR="00E33548">
        <w:rPr>
          <w:rFonts w:eastAsiaTheme="minorEastAsia"/>
          <w:sz w:val="24"/>
          <w:szCs w:val="24"/>
        </w:rPr>
        <w:t xml:space="preserve"> </w:t>
      </w:r>
      <w:r w:rsidR="5099D3B3" w:rsidRPr="00BF535E">
        <w:rPr>
          <w:rFonts w:eastAsiaTheme="minorEastAsia"/>
          <w:sz w:val="24"/>
          <w:szCs w:val="24"/>
        </w:rPr>
        <w:t>n</w:t>
      </w:r>
      <w:r w:rsidR="4333B171" w:rsidRPr="00BF535E">
        <w:rPr>
          <w:rFonts w:eastAsiaTheme="minorEastAsia"/>
          <w:sz w:val="24"/>
          <w:szCs w:val="24"/>
        </w:rPr>
        <w:t>ot</w:t>
      </w:r>
      <w:r w:rsidR="00E33548">
        <w:rPr>
          <w:rFonts w:eastAsiaTheme="minorEastAsia"/>
          <w:sz w:val="24"/>
          <w:szCs w:val="24"/>
        </w:rPr>
        <w:t xml:space="preserve"> </w:t>
      </w:r>
      <w:r w:rsidR="5099D3B3" w:rsidRPr="00BF535E">
        <w:rPr>
          <w:rFonts w:eastAsiaTheme="minorEastAsia"/>
          <w:sz w:val="24"/>
          <w:szCs w:val="24"/>
        </w:rPr>
        <w:t>see</w:t>
      </w:r>
      <w:r w:rsidR="00E33548">
        <w:rPr>
          <w:rFonts w:eastAsiaTheme="minorEastAsia"/>
          <w:sz w:val="24"/>
          <w:szCs w:val="24"/>
        </w:rPr>
        <w:t xml:space="preserve"> </w:t>
      </w:r>
      <w:r w:rsidR="5099D3B3" w:rsidRPr="00BF535E">
        <w:rPr>
          <w:rFonts w:eastAsiaTheme="minorEastAsia"/>
          <w:sz w:val="24"/>
          <w:szCs w:val="24"/>
        </w:rPr>
        <w:t>the</w:t>
      </w:r>
      <w:r w:rsidR="00E33548">
        <w:rPr>
          <w:rFonts w:eastAsiaTheme="minorEastAsia"/>
          <w:sz w:val="24"/>
          <w:szCs w:val="24"/>
        </w:rPr>
        <w:t xml:space="preserve"> </w:t>
      </w:r>
      <w:r w:rsidR="5099D3B3" w:rsidRPr="00BF535E">
        <w:rPr>
          <w:rFonts w:eastAsiaTheme="minorEastAsia"/>
          <w:sz w:val="24"/>
          <w:szCs w:val="24"/>
        </w:rPr>
        <w:t>stimulus</w:t>
      </w:r>
      <w:r w:rsidR="00E33548">
        <w:rPr>
          <w:rFonts w:eastAsiaTheme="minorEastAsia"/>
          <w:sz w:val="24"/>
          <w:szCs w:val="24"/>
        </w:rPr>
        <w:t xml:space="preserve"> </w:t>
      </w:r>
      <w:r w:rsidR="4CD96D30" w:rsidRPr="00BF535E">
        <w:rPr>
          <w:rFonts w:eastAsiaTheme="minorEastAsia"/>
          <w:sz w:val="24"/>
          <w:szCs w:val="24"/>
        </w:rPr>
        <w:t>are</w:t>
      </w:r>
      <w:r w:rsidR="00E33548">
        <w:rPr>
          <w:rFonts w:eastAsiaTheme="minorEastAsia"/>
          <w:sz w:val="24"/>
          <w:szCs w:val="24"/>
        </w:rPr>
        <w:t xml:space="preserve"> </w:t>
      </w:r>
      <w:r w:rsidR="5099D3B3" w:rsidRPr="00BF535E">
        <w:rPr>
          <w:rFonts w:eastAsiaTheme="minorEastAsia"/>
          <w:sz w:val="24"/>
          <w:szCs w:val="24"/>
        </w:rPr>
        <w:t>shown</w:t>
      </w:r>
      <w:r w:rsidR="00E33548">
        <w:rPr>
          <w:rFonts w:eastAsiaTheme="minorEastAsia"/>
          <w:sz w:val="24"/>
          <w:szCs w:val="24"/>
        </w:rPr>
        <w:t xml:space="preserve"> </w:t>
      </w:r>
      <w:r w:rsidR="5099D3B3" w:rsidRPr="00BF535E">
        <w:rPr>
          <w:rFonts w:eastAsiaTheme="minorEastAsia"/>
          <w:sz w:val="24"/>
          <w:szCs w:val="24"/>
        </w:rPr>
        <w:t>as</w:t>
      </w:r>
      <w:r w:rsidR="00E33548">
        <w:rPr>
          <w:rFonts w:eastAsiaTheme="minorEastAsia"/>
          <w:sz w:val="24"/>
          <w:szCs w:val="24"/>
        </w:rPr>
        <w:t xml:space="preserve"> </w:t>
      </w:r>
      <w:r w:rsidRPr="00BF535E">
        <w:rPr>
          <w:rFonts w:eastAsiaTheme="minorEastAsia"/>
          <w:sz w:val="24"/>
          <w:szCs w:val="24"/>
        </w:rPr>
        <w:t>red</w:t>
      </w:r>
      <w:r w:rsidR="00E33548">
        <w:rPr>
          <w:rFonts w:eastAsiaTheme="minorEastAsia"/>
          <w:sz w:val="24"/>
          <w:szCs w:val="24"/>
        </w:rPr>
        <w:t xml:space="preserve"> </w:t>
      </w:r>
      <w:r w:rsidR="3149A97E" w:rsidRPr="00BF535E">
        <w:rPr>
          <w:rFonts w:eastAsiaTheme="minorEastAsia"/>
          <w:sz w:val="24"/>
          <w:szCs w:val="24"/>
        </w:rPr>
        <w:t>filled</w:t>
      </w:r>
      <w:r w:rsidR="00E33548">
        <w:rPr>
          <w:rFonts w:eastAsiaTheme="minorEastAsia"/>
          <w:sz w:val="24"/>
          <w:szCs w:val="24"/>
        </w:rPr>
        <w:t xml:space="preserve"> </w:t>
      </w:r>
      <w:r w:rsidR="3149A97E" w:rsidRPr="00BF535E">
        <w:rPr>
          <w:rFonts w:eastAsiaTheme="minorEastAsia"/>
          <w:sz w:val="24"/>
          <w:szCs w:val="24"/>
        </w:rPr>
        <w:t>square</w:t>
      </w:r>
      <w:r w:rsidR="56483D95" w:rsidRPr="00BF535E">
        <w:rPr>
          <w:rFonts w:eastAsiaTheme="minorEastAsia"/>
          <w:sz w:val="24"/>
          <w:szCs w:val="24"/>
        </w:rPr>
        <w:t>s</w:t>
      </w:r>
      <w:r w:rsidRPr="00BF535E">
        <w:rPr>
          <w:rFonts w:eastAsiaTheme="minorEastAsia"/>
          <w:sz w:val="24"/>
          <w:szCs w:val="24"/>
        </w:rPr>
        <w:t>.</w:t>
      </w:r>
      <w:r w:rsidR="00E33548">
        <w:rPr>
          <w:rFonts w:eastAsiaTheme="minorEastAsia"/>
          <w:sz w:val="24"/>
          <w:szCs w:val="24"/>
        </w:rPr>
        <w:t xml:space="preserve"> </w:t>
      </w:r>
      <w:r w:rsidR="7C356DC1" w:rsidRPr="00BF535E">
        <w:rPr>
          <w:rFonts w:eastAsiaTheme="minorEastAsia"/>
          <w:sz w:val="24"/>
          <w:szCs w:val="24"/>
        </w:rPr>
        <w:t>Proportion</w:t>
      </w:r>
      <w:r w:rsidR="00E33548">
        <w:rPr>
          <w:rFonts w:eastAsiaTheme="minorEastAsia"/>
          <w:sz w:val="24"/>
          <w:szCs w:val="24"/>
        </w:rPr>
        <w:t xml:space="preserve"> </w:t>
      </w:r>
      <w:r w:rsidR="044FC1EF" w:rsidRPr="00BF535E">
        <w:rPr>
          <w:rFonts w:eastAsiaTheme="minorEastAsia"/>
          <w:sz w:val="24"/>
          <w:szCs w:val="24"/>
        </w:rPr>
        <w:t>seen</w:t>
      </w:r>
      <w:r w:rsidR="00E33548">
        <w:rPr>
          <w:rFonts w:eastAsiaTheme="minorEastAsia"/>
          <w:sz w:val="24"/>
          <w:szCs w:val="24"/>
        </w:rPr>
        <w:t xml:space="preserve"> </w:t>
      </w:r>
      <w:r w:rsidR="044FC1EF" w:rsidRPr="00BF535E">
        <w:rPr>
          <w:rFonts w:eastAsiaTheme="minorEastAsia"/>
          <w:sz w:val="24"/>
          <w:szCs w:val="24"/>
        </w:rPr>
        <w:t>in</w:t>
      </w:r>
      <w:r w:rsidR="00E33548">
        <w:rPr>
          <w:rFonts w:eastAsiaTheme="minorEastAsia"/>
          <w:sz w:val="24"/>
          <w:szCs w:val="24"/>
        </w:rPr>
        <w:t xml:space="preserve"> </w:t>
      </w:r>
      <w:r w:rsidR="044FC1EF" w:rsidRPr="00BF535E">
        <w:rPr>
          <w:rFonts w:eastAsiaTheme="minorEastAsia"/>
          <w:sz w:val="24"/>
          <w:szCs w:val="24"/>
        </w:rPr>
        <w:t>the</w:t>
      </w:r>
      <w:r w:rsidR="00E33548">
        <w:rPr>
          <w:rFonts w:eastAsiaTheme="minorEastAsia"/>
          <w:sz w:val="24"/>
          <w:szCs w:val="24"/>
        </w:rPr>
        <w:t xml:space="preserve"> </w:t>
      </w:r>
      <w:r w:rsidR="044FC1EF" w:rsidRPr="00BF535E">
        <w:rPr>
          <w:rFonts w:eastAsiaTheme="minorEastAsia"/>
          <w:sz w:val="24"/>
          <w:szCs w:val="24"/>
        </w:rPr>
        <w:t>three</w:t>
      </w:r>
      <w:r w:rsidR="00E33548">
        <w:rPr>
          <w:rFonts w:eastAsiaTheme="minorEastAsia"/>
          <w:sz w:val="24"/>
          <w:szCs w:val="24"/>
        </w:rPr>
        <w:t xml:space="preserve"> </w:t>
      </w:r>
      <w:r w:rsidR="044FC1EF" w:rsidRPr="00BF535E">
        <w:rPr>
          <w:rFonts w:eastAsiaTheme="minorEastAsia"/>
          <w:sz w:val="24"/>
          <w:szCs w:val="24"/>
        </w:rPr>
        <w:t>viewing</w:t>
      </w:r>
      <w:r w:rsidR="00E33548">
        <w:rPr>
          <w:rFonts w:eastAsiaTheme="minorEastAsia"/>
          <w:sz w:val="24"/>
          <w:szCs w:val="24"/>
        </w:rPr>
        <w:t xml:space="preserve"> </w:t>
      </w:r>
      <w:r w:rsidR="044FC1EF" w:rsidRPr="00BF535E">
        <w:rPr>
          <w:rFonts w:eastAsiaTheme="minorEastAsia"/>
          <w:sz w:val="24"/>
          <w:szCs w:val="24"/>
        </w:rPr>
        <w:t>conditions</w:t>
      </w:r>
      <w:r w:rsidR="00E33548">
        <w:rPr>
          <w:rFonts w:eastAsiaTheme="minorEastAsia"/>
          <w:sz w:val="24"/>
          <w:szCs w:val="24"/>
        </w:rPr>
        <w:t xml:space="preserve"> </w:t>
      </w:r>
      <w:r w:rsidR="044FC1EF" w:rsidRPr="00BF535E">
        <w:rPr>
          <w:rFonts w:eastAsiaTheme="minorEastAsia"/>
          <w:sz w:val="24"/>
          <w:szCs w:val="24"/>
        </w:rPr>
        <w:t>were</w:t>
      </w:r>
      <w:r w:rsidR="00E33548">
        <w:rPr>
          <w:rFonts w:eastAsiaTheme="minorEastAsia"/>
          <w:sz w:val="24"/>
          <w:szCs w:val="24"/>
        </w:rPr>
        <w:t xml:space="preserve"> </w:t>
      </w:r>
      <w:r w:rsidR="21F131E5" w:rsidRPr="00BF535E">
        <w:rPr>
          <w:rFonts w:eastAsiaTheme="minorEastAsia"/>
          <w:sz w:val="24"/>
          <w:szCs w:val="24"/>
        </w:rPr>
        <w:t>0.</w:t>
      </w:r>
      <w:r w:rsidR="331CD65A" w:rsidRPr="00BF535E">
        <w:rPr>
          <w:rFonts w:eastAsiaTheme="minorEastAsia"/>
          <w:sz w:val="24"/>
          <w:szCs w:val="24"/>
        </w:rPr>
        <w:t>50</w:t>
      </w:r>
      <w:r w:rsidR="00E33548">
        <w:rPr>
          <w:rFonts w:eastAsiaTheme="minorEastAsia"/>
          <w:sz w:val="24"/>
          <w:szCs w:val="24"/>
        </w:rPr>
        <w:t xml:space="preserve"> </w:t>
      </w:r>
      <w:r w:rsidR="21F131E5" w:rsidRPr="00BF535E">
        <w:rPr>
          <w:rFonts w:eastAsiaTheme="minorEastAsia"/>
          <w:sz w:val="24"/>
          <w:szCs w:val="24"/>
        </w:rPr>
        <w:t>(</w:t>
      </w:r>
      <w:r w:rsidR="0F399E3A" w:rsidRPr="00BF535E">
        <w:rPr>
          <w:rFonts w:eastAsiaTheme="minorEastAsia"/>
          <w:sz w:val="24"/>
          <w:szCs w:val="24"/>
        </w:rPr>
        <w:t>1</w:t>
      </w:r>
      <w:r w:rsidR="51C439A0" w:rsidRPr="00BF535E">
        <w:rPr>
          <w:rFonts w:eastAsiaTheme="minorEastAsia"/>
          <w:sz w:val="24"/>
          <w:szCs w:val="24"/>
        </w:rPr>
        <w:t>4</w:t>
      </w:r>
      <w:r w:rsidR="0F399E3A" w:rsidRPr="00BF535E">
        <w:rPr>
          <w:rFonts w:eastAsiaTheme="minorEastAsia"/>
          <w:sz w:val="24"/>
          <w:szCs w:val="24"/>
        </w:rPr>
        <w:t>/28</w:t>
      </w:r>
      <w:r w:rsidR="3C6125D0" w:rsidRPr="00BF535E">
        <w:rPr>
          <w:rFonts w:eastAsiaTheme="minorEastAsia"/>
          <w:sz w:val="24"/>
          <w:szCs w:val="24"/>
        </w:rPr>
        <w:t>,</w:t>
      </w:r>
      <w:r w:rsidR="00E33548">
        <w:rPr>
          <w:rFonts w:eastAsiaTheme="minorEastAsia"/>
          <w:sz w:val="24"/>
          <w:szCs w:val="24"/>
        </w:rPr>
        <w:t xml:space="preserve"> </w:t>
      </w:r>
      <w:r w:rsidR="0F399E3A" w:rsidRPr="00BF535E">
        <w:rPr>
          <w:rFonts w:eastAsiaTheme="minorEastAsia"/>
          <w:sz w:val="24"/>
          <w:szCs w:val="24"/>
        </w:rPr>
        <w:t>both</w:t>
      </w:r>
      <w:r w:rsidR="00E33548">
        <w:rPr>
          <w:rFonts w:eastAsiaTheme="minorEastAsia"/>
          <w:sz w:val="24"/>
          <w:szCs w:val="24"/>
        </w:rPr>
        <w:t xml:space="preserve"> </w:t>
      </w:r>
      <w:r w:rsidR="0F399E3A" w:rsidRPr="00BF535E">
        <w:rPr>
          <w:rFonts w:eastAsiaTheme="minorEastAsia"/>
          <w:sz w:val="24"/>
          <w:szCs w:val="24"/>
        </w:rPr>
        <w:t>eyes</w:t>
      </w:r>
      <w:r w:rsidR="00E33548">
        <w:rPr>
          <w:rFonts w:eastAsiaTheme="minorEastAsia"/>
          <w:sz w:val="24"/>
          <w:szCs w:val="24"/>
        </w:rPr>
        <w:t xml:space="preserve"> </w:t>
      </w:r>
      <w:r w:rsidR="0F399E3A" w:rsidRPr="00BF535E">
        <w:rPr>
          <w:rFonts w:eastAsiaTheme="minorEastAsia"/>
          <w:sz w:val="24"/>
          <w:szCs w:val="24"/>
        </w:rPr>
        <w:t>viewing,</w:t>
      </w:r>
      <w:r w:rsidR="00E33548">
        <w:rPr>
          <w:rFonts w:eastAsiaTheme="minorEastAsia"/>
          <w:sz w:val="24"/>
          <w:szCs w:val="24"/>
        </w:rPr>
        <w:t xml:space="preserve"> </w:t>
      </w:r>
      <w:r w:rsidR="0F399E3A" w:rsidRPr="00BF535E">
        <w:rPr>
          <w:rFonts w:eastAsiaTheme="minorEastAsia"/>
          <w:sz w:val="24"/>
          <w:szCs w:val="24"/>
        </w:rPr>
        <w:t>top)</w:t>
      </w:r>
      <w:r w:rsidR="3A146CA9" w:rsidRPr="00BF535E">
        <w:rPr>
          <w:rFonts w:eastAsiaTheme="minorEastAsia"/>
          <w:sz w:val="24"/>
          <w:szCs w:val="24"/>
        </w:rPr>
        <w:t>;</w:t>
      </w:r>
      <w:r w:rsidR="00E33548">
        <w:rPr>
          <w:rFonts w:eastAsiaTheme="minorEastAsia"/>
          <w:sz w:val="24"/>
          <w:szCs w:val="24"/>
        </w:rPr>
        <w:t xml:space="preserve"> </w:t>
      </w:r>
      <w:r w:rsidR="15EBB018" w:rsidRPr="00BF535E">
        <w:rPr>
          <w:rFonts w:eastAsiaTheme="minorEastAsia"/>
          <w:sz w:val="24"/>
          <w:szCs w:val="24"/>
        </w:rPr>
        <w:t>0.</w:t>
      </w:r>
      <w:r w:rsidR="17333F90" w:rsidRPr="00BF535E">
        <w:rPr>
          <w:rFonts w:eastAsiaTheme="minorEastAsia"/>
          <w:sz w:val="24"/>
          <w:szCs w:val="24"/>
        </w:rPr>
        <w:t>29</w:t>
      </w:r>
      <w:r w:rsidR="00E33548">
        <w:rPr>
          <w:rFonts w:eastAsiaTheme="minorEastAsia"/>
          <w:sz w:val="24"/>
          <w:szCs w:val="24"/>
        </w:rPr>
        <w:t xml:space="preserve"> </w:t>
      </w:r>
      <w:r w:rsidR="15EBB018" w:rsidRPr="00BF535E">
        <w:rPr>
          <w:rFonts w:eastAsiaTheme="minorEastAsia"/>
          <w:sz w:val="24"/>
          <w:szCs w:val="24"/>
        </w:rPr>
        <w:t>(</w:t>
      </w:r>
      <w:r w:rsidR="1B4B16A5" w:rsidRPr="00BF535E">
        <w:rPr>
          <w:rFonts w:eastAsiaTheme="minorEastAsia"/>
          <w:sz w:val="24"/>
          <w:szCs w:val="24"/>
        </w:rPr>
        <w:t>8</w:t>
      </w:r>
      <w:r w:rsidR="044FC1EF" w:rsidRPr="00BF535E">
        <w:rPr>
          <w:rFonts w:eastAsiaTheme="minorEastAsia"/>
          <w:sz w:val="24"/>
          <w:szCs w:val="24"/>
        </w:rPr>
        <w:t>/28</w:t>
      </w:r>
      <w:r w:rsidR="6F60567A" w:rsidRPr="00BF535E">
        <w:rPr>
          <w:rFonts w:eastAsiaTheme="minorEastAsia"/>
          <w:sz w:val="24"/>
          <w:szCs w:val="24"/>
        </w:rPr>
        <w:t>,</w:t>
      </w:r>
      <w:r w:rsidR="00E33548">
        <w:rPr>
          <w:rFonts w:eastAsiaTheme="minorEastAsia"/>
          <w:sz w:val="24"/>
          <w:szCs w:val="24"/>
        </w:rPr>
        <w:t xml:space="preserve"> </w:t>
      </w:r>
      <w:r w:rsidR="044FC1EF" w:rsidRPr="00BF535E">
        <w:rPr>
          <w:rFonts w:eastAsiaTheme="minorEastAsia"/>
          <w:sz w:val="24"/>
          <w:szCs w:val="24"/>
        </w:rPr>
        <w:t>LE</w:t>
      </w:r>
      <w:r w:rsidR="00E33548">
        <w:rPr>
          <w:rFonts w:eastAsiaTheme="minorEastAsia"/>
          <w:sz w:val="24"/>
          <w:szCs w:val="24"/>
        </w:rPr>
        <w:t xml:space="preserve"> </w:t>
      </w:r>
      <w:r w:rsidR="044FC1EF" w:rsidRPr="00BF535E">
        <w:rPr>
          <w:rFonts w:eastAsiaTheme="minorEastAsia"/>
          <w:sz w:val="24"/>
          <w:szCs w:val="24"/>
        </w:rPr>
        <w:t>view</w:t>
      </w:r>
      <w:r w:rsidR="2688B269" w:rsidRPr="00BF535E">
        <w:rPr>
          <w:rFonts w:eastAsiaTheme="minorEastAsia"/>
          <w:sz w:val="24"/>
          <w:szCs w:val="24"/>
        </w:rPr>
        <w:t>i</w:t>
      </w:r>
      <w:r w:rsidR="044FC1EF" w:rsidRPr="00BF535E">
        <w:rPr>
          <w:rFonts w:eastAsiaTheme="minorEastAsia"/>
          <w:sz w:val="24"/>
          <w:szCs w:val="24"/>
        </w:rPr>
        <w:t>ng,</w:t>
      </w:r>
      <w:r w:rsidR="00E33548">
        <w:rPr>
          <w:rFonts w:eastAsiaTheme="minorEastAsia"/>
          <w:sz w:val="24"/>
          <w:szCs w:val="24"/>
        </w:rPr>
        <w:t xml:space="preserve"> </w:t>
      </w:r>
      <w:r w:rsidR="3789E241" w:rsidRPr="00BF535E">
        <w:rPr>
          <w:rFonts w:eastAsiaTheme="minorEastAsia"/>
          <w:sz w:val="24"/>
          <w:szCs w:val="24"/>
        </w:rPr>
        <w:t>middle</w:t>
      </w:r>
      <w:r w:rsidR="044FC1EF" w:rsidRPr="00BF535E">
        <w:rPr>
          <w:rFonts w:eastAsiaTheme="minorEastAsia"/>
          <w:sz w:val="24"/>
          <w:szCs w:val="24"/>
        </w:rPr>
        <w:t>);</w:t>
      </w:r>
      <w:r w:rsidR="00E33548">
        <w:rPr>
          <w:rFonts w:eastAsiaTheme="minorEastAsia"/>
          <w:sz w:val="24"/>
          <w:szCs w:val="24"/>
        </w:rPr>
        <w:t xml:space="preserve"> </w:t>
      </w:r>
      <w:r w:rsidR="397948DC" w:rsidRPr="00BF535E">
        <w:rPr>
          <w:rFonts w:eastAsiaTheme="minorEastAsia"/>
          <w:sz w:val="24"/>
          <w:szCs w:val="24"/>
        </w:rPr>
        <w:t>and</w:t>
      </w:r>
      <w:r w:rsidR="00E33548">
        <w:rPr>
          <w:rFonts w:eastAsiaTheme="minorEastAsia"/>
          <w:sz w:val="24"/>
          <w:szCs w:val="24"/>
        </w:rPr>
        <w:t xml:space="preserve"> </w:t>
      </w:r>
      <w:r w:rsidR="378D9332" w:rsidRPr="00BF535E">
        <w:rPr>
          <w:rFonts w:eastAsiaTheme="minorEastAsia"/>
          <w:sz w:val="24"/>
          <w:szCs w:val="24"/>
        </w:rPr>
        <w:t>0.</w:t>
      </w:r>
      <w:r w:rsidR="78BED685" w:rsidRPr="00BF535E">
        <w:rPr>
          <w:rFonts w:eastAsiaTheme="minorEastAsia"/>
          <w:sz w:val="24"/>
          <w:szCs w:val="24"/>
        </w:rPr>
        <w:t>14</w:t>
      </w:r>
      <w:r w:rsidR="00E33548">
        <w:rPr>
          <w:rFonts w:eastAsiaTheme="minorEastAsia"/>
          <w:sz w:val="24"/>
          <w:szCs w:val="24"/>
        </w:rPr>
        <w:t xml:space="preserve"> </w:t>
      </w:r>
      <w:r w:rsidR="378D9332" w:rsidRPr="00BF535E">
        <w:rPr>
          <w:rFonts w:eastAsiaTheme="minorEastAsia"/>
          <w:sz w:val="24"/>
          <w:szCs w:val="24"/>
        </w:rPr>
        <w:t>(</w:t>
      </w:r>
      <w:r w:rsidR="4560AF37" w:rsidRPr="00BF535E">
        <w:rPr>
          <w:rFonts w:eastAsiaTheme="minorEastAsia"/>
          <w:sz w:val="24"/>
          <w:szCs w:val="24"/>
        </w:rPr>
        <w:t>4</w:t>
      </w:r>
      <w:r w:rsidR="044FC1EF" w:rsidRPr="00BF535E">
        <w:rPr>
          <w:rFonts w:eastAsiaTheme="minorEastAsia"/>
          <w:sz w:val="24"/>
          <w:szCs w:val="24"/>
        </w:rPr>
        <w:t>/28</w:t>
      </w:r>
      <w:r w:rsidR="0A6EEDE2" w:rsidRPr="00BF535E">
        <w:rPr>
          <w:rFonts w:eastAsiaTheme="minorEastAsia"/>
          <w:sz w:val="24"/>
          <w:szCs w:val="24"/>
        </w:rPr>
        <w:t>,</w:t>
      </w:r>
      <w:r w:rsidR="00E33548">
        <w:rPr>
          <w:rFonts w:eastAsiaTheme="minorEastAsia"/>
          <w:sz w:val="24"/>
          <w:szCs w:val="24"/>
        </w:rPr>
        <w:t xml:space="preserve"> </w:t>
      </w:r>
      <w:r w:rsidR="044FC1EF" w:rsidRPr="00BF535E">
        <w:rPr>
          <w:rFonts w:eastAsiaTheme="minorEastAsia"/>
          <w:sz w:val="24"/>
          <w:szCs w:val="24"/>
        </w:rPr>
        <w:t>RE</w:t>
      </w:r>
      <w:r w:rsidR="00E33548">
        <w:rPr>
          <w:rFonts w:eastAsiaTheme="minorEastAsia"/>
          <w:sz w:val="24"/>
          <w:szCs w:val="24"/>
        </w:rPr>
        <w:t xml:space="preserve"> </w:t>
      </w:r>
      <w:r w:rsidR="044FC1EF" w:rsidRPr="00BF535E">
        <w:rPr>
          <w:rFonts w:eastAsiaTheme="minorEastAsia"/>
          <w:sz w:val="24"/>
          <w:szCs w:val="24"/>
        </w:rPr>
        <w:t>viewing,</w:t>
      </w:r>
      <w:r w:rsidR="00E33548">
        <w:rPr>
          <w:rFonts w:eastAsiaTheme="minorEastAsia"/>
          <w:sz w:val="24"/>
          <w:szCs w:val="24"/>
        </w:rPr>
        <w:t xml:space="preserve"> </w:t>
      </w:r>
      <w:r w:rsidR="686FC479" w:rsidRPr="00BF535E">
        <w:rPr>
          <w:rFonts w:eastAsiaTheme="minorEastAsia"/>
          <w:sz w:val="24"/>
          <w:szCs w:val="24"/>
        </w:rPr>
        <w:t>bottom</w:t>
      </w:r>
      <w:r w:rsidR="044FC1EF" w:rsidRPr="00BF535E">
        <w:rPr>
          <w:rFonts w:eastAsiaTheme="minorEastAsia"/>
          <w:sz w:val="24"/>
          <w:szCs w:val="24"/>
        </w:rPr>
        <w:t>)</w:t>
      </w:r>
      <w:r w:rsidR="1DAD5CD3" w:rsidRPr="00BF535E">
        <w:rPr>
          <w:rFonts w:eastAsiaTheme="minorEastAsia"/>
          <w:sz w:val="24"/>
          <w:szCs w:val="24"/>
        </w:rPr>
        <w:t>.</w:t>
      </w:r>
    </w:p>
    <w:p w14:paraId="490A6385" w14:textId="77777777" w:rsidR="00E33548" w:rsidRPr="00BF535E" w:rsidRDefault="00E33548" w:rsidP="0014057A">
      <w:pPr>
        <w:spacing w:after="0" w:line="240" w:lineRule="auto"/>
        <w:contextualSpacing/>
        <w:jc w:val="both"/>
        <w:rPr>
          <w:rFonts w:eastAsiaTheme="minorEastAsia"/>
          <w:sz w:val="24"/>
          <w:szCs w:val="24"/>
        </w:rPr>
      </w:pPr>
    </w:p>
    <w:p w14:paraId="72A207DD" w14:textId="2145A341" w:rsidR="67C33A76" w:rsidRDefault="000F5908" w:rsidP="0014057A">
      <w:pPr>
        <w:spacing w:after="0" w:line="240" w:lineRule="auto"/>
        <w:contextualSpacing/>
        <w:jc w:val="both"/>
        <w:rPr>
          <w:rFonts w:eastAsiaTheme="minorEastAsia"/>
          <w:sz w:val="24"/>
          <w:szCs w:val="24"/>
        </w:rPr>
      </w:pPr>
      <w:r>
        <w:rPr>
          <w:rFonts w:eastAsiaTheme="minorEastAsia"/>
          <w:b/>
          <w:bCs/>
          <w:sz w:val="24"/>
          <w:szCs w:val="24"/>
        </w:rPr>
        <w:t xml:space="preserve">Supplementary </w:t>
      </w:r>
      <w:r w:rsidR="6E25123E" w:rsidRPr="20E83859">
        <w:rPr>
          <w:rFonts w:eastAsiaTheme="minorEastAsia"/>
          <w:b/>
          <w:bCs/>
          <w:sz w:val="24"/>
          <w:szCs w:val="24"/>
        </w:rPr>
        <w:t>Figure</w:t>
      </w:r>
      <w:r w:rsidR="00E33548" w:rsidRPr="20E83859">
        <w:rPr>
          <w:rFonts w:eastAsiaTheme="minorEastAsia"/>
          <w:b/>
          <w:bCs/>
          <w:sz w:val="24"/>
          <w:szCs w:val="24"/>
        </w:rPr>
        <w:t xml:space="preserve"> </w:t>
      </w:r>
      <w:r w:rsidR="461436C4" w:rsidRPr="20E83859">
        <w:rPr>
          <w:rFonts w:eastAsiaTheme="minorEastAsia"/>
          <w:b/>
          <w:bCs/>
          <w:sz w:val="24"/>
          <w:szCs w:val="24"/>
        </w:rPr>
        <w:t>1</w:t>
      </w:r>
      <w:r w:rsidR="6E25123E" w:rsidRPr="20E83859">
        <w:rPr>
          <w:rFonts w:eastAsiaTheme="minorEastAsia"/>
          <w:b/>
          <w:bCs/>
          <w:sz w:val="24"/>
          <w:szCs w:val="24"/>
        </w:rPr>
        <w:t>:</w:t>
      </w:r>
      <w:r w:rsidR="00E33548" w:rsidRPr="20E83859">
        <w:rPr>
          <w:rFonts w:eastAsiaTheme="minorEastAsia"/>
          <w:sz w:val="24"/>
          <w:szCs w:val="24"/>
        </w:rPr>
        <w:t xml:space="preserve"> </w:t>
      </w:r>
      <w:r w:rsidR="6E25123E" w:rsidRPr="20E83859">
        <w:rPr>
          <w:rFonts w:eastAsiaTheme="minorEastAsia"/>
          <w:b/>
          <w:bCs/>
          <w:sz w:val="24"/>
          <w:szCs w:val="24"/>
        </w:rPr>
        <w:t>Visual</w:t>
      </w:r>
      <w:r w:rsidR="00E33548" w:rsidRPr="20E83859">
        <w:rPr>
          <w:rFonts w:eastAsiaTheme="minorEastAsia"/>
          <w:b/>
          <w:bCs/>
          <w:sz w:val="24"/>
          <w:szCs w:val="24"/>
        </w:rPr>
        <w:t xml:space="preserve"> </w:t>
      </w:r>
      <w:r w:rsidR="6E25123E" w:rsidRPr="20E83859">
        <w:rPr>
          <w:rFonts w:eastAsiaTheme="minorEastAsia"/>
          <w:b/>
          <w:bCs/>
          <w:sz w:val="24"/>
          <w:szCs w:val="24"/>
        </w:rPr>
        <w:t>field</w:t>
      </w:r>
      <w:r w:rsidR="00E33548" w:rsidRPr="20E83859">
        <w:rPr>
          <w:rFonts w:eastAsiaTheme="minorEastAsia"/>
          <w:b/>
          <w:bCs/>
          <w:sz w:val="24"/>
          <w:szCs w:val="24"/>
        </w:rPr>
        <w:t xml:space="preserve"> </w:t>
      </w:r>
      <w:r w:rsidR="6E25123E" w:rsidRPr="20E83859">
        <w:rPr>
          <w:rFonts w:eastAsiaTheme="minorEastAsia"/>
          <w:b/>
          <w:bCs/>
          <w:sz w:val="24"/>
          <w:szCs w:val="24"/>
        </w:rPr>
        <w:t>screening</w:t>
      </w:r>
      <w:r w:rsidR="00E33548" w:rsidRPr="20E83859">
        <w:rPr>
          <w:rFonts w:eastAsiaTheme="minorEastAsia"/>
          <w:b/>
          <w:bCs/>
          <w:sz w:val="24"/>
          <w:szCs w:val="24"/>
        </w:rPr>
        <w:t xml:space="preserve"> </w:t>
      </w:r>
      <w:r w:rsidR="6E25123E" w:rsidRPr="20E83859">
        <w:rPr>
          <w:rFonts w:eastAsiaTheme="minorEastAsia"/>
          <w:b/>
          <w:bCs/>
          <w:sz w:val="24"/>
          <w:szCs w:val="24"/>
        </w:rPr>
        <w:t>test</w:t>
      </w:r>
      <w:r w:rsidR="00E33548" w:rsidRPr="20E83859">
        <w:rPr>
          <w:rFonts w:eastAsiaTheme="minorEastAsia"/>
          <w:b/>
          <w:bCs/>
          <w:sz w:val="24"/>
          <w:szCs w:val="24"/>
        </w:rPr>
        <w:t xml:space="preserve"> </w:t>
      </w:r>
      <w:r w:rsidR="6E25123E" w:rsidRPr="20E83859">
        <w:rPr>
          <w:rFonts w:eastAsiaTheme="minorEastAsia"/>
          <w:b/>
          <w:bCs/>
          <w:sz w:val="24"/>
          <w:szCs w:val="24"/>
        </w:rPr>
        <w:t>results</w:t>
      </w:r>
      <w:r w:rsidR="00E33548" w:rsidRPr="20E83859">
        <w:rPr>
          <w:rFonts w:eastAsiaTheme="minorEastAsia"/>
          <w:b/>
          <w:bCs/>
          <w:sz w:val="24"/>
          <w:szCs w:val="24"/>
        </w:rPr>
        <w:t xml:space="preserve"> </w:t>
      </w:r>
      <w:r w:rsidR="6E25123E" w:rsidRPr="20E83859">
        <w:rPr>
          <w:rFonts w:eastAsiaTheme="minorEastAsia"/>
          <w:b/>
          <w:bCs/>
          <w:sz w:val="24"/>
          <w:szCs w:val="24"/>
        </w:rPr>
        <w:t>of</w:t>
      </w:r>
      <w:r w:rsidR="00E33548" w:rsidRPr="20E83859">
        <w:rPr>
          <w:rFonts w:eastAsiaTheme="minorEastAsia"/>
          <w:b/>
          <w:bCs/>
          <w:sz w:val="24"/>
          <w:szCs w:val="24"/>
        </w:rPr>
        <w:t xml:space="preserve"> </w:t>
      </w:r>
      <w:r w:rsidR="6E25123E" w:rsidRPr="20E83859">
        <w:rPr>
          <w:rFonts w:eastAsiaTheme="minorEastAsia"/>
          <w:b/>
          <w:bCs/>
          <w:sz w:val="24"/>
          <w:szCs w:val="24"/>
        </w:rPr>
        <w:t>a</w:t>
      </w:r>
      <w:r w:rsidR="00E33548" w:rsidRPr="20E83859">
        <w:rPr>
          <w:rFonts w:eastAsiaTheme="minorEastAsia"/>
          <w:b/>
          <w:bCs/>
          <w:sz w:val="24"/>
          <w:szCs w:val="24"/>
        </w:rPr>
        <w:t xml:space="preserve"> </w:t>
      </w:r>
      <w:r w:rsidR="6E25123E" w:rsidRPr="20E83859">
        <w:rPr>
          <w:rFonts w:eastAsiaTheme="minorEastAsia"/>
          <w:b/>
          <w:bCs/>
          <w:sz w:val="24"/>
          <w:szCs w:val="24"/>
        </w:rPr>
        <w:t>control</w:t>
      </w:r>
      <w:r w:rsidR="00E33548" w:rsidRPr="20E83859">
        <w:rPr>
          <w:rFonts w:eastAsiaTheme="minorEastAsia"/>
          <w:b/>
          <w:bCs/>
          <w:sz w:val="24"/>
          <w:szCs w:val="24"/>
        </w:rPr>
        <w:t xml:space="preserve"> </w:t>
      </w:r>
      <w:r w:rsidR="6E25123E" w:rsidRPr="20E83859">
        <w:rPr>
          <w:rFonts w:eastAsiaTheme="minorEastAsia"/>
          <w:b/>
          <w:bCs/>
          <w:sz w:val="24"/>
          <w:szCs w:val="24"/>
        </w:rPr>
        <w:t>subject</w:t>
      </w:r>
      <w:r w:rsidR="00D44A88">
        <w:rPr>
          <w:rFonts w:eastAsiaTheme="minorEastAsia"/>
          <w:b/>
          <w:bCs/>
          <w:sz w:val="24"/>
          <w:szCs w:val="24"/>
        </w:rPr>
        <w:t xml:space="preserve">. </w:t>
      </w:r>
      <w:r w:rsidR="67C33A76" w:rsidRPr="00BF535E">
        <w:rPr>
          <w:rFonts w:eastAsiaTheme="minorEastAsia"/>
          <w:sz w:val="24"/>
          <w:szCs w:val="24"/>
        </w:rPr>
        <w:t>Results</w:t>
      </w:r>
      <w:r w:rsidR="00E33548">
        <w:rPr>
          <w:rFonts w:eastAsiaTheme="minorEastAsia"/>
          <w:sz w:val="24"/>
          <w:szCs w:val="24"/>
        </w:rPr>
        <w:t xml:space="preserve"> </w:t>
      </w:r>
      <w:r w:rsidR="67C33A76" w:rsidRPr="00BF535E">
        <w:rPr>
          <w:rFonts w:eastAsiaTheme="minorEastAsia"/>
          <w:sz w:val="24"/>
          <w:szCs w:val="24"/>
        </w:rPr>
        <w:t>of</w:t>
      </w:r>
      <w:r w:rsidR="00E33548">
        <w:rPr>
          <w:rFonts w:eastAsiaTheme="minorEastAsia"/>
          <w:sz w:val="24"/>
          <w:szCs w:val="24"/>
        </w:rPr>
        <w:t xml:space="preserve"> </w:t>
      </w:r>
      <w:r w:rsidR="67C33A76" w:rsidRPr="00BF535E">
        <w:rPr>
          <w:rFonts w:eastAsiaTheme="minorEastAsia"/>
          <w:sz w:val="24"/>
          <w:szCs w:val="24"/>
        </w:rPr>
        <w:t>visual</w:t>
      </w:r>
      <w:r w:rsidR="00E33548">
        <w:rPr>
          <w:rFonts w:eastAsiaTheme="minorEastAsia"/>
          <w:sz w:val="24"/>
          <w:szCs w:val="24"/>
        </w:rPr>
        <w:t xml:space="preserve"> </w:t>
      </w:r>
      <w:r w:rsidR="67C33A76" w:rsidRPr="00BF535E">
        <w:rPr>
          <w:rFonts w:eastAsiaTheme="minorEastAsia"/>
          <w:sz w:val="24"/>
          <w:szCs w:val="24"/>
        </w:rPr>
        <w:t>field</w:t>
      </w:r>
      <w:r w:rsidR="00E33548">
        <w:rPr>
          <w:rFonts w:eastAsiaTheme="minorEastAsia"/>
          <w:sz w:val="24"/>
          <w:szCs w:val="24"/>
        </w:rPr>
        <w:t xml:space="preserve"> </w:t>
      </w:r>
      <w:r w:rsidR="67C33A76" w:rsidRPr="00BF535E">
        <w:rPr>
          <w:rFonts w:eastAsiaTheme="minorEastAsia"/>
          <w:sz w:val="24"/>
          <w:szCs w:val="24"/>
        </w:rPr>
        <w:t>screening</w:t>
      </w:r>
      <w:r w:rsidR="00E33548">
        <w:rPr>
          <w:rFonts w:eastAsiaTheme="minorEastAsia"/>
          <w:sz w:val="24"/>
          <w:szCs w:val="24"/>
        </w:rPr>
        <w:t xml:space="preserve"> </w:t>
      </w:r>
      <w:r w:rsidR="67C33A76" w:rsidRPr="00BF535E">
        <w:rPr>
          <w:rFonts w:eastAsiaTheme="minorEastAsia"/>
          <w:sz w:val="24"/>
          <w:szCs w:val="24"/>
        </w:rPr>
        <w:t>(N=28)</w:t>
      </w:r>
      <w:r w:rsidR="00E33548">
        <w:rPr>
          <w:rFonts w:eastAsiaTheme="minorEastAsia"/>
          <w:sz w:val="24"/>
          <w:szCs w:val="24"/>
        </w:rPr>
        <w:t xml:space="preserve"> </w:t>
      </w:r>
      <w:r w:rsidR="67C33A76" w:rsidRPr="00BF535E">
        <w:rPr>
          <w:rFonts w:eastAsiaTheme="minorEastAsia"/>
          <w:sz w:val="24"/>
          <w:szCs w:val="24"/>
        </w:rPr>
        <w:t>in</w:t>
      </w:r>
      <w:r w:rsidR="00E33548">
        <w:rPr>
          <w:rFonts w:eastAsiaTheme="minorEastAsia"/>
          <w:sz w:val="24"/>
          <w:szCs w:val="24"/>
        </w:rPr>
        <w:t xml:space="preserve"> </w:t>
      </w:r>
      <w:r w:rsidR="67C33A76" w:rsidRPr="00BF535E">
        <w:rPr>
          <w:rFonts w:eastAsiaTheme="minorEastAsia"/>
          <w:sz w:val="24"/>
          <w:szCs w:val="24"/>
        </w:rPr>
        <w:t>a</w:t>
      </w:r>
      <w:r w:rsidR="00E33548">
        <w:rPr>
          <w:rFonts w:eastAsiaTheme="minorEastAsia"/>
          <w:sz w:val="24"/>
          <w:szCs w:val="24"/>
        </w:rPr>
        <w:t xml:space="preserve"> </w:t>
      </w:r>
      <w:r w:rsidR="67C33A76" w:rsidRPr="00BF535E">
        <w:rPr>
          <w:rFonts w:eastAsiaTheme="minorEastAsia"/>
          <w:sz w:val="24"/>
          <w:szCs w:val="24"/>
        </w:rPr>
        <w:t>representative</w:t>
      </w:r>
      <w:r w:rsidR="00E33548">
        <w:rPr>
          <w:rFonts w:eastAsiaTheme="minorEastAsia"/>
          <w:sz w:val="24"/>
          <w:szCs w:val="24"/>
        </w:rPr>
        <w:t xml:space="preserve"> </w:t>
      </w:r>
      <w:r w:rsidR="67C33A76" w:rsidRPr="00BF535E">
        <w:rPr>
          <w:rFonts w:eastAsiaTheme="minorEastAsia"/>
          <w:sz w:val="24"/>
          <w:szCs w:val="24"/>
        </w:rPr>
        <w:t>control</w:t>
      </w:r>
      <w:r w:rsidR="00E33548">
        <w:rPr>
          <w:rFonts w:eastAsiaTheme="minorEastAsia"/>
          <w:sz w:val="24"/>
          <w:szCs w:val="24"/>
        </w:rPr>
        <w:t xml:space="preserve"> </w:t>
      </w:r>
      <w:r w:rsidR="67C33A76" w:rsidRPr="00BF535E">
        <w:rPr>
          <w:rFonts w:eastAsiaTheme="minorEastAsia"/>
          <w:sz w:val="24"/>
          <w:szCs w:val="24"/>
        </w:rPr>
        <w:t>participant.</w:t>
      </w:r>
      <w:r w:rsidR="00E33548">
        <w:rPr>
          <w:rFonts w:eastAsiaTheme="minorEastAsia"/>
          <w:sz w:val="24"/>
          <w:szCs w:val="24"/>
        </w:rPr>
        <w:t xml:space="preserve"> </w:t>
      </w:r>
      <w:r w:rsidR="67C33A76" w:rsidRPr="00BF535E">
        <w:rPr>
          <w:rFonts w:eastAsiaTheme="minorEastAsia"/>
          <w:sz w:val="24"/>
          <w:szCs w:val="24"/>
        </w:rPr>
        <w:t>Visual</w:t>
      </w:r>
      <w:r w:rsidR="00E33548">
        <w:rPr>
          <w:rFonts w:eastAsiaTheme="minorEastAsia"/>
          <w:sz w:val="24"/>
          <w:szCs w:val="24"/>
        </w:rPr>
        <w:t xml:space="preserve"> </w:t>
      </w:r>
      <w:r w:rsidR="67C33A76" w:rsidRPr="00BF535E">
        <w:rPr>
          <w:rFonts w:eastAsiaTheme="minorEastAsia"/>
          <w:sz w:val="24"/>
          <w:szCs w:val="24"/>
        </w:rPr>
        <w:t>stimulus</w:t>
      </w:r>
      <w:r w:rsidR="00E33548">
        <w:rPr>
          <w:rFonts w:eastAsiaTheme="minorEastAsia"/>
          <w:sz w:val="24"/>
          <w:szCs w:val="24"/>
        </w:rPr>
        <w:t xml:space="preserve"> </w:t>
      </w:r>
      <w:r w:rsidR="67C33A76" w:rsidRPr="00BF535E">
        <w:rPr>
          <w:rFonts w:eastAsiaTheme="minorEastAsia"/>
          <w:sz w:val="24"/>
          <w:szCs w:val="24"/>
        </w:rPr>
        <w:t>presented</w:t>
      </w:r>
      <w:r w:rsidR="00E33548">
        <w:rPr>
          <w:rFonts w:eastAsiaTheme="minorEastAsia"/>
          <w:sz w:val="24"/>
          <w:szCs w:val="24"/>
        </w:rPr>
        <w:t xml:space="preserve"> </w:t>
      </w:r>
      <w:r w:rsidR="67C33A76" w:rsidRPr="00BF535E">
        <w:rPr>
          <w:rFonts w:eastAsiaTheme="minorEastAsia"/>
          <w:sz w:val="24"/>
          <w:szCs w:val="24"/>
        </w:rPr>
        <w:t>to</w:t>
      </w:r>
      <w:r w:rsidR="00E33548">
        <w:rPr>
          <w:rFonts w:eastAsiaTheme="minorEastAsia"/>
          <w:sz w:val="24"/>
          <w:szCs w:val="24"/>
        </w:rPr>
        <w:t xml:space="preserve"> </w:t>
      </w:r>
      <w:r w:rsidR="67C33A76" w:rsidRPr="00BF535E">
        <w:rPr>
          <w:rFonts w:eastAsiaTheme="minorEastAsia"/>
          <w:sz w:val="24"/>
          <w:szCs w:val="24"/>
        </w:rPr>
        <w:t>both</w:t>
      </w:r>
      <w:r w:rsidR="00E33548">
        <w:rPr>
          <w:rFonts w:eastAsiaTheme="minorEastAsia"/>
          <w:sz w:val="24"/>
          <w:szCs w:val="24"/>
        </w:rPr>
        <w:t xml:space="preserve"> </w:t>
      </w:r>
      <w:r w:rsidR="67C33A76" w:rsidRPr="00BF535E">
        <w:rPr>
          <w:rFonts w:eastAsiaTheme="minorEastAsia"/>
          <w:sz w:val="24"/>
          <w:szCs w:val="24"/>
        </w:rPr>
        <w:t>eyes</w:t>
      </w:r>
      <w:r w:rsidR="00E33548">
        <w:rPr>
          <w:rFonts w:eastAsiaTheme="minorEastAsia"/>
          <w:sz w:val="24"/>
          <w:szCs w:val="24"/>
        </w:rPr>
        <w:t xml:space="preserve"> </w:t>
      </w:r>
      <w:r w:rsidR="67C33A76" w:rsidRPr="00BF535E">
        <w:rPr>
          <w:rFonts w:eastAsiaTheme="minorEastAsia"/>
          <w:sz w:val="24"/>
          <w:szCs w:val="24"/>
        </w:rPr>
        <w:t>(top),</w:t>
      </w:r>
      <w:r w:rsidR="00E33548">
        <w:rPr>
          <w:rFonts w:eastAsiaTheme="minorEastAsia"/>
          <w:sz w:val="24"/>
          <w:szCs w:val="24"/>
        </w:rPr>
        <w:t xml:space="preserve"> </w:t>
      </w:r>
      <w:r w:rsidR="67C33A76" w:rsidRPr="00BF535E">
        <w:rPr>
          <w:rFonts w:eastAsiaTheme="minorEastAsia"/>
          <w:sz w:val="24"/>
          <w:szCs w:val="24"/>
        </w:rPr>
        <w:t>to</w:t>
      </w:r>
      <w:r w:rsidR="00E33548">
        <w:rPr>
          <w:rFonts w:eastAsiaTheme="minorEastAsia"/>
          <w:sz w:val="24"/>
          <w:szCs w:val="24"/>
        </w:rPr>
        <w:t xml:space="preserve"> </w:t>
      </w:r>
      <w:r w:rsidR="67C33A76" w:rsidRPr="00BF535E">
        <w:rPr>
          <w:rFonts w:eastAsiaTheme="minorEastAsia"/>
          <w:sz w:val="24"/>
          <w:szCs w:val="24"/>
        </w:rPr>
        <w:t>the</w:t>
      </w:r>
      <w:r w:rsidR="00E33548">
        <w:rPr>
          <w:rFonts w:eastAsiaTheme="minorEastAsia"/>
          <w:sz w:val="24"/>
          <w:szCs w:val="24"/>
        </w:rPr>
        <w:t xml:space="preserve"> </w:t>
      </w:r>
      <w:r w:rsidR="67C33A76" w:rsidRPr="00BF535E">
        <w:rPr>
          <w:rFonts w:eastAsiaTheme="minorEastAsia"/>
          <w:sz w:val="24"/>
          <w:szCs w:val="24"/>
        </w:rPr>
        <w:t>left</w:t>
      </w:r>
      <w:r w:rsidR="00E33548">
        <w:rPr>
          <w:rFonts w:eastAsiaTheme="minorEastAsia"/>
          <w:sz w:val="24"/>
          <w:szCs w:val="24"/>
        </w:rPr>
        <w:t xml:space="preserve"> </w:t>
      </w:r>
      <w:r w:rsidR="67C33A76" w:rsidRPr="00BF535E">
        <w:rPr>
          <w:rFonts w:eastAsiaTheme="minorEastAsia"/>
          <w:sz w:val="24"/>
          <w:szCs w:val="24"/>
        </w:rPr>
        <w:t>eye</w:t>
      </w:r>
      <w:r w:rsidR="00E33548">
        <w:rPr>
          <w:rFonts w:eastAsiaTheme="minorEastAsia"/>
          <w:sz w:val="24"/>
          <w:szCs w:val="24"/>
        </w:rPr>
        <w:t xml:space="preserve"> </w:t>
      </w:r>
      <w:r w:rsidR="67C33A76" w:rsidRPr="00BF535E">
        <w:rPr>
          <w:rFonts w:eastAsiaTheme="minorEastAsia"/>
          <w:sz w:val="24"/>
          <w:szCs w:val="24"/>
        </w:rPr>
        <w:t>only</w:t>
      </w:r>
      <w:r w:rsidR="00E33548">
        <w:rPr>
          <w:rFonts w:eastAsiaTheme="minorEastAsia"/>
          <w:sz w:val="24"/>
          <w:szCs w:val="24"/>
        </w:rPr>
        <w:t xml:space="preserve"> </w:t>
      </w:r>
      <w:r w:rsidR="67C33A76" w:rsidRPr="00BF535E">
        <w:rPr>
          <w:rFonts w:eastAsiaTheme="minorEastAsia"/>
          <w:sz w:val="24"/>
          <w:szCs w:val="24"/>
        </w:rPr>
        <w:t>(middle),</w:t>
      </w:r>
      <w:r w:rsidR="00E33548">
        <w:rPr>
          <w:rFonts w:eastAsiaTheme="minorEastAsia"/>
          <w:sz w:val="24"/>
          <w:szCs w:val="24"/>
        </w:rPr>
        <w:t xml:space="preserve"> </w:t>
      </w:r>
      <w:r w:rsidR="67C33A76" w:rsidRPr="00BF535E">
        <w:rPr>
          <w:rFonts w:eastAsiaTheme="minorEastAsia"/>
          <w:sz w:val="24"/>
          <w:szCs w:val="24"/>
        </w:rPr>
        <w:t>and</w:t>
      </w:r>
      <w:r w:rsidR="00E33548">
        <w:rPr>
          <w:rFonts w:eastAsiaTheme="minorEastAsia"/>
          <w:sz w:val="24"/>
          <w:szCs w:val="24"/>
        </w:rPr>
        <w:t xml:space="preserve"> </w:t>
      </w:r>
      <w:r w:rsidR="67C33A76" w:rsidRPr="00BF535E">
        <w:rPr>
          <w:rFonts w:eastAsiaTheme="minorEastAsia"/>
          <w:sz w:val="24"/>
          <w:szCs w:val="24"/>
        </w:rPr>
        <w:t>to</w:t>
      </w:r>
      <w:r w:rsidR="00E33548">
        <w:rPr>
          <w:rFonts w:eastAsiaTheme="minorEastAsia"/>
          <w:sz w:val="24"/>
          <w:szCs w:val="24"/>
        </w:rPr>
        <w:t xml:space="preserve"> </w:t>
      </w:r>
      <w:r w:rsidR="67C33A76" w:rsidRPr="00BF535E">
        <w:rPr>
          <w:rFonts w:eastAsiaTheme="minorEastAsia"/>
          <w:sz w:val="24"/>
          <w:szCs w:val="24"/>
        </w:rPr>
        <w:t>the</w:t>
      </w:r>
      <w:r w:rsidR="00E33548">
        <w:rPr>
          <w:rFonts w:eastAsiaTheme="minorEastAsia"/>
          <w:sz w:val="24"/>
          <w:szCs w:val="24"/>
        </w:rPr>
        <w:t xml:space="preserve"> </w:t>
      </w:r>
      <w:r w:rsidR="67C33A76" w:rsidRPr="00BF535E">
        <w:rPr>
          <w:rFonts w:eastAsiaTheme="minorEastAsia"/>
          <w:sz w:val="24"/>
          <w:szCs w:val="24"/>
        </w:rPr>
        <w:t>right</w:t>
      </w:r>
      <w:r w:rsidR="00E33548">
        <w:rPr>
          <w:rFonts w:eastAsiaTheme="minorEastAsia"/>
          <w:sz w:val="24"/>
          <w:szCs w:val="24"/>
        </w:rPr>
        <w:t xml:space="preserve"> </w:t>
      </w:r>
      <w:r w:rsidR="67C33A76" w:rsidRPr="00BF535E">
        <w:rPr>
          <w:rFonts w:eastAsiaTheme="minorEastAsia"/>
          <w:sz w:val="24"/>
          <w:szCs w:val="24"/>
        </w:rPr>
        <w:t>eye</w:t>
      </w:r>
      <w:r w:rsidR="00E33548">
        <w:rPr>
          <w:rFonts w:eastAsiaTheme="minorEastAsia"/>
          <w:sz w:val="24"/>
          <w:szCs w:val="24"/>
        </w:rPr>
        <w:t xml:space="preserve"> </w:t>
      </w:r>
      <w:r w:rsidR="67C33A76" w:rsidRPr="00BF535E">
        <w:rPr>
          <w:rFonts w:eastAsiaTheme="minorEastAsia"/>
          <w:sz w:val="24"/>
          <w:szCs w:val="24"/>
        </w:rPr>
        <w:t>only</w:t>
      </w:r>
      <w:r w:rsidR="00E33548">
        <w:rPr>
          <w:rFonts w:eastAsiaTheme="minorEastAsia"/>
          <w:sz w:val="24"/>
          <w:szCs w:val="24"/>
        </w:rPr>
        <w:t xml:space="preserve"> </w:t>
      </w:r>
      <w:r w:rsidR="67C33A76" w:rsidRPr="00BF535E">
        <w:rPr>
          <w:rFonts w:eastAsiaTheme="minorEastAsia"/>
          <w:sz w:val="24"/>
          <w:szCs w:val="24"/>
        </w:rPr>
        <w:t>(bottom).</w:t>
      </w:r>
      <w:r w:rsidR="00E33548">
        <w:rPr>
          <w:rFonts w:eastAsiaTheme="minorEastAsia"/>
          <w:sz w:val="24"/>
          <w:szCs w:val="24"/>
        </w:rPr>
        <w:t xml:space="preserve"> </w:t>
      </w:r>
      <w:r w:rsidR="67C33A76" w:rsidRPr="00BF535E">
        <w:rPr>
          <w:rFonts w:eastAsiaTheme="minorEastAsia"/>
          <w:sz w:val="24"/>
          <w:szCs w:val="24"/>
        </w:rPr>
        <w:t>Fixation</w:t>
      </w:r>
      <w:r w:rsidR="00E33548">
        <w:rPr>
          <w:rFonts w:eastAsiaTheme="minorEastAsia"/>
          <w:sz w:val="24"/>
          <w:szCs w:val="24"/>
        </w:rPr>
        <w:t xml:space="preserve"> </w:t>
      </w:r>
      <w:r w:rsidR="67C33A76" w:rsidRPr="00BF535E">
        <w:rPr>
          <w:rFonts w:eastAsiaTheme="minorEastAsia"/>
          <w:sz w:val="24"/>
          <w:szCs w:val="24"/>
        </w:rPr>
        <w:t>cross</w:t>
      </w:r>
      <w:r w:rsidR="00E33548">
        <w:rPr>
          <w:rFonts w:eastAsiaTheme="minorEastAsia"/>
          <w:sz w:val="24"/>
          <w:szCs w:val="24"/>
        </w:rPr>
        <w:t xml:space="preserve"> </w:t>
      </w:r>
      <w:r w:rsidR="67C33A76" w:rsidRPr="00BF535E">
        <w:rPr>
          <w:rFonts w:eastAsiaTheme="minorEastAsia"/>
          <w:sz w:val="24"/>
          <w:szCs w:val="24"/>
        </w:rPr>
        <w:t>is</w:t>
      </w:r>
      <w:r w:rsidR="00E33548">
        <w:rPr>
          <w:rFonts w:eastAsiaTheme="minorEastAsia"/>
          <w:sz w:val="24"/>
          <w:szCs w:val="24"/>
        </w:rPr>
        <w:t xml:space="preserve"> </w:t>
      </w:r>
      <w:r w:rsidR="67C33A76" w:rsidRPr="00BF535E">
        <w:rPr>
          <w:rFonts w:eastAsiaTheme="minorEastAsia"/>
          <w:sz w:val="24"/>
          <w:szCs w:val="24"/>
        </w:rPr>
        <w:t>shown</w:t>
      </w:r>
      <w:r w:rsidR="00E33548">
        <w:rPr>
          <w:rFonts w:eastAsiaTheme="minorEastAsia"/>
          <w:sz w:val="24"/>
          <w:szCs w:val="24"/>
        </w:rPr>
        <w:t xml:space="preserve"> </w:t>
      </w:r>
      <w:r w:rsidR="67C33A76" w:rsidRPr="00BF535E">
        <w:rPr>
          <w:rFonts w:eastAsiaTheme="minorEastAsia"/>
          <w:sz w:val="24"/>
          <w:szCs w:val="24"/>
        </w:rPr>
        <w:t>in</w:t>
      </w:r>
      <w:r w:rsidR="00E33548">
        <w:rPr>
          <w:rFonts w:eastAsiaTheme="minorEastAsia"/>
          <w:sz w:val="24"/>
          <w:szCs w:val="24"/>
        </w:rPr>
        <w:t xml:space="preserve"> </w:t>
      </w:r>
      <w:r w:rsidR="67C33A76" w:rsidRPr="00BF535E">
        <w:rPr>
          <w:rFonts w:eastAsiaTheme="minorEastAsia"/>
          <w:sz w:val="24"/>
          <w:szCs w:val="24"/>
        </w:rPr>
        <w:t>the</w:t>
      </w:r>
      <w:r w:rsidR="00E33548">
        <w:rPr>
          <w:rFonts w:eastAsiaTheme="minorEastAsia"/>
          <w:sz w:val="24"/>
          <w:szCs w:val="24"/>
        </w:rPr>
        <w:t xml:space="preserve"> </w:t>
      </w:r>
      <w:r w:rsidR="67C33A76" w:rsidRPr="00BF535E">
        <w:rPr>
          <w:rFonts w:eastAsiaTheme="minorEastAsia"/>
          <w:sz w:val="24"/>
          <w:szCs w:val="24"/>
        </w:rPr>
        <w:t>center</w:t>
      </w:r>
      <w:r w:rsidR="00E33548">
        <w:rPr>
          <w:rFonts w:eastAsiaTheme="minorEastAsia"/>
          <w:sz w:val="24"/>
          <w:szCs w:val="24"/>
        </w:rPr>
        <w:t xml:space="preserve"> </w:t>
      </w:r>
      <w:r w:rsidR="67C33A76" w:rsidRPr="00BF535E">
        <w:rPr>
          <w:rFonts w:eastAsiaTheme="minorEastAsia"/>
          <w:sz w:val="24"/>
          <w:szCs w:val="24"/>
        </w:rPr>
        <w:t>and</w:t>
      </w:r>
      <w:r w:rsidR="00E33548">
        <w:rPr>
          <w:rFonts w:eastAsiaTheme="minorEastAsia"/>
          <w:sz w:val="24"/>
          <w:szCs w:val="24"/>
        </w:rPr>
        <w:t xml:space="preserve"> </w:t>
      </w:r>
      <w:r w:rsidR="67C33A76" w:rsidRPr="00BF535E">
        <w:rPr>
          <w:rFonts w:eastAsiaTheme="minorEastAsia"/>
          <w:sz w:val="24"/>
          <w:szCs w:val="24"/>
        </w:rPr>
        <w:t>the</w:t>
      </w:r>
      <w:r w:rsidR="00E33548">
        <w:rPr>
          <w:rFonts w:eastAsiaTheme="minorEastAsia"/>
          <w:sz w:val="24"/>
          <w:szCs w:val="24"/>
        </w:rPr>
        <w:t xml:space="preserve"> </w:t>
      </w:r>
      <w:r w:rsidR="67C33A76" w:rsidRPr="00BF535E">
        <w:rPr>
          <w:rFonts w:eastAsiaTheme="minorEastAsia"/>
          <w:sz w:val="24"/>
          <w:szCs w:val="24"/>
        </w:rPr>
        <w:t>visual</w:t>
      </w:r>
      <w:r w:rsidR="00E33548">
        <w:rPr>
          <w:rFonts w:eastAsiaTheme="minorEastAsia"/>
          <w:sz w:val="24"/>
          <w:szCs w:val="24"/>
        </w:rPr>
        <w:t xml:space="preserve"> </w:t>
      </w:r>
      <w:r w:rsidR="67C33A76" w:rsidRPr="00BF535E">
        <w:rPr>
          <w:rFonts w:eastAsiaTheme="minorEastAsia"/>
          <w:sz w:val="24"/>
          <w:szCs w:val="24"/>
        </w:rPr>
        <w:t>field</w:t>
      </w:r>
      <w:r w:rsidR="00E33548">
        <w:rPr>
          <w:rFonts w:eastAsiaTheme="minorEastAsia"/>
          <w:sz w:val="24"/>
          <w:szCs w:val="24"/>
        </w:rPr>
        <w:t xml:space="preserve"> </w:t>
      </w:r>
      <w:r w:rsidR="67C33A76" w:rsidRPr="00BF535E">
        <w:rPr>
          <w:rFonts w:eastAsiaTheme="minorEastAsia"/>
          <w:sz w:val="24"/>
          <w:szCs w:val="24"/>
        </w:rPr>
        <w:t>locations</w:t>
      </w:r>
      <w:r w:rsidR="00E33548">
        <w:rPr>
          <w:rFonts w:eastAsiaTheme="minorEastAsia"/>
          <w:sz w:val="24"/>
          <w:szCs w:val="24"/>
        </w:rPr>
        <w:t xml:space="preserve"> </w:t>
      </w:r>
      <w:r w:rsidR="67C33A76" w:rsidRPr="00BF535E">
        <w:rPr>
          <w:rFonts w:eastAsiaTheme="minorEastAsia"/>
          <w:sz w:val="24"/>
          <w:szCs w:val="24"/>
        </w:rPr>
        <w:t>where</w:t>
      </w:r>
      <w:r w:rsidR="00E33548">
        <w:rPr>
          <w:rFonts w:eastAsiaTheme="minorEastAsia"/>
          <w:sz w:val="24"/>
          <w:szCs w:val="24"/>
        </w:rPr>
        <w:t xml:space="preserve"> </w:t>
      </w:r>
      <w:r w:rsidR="67C33A76" w:rsidRPr="00BF535E">
        <w:rPr>
          <w:rFonts w:eastAsiaTheme="minorEastAsia"/>
          <w:sz w:val="24"/>
          <w:szCs w:val="24"/>
        </w:rPr>
        <w:t>the</w:t>
      </w:r>
      <w:r w:rsidR="00E33548">
        <w:rPr>
          <w:rFonts w:eastAsiaTheme="minorEastAsia"/>
          <w:sz w:val="24"/>
          <w:szCs w:val="24"/>
        </w:rPr>
        <w:t xml:space="preserve"> </w:t>
      </w:r>
      <w:r w:rsidR="67C33A76" w:rsidRPr="00BF535E">
        <w:rPr>
          <w:rFonts w:eastAsiaTheme="minorEastAsia"/>
          <w:sz w:val="24"/>
          <w:szCs w:val="24"/>
        </w:rPr>
        <w:t>brief</w:t>
      </w:r>
      <w:r w:rsidR="00E33548">
        <w:rPr>
          <w:rFonts w:eastAsiaTheme="minorEastAsia"/>
          <w:sz w:val="24"/>
          <w:szCs w:val="24"/>
        </w:rPr>
        <w:t xml:space="preserve"> </w:t>
      </w:r>
      <w:r w:rsidR="67C33A76" w:rsidRPr="00BF535E">
        <w:rPr>
          <w:rFonts w:eastAsiaTheme="minorEastAsia"/>
          <w:sz w:val="24"/>
          <w:szCs w:val="24"/>
        </w:rPr>
        <w:t>white</w:t>
      </w:r>
      <w:r w:rsidR="00E33548">
        <w:rPr>
          <w:rFonts w:eastAsiaTheme="minorEastAsia"/>
          <w:sz w:val="24"/>
          <w:szCs w:val="24"/>
        </w:rPr>
        <w:t xml:space="preserve"> </w:t>
      </w:r>
      <w:r w:rsidR="67C33A76" w:rsidRPr="00BF535E">
        <w:rPr>
          <w:rFonts w:eastAsiaTheme="minorEastAsia"/>
          <w:sz w:val="24"/>
          <w:szCs w:val="24"/>
        </w:rPr>
        <w:t>stimulus</w:t>
      </w:r>
      <w:r w:rsidR="00E33548">
        <w:rPr>
          <w:rFonts w:eastAsiaTheme="minorEastAsia"/>
          <w:sz w:val="24"/>
          <w:szCs w:val="24"/>
        </w:rPr>
        <w:t xml:space="preserve"> </w:t>
      </w:r>
      <w:r w:rsidR="67C33A76" w:rsidRPr="00BF535E">
        <w:rPr>
          <w:rFonts w:eastAsiaTheme="minorEastAsia"/>
          <w:sz w:val="24"/>
          <w:szCs w:val="24"/>
        </w:rPr>
        <w:t>was</w:t>
      </w:r>
      <w:r w:rsidR="00E33548">
        <w:rPr>
          <w:rFonts w:eastAsiaTheme="minorEastAsia"/>
          <w:sz w:val="24"/>
          <w:szCs w:val="24"/>
        </w:rPr>
        <w:t xml:space="preserve"> </w:t>
      </w:r>
      <w:r w:rsidR="67C33A76" w:rsidRPr="00BF535E">
        <w:rPr>
          <w:rFonts w:eastAsiaTheme="minorEastAsia"/>
          <w:sz w:val="24"/>
          <w:szCs w:val="24"/>
        </w:rPr>
        <w:t>seen</w:t>
      </w:r>
      <w:r w:rsidR="00E33548">
        <w:rPr>
          <w:rFonts w:eastAsiaTheme="minorEastAsia"/>
          <w:sz w:val="24"/>
          <w:szCs w:val="24"/>
        </w:rPr>
        <w:t xml:space="preserve"> </w:t>
      </w:r>
      <w:r w:rsidR="67C33A76" w:rsidRPr="00BF535E">
        <w:rPr>
          <w:rFonts w:eastAsiaTheme="minorEastAsia"/>
          <w:sz w:val="24"/>
          <w:szCs w:val="24"/>
        </w:rPr>
        <w:t>are</w:t>
      </w:r>
      <w:r w:rsidR="00E33548">
        <w:rPr>
          <w:rFonts w:eastAsiaTheme="minorEastAsia"/>
          <w:sz w:val="24"/>
          <w:szCs w:val="24"/>
        </w:rPr>
        <w:t xml:space="preserve"> </w:t>
      </w:r>
      <w:r w:rsidR="67C33A76" w:rsidRPr="00BF535E">
        <w:rPr>
          <w:rFonts w:eastAsiaTheme="minorEastAsia"/>
          <w:sz w:val="24"/>
          <w:szCs w:val="24"/>
        </w:rPr>
        <w:t>shown</w:t>
      </w:r>
      <w:r w:rsidR="00E33548">
        <w:rPr>
          <w:rFonts w:eastAsiaTheme="minorEastAsia"/>
          <w:sz w:val="24"/>
          <w:szCs w:val="24"/>
        </w:rPr>
        <w:t xml:space="preserve"> </w:t>
      </w:r>
      <w:r w:rsidR="67C33A76" w:rsidRPr="00BF535E">
        <w:rPr>
          <w:rFonts w:eastAsiaTheme="minorEastAsia"/>
          <w:sz w:val="24"/>
          <w:szCs w:val="24"/>
        </w:rPr>
        <w:t>as</w:t>
      </w:r>
      <w:r w:rsidR="00E33548">
        <w:rPr>
          <w:rFonts w:eastAsiaTheme="minorEastAsia"/>
          <w:sz w:val="24"/>
          <w:szCs w:val="24"/>
        </w:rPr>
        <w:t xml:space="preserve"> </w:t>
      </w:r>
      <w:r w:rsidR="67C33A76" w:rsidRPr="00BF535E">
        <w:rPr>
          <w:rFonts w:eastAsiaTheme="minorEastAsia"/>
          <w:sz w:val="24"/>
          <w:szCs w:val="24"/>
        </w:rPr>
        <w:t>green</w:t>
      </w:r>
      <w:r w:rsidR="00E33548">
        <w:rPr>
          <w:rFonts w:eastAsiaTheme="minorEastAsia"/>
          <w:sz w:val="24"/>
          <w:szCs w:val="24"/>
        </w:rPr>
        <w:t xml:space="preserve"> </w:t>
      </w:r>
      <w:r w:rsidR="67C33A76" w:rsidRPr="00BF535E">
        <w:rPr>
          <w:rFonts w:eastAsiaTheme="minorEastAsia"/>
          <w:sz w:val="24"/>
          <w:szCs w:val="24"/>
        </w:rPr>
        <w:t>filled</w:t>
      </w:r>
      <w:r w:rsidR="00E33548">
        <w:rPr>
          <w:rFonts w:eastAsiaTheme="minorEastAsia"/>
          <w:sz w:val="24"/>
          <w:szCs w:val="24"/>
        </w:rPr>
        <w:t xml:space="preserve"> </w:t>
      </w:r>
      <w:r w:rsidR="67C33A76" w:rsidRPr="00BF535E">
        <w:rPr>
          <w:rFonts w:eastAsiaTheme="minorEastAsia"/>
          <w:sz w:val="24"/>
          <w:szCs w:val="24"/>
        </w:rPr>
        <w:t>squares.</w:t>
      </w:r>
      <w:r w:rsidR="00E33548">
        <w:rPr>
          <w:rFonts w:eastAsiaTheme="minorEastAsia"/>
          <w:sz w:val="24"/>
          <w:szCs w:val="24"/>
        </w:rPr>
        <w:t xml:space="preserve"> </w:t>
      </w:r>
      <w:r w:rsidR="67C33A76" w:rsidRPr="00BF535E">
        <w:rPr>
          <w:rFonts w:eastAsiaTheme="minorEastAsia"/>
          <w:sz w:val="24"/>
          <w:szCs w:val="24"/>
        </w:rPr>
        <w:t>The</w:t>
      </w:r>
      <w:r w:rsidR="00E33548">
        <w:rPr>
          <w:rFonts w:eastAsiaTheme="minorEastAsia"/>
          <w:sz w:val="24"/>
          <w:szCs w:val="24"/>
        </w:rPr>
        <w:t xml:space="preserve"> </w:t>
      </w:r>
      <w:r w:rsidR="67C33A76" w:rsidRPr="00BF535E">
        <w:rPr>
          <w:rFonts w:eastAsiaTheme="minorEastAsia"/>
          <w:sz w:val="24"/>
          <w:szCs w:val="24"/>
        </w:rPr>
        <w:t>locations</w:t>
      </w:r>
      <w:r w:rsidR="00E33548">
        <w:rPr>
          <w:rFonts w:eastAsiaTheme="minorEastAsia"/>
          <w:sz w:val="24"/>
          <w:szCs w:val="24"/>
        </w:rPr>
        <w:t xml:space="preserve"> </w:t>
      </w:r>
      <w:r w:rsidR="67C33A76" w:rsidRPr="00BF535E">
        <w:rPr>
          <w:rFonts w:eastAsiaTheme="minorEastAsia"/>
          <w:sz w:val="24"/>
          <w:szCs w:val="24"/>
        </w:rPr>
        <w:t>that</w:t>
      </w:r>
      <w:r w:rsidR="00E33548">
        <w:rPr>
          <w:rFonts w:eastAsiaTheme="minorEastAsia"/>
          <w:sz w:val="24"/>
          <w:szCs w:val="24"/>
        </w:rPr>
        <w:t xml:space="preserve"> </w:t>
      </w:r>
      <w:r w:rsidR="67C33A76" w:rsidRPr="00BF535E">
        <w:rPr>
          <w:rFonts w:eastAsiaTheme="minorEastAsia"/>
          <w:sz w:val="24"/>
          <w:szCs w:val="24"/>
        </w:rPr>
        <w:t>did</w:t>
      </w:r>
      <w:r w:rsidR="00E33548">
        <w:rPr>
          <w:rFonts w:eastAsiaTheme="minorEastAsia"/>
          <w:sz w:val="24"/>
          <w:szCs w:val="24"/>
        </w:rPr>
        <w:t xml:space="preserve"> </w:t>
      </w:r>
      <w:r w:rsidR="48F7BC0C" w:rsidRPr="00BF535E">
        <w:rPr>
          <w:rFonts w:eastAsiaTheme="minorEastAsia"/>
          <w:sz w:val="24"/>
          <w:szCs w:val="24"/>
        </w:rPr>
        <w:t>no</w:t>
      </w:r>
      <w:r w:rsidR="67C33A76" w:rsidRPr="00BF535E">
        <w:rPr>
          <w:rFonts w:eastAsiaTheme="minorEastAsia"/>
          <w:sz w:val="24"/>
          <w:szCs w:val="24"/>
        </w:rPr>
        <w:t>t</w:t>
      </w:r>
      <w:r w:rsidR="00E33548">
        <w:rPr>
          <w:rFonts w:eastAsiaTheme="minorEastAsia"/>
          <w:sz w:val="24"/>
          <w:szCs w:val="24"/>
        </w:rPr>
        <w:t xml:space="preserve"> </w:t>
      </w:r>
      <w:r w:rsidR="67C33A76" w:rsidRPr="00BF535E">
        <w:rPr>
          <w:rFonts w:eastAsiaTheme="minorEastAsia"/>
          <w:sz w:val="24"/>
          <w:szCs w:val="24"/>
        </w:rPr>
        <w:t>see</w:t>
      </w:r>
      <w:r w:rsidR="00E33548">
        <w:rPr>
          <w:rFonts w:eastAsiaTheme="minorEastAsia"/>
          <w:sz w:val="24"/>
          <w:szCs w:val="24"/>
        </w:rPr>
        <w:t xml:space="preserve"> </w:t>
      </w:r>
      <w:r w:rsidR="67C33A76" w:rsidRPr="00BF535E">
        <w:rPr>
          <w:rFonts w:eastAsiaTheme="minorEastAsia"/>
          <w:sz w:val="24"/>
          <w:szCs w:val="24"/>
        </w:rPr>
        <w:t>the</w:t>
      </w:r>
      <w:r w:rsidR="00E33548">
        <w:rPr>
          <w:rFonts w:eastAsiaTheme="minorEastAsia"/>
          <w:sz w:val="24"/>
          <w:szCs w:val="24"/>
        </w:rPr>
        <w:t xml:space="preserve"> </w:t>
      </w:r>
      <w:r w:rsidR="67C33A76" w:rsidRPr="00BF535E">
        <w:rPr>
          <w:rFonts w:eastAsiaTheme="minorEastAsia"/>
          <w:sz w:val="24"/>
          <w:szCs w:val="24"/>
        </w:rPr>
        <w:t>stimulus</w:t>
      </w:r>
      <w:r w:rsidR="00E33548">
        <w:rPr>
          <w:rFonts w:eastAsiaTheme="minorEastAsia"/>
          <w:sz w:val="24"/>
          <w:szCs w:val="24"/>
        </w:rPr>
        <w:t xml:space="preserve"> </w:t>
      </w:r>
      <w:r w:rsidR="67C33A76" w:rsidRPr="00BF535E">
        <w:rPr>
          <w:rFonts w:eastAsiaTheme="minorEastAsia"/>
          <w:sz w:val="24"/>
          <w:szCs w:val="24"/>
        </w:rPr>
        <w:t>are</w:t>
      </w:r>
      <w:r w:rsidR="00E33548">
        <w:rPr>
          <w:rFonts w:eastAsiaTheme="minorEastAsia"/>
          <w:sz w:val="24"/>
          <w:szCs w:val="24"/>
        </w:rPr>
        <w:t xml:space="preserve"> </w:t>
      </w:r>
      <w:r w:rsidR="67C33A76" w:rsidRPr="00BF535E">
        <w:rPr>
          <w:rFonts w:eastAsiaTheme="minorEastAsia"/>
          <w:sz w:val="24"/>
          <w:szCs w:val="24"/>
        </w:rPr>
        <w:t>shown</w:t>
      </w:r>
      <w:r w:rsidR="00E33548">
        <w:rPr>
          <w:rFonts w:eastAsiaTheme="minorEastAsia"/>
          <w:sz w:val="24"/>
          <w:szCs w:val="24"/>
        </w:rPr>
        <w:t xml:space="preserve"> </w:t>
      </w:r>
      <w:r w:rsidR="67C33A76" w:rsidRPr="00BF535E">
        <w:rPr>
          <w:rFonts w:eastAsiaTheme="minorEastAsia"/>
          <w:sz w:val="24"/>
          <w:szCs w:val="24"/>
        </w:rPr>
        <w:t>as</w:t>
      </w:r>
      <w:r w:rsidR="00E33548">
        <w:rPr>
          <w:rFonts w:eastAsiaTheme="minorEastAsia"/>
          <w:sz w:val="24"/>
          <w:szCs w:val="24"/>
        </w:rPr>
        <w:t xml:space="preserve"> </w:t>
      </w:r>
      <w:r w:rsidR="67C33A76" w:rsidRPr="00BF535E">
        <w:rPr>
          <w:rFonts w:eastAsiaTheme="minorEastAsia"/>
          <w:sz w:val="24"/>
          <w:szCs w:val="24"/>
        </w:rPr>
        <w:t>red</w:t>
      </w:r>
      <w:r w:rsidR="00E33548">
        <w:rPr>
          <w:rFonts w:eastAsiaTheme="minorEastAsia"/>
          <w:sz w:val="24"/>
          <w:szCs w:val="24"/>
        </w:rPr>
        <w:t xml:space="preserve"> </w:t>
      </w:r>
      <w:r w:rsidR="67C33A76" w:rsidRPr="00BF535E">
        <w:rPr>
          <w:rFonts w:eastAsiaTheme="minorEastAsia"/>
          <w:sz w:val="24"/>
          <w:szCs w:val="24"/>
        </w:rPr>
        <w:t>filled</w:t>
      </w:r>
      <w:r w:rsidR="00E33548">
        <w:rPr>
          <w:rFonts w:eastAsiaTheme="minorEastAsia"/>
          <w:sz w:val="24"/>
          <w:szCs w:val="24"/>
        </w:rPr>
        <w:t xml:space="preserve"> </w:t>
      </w:r>
      <w:r w:rsidR="67C33A76" w:rsidRPr="00BF535E">
        <w:rPr>
          <w:rFonts w:eastAsiaTheme="minorEastAsia"/>
          <w:sz w:val="24"/>
          <w:szCs w:val="24"/>
        </w:rPr>
        <w:t>squares.</w:t>
      </w:r>
      <w:r w:rsidR="00E33548">
        <w:rPr>
          <w:rFonts w:eastAsiaTheme="minorEastAsia"/>
          <w:sz w:val="24"/>
          <w:szCs w:val="24"/>
        </w:rPr>
        <w:t xml:space="preserve"> </w:t>
      </w:r>
      <w:r w:rsidR="67C33A76" w:rsidRPr="00BF535E">
        <w:rPr>
          <w:rFonts w:eastAsiaTheme="minorEastAsia"/>
          <w:sz w:val="24"/>
          <w:szCs w:val="24"/>
        </w:rPr>
        <w:t>Proportion</w:t>
      </w:r>
      <w:r w:rsidR="00E33548">
        <w:rPr>
          <w:rFonts w:eastAsiaTheme="minorEastAsia"/>
          <w:sz w:val="24"/>
          <w:szCs w:val="24"/>
        </w:rPr>
        <w:t xml:space="preserve"> </w:t>
      </w:r>
      <w:r w:rsidR="67C33A76" w:rsidRPr="00BF535E">
        <w:rPr>
          <w:rFonts w:eastAsiaTheme="minorEastAsia"/>
          <w:sz w:val="24"/>
          <w:szCs w:val="24"/>
        </w:rPr>
        <w:t>seen</w:t>
      </w:r>
      <w:r w:rsidR="00E33548">
        <w:rPr>
          <w:rFonts w:eastAsiaTheme="minorEastAsia"/>
          <w:sz w:val="24"/>
          <w:szCs w:val="24"/>
        </w:rPr>
        <w:t xml:space="preserve"> </w:t>
      </w:r>
      <w:r w:rsidR="67C33A76" w:rsidRPr="00BF535E">
        <w:rPr>
          <w:rFonts w:eastAsiaTheme="minorEastAsia"/>
          <w:sz w:val="24"/>
          <w:szCs w:val="24"/>
        </w:rPr>
        <w:t>in</w:t>
      </w:r>
      <w:r w:rsidR="00E33548">
        <w:rPr>
          <w:rFonts w:eastAsiaTheme="minorEastAsia"/>
          <w:sz w:val="24"/>
          <w:szCs w:val="24"/>
        </w:rPr>
        <w:t xml:space="preserve"> </w:t>
      </w:r>
      <w:r w:rsidR="67C33A76" w:rsidRPr="00BF535E">
        <w:rPr>
          <w:rFonts w:eastAsiaTheme="minorEastAsia"/>
          <w:sz w:val="24"/>
          <w:szCs w:val="24"/>
        </w:rPr>
        <w:t>the</w:t>
      </w:r>
      <w:r w:rsidR="00E33548">
        <w:rPr>
          <w:rFonts w:eastAsiaTheme="minorEastAsia"/>
          <w:sz w:val="24"/>
          <w:szCs w:val="24"/>
        </w:rPr>
        <w:t xml:space="preserve"> </w:t>
      </w:r>
      <w:r w:rsidR="67C33A76" w:rsidRPr="00BF535E">
        <w:rPr>
          <w:rFonts w:eastAsiaTheme="minorEastAsia"/>
          <w:sz w:val="24"/>
          <w:szCs w:val="24"/>
        </w:rPr>
        <w:t>three</w:t>
      </w:r>
      <w:r w:rsidR="00E33548">
        <w:rPr>
          <w:rFonts w:eastAsiaTheme="minorEastAsia"/>
          <w:sz w:val="24"/>
          <w:szCs w:val="24"/>
        </w:rPr>
        <w:t xml:space="preserve"> </w:t>
      </w:r>
      <w:r w:rsidR="67C33A76" w:rsidRPr="00BF535E">
        <w:rPr>
          <w:rFonts w:eastAsiaTheme="minorEastAsia"/>
          <w:sz w:val="24"/>
          <w:szCs w:val="24"/>
        </w:rPr>
        <w:t>viewing</w:t>
      </w:r>
      <w:r w:rsidR="00E33548">
        <w:rPr>
          <w:rFonts w:eastAsiaTheme="minorEastAsia"/>
          <w:sz w:val="24"/>
          <w:szCs w:val="24"/>
        </w:rPr>
        <w:t xml:space="preserve"> </w:t>
      </w:r>
      <w:r w:rsidR="67C33A76" w:rsidRPr="00BF535E">
        <w:rPr>
          <w:rFonts w:eastAsiaTheme="minorEastAsia"/>
          <w:sz w:val="24"/>
          <w:szCs w:val="24"/>
        </w:rPr>
        <w:t>conditions</w:t>
      </w:r>
      <w:r w:rsidR="00E33548">
        <w:rPr>
          <w:rFonts w:eastAsiaTheme="minorEastAsia"/>
          <w:sz w:val="24"/>
          <w:szCs w:val="24"/>
        </w:rPr>
        <w:t xml:space="preserve"> </w:t>
      </w:r>
      <w:r w:rsidR="67C33A76" w:rsidRPr="00BF535E">
        <w:rPr>
          <w:rFonts w:eastAsiaTheme="minorEastAsia"/>
          <w:sz w:val="24"/>
          <w:szCs w:val="24"/>
        </w:rPr>
        <w:t>were</w:t>
      </w:r>
      <w:r w:rsidR="00E33548">
        <w:rPr>
          <w:rFonts w:eastAsiaTheme="minorEastAsia"/>
          <w:sz w:val="24"/>
          <w:szCs w:val="24"/>
        </w:rPr>
        <w:t xml:space="preserve"> </w:t>
      </w:r>
      <w:r w:rsidR="126A7822" w:rsidRPr="00BF535E">
        <w:rPr>
          <w:rFonts w:eastAsiaTheme="minorEastAsia"/>
          <w:sz w:val="24"/>
          <w:szCs w:val="24"/>
        </w:rPr>
        <w:t>1.00</w:t>
      </w:r>
      <w:r w:rsidR="00E33548">
        <w:rPr>
          <w:rFonts w:eastAsiaTheme="minorEastAsia"/>
          <w:sz w:val="24"/>
          <w:szCs w:val="24"/>
        </w:rPr>
        <w:t xml:space="preserve"> </w:t>
      </w:r>
      <w:r w:rsidR="67C33A76" w:rsidRPr="00BF535E">
        <w:rPr>
          <w:rFonts w:eastAsiaTheme="minorEastAsia"/>
          <w:sz w:val="24"/>
          <w:szCs w:val="24"/>
        </w:rPr>
        <w:t>(</w:t>
      </w:r>
      <w:r w:rsidR="4943A656" w:rsidRPr="00BF535E">
        <w:rPr>
          <w:rFonts w:eastAsiaTheme="minorEastAsia"/>
          <w:sz w:val="24"/>
          <w:szCs w:val="24"/>
        </w:rPr>
        <w:t>28</w:t>
      </w:r>
      <w:r w:rsidR="67C33A76" w:rsidRPr="00BF535E">
        <w:rPr>
          <w:rFonts w:eastAsiaTheme="minorEastAsia"/>
          <w:sz w:val="24"/>
          <w:szCs w:val="24"/>
        </w:rPr>
        <w:t>/28,</w:t>
      </w:r>
      <w:r w:rsidR="00E33548">
        <w:rPr>
          <w:rFonts w:eastAsiaTheme="minorEastAsia"/>
          <w:sz w:val="24"/>
          <w:szCs w:val="24"/>
        </w:rPr>
        <w:t xml:space="preserve"> </w:t>
      </w:r>
      <w:r w:rsidR="67C33A76" w:rsidRPr="00BF535E">
        <w:rPr>
          <w:rFonts w:eastAsiaTheme="minorEastAsia"/>
          <w:sz w:val="24"/>
          <w:szCs w:val="24"/>
        </w:rPr>
        <w:t>both</w:t>
      </w:r>
      <w:r w:rsidR="00E33548">
        <w:rPr>
          <w:rFonts w:eastAsiaTheme="minorEastAsia"/>
          <w:sz w:val="24"/>
          <w:szCs w:val="24"/>
        </w:rPr>
        <w:t xml:space="preserve"> </w:t>
      </w:r>
      <w:r w:rsidR="67C33A76" w:rsidRPr="00BF535E">
        <w:rPr>
          <w:rFonts w:eastAsiaTheme="minorEastAsia"/>
          <w:sz w:val="24"/>
          <w:szCs w:val="24"/>
        </w:rPr>
        <w:t>eyes</w:t>
      </w:r>
      <w:r w:rsidR="00E33548">
        <w:rPr>
          <w:rFonts w:eastAsiaTheme="minorEastAsia"/>
          <w:sz w:val="24"/>
          <w:szCs w:val="24"/>
        </w:rPr>
        <w:t xml:space="preserve"> </w:t>
      </w:r>
      <w:r w:rsidR="67C33A76" w:rsidRPr="00BF535E">
        <w:rPr>
          <w:rFonts w:eastAsiaTheme="minorEastAsia"/>
          <w:sz w:val="24"/>
          <w:szCs w:val="24"/>
        </w:rPr>
        <w:t>viewing,</w:t>
      </w:r>
      <w:r w:rsidR="00E33548">
        <w:rPr>
          <w:rFonts w:eastAsiaTheme="minorEastAsia"/>
          <w:sz w:val="24"/>
          <w:szCs w:val="24"/>
        </w:rPr>
        <w:t xml:space="preserve"> </w:t>
      </w:r>
      <w:r w:rsidR="67C33A76" w:rsidRPr="00BF535E">
        <w:rPr>
          <w:rFonts w:eastAsiaTheme="minorEastAsia"/>
          <w:sz w:val="24"/>
          <w:szCs w:val="24"/>
        </w:rPr>
        <w:t>top);</w:t>
      </w:r>
      <w:r w:rsidR="00E33548">
        <w:rPr>
          <w:rFonts w:eastAsiaTheme="minorEastAsia"/>
          <w:sz w:val="24"/>
          <w:szCs w:val="24"/>
        </w:rPr>
        <w:t xml:space="preserve"> </w:t>
      </w:r>
      <w:r w:rsidR="6C732A55" w:rsidRPr="00BF535E">
        <w:rPr>
          <w:rFonts w:eastAsiaTheme="minorEastAsia"/>
          <w:sz w:val="24"/>
          <w:szCs w:val="24"/>
        </w:rPr>
        <w:t>1</w:t>
      </w:r>
      <w:r w:rsidR="67C33A76" w:rsidRPr="00BF535E">
        <w:rPr>
          <w:rFonts w:eastAsiaTheme="minorEastAsia"/>
          <w:sz w:val="24"/>
          <w:szCs w:val="24"/>
        </w:rPr>
        <w:t>.</w:t>
      </w:r>
      <w:r w:rsidR="7CB9FC6C" w:rsidRPr="00BF535E">
        <w:rPr>
          <w:rFonts w:eastAsiaTheme="minorEastAsia"/>
          <w:sz w:val="24"/>
          <w:szCs w:val="24"/>
        </w:rPr>
        <w:t>00</w:t>
      </w:r>
      <w:r w:rsidR="00E33548">
        <w:rPr>
          <w:rFonts w:eastAsiaTheme="minorEastAsia"/>
          <w:sz w:val="24"/>
          <w:szCs w:val="24"/>
        </w:rPr>
        <w:t xml:space="preserve"> </w:t>
      </w:r>
      <w:r w:rsidR="67C33A76" w:rsidRPr="00BF535E">
        <w:rPr>
          <w:rFonts w:eastAsiaTheme="minorEastAsia"/>
          <w:sz w:val="24"/>
          <w:szCs w:val="24"/>
        </w:rPr>
        <w:t>(</w:t>
      </w:r>
      <w:r w:rsidR="78DB94FC" w:rsidRPr="00BF535E">
        <w:rPr>
          <w:rFonts w:eastAsiaTheme="minorEastAsia"/>
          <w:sz w:val="24"/>
          <w:szCs w:val="24"/>
        </w:rPr>
        <w:t>28</w:t>
      </w:r>
      <w:r w:rsidR="67C33A76" w:rsidRPr="00BF535E">
        <w:rPr>
          <w:rFonts w:eastAsiaTheme="minorEastAsia"/>
          <w:sz w:val="24"/>
          <w:szCs w:val="24"/>
        </w:rPr>
        <w:t>/28,</w:t>
      </w:r>
      <w:r w:rsidR="00E33548">
        <w:rPr>
          <w:rFonts w:eastAsiaTheme="minorEastAsia"/>
          <w:sz w:val="24"/>
          <w:szCs w:val="24"/>
        </w:rPr>
        <w:t xml:space="preserve"> </w:t>
      </w:r>
      <w:r w:rsidR="67C33A76" w:rsidRPr="00BF535E">
        <w:rPr>
          <w:rFonts w:eastAsiaTheme="minorEastAsia"/>
          <w:sz w:val="24"/>
          <w:szCs w:val="24"/>
        </w:rPr>
        <w:t>LE</w:t>
      </w:r>
      <w:r w:rsidR="00E33548">
        <w:rPr>
          <w:rFonts w:eastAsiaTheme="minorEastAsia"/>
          <w:sz w:val="24"/>
          <w:szCs w:val="24"/>
        </w:rPr>
        <w:t xml:space="preserve"> </w:t>
      </w:r>
      <w:r w:rsidR="67C33A76" w:rsidRPr="00BF535E">
        <w:rPr>
          <w:rFonts w:eastAsiaTheme="minorEastAsia"/>
          <w:sz w:val="24"/>
          <w:szCs w:val="24"/>
        </w:rPr>
        <w:t>viewing,</w:t>
      </w:r>
      <w:r w:rsidR="00E33548">
        <w:rPr>
          <w:rFonts w:eastAsiaTheme="minorEastAsia"/>
          <w:sz w:val="24"/>
          <w:szCs w:val="24"/>
        </w:rPr>
        <w:t xml:space="preserve"> </w:t>
      </w:r>
      <w:r w:rsidR="67C33A76" w:rsidRPr="00BF535E">
        <w:rPr>
          <w:rFonts w:eastAsiaTheme="minorEastAsia"/>
          <w:sz w:val="24"/>
          <w:szCs w:val="24"/>
        </w:rPr>
        <w:t>middle);</w:t>
      </w:r>
      <w:r w:rsidR="00E33548">
        <w:rPr>
          <w:rFonts w:eastAsiaTheme="minorEastAsia"/>
          <w:sz w:val="24"/>
          <w:szCs w:val="24"/>
        </w:rPr>
        <w:t xml:space="preserve"> </w:t>
      </w:r>
      <w:r w:rsidR="67C33A76" w:rsidRPr="00BF535E">
        <w:rPr>
          <w:rFonts w:eastAsiaTheme="minorEastAsia"/>
          <w:sz w:val="24"/>
          <w:szCs w:val="24"/>
        </w:rPr>
        <w:t>and</w:t>
      </w:r>
      <w:r w:rsidR="00E33548">
        <w:rPr>
          <w:rFonts w:eastAsiaTheme="minorEastAsia"/>
          <w:sz w:val="24"/>
          <w:szCs w:val="24"/>
        </w:rPr>
        <w:t xml:space="preserve"> </w:t>
      </w:r>
      <w:r w:rsidR="67C33A76" w:rsidRPr="00BF535E">
        <w:rPr>
          <w:rFonts w:eastAsiaTheme="minorEastAsia"/>
          <w:sz w:val="24"/>
          <w:szCs w:val="24"/>
        </w:rPr>
        <w:t>0.</w:t>
      </w:r>
      <w:r w:rsidR="7DFA4188" w:rsidRPr="00BF535E">
        <w:rPr>
          <w:rFonts w:eastAsiaTheme="minorEastAsia"/>
          <w:sz w:val="24"/>
          <w:szCs w:val="24"/>
        </w:rPr>
        <w:t>93</w:t>
      </w:r>
      <w:r w:rsidR="00E33548">
        <w:rPr>
          <w:rFonts w:eastAsiaTheme="minorEastAsia"/>
          <w:sz w:val="24"/>
          <w:szCs w:val="24"/>
        </w:rPr>
        <w:t xml:space="preserve"> </w:t>
      </w:r>
      <w:r w:rsidR="67C33A76" w:rsidRPr="00BF535E">
        <w:rPr>
          <w:rFonts w:eastAsiaTheme="minorEastAsia"/>
          <w:sz w:val="24"/>
          <w:szCs w:val="24"/>
        </w:rPr>
        <w:t>(</w:t>
      </w:r>
      <w:r w:rsidR="0EABEAE8" w:rsidRPr="00BF535E">
        <w:rPr>
          <w:rFonts w:eastAsiaTheme="minorEastAsia"/>
          <w:sz w:val="24"/>
          <w:szCs w:val="24"/>
        </w:rPr>
        <w:t>2</w:t>
      </w:r>
      <w:r w:rsidR="67C33A76" w:rsidRPr="00BF535E">
        <w:rPr>
          <w:rFonts w:eastAsiaTheme="minorEastAsia"/>
          <w:sz w:val="24"/>
          <w:szCs w:val="24"/>
        </w:rPr>
        <w:t>6/28,</w:t>
      </w:r>
      <w:r w:rsidR="00E33548">
        <w:rPr>
          <w:rFonts w:eastAsiaTheme="minorEastAsia"/>
          <w:sz w:val="24"/>
          <w:szCs w:val="24"/>
        </w:rPr>
        <w:t xml:space="preserve"> </w:t>
      </w:r>
      <w:r w:rsidR="67C33A76" w:rsidRPr="00BF535E">
        <w:rPr>
          <w:rFonts w:eastAsiaTheme="minorEastAsia"/>
          <w:sz w:val="24"/>
          <w:szCs w:val="24"/>
        </w:rPr>
        <w:t>RE</w:t>
      </w:r>
      <w:r w:rsidR="00E33548">
        <w:rPr>
          <w:rFonts w:eastAsiaTheme="minorEastAsia"/>
          <w:sz w:val="24"/>
          <w:szCs w:val="24"/>
        </w:rPr>
        <w:t xml:space="preserve"> </w:t>
      </w:r>
      <w:r w:rsidR="67C33A76" w:rsidRPr="00BF535E">
        <w:rPr>
          <w:rFonts w:eastAsiaTheme="minorEastAsia"/>
          <w:sz w:val="24"/>
          <w:szCs w:val="24"/>
        </w:rPr>
        <w:t>viewing,</w:t>
      </w:r>
      <w:r w:rsidR="00E33548">
        <w:rPr>
          <w:rFonts w:eastAsiaTheme="minorEastAsia"/>
          <w:sz w:val="24"/>
          <w:szCs w:val="24"/>
        </w:rPr>
        <w:t xml:space="preserve"> </w:t>
      </w:r>
      <w:r w:rsidR="67C33A76" w:rsidRPr="00BF535E">
        <w:rPr>
          <w:rFonts w:eastAsiaTheme="minorEastAsia"/>
          <w:sz w:val="24"/>
          <w:szCs w:val="24"/>
        </w:rPr>
        <w:t>bottom).</w:t>
      </w:r>
    </w:p>
    <w:p w14:paraId="42830FDF" w14:textId="77777777" w:rsidR="00E33548" w:rsidRPr="00BF535E" w:rsidRDefault="00E33548" w:rsidP="0014057A">
      <w:pPr>
        <w:spacing w:after="0" w:line="240" w:lineRule="auto"/>
        <w:contextualSpacing/>
        <w:jc w:val="both"/>
        <w:rPr>
          <w:rFonts w:eastAsiaTheme="minorEastAsia"/>
          <w:sz w:val="24"/>
          <w:szCs w:val="24"/>
        </w:rPr>
      </w:pPr>
    </w:p>
    <w:p w14:paraId="46E9855C" w14:textId="47B2AA96" w:rsidR="429A3A7E" w:rsidRDefault="000F5908" w:rsidP="0014057A">
      <w:pPr>
        <w:spacing w:after="0" w:line="240" w:lineRule="auto"/>
        <w:contextualSpacing/>
        <w:jc w:val="both"/>
        <w:rPr>
          <w:rFonts w:eastAsiaTheme="minorEastAsia"/>
          <w:sz w:val="24"/>
          <w:szCs w:val="24"/>
        </w:rPr>
      </w:pPr>
      <w:r>
        <w:rPr>
          <w:rFonts w:eastAsiaTheme="minorEastAsia"/>
          <w:b/>
          <w:bCs/>
          <w:sz w:val="24"/>
          <w:szCs w:val="24"/>
        </w:rPr>
        <w:t xml:space="preserve">Supplementary </w:t>
      </w:r>
      <w:r w:rsidR="429A3A7E" w:rsidRPr="20E83859">
        <w:rPr>
          <w:rFonts w:eastAsiaTheme="minorEastAsia"/>
          <w:b/>
          <w:bCs/>
          <w:sz w:val="24"/>
          <w:szCs w:val="24"/>
        </w:rPr>
        <w:t>Figure</w:t>
      </w:r>
      <w:r w:rsidR="00E33548" w:rsidRPr="20E83859">
        <w:rPr>
          <w:rFonts w:eastAsiaTheme="minorEastAsia"/>
          <w:b/>
          <w:bCs/>
          <w:sz w:val="24"/>
          <w:szCs w:val="24"/>
        </w:rPr>
        <w:t xml:space="preserve"> </w:t>
      </w:r>
      <w:r w:rsidR="5579C13C" w:rsidRPr="20E83859">
        <w:rPr>
          <w:rFonts w:eastAsiaTheme="minorEastAsia"/>
          <w:b/>
          <w:bCs/>
          <w:sz w:val="24"/>
          <w:szCs w:val="24"/>
        </w:rPr>
        <w:t>2</w:t>
      </w:r>
      <w:r w:rsidR="429A3A7E" w:rsidRPr="20E83859">
        <w:rPr>
          <w:rFonts w:eastAsiaTheme="minorEastAsia"/>
          <w:b/>
          <w:bCs/>
          <w:sz w:val="24"/>
          <w:szCs w:val="24"/>
        </w:rPr>
        <w:t>:</w:t>
      </w:r>
      <w:r w:rsidR="00E33548" w:rsidRPr="20E83859">
        <w:rPr>
          <w:rFonts w:eastAsiaTheme="minorEastAsia"/>
          <w:b/>
          <w:bCs/>
          <w:sz w:val="24"/>
          <w:szCs w:val="24"/>
        </w:rPr>
        <w:t xml:space="preserve"> </w:t>
      </w:r>
      <w:r w:rsidR="429A3A7E" w:rsidRPr="20E83859">
        <w:rPr>
          <w:rFonts w:eastAsiaTheme="minorEastAsia"/>
          <w:b/>
          <w:bCs/>
          <w:sz w:val="24"/>
          <w:szCs w:val="24"/>
        </w:rPr>
        <w:t>Catch</w:t>
      </w:r>
      <w:r w:rsidR="00E33548" w:rsidRPr="20E83859">
        <w:rPr>
          <w:rFonts w:eastAsiaTheme="minorEastAsia"/>
          <w:b/>
          <w:bCs/>
          <w:sz w:val="24"/>
          <w:szCs w:val="24"/>
        </w:rPr>
        <w:t xml:space="preserve"> </w:t>
      </w:r>
      <w:r w:rsidR="429A3A7E" w:rsidRPr="20E83859">
        <w:rPr>
          <w:rFonts w:eastAsiaTheme="minorEastAsia"/>
          <w:b/>
          <w:bCs/>
          <w:sz w:val="24"/>
          <w:szCs w:val="24"/>
        </w:rPr>
        <w:t>Trials</w:t>
      </w:r>
      <w:r w:rsidR="00E33548" w:rsidRPr="20E83859">
        <w:rPr>
          <w:rFonts w:eastAsiaTheme="minorEastAsia"/>
          <w:b/>
          <w:bCs/>
          <w:sz w:val="24"/>
          <w:szCs w:val="24"/>
        </w:rPr>
        <w:t xml:space="preserve"> </w:t>
      </w:r>
      <w:r w:rsidR="429A3A7E" w:rsidRPr="20E83859">
        <w:rPr>
          <w:rFonts w:eastAsiaTheme="minorEastAsia"/>
          <w:b/>
          <w:bCs/>
          <w:sz w:val="24"/>
          <w:szCs w:val="24"/>
        </w:rPr>
        <w:t>-</w:t>
      </w:r>
      <w:r w:rsidR="00E33548" w:rsidRPr="20E83859">
        <w:rPr>
          <w:rFonts w:eastAsiaTheme="minorEastAsia"/>
          <w:b/>
          <w:bCs/>
          <w:sz w:val="24"/>
          <w:szCs w:val="24"/>
        </w:rPr>
        <w:t xml:space="preserve"> </w:t>
      </w:r>
      <w:r w:rsidR="429A3A7E" w:rsidRPr="20E83859">
        <w:rPr>
          <w:rFonts w:eastAsiaTheme="minorEastAsia"/>
          <w:b/>
          <w:bCs/>
          <w:sz w:val="24"/>
          <w:szCs w:val="24"/>
        </w:rPr>
        <w:t>Probing</w:t>
      </w:r>
      <w:r w:rsidR="00E33548" w:rsidRPr="20E83859">
        <w:rPr>
          <w:rFonts w:eastAsiaTheme="minorEastAsia"/>
          <w:b/>
          <w:bCs/>
          <w:sz w:val="24"/>
          <w:szCs w:val="24"/>
        </w:rPr>
        <w:t xml:space="preserve"> </w:t>
      </w:r>
      <w:r w:rsidR="429A3A7E" w:rsidRPr="20E83859">
        <w:rPr>
          <w:rFonts w:eastAsiaTheme="minorEastAsia"/>
          <w:b/>
          <w:bCs/>
          <w:sz w:val="24"/>
          <w:szCs w:val="24"/>
        </w:rPr>
        <w:t>the</w:t>
      </w:r>
      <w:r w:rsidR="00E33548" w:rsidRPr="20E83859">
        <w:rPr>
          <w:rFonts w:eastAsiaTheme="minorEastAsia"/>
          <w:b/>
          <w:bCs/>
          <w:sz w:val="24"/>
          <w:szCs w:val="24"/>
        </w:rPr>
        <w:t xml:space="preserve"> </w:t>
      </w:r>
      <w:r w:rsidR="429A3A7E" w:rsidRPr="20E83859">
        <w:rPr>
          <w:rFonts w:eastAsiaTheme="minorEastAsia"/>
          <w:b/>
          <w:bCs/>
          <w:sz w:val="24"/>
          <w:szCs w:val="24"/>
        </w:rPr>
        <w:t>functioning</w:t>
      </w:r>
      <w:r w:rsidR="00E33548" w:rsidRPr="20E83859">
        <w:rPr>
          <w:rFonts w:eastAsiaTheme="minorEastAsia"/>
          <w:b/>
          <w:bCs/>
          <w:sz w:val="24"/>
          <w:szCs w:val="24"/>
        </w:rPr>
        <w:t xml:space="preserve"> </w:t>
      </w:r>
      <w:r w:rsidR="429A3A7E" w:rsidRPr="20E83859">
        <w:rPr>
          <w:rFonts w:eastAsiaTheme="minorEastAsia"/>
          <w:b/>
          <w:bCs/>
          <w:sz w:val="24"/>
          <w:szCs w:val="24"/>
        </w:rPr>
        <w:t>of</w:t>
      </w:r>
      <w:r w:rsidR="00E33548" w:rsidRPr="20E83859">
        <w:rPr>
          <w:rFonts w:eastAsiaTheme="minorEastAsia"/>
          <w:b/>
          <w:bCs/>
          <w:sz w:val="24"/>
          <w:szCs w:val="24"/>
        </w:rPr>
        <w:t xml:space="preserve"> </w:t>
      </w:r>
      <w:r w:rsidR="429A3A7E" w:rsidRPr="20E83859">
        <w:rPr>
          <w:rFonts w:eastAsiaTheme="minorEastAsia"/>
          <w:b/>
          <w:bCs/>
          <w:sz w:val="24"/>
          <w:szCs w:val="24"/>
        </w:rPr>
        <w:t>shutter</w:t>
      </w:r>
      <w:r w:rsidR="00E33548" w:rsidRPr="20E83859">
        <w:rPr>
          <w:rFonts w:eastAsiaTheme="minorEastAsia"/>
          <w:b/>
          <w:bCs/>
          <w:sz w:val="24"/>
          <w:szCs w:val="24"/>
        </w:rPr>
        <w:t xml:space="preserve"> </w:t>
      </w:r>
      <w:r w:rsidR="429A3A7E" w:rsidRPr="20E83859">
        <w:rPr>
          <w:rFonts w:eastAsiaTheme="minorEastAsia"/>
          <w:b/>
          <w:bCs/>
          <w:sz w:val="24"/>
          <w:szCs w:val="24"/>
        </w:rPr>
        <w:t>glasses</w:t>
      </w:r>
      <w:r w:rsidR="00D44A88">
        <w:rPr>
          <w:rFonts w:eastAsiaTheme="minorEastAsia"/>
          <w:b/>
          <w:bCs/>
          <w:sz w:val="24"/>
          <w:szCs w:val="24"/>
        </w:rPr>
        <w:t xml:space="preserve">. </w:t>
      </w:r>
      <w:r w:rsidR="429A3A7E" w:rsidRPr="14AF1BA2">
        <w:rPr>
          <w:rFonts w:eastAsiaTheme="minorEastAsia"/>
          <w:sz w:val="24"/>
          <w:szCs w:val="24"/>
        </w:rPr>
        <w:t>Catch</w:t>
      </w:r>
      <w:r w:rsidR="00E33548" w:rsidRPr="14AF1BA2">
        <w:rPr>
          <w:rFonts w:eastAsiaTheme="minorEastAsia"/>
          <w:sz w:val="24"/>
          <w:szCs w:val="24"/>
        </w:rPr>
        <w:t xml:space="preserve"> </w:t>
      </w:r>
      <w:r w:rsidR="429A3A7E" w:rsidRPr="14AF1BA2">
        <w:rPr>
          <w:rFonts w:eastAsiaTheme="minorEastAsia"/>
          <w:sz w:val="24"/>
          <w:szCs w:val="24"/>
        </w:rPr>
        <w:t>trials</w:t>
      </w:r>
      <w:r w:rsidR="00E33548" w:rsidRPr="14AF1BA2">
        <w:rPr>
          <w:rFonts w:eastAsiaTheme="minorEastAsia"/>
          <w:sz w:val="24"/>
          <w:szCs w:val="24"/>
        </w:rPr>
        <w:t xml:space="preserve"> </w:t>
      </w:r>
      <w:r w:rsidR="429A3A7E" w:rsidRPr="14AF1BA2">
        <w:rPr>
          <w:rFonts w:eastAsiaTheme="minorEastAsia"/>
          <w:sz w:val="24"/>
          <w:szCs w:val="24"/>
        </w:rPr>
        <w:t>ascertained</w:t>
      </w:r>
      <w:r w:rsidR="00E33548" w:rsidRPr="14AF1BA2">
        <w:rPr>
          <w:rFonts w:eastAsiaTheme="minorEastAsia"/>
          <w:sz w:val="24"/>
          <w:szCs w:val="24"/>
        </w:rPr>
        <w:t xml:space="preserve"> </w:t>
      </w:r>
      <w:r w:rsidR="429A3A7E" w:rsidRPr="14AF1BA2">
        <w:rPr>
          <w:rFonts w:eastAsiaTheme="minorEastAsia"/>
          <w:sz w:val="24"/>
          <w:szCs w:val="24"/>
        </w:rPr>
        <w:t>uninterrupted</w:t>
      </w:r>
      <w:r w:rsidR="00E33548" w:rsidRPr="14AF1BA2">
        <w:rPr>
          <w:rFonts w:eastAsiaTheme="minorEastAsia"/>
          <w:sz w:val="24"/>
          <w:szCs w:val="24"/>
        </w:rPr>
        <w:t xml:space="preserve"> </w:t>
      </w:r>
      <w:r w:rsidR="429A3A7E" w:rsidRPr="14AF1BA2">
        <w:rPr>
          <w:rFonts w:eastAsiaTheme="minorEastAsia"/>
          <w:sz w:val="24"/>
          <w:szCs w:val="24"/>
        </w:rPr>
        <w:t>communication</w:t>
      </w:r>
      <w:r w:rsidR="00E33548" w:rsidRPr="14AF1BA2">
        <w:rPr>
          <w:rFonts w:eastAsiaTheme="minorEastAsia"/>
          <w:sz w:val="24"/>
          <w:szCs w:val="24"/>
        </w:rPr>
        <w:t xml:space="preserve"> </w:t>
      </w:r>
      <w:r w:rsidR="429A3A7E" w:rsidRPr="14AF1BA2">
        <w:rPr>
          <w:rFonts w:eastAsiaTheme="minorEastAsia"/>
          <w:sz w:val="24"/>
          <w:szCs w:val="24"/>
        </w:rPr>
        <w:t>of</w:t>
      </w:r>
      <w:r w:rsidR="00E33548" w:rsidRPr="14AF1BA2">
        <w:rPr>
          <w:rFonts w:eastAsiaTheme="minorEastAsia"/>
          <w:sz w:val="24"/>
          <w:szCs w:val="24"/>
        </w:rPr>
        <w:t xml:space="preserve"> </w:t>
      </w:r>
      <w:r w:rsidR="429A3A7E" w:rsidRPr="14AF1BA2">
        <w:rPr>
          <w:rFonts w:eastAsiaTheme="minorEastAsia"/>
          <w:sz w:val="24"/>
          <w:szCs w:val="24"/>
        </w:rPr>
        <w:t>stereoscopic</w:t>
      </w:r>
      <w:r w:rsidR="00E33548" w:rsidRPr="14AF1BA2">
        <w:rPr>
          <w:rFonts w:eastAsiaTheme="minorEastAsia"/>
          <w:sz w:val="24"/>
          <w:szCs w:val="24"/>
        </w:rPr>
        <w:t xml:space="preserve"> </w:t>
      </w:r>
      <w:r w:rsidR="429A3A7E" w:rsidRPr="14AF1BA2">
        <w:rPr>
          <w:rFonts w:eastAsiaTheme="minorEastAsia"/>
          <w:sz w:val="24"/>
          <w:szCs w:val="24"/>
        </w:rPr>
        <w:t>glasses</w:t>
      </w:r>
      <w:r w:rsidR="00E33548" w:rsidRPr="14AF1BA2">
        <w:rPr>
          <w:rFonts w:eastAsiaTheme="minorEastAsia"/>
          <w:sz w:val="24"/>
          <w:szCs w:val="24"/>
        </w:rPr>
        <w:t xml:space="preserve"> </w:t>
      </w:r>
      <w:r w:rsidR="429A3A7E" w:rsidRPr="14AF1BA2">
        <w:rPr>
          <w:rFonts w:eastAsiaTheme="minorEastAsia"/>
          <w:sz w:val="24"/>
          <w:szCs w:val="24"/>
        </w:rPr>
        <w:t>with</w:t>
      </w:r>
      <w:r w:rsidR="00E33548" w:rsidRPr="14AF1BA2">
        <w:rPr>
          <w:rFonts w:eastAsiaTheme="minorEastAsia"/>
          <w:sz w:val="24"/>
          <w:szCs w:val="24"/>
        </w:rPr>
        <w:t xml:space="preserve"> </w:t>
      </w:r>
      <w:r w:rsidR="429A3A7E" w:rsidRPr="14AF1BA2">
        <w:rPr>
          <w:rFonts w:eastAsiaTheme="minorEastAsia"/>
          <w:sz w:val="24"/>
          <w:szCs w:val="24"/>
        </w:rPr>
        <w:t>IR</w:t>
      </w:r>
      <w:r w:rsidR="00E33548" w:rsidRPr="14AF1BA2">
        <w:rPr>
          <w:rFonts w:eastAsiaTheme="minorEastAsia"/>
          <w:sz w:val="24"/>
          <w:szCs w:val="24"/>
        </w:rPr>
        <w:t xml:space="preserve"> </w:t>
      </w:r>
      <w:r w:rsidR="429A3A7E" w:rsidRPr="14AF1BA2">
        <w:rPr>
          <w:rFonts w:eastAsiaTheme="minorEastAsia"/>
          <w:sz w:val="24"/>
          <w:szCs w:val="24"/>
        </w:rPr>
        <w:t>emitter</w:t>
      </w:r>
      <w:r w:rsidR="00E33548" w:rsidRPr="14AF1BA2">
        <w:rPr>
          <w:rFonts w:eastAsiaTheme="minorEastAsia"/>
          <w:sz w:val="24"/>
          <w:szCs w:val="24"/>
        </w:rPr>
        <w:t xml:space="preserve"> </w:t>
      </w:r>
      <w:r w:rsidR="429A3A7E" w:rsidRPr="14AF1BA2">
        <w:rPr>
          <w:rFonts w:eastAsiaTheme="minorEastAsia"/>
          <w:sz w:val="24"/>
          <w:szCs w:val="24"/>
        </w:rPr>
        <w:t>and</w:t>
      </w:r>
      <w:r w:rsidR="00E33548" w:rsidRPr="14AF1BA2">
        <w:rPr>
          <w:rFonts w:eastAsiaTheme="minorEastAsia"/>
          <w:sz w:val="24"/>
          <w:szCs w:val="24"/>
        </w:rPr>
        <w:t xml:space="preserve"> </w:t>
      </w:r>
      <w:r w:rsidR="429A3A7E" w:rsidRPr="14AF1BA2">
        <w:rPr>
          <w:rFonts w:eastAsiaTheme="minorEastAsia"/>
          <w:sz w:val="24"/>
          <w:szCs w:val="24"/>
        </w:rPr>
        <w:t>synchronization</w:t>
      </w:r>
      <w:r w:rsidR="00E33548" w:rsidRPr="14AF1BA2">
        <w:rPr>
          <w:rFonts w:eastAsiaTheme="minorEastAsia"/>
          <w:sz w:val="24"/>
          <w:szCs w:val="24"/>
        </w:rPr>
        <w:t xml:space="preserve"> </w:t>
      </w:r>
      <w:r w:rsidR="429A3A7E" w:rsidRPr="14AF1BA2">
        <w:rPr>
          <w:rFonts w:eastAsiaTheme="minorEastAsia"/>
          <w:sz w:val="24"/>
          <w:szCs w:val="24"/>
        </w:rPr>
        <w:t>with</w:t>
      </w:r>
      <w:r w:rsidR="00E33548" w:rsidRPr="14AF1BA2">
        <w:rPr>
          <w:rFonts w:eastAsiaTheme="minorEastAsia"/>
          <w:sz w:val="24"/>
          <w:szCs w:val="24"/>
        </w:rPr>
        <w:t xml:space="preserve"> </w:t>
      </w:r>
      <w:r w:rsidR="429A3A7E" w:rsidRPr="14AF1BA2">
        <w:rPr>
          <w:rFonts w:eastAsiaTheme="minorEastAsia"/>
          <w:sz w:val="24"/>
          <w:szCs w:val="24"/>
        </w:rPr>
        <w:t>the</w:t>
      </w:r>
      <w:r w:rsidR="00E33548" w:rsidRPr="14AF1BA2">
        <w:rPr>
          <w:rFonts w:eastAsiaTheme="minorEastAsia"/>
          <w:sz w:val="24"/>
          <w:szCs w:val="24"/>
        </w:rPr>
        <w:t xml:space="preserve"> </w:t>
      </w:r>
      <w:r w:rsidR="429A3A7E" w:rsidRPr="14AF1BA2">
        <w:rPr>
          <w:rFonts w:eastAsiaTheme="minorEastAsia"/>
          <w:sz w:val="24"/>
          <w:szCs w:val="24"/>
        </w:rPr>
        <w:t>stereo</w:t>
      </w:r>
      <w:r w:rsidR="00E33548" w:rsidRPr="14AF1BA2">
        <w:rPr>
          <w:rFonts w:eastAsiaTheme="minorEastAsia"/>
          <w:sz w:val="24"/>
          <w:szCs w:val="24"/>
        </w:rPr>
        <w:t xml:space="preserve"> </w:t>
      </w:r>
      <w:r w:rsidR="429A3A7E" w:rsidRPr="14AF1BA2">
        <w:rPr>
          <w:rFonts w:eastAsiaTheme="minorEastAsia"/>
          <w:sz w:val="24"/>
          <w:szCs w:val="24"/>
        </w:rPr>
        <w:t>display.</w:t>
      </w:r>
      <w:r w:rsidR="00E33548" w:rsidRPr="14AF1BA2">
        <w:rPr>
          <w:rFonts w:eastAsiaTheme="minorEastAsia"/>
          <w:sz w:val="24"/>
          <w:szCs w:val="24"/>
        </w:rPr>
        <w:t xml:space="preserve"> </w:t>
      </w:r>
      <w:r w:rsidR="429A3A7E" w:rsidRPr="14AF1BA2">
        <w:rPr>
          <w:rFonts w:eastAsiaTheme="minorEastAsia"/>
          <w:sz w:val="24"/>
          <w:szCs w:val="24"/>
        </w:rPr>
        <w:t>The</w:t>
      </w:r>
      <w:r w:rsidR="00E33548" w:rsidRPr="14AF1BA2">
        <w:rPr>
          <w:rFonts w:eastAsiaTheme="minorEastAsia"/>
          <w:sz w:val="24"/>
          <w:szCs w:val="24"/>
        </w:rPr>
        <w:t xml:space="preserve"> </w:t>
      </w:r>
      <w:r w:rsidR="429A3A7E" w:rsidRPr="14AF1BA2">
        <w:rPr>
          <w:rFonts w:eastAsiaTheme="minorEastAsia"/>
          <w:sz w:val="24"/>
          <w:szCs w:val="24"/>
        </w:rPr>
        <w:t>central</w:t>
      </w:r>
      <w:r w:rsidR="00E33548" w:rsidRPr="14AF1BA2">
        <w:rPr>
          <w:rFonts w:eastAsiaTheme="minorEastAsia"/>
          <w:sz w:val="24"/>
          <w:szCs w:val="24"/>
        </w:rPr>
        <w:t xml:space="preserve"> </w:t>
      </w:r>
      <w:r w:rsidR="429A3A7E" w:rsidRPr="14AF1BA2">
        <w:rPr>
          <w:rFonts w:eastAsiaTheme="minorEastAsia"/>
          <w:sz w:val="24"/>
          <w:szCs w:val="24"/>
        </w:rPr>
        <w:t>image</w:t>
      </w:r>
      <w:r w:rsidR="00E33548" w:rsidRPr="14AF1BA2">
        <w:rPr>
          <w:rFonts w:eastAsiaTheme="minorEastAsia"/>
          <w:sz w:val="24"/>
          <w:szCs w:val="24"/>
        </w:rPr>
        <w:t xml:space="preserve"> </w:t>
      </w:r>
      <w:r w:rsidR="429A3A7E" w:rsidRPr="14AF1BA2">
        <w:rPr>
          <w:rFonts w:eastAsiaTheme="minorEastAsia"/>
          <w:sz w:val="24"/>
          <w:szCs w:val="24"/>
        </w:rPr>
        <w:t>illustrates</w:t>
      </w:r>
      <w:r w:rsidR="00E33548" w:rsidRPr="14AF1BA2">
        <w:rPr>
          <w:rFonts w:eastAsiaTheme="minorEastAsia"/>
          <w:sz w:val="24"/>
          <w:szCs w:val="24"/>
        </w:rPr>
        <w:t xml:space="preserve"> </w:t>
      </w:r>
      <w:r w:rsidR="429A3A7E" w:rsidRPr="14AF1BA2">
        <w:rPr>
          <w:rFonts w:eastAsiaTheme="minorEastAsia"/>
          <w:sz w:val="24"/>
          <w:szCs w:val="24"/>
        </w:rPr>
        <w:t>a</w:t>
      </w:r>
      <w:r w:rsidR="00E33548" w:rsidRPr="14AF1BA2">
        <w:rPr>
          <w:rFonts w:eastAsiaTheme="minorEastAsia"/>
          <w:sz w:val="24"/>
          <w:szCs w:val="24"/>
        </w:rPr>
        <w:t xml:space="preserve"> </w:t>
      </w:r>
      <w:r w:rsidR="429A3A7E" w:rsidRPr="14AF1BA2">
        <w:rPr>
          <w:rFonts w:eastAsiaTheme="minorEastAsia"/>
          <w:sz w:val="24"/>
          <w:szCs w:val="24"/>
        </w:rPr>
        <w:t>perception</w:t>
      </w:r>
      <w:r w:rsidR="00E33548" w:rsidRPr="14AF1BA2">
        <w:rPr>
          <w:rFonts w:eastAsiaTheme="minorEastAsia"/>
          <w:sz w:val="24"/>
          <w:szCs w:val="24"/>
        </w:rPr>
        <w:t xml:space="preserve"> </w:t>
      </w:r>
      <w:r w:rsidR="429A3A7E" w:rsidRPr="14AF1BA2">
        <w:rPr>
          <w:rFonts w:eastAsiaTheme="minorEastAsia"/>
          <w:sz w:val="24"/>
          <w:szCs w:val="24"/>
        </w:rPr>
        <w:t>that</w:t>
      </w:r>
      <w:r w:rsidR="00E33548" w:rsidRPr="14AF1BA2">
        <w:rPr>
          <w:rFonts w:eastAsiaTheme="minorEastAsia"/>
          <w:sz w:val="24"/>
          <w:szCs w:val="24"/>
        </w:rPr>
        <w:t xml:space="preserve"> </w:t>
      </w:r>
      <w:r w:rsidR="429A3A7E" w:rsidRPr="14AF1BA2">
        <w:rPr>
          <w:rFonts w:eastAsiaTheme="minorEastAsia"/>
          <w:sz w:val="24"/>
          <w:szCs w:val="24"/>
        </w:rPr>
        <w:t>should</w:t>
      </w:r>
      <w:r w:rsidR="00E33548" w:rsidRPr="14AF1BA2">
        <w:rPr>
          <w:rFonts w:eastAsiaTheme="minorEastAsia"/>
          <w:sz w:val="24"/>
          <w:szCs w:val="24"/>
        </w:rPr>
        <w:t xml:space="preserve"> </w:t>
      </w:r>
      <w:r w:rsidR="429A3A7E" w:rsidRPr="14AF1BA2">
        <w:rPr>
          <w:rFonts w:eastAsiaTheme="minorEastAsia"/>
          <w:sz w:val="24"/>
          <w:szCs w:val="24"/>
        </w:rPr>
        <w:t>be</w:t>
      </w:r>
      <w:r w:rsidR="00E33548" w:rsidRPr="14AF1BA2">
        <w:rPr>
          <w:rFonts w:eastAsiaTheme="minorEastAsia"/>
          <w:sz w:val="24"/>
          <w:szCs w:val="24"/>
        </w:rPr>
        <w:t xml:space="preserve"> </w:t>
      </w:r>
      <w:r w:rsidR="429A3A7E" w:rsidRPr="14AF1BA2">
        <w:rPr>
          <w:rFonts w:eastAsiaTheme="minorEastAsia"/>
          <w:sz w:val="24"/>
          <w:szCs w:val="24"/>
        </w:rPr>
        <w:t>reported</w:t>
      </w:r>
      <w:r w:rsidR="00E33548" w:rsidRPr="14AF1BA2">
        <w:rPr>
          <w:rFonts w:eastAsiaTheme="minorEastAsia"/>
          <w:sz w:val="24"/>
          <w:szCs w:val="24"/>
        </w:rPr>
        <w:t xml:space="preserve"> </w:t>
      </w:r>
      <w:r w:rsidR="429A3A7E" w:rsidRPr="14AF1BA2">
        <w:rPr>
          <w:rFonts w:eastAsiaTheme="minorEastAsia"/>
          <w:sz w:val="24"/>
          <w:szCs w:val="24"/>
        </w:rPr>
        <w:t>by</w:t>
      </w:r>
      <w:r w:rsidR="00E33548" w:rsidRPr="14AF1BA2">
        <w:rPr>
          <w:rFonts w:eastAsiaTheme="minorEastAsia"/>
          <w:sz w:val="24"/>
          <w:szCs w:val="24"/>
        </w:rPr>
        <w:t xml:space="preserve"> </w:t>
      </w:r>
      <w:r w:rsidR="429A3A7E" w:rsidRPr="14AF1BA2">
        <w:rPr>
          <w:rFonts w:eastAsiaTheme="minorEastAsia"/>
          <w:sz w:val="24"/>
          <w:szCs w:val="24"/>
        </w:rPr>
        <w:t>subject</w:t>
      </w:r>
      <w:r w:rsidR="00E33548" w:rsidRPr="14AF1BA2">
        <w:rPr>
          <w:rFonts w:eastAsiaTheme="minorEastAsia"/>
          <w:sz w:val="24"/>
          <w:szCs w:val="24"/>
        </w:rPr>
        <w:t xml:space="preserve"> </w:t>
      </w:r>
      <w:r w:rsidR="429A3A7E" w:rsidRPr="14AF1BA2">
        <w:rPr>
          <w:rFonts w:eastAsiaTheme="minorEastAsia"/>
          <w:sz w:val="24"/>
          <w:szCs w:val="24"/>
        </w:rPr>
        <w:t>(red</w:t>
      </w:r>
      <w:r w:rsidR="00E33548" w:rsidRPr="14AF1BA2">
        <w:rPr>
          <w:rFonts w:eastAsiaTheme="minorEastAsia"/>
          <w:sz w:val="24"/>
          <w:szCs w:val="24"/>
        </w:rPr>
        <w:t xml:space="preserve"> </w:t>
      </w:r>
      <w:r w:rsidR="429A3A7E" w:rsidRPr="14AF1BA2">
        <w:rPr>
          <w:rFonts w:eastAsiaTheme="minorEastAsia"/>
          <w:sz w:val="24"/>
          <w:szCs w:val="24"/>
        </w:rPr>
        <w:t>cross</w:t>
      </w:r>
      <w:r w:rsidR="00E33548" w:rsidRPr="14AF1BA2">
        <w:rPr>
          <w:rFonts w:eastAsiaTheme="minorEastAsia"/>
          <w:sz w:val="24"/>
          <w:szCs w:val="24"/>
        </w:rPr>
        <w:t xml:space="preserve"> </w:t>
      </w:r>
      <w:r w:rsidR="429A3A7E" w:rsidRPr="14AF1BA2">
        <w:rPr>
          <w:rFonts w:eastAsiaTheme="minorEastAsia"/>
          <w:sz w:val="24"/>
          <w:szCs w:val="24"/>
        </w:rPr>
        <w:t>and</w:t>
      </w:r>
      <w:r w:rsidR="00E33548" w:rsidRPr="14AF1BA2">
        <w:rPr>
          <w:rFonts w:eastAsiaTheme="minorEastAsia"/>
          <w:sz w:val="24"/>
          <w:szCs w:val="24"/>
        </w:rPr>
        <w:t xml:space="preserve"> </w:t>
      </w:r>
      <w:r w:rsidR="429A3A7E" w:rsidRPr="14AF1BA2">
        <w:rPr>
          <w:rFonts w:eastAsiaTheme="minorEastAsia"/>
          <w:sz w:val="24"/>
          <w:szCs w:val="24"/>
        </w:rPr>
        <w:t>a</w:t>
      </w:r>
      <w:r w:rsidR="00E33548" w:rsidRPr="14AF1BA2">
        <w:rPr>
          <w:rFonts w:eastAsiaTheme="minorEastAsia"/>
          <w:sz w:val="24"/>
          <w:szCs w:val="24"/>
        </w:rPr>
        <w:t xml:space="preserve"> </w:t>
      </w:r>
      <w:r w:rsidR="429A3A7E" w:rsidRPr="14AF1BA2">
        <w:rPr>
          <w:rFonts w:eastAsiaTheme="minorEastAsia"/>
          <w:sz w:val="24"/>
          <w:szCs w:val="24"/>
        </w:rPr>
        <w:t>red/green/yellow</w:t>
      </w:r>
      <w:r w:rsidR="00E33548" w:rsidRPr="14AF1BA2">
        <w:rPr>
          <w:rFonts w:eastAsiaTheme="minorEastAsia"/>
          <w:sz w:val="24"/>
          <w:szCs w:val="24"/>
        </w:rPr>
        <w:t xml:space="preserve"> </w:t>
      </w:r>
      <w:r w:rsidR="429A3A7E" w:rsidRPr="14AF1BA2">
        <w:rPr>
          <w:rFonts w:eastAsiaTheme="minorEastAsia"/>
          <w:sz w:val="24"/>
          <w:szCs w:val="24"/>
        </w:rPr>
        <w:t>square)</w:t>
      </w:r>
      <w:r w:rsidR="00E33548" w:rsidRPr="14AF1BA2">
        <w:rPr>
          <w:rFonts w:eastAsiaTheme="minorEastAsia"/>
          <w:sz w:val="24"/>
          <w:szCs w:val="24"/>
        </w:rPr>
        <w:t xml:space="preserve"> </w:t>
      </w:r>
      <w:r w:rsidR="429A3A7E" w:rsidRPr="14AF1BA2">
        <w:rPr>
          <w:rFonts w:eastAsiaTheme="minorEastAsia"/>
          <w:sz w:val="24"/>
          <w:szCs w:val="24"/>
        </w:rPr>
        <w:t>if</w:t>
      </w:r>
      <w:r w:rsidR="00E33548" w:rsidRPr="14AF1BA2">
        <w:rPr>
          <w:rFonts w:eastAsiaTheme="minorEastAsia"/>
          <w:sz w:val="24"/>
          <w:szCs w:val="24"/>
        </w:rPr>
        <w:t xml:space="preserve"> </w:t>
      </w:r>
      <w:r w:rsidR="429A3A7E" w:rsidRPr="14AF1BA2">
        <w:rPr>
          <w:rFonts w:eastAsiaTheme="minorEastAsia"/>
          <w:sz w:val="24"/>
          <w:szCs w:val="24"/>
        </w:rPr>
        <w:t>the</w:t>
      </w:r>
      <w:r w:rsidR="00E33548" w:rsidRPr="14AF1BA2">
        <w:rPr>
          <w:rFonts w:eastAsiaTheme="minorEastAsia"/>
          <w:sz w:val="24"/>
          <w:szCs w:val="24"/>
        </w:rPr>
        <w:t xml:space="preserve"> </w:t>
      </w:r>
      <w:r w:rsidR="429A3A7E" w:rsidRPr="14AF1BA2">
        <w:rPr>
          <w:rFonts w:eastAsiaTheme="minorEastAsia"/>
          <w:sz w:val="24"/>
          <w:szCs w:val="24"/>
        </w:rPr>
        <w:t>synchronization</w:t>
      </w:r>
      <w:r w:rsidR="00E33548" w:rsidRPr="14AF1BA2">
        <w:rPr>
          <w:rFonts w:eastAsiaTheme="minorEastAsia"/>
          <w:sz w:val="24"/>
          <w:szCs w:val="24"/>
        </w:rPr>
        <w:t xml:space="preserve"> </w:t>
      </w:r>
      <w:r w:rsidR="429A3A7E" w:rsidRPr="14AF1BA2">
        <w:rPr>
          <w:rFonts w:eastAsiaTheme="minorEastAsia"/>
          <w:sz w:val="24"/>
          <w:szCs w:val="24"/>
        </w:rPr>
        <w:t>works.</w:t>
      </w:r>
      <w:r w:rsidR="00E33548" w:rsidRPr="14AF1BA2">
        <w:rPr>
          <w:rFonts w:eastAsiaTheme="minorEastAsia"/>
          <w:sz w:val="24"/>
          <w:szCs w:val="24"/>
        </w:rPr>
        <w:t xml:space="preserve"> </w:t>
      </w:r>
      <w:r w:rsidR="429A3A7E" w:rsidRPr="14AF1BA2">
        <w:rPr>
          <w:rFonts w:eastAsiaTheme="minorEastAsia"/>
          <w:sz w:val="24"/>
          <w:szCs w:val="24"/>
        </w:rPr>
        <w:t>The</w:t>
      </w:r>
      <w:r w:rsidR="00E33548" w:rsidRPr="14AF1BA2">
        <w:rPr>
          <w:rFonts w:eastAsiaTheme="minorEastAsia"/>
          <w:sz w:val="24"/>
          <w:szCs w:val="24"/>
        </w:rPr>
        <w:t xml:space="preserve"> </w:t>
      </w:r>
      <w:r w:rsidR="429A3A7E" w:rsidRPr="14AF1BA2">
        <w:rPr>
          <w:rFonts w:eastAsiaTheme="minorEastAsia"/>
          <w:sz w:val="24"/>
          <w:szCs w:val="24"/>
        </w:rPr>
        <w:t>dimensions</w:t>
      </w:r>
      <w:r w:rsidR="00E33548" w:rsidRPr="14AF1BA2">
        <w:rPr>
          <w:rFonts w:eastAsiaTheme="minorEastAsia"/>
          <w:sz w:val="24"/>
          <w:szCs w:val="24"/>
        </w:rPr>
        <w:t xml:space="preserve"> </w:t>
      </w:r>
      <w:r w:rsidR="429A3A7E" w:rsidRPr="14AF1BA2">
        <w:rPr>
          <w:rFonts w:eastAsiaTheme="minorEastAsia"/>
          <w:sz w:val="24"/>
          <w:szCs w:val="24"/>
        </w:rPr>
        <w:t>of</w:t>
      </w:r>
      <w:r w:rsidR="00E33548" w:rsidRPr="14AF1BA2">
        <w:rPr>
          <w:rFonts w:eastAsiaTheme="minorEastAsia"/>
          <w:sz w:val="24"/>
          <w:szCs w:val="24"/>
        </w:rPr>
        <w:t xml:space="preserve"> </w:t>
      </w:r>
      <w:r w:rsidR="429A3A7E" w:rsidRPr="14AF1BA2">
        <w:rPr>
          <w:rFonts w:eastAsiaTheme="minorEastAsia"/>
          <w:sz w:val="24"/>
          <w:szCs w:val="24"/>
        </w:rPr>
        <w:t>the</w:t>
      </w:r>
      <w:r w:rsidR="00E33548" w:rsidRPr="14AF1BA2">
        <w:rPr>
          <w:rFonts w:eastAsiaTheme="minorEastAsia"/>
          <w:sz w:val="24"/>
          <w:szCs w:val="24"/>
        </w:rPr>
        <w:t xml:space="preserve"> </w:t>
      </w:r>
      <w:r w:rsidR="429A3A7E" w:rsidRPr="14AF1BA2">
        <w:rPr>
          <w:rFonts w:eastAsiaTheme="minorEastAsia"/>
          <w:sz w:val="24"/>
          <w:szCs w:val="24"/>
        </w:rPr>
        <w:t>cross</w:t>
      </w:r>
      <w:r w:rsidR="00E33548" w:rsidRPr="14AF1BA2">
        <w:rPr>
          <w:rFonts w:eastAsiaTheme="minorEastAsia"/>
          <w:sz w:val="24"/>
          <w:szCs w:val="24"/>
        </w:rPr>
        <w:t xml:space="preserve"> </w:t>
      </w:r>
      <w:r w:rsidR="429A3A7E" w:rsidRPr="14AF1BA2">
        <w:rPr>
          <w:rFonts w:eastAsiaTheme="minorEastAsia"/>
          <w:sz w:val="24"/>
          <w:szCs w:val="24"/>
        </w:rPr>
        <w:t>target</w:t>
      </w:r>
      <w:r w:rsidR="00E33548" w:rsidRPr="14AF1BA2">
        <w:rPr>
          <w:rFonts w:eastAsiaTheme="minorEastAsia"/>
          <w:sz w:val="24"/>
          <w:szCs w:val="24"/>
        </w:rPr>
        <w:t xml:space="preserve"> </w:t>
      </w:r>
      <w:r w:rsidR="429A3A7E" w:rsidRPr="14AF1BA2">
        <w:rPr>
          <w:rFonts w:eastAsiaTheme="minorEastAsia"/>
          <w:sz w:val="24"/>
          <w:szCs w:val="24"/>
        </w:rPr>
        <w:t>(and</w:t>
      </w:r>
      <w:r w:rsidR="00E33548" w:rsidRPr="14AF1BA2">
        <w:rPr>
          <w:rFonts w:eastAsiaTheme="minorEastAsia"/>
          <w:sz w:val="24"/>
          <w:szCs w:val="24"/>
        </w:rPr>
        <w:t xml:space="preserve"> </w:t>
      </w:r>
      <w:r w:rsidR="429A3A7E" w:rsidRPr="14AF1BA2">
        <w:rPr>
          <w:rFonts w:eastAsiaTheme="minorEastAsia"/>
          <w:sz w:val="24"/>
          <w:szCs w:val="24"/>
        </w:rPr>
        <w:t>the</w:t>
      </w:r>
      <w:r w:rsidR="00E33548" w:rsidRPr="14AF1BA2">
        <w:rPr>
          <w:rFonts w:eastAsiaTheme="minorEastAsia"/>
          <w:sz w:val="24"/>
          <w:szCs w:val="24"/>
        </w:rPr>
        <w:t xml:space="preserve"> </w:t>
      </w:r>
      <w:r w:rsidR="429A3A7E" w:rsidRPr="14AF1BA2">
        <w:rPr>
          <w:rFonts w:eastAsiaTheme="minorEastAsia"/>
          <w:sz w:val="24"/>
          <w:szCs w:val="24"/>
        </w:rPr>
        <w:t>individual</w:t>
      </w:r>
      <w:r w:rsidR="00E33548" w:rsidRPr="14AF1BA2">
        <w:rPr>
          <w:rFonts w:eastAsiaTheme="minorEastAsia"/>
          <w:sz w:val="24"/>
          <w:szCs w:val="24"/>
        </w:rPr>
        <w:t xml:space="preserve"> </w:t>
      </w:r>
      <w:r w:rsidR="429A3A7E" w:rsidRPr="14AF1BA2">
        <w:rPr>
          <w:rFonts w:eastAsiaTheme="minorEastAsia"/>
          <w:sz w:val="24"/>
          <w:szCs w:val="24"/>
        </w:rPr>
        <w:t>bars)</w:t>
      </w:r>
      <w:r w:rsidR="00E33548" w:rsidRPr="14AF1BA2">
        <w:rPr>
          <w:rFonts w:eastAsiaTheme="minorEastAsia"/>
          <w:sz w:val="24"/>
          <w:szCs w:val="24"/>
        </w:rPr>
        <w:t xml:space="preserve"> </w:t>
      </w:r>
      <w:r w:rsidR="429A3A7E" w:rsidRPr="14AF1BA2">
        <w:rPr>
          <w:rFonts w:eastAsiaTheme="minorEastAsia"/>
          <w:sz w:val="24"/>
          <w:szCs w:val="24"/>
        </w:rPr>
        <w:t>were</w:t>
      </w:r>
      <w:r w:rsidR="00E33548" w:rsidRPr="14AF1BA2">
        <w:rPr>
          <w:rFonts w:eastAsiaTheme="minorEastAsia"/>
          <w:sz w:val="24"/>
          <w:szCs w:val="24"/>
        </w:rPr>
        <w:t xml:space="preserve"> </w:t>
      </w:r>
      <w:r w:rsidR="429A3A7E" w:rsidRPr="14AF1BA2">
        <w:rPr>
          <w:rFonts w:eastAsiaTheme="minorEastAsia"/>
          <w:sz w:val="24"/>
          <w:szCs w:val="24"/>
        </w:rPr>
        <w:t>identical</w:t>
      </w:r>
      <w:r w:rsidR="00E33548" w:rsidRPr="14AF1BA2">
        <w:rPr>
          <w:rFonts w:eastAsiaTheme="minorEastAsia"/>
          <w:sz w:val="24"/>
          <w:szCs w:val="24"/>
        </w:rPr>
        <w:t xml:space="preserve"> </w:t>
      </w:r>
      <w:r w:rsidR="429A3A7E" w:rsidRPr="14AF1BA2">
        <w:rPr>
          <w:rFonts w:eastAsiaTheme="minorEastAsia"/>
          <w:sz w:val="24"/>
          <w:szCs w:val="24"/>
        </w:rPr>
        <w:t>to</w:t>
      </w:r>
      <w:r w:rsidR="00E33548" w:rsidRPr="14AF1BA2">
        <w:rPr>
          <w:rFonts w:eastAsiaTheme="minorEastAsia"/>
          <w:sz w:val="24"/>
          <w:szCs w:val="24"/>
        </w:rPr>
        <w:t xml:space="preserve"> </w:t>
      </w:r>
      <w:r w:rsidR="429A3A7E" w:rsidRPr="14AF1BA2">
        <w:rPr>
          <w:rFonts w:eastAsiaTheme="minorEastAsia"/>
          <w:sz w:val="24"/>
          <w:szCs w:val="24"/>
        </w:rPr>
        <w:t>the</w:t>
      </w:r>
      <w:r w:rsidR="00E33548" w:rsidRPr="14AF1BA2">
        <w:rPr>
          <w:rFonts w:eastAsiaTheme="minorEastAsia"/>
          <w:sz w:val="24"/>
          <w:szCs w:val="24"/>
        </w:rPr>
        <w:t xml:space="preserve"> </w:t>
      </w:r>
      <w:r w:rsidR="429A3A7E" w:rsidRPr="14AF1BA2">
        <w:rPr>
          <w:rFonts w:eastAsiaTheme="minorEastAsia"/>
          <w:sz w:val="24"/>
          <w:szCs w:val="24"/>
        </w:rPr>
        <w:t>fixation</w:t>
      </w:r>
      <w:r w:rsidR="00E33548" w:rsidRPr="14AF1BA2">
        <w:rPr>
          <w:rFonts w:eastAsiaTheme="minorEastAsia"/>
          <w:sz w:val="24"/>
          <w:szCs w:val="24"/>
        </w:rPr>
        <w:t xml:space="preserve"> </w:t>
      </w:r>
      <w:r w:rsidR="429A3A7E" w:rsidRPr="14AF1BA2">
        <w:rPr>
          <w:rFonts w:eastAsiaTheme="minorEastAsia"/>
          <w:sz w:val="24"/>
          <w:szCs w:val="24"/>
        </w:rPr>
        <w:t>cross</w:t>
      </w:r>
      <w:r w:rsidR="00E33548" w:rsidRPr="14AF1BA2">
        <w:rPr>
          <w:rFonts w:eastAsiaTheme="minorEastAsia"/>
          <w:sz w:val="24"/>
          <w:szCs w:val="24"/>
        </w:rPr>
        <w:t xml:space="preserve"> </w:t>
      </w:r>
      <w:r w:rsidR="429A3A7E" w:rsidRPr="14AF1BA2">
        <w:rPr>
          <w:rFonts w:eastAsiaTheme="minorEastAsia"/>
          <w:sz w:val="24"/>
          <w:szCs w:val="24"/>
        </w:rPr>
        <w:t>used</w:t>
      </w:r>
      <w:r w:rsidR="00E33548" w:rsidRPr="14AF1BA2">
        <w:rPr>
          <w:rFonts w:eastAsiaTheme="minorEastAsia"/>
          <w:sz w:val="24"/>
          <w:szCs w:val="24"/>
        </w:rPr>
        <w:t xml:space="preserve"> </w:t>
      </w:r>
      <w:r w:rsidR="429A3A7E" w:rsidRPr="14AF1BA2">
        <w:rPr>
          <w:rFonts w:eastAsiaTheme="minorEastAsia"/>
          <w:sz w:val="24"/>
          <w:szCs w:val="24"/>
        </w:rPr>
        <w:t>for</w:t>
      </w:r>
      <w:r w:rsidR="00E33548" w:rsidRPr="14AF1BA2">
        <w:rPr>
          <w:rFonts w:eastAsiaTheme="minorEastAsia"/>
          <w:sz w:val="24"/>
          <w:szCs w:val="24"/>
        </w:rPr>
        <w:t xml:space="preserve"> </w:t>
      </w:r>
      <w:r w:rsidR="429A3A7E" w:rsidRPr="14AF1BA2">
        <w:rPr>
          <w:rFonts w:eastAsiaTheme="minorEastAsia"/>
          <w:sz w:val="24"/>
          <w:szCs w:val="24"/>
        </w:rPr>
        <w:t>visual</w:t>
      </w:r>
      <w:r w:rsidR="00E33548" w:rsidRPr="14AF1BA2">
        <w:rPr>
          <w:rFonts w:eastAsiaTheme="minorEastAsia"/>
          <w:sz w:val="24"/>
          <w:szCs w:val="24"/>
        </w:rPr>
        <w:t xml:space="preserve"> </w:t>
      </w:r>
      <w:r w:rsidR="429A3A7E" w:rsidRPr="14AF1BA2">
        <w:rPr>
          <w:rFonts w:eastAsiaTheme="minorEastAsia"/>
          <w:sz w:val="24"/>
          <w:szCs w:val="24"/>
        </w:rPr>
        <w:t>field</w:t>
      </w:r>
      <w:r w:rsidR="00E33548" w:rsidRPr="14AF1BA2">
        <w:rPr>
          <w:rFonts w:eastAsiaTheme="minorEastAsia"/>
          <w:sz w:val="24"/>
          <w:szCs w:val="24"/>
        </w:rPr>
        <w:t xml:space="preserve"> </w:t>
      </w:r>
      <w:r w:rsidR="429A3A7E" w:rsidRPr="14AF1BA2">
        <w:rPr>
          <w:rFonts w:eastAsiaTheme="minorEastAsia"/>
          <w:sz w:val="24"/>
          <w:szCs w:val="24"/>
        </w:rPr>
        <w:t>screening</w:t>
      </w:r>
      <w:r w:rsidR="00E33548" w:rsidRPr="14AF1BA2">
        <w:rPr>
          <w:rFonts w:eastAsiaTheme="minorEastAsia"/>
          <w:sz w:val="24"/>
          <w:szCs w:val="24"/>
        </w:rPr>
        <w:t xml:space="preserve"> </w:t>
      </w:r>
      <w:r w:rsidR="429A3A7E" w:rsidRPr="14AF1BA2">
        <w:rPr>
          <w:rFonts w:eastAsiaTheme="minorEastAsia"/>
          <w:sz w:val="24"/>
          <w:szCs w:val="24"/>
        </w:rPr>
        <w:t>and</w:t>
      </w:r>
      <w:r w:rsidR="00E33548" w:rsidRPr="14AF1BA2">
        <w:rPr>
          <w:rFonts w:eastAsiaTheme="minorEastAsia"/>
          <w:sz w:val="24"/>
          <w:szCs w:val="24"/>
        </w:rPr>
        <w:t xml:space="preserve"> </w:t>
      </w:r>
      <w:r w:rsidR="429A3A7E" w:rsidRPr="14AF1BA2">
        <w:rPr>
          <w:rFonts w:eastAsiaTheme="minorEastAsia"/>
          <w:sz w:val="24"/>
          <w:szCs w:val="24"/>
        </w:rPr>
        <w:t>the</w:t>
      </w:r>
      <w:r w:rsidR="00E33548" w:rsidRPr="14AF1BA2">
        <w:rPr>
          <w:rFonts w:eastAsiaTheme="minorEastAsia"/>
          <w:sz w:val="24"/>
          <w:szCs w:val="24"/>
        </w:rPr>
        <w:t xml:space="preserve"> </w:t>
      </w:r>
      <w:r w:rsidR="429A3A7E" w:rsidRPr="14AF1BA2">
        <w:rPr>
          <w:rFonts w:eastAsiaTheme="minorEastAsia"/>
          <w:sz w:val="24"/>
          <w:szCs w:val="24"/>
        </w:rPr>
        <w:t>outer</w:t>
      </w:r>
      <w:r w:rsidR="00E33548" w:rsidRPr="14AF1BA2">
        <w:rPr>
          <w:rFonts w:eastAsiaTheme="minorEastAsia"/>
          <w:sz w:val="24"/>
          <w:szCs w:val="24"/>
        </w:rPr>
        <w:t xml:space="preserve"> </w:t>
      </w:r>
      <w:r w:rsidR="429A3A7E" w:rsidRPr="14AF1BA2">
        <w:rPr>
          <w:rFonts w:eastAsiaTheme="minorEastAsia"/>
          <w:sz w:val="24"/>
          <w:szCs w:val="24"/>
        </w:rPr>
        <w:t>square</w:t>
      </w:r>
      <w:r w:rsidR="00E33548" w:rsidRPr="14AF1BA2">
        <w:rPr>
          <w:rFonts w:eastAsiaTheme="minorEastAsia"/>
          <w:sz w:val="24"/>
          <w:szCs w:val="24"/>
        </w:rPr>
        <w:t xml:space="preserve"> </w:t>
      </w:r>
      <w:r w:rsidR="429A3A7E" w:rsidRPr="14AF1BA2">
        <w:rPr>
          <w:rFonts w:eastAsiaTheme="minorEastAsia"/>
          <w:sz w:val="24"/>
          <w:szCs w:val="24"/>
        </w:rPr>
        <w:t>border</w:t>
      </w:r>
      <w:r w:rsidR="00E33548" w:rsidRPr="14AF1BA2">
        <w:rPr>
          <w:rFonts w:eastAsiaTheme="minorEastAsia"/>
          <w:sz w:val="24"/>
          <w:szCs w:val="24"/>
        </w:rPr>
        <w:t xml:space="preserve"> </w:t>
      </w:r>
      <w:r w:rsidR="429A3A7E" w:rsidRPr="14AF1BA2">
        <w:rPr>
          <w:rFonts w:eastAsiaTheme="minorEastAsia"/>
          <w:sz w:val="24"/>
          <w:szCs w:val="24"/>
        </w:rPr>
        <w:t>corresponds</w:t>
      </w:r>
      <w:r w:rsidR="00E33548" w:rsidRPr="14AF1BA2">
        <w:rPr>
          <w:rFonts w:eastAsiaTheme="minorEastAsia"/>
          <w:sz w:val="24"/>
          <w:szCs w:val="24"/>
        </w:rPr>
        <w:t xml:space="preserve"> </w:t>
      </w:r>
      <w:r w:rsidR="429A3A7E" w:rsidRPr="14AF1BA2">
        <w:rPr>
          <w:rFonts w:eastAsiaTheme="minorEastAsia"/>
          <w:sz w:val="24"/>
          <w:szCs w:val="24"/>
        </w:rPr>
        <w:t>to</w:t>
      </w:r>
      <w:r w:rsidR="00E33548" w:rsidRPr="14AF1BA2">
        <w:rPr>
          <w:rFonts w:eastAsiaTheme="minorEastAsia"/>
          <w:sz w:val="24"/>
          <w:szCs w:val="24"/>
        </w:rPr>
        <w:t xml:space="preserve"> </w:t>
      </w:r>
      <w:r w:rsidR="429A3A7E" w:rsidRPr="14AF1BA2">
        <w:rPr>
          <w:rFonts w:eastAsiaTheme="minorEastAsia"/>
          <w:sz w:val="24"/>
          <w:szCs w:val="24"/>
        </w:rPr>
        <w:t>the</w:t>
      </w:r>
      <w:r w:rsidR="00E33548" w:rsidRPr="14AF1BA2">
        <w:rPr>
          <w:rFonts w:eastAsiaTheme="minorEastAsia"/>
          <w:sz w:val="24"/>
          <w:szCs w:val="24"/>
        </w:rPr>
        <w:t xml:space="preserve"> </w:t>
      </w:r>
      <w:r w:rsidR="429A3A7E" w:rsidRPr="14AF1BA2">
        <w:rPr>
          <w:rFonts w:eastAsiaTheme="minorEastAsia"/>
          <w:sz w:val="24"/>
          <w:szCs w:val="24"/>
        </w:rPr>
        <w:t>4°</w:t>
      </w:r>
      <w:r w:rsidR="00E33548" w:rsidRPr="14AF1BA2">
        <w:rPr>
          <w:rFonts w:eastAsiaTheme="minorEastAsia"/>
          <w:sz w:val="24"/>
          <w:szCs w:val="24"/>
        </w:rPr>
        <w:t xml:space="preserve"> </w:t>
      </w:r>
      <w:r w:rsidR="429A3A7E" w:rsidRPr="14AF1BA2">
        <w:rPr>
          <w:rFonts w:eastAsiaTheme="minorEastAsia"/>
          <w:sz w:val="24"/>
          <w:szCs w:val="24"/>
        </w:rPr>
        <w:t>tolerance</w:t>
      </w:r>
      <w:r w:rsidR="00E33548" w:rsidRPr="14AF1BA2">
        <w:rPr>
          <w:rFonts w:eastAsiaTheme="minorEastAsia"/>
          <w:sz w:val="24"/>
          <w:szCs w:val="24"/>
        </w:rPr>
        <w:t xml:space="preserve"> </w:t>
      </w:r>
      <w:r w:rsidR="429A3A7E" w:rsidRPr="14AF1BA2">
        <w:rPr>
          <w:rFonts w:eastAsiaTheme="minorEastAsia"/>
          <w:sz w:val="24"/>
          <w:szCs w:val="24"/>
        </w:rPr>
        <w:t>window.</w:t>
      </w:r>
      <w:r w:rsidR="00D44A88">
        <w:rPr>
          <w:rFonts w:eastAsiaTheme="minorEastAsia"/>
          <w:sz w:val="24"/>
          <w:szCs w:val="24"/>
        </w:rPr>
        <w:t xml:space="preserve"> </w:t>
      </w:r>
      <w:r w:rsidR="429A3A7E" w:rsidRPr="14AF1BA2">
        <w:rPr>
          <w:rFonts w:eastAsiaTheme="minorEastAsia"/>
          <w:sz w:val="24"/>
          <w:szCs w:val="24"/>
        </w:rPr>
        <w:t>Note</w:t>
      </w:r>
      <w:r w:rsidR="00E33548" w:rsidRPr="14AF1BA2">
        <w:rPr>
          <w:rFonts w:eastAsiaTheme="minorEastAsia"/>
          <w:sz w:val="24"/>
          <w:szCs w:val="24"/>
        </w:rPr>
        <w:t xml:space="preserve"> </w:t>
      </w:r>
      <w:r w:rsidR="429A3A7E" w:rsidRPr="14AF1BA2">
        <w:rPr>
          <w:rFonts w:eastAsiaTheme="minorEastAsia"/>
          <w:sz w:val="24"/>
          <w:szCs w:val="24"/>
        </w:rPr>
        <w:t>that</w:t>
      </w:r>
      <w:r w:rsidR="00E33548" w:rsidRPr="14AF1BA2">
        <w:rPr>
          <w:rFonts w:eastAsiaTheme="minorEastAsia"/>
          <w:sz w:val="24"/>
          <w:szCs w:val="24"/>
        </w:rPr>
        <w:t xml:space="preserve"> </w:t>
      </w:r>
      <w:r w:rsidR="429A3A7E" w:rsidRPr="14AF1BA2">
        <w:rPr>
          <w:rFonts w:eastAsiaTheme="minorEastAsia"/>
          <w:sz w:val="24"/>
          <w:szCs w:val="24"/>
        </w:rPr>
        <w:t>suppression</w:t>
      </w:r>
      <w:r w:rsidR="00E33548" w:rsidRPr="14AF1BA2">
        <w:rPr>
          <w:rFonts w:eastAsiaTheme="minorEastAsia"/>
          <w:sz w:val="24"/>
          <w:szCs w:val="24"/>
        </w:rPr>
        <w:t xml:space="preserve"> </w:t>
      </w:r>
      <w:r w:rsidR="429A3A7E" w:rsidRPr="14AF1BA2">
        <w:rPr>
          <w:rFonts w:eastAsiaTheme="minorEastAsia"/>
          <w:sz w:val="24"/>
          <w:szCs w:val="24"/>
        </w:rPr>
        <w:t>of</w:t>
      </w:r>
      <w:r w:rsidR="00E33548" w:rsidRPr="14AF1BA2">
        <w:rPr>
          <w:rFonts w:eastAsiaTheme="minorEastAsia"/>
          <w:sz w:val="24"/>
          <w:szCs w:val="24"/>
        </w:rPr>
        <w:t xml:space="preserve"> </w:t>
      </w:r>
      <w:r w:rsidR="429A3A7E" w:rsidRPr="14AF1BA2">
        <w:rPr>
          <w:rFonts w:eastAsiaTheme="minorEastAsia"/>
          <w:sz w:val="24"/>
          <w:szCs w:val="24"/>
        </w:rPr>
        <w:t>worse</w:t>
      </w:r>
      <w:r w:rsidR="00E33548" w:rsidRPr="14AF1BA2">
        <w:rPr>
          <w:rFonts w:eastAsiaTheme="minorEastAsia"/>
          <w:sz w:val="24"/>
          <w:szCs w:val="24"/>
        </w:rPr>
        <w:t xml:space="preserve"> </w:t>
      </w:r>
      <w:r w:rsidR="429A3A7E" w:rsidRPr="14AF1BA2">
        <w:rPr>
          <w:rFonts w:eastAsiaTheme="minorEastAsia"/>
          <w:sz w:val="24"/>
          <w:szCs w:val="24"/>
        </w:rPr>
        <w:t>seeing</w:t>
      </w:r>
      <w:r w:rsidR="00E33548" w:rsidRPr="14AF1BA2">
        <w:rPr>
          <w:rFonts w:eastAsiaTheme="minorEastAsia"/>
          <w:sz w:val="24"/>
          <w:szCs w:val="24"/>
        </w:rPr>
        <w:t xml:space="preserve"> </w:t>
      </w:r>
      <w:r w:rsidR="429A3A7E" w:rsidRPr="14AF1BA2">
        <w:rPr>
          <w:rFonts w:eastAsiaTheme="minorEastAsia"/>
          <w:sz w:val="24"/>
          <w:szCs w:val="24"/>
        </w:rPr>
        <w:t>eye,</w:t>
      </w:r>
      <w:r w:rsidR="00E33548" w:rsidRPr="14AF1BA2">
        <w:rPr>
          <w:rFonts w:eastAsiaTheme="minorEastAsia"/>
          <w:sz w:val="24"/>
          <w:szCs w:val="24"/>
        </w:rPr>
        <w:t xml:space="preserve"> </w:t>
      </w:r>
      <w:r w:rsidR="429A3A7E" w:rsidRPr="14AF1BA2">
        <w:rPr>
          <w:rFonts w:eastAsiaTheme="minorEastAsia"/>
          <w:sz w:val="24"/>
          <w:szCs w:val="24"/>
        </w:rPr>
        <w:t>which</w:t>
      </w:r>
      <w:r w:rsidR="00E33548" w:rsidRPr="14AF1BA2">
        <w:rPr>
          <w:rFonts w:eastAsiaTheme="minorEastAsia"/>
          <w:sz w:val="24"/>
          <w:szCs w:val="24"/>
        </w:rPr>
        <w:t xml:space="preserve"> </w:t>
      </w:r>
      <w:r w:rsidR="429A3A7E" w:rsidRPr="14AF1BA2">
        <w:rPr>
          <w:rFonts w:eastAsiaTheme="minorEastAsia"/>
          <w:sz w:val="24"/>
          <w:szCs w:val="24"/>
        </w:rPr>
        <w:t>is</w:t>
      </w:r>
      <w:r w:rsidR="00E33548" w:rsidRPr="14AF1BA2">
        <w:rPr>
          <w:rFonts w:eastAsiaTheme="minorEastAsia"/>
          <w:sz w:val="24"/>
          <w:szCs w:val="24"/>
        </w:rPr>
        <w:t xml:space="preserve"> </w:t>
      </w:r>
      <w:r w:rsidR="429A3A7E" w:rsidRPr="14AF1BA2">
        <w:rPr>
          <w:rFonts w:eastAsiaTheme="minorEastAsia"/>
          <w:sz w:val="24"/>
          <w:szCs w:val="24"/>
        </w:rPr>
        <w:t>more</w:t>
      </w:r>
      <w:r w:rsidR="00E33548" w:rsidRPr="14AF1BA2">
        <w:rPr>
          <w:rFonts w:eastAsiaTheme="minorEastAsia"/>
          <w:sz w:val="24"/>
          <w:szCs w:val="24"/>
        </w:rPr>
        <w:t xml:space="preserve"> </w:t>
      </w:r>
      <w:r w:rsidR="429A3A7E" w:rsidRPr="14AF1BA2">
        <w:rPr>
          <w:rFonts w:eastAsiaTheme="minorEastAsia"/>
          <w:sz w:val="24"/>
          <w:szCs w:val="24"/>
        </w:rPr>
        <w:t>likely</w:t>
      </w:r>
      <w:r w:rsidR="00E33548" w:rsidRPr="14AF1BA2">
        <w:rPr>
          <w:rFonts w:eastAsiaTheme="minorEastAsia"/>
          <w:sz w:val="24"/>
          <w:szCs w:val="24"/>
        </w:rPr>
        <w:t xml:space="preserve"> </w:t>
      </w:r>
      <w:r w:rsidR="429A3A7E" w:rsidRPr="14AF1BA2">
        <w:rPr>
          <w:rFonts w:eastAsiaTheme="minorEastAsia"/>
          <w:sz w:val="24"/>
          <w:szCs w:val="24"/>
        </w:rPr>
        <w:t>in</w:t>
      </w:r>
      <w:r w:rsidR="00E33548" w:rsidRPr="14AF1BA2">
        <w:rPr>
          <w:rFonts w:eastAsiaTheme="minorEastAsia"/>
          <w:sz w:val="24"/>
          <w:szCs w:val="24"/>
        </w:rPr>
        <w:t xml:space="preserve"> </w:t>
      </w:r>
      <w:r w:rsidR="429A3A7E" w:rsidRPr="14AF1BA2">
        <w:rPr>
          <w:rFonts w:eastAsiaTheme="minorEastAsia"/>
          <w:sz w:val="24"/>
          <w:szCs w:val="24"/>
        </w:rPr>
        <w:t>subjects</w:t>
      </w:r>
      <w:r w:rsidR="00E33548" w:rsidRPr="14AF1BA2">
        <w:rPr>
          <w:rFonts w:eastAsiaTheme="minorEastAsia"/>
          <w:sz w:val="24"/>
          <w:szCs w:val="24"/>
        </w:rPr>
        <w:t xml:space="preserve"> </w:t>
      </w:r>
      <w:r w:rsidR="429A3A7E" w:rsidRPr="14AF1BA2">
        <w:rPr>
          <w:rFonts w:eastAsiaTheme="minorEastAsia"/>
          <w:sz w:val="24"/>
          <w:szCs w:val="24"/>
        </w:rPr>
        <w:t>with</w:t>
      </w:r>
      <w:r w:rsidR="00E33548" w:rsidRPr="14AF1BA2">
        <w:rPr>
          <w:rFonts w:eastAsiaTheme="minorEastAsia"/>
          <w:sz w:val="24"/>
          <w:szCs w:val="24"/>
        </w:rPr>
        <w:t xml:space="preserve"> </w:t>
      </w:r>
      <w:r w:rsidR="429A3A7E" w:rsidRPr="14AF1BA2">
        <w:rPr>
          <w:rFonts w:eastAsiaTheme="minorEastAsia"/>
          <w:sz w:val="24"/>
          <w:szCs w:val="24"/>
        </w:rPr>
        <w:t>grossly</w:t>
      </w:r>
      <w:r w:rsidR="00E33548" w:rsidRPr="14AF1BA2">
        <w:rPr>
          <w:rFonts w:eastAsiaTheme="minorEastAsia"/>
          <w:sz w:val="24"/>
          <w:szCs w:val="24"/>
        </w:rPr>
        <w:t xml:space="preserve"> </w:t>
      </w:r>
      <w:r w:rsidR="429A3A7E" w:rsidRPr="14AF1BA2">
        <w:rPr>
          <w:rFonts w:eastAsiaTheme="minorEastAsia"/>
          <w:sz w:val="24"/>
          <w:szCs w:val="24"/>
        </w:rPr>
        <w:t>dissimilar</w:t>
      </w:r>
      <w:r w:rsidR="00E33548" w:rsidRPr="14AF1BA2">
        <w:rPr>
          <w:rFonts w:eastAsiaTheme="minorEastAsia"/>
          <w:sz w:val="24"/>
          <w:szCs w:val="24"/>
        </w:rPr>
        <w:t xml:space="preserve"> </w:t>
      </w:r>
      <w:r w:rsidR="429A3A7E" w:rsidRPr="14AF1BA2">
        <w:rPr>
          <w:rFonts w:eastAsiaTheme="minorEastAsia"/>
          <w:sz w:val="24"/>
          <w:szCs w:val="24"/>
        </w:rPr>
        <w:t>visual</w:t>
      </w:r>
      <w:r w:rsidR="00E33548" w:rsidRPr="14AF1BA2">
        <w:rPr>
          <w:rFonts w:eastAsiaTheme="minorEastAsia"/>
          <w:sz w:val="24"/>
          <w:szCs w:val="24"/>
        </w:rPr>
        <w:t xml:space="preserve"> </w:t>
      </w:r>
      <w:r w:rsidR="429A3A7E" w:rsidRPr="14AF1BA2">
        <w:rPr>
          <w:rFonts w:eastAsiaTheme="minorEastAsia"/>
          <w:sz w:val="24"/>
          <w:szCs w:val="24"/>
        </w:rPr>
        <w:t>acuities</w:t>
      </w:r>
      <w:r w:rsidR="218E6315" w:rsidRPr="14AF1BA2">
        <w:rPr>
          <w:rFonts w:eastAsiaTheme="minorEastAsia"/>
          <w:sz w:val="24"/>
          <w:szCs w:val="24"/>
        </w:rPr>
        <w:t>,</w:t>
      </w:r>
      <w:r w:rsidR="00E33548" w:rsidRPr="14AF1BA2">
        <w:rPr>
          <w:rFonts w:eastAsiaTheme="minorEastAsia"/>
          <w:sz w:val="24"/>
          <w:szCs w:val="24"/>
        </w:rPr>
        <w:t xml:space="preserve"> </w:t>
      </w:r>
      <w:r w:rsidR="429A3A7E" w:rsidRPr="14AF1BA2">
        <w:rPr>
          <w:rFonts w:eastAsiaTheme="minorEastAsia"/>
          <w:sz w:val="24"/>
          <w:szCs w:val="24"/>
        </w:rPr>
        <w:t>can</w:t>
      </w:r>
      <w:r w:rsidR="00E33548" w:rsidRPr="14AF1BA2">
        <w:rPr>
          <w:rFonts w:eastAsiaTheme="minorEastAsia"/>
          <w:sz w:val="24"/>
          <w:szCs w:val="24"/>
        </w:rPr>
        <w:t xml:space="preserve"> </w:t>
      </w:r>
      <w:r w:rsidR="429A3A7E" w:rsidRPr="14AF1BA2">
        <w:rPr>
          <w:rFonts w:eastAsiaTheme="minorEastAsia"/>
          <w:sz w:val="24"/>
          <w:szCs w:val="24"/>
        </w:rPr>
        <w:t>confound</w:t>
      </w:r>
      <w:r w:rsidR="00E33548" w:rsidRPr="14AF1BA2">
        <w:rPr>
          <w:rFonts w:eastAsiaTheme="minorEastAsia"/>
          <w:sz w:val="24"/>
          <w:szCs w:val="24"/>
        </w:rPr>
        <w:t xml:space="preserve"> </w:t>
      </w:r>
      <w:r w:rsidR="429A3A7E" w:rsidRPr="14AF1BA2">
        <w:rPr>
          <w:rFonts w:eastAsiaTheme="minorEastAsia"/>
          <w:sz w:val="24"/>
          <w:szCs w:val="24"/>
        </w:rPr>
        <w:t>the</w:t>
      </w:r>
      <w:r w:rsidR="00E33548" w:rsidRPr="14AF1BA2">
        <w:rPr>
          <w:rFonts w:eastAsiaTheme="minorEastAsia"/>
          <w:sz w:val="24"/>
          <w:szCs w:val="24"/>
        </w:rPr>
        <w:t xml:space="preserve"> </w:t>
      </w:r>
      <w:r w:rsidR="429A3A7E" w:rsidRPr="14AF1BA2">
        <w:rPr>
          <w:rFonts w:eastAsiaTheme="minorEastAsia"/>
          <w:sz w:val="24"/>
          <w:szCs w:val="24"/>
        </w:rPr>
        <w:t>subjective</w:t>
      </w:r>
      <w:r w:rsidR="00E33548" w:rsidRPr="14AF1BA2">
        <w:rPr>
          <w:rFonts w:eastAsiaTheme="minorEastAsia"/>
          <w:sz w:val="24"/>
          <w:szCs w:val="24"/>
        </w:rPr>
        <w:t xml:space="preserve"> </w:t>
      </w:r>
      <w:r w:rsidR="429A3A7E" w:rsidRPr="14AF1BA2">
        <w:rPr>
          <w:rFonts w:eastAsiaTheme="minorEastAsia"/>
          <w:sz w:val="24"/>
          <w:szCs w:val="24"/>
        </w:rPr>
        <w:t>perceptual</w:t>
      </w:r>
      <w:r w:rsidR="00E33548" w:rsidRPr="14AF1BA2">
        <w:rPr>
          <w:rFonts w:eastAsiaTheme="minorEastAsia"/>
          <w:sz w:val="24"/>
          <w:szCs w:val="24"/>
        </w:rPr>
        <w:t xml:space="preserve"> </w:t>
      </w:r>
      <w:r w:rsidR="429A3A7E" w:rsidRPr="14AF1BA2">
        <w:rPr>
          <w:rFonts w:eastAsiaTheme="minorEastAsia"/>
          <w:sz w:val="24"/>
          <w:szCs w:val="24"/>
        </w:rPr>
        <w:t>reports.</w:t>
      </w:r>
      <w:r w:rsidR="3B7C2348" w:rsidRPr="14AF1BA2">
        <w:rPr>
          <w:rFonts w:eastAsiaTheme="minorEastAsia"/>
          <w:sz w:val="24"/>
          <w:szCs w:val="24"/>
        </w:rPr>
        <w:t xml:space="preserve"> For the catch trials (every 10 trials), red horizontal bar enclosed in a red square seen only by the left eye and red vertical bar enclosed in a green square seen only by the right eye (2° x 0.4°) were used. The monocular targets could be fused to perceive a red central cross, if the stereoscopic mode was ON throughout and if the shutter glasses functioned properly. This step ascertained that the two infrared light sources did not interfere, and the shutter glasses were synchronized with the 3D-ready monitor.</w:t>
      </w:r>
    </w:p>
    <w:p w14:paraId="26F6EB28" w14:textId="77777777" w:rsidR="00E33548" w:rsidRPr="00BF535E" w:rsidRDefault="00E33548" w:rsidP="0014057A">
      <w:pPr>
        <w:spacing w:after="0" w:line="240" w:lineRule="auto"/>
        <w:contextualSpacing/>
        <w:jc w:val="both"/>
        <w:rPr>
          <w:rFonts w:eastAsiaTheme="minorEastAsia"/>
          <w:sz w:val="24"/>
          <w:szCs w:val="24"/>
        </w:rPr>
      </w:pPr>
    </w:p>
    <w:p w14:paraId="19E22818" w14:textId="2C470A0B" w:rsidR="003D5078" w:rsidRDefault="000F5908" w:rsidP="0014057A">
      <w:pPr>
        <w:spacing w:after="0" w:line="240" w:lineRule="auto"/>
        <w:contextualSpacing/>
        <w:jc w:val="both"/>
        <w:rPr>
          <w:rFonts w:eastAsiaTheme="minorEastAsia"/>
          <w:sz w:val="24"/>
          <w:szCs w:val="24"/>
        </w:rPr>
      </w:pPr>
      <w:r>
        <w:rPr>
          <w:rFonts w:eastAsiaTheme="minorEastAsia"/>
          <w:b/>
          <w:bCs/>
          <w:sz w:val="24"/>
          <w:szCs w:val="24"/>
        </w:rPr>
        <w:t xml:space="preserve">Supplementary </w:t>
      </w:r>
      <w:r w:rsidR="003D5078" w:rsidRPr="00BF535E">
        <w:rPr>
          <w:rFonts w:eastAsiaTheme="minorEastAsia" w:cstheme="minorHAnsi"/>
          <w:b/>
          <w:bCs/>
          <w:sz w:val="24"/>
          <w:szCs w:val="24"/>
        </w:rPr>
        <w:t>Table</w:t>
      </w:r>
      <w:r w:rsidR="00E33548">
        <w:rPr>
          <w:rFonts w:eastAsiaTheme="minorEastAsia" w:cstheme="minorHAnsi"/>
          <w:b/>
          <w:bCs/>
          <w:sz w:val="24"/>
          <w:szCs w:val="24"/>
        </w:rPr>
        <w:t xml:space="preserve"> </w:t>
      </w:r>
      <w:r w:rsidR="003D5078" w:rsidRPr="00BF535E">
        <w:rPr>
          <w:rFonts w:eastAsiaTheme="minorEastAsia" w:cstheme="minorHAnsi"/>
          <w:b/>
          <w:bCs/>
          <w:sz w:val="24"/>
          <w:szCs w:val="24"/>
        </w:rPr>
        <w:t>1:</w:t>
      </w:r>
      <w:r w:rsidR="00E33548">
        <w:rPr>
          <w:rFonts w:eastAsiaTheme="minorEastAsia" w:cstheme="minorHAnsi"/>
          <w:b/>
          <w:bCs/>
          <w:sz w:val="24"/>
          <w:szCs w:val="24"/>
        </w:rPr>
        <w:t xml:space="preserve"> </w:t>
      </w:r>
      <w:r w:rsidR="003D5078" w:rsidRPr="00BF535E">
        <w:rPr>
          <w:rFonts w:eastAsiaTheme="minorEastAsia" w:cstheme="minorHAnsi"/>
          <w:b/>
          <w:bCs/>
          <w:sz w:val="24"/>
          <w:szCs w:val="24"/>
        </w:rPr>
        <w:t>Luminance</w:t>
      </w:r>
      <w:r w:rsidR="00E33548">
        <w:rPr>
          <w:rFonts w:eastAsiaTheme="minorEastAsia" w:cstheme="minorHAnsi"/>
          <w:b/>
          <w:bCs/>
          <w:sz w:val="24"/>
          <w:szCs w:val="24"/>
        </w:rPr>
        <w:t xml:space="preserve"> </w:t>
      </w:r>
      <w:r w:rsidR="003D5078" w:rsidRPr="00BF535E">
        <w:rPr>
          <w:rFonts w:eastAsiaTheme="minorEastAsia" w:cstheme="minorHAnsi"/>
          <w:b/>
          <w:bCs/>
          <w:sz w:val="24"/>
          <w:szCs w:val="24"/>
        </w:rPr>
        <w:t>of</w:t>
      </w:r>
      <w:r w:rsidR="00E33548">
        <w:rPr>
          <w:rFonts w:eastAsiaTheme="minorEastAsia" w:cstheme="minorHAnsi"/>
          <w:b/>
          <w:bCs/>
          <w:sz w:val="24"/>
          <w:szCs w:val="24"/>
        </w:rPr>
        <w:t xml:space="preserve"> </w:t>
      </w:r>
      <w:r w:rsidR="003D5078" w:rsidRPr="00BF535E">
        <w:rPr>
          <w:rFonts w:eastAsiaTheme="minorEastAsia" w:cstheme="minorHAnsi"/>
          <w:b/>
          <w:bCs/>
          <w:sz w:val="24"/>
          <w:szCs w:val="24"/>
        </w:rPr>
        <w:t>background</w:t>
      </w:r>
      <w:r w:rsidR="00E33548">
        <w:rPr>
          <w:rFonts w:eastAsiaTheme="minorEastAsia" w:cstheme="minorHAnsi"/>
          <w:b/>
          <w:bCs/>
          <w:sz w:val="24"/>
          <w:szCs w:val="24"/>
        </w:rPr>
        <w:t xml:space="preserve"> </w:t>
      </w:r>
      <w:r w:rsidR="003D5078" w:rsidRPr="00BF535E">
        <w:rPr>
          <w:rFonts w:eastAsiaTheme="minorEastAsia" w:cstheme="minorHAnsi"/>
          <w:b/>
          <w:bCs/>
          <w:sz w:val="24"/>
          <w:szCs w:val="24"/>
        </w:rPr>
        <w:t>and</w:t>
      </w:r>
      <w:r w:rsidR="00E33548">
        <w:rPr>
          <w:rFonts w:eastAsiaTheme="minorEastAsia" w:cstheme="minorHAnsi"/>
          <w:b/>
          <w:bCs/>
          <w:sz w:val="24"/>
          <w:szCs w:val="24"/>
        </w:rPr>
        <w:t xml:space="preserve"> </w:t>
      </w:r>
      <w:r w:rsidR="003D5078" w:rsidRPr="00BF535E">
        <w:rPr>
          <w:rFonts w:eastAsiaTheme="minorEastAsia" w:cstheme="minorHAnsi"/>
          <w:b/>
          <w:bCs/>
          <w:sz w:val="24"/>
          <w:szCs w:val="24"/>
        </w:rPr>
        <w:t>the</w:t>
      </w:r>
      <w:r w:rsidR="00E33548">
        <w:rPr>
          <w:rFonts w:eastAsiaTheme="minorEastAsia" w:cstheme="minorHAnsi"/>
          <w:b/>
          <w:bCs/>
          <w:sz w:val="24"/>
          <w:szCs w:val="24"/>
        </w:rPr>
        <w:t xml:space="preserve"> </w:t>
      </w:r>
      <w:r w:rsidR="003D5078" w:rsidRPr="00BF535E">
        <w:rPr>
          <w:rFonts w:eastAsiaTheme="minorEastAsia" w:cstheme="minorHAnsi"/>
          <w:b/>
          <w:bCs/>
          <w:sz w:val="24"/>
          <w:szCs w:val="24"/>
        </w:rPr>
        <w:t>stimulus</w:t>
      </w:r>
      <w:r w:rsidR="00D44A88">
        <w:rPr>
          <w:rFonts w:eastAsiaTheme="minorEastAsia" w:cstheme="minorHAnsi"/>
          <w:b/>
          <w:bCs/>
          <w:sz w:val="24"/>
          <w:szCs w:val="24"/>
        </w:rPr>
        <w:t xml:space="preserve">. </w:t>
      </w:r>
      <w:r w:rsidR="003D5078" w:rsidRPr="7B90D9E2">
        <w:rPr>
          <w:rFonts w:eastAsiaTheme="minorEastAsia"/>
          <w:sz w:val="24"/>
          <w:szCs w:val="24"/>
        </w:rPr>
        <w:t>The</w:t>
      </w:r>
      <w:r w:rsidR="00E33548" w:rsidRPr="7B90D9E2">
        <w:rPr>
          <w:rFonts w:eastAsiaTheme="minorEastAsia"/>
          <w:sz w:val="24"/>
          <w:szCs w:val="24"/>
        </w:rPr>
        <w:t xml:space="preserve"> </w:t>
      </w:r>
      <w:r w:rsidR="003D5078" w:rsidRPr="7B90D9E2">
        <w:rPr>
          <w:rFonts w:eastAsiaTheme="minorEastAsia"/>
          <w:sz w:val="24"/>
          <w:szCs w:val="24"/>
        </w:rPr>
        <w:t>luminance</w:t>
      </w:r>
      <w:r w:rsidR="00E33548" w:rsidRPr="7B90D9E2">
        <w:rPr>
          <w:rFonts w:eastAsiaTheme="minorEastAsia"/>
          <w:sz w:val="24"/>
          <w:szCs w:val="24"/>
        </w:rPr>
        <w:t xml:space="preserve"> </w:t>
      </w:r>
      <w:r w:rsidR="003D5078" w:rsidRPr="7B90D9E2">
        <w:rPr>
          <w:rFonts w:eastAsiaTheme="minorEastAsia"/>
          <w:sz w:val="24"/>
          <w:szCs w:val="24"/>
        </w:rPr>
        <w:t>of</w:t>
      </w:r>
      <w:r w:rsidR="00E33548" w:rsidRPr="7B90D9E2">
        <w:rPr>
          <w:rFonts w:eastAsiaTheme="minorEastAsia"/>
          <w:sz w:val="24"/>
          <w:szCs w:val="24"/>
        </w:rPr>
        <w:t xml:space="preserve"> </w:t>
      </w:r>
      <w:r w:rsidR="003D5078" w:rsidRPr="7B90D9E2">
        <w:rPr>
          <w:rFonts w:eastAsiaTheme="minorEastAsia"/>
          <w:sz w:val="24"/>
          <w:szCs w:val="24"/>
        </w:rPr>
        <w:t>the</w:t>
      </w:r>
      <w:r w:rsidR="00E33548" w:rsidRPr="7B90D9E2">
        <w:rPr>
          <w:rFonts w:eastAsiaTheme="minorEastAsia"/>
          <w:sz w:val="24"/>
          <w:szCs w:val="24"/>
        </w:rPr>
        <w:t xml:space="preserve"> </w:t>
      </w:r>
      <w:r w:rsidR="003D5078" w:rsidRPr="7B90D9E2">
        <w:rPr>
          <w:rFonts w:eastAsiaTheme="minorEastAsia"/>
          <w:sz w:val="24"/>
          <w:szCs w:val="24"/>
        </w:rPr>
        <w:t>gray</w:t>
      </w:r>
      <w:r w:rsidR="00E33548" w:rsidRPr="7B90D9E2">
        <w:rPr>
          <w:rFonts w:eastAsiaTheme="minorEastAsia"/>
          <w:sz w:val="24"/>
          <w:szCs w:val="24"/>
        </w:rPr>
        <w:t xml:space="preserve"> </w:t>
      </w:r>
      <w:r w:rsidR="003D5078" w:rsidRPr="7B90D9E2">
        <w:rPr>
          <w:rFonts w:eastAsiaTheme="minorEastAsia"/>
          <w:sz w:val="24"/>
          <w:szCs w:val="24"/>
        </w:rPr>
        <w:t>background</w:t>
      </w:r>
      <w:r w:rsidR="00E33548" w:rsidRPr="7B90D9E2">
        <w:rPr>
          <w:rFonts w:eastAsiaTheme="minorEastAsia"/>
          <w:sz w:val="24"/>
          <w:szCs w:val="24"/>
        </w:rPr>
        <w:t xml:space="preserve"> </w:t>
      </w:r>
      <w:r w:rsidR="003D5078" w:rsidRPr="7B90D9E2">
        <w:rPr>
          <w:rFonts w:eastAsiaTheme="minorEastAsia"/>
          <w:sz w:val="24"/>
          <w:szCs w:val="24"/>
        </w:rPr>
        <w:t>and</w:t>
      </w:r>
      <w:r w:rsidR="00E33548" w:rsidRPr="7B90D9E2">
        <w:rPr>
          <w:rFonts w:eastAsiaTheme="minorEastAsia"/>
          <w:sz w:val="24"/>
          <w:szCs w:val="24"/>
        </w:rPr>
        <w:t xml:space="preserve"> </w:t>
      </w:r>
      <w:r w:rsidR="003D5078" w:rsidRPr="7B90D9E2">
        <w:rPr>
          <w:rFonts w:eastAsiaTheme="minorEastAsia"/>
          <w:sz w:val="24"/>
          <w:szCs w:val="24"/>
        </w:rPr>
        <w:t>the</w:t>
      </w:r>
      <w:r w:rsidR="00E33548" w:rsidRPr="7B90D9E2">
        <w:rPr>
          <w:rFonts w:eastAsiaTheme="minorEastAsia"/>
          <w:sz w:val="24"/>
          <w:szCs w:val="24"/>
        </w:rPr>
        <w:t xml:space="preserve"> </w:t>
      </w:r>
      <w:r w:rsidR="003D5078" w:rsidRPr="7B90D9E2">
        <w:rPr>
          <w:rFonts w:eastAsiaTheme="minorEastAsia"/>
          <w:sz w:val="24"/>
          <w:szCs w:val="24"/>
        </w:rPr>
        <w:t>white</w:t>
      </w:r>
      <w:r w:rsidR="00E33548" w:rsidRPr="7B90D9E2">
        <w:rPr>
          <w:rFonts w:eastAsiaTheme="minorEastAsia"/>
          <w:sz w:val="24"/>
          <w:szCs w:val="24"/>
        </w:rPr>
        <w:t xml:space="preserve"> </w:t>
      </w:r>
      <w:r w:rsidR="003D5078" w:rsidRPr="7B90D9E2">
        <w:rPr>
          <w:rFonts w:eastAsiaTheme="minorEastAsia"/>
          <w:sz w:val="24"/>
          <w:szCs w:val="24"/>
        </w:rPr>
        <w:t>stimulus</w:t>
      </w:r>
      <w:r w:rsidR="00E33548" w:rsidRPr="7B90D9E2">
        <w:rPr>
          <w:rFonts w:eastAsiaTheme="minorEastAsia"/>
          <w:sz w:val="24"/>
          <w:szCs w:val="24"/>
        </w:rPr>
        <w:t xml:space="preserve"> </w:t>
      </w:r>
      <w:r w:rsidR="003D5078" w:rsidRPr="7B90D9E2">
        <w:rPr>
          <w:rFonts w:eastAsiaTheme="minorEastAsia"/>
          <w:sz w:val="24"/>
          <w:szCs w:val="24"/>
        </w:rPr>
        <w:t>measured</w:t>
      </w:r>
      <w:r w:rsidR="00E33548" w:rsidRPr="7B90D9E2">
        <w:rPr>
          <w:rFonts w:eastAsiaTheme="minorEastAsia"/>
          <w:sz w:val="24"/>
          <w:szCs w:val="24"/>
        </w:rPr>
        <w:t xml:space="preserve"> </w:t>
      </w:r>
      <w:r w:rsidR="003D5078" w:rsidRPr="7B90D9E2">
        <w:rPr>
          <w:rFonts w:eastAsiaTheme="minorEastAsia"/>
          <w:sz w:val="24"/>
          <w:szCs w:val="24"/>
        </w:rPr>
        <w:t>with</w:t>
      </w:r>
      <w:r w:rsidR="00E33548" w:rsidRPr="7B90D9E2">
        <w:rPr>
          <w:rFonts w:eastAsiaTheme="minorEastAsia"/>
          <w:sz w:val="24"/>
          <w:szCs w:val="24"/>
        </w:rPr>
        <w:t xml:space="preserve"> </w:t>
      </w:r>
      <w:r w:rsidR="003D5078" w:rsidRPr="7B90D9E2">
        <w:rPr>
          <w:rFonts w:eastAsiaTheme="minorEastAsia"/>
          <w:sz w:val="24"/>
          <w:szCs w:val="24"/>
        </w:rPr>
        <w:t>and</w:t>
      </w:r>
      <w:r w:rsidR="00E33548" w:rsidRPr="7B90D9E2">
        <w:rPr>
          <w:rFonts w:eastAsiaTheme="minorEastAsia"/>
          <w:sz w:val="24"/>
          <w:szCs w:val="24"/>
        </w:rPr>
        <w:t xml:space="preserve"> </w:t>
      </w:r>
      <w:r w:rsidR="003D5078" w:rsidRPr="7B90D9E2">
        <w:rPr>
          <w:rFonts w:eastAsiaTheme="minorEastAsia"/>
          <w:sz w:val="24"/>
          <w:szCs w:val="24"/>
        </w:rPr>
        <w:t>without</w:t>
      </w:r>
      <w:r w:rsidR="00E33548" w:rsidRPr="7B90D9E2">
        <w:rPr>
          <w:rFonts w:eastAsiaTheme="minorEastAsia"/>
          <w:sz w:val="24"/>
          <w:szCs w:val="24"/>
        </w:rPr>
        <w:t xml:space="preserve"> </w:t>
      </w:r>
      <w:r w:rsidR="003D5078" w:rsidRPr="7B90D9E2">
        <w:rPr>
          <w:rFonts w:eastAsiaTheme="minorEastAsia"/>
          <w:sz w:val="24"/>
          <w:szCs w:val="24"/>
        </w:rPr>
        <w:t>the</w:t>
      </w:r>
      <w:r w:rsidR="00E33548" w:rsidRPr="7B90D9E2">
        <w:rPr>
          <w:rFonts w:eastAsiaTheme="minorEastAsia"/>
          <w:sz w:val="24"/>
          <w:szCs w:val="24"/>
        </w:rPr>
        <w:t xml:space="preserve"> </w:t>
      </w:r>
      <w:r w:rsidR="003D5078" w:rsidRPr="7B90D9E2">
        <w:rPr>
          <w:rFonts w:eastAsiaTheme="minorEastAsia"/>
          <w:sz w:val="24"/>
          <w:szCs w:val="24"/>
        </w:rPr>
        <w:t>shutter</w:t>
      </w:r>
      <w:r w:rsidR="00E33548" w:rsidRPr="7B90D9E2">
        <w:rPr>
          <w:rFonts w:eastAsiaTheme="minorEastAsia"/>
          <w:sz w:val="24"/>
          <w:szCs w:val="24"/>
        </w:rPr>
        <w:t xml:space="preserve"> </w:t>
      </w:r>
      <w:r w:rsidR="003D5078" w:rsidRPr="7B90D9E2">
        <w:rPr>
          <w:rFonts w:eastAsiaTheme="minorEastAsia"/>
          <w:sz w:val="24"/>
          <w:szCs w:val="24"/>
        </w:rPr>
        <w:t>glasses</w:t>
      </w:r>
      <w:r w:rsidR="00E33548" w:rsidRPr="7B90D9E2">
        <w:rPr>
          <w:rFonts w:eastAsiaTheme="minorEastAsia"/>
          <w:sz w:val="24"/>
          <w:szCs w:val="24"/>
        </w:rPr>
        <w:t xml:space="preserve"> </w:t>
      </w:r>
      <w:r w:rsidR="003D5078" w:rsidRPr="7B90D9E2">
        <w:rPr>
          <w:rFonts w:eastAsiaTheme="minorEastAsia"/>
          <w:sz w:val="24"/>
          <w:szCs w:val="24"/>
        </w:rPr>
        <w:t>at</w:t>
      </w:r>
      <w:r w:rsidR="00E33548" w:rsidRPr="7B90D9E2">
        <w:rPr>
          <w:rFonts w:eastAsiaTheme="minorEastAsia"/>
          <w:sz w:val="24"/>
          <w:szCs w:val="24"/>
        </w:rPr>
        <w:t xml:space="preserve"> </w:t>
      </w:r>
      <w:r w:rsidR="003D5078" w:rsidRPr="7B90D9E2">
        <w:rPr>
          <w:rFonts w:eastAsiaTheme="minorEastAsia"/>
          <w:sz w:val="24"/>
          <w:szCs w:val="24"/>
        </w:rPr>
        <w:t>the</w:t>
      </w:r>
      <w:r w:rsidR="00E33548" w:rsidRPr="7B90D9E2">
        <w:rPr>
          <w:rFonts w:eastAsiaTheme="minorEastAsia"/>
          <w:sz w:val="24"/>
          <w:szCs w:val="24"/>
        </w:rPr>
        <w:t xml:space="preserve"> </w:t>
      </w:r>
      <w:r w:rsidR="003D5078" w:rsidRPr="7B90D9E2">
        <w:rPr>
          <w:rFonts w:eastAsiaTheme="minorEastAsia"/>
          <w:sz w:val="24"/>
          <w:szCs w:val="24"/>
        </w:rPr>
        <w:t>eye</w:t>
      </w:r>
      <w:r w:rsidR="00E33548" w:rsidRPr="7B90D9E2">
        <w:rPr>
          <w:rFonts w:eastAsiaTheme="minorEastAsia"/>
          <w:sz w:val="24"/>
          <w:szCs w:val="24"/>
        </w:rPr>
        <w:t xml:space="preserve"> </w:t>
      </w:r>
      <w:r w:rsidR="003D5078" w:rsidRPr="7B90D9E2">
        <w:rPr>
          <w:rFonts w:eastAsiaTheme="minorEastAsia"/>
          <w:sz w:val="24"/>
          <w:szCs w:val="24"/>
        </w:rPr>
        <w:t>level</w:t>
      </w:r>
      <w:r w:rsidR="00E33548" w:rsidRPr="7B90D9E2">
        <w:rPr>
          <w:rFonts w:eastAsiaTheme="minorEastAsia"/>
          <w:sz w:val="24"/>
          <w:szCs w:val="24"/>
        </w:rPr>
        <w:t xml:space="preserve"> </w:t>
      </w:r>
      <w:r w:rsidR="003D5078" w:rsidRPr="7B90D9E2">
        <w:rPr>
          <w:rFonts w:eastAsiaTheme="minorEastAsia"/>
          <w:sz w:val="24"/>
          <w:szCs w:val="24"/>
        </w:rPr>
        <w:t>of</w:t>
      </w:r>
      <w:r w:rsidR="00E33548" w:rsidRPr="7B90D9E2">
        <w:rPr>
          <w:rFonts w:eastAsiaTheme="minorEastAsia"/>
          <w:sz w:val="24"/>
          <w:szCs w:val="24"/>
        </w:rPr>
        <w:t xml:space="preserve"> </w:t>
      </w:r>
      <w:r w:rsidR="003D5078" w:rsidRPr="7B90D9E2">
        <w:rPr>
          <w:rFonts w:eastAsiaTheme="minorEastAsia"/>
          <w:sz w:val="24"/>
          <w:szCs w:val="24"/>
        </w:rPr>
        <w:t>presumed</w:t>
      </w:r>
      <w:r w:rsidR="00E33548" w:rsidRPr="7B90D9E2">
        <w:rPr>
          <w:rFonts w:eastAsiaTheme="minorEastAsia"/>
          <w:sz w:val="24"/>
          <w:szCs w:val="24"/>
        </w:rPr>
        <w:t xml:space="preserve"> </w:t>
      </w:r>
      <w:r w:rsidR="003D5078" w:rsidRPr="7B90D9E2">
        <w:rPr>
          <w:rFonts w:eastAsiaTheme="minorEastAsia"/>
          <w:sz w:val="24"/>
          <w:szCs w:val="24"/>
        </w:rPr>
        <w:t>subject.</w:t>
      </w:r>
      <w:r w:rsidR="00E33548" w:rsidRPr="7B90D9E2">
        <w:rPr>
          <w:rFonts w:eastAsiaTheme="minorEastAsia"/>
          <w:sz w:val="24"/>
          <w:szCs w:val="24"/>
        </w:rPr>
        <w:t xml:space="preserve"> </w:t>
      </w:r>
      <w:r w:rsidR="003D5078" w:rsidRPr="7B90D9E2">
        <w:rPr>
          <w:rFonts w:eastAsiaTheme="minorEastAsia"/>
          <w:sz w:val="24"/>
          <w:szCs w:val="24"/>
        </w:rPr>
        <w:t>The</w:t>
      </w:r>
      <w:r w:rsidR="00E33548" w:rsidRPr="7B90D9E2">
        <w:rPr>
          <w:rFonts w:eastAsiaTheme="minorEastAsia"/>
          <w:sz w:val="24"/>
          <w:szCs w:val="24"/>
        </w:rPr>
        <w:t xml:space="preserve"> </w:t>
      </w:r>
      <w:r w:rsidR="003D5078" w:rsidRPr="7B90D9E2">
        <w:rPr>
          <w:rFonts w:eastAsiaTheme="minorEastAsia"/>
          <w:sz w:val="24"/>
          <w:szCs w:val="24"/>
        </w:rPr>
        <w:t>shutter</w:t>
      </w:r>
      <w:r w:rsidR="00E33548" w:rsidRPr="7B90D9E2">
        <w:rPr>
          <w:rFonts w:eastAsiaTheme="minorEastAsia"/>
          <w:sz w:val="24"/>
          <w:szCs w:val="24"/>
        </w:rPr>
        <w:t xml:space="preserve"> </w:t>
      </w:r>
      <w:r w:rsidR="003D5078" w:rsidRPr="7B90D9E2">
        <w:rPr>
          <w:rFonts w:eastAsiaTheme="minorEastAsia"/>
          <w:sz w:val="24"/>
          <w:szCs w:val="24"/>
        </w:rPr>
        <w:t>glasses</w:t>
      </w:r>
      <w:r w:rsidR="00E33548" w:rsidRPr="7B90D9E2">
        <w:rPr>
          <w:rFonts w:eastAsiaTheme="minorEastAsia"/>
          <w:sz w:val="24"/>
          <w:szCs w:val="24"/>
        </w:rPr>
        <w:t xml:space="preserve"> </w:t>
      </w:r>
      <w:r w:rsidR="003D5078" w:rsidRPr="7B90D9E2">
        <w:rPr>
          <w:rFonts w:eastAsiaTheme="minorEastAsia"/>
          <w:sz w:val="24"/>
          <w:szCs w:val="24"/>
        </w:rPr>
        <w:t>reduce</w:t>
      </w:r>
      <w:r w:rsidR="00E33548" w:rsidRPr="7B90D9E2">
        <w:rPr>
          <w:rFonts w:eastAsiaTheme="minorEastAsia"/>
          <w:sz w:val="24"/>
          <w:szCs w:val="24"/>
        </w:rPr>
        <w:t xml:space="preserve"> </w:t>
      </w:r>
      <w:r w:rsidR="003D5078" w:rsidRPr="7B90D9E2">
        <w:rPr>
          <w:rFonts w:eastAsiaTheme="minorEastAsia"/>
          <w:sz w:val="24"/>
          <w:szCs w:val="24"/>
        </w:rPr>
        <w:t>the</w:t>
      </w:r>
      <w:r w:rsidR="00E33548" w:rsidRPr="7B90D9E2">
        <w:rPr>
          <w:rFonts w:eastAsiaTheme="minorEastAsia"/>
          <w:sz w:val="24"/>
          <w:szCs w:val="24"/>
        </w:rPr>
        <w:t xml:space="preserve"> </w:t>
      </w:r>
      <w:r w:rsidR="003D5078" w:rsidRPr="7B90D9E2">
        <w:rPr>
          <w:rFonts w:eastAsiaTheme="minorEastAsia"/>
          <w:sz w:val="24"/>
          <w:szCs w:val="24"/>
        </w:rPr>
        <w:t>luminance</w:t>
      </w:r>
      <w:r w:rsidR="00E33548" w:rsidRPr="7B90D9E2">
        <w:rPr>
          <w:rFonts w:eastAsiaTheme="minorEastAsia"/>
          <w:sz w:val="24"/>
          <w:szCs w:val="24"/>
        </w:rPr>
        <w:t xml:space="preserve"> </w:t>
      </w:r>
      <w:r w:rsidR="003D5078" w:rsidRPr="7B90D9E2">
        <w:rPr>
          <w:rFonts w:eastAsiaTheme="minorEastAsia"/>
          <w:sz w:val="24"/>
          <w:szCs w:val="24"/>
        </w:rPr>
        <w:t>by</w:t>
      </w:r>
      <w:r w:rsidR="00E33548" w:rsidRPr="7B90D9E2">
        <w:rPr>
          <w:rFonts w:eastAsiaTheme="minorEastAsia"/>
          <w:sz w:val="24"/>
          <w:szCs w:val="24"/>
        </w:rPr>
        <w:t xml:space="preserve"> </w:t>
      </w:r>
      <w:r w:rsidR="003D5078" w:rsidRPr="7B90D9E2">
        <w:rPr>
          <w:rFonts w:eastAsiaTheme="minorEastAsia"/>
          <w:sz w:val="24"/>
          <w:szCs w:val="24"/>
        </w:rPr>
        <w:t>approximately</w:t>
      </w:r>
      <w:r w:rsidR="00E33548" w:rsidRPr="7B90D9E2">
        <w:rPr>
          <w:rFonts w:eastAsiaTheme="minorEastAsia"/>
          <w:sz w:val="24"/>
          <w:szCs w:val="24"/>
        </w:rPr>
        <w:t xml:space="preserve"> </w:t>
      </w:r>
      <w:r w:rsidR="003D5078" w:rsidRPr="7B90D9E2">
        <w:rPr>
          <w:rFonts w:eastAsiaTheme="minorEastAsia"/>
          <w:sz w:val="24"/>
          <w:szCs w:val="24"/>
        </w:rPr>
        <w:t>65%.</w:t>
      </w:r>
      <w:r w:rsidR="00E33548" w:rsidRPr="7B90D9E2">
        <w:rPr>
          <w:rFonts w:eastAsiaTheme="minorEastAsia"/>
          <w:sz w:val="24"/>
          <w:szCs w:val="24"/>
        </w:rPr>
        <w:t xml:space="preserve"> </w:t>
      </w:r>
      <w:r w:rsidR="003D5078" w:rsidRPr="7B90D9E2">
        <w:rPr>
          <w:rFonts w:eastAsiaTheme="minorEastAsia"/>
          <w:sz w:val="24"/>
          <w:szCs w:val="24"/>
        </w:rPr>
        <w:t>It</w:t>
      </w:r>
      <w:r w:rsidR="00E33548" w:rsidRPr="7B90D9E2">
        <w:rPr>
          <w:rFonts w:eastAsiaTheme="minorEastAsia"/>
          <w:sz w:val="24"/>
          <w:szCs w:val="24"/>
        </w:rPr>
        <w:t xml:space="preserve"> </w:t>
      </w:r>
      <w:r w:rsidR="003D5078" w:rsidRPr="7B90D9E2">
        <w:rPr>
          <w:rFonts w:eastAsiaTheme="minorEastAsia"/>
          <w:sz w:val="24"/>
          <w:szCs w:val="24"/>
        </w:rPr>
        <w:t>is</w:t>
      </w:r>
      <w:r w:rsidR="00E33548" w:rsidRPr="7B90D9E2">
        <w:rPr>
          <w:rFonts w:eastAsiaTheme="minorEastAsia"/>
          <w:sz w:val="24"/>
          <w:szCs w:val="24"/>
        </w:rPr>
        <w:t xml:space="preserve"> </w:t>
      </w:r>
      <w:r w:rsidR="003D5078" w:rsidRPr="7B90D9E2">
        <w:rPr>
          <w:rFonts w:eastAsiaTheme="minorEastAsia"/>
          <w:sz w:val="24"/>
          <w:szCs w:val="24"/>
        </w:rPr>
        <w:t>important</w:t>
      </w:r>
      <w:r w:rsidR="00E33548" w:rsidRPr="7B90D9E2">
        <w:rPr>
          <w:rFonts w:eastAsiaTheme="minorEastAsia"/>
          <w:sz w:val="24"/>
          <w:szCs w:val="24"/>
        </w:rPr>
        <w:t xml:space="preserve"> </w:t>
      </w:r>
      <w:r w:rsidR="003D5078" w:rsidRPr="7B90D9E2">
        <w:rPr>
          <w:rFonts w:eastAsiaTheme="minorEastAsia"/>
          <w:sz w:val="24"/>
          <w:szCs w:val="24"/>
        </w:rPr>
        <w:t>to</w:t>
      </w:r>
      <w:r w:rsidR="00E33548" w:rsidRPr="7B90D9E2">
        <w:rPr>
          <w:rFonts w:eastAsiaTheme="minorEastAsia"/>
          <w:sz w:val="24"/>
          <w:szCs w:val="24"/>
        </w:rPr>
        <w:t xml:space="preserve"> </w:t>
      </w:r>
      <w:r w:rsidR="003D5078" w:rsidRPr="7B90D9E2">
        <w:rPr>
          <w:rFonts w:eastAsiaTheme="minorEastAsia"/>
          <w:sz w:val="24"/>
          <w:szCs w:val="24"/>
        </w:rPr>
        <w:t>account</w:t>
      </w:r>
      <w:r w:rsidR="00E33548" w:rsidRPr="7B90D9E2">
        <w:rPr>
          <w:rFonts w:eastAsiaTheme="minorEastAsia"/>
          <w:sz w:val="24"/>
          <w:szCs w:val="24"/>
        </w:rPr>
        <w:t xml:space="preserve"> </w:t>
      </w:r>
      <w:r w:rsidR="003D5078" w:rsidRPr="7B90D9E2">
        <w:rPr>
          <w:rFonts w:eastAsiaTheme="minorEastAsia"/>
          <w:sz w:val="24"/>
          <w:szCs w:val="24"/>
        </w:rPr>
        <w:t>for</w:t>
      </w:r>
      <w:r w:rsidR="00E33548" w:rsidRPr="7B90D9E2">
        <w:rPr>
          <w:rFonts w:eastAsiaTheme="minorEastAsia"/>
          <w:sz w:val="24"/>
          <w:szCs w:val="24"/>
        </w:rPr>
        <w:t xml:space="preserve"> </w:t>
      </w:r>
      <w:r w:rsidR="003D5078" w:rsidRPr="7B90D9E2">
        <w:rPr>
          <w:rFonts w:eastAsiaTheme="minorEastAsia"/>
          <w:sz w:val="24"/>
          <w:szCs w:val="24"/>
        </w:rPr>
        <w:t>the</w:t>
      </w:r>
      <w:r w:rsidR="00E33548" w:rsidRPr="7B90D9E2">
        <w:rPr>
          <w:rFonts w:eastAsiaTheme="minorEastAsia"/>
          <w:sz w:val="24"/>
          <w:szCs w:val="24"/>
        </w:rPr>
        <w:t xml:space="preserve"> </w:t>
      </w:r>
      <w:r w:rsidR="003D5078" w:rsidRPr="7B90D9E2">
        <w:rPr>
          <w:rFonts w:eastAsiaTheme="minorEastAsia"/>
          <w:sz w:val="24"/>
          <w:szCs w:val="24"/>
        </w:rPr>
        <w:t>transmission</w:t>
      </w:r>
      <w:r w:rsidR="00E33548" w:rsidRPr="7B90D9E2">
        <w:rPr>
          <w:rFonts w:eastAsiaTheme="minorEastAsia"/>
          <w:sz w:val="24"/>
          <w:szCs w:val="24"/>
        </w:rPr>
        <w:t xml:space="preserve"> </w:t>
      </w:r>
      <w:r w:rsidR="003D5078" w:rsidRPr="7B90D9E2">
        <w:rPr>
          <w:rFonts w:eastAsiaTheme="minorEastAsia"/>
          <w:sz w:val="24"/>
          <w:szCs w:val="24"/>
        </w:rPr>
        <w:t>loss</w:t>
      </w:r>
      <w:r w:rsidR="00E33548" w:rsidRPr="7B90D9E2">
        <w:rPr>
          <w:rFonts w:eastAsiaTheme="minorEastAsia"/>
          <w:sz w:val="24"/>
          <w:szCs w:val="24"/>
        </w:rPr>
        <w:t xml:space="preserve"> </w:t>
      </w:r>
      <w:r w:rsidR="003D5078" w:rsidRPr="7B90D9E2">
        <w:rPr>
          <w:rFonts w:eastAsiaTheme="minorEastAsia"/>
          <w:sz w:val="24"/>
          <w:szCs w:val="24"/>
        </w:rPr>
        <w:t>when</w:t>
      </w:r>
      <w:r w:rsidR="00E33548" w:rsidRPr="7B90D9E2">
        <w:rPr>
          <w:rFonts w:eastAsiaTheme="minorEastAsia"/>
          <w:sz w:val="24"/>
          <w:szCs w:val="24"/>
        </w:rPr>
        <w:t xml:space="preserve"> </w:t>
      </w:r>
      <w:r w:rsidR="003D5078" w:rsidRPr="7B90D9E2">
        <w:rPr>
          <w:rFonts w:eastAsiaTheme="minorEastAsia"/>
          <w:sz w:val="24"/>
          <w:szCs w:val="24"/>
        </w:rPr>
        <w:t>presenting</w:t>
      </w:r>
      <w:r w:rsidR="00E33548" w:rsidRPr="7B90D9E2">
        <w:rPr>
          <w:rFonts w:eastAsiaTheme="minorEastAsia"/>
          <w:sz w:val="24"/>
          <w:szCs w:val="24"/>
        </w:rPr>
        <w:t xml:space="preserve"> </w:t>
      </w:r>
      <w:r w:rsidR="003D5078" w:rsidRPr="7B90D9E2">
        <w:rPr>
          <w:rFonts w:eastAsiaTheme="minorEastAsia"/>
          <w:sz w:val="24"/>
          <w:szCs w:val="24"/>
        </w:rPr>
        <w:t>visual</w:t>
      </w:r>
      <w:r w:rsidR="00E33548" w:rsidRPr="7B90D9E2">
        <w:rPr>
          <w:rFonts w:eastAsiaTheme="minorEastAsia"/>
          <w:sz w:val="24"/>
          <w:szCs w:val="24"/>
        </w:rPr>
        <w:t xml:space="preserve"> </w:t>
      </w:r>
      <w:r w:rsidR="003D5078" w:rsidRPr="7B90D9E2">
        <w:rPr>
          <w:rFonts w:eastAsiaTheme="minorEastAsia"/>
          <w:sz w:val="24"/>
          <w:szCs w:val="24"/>
        </w:rPr>
        <w:t>stimulus</w:t>
      </w:r>
      <w:r w:rsidR="00E33548" w:rsidRPr="7B90D9E2">
        <w:rPr>
          <w:rFonts w:eastAsiaTheme="minorEastAsia"/>
          <w:sz w:val="24"/>
          <w:szCs w:val="24"/>
        </w:rPr>
        <w:t xml:space="preserve"> </w:t>
      </w:r>
      <w:r w:rsidR="003D5078" w:rsidRPr="7B90D9E2">
        <w:rPr>
          <w:rFonts w:eastAsiaTheme="minorEastAsia"/>
          <w:sz w:val="24"/>
          <w:szCs w:val="24"/>
        </w:rPr>
        <w:t>of</w:t>
      </w:r>
      <w:r w:rsidR="00E33548" w:rsidRPr="7B90D9E2">
        <w:rPr>
          <w:rFonts w:eastAsiaTheme="minorEastAsia"/>
          <w:sz w:val="24"/>
          <w:szCs w:val="24"/>
        </w:rPr>
        <w:t xml:space="preserve"> </w:t>
      </w:r>
      <w:r w:rsidR="003D5078" w:rsidRPr="7B90D9E2">
        <w:rPr>
          <w:rFonts w:eastAsiaTheme="minorEastAsia"/>
          <w:sz w:val="24"/>
          <w:szCs w:val="24"/>
        </w:rPr>
        <w:t>set</w:t>
      </w:r>
      <w:r w:rsidR="00E33548" w:rsidRPr="7B90D9E2">
        <w:rPr>
          <w:rFonts w:eastAsiaTheme="minorEastAsia"/>
          <w:sz w:val="24"/>
          <w:szCs w:val="24"/>
        </w:rPr>
        <w:t xml:space="preserve"> </w:t>
      </w:r>
      <w:r w:rsidR="003D5078" w:rsidRPr="7B90D9E2">
        <w:rPr>
          <w:rFonts w:eastAsiaTheme="minorEastAsia"/>
          <w:sz w:val="24"/>
          <w:szCs w:val="24"/>
        </w:rPr>
        <w:t>luminance</w:t>
      </w:r>
      <w:r w:rsidR="00E33548" w:rsidRPr="7B90D9E2">
        <w:rPr>
          <w:rFonts w:eastAsiaTheme="minorEastAsia"/>
          <w:sz w:val="24"/>
          <w:szCs w:val="24"/>
        </w:rPr>
        <w:t xml:space="preserve"> </w:t>
      </w:r>
      <w:r w:rsidR="003D5078" w:rsidRPr="7B90D9E2">
        <w:rPr>
          <w:rFonts w:eastAsiaTheme="minorEastAsia"/>
          <w:sz w:val="24"/>
          <w:szCs w:val="24"/>
        </w:rPr>
        <w:t>and</w:t>
      </w:r>
      <w:r w:rsidR="00E33548" w:rsidRPr="7B90D9E2">
        <w:rPr>
          <w:rFonts w:eastAsiaTheme="minorEastAsia"/>
          <w:sz w:val="24"/>
          <w:szCs w:val="24"/>
        </w:rPr>
        <w:t xml:space="preserve"> </w:t>
      </w:r>
      <w:r w:rsidR="003D5078" w:rsidRPr="7B90D9E2">
        <w:rPr>
          <w:rFonts w:eastAsiaTheme="minorEastAsia"/>
          <w:sz w:val="24"/>
          <w:szCs w:val="24"/>
        </w:rPr>
        <w:t>contrast.</w:t>
      </w:r>
      <w:r w:rsidR="00E33548" w:rsidRPr="7B90D9E2">
        <w:rPr>
          <w:rFonts w:eastAsiaTheme="minorEastAsia"/>
          <w:sz w:val="24"/>
          <w:szCs w:val="24"/>
        </w:rPr>
        <w:t xml:space="preserve"> </w:t>
      </w:r>
      <w:r w:rsidR="07B59EFA" w:rsidRPr="7B90D9E2">
        <w:rPr>
          <w:rFonts w:eastAsiaTheme="minorEastAsia"/>
          <w:sz w:val="24"/>
          <w:szCs w:val="24"/>
        </w:rPr>
        <w:t>Note that the infrared illumination power of the eye tracker (always set to 100% in our testing) has no role in these measurements.</w:t>
      </w:r>
    </w:p>
    <w:p w14:paraId="481A75F4" w14:textId="77777777" w:rsidR="00E33548" w:rsidRPr="00BF535E" w:rsidRDefault="00E33548" w:rsidP="0014057A">
      <w:pPr>
        <w:spacing w:after="0" w:line="240" w:lineRule="auto"/>
        <w:contextualSpacing/>
        <w:jc w:val="both"/>
        <w:rPr>
          <w:rFonts w:eastAsiaTheme="minorEastAsia" w:cstheme="minorHAnsi"/>
          <w:sz w:val="24"/>
          <w:szCs w:val="24"/>
        </w:rPr>
      </w:pPr>
    </w:p>
    <w:p w14:paraId="3235F583" w14:textId="1D1E7611" w:rsidR="00D44A88" w:rsidRDefault="000F5908" w:rsidP="0014057A">
      <w:pPr>
        <w:spacing w:after="0" w:line="240" w:lineRule="auto"/>
        <w:contextualSpacing/>
        <w:jc w:val="both"/>
        <w:rPr>
          <w:rFonts w:eastAsiaTheme="minorEastAsia" w:cstheme="minorHAnsi"/>
          <w:b/>
          <w:bCs/>
          <w:sz w:val="24"/>
          <w:szCs w:val="24"/>
        </w:rPr>
      </w:pPr>
      <w:r>
        <w:rPr>
          <w:rFonts w:eastAsiaTheme="minorEastAsia"/>
          <w:b/>
          <w:bCs/>
          <w:sz w:val="24"/>
          <w:szCs w:val="24"/>
        </w:rPr>
        <w:t xml:space="preserve">Supplementary </w:t>
      </w:r>
      <w:r w:rsidR="0B7A6AA8" w:rsidRPr="00BF535E">
        <w:rPr>
          <w:rFonts w:eastAsiaTheme="minorEastAsia" w:cstheme="minorHAnsi"/>
          <w:b/>
          <w:bCs/>
          <w:sz w:val="24"/>
          <w:szCs w:val="24"/>
        </w:rPr>
        <w:t>Table</w:t>
      </w:r>
      <w:r w:rsidR="00E33548">
        <w:rPr>
          <w:rFonts w:eastAsiaTheme="minorEastAsia" w:cstheme="minorHAnsi"/>
          <w:b/>
          <w:bCs/>
          <w:sz w:val="24"/>
          <w:szCs w:val="24"/>
        </w:rPr>
        <w:t xml:space="preserve"> </w:t>
      </w:r>
      <w:r w:rsidR="0B7A6AA8" w:rsidRPr="00BF535E">
        <w:rPr>
          <w:rFonts w:eastAsiaTheme="minorEastAsia" w:cstheme="minorHAnsi"/>
          <w:b/>
          <w:bCs/>
          <w:sz w:val="24"/>
          <w:szCs w:val="24"/>
        </w:rPr>
        <w:t>2:</w:t>
      </w:r>
      <w:r w:rsidR="00E33548">
        <w:rPr>
          <w:rFonts w:eastAsiaTheme="minorEastAsia" w:cstheme="minorHAnsi"/>
          <w:sz w:val="24"/>
          <w:szCs w:val="24"/>
        </w:rPr>
        <w:t xml:space="preserve"> </w:t>
      </w:r>
      <w:r w:rsidR="583464FC" w:rsidRPr="00BF535E">
        <w:rPr>
          <w:rFonts w:eastAsiaTheme="minorEastAsia" w:cstheme="minorHAnsi"/>
          <w:b/>
          <w:bCs/>
          <w:sz w:val="24"/>
          <w:szCs w:val="24"/>
        </w:rPr>
        <w:t>Summary</w:t>
      </w:r>
      <w:r w:rsidR="00E33548">
        <w:rPr>
          <w:rFonts w:eastAsiaTheme="minorEastAsia" w:cstheme="minorHAnsi"/>
          <w:b/>
          <w:bCs/>
          <w:sz w:val="24"/>
          <w:szCs w:val="24"/>
        </w:rPr>
        <w:t xml:space="preserve"> </w:t>
      </w:r>
      <w:r w:rsidR="583464FC" w:rsidRPr="00BF535E">
        <w:rPr>
          <w:rFonts w:eastAsiaTheme="minorEastAsia" w:cstheme="minorHAnsi"/>
          <w:b/>
          <w:bCs/>
          <w:sz w:val="24"/>
          <w:szCs w:val="24"/>
        </w:rPr>
        <w:t>of</w:t>
      </w:r>
      <w:r w:rsidR="00E33548">
        <w:rPr>
          <w:rFonts w:eastAsiaTheme="minorEastAsia" w:cstheme="minorHAnsi"/>
          <w:b/>
          <w:bCs/>
          <w:sz w:val="24"/>
          <w:szCs w:val="24"/>
        </w:rPr>
        <w:t xml:space="preserve"> </w:t>
      </w:r>
      <w:r w:rsidR="583464FC" w:rsidRPr="00BF535E">
        <w:rPr>
          <w:rFonts w:eastAsiaTheme="minorEastAsia" w:cstheme="minorHAnsi"/>
          <w:b/>
          <w:bCs/>
          <w:sz w:val="24"/>
          <w:szCs w:val="24"/>
        </w:rPr>
        <w:t>visual</w:t>
      </w:r>
      <w:r w:rsidR="00E33548">
        <w:rPr>
          <w:rFonts w:eastAsiaTheme="minorEastAsia" w:cstheme="minorHAnsi"/>
          <w:b/>
          <w:bCs/>
          <w:sz w:val="24"/>
          <w:szCs w:val="24"/>
        </w:rPr>
        <w:t xml:space="preserve"> </w:t>
      </w:r>
      <w:r w:rsidR="583464FC" w:rsidRPr="00BF535E">
        <w:rPr>
          <w:rFonts w:eastAsiaTheme="minorEastAsia" w:cstheme="minorHAnsi"/>
          <w:b/>
          <w:bCs/>
          <w:sz w:val="24"/>
          <w:szCs w:val="24"/>
        </w:rPr>
        <w:t>field</w:t>
      </w:r>
      <w:r w:rsidR="00E33548">
        <w:rPr>
          <w:rFonts w:eastAsiaTheme="minorEastAsia" w:cstheme="minorHAnsi"/>
          <w:b/>
          <w:bCs/>
          <w:sz w:val="24"/>
          <w:szCs w:val="24"/>
        </w:rPr>
        <w:t xml:space="preserve"> </w:t>
      </w:r>
      <w:r w:rsidR="583464FC" w:rsidRPr="00BF535E">
        <w:rPr>
          <w:rFonts w:eastAsiaTheme="minorEastAsia" w:cstheme="minorHAnsi"/>
          <w:b/>
          <w:bCs/>
          <w:sz w:val="24"/>
          <w:szCs w:val="24"/>
        </w:rPr>
        <w:t>testing</w:t>
      </w:r>
      <w:r w:rsidR="00E33548">
        <w:rPr>
          <w:rFonts w:eastAsiaTheme="minorEastAsia" w:cstheme="minorHAnsi"/>
          <w:b/>
          <w:bCs/>
          <w:sz w:val="24"/>
          <w:szCs w:val="24"/>
        </w:rPr>
        <w:t xml:space="preserve"> </w:t>
      </w:r>
      <w:r w:rsidR="583464FC" w:rsidRPr="00BF535E">
        <w:rPr>
          <w:rFonts w:eastAsiaTheme="minorEastAsia" w:cstheme="minorHAnsi"/>
          <w:b/>
          <w:bCs/>
          <w:sz w:val="24"/>
          <w:szCs w:val="24"/>
        </w:rPr>
        <w:t>in</w:t>
      </w:r>
      <w:r w:rsidR="00E33548">
        <w:rPr>
          <w:rFonts w:eastAsiaTheme="minorEastAsia" w:cstheme="minorHAnsi"/>
          <w:b/>
          <w:bCs/>
          <w:sz w:val="24"/>
          <w:szCs w:val="24"/>
        </w:rPr>
        <w:t xml:space="preserve"> </w:t>
      </w:r>
      <w:r w:rsidR="583464FC" w:rsidRPr="00BF535E">
        <w:rPr>
          <w:rFonts w:eastAsiaTheme="minorEastAsia" w:cstheme="minorHAnsi"/>
          <w:b/>
          <w:bCs/>
          <w:sz w:val="24"/>
          <w:szCs w:val="24"/>
        </w:rPr>
        <w:t>central</w:t>
      </w:r>
      <w:r w:rsidR="00E33548">
        <w:rPr>
          <w:rFonts w:eastAsiaTheme="minorEastAsia" w:cstheme="minorHAnsi"/>
          <w:b/>
          <w:bCs/>
          <w:sz w:val="24"/>
          <w:szCs w:val="24"/>
        </w:rPr>
        <w:t xml:space="preserve"> </w:t>
      </w:r>
      <w:r w:rsidR="583464FC" w:rsidRPr="00BF535E">
        <w:rPr>
          <w:rFonts w:eastAsiaTheme="minorEastAsia" w:cstheme="minorHAnsi"/>
          <w:b/>
          <w:bCs/>
          <w:sz w:val="24"/>
          <w:szCs w:val="24"/>
        </w:rPr>
        <w:t>field</w:t>
      </w:r>
      <w:r w:rsidR="00E33548">
        <w:rPr>
          <w:rFonts w:eastAsiaTheme="minorEastAsia" w:cstheme="minorHAnsi"/>
          <w:b/>
          <w:bCs/>
          <w:sz w:val="24"/>
          <w:szCs w:val="24"/>
        </w:rPr>
        <w:t xml:space="preserve"> </w:t>
      </w:r>
      <w:r w:rsidR="583464FC" w:rsidRPr="00BF535E">
        <w:rPr>
          <w:rFonts w:eastAsiaTheme="minorEastAsia" w:cstheme="minorHAnsi"/>
          <w:b/>
          <w:bCs/>
          <w:sz w:val="24"/>
          <w:szCs w:val="24"/>
        </w:rPr>
        <w:t>loss</w:t>
      </w:r>
      <w:r w:rsidR="00E33548">
        <w:rPr>
          <w:rFonts w:eastAsiaTheme="minorEastAsia" w:cstheme="minorHAnsi"/>
          <w:b/>
          <w:bCs/>
          <w:sz w:val="24"/>
          <w:szCs w:val="24"/>
        </w:rPr>
        <w:t xml:space="preserve"> </w:t>
      </w:r>
      <w:r w:rsidR="348D5902" w:rsidRPr="00BF535E">
        <w:rPr>
          <w:rFonts w:eastAsiaTheme="minorEastAsia" w:cstheme="minorHAnsi"/>
          <w:b/>
          <w:bCs/>
          <w:sz w:val="24"/>
          <w:szCs w:val="24"/>
        </w:rPr>
        <w:t>participants</w:t>
      </w:r>
      <w:r w:rsidR="00D44A88">
        <w:rPr>
          <w:rFonts w:eastAsiaTheme="minorEastAsia" w:cstheme="minorHAnsi"/>
          <w:b/>
          <w:bCs/>
          <w:sz w:val="24"/>
          <w:szCs w:val="24"/>
        </w:rPr>
        <w:t xml:space="preserve">. </w:t>
      </w:r>
      <w:r w:rsidR="27969D57" w:rsidRPr="00BF535E">
        <w:rPr>
          <w:rFonts w:eastAsiaTheme="minorEastAsia"/>
          <w:sz w:val="24"/>
          <w:szCs w:val="24"/>
        </w:rPr>
        <w:t>Visual</w:t>
      </w:r>
      <w:r w:rsidR="00E33548">
        <w:rPr>
          <w:rFonts w:eastAsiaTheme="minorEastAsia"/>
          <w:sz w:val="24"/>
          <w:szCs w:val="24"/>
        </w:rPr>
        <w:t xml:space="preserve"> </w:t>
      </w:r>
      <w:r w:rsidR="358ACFF2" w:rsidRPr="00BF535E">
        <w:rPr>
          <w:rFonts w:eastAsiaTheme="minorEastAsia"/>
          <w:sz w:val="24"/>
          <w:szCs w:val="24"/>
        </w:rPr>
        <w:t>field</w:t>
      </w:r>
      <w:r w:rsidR="00E33548">
        <w:rPr>
          <w:rFonts w:eastAsiaTheme="minorEastAsia"/>
          <w:sz w:val="24"/>
          <w:szCs w:val="24"/>
        </w:rPr>
        <w:t xml:space="preserve"> </w:t>
      </w:r>
      <w:r w:rsidR="27969D57" w:rsidRPr="00BF535E">
        <w:rPr>
          <w:rFonts w:eastAsiaTheme="minorEastAsia"/>
          <w:sz w:val="24"/>
          <w:szCs w:val="24"/>
        </w:rPr>
        <w:t>performance</w:t>
      </w:r>
      <w:r w:rsidR="00E33548">
        <w:rPr>
          <w:rFonts w:eastAsiaTheme="minorEastAsia"/>
          <w:sz w:val="24"/>
          <w:szCs w:val="24"/>
        </w:rPr>
        <w:t xml:space="preserve"> </w:t>
      </w:r>
      <w:r w:rsidR="27969D57" w:rsidRPr="00BF535E">
        <w:rPr>
          <w:rFonts w:eastAsiaTheme="minorEastAsia"/>
          <w:sz w:val="24"/>
          <w:szCs w:val="24"/>
        </w:rPr>
        <w:t>by</w:t>
      </w:r>
      <w:r w:rsidR="00E33548">
        <w:rPr>
          <w:rFonts w:eastAsiaTheme="minorEastAsia"/>
          <w:sz w:val="24"/>
          <w:szCs w:val="24"/>
        </w:rPr>
        <w:t xml:space="preserve"> </w:t>
      </w:r>
      <w:r w:rsidR="7D656297" w:rsidRPr="00BF535E">
        <w:rPr>
          <w:rFonts w:eastAsiaTheme="minorEastAsia"/>
          <w:sz w:val="24"/>
          <w:szCs w:val="24"/>
        </w:rPr>
        <w:t>participants</w:t>
      </w:r>
      <w:r w:rsidR="00E33548">
        <w:rPr>
          <w:rFonts w:eastAsiaTheme="minorEastAsia"/>
          <w:sz w:val="24"/>
          <w:szCs w:val="24"/>
        </w:rPr>
        <w:t xml:space="preserve"> </w:t>
      </w:r>
      <w:r w:rsidR="27969D57" w:rsidRPr="00BF535E">
        <w:rPr>
          <w:rFonts w:eastAsiaTheme="minorEastAsia"/>
          <w:sz w:val="24"/>
          <w:szCs w:val="24"/>
        </w:rPr>
        <w:t>with</w:t>
      </w:r>
      <w:r w:rsidR="00E33548">
        <w:rPr>
          <w:rFonts w:eastAsiaTheme="minorEastAsia"/>
          <w:sz w:val="24"/>
          <w:szCs w:val="24"/>
        </w:rPr>
        <w:t xml:space="preserve"> </w:t>
      </w:r>
      <w:r w:rsidR="27969D57" w:rsidRPr="00BF535E">
        <w:rPr>
          <w:rFonts w:eastAsiaTheme="minorEastAsia"/>
          <w:sz w:val="24"/>
          <w:szCs w:val="24"/>
        </w:rPr>
        <w:t>central</w:t>
      </w:r>
      <w:r w:rsidR="00E33548">
        <w:rPr>
          <w:rFonts w:eastAsiaTheme="minorEastAsia"/>
          <w:sz w:val="24"/>
          <w:szCs w:val="24"/>
        </w:rPr>
        <w:t xml:space="preserve"> </w:t>
      </w:r>
      <w:r w:rsidR="27969D57" w:rsidRPr="00BF535E">
        <w:rPr>
          <w:rFonts w:eastAsiaTheme="minorEastAsia"/>
          <w:sz w:val="24"/>
          <w:szCs w:val="24"/>
        </w:rPr>
        <w:t>vision</w:t>
      </w:r>
      <w:r w:rsidR="00E33548">
        <w:rPr>
          <w:rFonts w:eastAsiaTheme="minorEastAsia"/>
          <w:sz w:val="24"/>
          <w:szCs w:val="24"/>
        </w:rPr>
        <w:t xml:space="preserve"> </w:t>
      </w:r>
      <w:r w:rsidR="27969D57" w:rsidRPr="00BF535E">
        <w:rPr>
          <w:rFonts w:eastAsiaTheme="minorEastAsia"/>
          <w:sz w:val="24"/>
          <w:szCs w:val="24"/>
        </w:rPr>
        <w:t>loss</w:t>
      </w:r>
      <w:r w:rsidR="00E33548">
        <w:rPr>
          <w:rFonts w:eastAsiaTheme="minorEastAsia"/>
          <w:sz w:val="24"/>
          <w:szCs w:val="24"/>
        </w:rPr>
        <w:t xml:space="preserve"> </w:t>
      </w:r>
      <w:r w:rsidR="3C4A0831" w:rsidRPr="00BF535E">
        <w:rPr>
          <w:rFonts w:eastAsiaTheme="minorEastAsia"/>
          <w:sz w:val="24"/>
          <w:szCs w:val="24"/>
        </w:rPr>
        <w:t>in</w:t>
      </w:r>
      <w:r w:rsidR="00E33548">
        <w:rPr>
          <w:rFonts w:eastAsiaTheme="minorEastAsia"/>
          <w:sz w:val="24"/>
          <w:szCs w:val="24"/>
        </w:rPr>
        <w:t xml:space="preserve"> </w:t>
      </w:r>
      <w:r w:rsidR="3C4A0831" w:rsidRPr="00BF535E">
        <w:rPr>
          <w:rFonts w:eastAsiaTheme="minorEastAsia"/>
          <w:sz w:val="24"/>
          <w:szCs w:val="24"/>
        </w:rPr>
        <w:t>dominant,</w:t>
      </w:r>
      <w:r w:rsidR="00E33548">
        <w:rPr>
          <w:rFonts w:eastAsiaTheme="minorEastAsia"/>
          <w:sz w:val="24"/>
          <w:szCs w:val="24"/>
        </w:rPr>
        <w:t xml:space="preserve"> </w:t>
      </w:r>
      <w:r w:rsidR="3C4A0831" w:rsidRPr="00BF535E">
        <w:rPr>
          <w:rFonts w:eastAsiaTheme="minorEastAsia"/>
          <w:sz w:val="24"/>
          <w:szCs w:val="24"/>
        </w:rPr>
        <w:t>non-dominant</w:t>
      </w:r>
      <w:r w:rsidR="1FA2537E" w:rsidRPr="00BF535E">
        <w:rPr>
          <w:rFonts w:eastAsiaTheme="minorEastAsia"/>
          <w:sz w:val="24"/>
          <w:szCs w:val="24"/>
        </w:rPr>
        <w:t>,</w:t>
      </w:r>
      <w:r w:rsidR="00E33548">
        <w:rPr>
          <w:rFonts w:eastAsiaTheme="minorEastAsia"/>
          <w:sz w:val="24"/>
          <w:szCs w:val="24"/>
        </w:rPr>
        <w:t xml:space="preserve"> </w:t>
      </w:r>
      <w:r w:rsidR="3C4A0831" w:rsidRPr="00BF535E">
        <w:rPr>
          <w:rFonts w:eastAsiaTheme="minorEastAsia"/>
          <w:sz w:val="24"/>
          <w:szCs w:val="24"/>
        </w:rPr>
        <w:t>and</w:t>
      </w:r>
      <w:r w:rsidR="00E33548">
        <w:rPr>
          <w:rFonts w:eastAsiaTheme="minorEastAsia"/>
          <w:sz w:val="24"/>
          <w:szCs w:val="24"/>
        </w:rPr>
        <w:t xml:space="preserve"> </w:t>
      </w:r>
      <w:r w:rsidR="3C4A0831" w:rsidRPr="00BF535E">
        <w:rPr>
          <w:rFonts w:eastAsiaTheme="minorEastAsia"/>
          <w:sz w:val="24"/>
          <w:szCs w:val="24"/>
        </w:rPr>
        <w:t>binocular</w:t>
      </w:r>
      <w:r w:rsidR="00E33548">
        <w:rPr>
          <w:rFonts w:eastAsiaTheme="minorEastAsia"/>
          <w:sz w:val="24"/>
          <w:szCs w:val="24"/>
        </w:rPr>
        <w:t xml:space="preserve"> </w:t>
      </w:r>
      <w:r w:rsidR="3C4A0831" w:rsidRPr="00BF535E">
        <w:rPr>
          <w:rFonts w:eastAsiaTheme="minorEastAsia"/>
          <w:sz w:val="24"/>
          <w:szCs w:val="24"/>
        </w:rPr>
        <w:t>viewing</w:t>
      </w:r>
      <w:r w:rsidR="00E33548">
        <w:rPr>
          <w:rFonts w:eastAsiaTheme="minorEastAsia"/>
          <w:sz w:val="24"/>
          <w:szCs w:val="24"/>
        </w:rPr>
        <w:t xml:space="preserve"> </w:t>
      </w:r>
      <w:r w:rsidR="3C4A0831" w:rsidRPr="00BF535E">
        <w:rPr>
          <w:rFonts w:eastAsiaTheme="minorEastAsia"/>
          <w:sz w:val="24"/>
          <w:szCs w:val="24"/>
        </w:rPr>
        <w:t>conditions</w:t>
      </w:r>
      <w:r w:rsidR="27969D57" w:rsidRPr="00BF535E">
        <w:rPr>
          <w:rFonts w:eastAsiaTheme="minorEastAsia"/>
          <w:sz w:val="24"/>
          <w:szCs w:val="24"/>
        </w:rPr>
        <w:t>.</w:t>
      </w:r>
      <w:r w:rsidR="00E33548">
        <w:rPr>
          <w:rFonts w:eastAsiaTheme="minorEastAsia"/>
          <w:sz w:val="24"/>
          <w:szCs w:val="24"/>
        </w:rPr>
        <w:t xml:space="preserve"> </w:t>
      </w:r>
      <w:r w:rsidR="7B3C3FD0" w:rsidRPr="00BF535E">
        <w:rPr>
          <w:rFonts w:eastAsiaTheme="minorEastAsia" w:cstheme="minorHAnsi"/>
          <w:sz w:val="24"/>
          <w:szCs w:val="24"/>
        </w:rPr>
        <w:t>Abbreviations:</w:t>
      </w:r>
      <w:r w:rsidR="00E33548">
        <w:rPr>
          <w:rFonts w:eastAsiaTheme="minorEastAsia" w:cstheme="minorHAnsi"/>
          <w:sz w:val="24"/>
          <w:szCs w:val="24"/>
        </w:rPr>
        <w:t xml:space="preserve"> </w:t>
      </w:r>
      <w:r w:rsidR="7B3C3FD0" w:rsidRPr="00BF535E">
        <w:rPr>
          <w:rFonts w:eastAsiaTheme="minorEastAsia" w:cstheme="minorHAnsi"/>
          <w:sz w:val="24"/>
          <w:szCs w:val="24"/>
        </w:rPr>
        <w:t>DE</w:t>
      </w:r>
      <w:r w:rsidR="00E33548">
        <w:rPr>
          <w:rFonts w:eastAsiaTheme="minorEastAsia" w:cstheme="minorHAnsi"/>
          <w:sz w:val="24"/>
          <w:szCs w:val="24"/>
        </w:rPr>
        <w:t xml:space="preserve"> </w:t>
      </w:r>
      <w:r w:rsidR="7B3C3FD0" w:rsidRPr="00BF535E">
        <w:rPr>
          <w:rFonts w:eastAsiaTheme="minorEastAsia" w:cstheme="minorHAnsi"/>
          <w:sz w:val="24"/>
          <w:szCs w:val="24"/>
        </w:rPr>
        <w:t>–</w:t>
      </w:r>
      <w:r w:rsidR="00E33548">
        <w:rPr>
          <w:rFonts w:eastAsiaTheme="minorEastAsia" w:cstheme="minorHAnsi"/>
          <w:sz w:val="24"/>
          <w:szCs w:val="24"/>
        </w:rPr>
        <w:t xml:space="preserve"> </w:t>
      </w:r>
      <w:r w:rsidR="7B3C3FD0" w:rsidRPr="00BF535E">
        <w:rPr>
          <w:rFonts w:eastAsiaTheme="minorEastAsia" w:cstheme="minorHAnsi"/>
          <w:sz w:val="24"/>
          <w:szCs w:val="24"/>
        </w:rPr>
        <w:t>dominant</w:t>
      </w:r>
      <w:r w:rsidR="00E33548">
        <w:rPr>
          <w:rFonts w:eastAsiaTheme="minorEastAsia" w:cstheme="minorHAnsi"/>
          <w:sz w:val="24"/>
          <w:szCs w:val="24"/>
        </w:rPr>
        <w:t xml:space="preserve"> </w:t>
      </w:r>
      <w:r w:rsidR="7B3C3FD0" w:rsidRPr="00BF535E">
        <w:rPr>
          <w:rFonts w:eastAsiaTheme="minorEastAsia" w:cstheme="minorHAnsi"/>
          <w:sz w:val="24"/>
          <w:szCs w:val="24"/>
        </w:rPr>
        <w:t>eye;</w:t>
      </w:r>
      <w:r w:rsidR="00E33548">
        <w:rPr>
          <w:rFonts w:eastAsiaTheme="minorEastAsia" w:cstheme="minorHAnsi"/>
          <w:sz w:val="24"/>
          <w:szCs w:val="24"/>
        </w:rPr>
        <w:t xml:space="preserve"> </w:t>
      </w:r>
      <w:r w:rsidR="7B3C3FD0" w:rsidRPr="00BF535E">
        <w:rPr>
          <w:rFonts w:eastAsiaTheme="minorEastAsia" w:cstheme="minorHAnsi"/>
          <w:sz w:val="24"/>
          <w:szCs w:val="24"/>
        </w:rPr>
        <w:t>NDE</w:t>
      </w:r>
      <w:r w:rsidR="00E33548">
        <w:rPr>
          <w:rFonts w:eastAsiaTheme="minorEastAsia" w:cstheme="minorHAnsi"/>
          <w:sz w:val="24"/>
          <w:szCs w:val="24"/>
        </w:rPr>
        <w:t xml:space="preserve"> </w:t>
      </w:r>
      <w:r w:rsidR="7B3C3FD0" w:rsidRPr="00BF535E">
        <w:rPr>
          <w:rFonts w:eastAsiaTheme="minorEastAsia" w:cstheme="minorHAnsi"/>
          <w:sz w:val="24"/>
          <w:szCs w:val="24"/>
        </w:rPr>
        <w:t>–</w:t>
      </w:r>
      <w:r w:rsidR="00E33548">
        <w:rPr>
          <w:rFonts w:eastAsiaTheme="minorEastAsia" w:cstheme="minorHAnsi"/>
          <w:sz w:val="24"/>
          <w:szCs w:val="24"/>
        </w:rPr>
        <w:t xml:space="preserve"> </w:t>
      </w:r>
      <w:r w:rsidR="7B3C3FD0" w:rsidRPr="00BF535E">
        <w:rPr>
          <w:rFonts w:eastAsiaTheme="minorEastAsia" w:cstheme="minorHAnsi"/>
          <w:sz w:val="24"/>
          <w:szCs w:val="24"/>
        </w:rPr>
        <w:t>non-dominant</w:t>
      </w:r>
      <w:r w:rsidR="00E33548">
        <w:rPr>
          <w:rFonts w:eastAsiaTheme="minorEastAsia" w:cstheme="minorHAnsi"/>
          <w:sz w:val="24"/>
          <w:szCs w:val="24"/>
        </w:rPr>
        <w:t xml:space="preserve"> </w:t>
      </w:r>
      <w:r w:rsidR="7B3C3FD0" w:rsidRPr="00BF535E">
        <w:rPr>
          <w:rFonts w:eastAsiaTheme="minorEastAsia" w:cstheme="minorHAnsi"/>
          <w:sz w:val="24"/>
          <w:szCs w:val="24"/>
        </w:rPr>
        <w:t>eye;</w:t>
      </w:r>
      <w:r w:rsidR="00E33548">
        <w:rPr>
          <w:rFonts w:eastAsiaTheme="minorEastAsia" w:cstheme="minorHAnsi"/>
          <w:sz w:val="24"/>
          <w:szCs w:val="24"/>
        </w:rPr>
        <w:t xml:space="preserve"> </w:t>
      </w:r>
      <w:r w:rsidR="7B3C3FD0" w:rsidRPr="00BF535E">
        <w:rPr>
          <w:rFonts w:eastAsiaTheme="minorEastAsia" w:cstheme="minorHAnsi"/>
          <w:sz w:val="24"/>
          <w:szCs w:val="24"/>
        </w:rPr>
        <w:t>BE</w:t>
      </w:r>
      <w:r w:rsidR="00E33548">
        <w:rPr>
          <w:rFonts w:eastAsiaTheme="minorEastAsia" w:cstheme="minorHAnsi"/>
          <w:sz w:val="24"/>
          <w:szCs w:val="24"/>
        </w:rPr>
        <w:t xml:space="preserve"> </w:t>
      </w:r>
      <w:r w:rsidR="7B3C3FD0" w:rsidRPr="00BF535E">
        <w:rPr>
          <w:rFonts w:eastAsiaTheme="minorEastAsia" w:cstheme="minorHAnsi"/>
          <w:sz w:val="24"/>
          <w:szCs w:val="24"/>
        </w:rPr>
        <w:t>–</w:t>
      </w:r>
      <w:r w:rsidR="00E33548">
        <w:rPr>
          <w:rFonts w:eastAsiaTheme="minorEastAsia" w:cstheme="minorHAnsi"/>
          <w:sz w:val="24"/>
          <w:szCs w:val="24"/>
        </w:rPr>
        <w:t xml:space="preserve"> </w:t>
      </w:r>
      <w:r w:rsidR="7B3C3FD0" w:rsidRPr="00BF535E">
        <w:rPr>
          <w:rFonts w:eastAsiaTheme="minorEastAsia" w:cstheme="minorHAnsi"/>
          <w:sz w:val="24"/>
          <w:szCs w:val="24"/>
        </w:rPr>
        <w:t>both</w:t>
      </w:r>
      <w:r w:rsidR="00E33548">
        <w:rPr>
          <w:rFonts w:eastAsiaTheme="minorEastAsia" w:cstheme="minorHAnsi"/>
          <w:sz w:val="24"/>
          <w:szCs w:val="24"/>
        </w:rPr>
        <w:t xml:space="preserve"> </w:t>
      </w:r>
      <w:r w:rsidR="7B3C3FD0" w:rsidRPr="00BF535E">
        <w:rPr>
          <w:rFonts w:eastAsiaTheme="minorEastAsia" w:cstheme="minorHAnsi"/>
          <w:sz w:val="24"/>
          <w:szCs w:val="24"/>
        </w:rPr>
        <w:t>eyes</w:t>
      </w:r>
      <w:r w:rsidR="7D4FE53B" w:rsidRPr="00BF535E">
        <w:rPr>
          <w:rFonts w:eastAsiaTheme="minorEastAsia" w:cstheme="minorHAnsi"/>
          <w:sz w:val="24"/>
          <w:szCs w:val="24"/>
        </w:rPr>
        <w:t>.</w:t>
      </w:r>
      <w:r w:rsidR="00E33548">
        <w:rPr>
          <w:rFonts w:eastAsiaTheme="minorEastAsia" w:cstheme="minorHAnsi"/>
          <w:sz w:val="24"/>
          <w:szCs w:val="24"/>
        </w:rPr>
        <w:t xml:space="preserve"> </w:t>
      </w:r>
      <w:r w:rsidR="7834AADB" w:rsidRPr="00BF535E">
        <w:rPr>
          <w:rFonts w:eastAsiaTheme="minorEastAsia" w:cstheme="minorHAnsi"/>
          <w:sz w:val="24"/>
          <w:szCs w:val="24"/>
        </w:rPr>
        <w:t>Binocular</w:t>
      </w:r>
      <w:r w:rsidR="00E33548">
        <w:rPr>
          <w:rFonts w:eastAsiaTheme="minorEastAsia" w:cstheme="minorHAnsi"/>
          <w:sz w:val="24"/>
          <w:szCs w:val="24"/>
        </w:rPr>
        <w:t xml:space="preserve"> </w:t>
      </w:r>
      <w:r w:rsidR="7834AADB" w:rsidRPr="00BF535E">
        <w:rPr>
          <w:rFonts w:eastAsiaTheme="minorEastAsia" w:cstheme="minorHAnsi"/>
          <w:sz w:val="24"/>
          <w:szCs w:val="24"/>
        </w:rPr>
        <w:t>ratios</w:t>
      </w:r>
      <w:r w:rsidR="00E33548">
        <w:rPr>
          <w:rFonts w:eastAsiaTheme="minorEastAsia" w:cstheme="minorHAnsi"/>
          <w:sz w:val="24"/>
          <w:szCs w:val="24"/>
        </w:rPr>
        <w:t xml:space="preserve"> </w:t>
      </w:r>
      <w:r w:rsidR="7834AADB" w:rsidRPr="00BF535E">
        <w:rPr>
          <w:rFonts w:eastAsiaTheme="minorEastAsia" w:cstheme="minorHAnsi"/>
          <w:sz w:val="24"/>
          <w:szCs w:val="24"/>
        </w:rPr>
        <w:t>for</w:t>
      </w:r>
      <w:r w:rsidR="00E33548">
        <w:rPr>
          <w:rFonts w:eastAsiaTheme="minorEastAsia" w:cstheme="minorHAnsi"/>
          <w:sz w:val="24"/>
          <w:szCs w:val="24"/>
        </w:rPr>
        <w:t xml:space="preserve"> </w:t>
      </w:r>
      <w:r w:rsidR="7834AADB" w:rsidRPr="00BF535E">
        <w:rPr>
          <w:rFonts w:eastAsiaTheme="minorEastAsia" w:cstheme="minorHAnsi"/>
          <w:sz w:val="24"/>
          <w:szCs w:val="24"/>
        </w:rPr>
        <w:t>DE</w:t>
      </w:r>
      <w:r w:rsidR="00E33548">
        <w:rPr>
          <w:rFonts w:eastAsiaTheme="minorEastAsia" w:cstheme="minorHAnsi"/>
          <w:sz w:val="24"/>
          <w:szCs w:val="24"/>
        </w:rPr>
        <w:t xml:space="preserve"> </w:t>
      </w:r>
      <w:r w:rsidR="7834AADB" w:rsidRPr="00BF535E">
        <w:rPr>
          <w:rFonts w:eastAsiaTheme="minorEastAsia" w:cstheme="minorHAnsi"/>
          <w:sz w:val="24"/>
          <w:szCs w:val="24"/>
        </w:rPr>
        <w:t>was</w:t>
      </w:r>
      <w:r w:rsidR="00E33548">
        <w:rPr>
          <w:rFonts w:eastAsiaTheme="minorEastAsia" w:cstheme="minorHAnsi"/>
          <w:sz w:val="24"/>
          <w:szCs w:val="24"/>
        </w:rPr>
        <w:t xml:space="preserve"> </w:t>
      </w:r>
      <w:r w:rsidR="7834AADB" w:rsidRPr="00BF535E">
        <w:rPr>
          <w:rFonts w:eastAsiaTheme="minorEastAsia" w:cstheme="minorHAnsi"/>
          <w:sz w:val="24"/>
          <w:szCs w:val="24"/>
        </w:rPr>
        <w:t>calculated</w:t>
      </w:r>
      <w:r w:rsidR="00E33548">
        <w:rPr>
          <w:rFonts w:eastAsiaTheme="minorEastAsia" w:cstheme="minorHAnsi"/>
          <w:sz w:val="24"/>
          <w:szCs w:val="24"/>
        </w:rPr>
        <w:t xml:space="preserve"> </w:t>
      </w:r>
      <w:r w:rsidR="7834AADB" w:rsidRPr="00BF535E">
        <w:rPr>
          <w:rFonts w:eastAsiaTheme="minorEastAsia" w:cstheme="minorHAnsi"/>
          <w:sz w:val="24"/>
          <w:szCs w:val="24"/>
        </w:rPr>
        <w:t>by</w:t>
      </w:r>
      <w:r w:rsidR="00E33548">
        <w:rPr>
          <w:rFonts w:eastAsiaTheme="minorEastAsia" w:cstheme="minorHAnsi"/>
          <w:sz w:val="24"/>
          <w:szCs w:val="24"/>
        </w:rPr>
        <w:t xml:space="preserve"> </w:t>
      </w:r>
      <w:r w:rsidR="7834AADB" w:rsidRPr="00BF535E">
        <w:rPr>
          <w:rFonts w:eastAsiaTheme="minorEastAsia" w:cstheme="minorHAnsi"/>
          <w:sz w:val="24"/>
          <w:szCs w:val="24"/>
        </w:rPr>
        <w:t>finding</w:t>
      </w:r>
      <w:r w:rsidR="00E33548">
        <w:rPr>
          <w:rFonts w:eastAsiaTheme="minorEastAsia" w:cstheme="minorHAnsi"/>
          <w:sz w:val="24"/>
          <w:szCs w:val="24"/>
        </w:rPr>
        <w:t xml:space="preserve"> </w:t>
      </w:r>
      <w:r w:rsidR="7834AADB" w:rsidRPr="00BF535E">
        <w:rPr>
          <w:rFonts w:eastAsiaTheme="minorEastAsia" w:cstheme="minorHAnsi"/>
          <w:sz w:val="24"/>
          <w:szCs w:val="24"/>
        </w:rPr>
        <w:t>the</w:t>
      </w:r>
      <w:r w:rsidR="00E33548">
        <w:rPr>
          <w:rFonts w:eastAsiaTheme="minorEastAsia" w:cstheme="minorHAnsi"/>
          <w:sz w:val="24"/>
          <w:szCs w:val="24"/>
        </w:rPr>
        <w:t xml:space="preserve"> </w:t>
      </w:r>
      <w:r w:rsidR="7834AADB" w:rsidRPr="00BF535E">
        <w:rPr>
          <w:rFonts w:eastAsiaTheme="minorEastAsia" w:cstheme="minorHAnsi"/>
          <w:sz w:val="24"/>
          <w:szCs w:val="24"/>
        </w:rPr>
        <w:t>ratio</w:t>
      </w:r>
      <w:r w:rsidR="00E33548">
        <w:rPr>
          <w:rFonts w:eastAsiaTheme="minorEastAsia" w:cstheme="minorHAnsi"/>
          <w:sz w:val="24"/>
          <w:szCs w:val="24"/>
        </w:rPr>
        <w:t xml:space="preserve"> </w:t>
      </w:r>
      <w:r w:rsidR="7834AADB" w:rsidRPr="00BF535E">
        <w:rPr>
          <w:rFonts w:eastAsiaTheme="minorEastAsia" w:cstheme="minorHAnsi"/>
          <w:sz w:val="24"/>
          <w:szCs w:val="24"/>
        </w:rPr>
        <w:t>between</w:t>
      </w:r>
      <w:r w:rsidR="00E33548">
        <w:rPr>
          <w:rFonts w:eastAsiaTheme="minorEastAsia" w:cstheme="minorHAnsi"/>
          <w:sz w:val="24"/>
          <w:szCs w:val="24"/>
        </w:rPr>
        <w:t xml:space="preserve"> </w:t>
      </w:r>
      <w:r w:rsidR="7834AADB" w:rsidRPr="00BF535E">
        <w:rPr>
          <w:rFonts w:eastAsiaTheme="minorEastAsia" w:cstheme="minorHAnsi"/>
          <w:sz w:val="24"/>
          <w:szCs w:val="24"/>
        </w:rPr>
        <w:t>proportion</w:t>
      </w:r>
      <w:r w:rsidR="00E33548">
        <w:rPr>
          <w:rFonts w:eastAsiaTheme="minorEastAsia" w:cstheme="minorHAnsi"/>
          <w:sz w:val="24"/>
          <w:szCs w:val="24"/>
        </w:rPr>
        <w:t xml:space="preserve"> </w:t>
      </w:r>
      <w:r w:rsidR="7834AADB" w:rsidRPr="00BF535E">
        <w:rPr>
          <w:rFonts w:eastAsiaTheme="minorEastAsia" w:cstheme="minorHAnsi"/>
          <w:sz w:val="24"/>
          <w:szCs w:val="24"/>
        </w:rPr>
        <w:t>of</w:t>
      </w:r>
      <w:r w:rsidR="00E33548">
        <w:rPr>
          <w:rFonts w:eastAsiaTheme="minorEastAsia" w:cstheme="minorHAnsi"/>
          <w:sz w:val="24"/>
          <w:szCs w:val="24"/>
        </w:rPr>
        <w:t xml:space="preserve"> </w:t>
      </w:r>
      <w:r w:rsidR="7834AADB" w:rsidRPr="00BF535E">
        <w:rPr>
          <w:rFonts w:eastAsiaTheme="minorEastAsia" w:cstheme="minorHAnsi"/>
          <w:sz w:val="24"/>
          <w:szCs w:val="24"/>
        </w:rPr>
        <w:t>points</w:t>
      </w:r>
      <w:r w:rsidR="00E33548">
        <w:rPr>
          <w:rFonts w:eastAsiaTheme="minorEastAsia" w:cstheme="minorHAnsi"/>
          <w:sz w:val="24"/>
          <w:szCs w:val="24"/>
        </w:rPr>
        <w:t xml:space="preserve"> </w:t>
      </w:r>
      <w:r w:rsidR="7834AADB" w:rsidRPr="00BF535E">
        <w:rPr>
          <w:rFonts w:eastAsiaTheme="minorEastAsia" w:cstheme="minorHAnsi"/>
          <w:sz w:val="24"/>
          <w:szCs w:val="24"/>
        </w:rPr>
        <w:t>seen</w:t>
      </w:r>
      <w:r w:rsidR="00E33548">
        <w:rPr>
          <w:rFonts w:eastAsiaTheme="minorEastAsia" w:cstheme="minorHAnsi"/>
          <w:sz w:val="24"/>
          <w:szCs w:val="24"/>
        </w:rPr>
        <w:t xml:space="preserve"> </w:t>
      </w:r>
      <w:r w:rsidR="7834AADB" w:rsidRPr="00BF535E">
        <w:rPr>
          <w:rFonts w:eastAsiaTheme="minorEastAsia" w:cstheme="minorHAnsi"/>
          <w:sz w:val="24"/>
          <w:szCs w:val="24"/>
        </w:rPr>
        <w:t>during</w:t>
      </w:r>
      <w:r w:rsidR="00E33548">
        <w:rPr>
          <w:rFonts w:eastAsiaTheme="minorEastAsia" w:cstheme="minorHAnsi"/>
          <w:sz w:val="24"/>
          <w:szCs w:val="24"/>
        </w:rPr>
        <w:t xml:space="preserve"> </w:t>
      </w:r>
      <w:r w:rsidR="7834AADB" w:rsidRPr="00BF535E">
        <w:rPr>
          <w:rFonts w:eastAsiaTheme="minorEastAsia" w:cstheme="minorHAnsi"/>
          <w:sz w:val="24"/>
          <w:szCs w:val="24"/>
        </w:rPr>
        <w:t>BE</w:t>
      </w:r>
      <w:r w:rsidR="00E33548">
        <w:rPr>
          <w:rFonts w:eastAsiaTheme="minorEastAsia" w:cstheme="minorHAnsi"/>
          <w:sz w:val="24"/>
          <w:szCs w:val="24"/>
        </w:rPr>
        <w:t xml:space="preserve"> </w:t>
      </w:r>
      <w:r w:rsidR="7834AADB" w:rsidRPr="00BF535E">
        <w:rPr>
          <w:rFonts w:eastAsiaTheme="minorEastAsia" w:cstheme="minorHAnsi"/>
          <w:sz w:val="24"/>
          <w:szCs w:val="24"/>
        </w:rPr>
        <w:t>and</w:t>
      </w:r>
      <w:r w:rsidR="00E33548">
        <w:rPr>
          <w:rFonts w:eastAsiaTheme="minorEastAsia" w:cstheme="minorHAnsi"/>
          <w:sz w:val="24"/>
          <w:szCs w:val="24"/>
        </w:rPr>
        <w:t xml:space="preserve"> </w:t>
      </w:r>
      <w:r w:rsidR="7834AADB" w:rsidRPr="00BF535E">
        <w:rPr>
          <w:rFonts w:eastAsiaTheme="minorEastAsia" w:cstheme="minorHAnsi"/>
          <w:sz w:val="24"/>
          <w:szCs w:val="24"/>
        </w:rPr>
        <w:t>DE</w:t>
      </w:r>
      <w:r w:rsidR="00E33548">
        <w:rPr>
          <w:rFonts w:eastAsiaTheme="minorEastAsia" w:cstheme="minorHAnsi"/>
          <w:sz w:val="24"/>
          <w:szCs w:val="24"/>
        </w:rPr>
        <w:t xml:space="preserve"> </w:t>
      </w:r>
      <w:r w:rsidR="7834AADB" w:rsidRPr="00BF535E">
        <w:rPr>
          <w:rFonts w:eastAsiaTheme="minorEastAsia" w:cstheme="minorHAnsi"/>
          <w:sz w:val="24"/>
          <w:szCs w:val="24"/>
        </w:rPr>
        <w:t>viewing</w:t>
      </w:r>
      <w:r w:rsidR="00E33548">
        <w:rPr>
          <w:rFonts w:eastAsiaTheme="minorEastAsia" w:cstheme="minorHAnsi"/>
          <w:sz w:val="24"/>
          <w:szCs w:val="24"/>
        </w:rPr>
        <w:t xml:space="preserve"> </w:t>
      </w:r>
      <w:r w:rsidR="7834AADB" w:rsidRPr="00BF535E">
        <w:rPr>
          <w:rFonts w:eastAsiaTheme="minorEastAsia" w:cstheme="minorHAnsi"/>
          <w:sz w:val="24"/>
          <w:szCs w:val="24"/>
        </w:rPr>
        <w:t>conditions</w:t>
      </w:r>
      <w:r w:rsidR="00D44A88">
        <w:rPr>
          <w:rFonts w:eastAsiaTheme="minorEastAsia" w:cstheme="minorHAnsi"/>
          <w:sz w:val="24"/>
          <w:szCs w:val="24"/>
        </w:rPr>
        <w:t>.</w:t>
      </w:r>
      <w:r w:rsidR="00D44A88">
        <w:rPr>
          <w:rFonts w:eastAsiaTheme="minorEastAsia" w:cstheme="minorHAnsi"/>
          <w:sz w:val="24"/>
          <w:szCs w:val="24"/>
        </w:rPr>
        <w:t xml:space="preserve"> </w:t>
      </w:r>
      <w:r w:rsidR="7834AADB" w:rsidRPr="00BF535E">
        <w:rPr>
          <w:rFonts w:eastAsiaTheme="minorEastAsia" w:cstheme="minorHAnsi"/>
          <w:sz w:val="24"/>
          <w:szCs w:val="24"/>
        </w:rPr>
        <w:t>Similarly,</w:t>
      </w:r>
      <w:r w:rsidR="00E33548">
        <w:rPr>
          <w:rFonts w:eastAsiaTheme="minorEastAsia" w:cstheme="minorHAnsi"/>
          <w:sz w:val="24"/>
          <w:szCs w:val="24"/>
        </w:rPr>
        <w:t xml:space="preserve"> </w:t>
      </w:r>
      <w:r w:rsidR="00D44A88">
        <w:rPr>
          <w:rFonts w:eastAsiaTheme="minorEastAsia" w:cstheme="minorHAnsi"/>
          <w:sz w:val="24"/>
          <w:szCs w:val="24"/>
        </w:rPr>
        <w:t xml:space="preserve">the </w:t>
      </w:r>
      <w:r w:rsidR="7834AADB" w:rsidRPr="00BF535E">
        <w:rPr>
          <w:rFonts w:eastAsiaTheme="minorEastAsia" w:cstheme="minorHAnsi"/>
          <w:sz w:val="24"/>
          <w:szCs w:val="24"/>
        </w:rPr>
        <w:t>binocular</w:t>
      </w:r>
      <w:r w:rsidR="00E33548">
        <w:rPr>
          <w:rFonts w:eastAsiaTheme="minorEastAsia" w:cstheme="minorHAnsi"/>
          <w:sz w:val="24"/>
          <w:szCs w:val="24"/>
        </w:rPr>
        <w:t xml:space="preserve"> </w:t>
      </w:r>
      <w:r w:rsidR="7834AADB" w:rsidRPr="00BF535E">
        <w:rPr>
          <w:rFonts w:eastAsiaTheme="minorEastAsia" w:cstheme="minorHAnsi"/>
          <w:sz w:val="24"/>
          <w:szCs w:val="24"/>
        </w:rPr>
        <w:t>ratio</w:t>
      </w:r>
      <w:r w:rsidR="00E33548">
        <w:rPr>
          <w:rFonts w:eastAsiaTheme="minorEastAsia" w:cstheme="minorHAnsi"/>
          <w:sz w:val="24"/>
          <w:szCs w:val="24"/>
        </w:rPr>
        <w:t xml:space="preserve"> </w:t>
      </w:r>
      <w:r w:rsidR="7834AADB" w:rsidRPr="00BF535E">
        <w:rPr>
          <w:rFonts w:eastAsiaTheme="minorEastAsia" w:cstheme="minorHAnsi"/>
          <w:sz w:val="24"/>
          <w:szCs w:val="24"/>
        </w:rPr>
        <w:t>for</w:t>
      </w:r>
      <w:r w:rsidR="00E33548">
        <w:rPr>
          <w:rFonts w:eastAsiaTheme="minorEastAsia" w:cstheme="minorHAnsi"/>
          <w:sz w:val="24"/>
          <w:szCs w:val="24"/>
        </w:rPr>
        <w:t xml:space="preserve"> </w:t>
      </w:r>
      <w:r w:rsidR="7834AADB" w:rsidRPr="00BF535E">
        <w:rPr>
          <w:rFonts w:eastAsiaTheme="minorEastAsia" w:cstheme="minorHAnsi"/>
          <w:sz w:val="24"/>
          <w:szCs w:val="24"/>
        </w:rPr>
        <w:t>NDE</w:t>
      </w:r>
      <w:r w:rsidR="00E33548">
        <w:rPr>
          <w:rFonts w:eastAsiaTheme="minorEastAsia" w:cstheme="minorHAnsi"/>
          <w:sz w:val="24"/>
          <w:szCs w:val="24"/>
        </w:rPr>
        <w:t xml:space="preserve"> </w:t>
      </w:r>
      <w:r w:rsidR="7834AADB" w:rsidRPr="00BF535E">
        <w:rPr>
          <w:rFonts w:eastAsiaTheme="minorEastAsia" w:cstheme="minorHAnsi"/>
          <w:sz w:val="24"/>
          <w:szCs w:val="24"/>
        </w:rPr>
        <w:t>was</w:t>
      </w:r>
      <w:r w:rsidR="00E33548">
        <w:rPr>
          <w:rFonts w:eastAsiaTheme="minorEastAsia" w:cstheme="minorHAnsi"/>
          <w:sz w:val="24"/>
          <w:szCs w:val="24"/>
        </w:rPr>
        <w:t xml:space="preserve"> </w:t>
      </w:r>
      <w:r w:rsidR="7834AADB" w:rsidRPr="00BF535E">
        <w:rPr>
          <w:rFonts w:eastAsiaTheme="minorEastAsia" w:cstheme="minorHAnsi"/>
          <w:sz w:val="24"/>
          <w:szCs w:val="24"/>
        </w:rPr>
        <w:t>also</w:t>
      </w:r>
      <w:r w:rsidR="00E33548">
        <w:rPr>
          <w:rFonts w:eastAsiaTheme="minorEastAsia" w:cstheme="minorHAnsi"/>
          <w:sz w:val="24"/>
          <w:szCs w:val="24"/>
        </w:rPr>
        <w:t xml:space="preserve"> </w:t>
      </w:r>
      <w:r w:rsidR="7834AADB" w:rsidRPr="00BF535E">
        <w:rPr>
          <w:rFonts w:eastAsiaTheme="minorEastAsia" w:cstheme="minorHAnsi"/>
          <w:sz w:val="24"/>
          <w:szCs w:val="24"/>
        </w:rPr>
        <w:t>calculated.</w:t>
      </w:r>
      <w:r w:rsidR="00E33548">
        <w:rPr>
          <w:rFonts w:eastAsiaTheme="minorEastAsia" w:cstheme="minorHAnsi"/>
          <w:sz w:val="24"/>
          <w:szCs w:val="24"/>
        </w:rPr>
        <w:t xml:space="preserve"> </w:t>
      </w:r>
      <w:r w:rsidR="7834AADB" w:rsidRPr="00BF535E">
        <w:rPr>
          <w:rFonts w:eastAsiaTheme="minorEastAsia" w:cstheme="minorHAnsi"/>
          <w:sz w:val="24"/>
          <w:szCs w:val="24"/>
        </w:rPr>
        <w:t>Ratio</w:t>
      </w:r>
      <w:r w:rsidR="00E33548">
        <w:rPr>
          <w:rFonts w:eastAsiaTheme="minorEastAsia" w:cstheme="minorHAnsi"/>
          <w:sz w:val="24"/>
          <w:szCs w:val="24"/>
        </w:rPr>
        <w:t xml:space="preserve"> </w:t>
      </w:r>
      <w:r w:rsidR="7834AADB" w:rsidRPr="00BF535E">
        <w:rPr>
          <w:rFonts w:eastAsiaTheme="minorEastAsia" w:cstheme="minorHAnsi"/>
          <w:sz w:val="24"/>
          <w:szCs w:val="24"/>
        </w:rPr>
        <w:t>of</w:t>
      </w:r>
      <w:r w:rsidR="00E33548">
        <w:rPr>
          <w:rFonts w:eastAsiaTheme="minorEastAsia" w:cstheme="minorHAnsi"/>
          <w:sz w:val="24"/>
          <w:szCs w:val="24"/>
        </w:rPr>
        <w:t xml:space="preserve"> </w:t>
      </w:r>
      <w:r w:rsidR="7834AADB" w:rsidRPr="00BF535E">
        <w:rPr>
          <w:rFonts w:eastAsiaTheme="minorEastAsia" w:cstheme="minorHAnsi"/>
          <w:sz w:val="24"/>
          <w:szCs w:val="24"/>
        </w:rPr>
        <w:t>&gt;1</w:t>
      </w:r>
      <w:r w:rsidR="00E33548">
        <w:rPr>
          <w:rFonts w:eastAsiaTheme="minorEastAsia" w:cstheme="minorHAnsi"/>
          <w:sz w:val="24"/>
          <w:szCs w:val="24"/>
        </w:rPr>
        <w:t xml:space="preserve"> </w:t>
      </w:r>
      <w:r w:rsidR="7834AADB" w:rsidRPr="00BF535E">
        <w:rPr>
          <w:rFonts w:eastAsiaTheme="minorEastAsia" w:cstheme="minorHAnsi"/>
          <w:sz w:val="24"/>
          <w:szCs w:val="24"/>
        </w:rPr>
        <w:t>suggests</w:t>
      </w:r>
      <w:r w:rsidR="00E33548">
        <w:rPr>
          <w:rFonts w:eastAsiaTheme="minorEastAsia" w:cstheme="minorHAnsi"/>
          <w:sz w:val="24"/>
          <w:szCs w:val="24"/>
        </w:rPr>
        <w:t xml:space="preserve"> </w:t>
      </w:r>
      <w:r w:rsidR="7834AADB" w:rsidRPr="00BF535E">
        <w:rPr>
          <w:rFonts w:eastAsiaTheme="minorEastAsia" w:cstheme="minorHAnsi"/>
          <w:sz w:val="24"/>
          <w:szCs w:val="24"/>
        </w:rPr>
        <w:t>binocular</w:t>
      </w:r>
      <w:r w:rsidR="00E33548">
        <w:rPr>
          <w:rFonts w:eastAsiaTheme="minorEastAsia" w:cstheme="minorHAnsi"/>
          <w:sz w:val="24"/>
          <w:szCs w:val="24"/>
        </w:rPr>
        <w:t xml:space="preserve"> </w:t>
      </w:r>
      <w:r w:rsidR="7834AADB" w:rsidRPr="00BF535E">
        <w:rPr>
          <w:rFonts w:eastAsiaTheme="minorEastAsia" w:cstheme="minorHAnsi"/>
          <w:sz w:val="24"/>
          <w:szCs w:val="24"/>
        </w:rPr>
        <w:t>advantage</w:t>
      </w:r>
      <w:r w:rsidR="00D44A88">
        <w:rPr>
          <w:rFonts w:eastAsiaTheme="minorEastAsia" w:cstheme="minorHAnsi"/>
          <w:sz w:val="24"/>
          <w:szCs w:val="24"/>
        </w:rPr>
        <w:t xml:space="preserve"> (i.e.,</w:t>
      </w:r>
      <w:r w:rsidR="00E33548">
        <w:rPr>
          <w:rFonts w:eastAsiaTheme="minorEastAsia" w:cstheme="minorHAnsi"/>
          <w:sz w:val="24"/>
          <w:szCs w:val="24"/>
        </w:rPr>
        <w:t xml:space="preserve"> </w:t>
      </w:r>
      <w:r w:rsidR="7834AADB" w:rsidRPr="00BF535E">
        <w:rPr>
          <w:rFonts w:eastAsiaTheme="minorEastAsia" w:cstheme="minorHAnsi"/>
          <w:sz w:val="24"/>
          <w:szCs w:val="24"/>
        </w:rPr>
        <w:t>better</w:t>
      </w:r>
      <w:r w:rsidR="00E33548">
        <w:rPr>
          <w:rFonts w:eastAsiaTheme="minorEastAsia" w:cstheme="minorHAnsi"/>
          <w:sz w:val="24"/>
          <w:szCs w:val="24"/>
        </w:rPr>
        <w:t xml:space="preserve"> </w:t>
      </w:r>
      <w:r w:rsidR="7834AADB" w:rsidRPr="00BF535E">
        <w:rPr>
          <w:rFonts w:eastAsiaTheme="minorEastAsia" w:cstheme="minorHAnsi"/>
          <w:sz w:val="24"/>
          <w:szCs w:val="24"/>
        </w:rPr>
        <w:t>performance</w:t>
      </w:r>
      <w:r w:rsidR="00E33548">
        <w:rPr>
          <w:rFonts w:eastAsiaTheme="minorEastAsia" w:cstheme="minorHAnsi"/>
          <w:sz w:val="24"/>
          <w:szCs w:val="24"/>
        </w:rPr>
        <w:t xml:space="preserve"> </w:t>
      </w:r>
      <w:r w:rsidR="7834AADB" w:rsidRPr="00BF535E">
        <w:rPr>
          <w:rFonts w:eastAsiaTheme="minorEastAsia" w:cstheme="minorHAnsi"/>
          <w:sz w:val="24"/>
          <w:szCs w:val="24"/>
        </w:rPr>
        <w:t>under</w:t>
      </w:r>
      <w:r w:rsidR="00E33548">
        <w:rPr>
          <w:rFonts w:eastAsiaTheme="minorEastAsia" w:cstheme="minorHAnsi"/>
          <w:sz w:val="24"/>
          <w:szCs w:val="24"/>
        </w:rPr>
        <w:t xml:space="preserve"> </w:t>
      </w:r>
      <w:r w:rsidR="7834AADB" w:rsidRPr="00BF535E">
        <w:rPr>
          <w:rFonts w:eastAsiaTheme="minorEastAsia" w:cstheme="minorHAnsi"/>
          <w:sz w:val="24"/>
          <w:szCs w:val="24"/>
        </w:rPr>
        <w:t>binocular</w:t>
      </w:r>
      <w:r w:rsidR="00E33548">
        <w:rPr>
          <w:rFonts w:eastAsiaTheme="minorEastAsia" w:cstheme="minorHAnsi"/>
          <w:sz w:val="24"/>
          <w:szCs w:val="24"/>
        </w:rPr>
        <w:t xml:space="preserve"> </w:t>
      </w:r>
      <w:r w:rsidR="7834AADB" w:rsidRPr="00BF535E">
        <w:rPr>
          <w:rFonts w:eastAsiaTheme="minorEastAsia" w:cstheme="minorHAnsi"/>
          <w:sz w:val="24"/>
          <w:szCs w:val="24"/>
        </w:rPr>
        <w:t>viewing</w:t>
      </w:r>
      <w:r w:rsidR="00E33548">
        <w:rPr>
          <w:rFonts w:eastAsiaTheme="minorEastAsia" w:cstheme="minorHAnsi"/>
          <w:sz w:val="24"/>
          <w:szCs w:val="24"/>
        </w:rPr>
        <w:t xml:space="preserve"> </w:t>
      </w:r>
      <w:r w:rsidR="7834AADB" w:rsidRPr="00BF535E">
        <w:rPr>
          <w:rFonts w:eastAsiaTheme="minorEastAsia" w:cstheme="minorHAnsi"/>
          <w:sz w:val="24"/>
          <w:szCs w:val="24"/>
        </w:rPr>
        <w:t>condition</w:t>
      </w:r>
      <w:r w:rsidR="00D44A88">
        <w:rPr>
          <w:rFonts w:eastAsiaTheme="minorEastAsia" w:cstheme="minorHAnsi"/>
          <w:sz w:val="24"/>
          <w:szCs w:val="24"/>
        </w:rPr>
        <w:t>)</w:t>
      </w:r>
      <w:r w:rsidR="7834AADB" w:rsidRPr="00BF535E">
        <w:rPr>
          <w:rFonts w:eastAsiaTheme="minorEastAsia" w:cstheme="minorHAnsi"/>
          <w:sz w:val="24"/>
          <w:szCs w:val="24"/>
        </w:rPr>
        <w:t>.</w:t>
      </w:r>
      <w:r w:rsidR="00E33548">
        <w:rPr>
          <w:rFonts w:eastAsiaTheme="minorEastAsia" w:cstheme="minorHAnsi"/>
          <w:sz w:val="24"/>
          <w:szCs w:val="24"/>
        </w:rPr>
        <w:t xml:space="preserve"> </w:t>
      </w:r>
      <w:r w:rsidR="7834AADB" w:rsidRPr="00BF535E">
        <w:rPr>
          <w:rFonts w:eastAsiaTheme="minorEastAsia" w:cstheme="minorHAnsi"/>
          <w:sz w:val="24"/>
          <w:szCs w:val="24"/>
        </w:rPr>
        <w:t>Overall,</w:t>
      </w:r>
      <w:r w:rsidR="00E33548">
        <w:rPr>
          <w:rFonts w:eastAsiaTheme="minorEastAsia" w:cstheme="minorHAnsi"/>
          <w:sz w:val="24"/>
          <w:szCs w:val="24"/>
        </w:rPr>
        <w:t xml:space="preserve"> </w:t>
      </w:r>
      <w:r w:rsidR="7834AADB" w:rsidRPr="00BF535E">
        <w:rPr>
          <w:rFonts w:eastAsiaTheme="minorEastAsia" w:cstheme="minorHAnsi"/>
          <w:sz w:val="24"/>
          <w:szCs w:val="24"/>
        </w:rPr>
        <w:t>a</w:t>
      </w:r>
      <w:r w:rsidR="00E33548">
        <w:rPr>
          <w:rFonts w:eastAsiaTheme="minorEastAsia" w:cstheme="minorHAnsi"/>
          <w:sz w:val="24"/>
          <w:szCs w:val="24"/>
        </w:rPr>
        <w:t xml:space="preserve"> </w:t>
      </w:r>
      <w:r w:rsidR="7834AADB" w:rsidRPr="00BF535E">
        <w:rPr>
          <w:rFonts w:eastAsiaTheme="minorEastAsia" w:cstheme="minorHAnsi"/>
          <w:sz w:val="24"/>
          <w:szCs w:val="24"/>
        </w:rPr>
        <w:t>greater</w:t>
      </w:r>
      <w:r w:rsidR="00E33548">
        <w:rPr>
          <w:rFonts w:eastAsiaTheme="minorEastAsia" w:cstheme="minorHAnsi"/>
          <w:sz w:val="24"/>
          <w:szCs w:val="24"/>
        </w:rPr>
        <w:t xml:space="preserve"> </w:t>
      </w:r>
      <w:r w:rsidR="7834AADB" w:rsidRPr="00BF535E">
        <w:rPr>
          <w:rFonts w:eastAsiaTheme="minorEastAsia" w:cstheme="minorHAnsi"/>
          <w:sz w:val="24"/>
          <w:szCs w:val="24"/>
        </w:rPr>
        <w:t>number</w:t>
      </w:r>
      <w:r w:rsidR="00E33548">
        <w:rPr>
          <w:rFonts w:eastAsiaTheme="minorEastAsia" w:cstheme="minorHAnsi"/>
          <w:sz w:val="24"/>
          <w:szCs w:val="24"/>
        </w:rPr>
        <w:t xml:space="preserve"> </w:t>
      </w:r>
      <w:r w:rsidR="7834AADB" w:rsidRPr="00BF535E">
        <w:rPr>
          <w:rFonts w:eastAsiaTheme="minorEastAsia" w:cstheme="minorHAnsi"/>
          <w:sz w:val="24"/>
          <w:szCs w:val="24"/>
        </w:rPr>
        <w:t>of</w:t>
      </w:r>
      <w:r w:rsidR="00E33548">
        <w:rPr>
          <w:rFonts w:eastAsiaTheme="minorEastAsia" w:cstheme="minorHAnsi"/>
          <w:sz w:val="24"/>
          <w:szCs w:val="24"/>
        </w:rPr>
        <w:t xml:space="preserve"> </w:t>
      </w:r>
      <w:r w:rsidR="7834AADB" w:rsidRPr="00BF535E">
        <w:rPr>
          <w:rFonts w:eastAsiaTheme="minorEastAsia" w:cstheme="minorHAnsi"/>
          <w:sz w:val="24"/>
          <w:szCs w:val="24"/>
        </w:rPr>
        <w:t>points</w:t>
      </w:r>
      <w:r w:rsidR="00E33548">
        <w:rPr>
          <w:rFonts w:eastAsiaTheme="minorEastAsia" w:cstheme="minorHAnsi"/>
          <w:sz w:val="24"/>
          <w:szCs w:val="24"/>
        </w:rPr>
        <w:t xml:space="preserve"> </w:t>
      </w:r>
      <w:r w:rsidR="7834AADB" w:rsidRPr="00BF535E">
        <w:rPr>
          <w:rFonts w:eastAsiaTheme="minorEastAsia" w:cstheme="minorHAnsi"/>
          <w:sz w:val="24"/>
          <w:szCs w:val="24"/>
        </w:rPr>
        <w:t>was</w:t>
      </w:r>
      <w:r w:rsidR="00E33548">
        <w:rPr>
          <w:rFonts w:eastAsiaTheme="minorEastAsia" w:cstheme="minorHAnsi"/>
          <w:sz w:val="24"/>
          <w:szCs w:val="24"/>
        </w:rPr>
        <w:t xml:space="preserve"> </w:t>
      </w:r>
      <w:r w:rsidR="7834AADB" w:rsidRPr="00BF535E">
        <w:rPr>
          <w:rFonts w:eastAsiaTheme="minorEastAsia" w:cstheme="minorHAnsi"/>
          <w:sz w:val="24"/>
          <w:szCs w:val="24"/>
        </w:rPr>
        <w:t>seen</w:t>
      </w:r>
      <w:r w:rsidR="00E33548">
        <w:rPr>
          <w:rFonts w:eastAsiaTheme="minorEastAsia" w:cstheme="minorHAnsi"/>
          <w:sz w:val="24"/>
          <w:szCs w:val="24"/>
        </w:rPr>
        <w:t xml:space="preserve"> </w:t>
      </w:r>
      <w:r w:rsidR="7834AADB" w:rsidRPr="00BF535E">
        <w:rPr>
          <w:rFonts w:eastAsiaTheme="minorEastAsia" w:cstheme="minorHAnsi"/>
          <w:sz w:val="24"/>
          <w:szCs w:val="24"/>
        </w:rPr>
        <w:t>in</w:t>
      </w:r>
      <w:r w:rsidR="00E33548">
        <w:rPr>
          <w:rFonts w:eastAsiaTheme="minorEastAsia" w:cstheme="minorHAnsi"/>
          <w:sz w:val="24"/>
          <w:szCs w:val="24"/>
        </w:rPr>
        <w:t xml:space="preserve"> </w:t>
      </w:r>
      <w:r w:rsidR="7834AADB" w:rsidRPr="00BF535E">
        <w:rPr>
          <w:rFonts w:eastAsiaTheme="minorEastAsia" w:cstheme="minorHAnsi"/>
          <w:sz w:val="24"/>
          <w:szCs w:val="24"/>
        </w:rPr>
        <w:t>BE</w:t>
      </w:r>
      <w:r w:rsidR="00E33548">
        <w:rPr>
          <w:rFonts w:eastAsiaTheme="minorEastAsia" w:cstheme="minorHAnsi"/>
          <w:sz w:val="24"/>
          <w:szCs w:val="24"/>
        </w:rPr>
        <w:t xml:space="preserve"> </w:t>
      </w:r>
      <w:r w:rsidR="7834AADB" w:rsidRPr="00BF535E">
        <w:rPr>
          <w:rFonts w:eastAsiaTheme="minorEastAsia" w:cstheme="minorHAnsi"/>
          <w:sz w:val="24"/>
          <w:szCs w:val="24"/>
        </w:rPr>
        <w:t>viewing</w:t>
      </w:r>
      <w:r w:rsidR="00E33548">
        <w:rPr>
          <w:rFonts w:eastAsiaTheme="minorEastAsia" w:cstheme="minorHAnsi"/>
          <w:sz w:val="24"/>
          <w:szCs w:val="24"/>
        </w:rPr>
        <w:t xml:space="preserve"> </w:t>
      </w:r>
      <w:r w:rsidR="7834AADB" w:rsidRPr="00BF535E">
        <w:rPr>
          <w:rFonts w:eastAsiaTheme="minorEastAsia" w:cstheme="minorHAnsi"/>
          <w:sz w:val="24"/>
          <w:szCs w:val="24"/>
        </w:rPr>
        <w:t>condition</w:t>
      </w:r>
      <w:r w:rsidR="00E33548">
        <w:rPr>
          <w:rFonts w:eastAsiaTheme="minorEastAsia" w:cstheme="minorHAnsi"/>
          <w:sz w:val="24"/>
          <w:szCs w:val="24"/>
        </w:rPr>
        <w:t xml:space="preserve"> </w:t>
      </w:r>
      <w:r w:rsidR="7834AADB" w:rsidRPr="00BF535E">
        <w:rPr>
          <w:rFonts w:eastAsiaTheme="minorEastAsia" w:cstheme="minorHAnsi"/>
          <w:sz w:val="24"/>
          <w:szCs w:val="24"/>
        </w:rPr>
        <w:t>compared</w:t>
      </w:r>
      <w:r w:rsidR="00E33548">
        <w:rPr>
          <w:rFonts w:eastAsiaTheme="minorEastAsia" w:cstheme="minorHAnsi"/>
          <w:sz w:val="24"/>
          <w:szCs w:val="24"/>
        </w:rPr>
        <w:t xml:space="preserve"> </w:t>
      </w:r>
      <w:r w:rsidR="7834AADB" w:rsidRPr="00BF535E">
        <w:rPr>
          <w:rFonts w:eastAsiaTheme="minorEastAsia" w:cstheme="minorHAnsi"/>
          <w:sz w:val="24"/>
          <w:szCs w:val="24"/>
        </w:rPr>
        <w:t>to</w:t>
      </w:r>
      <w:r w:rsidR="00E33548">
        <w:rPr>
          <w:rFonts w:eastAsiaTheme="minorEastAsia" w:cstheme="minorHAnsi"/>
          <w:sz w:val="24"/>
          <w:szCs w:val="24"/>
        </w:rPr>
        <w:t xml:space="preserve"> </w:t>
      </w:r>
      <w:r w:rsidR="7834AADB" w:rsidRPr="00BF535E">
        <w:rPr>
          <w:rFonts w:eastAsiaTheme="minorEastAsia" w:cstheme="minorHAnsi"/>
          <w:sz w:val="24"/>
          <w:szCs w:val="24"/>
        </w:rPr>
        <w:t>NDE</w:t>
      </w:r>
      <w:r w:rsidR="00E33548">
        <w:rPr>
          <w:rFonts w:eastAsiaTheme="minorEastAsia" w:cstheme="minorHAnsi"/>
          <w:sz w:val="24"/>
          <w:szCs w:val="24"/>
        </w:rPr>
        <w:t xml:space="preserve"> </w:t>
      </w:r>
      <w:r w:rsidR="7834AADB" w:rsidRPr="00BF535E">
        <w:rPr>
          <w:rFonts w:eastAsiaTheme="minorEastAsia" w:cstheme="minorHAnsi"/>
          <w:sz w:val="24"/>
          <w:szCs w:val="24"/>
        </w:rPr>
        <w:t>viewing</w:t>
      </w:r>
      <w:r w:rsidR="00E33548">
        <w:rPr>
          <w:rFonts w:eastAsiaTheme="minorEastAsia" w:cstheme="minorHAnsi"/>
          <w:sz w:val="24"/>
          <w:szCs w:val="24"/>
        </w:rPr>
        <w:t xml:space="preserve"> </w:t>
      </w:r>
      <w:r w:rsidR="7834AADB" w:rsidRPr="00BF535E">
        <w:rPr>
          <w:rFonts w:eastAsiaTheme="minorEastAsia" w:cstheme="minorHAnsi"/>
          <w:sz w:val="24"/>
          <w:szCs w:val="24"/>
        </w:rPr>
        <w:t>condition.</w:t>
      </w:r>
      <w:r w:rsidR="00E33548">
        <w:rPr>
          <w:rFonts w:eastAsiaTheme="minorEastAsia" w:cstheme="minorHAnsi"/>
          <w:sz w:val="24"/>
          <w:szCs w:val="24"/>
        </w:rPr>
        <w:t xml:space="preserve"> </w:t>
      </w:r>
    </w:p>
    <w:p w14:paraId="2E4C793C" w14:textId="77777777" w:rsidR="00D44A88" w:rsidRDefault="00D44A88" w:rsidP="0014057A">
      <w:pPr>
        <w:spacing w:after="0" w:line="240" w:lineRule="auto"/>
        <w:contextualSpacing/>
        <w:jc w:val="both"/>
        <w:rPr>
          <w:rFonts w:eastAsiaTheme="minorEastAsia" w:cstheme="minorHAnsi"/>
          <w:sz w:val="24"/>
          <w:szCs w:val="24"/>
        </w:rPr>
      </w:pPr>
    </w:p>
    <w:p w14:paraId="203A6BB1" w14:textId="367A7BBA" w:rsidR="00E7759F" w:rsidRPr="00BF535E" w:rsidRDefault="00C67DC4" w:rsidP="0014057A">
      <w:pPr>
        <w:spacing w:after="0" w:line="240" w:lineRule="auto"/>
        <w:contextualSpacing/>
        <w:jc w:val="both"/>
        <w:rPr>
          <w:rFonts w:eastAsiaTheme="minorEastAsia" w:cstheme="minorHAnsi"/>
          <w:b/>
          <w:bCs/>
          <w:sz w:val="24"/>
          <w:szCs w:val="24"/>
        </w:rPr>
      </w:pPr>
      <w:r w:rsidRPr="00BF535E">
        <w:rPr>
          <w:rFonts w:eastAsiaTheme="minorEastAsia" w:cstheme="minorHAnsi"/>
          <w:b/>
          <w:bCs/>
          <w:sz w:val="24"/>
          <w:szCs w:val="24"/>
        </w:rPr>
        <w:lastRenderedPageBreak/>
        <w:t>DISCUSSION</w:t>
      </w:r>
      <w:r w:rsidR="00D44A88">
        <w:rPr>
          <w:rFonts w:eastAsiaTheme="minorEastAsia" w:cstheme="minorHAnsi"/>
          <w:b/>
          <w:bCs/>
          <w:sz w:val="24"/>
          <w:szCs w:val="24"/>
        </w:rPr>
        <w:t>:</w:t>
      </w:r>
    </w:p>
    <w:p w14:paraId="77214461" w14:textId="34A430E9" w:rsidR="70CBBBFF" w:rsidRDefault="70CBBBFF" w:rsidP="0014057A">
      <w:pPr>
        <w:spacing w:after="0" w:line="240" w:lineRule="auto"/>
        <w:contextualSpacing/>
        <w:jc w:val="both"/>
        <w:rPr>
          <w:rFonts w:eastAsiaTheme="minorEastAsia"/>
          <w:sz w:val="24"/>
          <w:szCs w:val="24"/>
        </w:rPr>
      </w:pPr>
      <w:r w:rsidRPr="501681D2">
        <w:rPr>
          <w:rFonts w:eastAsiaTheme="minorEastAsia"/>
          <w:sz w:val="24"/>
          <w:szCs w:val="24"/>
        </w:rPr>
        <w:t>The</w:t>
      </w:r>
      <w:r w:rsidR="00E33548" w:rsidRPr="501681D2">
        <w:rPr>
          <w:rFonts w:eastAsiaTheme="minorEastAsia"/>
          <w:sz w:val="24"/>
          <w:szCs w:val="24"/>
        </w:rPr>
        <w:t xml:space="preserve"> </w:t>
      </w:r>
      <w:r w:rsidRPr="501681D2">
        <w:rPr>
          <w:rFonts w:eastAsiaTheme="minorEastAsia"/>
          <w:sz w:val="24"/>
          <w:szCs w:val="24"/>
        </w:rPr>
        <w:t>proposed</w:t>
      </w:r>
      <w:r w:rsidR="00E33548" w:rsidRPr="501681D2">
        <w:rPr>
          <w:rFonts w:eastAsiaTheme="minorEastAsia"/>
          <w:sz w:val="24"/>
          <w:szCs w:val="24"/>
        </w:rPr>
        <w:t xml:space="preserve"> </w:t>
      </w:r>
      <w:r w:rsidRPr="501681D2">
        <w:rPr>
          <w:rFonts w:eastAsiaTheme="minorEastAsia"/>
          <w:sz w:val="24"/>
          <w:szCs w:val="24"/>
        </w:rPr>
        <w:t>method</w:t>
      </w:r>
      <w:r w:rsidR="00E33548" w:rsidRPr="501681D2">
        <w:rPr>
          <w:rFonts w:eastAsiaTheme="minorEastAsia"/>
          <w:sz w:val="24"/>
          <w:szCs w:val="24"/>
        </w:rPr>
        <w:t xml:space="preserve"> </w:t>
      </w:r>
      <w:r w:rsidRPr="501681D2">
        <w:rPr>
          <w:rFonts w:eastAsiaTheme="minorEastAsia"/>
          <w:sz w:val="24"/>
          <w:szCs w:val="24"/>
        </w:rPr>
        <w:t>of</w:t>
      </w:r>
      <w:r w:rsidR="00E33548" w:rsidRPr="501681D2">
        <w:rPr>
          <w:rFonts w:eastAsiaTheme="minorEastAsia"/>
          <w:sz w:val="24"/>
          <w:szCs w:val="24"/>
        </w:rPr>
        <w:t xml:space="preserve"> </w:t>
      </w:r>
      <w:r w:rsidRPr="501681D2">
        <w:rPr>
          <w:rFonts w:eastAsiaTheme="minorEastAsia"/>
          <w:sz w:val="24"/>
          <w:szCs w:val="24"/>
        </w:rPr>
        <w:t>measuring</w:t>
      </w:r>
      <w:r w:rsidR="00E33548" w:rsidRPr="501681D2">
        <w:rPr>
          <w:rFonts w:eastAsiaTheme="minorEastAsia"/>
          <w:sz w:val="24"/>
          <w:szCs w:val="24"/>
        </w:rPr>
        <w:t xml:space="preserve"> </w:t>
      </w:r>
      <w:r w:rsidRPr="501681D2">
        <w:rPr>
          <w:rFonts w:eastAsiaTheme="minorEastAsia"/>
          <w:sz w:val="24"/>
          <w:szCs w:val="24"/>
        </w:rPr>
        <w:t>eye</w:t>
      </w:r>
      <w:r w:rsidR="00E33548" w:rsidRPr="501681D2">
        <w:rPr>
          <w:rFonts w:eastAsiaTheme="minorEastAsia"/>
          <w:sz w:val="24"/>
          <w:szCs w:val="24"/>
        </w:rPr>
        <w:t xml:space="preserve"> </w:t>
      </w:r>
      <w:r w:rsidRPr="501681D2">
        <w:rPr>
          <w:rFonts w:eastAsiaTheme="minorEastAsia"/>
          <w:sz w:val="24"/>
          <w:szCs w:val="24"/>
        </w:rPr>
        <w:t>movements</w:t>
      </w:r>
      <w:r w:rsidR="00E33548" w:rsidRPr="501681D2">
        <w:rPr>
          <w:rFonts w:eastAsiaTheme="minorEastAsia"/>
          <w:sz w:val="24"/>
          <w:szCs w:val="24"/>
        </w:rPr>
        <w:t xml:space="preserve"> </w:t>
      </w:r>
      <w:r w:rsidRPr="501681D2">
        <w:rPr>
          <w:rFonts w:eastAsiaTheme="minorEastAsia"/>
          <w:sz w:val="24"/>
          <w:szCs w:val="24"/>
        </w:rPr>
        <w:t>in</w:t>
      </w:r>
      <w:r w:rsidR="00E33548" w:rsidRPr="501681D2">
        <w:rPr>
          <w:rFonts w:eastAsiaTheme="minorEastAsia"/>
          <w:sz w:val="24"/>
          <w:szCs w:val="24"/>
        </w:rPr>
        <w:t xml:space="preserve"> </w:t>
      </w:r>
      <w:r w:rsidRPr="501681D2">
        <w:rPr>
          <w:rFonts w:eastAsiaTheme="minorEastAsia"/>
          <w:sz w:val="24"/>
          <w:szCs w:val="24"/>
        </w:rPr>
        <w:t>dichoptic</w:t>
      </w:r>
      <w:r w:rsidR="00E33548" w:rsidRPr="501681D2">
        <w:rPr>
          <w:rFonts w:eastAsiaTheme="minorEastAsia"/>
          <w:sz w:val="24"/>
          <w:szCs w:val="24"/>
        </w:rPr>
        <w:t xml:space="preserve"> </w:t>
      </w:r>
      <w:r w:rsidRPr="501681D2">
        <w:rPr>
          <w:rFonts w:eastAsiaTheme="minorEastAsia"/>
          <w:sz w:val="24"/>
          <w:szCs w:val="24"/>
        </w:rPr>
        <w:t>viewing</w:t>
      </w:r>
      <w:r w:rsidR="00E33548" w:rsidRPr="501681D2">
        <w:rPr>
          <w:rFonts w:eastAsiaTheme="minorEastAsia"/>
          <w:sz w:val="24"/>
          <w:szCs w:val="24"/>
        </w:rPr>
        <w:t xml:space="preserve"> </w:t>
      </w:r>
      <w:r w:rsidRPr="501681D2">
        <w:rPr>
          <w:rFonts w:eastAsiaTheme="minorEastAsia"/>
          <w:sz w:val="24"/>
          <w:szCs w:val="24"/>
        </w:rPr>
        <w:t>condition</w:t>
      </w:r>
      <w:r w:rsidR="00E33548" w:rsidRPr="501681D2">
        <w:rPr>
          <w:rFonts w:eastAsiaTheme="minorEastAsia"/>
          <w:sz w:val="24"/>
          <w:szCs w:val="24"/>
        </w:rPr>
        <w:t xml:space="preserve"> </w:t>
      </w:r>
      <w:r w:rsidRPr="501681D2">
        <w:rPr>
          <w:rFonts w:eastAsiaTheme="minorEastAsia"/>
          <w:sz w:val="24"/>
          <w:szCs w:val="24"/>
        </w:rPr>
        <w:t>has</w:t>
      </w:r>
      <w:r w:rsidR="00E33548" w:rsidRPr="501681D2">
        <w:rPr>
          <w:rFonts w:eastAsiaTheme="minorEastAsia"/>
          <w:sz w:val="24"/>
          <w:szCs w:val="24"/>
        </w:rPr>
        <w:t xml:space="preserve"> </w:t>
      </w:r>
      <w:r w:rsidRPr="501681D2">
        <w:rPr>
          <w:rFonts w:eastAsiaTheme="minorEastAsia"/>
          <w:sz w:val="24"/>
          <w:szCs w:val="24"/>
        </w:rPr>
        <w:t>many</w:t>
      </w:r>
      <w:r w:rsidR="00E33548" w:rsidRPr="501681D2">
        <w:rPr>
          <w:rFonts w:eastAsiaTheme="minorEastAsia"/>
          <w:sz w:val="24"/>
          <w:szCs w:val="24"/>
        </w:rPr>
        <w:t xml:space="preserve"> </w:t>
      </w:r>
      <w:r w:rsidRPr="501681D2">
        <w:rPr>
          <w:rFonts w:eastAsiaTheme="minorEastAsia"/>
          <w:sz w:val="24"/>
          <w:szCs w:val="24"/>
        </w:rPr>
        <w:t>potential</w:t>
      </w:r>
      <w:r w:rsidR="00E33548" w:rsidRPr="501681D2">
        <w:rPr>
          <w:rFonts w:eastAsiaTheme="minorEastAsia"/>
          <w:sz w:val="24"/>
          <w:szCs w:val="24"/>
        </w:rPr>
        <w:t xml:space="preserve"> </w:t>
      </w:r>
      <w:r w:rsidRPr="501681D2">
        <w:rPr>
          <w:rFonts w:eastAsiaTheme="minorEastAsia"/>
          <w:sz w:val="24"/>
          <w:szCs w:val="24"/>
        </w:rPr>
        <w:t>applications.</w:t>
      </w:r>
      <w:r w:rsidR="00E33548" w:rsidRPr="501681D2">
        <w:rPr>
          <w:rFonts w:eastAsiaTheme="minorEastAsia"/>
          <w:sz w:val="24"/>
          <w:szCs w:val="24"/>
        </w:rPr>
        <w:t xml:space="preserve"> </w:t>
      </w:r>
      <w:r w:rsidR="564C3113" w:rsidRPr="501681D2">
        <w:rPr>
          <w:rFonts w:eastAsiaTheme="minorEastAsia"/>
          <w:sz w:val="24"/>
          <w:szCs w:val="24"/>
        </w:rPr>
        <w:t>Assessing</w:t>
      </w:r>
      <w:r w:rsidR="00E33548" w:rsidRPr="501681D2">
        <w:rPr>
          <w:rFonts w:eastAsiaTheme="minorEastAsia"/>
          <w:sz w:val="24"/>
          <w:szCs w:val="24"/>
        </w:rPr>
        <w:t xml:space="preserve"> </w:t>
      </w:r>
      <w:r w:rsidR="564C3113" w:rsidRPr="501681D2">
        <w:rPr>
          <w:rFonts w:eastAsiaTheme="minorEastAsia"/>
          <w:sz w:val="24"/>
          <w:szCs w:val="24"/>
        </w:rPr>
        <w:t>binocular</w:t>
      </w:r>
      <w:r w:rsidR="00E33548" w:rsidRPr="501681D2">
        <w:rPr>
          <w:rFonts w:eastAsiaTheme="minorEastAsia"/>
          <w:sz w:val="24"/>
          <w:szCs w:val="24"/>
        </w:rPr>
        <w:t xml:space="preserve"> </w:t>
      </w:r>
      <w:r w:rsidR="564C3113" w:rsidRPr="501681D2">
        <w:rPr>
          <w:rFonts w:eastAsiaTheme="minorEastAsia"/>
          <w:sz w:val="24"/>
          <w:szCs w:val="24"/>
        </w:rPr>
        <w:t>visual</w:t>
      </w:r>
      <w:r w:rsidR="00E33548" w:rsidRPr="501681D2">
        <w:rPr>
          <w:rFonts w:eastAsiaTheme="minorEastAsia"/>
          <w:sz w:val="24"/>
          <w:szCs w:val="24"/>
        </w:rPr>
        <w:t xml:space="preserve"> </w:t>
      </w:r>
      <w:r w:rsidR="564C3113" w:rsidRPr="501681D2">
        <w:rPr>
          <w:rFonts w:eastAsiaTheme="minorEastAsia"/>
          <w:sz w:val="24"/>
          <w:szCs w:val="24"/>
        </w:rPr>
        <w:t>fields</w:t>
      </w:r>
      <w:r w:rsidR="00E33548" w:rsidRPr="501681D2">
        <w:rPr>
          <w:rFonts w:eastAsiaTheme="minorEastAsia"/>
          <w:sz w:val="24"/>
          <w:szCs w:val="24"/>
        </w:rPr>
        <w:t xml:space="preserve"> </w:t>
      </w:r>
      <w:r w:rsidR="564C3113" w:rsidRPr="501681D2">
        <w:rPr>
          <w:rFonts w:eastAsiaTheme="minorEastAsia"/>
          <w:sz w:val="24"/>
          <w:szCs w:val="24"/>
        </w:rPr>
        <w:t>in</w:t>
      </w:r>
      <w:r w:rsidR="00E33548" w:rsidRPr="501681D2">
        <w:rPr>
          <w:rFonts w:eastAsiaTheme="minorEastAsia"/>
          <w:sz w:val="24"/>
          <w:szCs w:val="24"/>
        </w:rPr>
        <w:t xml:space="preserve"> </w:t>
      </w:r>
      <w:r w:rsidR="564C3113" w:rsidRPr="501681D2">
        <w:rPr>
          <w:rFonts w:eastAsiaTheme="minorEastAsia"/>
          <w:sz w:val="24"/>
          <w:szCs w:val="24"/>
        </w:rPr>
        <w:t>participants</w:t>
      </w:r>
      <w:r w:rsidR="00E33548" w:rsidRPr="501681D2">
        <w:rPr>
          <w:rFonts w:eastAsiaTheme="minorEastAsia"/>
          <w:sz w:val="24"/>
          <w:szCs w:val="24"/>
        </w:rPr>
        <w:t xml:space="preserve"> </w:t>
      </w:r>
      <w:r w:rsidR="564C3113" w:rsidRPr="501681D2">
        <w:rPr>
          <w:rFonts w:eastAsiaTheme="minorEastAsia"/>
          <w:sz w:val="24"/>
          <w:szCs w:val="24"/>
        </w:rPr>
        <w:t>with</w:t>
      </w:r>
      <w:r w:rsidR="00E33548" w:rsidRPr="501681D2">
        <w:rPr>
          <w:rFonts w:eastAsiaTheme="minorEastAsia"/>
          <w:sz w:val="24"/>
          <w:szCs w:val="24"/>
        </w:rPr>
        <w:t xml:space="preserve"> </w:t>
      </w:r>
      <w:r w:rsidR="564C3113" w:rsidRPr="501681D2">
        <w:rPr>
          <w:rFonts w:eastAsiaTheme="minorEastAsia"/>
          <w:sz w:val="24"/>
          <w:szCs w:val="24"/>
        </w:rPr>
        <w:t>central</w:t>
      </w:r>
      <w:r w:rsidR="00E33548" w:rsidRPr="501681D2">
        <w:rPr>
          <w:rFonts w:eastAsiaTheme="minorEastAsia"/>
          <w:sz w:val="24"/>
          <w:szCs w:val="24"/>
        </w:rPr>
        <w:t xml:space="preserve"> </w:t>
      </w:r>
      <w:r w:rsidR="564C3113" w:rsidRPr="501681D2">
        <w:rPr>
          <w:rFonts w:eastAsiaTheme="minorEastAsia"/>
          <w:sz w:val="24"/>
          <w:szCs w:val="24"/>
        </w:rPr>
        <w:t>vision</w:t>
      </w:r>
      <w:r w:rsidR="00E33548" w:rsidRPr="501681D2">
        <w:rPr>
          <w:rFonts w:eastAsiaTheme="minorEastAsia"/>
          <w:sz w:val="24"/>
          <w:szCs w:val="24"/>
        </w:rPr>
        <w:t xml:space="preserve"> </w:t>
      </w:r>
      <w:r w:rsidR="564C3113" w:rsidRPr="501681D2">
        <w:rPr>
          <w:rFonts w:eastAsiaTheme="minorEastAsia"/>
          <w:sz w:val="24"/>
          <w:szCs w:val="24"/>
        </w:rPr>
        <w:t>loss</w:t>
      </w:r>
      <w:r w:rsidR="00E33548" w:rsidRPr="501681D2">
        <w:rPr>
          <w:rFonts w:eastAsiaTheme="minorEastAsia"/>
          <w:sz w:val="24"/>
          <w:szCs w:val="24"/>
        </w:rPr>
        <w:t xml:space="preserve"> </w:t>
      </w:r>
      <w:r w:rsidR="564C3113" w:rsidRPr="501681D2">
        <w:rPr>
          <w:rFonts w:eastAsiaTheme="minorEastAsia"/>
          <w:sz w:val="24"/>
          <w:szCs w:val="24"/>
        </w:rPr>
        <w:t>that</w:t>
      </w:r>
      <w:r w:rsidR="00E33548" w:rsidRPr="501681D2">
        <w:rPr>
          <w:rFonts w:eastAsiaTheme="minorEastAsia"/>
          <w:sz w:val="24"/>
          <w:szCs w:val="24"/>
        </w:rPr>
        <w:t xml:space="preserve"> </w:t>
      </w:r>
      <w:r w:rsidR="564C3113" w:rsidRPr="501681D2">
        <w:rPr>
          <w:rFonts w:eastAsiaTheme="minorEastAsia"/>
          <w:sz w:val="24"/>
          <w:szCs w:val="24"/>
        </w:rPr>
        <w:t>is</w:t>
      </w:r>
      <w:r w:rsidR="00E33548" w:rsidRPr="501681D2">
        <w:rPr>
          <w:rFonts w:eastAsiaTheme="minorEastAsia"/>
          <w:sz w:val="24"/>
          <w:szCs w:val="24"/>
        </w:rPr>
        <w:t xml:space="preserve"> </w:t>
      </w:r>
      <w:r w:rsidR="564C3113" w:rsidRPr="501681D2">
        <w:rPr>
          <w:rFonts w:eastAsiaTheme="minorEastAsia"/>
          <w:sz w:val="24"/>
          <w:szCs w:val="24"/>
        </w:rPr>
        <w:t>demonstrated</w:t>
      </w:r>
      <w:r w:rsidR="00E33548" w:rsidRPr="501681D2">
        <w:rPr>
          <w:rFonts w:eastAsiaTheme="minorEastAsia"/>
          <w:sz w:val="24"/>
          <w:szCs w:val="24"/>
        </w:rPr>
        <w:t xml:space="preserve"> </w:t>
      </w:r>
      <w:r w:rsidR="564C3113" w:rsidRPr="501681D2">
        <w:rPr>
          <w:rFonts w:eastAsiaTheme="minorEastAsia"/>
          <w:sz w:val="24"/>
          <w:szCs w:val="24"/>
        </w:rPr>
        <w:t>here</w:t>
      </w:r>
      <w:r w:rsidR="00E33548" w:rsidRPr="501681D2">
        <w:rPr>
          <w:rFonts w:eastAsiaTheme="minorEastAsia"/>
          <w:sz w:val="24"/>
          <w:szCs w:val="24"/>
        </w:rPr>
        <w:t xml:space="preserve"> </w:t>
      </w:r>
      <w:r w:rsidR="564C3113" w:rsidRPr="501681D2">
        <w:rPr>
          <w:rFonts w:eastAsiaTheme="minorEastAsia"/>
          <w:sz w:val="24"/>
          <w:szCs w:val="24"/>
        </w:rPr>
        <w:t>is</w:t>
      </w:r>
      <w:r w:rsidR="00E33548" w:rsidRPr="501681D2">
        <w:rPr>
          <w:rFonts w:eastAsiaTheme="minorEastAsia"/>
          <w:sz w:val="24"/>
          <w:szCs w:val="24"/>
        </w:rPr>
        <w:t xml:space="preserve"> </w:t>
      </w:r>
      <w:r w:rsidR="14A48FCB" w:rsidRPr="501681D2">
        <w:rPr>
          <w:rFonts w:eastAsiaTheme="minorEastAsia"/>
          <w:sz w:val="24"/>
          <w:szCs w:val="24"/>
        </w:rPr>
        <w:t>o</w:t>
      </w:r>
      <w:r w:rsidRPr="501681D2">
        <w:rPr>
          <w:rFonts w:eastAsiaTheme="minorEastAsia"/>
          <w:sz w:val="24"/>
          <w:szCs w:val="24"/>
        </w:rPr>
        <w:t>ne</w:t>
      </w:r>
      <w:r w:rsidR="00E33548" w:rsidRPr="501681D2">
        <w:rPr>
          <w:rFonts w:eastAsiaTheme="minorEastAsia"/>
          <w:sz w:val="24"/>
          <w:szCs w:val="24"/>
        </w:rPr>
        <w:t xml:space="preserve"> </w:t>
      </w:r>
      <w:r w:rsidRPr="501681D2">
        <w:rPr>
          <w:rFonts w:eastAsiaTheme="minorEastAsia"/>
          <w:sz w:val="24"/>
          <w:szCs w:val="24"/>
        </w:rPr>
        <w:t>such</w:t>
      </w:r>
      <w:r w:rsidR="00E33548" w:rsidRPr="501681D2">
        <w:rPr>
          <w:rFonts w:eastAsiaTheme="minorEastAsia"/>
          <w:sz w:val="24"/>
          <w:szCs w:val="24"/>
        </w:rPr>
        <w:t xml:space="preserve"> </w:t>
      </w:r>
      <w:r w:rsidRPr="501681D2">
        <w:rPr>
          <w:rFonts w:eastAsiaTheme="minorEastAsia"/>
          <w:sz w:val="24"/>
          <w:szCs w:val="24"/>
        </w:rPr>
        <w:t>application</w:t>
      </w:r>
      <w:r w:rsidR="3BE14BEA" w:rsidRPr="501681D2">
        <w:rPr>
          <w:rFonts w:eastAsiaTheme="minorEastAsia"/>
          <w:sz w:val="24"/>
          <w:szCs w:val="24"/>
        </w:rPr>
        <w:t>.</w:t>
      </w:r>
      <w:r w:rsidR="00E33548" w:rsidRPr="501681D2">
        <w:rPr>
          <w:rFonts w:eastAsiaTheme="minorEastAsia"/>
          <w:sz w:val="24"/>
          <w:szCs w:val="24"/>
        </w:rPr>
        <w:t xml:space="preserve"> </w:t>
      </w:r>
      <w:r w:rsidRPr="501681D2">
        <w:rPr>
          <w:rFonts w:eastAsiaTheme="minorEastAsia"/>
          <w:sz w:val="24"/>
          <w:szCs w:val="24"/>
        </w:rPr>
        <w:t>We</w:t>
      </w:r>
      <w:r w:rsidR="00E33548" w:rsidRPr="501681D2">
        <w:rPr>
          <w:rFonts w:eastAsiaTheme="minorEastAsia"/>
          <w:sz w:val="24"/>
          <w:szCs w:val="24"/>
        </w:rPr>
        <w:t xml:space="preserve"> </w:t>
      </w:r>
      <w:r w:rsidRPr="501681D2">
        <w:rPr>
          <w:rFonts w:eastAsiaTheme="minorEastAsia"/>
          <w:sz w:val="24"/>
          <w:szCs w:val="24"/>
        </w:rPr>
        <w:t>used</w:t>
      </w:r>
      <w:r w:rsidR="00E33548" w:rsidRPr="501681D2">
        <w:rPr>
          <w:rFonts w:eastAsiaTheme="minorEastAsia"/>
          <w:sz w:val="24"/>
          <w:szCs w:val="24"/>
        </w:rPr>
        <w:t xml:space="preserve"> </w:t>
      </w:r>
      <w:r w:rsidRPr="501681D2">
        <w:rPr>
          <w:rFonts w:eastAsiaTheme="minorEastAsia"/>
          <w:sz w:val="24"/>
          <w:szCs w:val="24"/>
        </w:rPr>
        <w:t>this</w:t>
      </w:r>
      <w:r w:rsidR="00E33548" w:rsidRPr="501681D2">
        <w:rPr>
          <w:rFonts w:eastAsiaTheme="minorEastAsia"/>
          <w:sz w:val="24"/>
          <w:szCs w:val="24"/>
        </w:rPr>
        <w:t xml:space="preserve"> </w:t>
      </w:r>
      <w:r w:rsidRPr="501681D2">
        <w:rPr>
          <w:rFonts w:eastAsiaTheme="minorEastAsia"/>
          <w:sz w:val="24"/>
          <w:szCs w:val="24"/>
        </w:rPr>
        <w:t>method</w:t>
      </w:r>
      <w:r w:rsidR="00E33548" w:rsidRPr="501681D2">
        <w:rPr>
          <w:rFonts w:eastAsiaTheme="minorEastAsia"/>
          <w:sz w:val="24"/>
          <w:szCs w:val="24"/>
        </w:rPr>
        <w:t xml:space="preserve"> </w:t>
      </w:r>
      <w:r w:rsidR="5577D26D" w:rsidRPr="501681D2">
        <w:rPr>
          <w:rFonts w:eastAsiaTheme="minorEastAsia"/>
          <w:sz w:val="24"/>
          <w:szCs w:val="24"/>
        </w:rPr>
        <w:t>to</w:t>
      </w:r>
      <w:r w:rsidR="00E33548" w:rsidRPr="501681D2">
        <w:rPr>
          <w:rFonts w:eastAsiaTheme="minorEastAsia"/>
          <w:sz w:val="24"/>
          <w:szCs w:val="24"/>
        </w:rPr>
        <w:t xml:space="preserve"> </w:t>
      </w:r>
      <w:r w:rsidR="105F0157" w:rsidRPr="501681D2">
        <w:rPr>
          <w:rFonts w:eastAsiaTheme="minorEastAsia"/>
          <w:sz w:val="24"/>
          <w:szCs w:val="24"/>
        </w:rPr>
        <w:t>assess</w:t>
      </w:r>
      <w:r w:rsidR="00E33548" w:rsidRPr="501681D2">
        <w:rPr>
          <w:rFonts w:eastAsiaTheme="minorEastAsia"/>
          <w:sz w:val="24"/>
          <w:szCs w:val="24"/>
        </w:rPr>
        <w:t xml:space="preserve"> </w:t>
      </w:r>
      <w:r w:rsidRPr="501681D2">
        <w:rPr>
          <w:rFonts w:eastAsiaTheme="minorEastAsia"/>
          <w:sz w:val="24"/>
          <w:szCs w:val="24"/>
        </w:rPr>
        <w:t>binocular</w:t>
      </w:r>
      <w:r w:rsidR="00E33548" w:rsidRPr="501681D2">
        <w:rPr>
          <w:rFonts w:eastAsiaTheme="minorEastAsia"/>
          <w:sz w:val="24"/>
          <w:szCs w:val="24"/>
        </w:rPr>
        <w:t xml:space="preserve"> </w:t>
      </w:r>
      <w:r w:rsidRPr="501681D2">
        <w:rPr>
          <w:rFonts w:eastAsiaTheme="minorEastAsia"/>
          <w:sz w:val="24"/>
          <w:szCs w:val="24"/>
        </w:rPr>
        <w:t>visual</w:t>
      </w:r>
      <w:r w:rsidR="00E33548" w:rsidRPr="501681D2">
        <w:rPr>
          <w:rFonts w:eastAsiaTheme="minorEastAsia"/>
          <w:sz w:val="24"/>
          <w:szCs w:val="24"/>
        </w:rPr>
        <w:t xml:space="preserve"> </w:t>
      </w:r>
      <w:r w:rsidRPr="501681D2">
        <w:rPr>
          <w:rFonts w:eastAsiaTheme="minorEastAsia"/>
          <w:sz w:val="24"/>
          <w:szCs w:val="24"/>
        </w:rPr>
        <w:t>field</w:t>
      </w:r>
      <w:r w:rsidR="00E33548" w:rsidRPr="501681D2">
        <w:rPr>
          <w:rFonts w:eastAsiaTheme="minorEastAsia"/>
          <w:sz w:val="24"/>
          <w:szCs w:val="24"/>
        </w:rPr>
        <w:t xml:space="preserve"> </w:t>
      </w:r>
      <w:r w:rsidRPr="501681D2">
        <w:rPr>
          <w:rFonts w:eastAsiaTheme="minorEastAsia"/>
          <w:sz w:val="24"/>
          <w:szCs w:val="24"/>
        </w:rPr>
        <w:t>in</w:t>
      </w:r>
      <w:r w:rsidR="00E33548" w:rsidRPr="501681D2">
        <w:rPr>
          <w:rFonts w:eastAsiaTheme="minorEastAsia"/>
          <w:sz w:val="24"/>
          <w:szCs w:val="24"/>
        </w:rPr>
        <w:t xml:space="preserve"> </w:t>
      </w:r>
      <w:r w:rsidRPr="501681D2">
        <w:rPr>
          <w:rFonts w:eastAsiaTheme="minorEastAsia"/>
          <w:sz w:val="24"/>
          <w:szCs w:val="24"/>
        </w:rPr>
        <w:t>fifteen</w:t>
      </w:r>
      <w:r w:rsidR="00E33548" w:rsidRPr="501681D2">
        <w:rPr>
          <w:rFonts w:eastAsiaTheme="minorEastAsia"/>
          <w:sz w:val="24"/>
          <w:szCs w:val="24"/>
        </w:rPr>
        <w:t xml:space="preserve"> </w:t>
      </w:r>
      <w:r w:rsidR="2D67D37B" w:rsidRPr="501681D2">
        <w:rPr>
          <w:rFonts w:eastAsiaTheme="minorEastAsia"/>
          <w:sz w:val="24"/>
          <w:szCs w:val="24"/>
        </w:rPr>
        <w:t>participants</w:t>
      </w:r>
      <w:r w:rsidR="00E33548" w:rsidRPr="501681D2">
        <w:rPr>
          <w:rFonts w:eastAsiaTheme="minorEastAsia"/>
          <w:sz w:val="24"/>
          <w:szCs w:val="24"/>
        </w:rPr>
        <w:t xml:space="preserve"> </w:t>
      </w:r>
      <w:r w:rsidRPr="501681D2">
        <w:rPr>
          <w:rFonts w:eastAsiaTheme="minorEastAsia"/>
          <w:sz w:val="24"/>
          <w:szCs w:val="24"/>
        </w:rPr>
        <w:t>with</w:t>
      </w:r>
      <w:r w:rsidR="00E33548" w:rsidRPr="501681D2">
        <w:rPr>
          <w:rFonts w:eastAsiaTheme="minorEastAsia"/>
          <w:sz w:val="24"/>
          <w:szCs w:val="24"/>
        </w:rPr>
        <w:t xml:space="preserve"> </w:t>
      </w:r>
      <w:r w:rsidRPr="501681D2">
        <w:rPr>
          <w:rFonts w:eastAsiaTheme="minorEastAsia"/>
          <w:sz w:val="24"/>
          <w:szCs w:val="24"/>
        </w:rPr>
        <w:t>central</w:t>
      </w:r>
      <w:r w:rsidR="00E33548" w:rsidRPr="501681D2">
        <w:rPr>
          <w:rFonts w:eastAsiaTheme="minorEastAsia"/>
          <w:sz w:val="24"/>
          <w:szCs w:val="24"/>
        </w:rPr>
        <w:t xml:space="preserve"> </w:t>
      </w:r>
      <w:r w:rsidRPr="501681D2">
        <w:rPr>
          <w:rFonts w:eastAsiaTheme="minorEastAsia"/>
          <w:sz w:val="24"/>
          <w:szCs w:val="24"/>
        </w:rPr>
        <w:t>vision</w:t>
      </w:r>
      <w:r w:rsidR="00E33548" w:rsidRPr="501681D2">
        <w:rPr>
          <w:rFonts w:eastAsiaTheme="minorEastAsia"/>
          <w:sz w:val="24"/>
          <w:szCs w:val="24"/>
        </w:rPr>
        <w:t xml:space="preserve"> </w:t>
      </w:r>
      <w:r w:rsidRPr="501681D2">
        <w:rPr>
          <w:rFonts w:eastAsiaTheme="minorEastAsia"/>
          <w:sz w:val="24"/>
          <w:szCs w:val="24"/>
        </w:rPr>
        <w:t>loss</w:t>
      </w:r>
      <w:r w:rsidR="00E33548" w:rsidRPr="501681D2">
        <w:rPr>
          <w:rFonts w:eastAsiaTheme="minorEastAsia"/>
          <w:sz w:val="24"/>
          <w:szCs w:val="24"/>
        </w:rPr>
        <w:t xml:space="preserve"> </w:t>
      </w:r>
      <w:r w:rsidRPr="501681D2">
        <w:rPr>
          <w:rFonts w:eastAsiaTheme="minorEastAsia"/>
          <w:sz w:val="24"/>
          <w:szCs w:val="24"/>
        </w:rPr>
        <w:t>to</w:t>
      </w:r>
      <w:r w:rsidR="00E33548" w:rsidRPr="501681D2">
        <w:rPr>
          <w:rFonts w:eastAsiaTheme="minorEastAsia"/>
          <w:sz w:val="24"/>
          <w:szCs w:val="24"/>
        </w:rPr>
        <w:t xml:space="preserve"> </w:t>
      </w:r>
      <w:r w:rsidRPr="501681D2">
        <w:rPr>
          <w:rFonts w:eastAsiaTheme="minorEastAsia"/>
          <w:sz w:val="24"/>
          <w:szCs w:val="24"/>
        </w:rPr>
        <w:t>study</w:t>
      </w:r>
      <w:r w:rsidR="00E33548" w:rsidRPr="501681D2">
        <w:rPr>
          <w:rFonts w:eastAsiaTheme="minorEastAsia"/>
          <w:sz w:val="24"/>
          <w:szCs w:val="24"/>
        </w:rPr>
        <w:t xml:space="preserve"> </w:t>
      </w:r>
      <w:r w:rsidRPr="501681D2">
        <w:rPr>
          <w:rFonts w:eastAsiaTheme="minorEastAsia"/>
          <w:sz w:val="24"/>
          <w:szCs w:val="24"/>
        </w:rPr>
        <w:t>how</w:t>
      </w:r>
      <w:r w:rsidR="00E33548" w:rsidRPr="501681D2">
        <w:rPr>
          <w:rFonts w:eastAsiaTheme="minorEastAsia"/>
          <w:sz w:val="24"/>
          <w:szCs w:val="24"/>
        </w:rPr>
        <w:t xml:space="preserve"> </w:t>
      </w:r>
      <w:r w:rsidRPr="501681D2">
        <w:rPr>
          <w:rFonts w:eastAsiaTheme="minorEastAsia"/>
          <w:sz w:val="24"/>
          <w:szCs w:val="24"/>
        </w:rPr>
        <w:t>binocular</w:t>
      </w:r>
      <w:r w:rsidR="00E33548" w:rsidRPr="501681D2">
        <w:rPr>
          <w:rFonts w:eastAsiaTheme="minorEastAsia"/>
          <w:sz w:val="24"/>
          <w:szCs w:val="24"/>
        </w:rPr>
        <w:t xml:space="preserve"> </w:t>
      </w:r>
      <w:r w:rsidRPr="501681D2">
        <w:rPr>
          <w:rFonts w:eastAsiaTheme="minorEastAsia"/>
          <w:sz w:val="24"/>
          <w:szCs w:val="24"/>
        </w:rPr>
        <w:t>viewing</w:t>
      </w:r>
      <w:r w:rsidR="00E33548" w:rsidRPr="501681D2">
        <w:rPr>
          <w:rFonts w:eastAsiaTheme="minorEastAsia"/>
          <w:sz w:val="24"/>
          <w:szCs w:val="24"/>
        </w:rPr>
        <w:t xml:space="preserve"> </w:t>
      </w:r>
      <w:r w:rsidRPr="501681D2">
        <w:rPr>
          <w:rFonts w:eastAsiaTheme="minorEastAsia"/>
          <w:sz w:val="24"/>
          <w:szCs w:val="24"/>
        </w:rPr>
        <w:t>influence</w:t>
      </w:r>
      <w:r w:rsidR="377BBD61" w:rsidRPr="501681D2">
        <w:rPr>
          <w:rFonts w:eastAsiaTheme="minorEastAsia"/>
          <w:sz w:val="24"/>
          <w:szCs w:val="24"/>
        </w:rPr>
        <w:t>s</w:t>
      </w:r>
      <w:r w:rsidR="00E33548" w:rsidRPr="501681D2">
        <w:rPr>
          <w:rFonts w:eastAsiaTheme="minorEastAsia"/>
          <w:sz w:val="24"/>
          <w:szCs w:val="24"/>
        </w:rPr>
        <w:t xml:space="preserve"> </w:t>
      </w:r>
      <w:r w:rsidRPr="501681D2">
        <w:rPr>
          <w:rFonts w:eastAsiaTheme="minorEastAsia"/>
          <w:sz w:val="24"/>
          <w:szCs w:val="24"/>
        </w:rPr>
        <w:t>the</w:t>
      </w:r>
      <w:r w:rsidR="00E33548" w:rsidRPr="501681D2">
        <w:rPr>
          <w:rFonts w:eastAsiaTheme="minorEastAsia"/>
          <w:sz w:val="24"/>
          <w:szCs w:val="24"/>
        </w:rPr>
        <w:t xml:space="preserve"> </w:t>
      </w:r>
      <w:r w:rsidRPr="501681D2">
        <w:rPr>
          <w:rFonts w:eastAsiaTheme="minorEastAsia"/>
          <w:sz w:val="24"/>
          <w:szCs w:val="24"/>
        </w:rPr>
        <w:t>heterogeneous</w:t>
      </w:r>
      <w:r w:rsidR="00E33548" w:rsidRPr="501681D2">
        <w:rPr>
          <w:rFonts w:eastAsiaTheme="minorEastAsia"/>
          <w:sz w:val="24"/>
          <w:szCs w:val="24"/>
        </w:rPr>
        <w:t xml:space="preserve"> </w:t>
      </w:r>
      <w:r w:rsidRPr="501681D2">
        <w:rPr>
          <w:rFonts w:eastAsiaTheme="minorEastAsia"/>
          <w:sz w:val="24"/>
          <w:szCs w:val="24"/>
        </w:rPr>
        <w:t>central</w:t>
      </w:r>
      <w:r w:rsidR="00E33548" w:rsidRPr="501681D2">
        <w:rPr>
          <w:rFonts w:eastAsiaTheme="minorEastAsia"/>
          <w:sz w:val="24"/>
          <w:szCs w:val="24"/>
        </w:rPr>
        <w:t xml:space="preserve"> </w:t>
      </w:r>
      <w:r w:rsidRPr="501681D2">
        <w:rPr>
          <w:rFonts w:eastAsiaTheme="minorEastAsia"/>
          <w:sz w:val="24"/>
          <w:szCs w:val="24"/>
        </w:rPr>
        <w:t>visual</w:t>
      </w:r>
      <w:r w:rsidR="00E33548" w:rsidRPr="501681D2">
        <w:rPr>
          <w:rFonts w:eastAsiaTheme="minorEastAsia"/>
          <w:sz w:val="24"/>
          <w:szCs w:val="24"/>
        </w:rPr>
        <w:t xml:space="preserve"> </w:t>
      </w:r>
      <w:r w:rsidRPr="501681D2">
        <w:rPr>
          <w:rFonts w:eastAsiaTheme="minorEastAsia"/>
          <w:sz w:val="24"/>
          <w:szCs w:val="24"/>
        </w:rPr>
        <w:t>field</w:t>
      </w:r>
      <w:r w:rsidR="00E33548" w:rsidRPr="501681D2">
        <w:rPr>
          <w:rFonts w:eastAsiaTheme="minorEastAsia"/>
          <w:sz w:val="24"/>
          <w:szCs w:val="24"/>
        </w:rPr>
        <w:t xml:space="preserve"> </w:t>
      </w:r>
      <w:r w:rsidRPr="501681D2">
        <w:rPr>
          <w:rFonts w:eastAsiaTheme="minorEastAsia"/>
          <w:sz w:val="24"/>
          <w:szCs w:val="24"/>
        </w:rPr>
        <w:t>loss</w:t>
      </w:r>
      <w:r w:rsidRPr="501681D2">
        <w:rPr>
          <w:rFonts w:eastAsiaTheme="minorEastAsia"/>
          <w:sz w:val="24"/>
          <w:szCs w:val="24"/>
        </w:rPr>
        <w:fldChar w:fldCharType="begin" w:fldLock="1"/>
      </w:r>
      <w:r w:rsidRPr="501681D2">
        <w:rPr>
          <w:rFonts w:eastAsiaTheme="minorEastAsia"/>
          <w:sz w:val="24"/>
          <w:szCs w:val="24"/>
        </w:rPr>
        <w:instrText>ADDIN CSL_CITATION {"citationItems":[{"id":"ITEM-1","itemData":{"ISSN":"0042-6989","PMID":"3414022","abstract":"Fusional limits of absolute retinal disparity between the two half-images of a large random-dot stereogram have been measured. The stereogram was viewed with disparity clamped at selected values (vergence loop opened), but without stabilization against conjugate eye movements, allowing the subject to look freely to different parts of the stereogram. Movements of both eyes were measured with a scleral coil technique. Limits for acquisition and retention of fusion were similar for the large stereogram. Total fusional ranges between 128 and 175 min arc were found in the different subjects. Limits for acquisition of fusion were smaller when fusion was preceded by prolonged stimulation with a large disparity (exceeding the fusional range) of the same direction (crossed or uncrossed). Thus, hysteresis between acquisition and retention was absent and the hysteresis present between loss of fusion and refusion was due to a reduction of the refusional limit. Probably this reduction is related to the recent history of binocular rivalry. Inspection of ocular vergence movements made during stimulation with constant or slowly changing disparity shows that neural remapping of retinal correspondence is rather unlikely.","author":[{"dropping-particle":"","family":"Erkelens","given":"C J","non-dropping-particle":"","parse-names":false,"suffix":""}],"container-title":"Vision research","id":"ITEM-1","issue":"2","issued":{"date-parts":[["1988","1"]]},"page":"345-53","title":"Fusional limits for a large random-dot stereogram.","type":"article-journal","volume":"28"},"uris":["http://www.mendeley.com/documents/?uuid=239506b8-41b2-4737-897b-f5f2868dbb63"]}],"mendeley":{"formattedCitation":"&lt;sup&gt;14&lt;/sup&gt;","plainTextFormattedCitation":"14","previouslyFormattedCitation":"&lt;sup&gt;14&lt;/sup&gt;"},"properties":{"noteIndex":0},"schema":"https://github.com/citation-style-language/schema/raw/master/csl-citation.json"}</w:instrText>
      </w:r>
      <w:r w:rsidRPr="501681D2">
        <w:rPr>
          <w:rFonts w:eastAsiaTheme="minorEastAsia"/>
          <w:sz w:val="24"/>
          <w:szCs w:val="24"/>
        </w:rPr>
        <w:fldChar w:fldCharType="separate"/>
      </w:r>
      <w:r w:rsidRPr="501681D2">
        <w:rPr>
          <w:rFonts w:eastAsiaTheme="minorEastAsia"/>
          <w:sz w:val="24"/>
          <w:szCs w:val="24"/>
        </w:rPr>
        <w:fldChar w:fldCharType="end"/>
      </w:r>
      <w:r w:rsidRPr="501681D2">
        <w:rPr>
          <w:rFonts w:eastAsiaTheme="minorEastAsia"/>
          <w:sz w:val="24"/>
          <w:szCs w:val="24"/>
        </w:rPr>
        <w:t>.</w:t>
      </w:r>
      <w:r w:rsidR="00443E2D" w:rsidRPr="501681D2">
        <w:rPr>
          <w:rFonts w:eastAsiaTheme="minorEastAsia"/>
          <w:sz w:val="24"/>
          <w:szCs w:val="24"/>
        </w:rPr>
        <w:t xml:space="preserve"> </w:t>
      </w:r>
    </w:p>
    <w:p w14:paraId="3819360D" w14:textId="77777777" w:rsidR="00E33548" w:rsidRPr="00BF535E" w:rsidRDefault="00E33548" w:rsidP="0014057A">
      <w:pPr>
        <w:spacing w:after="0" w:line="240" w:lineRule="auto"/>
        <w:contextualSpacing/>
        <w:jc w:val="both"/>
        <w:rPr>
          <w:rFonts w:eastAsiaTheme="minorEastAsia"/>
          <w:sz w:val="24"/>
          <w:szCs w:val="24"/>
        </w:rPr>
      </w:pPr>
    </w:p>
    <w:p w14:paraId="2BA0F3DB" w14:textId="2A55EE5E" w:rsidR="000F5908" w:rsidRDefault="6B2C47F6" w:rsidP="0014057A">
      <w:pPr>
        <w:spacing w:after="0" w:line="240" w:lineRule="auto"/>
        <w:contextualSpacing/>
        <w:jc w:val="both"/>
        <w:rPr>
          <w:rFonts w:eastAsia="Calibri"/>
          <w:sz w:val="24"/>
          <w:szCs w:val="24"/>
        </w:rPr>
      </w:pPr>
      <w:r w:rsidRPr="00F4635C">
        <w:rPr>
          <w:rFonts w:eastAsiaTheme="minorEastAsia"/>
          <w:sz w:val="24"/>
          <w:szCs w:val="24"/>
        </w:rPr>
        <w:t>The</w:t>
      </w:r>
      <w:r w:rsidR="00E33548" w:rsidRPr="00F4635C">
        <w:rPr>
          <w:rFonts w:eastAsiaTheme="minorEastAsia"/>
          <w:sz w:val="24"/>
          <w:szCs w:val="24"/>
        </w:rPr>
        <w:t xml:space="preserve"> </w:t>
      </w:r>
      <w:r w:rsidRPr="00F4635C">
        <w:rPr>
          <w:rFonts w:eastAsiaTheme="minorEastAsia"/>
          <w:sz w:val="24"/>
          <w:szCs w:val="24"/>
        </w:rPr>
        <w:t>most</w:t>
      </w:r>
      <w:r w:rsidR="00E33548" w:rsidRPr="00F4635C">
        <w:rPr>
          <w:rFonts w:eastAsiaTheme="minorEastAsia"/>
          <w:sz w:val="24"/>
          <w:szCs w:val="24"/>
        </w:rPr>
        <w:t xml:space="preserve"> </w:t>
      </w:r>
      <w:r w:rsidRPr="00F4635C">
        <w:rPr>
          <w:rFonts w:eastAsiaTheme="minorEastAsia"/>
          <w:sz w:val="24"/>
          <w:szCs w:val="24"/>
        </w:rPr>
        <w:t>important</w:t>
      </w:r>
      <w:r w:rsidR="00E33548" w:rsidRPr="00F4635C">
        <w:rPr>
          <w:rFonts w:eastAsiaTheme="minorEastAsia"/>
          <w:sz w:val="24"/>
          <w:szCs w:val="24"/>
        </w:rPr>
        <w:t xml:space="preserve"> </w:t>
      </w:r>
      <w:r w:rsidRPr="00F4635C">
        <w:rPr>
          <w:rFonts w:eastAsiaTheme="minorEastAsia"/>
          <w:sz w:val="24"/>
          <w:szCs w:val="24"/>
        </w:rPr>
        <w:t>step</w:t>
      </w:r>
      <w:r w:rsidR="00E33548" w:rsidRPr="00F4635C">
        <w:rPr>
          <w:rFonts w:eastAsiaTheme="minorEastAsia"/>
          <w:sz w:val="24"/>
          <w:szCs w:val="24"/>
        </w:rPr>
        <w:t xml:space="preserve"> </w:t>
      </w:r>
      <w:r w:rsidRPr="00F4635C">
        <w:rPr>
          <w:rFonts w:eastAsiaTheme="minorEastAsia"/>
          <w:sz w:val="24"/>
          <w:szCs w:val="24"/>
        </w:rPr>
        <w:t>in</w:t>
      </w:r>
      <w:r w:rsidR="00E33548" w:rsidRPr="00F4635C">
        <w:rPr>
          <w:rFonts w:eastAsiaTheme="minorEastAsia"/>
          <w:sz w:val="24"/>
          <w:szCs w:val="24"/>
        </w:rPr>
        <w:t xml:space="preserve"> </w:t>
      </w:r>
      <w:r w:rsidRPr="00F4635C">
        <w:rPr>
          <w:rFonts w:eastAsiaTheme="minorEastAsia"/>
          <w:sz w:val="24"/>
          <w:szCs w:val="24"/>
        </w:rPr>
        <w:t>the</w:t>
      </w:r>
      <w:r w:rsidR="00E33548" w:rsidRPr="00F4635C">
        <w:rPr>
          <w:rFonts w:eastAsiaTheme="minorEastAsia"/>
          <w:sz w:val="24"/>
          <w:szCs w:val="24"/>
        </w:rPr>
        <w:t xml:space="preserve"> </w:t>
      </w:r>
      <w:r w:rsidRPr="00F4635C">
        <w:rPr>
          <w:rFonts w:eastAsiaTheme="minorEastAsia"/>
          <w:sz w:val="24"/>
          <w:szCs w:val="24"/>
        </w:rPr>
        <w:t>protocol</w:t>
      </w:r>
      <w:r w:rsidR="00E33548" w:rsidRPr="00F4635C">
        <w:rPr>
          <w:rFonts w:eastAsiaTheme="minorEastAsia"/>
          <w:sz w:val="24"/>
          <w:szCs w:val="24"/>
        </w:rPr>
        <w:t xml:space="preserve"> </w:t>
      </w:r>
      <w:r w:rsidRPr="00F4635C">
        <w:rPr>
          <w:rFonts w:eastAsiaTheme="minorEastAsia"/>
          <w:sz w:val="24"/>
          <w:szCs w:val="24"/>
        </w:rPr>
        <w:t>is</w:t>
      </w:r>
      <w:r w:rsidR="00E33548" w:rsidRPr="00F4635C">
        <w:rPr>
          <w:rFonts w:eastAsiaTheme="minorEastAsia"/>
          <w:sz w:val="24"/>
          <w:szCs w:val="24"/>
        </w:rPr>
        <w:t xml:space="preserve"> </w:t>
      </w:r>
      <w:r w:rsidRPr="00F4635C">
        <w:rPr>
          <w:rFonts w:eastAsiaTheme="minorEastAsia"/>
          <w:sz w:val="24"/>
          <w:szCs w:val="24"/>
        </w:rPr>
        <w:t>positioning</w:t>
      </w:r>
      <w:r w:rsidR="00E33548" w:rsidRPr="00F4635C">
        <w:rPr>
          <w:rFonts w:eastAsiaTheme="minorEastAsia"/>
          <w:sz w:val="24"/>
          <w:szCs w:val="24"/>
        </w:rPr>
        <w:t xml:space="preserve"> </w:t>
      </w:r>
      <w:r w:rsidR="3F6454CA" w:rsidRPr="00F4635C">
        <w:rPr>
          <w:rFonts w:eastAsiaTheme="minorEastAsia"/>
          <w:sz w:val="24"/>
          <w:szCs w:val="24"/>
        </w:rPr>
        <w:t>(distance</w:t>
      </w:r>
      <w:r w:rsidR="00E33548" w:rsidRPr="00F4635C">
        <w:rPr>
          <w:rFonts w:eastAsiaTheme="minorEastAsia"/>
          <w:sz w:val="24"/>
          <w:szCs w:val="24"/>
        </w:rPr>
        <w:t xml:space="preserve"> </w:t>
      </w:r>
      <w:r w:rsidR="3F6454CA" w:rsidRPr="00F4635C">
        <w:rPr>
          <w:rFonts w:eastAsiaTheme="minorEastAsia"/>
          <w:sz w:val="24"/>
          <w:szCs w:val="24"/>
        </w:rPr>
        <w:t>from</w:t>
      </w:r>
      <w:r w:rsidR="00E33548" w:rsidRPr="00F4635C">
        <w:rPr>
          <w:rFonts w:eastAsiaTheme="minorEastAsia"/>
          <w:sz w:val="24"/>
          <w:szCs w:val="24"/>
        </w:rPr>
        <w:t xml:space="preserve"> </w:t>
      </w:r>
      <w:r w:rsidR="3F6454CA" w:rsidRPr="00F4635C">
        <w:rPr>
          <w:rFonts w:eastAsiaTheme="minorEastAsia"/>
          <w:sz w:val="24"/>
          <w:szCs w:val="24"/>
        </w:rPr>
        <w:t>eye</w:t>
      </w:r>
      <w:r w:rsidR="00E33548" w:rsidRPr="00F4635C">
        <w:rPr>
          <w:rFonts w:eastAsiaTheme="minorEastAsia"/>
          <w:sz w:val="24"/>
          <w:szCs w:val="24"/>
        </w:rPr>
        <w:t xml:space="preserve"> </w:t>
      </w:r>
      <w:r w:rsidR="3F6454CA" w:rsidRPr="00F4635C">
        <w:rPr>
          <w:rFonts w:eastAsiaTheme="minorEastAsia"/>
          <w:sz w:val="24"/>
          <w:szCs w:val="24"/>
        </w:rPr>
        <w:t>and</w:t>
      </w:r>
      <w:r w:rsidR="00E33548" w:rsidRPr="00F4635C">
        <w:rPr>
          <w:rFonts w:eastAsiaTheme="minorEastAsia"/>
          <w:sz w:val="24"/>
          <w:szCs w:val="24"/>
        </w:rPr>
        <w:t xml:space="preserve"> </w:t>
      </w:r>
      <w:r w:rsidR="3F6454CA" w:rsidRPr="00F4635C">
        <w:rPr>
          <w:rFonts w:eastAsiaTheme="minorEastAsia"/>
          <w:sz w:val="24"/>
          <w:szCs w:val="24"/>
        </w:rPr>
        <w:t>angle)</w:t>
      </w:r>
      <w:r w:rsidR="00E33548" w:rsidRPr="00F4635C">
        <w:rPr>
          <w:rFonts w:eastAsiaTheme="minorEastAsia"/>
          <w:sz w:val="24"/>
          <w:szCs w:val="24"/>
        </w:rPr>
        <w:t xml:space="preserve"> </w:t>
      </w:r>
      <w:r w:rsidRPr="00F4635C">
        <w:rPr>
          <w:rFonts w:eastAsiaTheme="minorEastAsia"/>
          <w:sz w:val="24"/>
          <w:szCs w:val="24"/>
        </w:rPr>
        <w:t>the</w:t>
      </w:r>
      <w:r w:rsidR="00E33548" w:rsidRPr="00F4635C">
        <w:rPr>
          <w:rFonts w:eastAsiaTheme="minorEastAsia"/>
          <w:sz w:val="24"/>
          <w:szCs w:val="24"/>
        </w:rPr>
        <w:t xml:space="preserve"> </w:t>
      </w:r>
      <w:r w:rsidR="294F1B39" w:rsidRPr="00F4635C">
        <w:rPr>
          <w:rFonts w:eastAsiaTheme="minorEastAsia"/>
          <w:sz w:val="24"/>
          <w:szCs w:val="24"/>
        </w:rPr>
        <w:t>infrared</w:t>
      </w:r>
      <w:r w:rsidR="00E33548" w:rsidRPr="00F4635C">
        <w:rPr>
          <w:rFonts w:eastAsiaTheme="minorEastAsia"/>
          <w:sz w:val="24"/>
          <w:szCs w:val="24"/>
        </w:rPr>
        <w:t xml:space="preserve"> </w:t>
      </w:r>
      <w:r w:rsidR="26367061" w:rsidRPr="00F4635C">
        <w:rPr>
          <w:rFonts w:eastAsiaTheme="minorEastAsia"/>
          <w:sz w:val="24"/>
          <w:szCs w:val="24"/>
        </w:rPr>
        <w:t>source</w:t>
      </w:r>
      <w:r w:rsidR="00E33548" w:rsidRPr="00F4635C">
        <w:rPr>
          <w:rFonts w:eastAsiaTheme="minorEastAsia"/>
          <w:sz w:val="24"/>
          <w:szCs w:val="24"/>
        </w:rPr>
        <w:t xml:space="preserve"> </w:t>
      </w:r>
      <w:r w:rsidR="26367061" w:rsidRPr="00F4635C">
        <w:rPr>
          <w:rFonts w:eastAsiaTheme="minorEastAsia"/>
          <w:sz w:val="24"/>
          <w:szCs w:val="24"/>
        </w:rPr>
        <w:t>of</w:t>
      </w:r>
      <w:r w:rsidR="00E33548" w:rsidRPr="00F4635C">
        <w:rPr>
          <w:rFonts w:eastAsiaTheme="minorEastAsia"/>
          <w:sz w:val="24"/>
          <w:szCs w:val="24"/>
        </w:rPr>
        <w:t xml:space="preserve"> </w:t>
      </w:r>
      <w:r w:rsidR="26367061" w:rsidRPr="00F4635C">
        <w:rPr>
          <w:rFonts w:eastAsiaTheme="minorEastAsia"/>
          <w:sz w:val="24"/>
          <w:szCs w:val="24"/>
        </w:rPr>
        <w:t>the</w:t>
      </w:r>
      <w:r w:rsidR="00E33548" w:rsidRPr="00F4635C">
        <w:rPr>
          <w:rFonts w:eastAsiaTheme="minorEastAsia"/>
          <w:sz w:val="24"/>
          <w:szCs w:val="24"/>
        </w:rPr>
        <w:t xml:space="preserve"> </w:t>
      </w:r>
      <w:r w:rsidR="26367061" w:rsidRPr="00F4635C">
        <w:rPr>
          <w:rFonts w:eastAsiaTheme="minorEastAsia"/>
          <w:sz w:val="24"/>
          <w:szCs w:val="24"/>
        </w:rPr>
        <w:t>eye</w:t>
      </w:r>
      <w:r w:rsidR="00E33548" w:rsidRPr="00F4635C">
        <w:rPr>
          <w:rFonts w:eastAsiaTheme="minorEastAsia"/>
          <w:sz w:val="24"/>
          <w:szCs w:val="24"/>
        </w:rPr>
        <w:t xml:space="preserve"> </w:t>
      </w:r>
      <w:r w:rsidR="26367061" w:rsidRPr="00F4635C">
        <w:rPr>
          <w:rFonts w:eastAsiaTheme="minorEastAsia"/>
          <w:sz w:val="24"/>
          <w:szCs w:val="24"/>
        </w:rPr>
        <w:t>tracker</w:t>
      </w:r>
      <w:r w:rsidR="00E33548" w:rsidRPr="00F4635C">
        <w:rPr>
          <w:rFonts w:eastAsiaTheme="minorEastAsia"/>
          <w:sz w:val="24"/>
          <w:szCs w:val="24"/>
        </w:rPr>
        <w:t xml:space="preserve"> </w:t>
      </w:r>
      <w:r w:rsidR="26367061" w:rsidRPr="00F4635C">
        <w:rPr>
          <w:rFonts w:eastAsiaTheme="minorEastAsia"/>
          <w:sz w:val="24"/>
          <w:szCs w:val="24"/>
        </w:rPr>
        <w:t>for</w:t>
      </w:r>
      <w:r w:rsidR="00E33548" w:rsidRPr="00F4635C">
        <w:rPr>
          <w:rFonts w:eastAsiaTheme="minorEastAsia"/>
          <w:sz w:val="24"/>
          <w:szCs w:val="24"/>
        </w:rPr>
        <w:t xml:space="preserve"> </w:t>
      </w:r>
      <w:r w:rsidR="26367061" w:rsidRPr="00F4635C">
        <w:rPr>
          <w:rFonts w:eastAsiaTheme="minorEastAsia"/>
          <w:sz w:val="24"/>
          <w:szCs w:val="24"/>
        </w:rPr>
        <w:t>optimal</w:t>
      </w:r>
      <w:r w:rsidR="00E33548" w:rsidRPr="00F4635C">
        <w:rPr>
          <w:rFonts w:eastAsiaTheme="minorEastAsia"/>
          <w:sz w:val="24"/>
          <w:szCs w:val="24"/>
        </w:rPr>
        <w:t xml:space="preserve"> </w:t>
      </w:r>
      <w:r w:rsidR="26367061" w:rsidRPr="00F4635C">
        <w:rPr>
          <w:rFonts w:eastAsiaTheme="minorEastAsia"/>
          <w:sz w:val="24"/>
          <w:szCs w:val="24"/>
        </w:rPr>
        <w:t>illumination.</w:t>
      </w:r>
      <w:r w:rsidR="00E33548" w:rsidRPr="00F4635C">
        <w:rPr>
          <w:rFonts w:eastAsiaTheme="minorEastAsia"/>
          <w:sz w:val="24"/>
          <w:szCs w:val="24"/>
        </w:rPr>
        <w:t xml:space="preserve"> </w:t>
      </w:r>
      <w:r w:rsidR="26367061" w:rsidRPr="00F4635C">
        <w:rPr>
          <w:rFonts w:eastAsiaTheme="minorEastAsia"/>
          <w:sz w:val="24"/>
          <w:szCs w:val="24"/>
        </w:rPr>
        <w:t>Th</w:t>
      </w:r>
      <w:r w:rsidR="1D017A99" w:rsidRPr="00F4635C">
        <w:rPr>
          <w:rFonts w:eastAsiaTheme="minorEastAsia"/>
          <w:sz w:val="24"/>
          <w:szCs w:val="24"/>
        </w:rPr>
        <w:t>is</w:t>
      </w:r>
      <w:r w:rsidR="00E33548" w:rsidRPr="00F4635C">
        <w:rPr>
          <w:rFonts w:eastAsiaTheme="minorEastAsia"/>
          <w:sz w:val="24"/>
          <w:szCs w:val="24"/>
        </w:rPr>
        <w:t xml:space="preserve"> </w:t>
      </w:r>
      <w:r w:rsidR="26367061" w:rsidRPr="00F4635C">
        <w:rPr>
          <w:rFonts w:eastAsiaTheme="minorEastAsia"/>
          <w:sz w:val="24"/>
          <w:szCs w:val="24"/>
        </w:rPr>
        <w:t>is</w:t>
      </w:r>
      <w:r w:rsidR="00E33548" w:rsidRPr="00F4635C">
        <w:rPr>
          <w:rFonts w:eastAsiaTheme="minorEastAsia"/>
          <w:sz w:val="24"/>
          <w:szCs w:val="24"/>
        </w:rPr>
        <w:t xml:space="preserve"> </w:t>
      </w:r>
      <w:r w:rsidR="26367061" w:rsidRPr="00F4635C">
        <w:rPr>
          <w:rFonts w:eastAsiaTheme="minorEastAsia"/>
          <w:sz w:val="24"/>
          <w:szCs w:val="24"/>
        </w:rPr>
        <w:t>critical</w:t>
      </w:r>
      <w:r w:rsidR="00E33548" w:rsidRPr="00F4635C">
        <w:rPr>
          <w:rFonts w:eastAsiaTheme="minorEastAsia"/>
          <w:sz w:val="24"/>
          <w:szCs w:val="24"/>
        </w:rPr>
        <w:t xml:space="preserve"> </w:t>
      </w:r>
      <w:r w:rsidR="26367061" w:rsidRPr="00F4635C">
        <w:rPr>
          <w:rFonts w:eastAsiaTheme="minorEastAsia"/>
          <w:sz w:val="24"/>
          <w:szCs w:val="24"/>
        </w:rPr>
        <w:t>for</w:t>
      </w:r>
      <w:r w:rsidR="00E33548" w:rsidRPr="00F4635C">
        <w:rPr>
          <w:rFonts w:eastAsiaTheme="minorEastAsia"/>
          <w:sz w:val="24"/>
          <w:szCs w:val="24"/>
        </w:rPr>
        <w:t xml:space="preserve"> </w:t>
      </w:r>
      <w:r w:rsidR="26367061" w:rsidRPr="00F4635C">
        <w:rPr>
          <w:rFonts w:eastAsiaTheme="minorEastAsia"/>
          <w:sz w:val="24"/>
          <w:szCs w:val="24"/>
        </w:rPr>
        <w:t>the</w:t>
      </w:r>
      <w:r w:rsidR="00E33548" w:rsidRPr="00F4635C">
        <w:rPr>
          <w:rFonts w:eastAsiaTheme="minorEastAsia"/>
          <w:sz w:val="24"/>
          <w:szCs w:val="24"/>
        </w:rPr>
        <w:t xml:space="preserve"> </w:t>
      </w:r>
      <w:r w:rsidR="26367061" w:rsidRPr="00F4635C">
        <w:rPr>
          <w:rFonts w:eastAsiaTheme="minorEastAsia"/>
          <w:sz w:val="24"/>
          <w:szCs w:val="24"/>
        </w:rPr>
        <w:t>eye</w:t>
      </w:r>
      <w:r w:rsidR="00E33548" w:rsidRPr="00F4635C">
        <w:rPr>
          <w:rFonts w:eastAsiaTheme="minorEastAsia"/>
          <w:sz w:val="24"/>
          <w:szCs w:val="24"/>
        </w:rPr>
        <w:t xml:space="preserve"> </w:t>
      </w:r>
      <w:r w:rsidR="26367061" w:rsidRPr="00F4635C">
        <w:rPr>
          <w:rFonts w:eastAsiaTheme="minorEastAsia"/>
          <w:sz w:val="24"/>
          <w:szCs w:val="24"/>
        </w:rPr>
        <w:t>tracker</w:t>
      </w:r>
      <w:r w:rsidR="00E33548" w:rsidRPr="00F4635C">
        <w:rPr>
          <w:rFonts w:eastAsiaTheme="minorEastAsia"/>
          <w:sz w:val="24"/>
          <w:szCs w:val="24"/>
        </w:rPr>
        <w:t xml:space="preserve"> </w:t>
      </w:r>
      <w:r w:rsidR="26367061" w:rsidRPr="00F4635C">
        <w:rPr>
          <w:rFonts w:eastAsiaTheme="minorEastAsia"/>
          <w:sz w:val="24"/>
          <w:szCs w:val="24"/>
        </w:rPr>
        <w:t>to</w:t>
      </w:r>
      <w:r w:rsidR="00E33548" w:rsidRPr="00F4635C">
        <w:rPr>
          <w:rFonts w:eastAsiaTheme="minorEastAsia"/>
          <w:sz w:val="24"/>
          <w:szCs w:val="24"/>
        </w:rPr>
        <w:t xml:space="preserve"> </w:t>
      </w:r>
      <w:r w:rsidR="26367061" w:rsidRPr="00F4635C">
        <w:rPr>
          <w:rFonts w:eastAsiaTheme="minorEastAsia"/>
          <w:sz w:val="24"/>
          <w:szCs w:val="24"/>
        </w:rPr>
        <w:t>capture</w:t>
      </w:r>
      <w:r w:rsidR="00E33548" w:rsidRPr="00F4635C">
        <w:rPr>
          <w:rFonts w:eastAsiaTheme="minorEastAsia"/>
          <w:sz w:val="24"/>
          <w:szCs w:val="24"/>
        </w:rPr>
        <w:t xml:space="preserve"> </w:t>
      </w:r>
      <w:r w:rsidR="26367061" w:rsidRPr="00F4635C">
        <w:rPr>
          <w:rFonts w:eastAsiaTheme="minorEastAsia"/>
          <w:sz w:val="24"/>
          <w:szCs w:val="24"/>
        </w:rPr>
        <w:t>both</w:t>
      </w:r>
      <w:r w:rsidR="00E33548" w:rsidRPr="00F4635C">
        <w:rPr>
          <w:rFonts w:eastAsiaTheme="minorEastAsia"/>
          <w:sz w:val="24"/>
          <w:szCs w:val="24"/>
        </w:rPr>
        <w:t xml:space="preserve"> </w:t>
      </w:r>
      <w:r w:rsidR="26367061" w:rsidRPr="00F4635C">
        <w:rPr>
          <w:rFonts w:eastAsiaTheme="minorEastAsia"/>
          <w:sz w:val="24"/>
          <w:szCs w:val="24"/>
        </w:rPr>
        <w:t>corneal</w:t>
      </w:r>
      <w:r w:rsidR="00E33548" w:rsidRPr="00F4635C">
        <w:rPr>
          <w:rFonts w:eastAsiaTheme="minorEastAsia"/>
          <w:sz w:val="24"/>
          <w:szCs w:val="24"/>
        </w:rPr>
        <w:t xml:space="preserve"> </w:t>
      </w:r>
      <w:r w:rsidR="26367061" w:rsidRPr="00F4635C">
        <w:rPr>
          <w:rFonts w:eastAsiaTheme="minorEastAsia"/>
          <w:sz w:val="24"/>
          <w:szCs w:val="24"/>
        </w:rPr>
        <w:t>reflex</w:t>
      </w:r>
      <w:r w:rsidR="00E33548" w:rsidRPr="00F4635C">
        <w:rPr>
          <w:rFonts w:eastAsiaTheme="minorEastAsia"/>
          <w:sz w:val="24"/>
          <w:szCs w:val="24"/>
        </w:rPr>
        <w:t xml:space="preserve"> </w:t>
      </w:r>
      <w:r w:rsidR="26367061" w:rsidRPr="00F4635C">
        <w:rPr>
          <w:rFonts w:eastAsiaTheme="minorEastAsia"/>
          <w:sz w:val="24"/>
          <w:szCs w:val="24"/>
        </w:rPr>
        <w:t>and</w:t>
      </w:r>
      <w:r w:rsidR="00E33548" w:rsidRPr="00F4635C">
        <w:rPr>
          <w:rFonts w:eastAsiaTheme="minorEastAsia"/>
          <w:sz w:val="24"/>
          <w:szCs w:val="24"/>
        </w:rPr>
        <w:t xml:space="preserve"> </w:t>
      </w:r>
      <w:r w:rsidR="26367061" w:rsidRPr="00F4635C">
        <w:rPr>
          <w:rFonts w:eastAsiaTheme="minorEastAsia"/>
          <w:sz w:val="24"/>
          <w:szCs w:val="24"/>
        </w:rPr>
        <w:t>pupil</w:t>
      </w:r>
      <w:r w:rsidR="00E33548" w:rsidRPr="00F4635C">
        <w:rPr>
          <w:rFonts w:eastAsiaTheme="minorEastAsia"/>
          <w:sz w:val="24"/>
          <w:szCs w:val="24"/>
        </w:rPr>
        <w:t xml:space="preserve"> </w:t>
      </w:r>
      <w:r w:rsidR="26367061" w:rsidRPr="00F4635C">
        <w:rPr>
          <w:rFonts w:eastAsiaTheme="minorEastAsia"/>
          <w:sz w:val="24"/>
          <w:szCs w:val="24"/>
        </w:rPr>
        <w:t>center</w:t>
      </w:r>
      <w:r w:rsidR="00E33548" w:rsidRPr="00F4635C">
        <w:rPr>
          <w:rFonts w:eastAsiaTheme="minorEastAsia"/>
          <w:sz w:val="24"/>
          <w:szCs w:val="24"/>
        </w:rPr>
        <w:t xml:space="preserve"> </w:t>
      </w:r>
      <w:r w:rsidR="26367061" w:rsidRPr="00F4635C">
        <w:rPr>
          <w:rFonts w:eastAsiaTheme="minorEastAsia"/>
          <w:sz w:val="24"/>
          <w:szCs w:val="24"/>
        </w:rPr>
        <w:t>consistently.</w:t>
      </w:r>
      <w:r w:rsidR="00E33548" w:rsidRPr="00F4635C">
        <w:rPr>
          <w:rFonts w:eastAsiaTheme="minorEastAsia"/>
          <w:sz w:val="24"/>
          <w:szCs w:val="24"/>
        </w:rPr>
        <w:t xml:space="preserve"> </w:t>
      </w:r>
      <w:r w:rsidR="26367061" w:rsidRPr="00F4635C">
        <w:rPr>
          <w:rFonts w:eastAsiaTheme="minorEastAsia"/>
          <w:sz w:val="24"/>
          <w:szCs w:val="24"/>
        </w:rPr>
        <w:t>Once</w:t>
      </w:r>
      <w:r w:rsidR="00E33548" w:rsidRPr="00F4635C">
        <w:rPr>
          <w:rFonts w:eastAsiaTheme="minorEastAsia"/>
          <w:sz w:val="24"/>
          <w:szCs w:val="24"/>
        </w:rPr>
        <w:t xml:space="preserve"> </w:t>
      </w:r>
      <w:r w:rsidR="26367061" w:rsidRPr="00F4635C">
        <w:rPr>
          <w:rFonts w:eastAsiaTheme="minorEastAsia"/>
          <w:sz w:val="24"/>
          <w:szCs w:val="24"/>
        </w:rPr>
        <w:t>this</w:t>
      </w:r>
      <w:r w:rsidR="00E33548" w:rsidRPr="00F4635C">
        <w:rPr>
          <w:rFonts w:eastAsiaTheme="minorEastAsia"/>
          <w:sz w:val="24"/>
          <w:szCs w:val="24"/>
        </w:rPr>
        <w:t xml:space="preserve"> </w:t>
      </w:r>
      <w:r w:rsidR="26367061" w:rsidRPr="00F4635C">
        <w:rPr>
          <w:rFonts w:eastAsiaTheme="minorEastAsia"/>
          <w:sz w:val="24"/>
          <w:szCs w:val="24"/>
        </w:rPr>
        <w:t>was</w:t>
      </w:r>
      <w:r w:rsidR="00E33548" w:rsidRPr="00F4635C">
        <w:rPr>
          <w:rFonts w:eastAsiaTheme="minorEastAsia"/>
          <w:sz w:val="24"/>
          <w:szCs w:val="24"/>
        </w:rPr>
        <w:t xml:space="preserve"> </w:t>
      </w:r>
      <w:r w:rsidR="26367061" w:rsidRPr="00F4635C">
        <w:rPr>
          <w:rFonts w:eastAsiaTheme="minorEastAsia"/>
          <w:sz w:val="24"/>
          <w:szCs w:val="24"/>
        </w:rPr>
        <w:t>achieved,</w:t>
      </w:r>
      <w:r w:rsidR="00E33548" w:rsidRPr="00F4635C">
        <w:rPr>
          <w:rFonts w:eastAsiaTheme="minorEastAsia"/>
          <w:sz w:val="24"/>
          <w:szCs w:val="24"/>
        </w:rPr>
        <w:t xml:space="preserve"> </w:t>
      </w:r>
      <w:r w:rsidR="26367061" w:rsidRPr="00F4635C">
        <w:rPr>
          <w:rFonts w:eastAsiaTheme="minorEastAsia"/>
          <w:sz w:val="24"/>
          <w:szCs w:val="24"/>
        </w:rPr>
        <w:t>the</w:t>
      </w:r>
      <w:r w:rsidR="00E33548" w:rsidRPr="00F4635C">
        <w:rPr>
          <w:rFonts w:eastAsiaTheme="minorEastAsia"/>
          <w:sz w:val="24"/>
          <w:szCs w:val="24"/>
        </w:rPr>
        <w:t xml:space="preserve"> </w:t>
      </w:r>
      <w:r w:rsidR="26367061" w:rsidRPr="00F4635C">
        <w:rPr>
          <w:rFonts w:eastAsiaTheme="minorEastAsia"/>
          <w:sz w:val="24"/>
          <w:szCs w:val="24"/>
        </w:rPr>
        <w:t>tracking</w:t>
      </w:r>
      <w:r w:rsidR="00E33548" w:rsidRPr="00F4635C">
        <w:rPr>
          <w:rFonts w:eastAsiaTheme="minorEastAsia"/>
          <w:sz w:val="24"/>
          <w:szCs w:val="24"/>
        </w:rPr>
        <w:t xml:space="preserve"> </w:t>
      </w:r>
      <w:r w:rsidR="31E10353" w:rsidRPr="00F4635C">
        <w:rPr>
          <w:rFonts w:eastAsiaTheme="minorEastAsia"/>
          <w:sz w:val="24"/>
          <w:szCs w:val="24"/>
        </w:rPr>
        <w:t>should</w:t>
      </w:r>
      <w:r w:rsidR="00E33548" w:rsidRPr="00F4635C">
        <w:rPr>
          <w:rFonts w:eastAsiaTheme="minorEastAsia"/>
          <w:sz w:val="24"/>
          <w:szCs w:val="24"/>
        </w:rPr>
        <w:t xml:space="preserve"> </w:t>
      </w:r>
      <w:r w:rsidR="31E10353" w:rsidRPr="00F4635C">
        <w:rPr>
          <w:rFonts w:eastAsiaTheme="minorEastAsia"/>
          <w:sz w:val="24"/>
          <w:szCs w:val="24"/>
        </w:rPr>
        <w:t>be</w:t>
      </w:r>
      <w:r w:rsidR="00E33548" w:rsidRPr="00F4635C">
        <w:rPr>
          <w:rFonts w:eastAsiaTheme="minorEastAsia"/>
          <w:sz w:val="24"/>
          <w:szCs w:val="24"/>
        </w:rPr>
        <w:t xml:space="preserve"> </w:t>
      </w:r>
      <w:r w:rsidR="26367061" w:rsidRPr="00F4635C">
        <w:rPr>
          <w:rFonts w:eastAsiaTheme="minorEastAsia"/>
          <w:sz w:val="24"/>
          <w:szCs w:val="24"/>
        </w:rPr>
        <w:t>continuous</w:t>
      </w:r>
      <w:r w:rsidR="00E33548" w:rsidRPr="00F4635C">
        <w:rPr>
          <w:rFonts w:eastAsiaTheme="minorEastAsia"/>
          <w:sz w:val="24"/>
          <w:szCs w:val="24"/>
        </w:rPr>
        <w:t xml:space="preserve"> </w:t>
      </w:r>
      <w:r w:rsidR="26367061" w:rsidRPr="00F4635C">
        <w:rPr>
          <w:rFonts w:eastAsiaTheme="minorEastAsia"/>
          <w:sz w:val="24"/>
          <w:szCs w:val="24"/>
        </w:rPr>
        <w:t>even</w:t>
      </w:r>
      <w:r w:rsidR="00E33548" w:rsidRPr="00F4635C">
        <w:rPr>
          <w:rFonts w:eastAsiaTheme="minorEastAsia"/>
          <w:sz w:val="24"/>
          <w:szCs w:val="24"/>
        </w:rPr>
        <w:t xml:space="preserve"> </w:t>
      </w:r>
      <w:r w:rsidR="26367061" w:rsidRPr="00F4635C">
        <w:rPr>
          <w:rFonts w:eastAsiaTheme="minorEastAsia"/>
          <w:sz w:val="24"/>
          <w:szCs w:val="24"/>
        </w:rPr>
        <w:t>in</w:t>
      </w:r>
      <w:r w:rsidR="00E33548" w:rsidRPr="00F4635C">
        <w:rPr>
          <w:rFonts w:eastAsiaTheme="minorEastAsia"/>
          <w:sz w:val="24"/>
          <w:szCs w:val="24"/>
        </w:rPr>
        <w:t xml:space="preserve"> </w:t>
      </w:r>
      <w:r w:rsidR="65BBFA4D" w:rsidRPr="00F4635C">
        <w:rPr>
          <w:rFonts w:eastAsiaTheme="minorEastAsia"/>
          <w:sz w:val="24"/>
          <w:szCs w:val="24"/>
        </w:rPr>
        <w:t>subjects</w:t>
      </w:r>
      <w:r w:rsidR="00E33548" w:rsidRPr="00F4635C">
        <w:rPr>
          <w:rFonts w:eastAsiaTheme="minorEastAsia"/>
          <w:sz w:val="24"/>
          <w:szCs w:val="24"/>
        </w:rPr>
        <w:t xml:space="preserve"> </w:t>
      </w:r>
      <w:r w:rsidR="65BBFA4D" w:rsidRPr="00F4635C">
        <w:rPr>
          <w:rFonts w:eastAsiaTheme="minorEastAsia"/>
          <w:sz w:val="24"/>
          <w:szCs w:val="24"/>
        </w:rPr>
        <w:t>with</w:t>
      </w:r>
      <w:r w:rsidR="00E33548" w:rsidRPr="00F4635C">
        <w:rPr>
          <w:rFonts w:eastAsiaTheme="minorEastAsia"/>
          <w:sz w:val="24"/>
          <w:szCs w:val="24"/>
        </w:rPr>
        <w:t xml:space="preserve"> </w:t>
      </w:r>
      <w:r w:rsidR="65BBFA4D" w:rsidRPr="00F4635C">
        <w:rPr>
          <w:rFonts w:eastAsiaTheme="minorEastAsia"/>
          <w:sz w:val="24"/>
          <w:szCs w:val="24"/>
        </w:rPr>
        <w:t>prescription</w:t>
      </w:r>
      <w:r w:rsidR="00E33548" w:rsidRPr="00F4635C">
        <w:rPr>
          <w:rFonts w:eastAsiaTheme="minorEastAsia"/>
          <w:sz w:val="24"/>
          <w:szCs w:val="24"/>
        </w:rPr>
        <w:t xml:space="preserve"> </w:t>
      </w:r>
      <w:r w:rsidR="26367061" w:rsidRPr="00F4635C">
        <w:rPr>
          <w:rFonts w:eastAsiaTheme="minorEastAsia"/>
          <w:sz w:val="24"/>
          <w:szCs w:val="24"/>
        </w:rPr>
        <w:t>glass</w:t>
      </w:r>
      <w:r w:rsidR="734BA582" w:rsidRPr="00F4635C">
        <w:rPr>
          <w:rFonts w:eastAsiaTheme="minorEastAsia"/>
          <w:sz w:val="24"/>
          <w:szCs w:val="24"/>
        </w:rPr>
        <w:t>es</w:t>
      </w:r>
      <w:r w:rsidR="00E33548" w:rsidRPr="00F4635C">
        <w:rPr>
          <w:rFonts w:eastAsiaTheme="minorEastAsia"/>
          <w:sz w:val="24"/>
          <w:szCs w:val="24"/>
        </w:rPr>
        <w:t xml:space="preserve"> </w:t>
      </w:r>
      <w:r w:rsidR="0472A492" w:rsidRPr="00F4635C">
        <w:rPr>
          <w:rFonts w:eastAsiaTheme="minorEastAsia"/>
          <w:sz w:val="24"/>
          <w:szCs w:val="24"/>
        </w:rPr>
        <w:t>and</w:t>
      </w:r>
      <w:r w:rsidR="00E33548" w:rsidRPr="00F4635C">
        <w:rPr>
          <w:rFonts w:eastAsiaTheme="minorEastAsia"/>
          <w:sz w:val="24"/>
          <w:szCs w:val="24"/>
        </w:rPr>
        <w:t xml:space="preserve"> </w:t>
      </w:r>
      <w:r w:rsidR="0472A492" w:rsidRPr="00F4635C">
        <w:rPr>
          <w:rFonts w:eastAsiaTheme="minorEastAsia"/>
          <w:sz w:val="24"/>
          <w:szCs w:val="24"/>
        </w:rPr>
        <w:t>in</w:t>
      </w:r>
      <w:r w:rsidR="00E33548" w:rsidRPr="00F4635C">
        <w:rPr>
          <w:rFonts w:eastAsiaTheme="minorEastAsia"/>
          <w:sz w:val="24"/>
          <w:szCs w:val="24"/>
        </w:rPr>
        <w:t xml:space="preserve"> </w:t>
      </w:r>
      <w:r w:rsidR="0472A492" w:rsidRPr="00F4635C">
        <w:rPr>
          <w:rFonts w:eastAsiaTheme="minorEastAsia"/>
          <w:sz w:val="24"/>
          <w:szCs w:val="24"/>
        </w:rPr>
        <w:t>those</w:t>
      </w:r>
      <w:r w:rsidR="00E33548" w:rsidRPr="00F4635C">
        <w:rPr>
          <w:rFonts w:eastAsiaTheme="minorEastAsia"/>
          <w:sz w:val="24"/>
          <w:szCs w:val="24"/>
        </w:rPr>
        <w:t xml:space="preserve"> </w:t>
      </w:r>
      <w:r w:rsidR="0472A492" w:rsidRPr="00F4635C">
        <w:rPr>
          <w:rFonts w:eastAsiaTheme="minorEastAsia"/>
          <w:sz w:val="24"/>
          <w:szCs w:val="24"/>
        </w:rPr>
        <w:t>with</w:t>
      </w:r>
      <w:r w:rsidR="00E33548" w:rsidRPr="00F4635C">
        <w:rPr>
          <w:rFonts w:eastAsiaTheme="minorEastAsia"/>
          <w:sz w:val="24"/>
          <w:szCs w:val="24"/>
        </w:rPr>
        <w:t xml:space="preserve"> </w:t>
      </w:r>
      <w:r w:rsidR="0472A492" w:rsidRPr="00F4635C">
        <w:rPr>
          <w:rFonts w:eastAsiaTheme="minorEastAsia"/>
          <w:sz w:val="24"/>
          <w:szCs w:val="24"/>
        </w:rPr>
        <w:t>central</w:t>
      </w:r>
      <w:r w:rsidR="00E33548" w:rsidRPr="00F4635C">
        <w:rPr>
          <w:rFonts w:eastAsiaTheme="minorEastAsia"/>
          <w:sz w:val="24"/>
          <w:szCs w:val="24"/>
        </w:rPr>
        <w:t xml:space="preserve"> </w:t>
      </w:r>
      <w:r w:rsidR="0472A492" w:rsidRPr="00F4635C">
        <w:rPr>
          <w:rFonts w:eastAsiaTheme="minorEastAsia"/>
          <w:sz w:val="24"/>
          <w:szCs w:val="24"/>
        </w:rPr>
        <w:t>vision</w:t>
      </w:r>
      <w:r w:rsidR="00E33548" w:rsidRPr="00F4635C">
        <w:rPr>
          <w:rFonts w:eastAsiaTheme="minorEastAsia"/>
          <w:sz w:val="24"/>
          <w:szCs w:val="24"/>
        </w:rPr>
        <w:t xml:space="preserve"> </w:t>
      </w:r>
      <w:r w:rsidR="0472A492" w:rsidRPr="00F4635C">
        <w:rPr>
          <w:rFonts w:eastAsiaTheme="minorEastAsia"/>
          <w:sz w:val="24"/>
          <w:szCs w:val="24"/>
        </w:rPr>
        <w:t>loss.</w:t>
      </w:r>
      <w:r w:rsidR="00E33548" w:rsidRPr="00F4635C">
        <w:rPr>
          <w:rFonts w:eastAsiaTheme="minorEastAsia"/>
          <w:sz w:val="24"/>
          <w:szCs w:val="24"/>
        </w:rPr>
        <w:t xml:space="preserve"> </w:t>
      </w:r>
      <w:r w:rsidR="0472A492" w:rsidRPr="00F4635C">
        <w:rPr>
          <w:rFonts w:eastAsiaTheme="minorEastAsia"/>
          <w:sz w:val="24"/>
          <w:szCs w:val="24"/>
        </w:rPr>
        <w:t>It</w:t>
      </w:r>
      <w:r w:rsidR="00E33548" w:rsidRPr="00F4635C">
        <w:rPr>
          <w:rFonts w:eastAsiaTheme="minorEastAsia"/>
          <w:sz w:val="24"/>
          <w:szCs w:val="24"/>
        </w:rPr>
        <w:t xml:space="preserve"> </w:t>
      </w:r>
      <w:r w:rsidR="0472A492" w:rsidRPr="00F4635C">
        <w:rPr>
          <w:rFonts w:eastAsiaTheme="minorEastAsia"/>
          <w:sz w:val="24"/>
          <w:szCs w:val="24"/>
        </w:rPr>
        <w:t>is</w:t>
      </w:r>
      <w:r w:rsidR="00E33548" w:rsidRPr="00F4635C">
        <w:rPr>
          <w:rFonts w:eastAsiaTheme="minorEastAsia"/>
          <w:sz w:val="24"/>
          <w:szCs w:val="24"/>
        </w:rPr>
        <w:t xml:space="preserve"> </w:t>
      </w:r>
      <w:r w:rsidR="17AAF0F2" w:rsidRPr="00F4635C">
        <w:rPr>
          <w:rFonts w:eastAsiaTheme="minorEastAsia"/>
          <w:sz w:val="24"/>
          <w:szCs w:val="24"/>
        </w:rPr>
        <w:t>important</w:t>
      </w:r>
      <w:r w:rsidR="00E33548" w:rsidRPr="00F4635C">
        <w:rPr>
          <w:rFonts w:eastAsiaTheme="minorEastAsia"/>
          <w:sz w:val="24"/>
          <w:szCs w:val="24"/>
        </w:rPr>
        <w:t xml:space="preserve"> </w:t>
      </w:r>
      <w:r w:rsidR="17AAF0F2" w:rsidRPr="00F4635C">
        <w:rPr>
          <w:rFonts w:eastAsiaTheme="minorEastAsia"/>
          <w:sz w:val="24"/>
          <w:szCs w:val="24"/>
        </w:rPr>
        <w:t>to</w:t>
      </w:r>
      <w:r w:rsidR="00E33548" w:rsidRPr="00F4635C">
        <w:rPr>
          <w:rFonts w:eastAsiaTheme="minorEastAsia"/>
          <w:sz w:val="24"/>
          <w:szCs w:val="24"/>
        </w:rPr>
        <w:t xml:space="preserve"> </w:t>
      </w:r>
      <w:r w:rsidR="17AAF0F2" w:rsidRPr="00F4635C">
        <w:rPr>
          <w:rFonts w:eastAsiaTheme="minorEastAsia"/>
          <w:sz w:val="24"/>
          <w:szCs w:val="24"/>
        </w:rPr>
        <w:t>watch</w:t>
      </w:r>
      <w:r w:rsidR="00E33548" w:rsidRPr="00F4635C">
        <w:rPr>
          <w:rFonts w:eastAsiaTheme="minorEastAsia"/>
          <w:sz w:val="24"/>
          <w:szCs w:val="24"/>
        </w:rPr>
        <w:t xml:space="preserve"> </w:t>
      </w:r>
      <w:r w:rsidR="17AAF0F2" w:rsidRPr="00F4635C">
        <w:rPr>
          <w:rFonts w:eastAsiaTheme="minorEastAsia"/>
          <w:sz w:val="24"/>
          <w:szCs w:val="24"/>
        </w:rPr>
        <w:t>for</w:t>
      </w:r>
      <w:r w:rsidR="00E33548" w:rsidRPr="00F4635C">
        <w:rPr>
          <w:rFonts w:eastAsiaTheme="minorEastAsia"/>
          <w:sz w:val="24"/>
          <w:szCs w:val="24"/>
        </w:rPr>
        <w:t xml:space="preserve"> </w:t>
      </w:r>
      <w:r w:rsidR="2215224F" w:rsidRPr="00F4635C">
        <w:rPr>
          <w:rFonts w:eastAsiaTheme="minorEastAsia"/>
          <w:sz w:val="24"/>
          <w:szCs w:val="24"/>
        </w:rPr>
        <w:t>postural</w:t>
      </w:r>
      <w:r w:rsidR="00E33548" w:rsidRPr="00F4635C">
        <w:rPr>
          <w:rFonts w:eastAsiaTheme="minorEastAsia"/>
          <w:sz w:val="24"/>
          <w:szCs w:val="24"/>
        </w:rPr>
        <w:t xml:space="preserve"> </w:t>
      </w:r>
      <w:r w:rsidR="2215224F" w:rsidRPr="00F4635C">
        <w:rPr>
          <w:rFonts w:eastAsiaTheme="minorEastAsia"/>
          <w:sz w:val="24"/>
          <w:szCs w:val="24"/>
        </w:rPr>
        <w:t>changes</w:t>
      </w:r>
      <w:r w:rsidR="00E33548" w:rsidRPr="00F4635C">
        <w:rPr>
          <w:rFonts w:eastAsiaTheme="minorEastAsia"/>
          <w:sz w:val="24"/>
          <w:szCs w:val="24"/>
        </w:rPr>
        <w:t xml:space="preserve"> </w:t>
      </w:r>
      <w:r w:rsidR="79221C5E" w:rsidRPr="00F4635C">
        <w:rPr>
          <w:rFonts w:eastAsiaTheme="minorEastAsia"/>
          <w:sz w:val="24"/>
          <w:szCs w:val="24"/>
        </w:rPr>
        <w:t>in</w:t>
      </w:r>
      <w:r w:rsidR="00E33548" w:rsidRPr="00F4635C">
        <w:rPr>
          <w:rFonts w:eastAsiaTheme="minorEastAsia"/>
          <w:sz w:val="24"/>
          <w:szCs w:val="24"/>
        </w:rPr>
        <w:t xml:space="preserve"> </w:t>
      </w:r>
      <w:r w:rsidR="79221C5E" w:rsidRPr="00F4635C">
        <w:rPr>
          <w:rFonts w:eastAsiaTheme="minorEastAsia"/>
          <w:sz w:val="24"/>
          <w:szCs w:val="24"/>
        </w:rPr>
        <w:t>subjects</w:t>
      </w:r>
      <w:r w:rsidR="005B46D1">
        <w:rPr>
          <w:rFonts w:eastAsiaTheme="minorEastAsia"/>
          <w:sz w:val="24"/>
          <w:szCs w:val="24"/>
        </w:rPr>
        <w:t>,</w:t>
      </w:r>
      <w:r w:rsidR="00E33548" w:rsidRPr="00F4635C">
        <w:rPr>
          <w:rFonts w:eastAsiaTheme="minorEastAsia"/>
          <w:sz w:val="24"/>
          <w:szCs w:val="24"/>
        </w:rPr>
        <w:t xml:space="preserve"> </w:t>
      </w:r>
      <w:r w:rsidR="2215224F" w:rsidRPr="00F4635C">
        <w:rPr>
          <w:rFonts w:eastAsiaTheme="minorEastAsia"/>
          <w:sz w:val="24"/>
          <w:szCs w:val="24"/>
        </w:rPr>
        <w:t>esp</w:t>
      </w:r>
      <w:r w:rsidR="3FE5CA5E" w:rsidRPr="00F4635C">
        <w:rPr>
          <w:rFonts w:eastAsiaTheme="minorEastAsia"/>
          <w:sz w:val="24"/>
          <w:szCs w:val="24"/>
        </w:rPr>
        <w:t>ecially</w:t>
      </w:r>
      <w:r w:rsidR="00E33548" w:rsidRPr="00F4635C">
        <w:rPr>
          <w:rFonts w:eastAsiaTheme="minorEastAsia"/>
          <w:sz w:val="24"/>
          <w:szCs w:val="24"/>
        </w:rPr>
        <w:t xml:space="preserve"> </w:t>
      </w:r>
      <w:r w:rsidR="2215224F" w:rsidRPr="00F4635C">
        <w:rPr>
          <w:rFonts w:eastAsiaTheme="minorEastAsia"/>
          <w:sz w:val="24"/>
          <w:szCs w:val="24"/>
        </w:rPr>
        <w:t>head</w:t>
      </w:r>
      <w:r w:rsidR="00E33548" w:rsidRPr="00F4635C">
        <w:rPr>
          <w:rFonts w:eastAsiaTheme="minorEastAsia"/>
          <w:sz w:val="24"/>
          <w:szCs w:val="24"/>
        </w:rPr>
        <w:t xml:space="preserve"> </w:t>
      </w:r>
      <w:r w:rsidR="2215224F" w:rsidRPr="00F4635C">
        <w:rPr>
          <w:rFonts w:eastAsiaTheme="minorEastAsia"/>
          <w:sz w:val="24"/>
          <w:szCs w:val="24"/>
        </w:rPr>
        <w:t>tilts</w:t>
      </w:r>
      <w:r w:rsidR="00E33548" w:rsidRPr="00F4635C">
        <w:rPr>
          <w:rFonts w:eastAsiaTheme="minorEastAsia"/>
          <w:sz w:val="24"/>
          <w:szCs w:val="24"/>
        </w:rPr>
        <w:t xml:space="preserve"> </w:t>
      </w:r>
      <w:r w:rsidR="095E275C" w:rsidRPr="00F4635C">
        <w:rPr>
          <w:rFonts w:eastAsiaTheme="minorEastAsia"/>
          <w:sz w:val="24"/>
          <w:szCs w:val="24"/>
        </w:rPr>
        <w:t>(with</w:t>
      </w:r>
      <w:r w:rsidR="00E33548" w:rsidRPr="00F4635C">
        <w:rPr>
          <w:rFonts w:eastAsiaTheme="minorEastAsia"/>
          <w:sz w:val="24"/>
          <w:szCs w:val="24"/>
        </w:rPr>
        <w:t xml:space="preserve"> </w:t>
      </w:r>
      <w:r w:rsidR="095E275C" w:rsidRPr="00F4635C">
        <w:rPr>
          <w:rFonts w:eastAsiaTheme="minorEastAsia"/>
          <w:sz w:val="24"/>
          <w:szCs w:val="24"/>
        </w:rPr>
        <w:t>head</w:t>
      </w:r>
      <w:r w:rsidR="00E33548" w:rsidRPr="00F4635C">
        <w:rPr>
          <w:rFonts w:eastAsiaTheme="minorEastAsia"/>
          <w:sz w:val="24"/>
          <w:szCs w:val="24"/>
        </w:rPr>
        <w:t xml:space="preserve"> </w:t>
      </w:r>
      <w:r w:rsidR="095E275C" w:rsidRPr="00F4635C">
        <w:rPr>
          <w:rFonts w:eastAsiaTheme="minorEastAsia"/>
          <w:sz w:val="24"/>
          <w:szCs w:val="24"/>
        </w:rPr>
        <w:t>and</w:t>
      </w:r>
      <w:r w:rsidR="00E33548" w:rsidRPr="00F4635C">
        <w:rPr>
          <w:rFonts w:eastAsiaTheme="minorEastAsia"/>
          <w:sz w:val="24"/>
          <w:szCs w:val="24"/>
        </w:rPr>
        <w:t xml:space="preserve"> </w:t>
      </w:r>
      <w:r w:rsidR="095E275C" w:rsidRPr="00F4635C">
        <w:rPr>
          <w:rFonts w:eastAsiaTheme="minorEastAsia"/>
          <w:sz w:val="24"/>
          <w:szCs w:val="24"/>
        </w:rPr>
        <w:t>chin</w:t>
      </w:r>
      <w:r w:rsidR="00E33548" w:rsidRPr="00F4635C">
        <w:rPr>
          <w:rFonts w:eastAsiaTheme="minorEastAsia"/>
          <w:sz w:val="24"/>
          <w:szCs w:val="24"/>
        </w:rPr>
        <w:t xml:space="preserve"> </w:t>
      </w:r>
      <w:r w:rsidR="095E275C" w:rsidRPr="00F4635C">
        <w:rPr>
          <w:rFonts w:eastAsiaTheme="minorEastAsia"/>
          <w:sz w:val="24"/>
          <w:szCs w:val="24"/>
        </w:rPr>
        <w:t>rested)</w:t>
      </w:r>
      <w:r w:rsidR="00E33548" w:rsidRPr="00F4635C">
        <w:rPr>
          <w:rFonts w:eastAsiaTheme="minorEastAsia"/>
          <w:sz w:val="24"/>
          <w:szCs w:val="24"/>
        </w:rPr>
        <w:t xml:space="preserve"> </w:t>
      </w:r>
      <w:r w:rsidR="2215224F" w:rsidRPr="00F4635C">
        <w:rPr>
          <w:rFonts w:eastAsiaTheme="minorEastAsia"/>
          <w:sz w:val="24"/>
          <w:szCs w:val="24"/>
        </w:rPr>
        <w:t>during</w:t>
      </w:r>
      <w:r w:rsidR="00E33548" w:rsidRPr="00F4635C">
        <w:rPr>
          <w:rFonts w:eastAsiaTheme="minorEastAsia"/>
          <w:sz w:val="24"/>
          <w:szCs w:val="24"/>
        </w:rPr>
        <w:t xml:space="preserve"> </w:t>
      </w:r>
      <w:r w:rsidR="2215224F" w:rsidRPr="00F4635C">
        <w:rPr>
          <w:rFonts w:eastAsiaTheme="minorEastAsia"/>
          <w:sz w:val="24"/>
          <w:szCs w:val="24"/>
        </w:rPr>
        <w:t>prolonged</w:t>
      </w:r>
      <w:r w:rsidR="00E33548" w:rsidRPr="00F4635C">
        <w:rPr>
          <w:rFonts w:eastAsiaTheme="minorEastAsia"/>
          <w:sz w:val="24"/>
          <w:szCs w:val="24"/>
        </w:rPr>
        <w:t xml:space="preserve"> </w:t>
      </w:r>
      <w:r w:rsidR="2215224F" w:rsidRPr="00F4635C">
        <w:rPr>
          <w:rFonts w:eastAsiaTheme="minorEastAsia"/>
          <w:sz w:val="24"/>
          <w:szCs w:val="24"/>
        </w:rPr>
        <w:t>testing</w:t>
      </w:r>
      <w:r w:rsidR="00E33548" w:rsidRPr="00F4635C">
        <w:rPr>
          <w:rFonts w:eastAsiaTheme="minorEastAsia"/>
          <w:sz w:val="24"/>
          <w:szCs w:val="24"/>
        </w:rPr>
        <w:t xml:space="preserve"> </w:t>
      </w:r>
      <w:r w:rsidR="2A6DFD49" w:rsidRPr="00F4635C">
        <w:rPr>
          <w:rFonts w:eastAsiaTheme="minorEastAsia"/>
          <w:sz w:val="24"/>
          <w:szCs w:val="24"/>
        </w:rPr>
        <w:t>as</w:t>
      </w:r>
      <w:r w:rsidR="00E33548" w:rsidRPr="00F4635C">
        <w:rPr>
          <w:rFonts w:eastAsiaTheme="minorEastAsia"/>
          <w:sz w:val="24"/>
          <w:szCs w:val="24"/>
        </w:rPr>
        <w:t xml:space="preserve"> </w:t>
      </w:r>
      <w:r w:rsidR="21A4718D" w:rsidRPr="00F4635C">
        <w:rPr>
          <w:rFonts w:eastAsiaTheme="minorEastAsia"/>
          <w:sz w:val="24"/>
          <w:szCs w:val="24"/>
        </w:rPr>
        <w:t>i</w:t>
      </w:r>
      <w:r w:rsidR="1ADB9222" w:rsidRPr="00F4635C">
        <w:rPr>
          <w:rFonts w:eastAsiaTheme="minorEastAsia"/>
          <w:sz w:val="24"/>
          <w:szCs w:val="24"/>
        </w:rPr>
        <w:t>t</w:t>
      </w:r>
      <w:r w:rsidR="00E33548" w:rsidRPr="00F4635C">
        <w:rPr>
          <w:rFonts w:eastAsiaTheme="minorEastAsia"/>
          <w:sz w:val="24"/>
          <w:szCs w:val="24"/>
        </w:rPr>
        <w:t xml:space="preserve"> </w:t>
      </w:r>
      <w:r w:rsidR="1ADB9222" w:rsidRPr="00F4635C">
        <w:rPr>
          <w:rFonts w:eastAsiaTheme="minorEastAsia"/>
          <w:sz w:val="24"/>
          <w:szCs w:val="24"/>
        </w:rPr>
        <w:t>can</w:t>
      </w:r>
      <w:r w:rsidR="00E33548" w:rsidRPr="00F4635C">
        <w:rPr>
          <w:rFonts w:eastAsiaTheme="minorEastAsia"/>
          <w:sz w:val="24"/>
          <w:szCs w:val="24"/>
        </w:rPr>
        <w:t xml:space="preserve"> </w:t>
      </w:r>
      <w:r w:rsidR="1ADB9222" w:rsidRPr="00F4635C">
        <w:rPr>
          <w:rFonts w:eastAsiaTheme="minorEastAsia"/>
          <w:sz w:val="24"/>
          <w:szCs w:val="24"/>
        </w:rPr>
        <w:t>interfere</w:t>
      </w:r>
      <w:r w:rsidR="00E33548" w:rsidRPr="00F4635C">
        <w:rPr>
          <w:rFonts w:eastAsiaTheme="minorEastAsia"/>
          <w:sz w:val="24"/>
          <w:szCs w:val="24"/>
        </w:rPr>
        <w:t xml:space="preserve"> </w:t>
      </w:r>
      <w:r w:rsidR="1ADB9222" w:rsidRPr="00F4635C">
        <w:rPr>
          <w:rFonts w:eastAsiaTheme="minorEastAsia"/>
          <w:sz w:val="24"/>
          <w:szCs w:val="24"/>
        </w:rPr>
        <w:t>with</w:t>
      </w:r>
      <w:r w:rsidR="00E33548" w:rsidRPr="00F4635C">
        <w:rPr>
          <w:rFonts w:eastAsiaTheme="minorEastAsia"/>
          <w:sz w:val="24"/>
          <w:szCs w:val="24"/>
        </w:rPr>
        <w:t xml:space="preserve"> </w:t>
      </w:r>
      <w:r w:rsidR="1ADB9222" w:rsidRPr="00F4635C">
        <w:rPr>
          <w:rFonts w:eastAsiaTheme="minorEastAsia"/>
          <w:sz w:val="24"/>
          <w:szCs w:val="24"/>
        </w:rPr>
        <w:t>eye</w:t>
      </w:r>
      <w:r w:rsidR="00E33548" w:rsidRPr="00F4635C">
        <w:rPr>
          <w:rFonts w:eastAsiaTheme="minorEastAsia"/>
          <w:sz w:val="24"/>
          <w:szCs w:val="24"/>
        </w:rPr>
        <w:t xml:space="preserve"> </w:t>
      </w:r>
      <w:r w:rsidR="1ADB9222" w:rsidRPr="00F4635C">
        <w:rPr>
          <w:rFonts w:eastAsiaTheme="minorEastAsia"/>
          <w:sz w:val="24"/>
          <w:szCs w:val="24"/>
        </w:rPr>
        <w:t>tracking</w:t>
      </w:r>
      <w:r w:rsidR="7D5460AE" w:rsidRPr="00F4635C">
        <w:rPr>
          <w:rFonts w:eastAsiaTheme="minorEastAsia"/>
          <w:sz w:val="24"/>
          <w:szCs w:val="24"/>
        </w:rPr>
        <w:t>.</w:t>
      </w:r>
      <w:r w:rsidR="00E33548" w:rsidRPr="00F4635C">
        <w:rPr>
          <w:rFonts w:eastAsiaTheme="minorEastAsia"/>
          <w:sz w:val="24"/>
          <w:szCs w:val="24"/>
        </w:rPr>
        <w:t xml:space="preserve"> </w:t>
      </w:r>
      <w:r w:rsidR="7D5460AE" w:rsidRPr="00F4635C">
        <w:rPr>
          <w:rFonts w:eastAsiaTheme="minorEastAsia"/>
          <w:sz w:val="24"/>
          <w:szCs w:val="24"/>
        </w:rPr>
        <w:t>P</w:t>
      </w:r>
      <w:r w:rsidR="1ADB9222" w:rsidRPr="00F4635C">
        <w:rPr>
          <w:rFonts w:eastAsiaTheme="minorEastAsia"/>
          <w:sz w:val="24"/>
          <w:szCs w:val="24"/>
        </w:rPr>
        <w:t>ostural</w:t>
      </w:r>
      <w:r w:rsidR="00E33548" w:rsidRPr="00F4635C">
        <w:rPr>
          <w:rFonts w:eastAsiaTheme="minorEastAsia"/>
          <w:sz w:val="24"/>
          <w:szCs w:val="24"/>
        </w:rPr>
        <w:t xml:space="preserve"> </w:t>
      </w:r>
      <w:r w:rsidR="1ADB9222" w:rsidRPr="00F4635C">
        <w:rPr>
          <w:rFonts w:eastAsiaTheme="minorEastAsia"/>
          <w:sz w:val="24"/>
          <w:szCs w:val="24"/>
        </w:rPr>
        <w:t>changes</w:t>
      </w:r>
      <w:r w:rsidR="00E33548" w:rsidRPr="00F4635C">
        <w:rPr>
          <w:rFonts w:eastAsiaTheme="minorEastAsia"/>
          <w:sz w:val="24"/>
          <w:szCs w:val="24"/>
        </w:rPr>
        <w:t xml:space="preserve"> </w:t>
      </w:r>
      <w:r w:rsidR="1ADB9222" w:rsidRPr="00F4635C">
        <w:rPr>
          <w:rFonts w:eastAsiaTheme="minorEastAsia"/>
          <w:sz w:val="24"/>
          <w:szCs w:val="24"/>
        </w:rPr>
        <w:t>and</w:t>
      </w:r>
      <w:r w:rsidR="00E33548" w:rsidRPr="00F4635C">
        <w:rPr>
          <w:rFonts w:eastAsiaTheme="minorEastAsia"/>
          <w:sz w:val="24"/>
          <w:szCs w:val="24"/>
        </w:rPr>
        <w:t xml:space="preserve"> </w:t>
      </w:r>
      <w:r w:rsidR="1ADB9222" w:rsidRPr="00F4635C">
        <w:rPr>
          <w:rFonts w:eastAsiaTheme="minorEastAsia"/>
          <w:sz w:val="24"/>
          <w:szCs w:val="24"/>
        </w:rPr>
        <w:t>fatigue</w:t>
      </w:r>
      <w:r w:rsidR="00E33548" w:rsidRPr="00F4635C">
        <w:rPr>
          <w:rFonts w:eastAsiaTheme="minorEastAsia"/>
          <w:sz w:val="24"/>
          <w:szCs w:val="24"/>
        </w:rPr>
        <w:t xml:space="preserve"> </w:t>
      </w:r>
      <w:r w:rsidR="1ADB9222" w:rsidRPr="00F4635C">
        <w:rPr>
          <w:rFonts w:eastAsiaTheme="minorEastAsia"/>
          <w:sz w:val="24"/>
          <w:szCs w:val="24"/>
        </w:rPr>
        <w:t>can</w:t>
      </w:r>
      <w:r w:rsidR="00E33548" w:rsidRPr="00F4635C">
        <w:rPr>
          <w:rFonts w:eastAsiaTheme="minorEastAsia"/>
          <w:sz w:val="24"/>
          <w:szCs w:val="24"/>
        </w:rPr>
        <w:t xml:space="preserve"> </w:t>
      </w:r>
      <w:r w:rsidR="1ADB9222" w:rsidRPr="00F4635C">
        <w:rPr>
          <w:rFonts w:eastAsiaTheme="minorEastAsia"/>
          <w:sz w:val="24"/>
          <w:szCs w:val="24"/>
        </w:rPr>
        <w:t>be</w:t>
      </w:r>
      <w:r w:rsidR="00E33548" w:rsidRPr="00F4635C">
        <w:rPr>
          <w:rFonts w:eastAsiaTheme="minorEastAsia"/>
          <w:sz w:val="24"/>
          <w:szCs w:val="24"/>
        </w:rPr>
        <w:t xml:space="preserve"> </w:t>
      </w:r>
      <w:r w:rsidR="1ADB9222" w:rsidRPr="00F4635C">
        <w:rPr>
          <w:rFonts w:eastAsiaTheme="minorEastAsia"/>
          <w:sz w:val="24"/>
          <w:szCs w:val="24"/>
        </w:rPr>
        <w:t>minimized</w:t>
      </w:r>
      <w:r w:rsidR="00E33548" w:rsidRPr="00F4635C">
        <w:rPr>
          <w:rFonts w:eastAsiaTheme="minorEastAsia"/>
          <w:sz w:val="24"/>
          <w:szCs w:val="24"/>
        </w:rPr>
        <w:t xml:space="preserve"> </w:t>
      </w:r>
      <w:r w:rsidR="1ADB9222" w:rsidRPr="00F4635C">
        <w:rPr>
          <w:rFonts w:eastAsiaTheme="minorEastAsia"/>
          <w:sz w:val="24"/>
          <w:szCs w:val="24"/>
        </w:rPr>
        <w:t>by</w:t>
      </w:r>
      <w:r w:rsidR="00E33548" w:rsidRPr="00F4635C">
        <w:rPr>
          <w:rFonts w:eastAsiaTheme="minorEastAsia"/>
          <w:sz w:val="24"/>
          <w:szCs w:val="24"/>
        </w:rPr>
        <w:t xml:space="preserve"> </w:t>
      </w:r>
      <w:r w:rsidR="1ADB9222" w:rsidRPr="00F4635C">
        <w:rPr>
          <w:rFonts w:eastAsiaTheme="minorEastAsia"/>
          <w:sz w:val="24"/>
          <w:szCs w:val="24"/>
        </w:rPr>
        <w:t>reducing</w:t>
      </w:r>
      <w:r w:rsidR="00E33548" w:rsidRPr="00F4635C">
        <w:rPr>
          <w:rFonts w:eastAsiaTheme="minorEastAsia"/>
          <w:sz w:val="24"/>
          <w:szCs w:val="24"/>
        </w:rPr>
        <w:t xml:space="preserve"> </w:t>
      </w:r>
      <w:r w:rsidR="1ADB9222" w:rsidRPr="00F4635C">
        <w:rPr>
          <w:rFonts w:eastAsiaTheme="minorEastAsia"/>
          <w:sz w:val="24"/>
          <w:szCs w:val="24"/>
        </w:rPr>
        <w:t>the</w:t>
      </w:r>
      <w:r w:rsidR="00E33548" w:rsidRPr="00F4635C">
        <w:rPr>
          <w:rFonts w:eastAsiaTheme="minorEastAsia"/>
          <w:sz w:val="24"/>
          <w:szCs w:val="24"/>
        </w:rPr>
        <w:t xml:space="preserve"> </w:t>
      </w:r>
      <w:r w:rsidR="1ADB9222" w:rsidRPr="00F4635C">
        <w:rPr>
          <w:rFonts w:eastAsiaTheme="minorEastAsia"/>
          <w:sz w:val="24"/>
          <w:szCs w:val="24"/>
        </w:rPr>
        <w:t>overall</w:t>
      </w:r>
      <w:r w:rsidR="00E33548" w:rsidRPr="00F4635C">
        <w:rPr>
          <w:rFonts w:eastAsiaTheme="minorEastAsia"/>
          <w:sz w:val="24"/>
          <w:szCs w:val="24"/>
        </w:rPr>
        <w:t xml:space="preserve"> </w:t>
      </w:r>
      <w:r w:rsidR="1ADB9222" w:rsidRPr="00F4635C">
        <w:rPr>
          <w:rFonts w:eastAsiaTheme="minorEastAsia"/>
          <w:sz w:val="24"/>
          <w:szCs w:val="24"/>
        </w:rPr>
        <w:t>test</w:t>
      </w:r>
      <w:r w:rsidR="00E33548" w:rsidRPr="00F4635C">
        <w:rPr>
          <w:rFonts w:eastAsiaTheme="minorEastAsia"/>
          <w:sz w:val="24"/>
          <w:szCs w:val="24"/>
        </w:rPr>
        <w:t xml:space="preserve"> </w:t>
      </w:r>
      <w:r w:rsidR="1ADB9222" w:rsidRPr="00F4635C">
        <w:rPr>
          <w:rFonts w:eastAsiaTheme="minorEastAsia"/>
          <w:sz w:val="24"/>
          <w:szCs w:val="24"/>
        </w:rPr>
        <w:t>duration</w:t>
      </w:r>
      <w:r w:rsidR="00EF7DE0">
        <w:rPr>
          <w:rFonts w:eastAsiaTheme="minorEastAsia"/>
          <w:sz w:val="24"/>
          <w:szCs w:val="24"/>
        </w:rPr>
        <w:t>. I</w:t>
      </w:r>
      <w:r w:rsidR="00EF7DE0" w:rsidRPr="00F4635C">
        <w:rPr>
          <w:rFonts w:eastAsiaTheme="minorEastAsia"/>
          <w:sz w:val="24"/>
          <w:szCs w:val="24"/>
        </w:rPr>
        <w:t>n challenging subjects</w:t>
      </w:r>
      <w:r w:rsidR="00EF7DE0">
        <w:rPr>
          <w:rFonts w:eastAsiaTheme="minorEastAsia"/>
          <w:sz w:val="24"/>
          <w:szCs w:val="24"/>
        </w:rPr>
        <w:t>, the test duration</w:t>
      </w:r>
      <w:r w:rsidR="094C3E09" w:rsidRPr="00F4635C">
        <w:rPr>
          <w:rFonts w:eastAsiaTheme="minorEastAsia"/>
          <w:sz w:val="24"/>
          <w:szCs w:val="24"/>
        </w:rPr>
        <w:t xml:space="preserve"> </w:t>
      </w:r>
      <w:r w:rsidR="39DB61E7" w:rsidRPr="00F4635C">
        <w:rPr>
          <w:rFonts w:eastAsiaTheme="minorEastAsia"/>
          <w:sz w:val="24"/>
          <w:szCs w:val="24"/>
        </w:rPr>
        <w:t>is primarily driven by</w:t>
      </w:r>
      <w:r w:rsidR="6DE60596" w:rsidRPr="00F4635C">
        <w:rPr>
          <w:rFonts w:eastAsiaTheme="minorEastAsia"/>
          <w:sz w:val="24"/>
          <w:szCs w:val="24"/>
        </w:rPr>
        <w:t xml:space="preserve"> </w:t>
      </w:r>
      <w:r w:rsidR="39DB61E7" w:rsidRPr="00F4635C">
        <w:rPr>
          <w:rFonts w:eastAsiaTheme="minorEastAsia"/>
          <w:sz w:val="24"/>
          <w:szCs w:val="24"/>
        </w:rPr>
        <w:t xml:space="preserve">time taken to achieve a successful calibration/validation. The overall test duration for </w:t>
      </w:r>
      <w:r w:rsidR="005B46D1">
        <w:rPr>
          <w:rFonts w:eastAsiaTheme="minorEastAsia"/>
          <w:sz w:val="24"/>
          <w:szCs w:val="24"/>
        </w:rPr>
        <w:t>the</w:t>
      </w:r>
      <w:r w:rsidR="39DB61E7" w:rsidRPr="00F4635C">
        <w:rPr>
          <w:rFonts w:eastAsiaTheme="minorEastAsia"/>
          <w:sz w:val="24"/>
          <w:szCs w:val="24"/>
        </w:rPr>
        <w:t xml:space="preserve"> procedure was about 45 minutes in subjects with macular degeneration.</w:t>
      </w:r>
      <w:r w:rsidR="7D449200" w:rsidRPr="00F4635C">
        <w:rPr>
          <w:rFonts w:eastAsiaTheme="minorEastAsia"/>
          <w:sz w:val="24"/>
          <w:szCs w:val="24"/>
        </w:rPr>
        <w:t xml:space="preserve"> </w:t>
      </w:r>
      <w:r w:rsidR="53E81742" w:rsidRPr="00F4635C">
        <w:rPr>
          <w:rFonts w:eastAsiaTheme="minorEastAsia"/>
          <w:sz w:val="24"/>
          <w:szCs w:val="24"/>
        </w:rPr>
        <w:t>The</w:t>
      </w:r>
      <w:r w:rsidR="00E33548" w:rsidRPr="00F4635C">
        <w:rPr>
          <w:rFonts w:eastAsiaTheme="minorEastAsia"/>
          <w:sz w:val="24"/>
          <w:szCs w:val="24"/>
        </w:rPr>
        <w:t xml:space="preserve"> </w:t>
      </w:r>
      <w:r w:rsidR="53E81742" w:rsidRPr="00F4635C">
        <w:rPr>
          <w:rFonts w:eastAsiaTheme="minorEastAsia"/>
          <w:sz w:val="24"/>
          <w:szCs w:val="24"/>
        </w:rPr>
        <w:t>positioning</w:t>
      </w:r>
      <w:r w:rsidR="00E33548" w:rsidRPr="00F4635C">
        <w:rPr>
          <w:rFonts w:eastAsiaTheme="minorEastAsia"/>
          <w:sz w:val="24"/>
          <w:szCs w:val="24"/>
        </w:rPr>
        <w:t xml:space="preserve"> </w:t>
      </w:r>
      <w:r w:rsidR="53E81742" w:rsidRPr="00F4635C">
        <w:rPr>
          <w:rFonts w:eastAsiaTheme="minorEastAsia"/>
          <w:sz w:val="24"/>
          <w:szCs w:val="24"/>
        </w:rPr>
        <w:t>of</w:t>
      </w:r>
      <w:r w:rsidR="00E33548" w:rsidRPr="00F4635C">
        <w:rPr>
          <w:rFonts w:eastAsiaTheme="minorEastAsia"/>
          <w:sz w:val="24"/>
          <w:szCs w:val="24"/>
        </w:rPr>
        <w:t xml:space="preserve"> </w:t>
      </w:r>
      <w:r w:rsidR="53E81742" w:rsidRPr="00F4635C">
        <w:rPr>
          <w:rFonts w:eastAsiaTheme="minorEastAsia"/>
          <w:sz w:val="24"/>
          <w:szCs w:val="24"/>
        </w:rPr>
        <w:t>the</w:t>
      </w:r>
      <w:r w:rsidR="00E33548" w:rsidRPr="00F4635C">
        <w:rPr>
          <w:rFonts w:eastAsiaTheme="minorEastAsia"/>
          <w:sz w:val="24"/>
          <w:szCs w:val="24"/>
        </w:rPr>
        <w:t xml:space="preserve"> </w:t>
      </w:r>
      <w:r w:rsidR="02011433" w:rsidRPr="00F4635C">
        <w:rPr>
          <w:rFonts w:eastAsiaTheme="minorEastAsia"/>
          <w:sz w:val="24"/>
          <w:szCs w:val="24"/>
        </w:rPr>
        <w:t>infrared</w:t>
      </w:r>
      <w:r w:rsidR="00E33548" w:rsidRPr="00F4635C">
        <w:rPr>
          <w:rFonts w:eastAsiaTheme="minorEastAsia"/>
          <w:sz w:val="24"/>
          <w:szCs w:val="24"/>
        </w:rPr>
        <w:t xml:space="preserve"> </w:t>
      </w:r>
      <w:r w:rsidR="53E81742" w:rsidRPr="00F4635C">
        <w:rPr>
          <w:rFonts w:eastAsiaTheme="minorEastAsia"/>
          <w:sz w:val="24"/>
          <w:szCs w:val="24"/>
        </w:rPr>
        <w:t>reflective</w:t>
      </w:r>
      <w:r w:rsidR="00E33548" w:rsidRPr="00F4635C">
        <w:rPr>
          <w:rFonts w:eastAsiaTheme="minorEastAsia"/>
          <w:sz w:val="24"/>
          <w:szCs w:val="24"/>
        </w:rPr>
        <w:t xml:space="preserve"> </w:t>
      </w:r>
      <w:r w:rsidR="53E81742" w:rsidRPr="00F4635C">
        <w:rPr>
          <w:rFonts w:eastAsiaTheme="minorEastAsia"/>
          <w:sz w:val="24"/>
          <w:szCs w:val="24"/>
        </w:rPr>
        <w:t>patch,</w:t>
      </w:r>
      <w:r w:rsidR="00E33548" w:rsidRPr="00F4635C">
        <w:rPr>
          <w:rFonts w:eastAsiaTheme="minorEastAsia"/>
          <w:sz w:val="24"/>
          <w:szCs w:val="24"/>
        </w:rPr>
        <w:t xml:space="preserve"> </w:t>
      </w:r>
      <w:r w:rsidR="53E81742" w:rsidRPr="00F4635C">
        <w:rPr>
          <w:rFonts w:eastAsiaTheme="minorEastAsia"/>
          <w:sz w:val="24"/>
          <w:szCs w:val="24"/>
        </w:rPr>
        <w:t>emitter</w:t>
      </w:r>
      <w:r w:rsidR="1DDC2DED" w:rsidRPr="00F4635C">
        <w:rPr>
          <w:rFonts w:eastAsiaTheme="minorEastAsia"/>
          <w:sz w:val="24"/>
          <w:szCs w:val="24"/>
        </w:rPr>
        <w:t>,</w:t>
      </w:r>
      <w:r w:rsidR="00E33548" w:rsidRPr="00F4635C">
        <w:rPr>
          <w:rFonts w:eastAsiaTheme="minorEastAsia"/>
          <w:sz w:val="24"/>
          <w:szCs w:val="24"/>
        </w:rPr>
        <w:t xml:space="preserve"> </w:t>
      </w:r>
      <w:r w:rsidR="53E81742" w:rsidRPr="00F4635C">
        <w:rPr>
          <w:rFonts w:eastAsiaTheme="minorEastAsia"/>
          <w:sz w:val="24"/>
          <w:szCs w:val="24"/>
        </w:rPr>
        <w:t>and</w:t>
      </w:r>
      <w:r w:rsidR="00E33548" w:rsidRPr="00F4635C">
        <w:rPr>
          <w:rFonts w:eastAsiaTheme="minorEastAsia"/>
          <w:sz w:val="24"/>
          <w:szCs w:val="24"/>
        </w:rPr>
        <w:t xml:space="preserve"> </w:t>
      </w:r>
      <w:r w:rsidR="53E81742" w:rsidRPr="00F4635C">
        <w:rPr>
          <w:rFonts w:eastAsiaTheme="minorEastAsia"/>
          <w:sz w:val="24"/>
          <w:szCs w:val="24"/>
        </w:rPr>
        <w:t>the</w:t>
      </w:r>
      <w:r w:rsidR="00E33548" w:rsidRPr="00F4635C">
        <w:rPr>
          <w:rFonts w:eastAsiaTheme="minorEastAsia"/>
          <w:sz w:val="24"/>
          <w:szCs w:val="24"/>
        </w:rPr>
        <w:t xml:space="preserve"> </w:t>
      </w:r>
      <w:r w:rsidR="3B47AB54" w:rsidRPr="00F4635C">
        <w:rPr>
          <w:rFonts w:eastAsiaTheme="minorEastAsia"/>
          <w:sz w:val="24"/>
          <w:szCs w:val="24"/>
        </w:rPr>
        <w:t>infrared</w:t>
      </w:r>
      <w:r w:rsidR="00E33548" w:rsidRPr="00F4635C">
        <w:rPr>
          <w:rFonts w:eastAsiaTheme="minorEastAsia"/>
          <w:sz w:val="24"/>
          <w:szCs w:val="24"/>
        </w:rPr>
        <w:t xml:space="preserve"> </w:t>
      </w:r>
      <w:r w:rsidR="53E81742" w:rsidRPr="00F4635C">
        <w:rPr>
          <w:rFonts w:eastAsiaTheme="minorEastAsia"/>
          <w:sz w:val="24"/>
          <w:szCs w:val="24"/>
        </w:rPr>
        <w:t>source</w:t>
      </w:r>
      <w:r w:rsidR="00E33548" w:rsidRPr="00F4635C">
        <w:rPr>
          <w:rFonts w:eastAsiaTheme="minorEastAsia"/>
          <w:sz w:val="24"/>
          <w:szCs w:val="24"/>
        </w:rPr>
        <w:t xml:space="preserve"> </w:t>
      </w:r>
      <w:r w:rsidR="53E81742" w:rsidRPr="00F4635C">
        <w:rPr>
          <w:rFonts w:eastAsiaTheme="minorEastAsia"/>
          <w:sz w:val="24"/>
          <w:szCs w:val="24"/>
        </w:rPr>
        <w:t>of</w:t>
      </w:r>
      <w:r w:rsidR="00E33548" w:rsidRPr="00F4635C">
        <w:rPr>
          <w:rFonts w:eastAsiaTheme="minorEastAsia"/>
          <w:sz w:val="24"/>
          <w:szCs w:val="24"/>
        </w:rPr>
        <w:t xml:space="preserve"> </w:t>
      </w:r>
      <w:r w:rsidR="53E81742" w:rsidRPr="00F4635C">
        <w:rPr>
          <w:rFonts w:eastAsiaTheme="minorEastAsia"/>
          <w:sz w:val="24"/>
          <w:szCs w:val="24"/>
        </w:rPr>
        <w:t>the</w:t>
      </w:r>
      <w:r w:rsidR="00E33548" w:rsidRPr="00F4635C">
        <w:rPr>
          <w:rFonts w:eastAsiaTheme="minorEastAsia"/>
          <w:sz w:val="24"/>
          <w:szCs w:val="24"/>
        </w:rPr>
        <w:t xml:space="preserve"> </w:t>
      </w:r>
      <w:r w:rsidR="53E81742" w:rsidRPr="00F4635C">
        <w:rPr>
          <w:rFonts w:eastAsiaTheme="minorEastAsia"/>
          <w:sz w:val="24"/>
          <w:szCs w:val="24"/>
        </w:rPr>
        <w:t>eye</w:t>
      </w:r>
      <w:r w:rsidR="00E33548" w:rsidRPr="00F4635C">
        <w:rPr>
          <w:rFonts w:eastAsiaTheme="minorEastAsia"/>
          <w:sz w:val="24"/>
          <w:szCs w:val="24"/>
        </w:rPr>
        <w:t xml:space="preserve"> </w:t>
      </w:r>
      <w:r w:rsidR="53E81742" w:rsidRPr="00F4635C">
        <w:rPr>
          <w:rFonts w:eastAsiaTheme="minorEastAsia"/>
          <w:sz w:val="24"/>
          <w:szCs w:val="24"/>
        </w:rPr>
        <w:t>tracker</w:t>
      </w:r>
      <w:r w:rsidR="00E33548" w:rsidRPr="00F4635C">
        <w:rPr>
          <w:rFonts w:eastAsiaTheme="minorEastAsia"/>
          <w:sz w:val="24"/>
          <w:szCs w:val="24"/>
        </w:rPr>
        <w:t xml:space="preserve"> </w:t>
      </w:r>
      <w:r w:rsidR="53E81742" w:rsidRPr="00F4635C">
        <w:rPr>
          <w:rFonts w:eastAsiaTheme="minorEastAsia"/>
          <w:sz w:val="24"/>
          <w:szCs w:val="24"/>
        </w:rPr>
        <w:t>is</w:t>
      </w:r>
      <w:r w:rsidR="00E33548" w:rsidRPr="00F4635C">
        <w:rPr>
          <w:rFonts w:eastAsiaTheme="minorEastAsia"/>
          <w:sz w:val="24"/>
          <w:szCs w:val="24"/>
        </w:rPr>
        <w:t xml:space="preserve"> </w:t>
      </w:r>
      <w:r w:rsidR="53E81742" w:rsidRPr="00F4635C">
        <w:rPr>
          <w:rFonts w:eastAsiaTheme="minorEastAsia"/>
          <w:sz w:val="24"/>
          <w:szCs w:val="24"/>
        </w:rPr>
        <w:t>critical</w:t>
      </w:r>
      <w:r w:rsidR="00E33548" w:rsidRPr="00F4635C">
        <w:rPr>
          <w:rFonts w:eastAsiaTheme="minorEastAsia"/>
          <w:sz w:val="24"/>
          <w:szCs w:val="24"/>
        </w:rPr>
        <w:t xml:space="preserve"> </w:t>
      </w:r>
      <w:r w:rsidR="5E726C76" w:rsidRPr="00F4635C">
        <w:rPr>
          <w:rFonts w:eastAsiaTheme="minorEastAsia"/>
          <w:sz w:val="24"/>
          <w:szCs w:val="24"/>
        </w:rPr>
        <w:t>for</w:t>
      </w:r>
      <w:r w:rsidR="00E33548" w:rsidRPr="00F4635C">
        <w:rPr>
          <w:rFonts w:eastAsiaTheme="minorEastAsia"/>
          <w:sz w:val="24"/>
          <w:szCs w:val="24"/>
        </w:rPr>
        <w:t xml:space="preserve"> </w:t>
      </w:r>
      <w:r w:rsidR="5E726C76" w:rsidRPr="00F4635C">
        <w:rPr>
          <w:rFonts w:eastAsiaTheme="minorEastAsia"/>
          <w:sz w:val="24"/>
          <w:szCs w:val="24"/>
        </w:rPr>
        <w:t>the</w:t>
      </w:r>
      <w:r w:rsidR="00E33548" w:rsidRPr="00F4635C">
        <w:rPr>
          <w:rFonts w:eastAsiaTheme="minorEastAsia"/>
          <w:sz w:val="24"/>
          <w:szCs w:val="24"/>
        </w:rPr>
        <w:t xml:space="preserve"> </w:t>
      </w:r>
      <w:r w:rsidR="5E726C76" w:rsidRPr="00F4635C">
        <w:rPr>
          <w:rFonts w:eastAsiaTheme="minorEastAsia"/>
          <w:sz w:val="24"/>
          <w:szCs w:val="24"/>
        </w:rPr>
        <w:t>uninter</w:t>
      </w:r>
      <w:r w:rsidR="45551B9B" w:rsidRPr="00F4635C">
        <w:rPr>
          <w:rFonts w:eastAsiaTheme="minorEastAsia"/>
          <w:sz w:val="24"/>
          <w:szCs w:val="24"/>
        </w:rPr>
        <w:t>r</w:t>
      </w:r>
      <w:r w:rsidR="5E726C76" w:rsidRPr="00F4635C">
        <w:rPr>
          <w:rFonts w:eastAsiaTheme="minorEastAsia"/>
          <w:sz w:val="24"/>
          <w:szCs w:val="24"/>
        </w:rPr>
        <w:t>upted</w:t>
      </w:r>
      <w:r w:rsidR="00E33548" w:rsidRPr="00F4635C">
        <w:rPr>
          <w:rFonts w:eastAsiaTheme="minorEastAsia"/>
          <w:sz w:val="24"/>
          <w:szCs w:val="24"/>
        </w:rPr>
        <w:t xml:space="preserve"> </w:t>
      </w:r>
      <w:r w:rsidR="5E726C76" w:rsidRPr="00F4635C">
        <w:rPr>
          <w:rFonts w:eastAsiaTheme="minorEastAsia"/>
          <w:sz w:val="24"/>
          <w:szCs w:val="24"/>
        </w:rPr>
        <w:t>functioning</w:t>
      </w:r>
      <w:r w:rsidR="00E33548" w:rsidRPr="00F4635C">
        <w:rPr>
          <w:rFonts w:eastAsiaTheme="minorEastAsia"/>
          <w:sz w:val="24"/>
          <w:szCs w:val="24"/>
        </w:rPr>
        <w:t xml:space="preserve"> </w:t>
      </w:r>
      <w:r w:rsidR="5E726C76" w:rsidRPr="00F4635C">
        <w:rPr>
          <w:rFonts w:eastAsiaTheme="minorEastAsia"/>
          <w:sz w:val="24"/>
          <w:szCs w:val="24"/>
        </w:rPr>
        <w:t>of</w:t>
      </w:r>
      <w:r w:rsidR="00E33548" w:rsidRPr="00F4635C">
        <w:rPr>
          <w:rFonts w:eastAsiaTheme="minorEastAsia"/>
          <w:sz w:val="24"/>
          <w:szCs w:val="24"/>
        </w:rPr>
        <w:t xml:space="preserve"> </w:t>
      </w:r>
      <w:r w:rsidR="5E726C76" w:rsidRPr="00F4635C">
        <w:rPr>
          <w:rFonts w:eastAsiaTheme="minorEastAsia"/>
          <w:sz w:val="24"/>
          <w:szCs w:val="24"/>
        </w:rPr>
        <w:t>the</w:t>
      </w:r>
      <w:r w:rsidR="00E33548" w:rsidRPr="00F4635C">
        <w:rPr>
          <w:rFonts w:eastAsiaTheme="minorEastAsia"/>
          <w:sz w:val="24"/>
          <w:szCs w:val="24"/>
        </w:rPr>
        <w:t xml:space="preserve"> </w:t>
      </w:r>
      <w:r w:rsidR="5E726C76" w:rsidRPr="00F4635C">
        <w:rPr>
          <w:rFonts w:eastAsiaTheme="minorEastAsia"/>
          <w:sz w:val="24"/>
          <w:szCs w:val="24"/>
        </w:rPr>
        <w:t>shutter</w:t>
      </w:r>
      <w:r w:rsidR="00E33548" w:rsidRPr="00F4635C">
        <w:rPr>
          <w:rFonts w:eastAsiaTheme="minorEastAsia"/>
          <w:sz w:val="24"/>
          <w:szCs w:val="24"/>
        </w:rPr>
        <w:t xml:space="preserve"> </w:t>
      </w:r>
      <w:r w:rsidR="5E726C76" w:rsidRPr="00F4635C">
        <w:rPr>
          <w:rFonts w:eastAsiaTheme="minorEastAsia"/>
          <w:sz w:val="24"/>
          <w:szCs w:val="24"/>
        </w:rPr>
        <w:t>glasses.</w:t>
      </w:r>
      <w:r w:rsidR="000F5908" w:rsidRPr="00F4635C">
        <w:rPr>
          <w:rFonts w:eastAsiaTheme="minorEastAsia"/>
          <w:sz w:val="24"/>
          <w:szCs w:val="24"/>
        </w:rPr>
        <w:t xml:space="preserve"> </w:t>
      </w:r>
      <w:r w:rsidR="00604B74">
        <w:rPr>
          <w:rFonts w:eastAsiaTheme="minorEastAsia"/>
          <w:sz w:val="24"/>
          <w:szCs w:val="24"/>
        </w:rPr>
        <w:t>T</w:t>
      </w:r>
      <w:r w:rsidR="000F5908" w:rsidRPr="501681D2">
        <w:rPr>
          <w:rFonts w:eastAsia="Calibri"/>
          <w:sz w:val="24"/>
          <w:szCs w:val="24"/>
        </w:rPr>
        <w:t xml:space="preserve">he default calibration (like 9-point or HV 9) can be used for participants with normal vision. However, for assessing subjects with central vision loss it might be necessary to use alternatives (like 5-point calibration or HV 5), and/or large custom-made calibration targets (like black square ≈2° in size). These changes to the calibration target can be handled in the scripts used to run the experiment (See </w:t>
      </w:r>
      <w:r w:rsidR="000F5908" w:rsidRPr="00D924F7">
        <w:rPr>
          <w:rFonts w:eastAsia="Calibri"/>
          <w:b/>
          <w:bCs/>
          <w:sz w:val="24"/>
          <w:szCs w:val="24"/>
        </w:rPr>
        <w:t>Supplementary Materials</w:t>
      </w:r>
      <w:r w:rsidR="30B57A0C" w:rsidRPr="501681D2">
        <w:rPr>
          <w:rFonts w:eastAsia="Calibri"/>
          <w:b/>
          <w:bCs/>
          <w:sz w:val="24"/>
          <w:szCs w:val="24"/>
        </w:rPr>
        <w:t xml:space="preserve"> </w:t>
      </w:r>
      <w:r w:rsidR="3C8CE318" w:rsidRPr="501681D2">
        <w:rPr>
          <w:rFonts w:eastAsia="Calibri"/>
          <w:b/>
          <w:bCs/>
          <w:sz w:val="24"/>
          <w:szCs w:val="24"/>
        </w:rPr>
        <w:t xml:space="preserve">- </w:t>
      </w:r>
      <w:r w:rsidR="30B57A0C" w:rsidRPr="501681D2">
        <w:rPr>
          <w:rFonts w:eastAsia="Calibri"/>
          <w:b/>
          <w:bCs/>
          <w:sz w:val="24"/>
          <w:szCs w:val="24"/>
        </w:rPr>
        <w:t>‘ELScreeningBLR.m’</w:t>
      </w:r>
      <w:r w:rsidR="000F5908" w:rsidRPr="501681D2">
        <w:rPr>
          <w:rFonts w:eastAsia="Calibri"/>
          <w:sz w:val="24"/>
          <w:szCs w:val="24"/>
        </w:rPr>
        <w:t>). For very challenging participants, calibration target can be pointed using fingers to help them find and point towards the target.</w:t>
      </w:r>
      <w:r w:rsidR="1E5A4CCB" w:rsidRPr="501681D2">
        <w:rPr>
          <w:rFonts w:eastAsia="Calibri"/>
          <w:sz w:val="24"/>
          <w:szCs w:val="24"/>
        </w:rPr>
        <w:t xml:space="preserve"> Like the calibration process, drift </w:t>
      </w:r>
      <w:r w:rsidR="3B155379" w:rsidRPr="501681D2">
        <w:rPr>
          <w:rFonts w:eastAsia="Calibri"/>
          <w:sz w:val="24"/>
          <w:szCs w:val="24"/>
        </w:rPr>
        <w:t>check/</w:t>
      </w:r>
      <w:r w:rsidR="1E5A4CCB" w:rsidRPr="501681D2">
        <w:rPr>
          <w:rFonts w:eastAsia="Calibri"/>
          <w:sz w:val="24"/>
          <w:szCs w:val="24"/>
        </w:rPr>
        <w:t>correction can be performed using in-built target for participants with normal vision and custom-built larger target for participants with central vision loss.</w:t>
      </w:r>
      <w:r w:rsidR="16F546DD" w:rsidRPr="501681D2">
        <w:rPr>
          <w:rFonts w:eastAsia="Calibri"/>
          <w:sz w:val="24"/>
          <w:szCs w:val="24"/>
        </w:rPr>
        <w:t xml:space="preserve"> We followed the </w:t>
      </w:r>
      <w:r w:rsidR="329C46AE" w:rsidRPr="501681D2">
        <w:rPr>
          <w:rFonts w:eastAsia="Calibri"/>
          <w:sz w:val="24"/>
          <w:szCs w:val="24"/>
        </w:rPr>
        <w:t xml:space="preserve">manufacturer </w:t>
      </w:r>
      <w:r w:rsidR="16F546DD" w:rsidRPr="501681D2">
        <w:rPr>
          <w:rFonts w:eastAsia="Calibri"/>
          <w:sz w:val="24"/>
          <w:szCs w:val="24"/>
        </w:rPr>
        <w:t xml:space="preserve">recommendation to perform drift check at the beginning of each session. The gaze offset in degrees of visual angle (or pixels) can be accessed from final output file (‘.edf’ - eye movement data file). However, we did not apply any of these data for our analyses. As an in-built measure of </w:t>
      </w:r>
      <w:r w:rsidR="72CA184C" w:rsidRPr="501681D2">
        <w:rPr>
          <w:rFonts w:eastAsia="Calibri"/>
          <w:sz w:val="24"/>
          <w:szCs w:val="24"/>
        </w:rPr>
        <w:t>quality,</w:t>
      </w:r>
      <w:r w:rsidR="16F546DD" w:rsidRPr="501681D2">
        <w:rPr>
          <w:rFonts w:eastAsia="Calibri"/>
          <w:sz w:val="24"/>
          <w:szCs w:val="24"/>
        </w:rPr>
        <w:t xml:space="preserve"> the EyeLink eye tracker repeats the calibration when the drift check fails.</w:t>
      </w:r>
    </w:p>
    <w:p w14:paraId="408FFB24" w14:textId="74BEEB94" w:rsidR="00604B74" w:rsidRDefault="00604B74" w:rsidP="0014057A">
      <w:pPr>
        <w:spacing w:after="0" w:line="240" w:lineRule="auto"/>
        <w:contextualSpacing/>
        <w:jc w:val="both"/>
        <w:rPr>
          <w:rFonts w:eastAsia="Calibri"/>
          <w:sz w:val="24"/>
          <w:szCs w:val="24"/>
        </w:rPr>
      </w:pPr>
    </w:p>
    <w:p w14:paraId="5B609343" w14:textId="60120ED2" w:rsidR="00604B74" w:rsidRDefault="00A40D70" w:rsidP="0014057A">
      <w:pPr>
        <w:spacing w:after="0" w:line="240" w:lineRule="auto"/>
        <w:contextualSpacing/>
        <w:jc w:val="both"/>
        <w:rPr>
          <w:rFonts w:eastAsia="Calibri"/>
        </w:rPr>
      </w:pPr>
      <w:r>
        <w:rPr>
          <w:rFonts w:eastAsiaTheme="minorEastAsia"/>
          <w:sz w:val="24"/>
          <w:szCs w:val="24"/>
        </w:rPr>
        <w:t>T</w:t>
      </w:r>
      <w:r w:rsidRPr="1729E010">
        <w:rPr>
          <w:rFonts w:eastAsiaTheme="minorEastAsia"/>
          <w:sz w:val="24"/>
          <w:szCs w:val="24"/>
        </w:rPr>
        <w:t xml:space="preserve">he stimulus design, presentation, and control in </w:t>
      </w:r>
      <w:r w:rsidR="0054379F">
        <w:rPr>
          <w:rFonts w:eastAsiaTheme="minorEastAsia"/>
          <w:sz w:val="24"/>
          <w:szCs w:val="24"/>
        </w:rPr>
        <w:t>the</w:t>
      </w:r>
      <w:r w:rsidRPr="1729E010">
        <w:rPr>
          <w:rFonts w:eastAsiaTheme="minorEastAsia"/>
          <w:sz w:val="24"/>
          <w:szCs w:val="24"/>
        </w:rPr>
        <w:t xml:space="preserve"> setup were through MATLAB based programs. Python or similar programs could be used for achieving the goals of our study. </w:t>
      </w:r>
      <w:r>
        <w:rPr>
          <w:rFonts w:eastAsiaTheme="minorEastAsia"/>
          <w:sz w:val="24"/>
          <w:szCs w:val="24"/>
        </w:rPr>
        <w:t xml:space="preserve">An important pre-requisite for running time-sensitive vision science experiments is </w:t>
      </w:r>
      <w:r w:rsidRPr="005651A5">
        <w:rPr>
          <w:rFonts w:eastAsia="Calibri" w:cstheme="minorHAnsi"/>
          <w:sz w:val="24"/>
          <w:szCs w:val="28"/>
        </w:rPr>
        <w:t>good synchronization</w:t>
      </w:r>
      <w:r>
        <w:rPr>
          <w:rFonts w:eastAsia="Calibri" w:cstheme="minorHAnsi"/>
          <w:sz w:val="24"/>
          <w:szCs w:val="28"/>
        </w:rPr>
        <w:t xml:space="preserve"> between the vertical retrace of the display and the stimulus onset</w:t>
      </w:r>
      <w:r w:rsidRPr="005651A5">
        <w:rPr>
          <w:rFonts w:eastAsia="Calibri" w:cstheme="minorHAnsi"/>
          <w:sz w:val="24"/>
          <w:szCs w:val="28"/>
        </w:rPr>
        <w:t>.</w:t>
      </w:r>
      <w:r w:rsidR="006C39A1">
        <w:rPr>
          <w:rFonts w:eastAsiaTheme="minorEastAsia"/>
          <w:sz w:val="24"/>
          <w:szCs w:val="24"/>
        </w:rPr>
        <w:t xml:space="preserve"> </w:t>
      </w:r>
      <w:r>
        <w:rPr>
          <w:rFonts w:eastAsiaTheme="minorEastAsia"/>
          <w:sz w:val="24"/>
          <w:szCs w:val="24"/>
        </w:rPr>
        <w:t>Before each session, we ran pre-experiment checks of synchronization using platform specific commands. A</w:t>
      </w:r>
      <w:r w:rsidR="00604B74" w:rsidRPr="005651A5">
        <w:rPr>
          <w:rFonts w:eastAsia="Calibri" w:cstheme="minorHAnsi"/>
          <w:sz w:val="24"/>
          <w:szCs w:val="28"/>
        </w:rPr>
        <w:t xml:space="preserve"> homogeneous flickering screen indicates</w:t>
      </w:r>
      <w:r>
        <w:rPr>
          <w:rFonts w:eastAsia="Calibri" w:cstheme="minorHAnsi"/>
          <w:sz w:val="24"/>
          <w:szCs w:val="28"/>
        </w:rPr>
        <w:t xml:space="preserve"> good synchronization, whereas a</w:t>
      </w:r>
      <w:r w:rsidR="00604B74" w:rsidRPr="005651A5">
        <w:rPr>
          <w:rFonts w:eastAsia="Calibri" w:cstheme="minorHAnsi"/>
          <w:sz w:val="24"/>
          <w:szCs w:val="28"/>
        </w:rPr>
        <w:t xml:space="preserve">n inhomogeneous flicker implies </w:t>
      </w:r>
      <w:r w:rsidR="00604B74">
        <w:rPr>
          <w:rFonts w:eastAsia="Calibri" w:cstheme="minorHAnsi"/>
          <w:sz w:val="24"/>
          <w:szCs w:val="28"/>
        </w:rPr>
        <w:t>poor</w:t>
      </w:r>
      <w:r w:rsidR="00604B74" w:rsidRPr="005651A5">
        <w:rPr>
          <w:rFonts w:eastAsia="Calibri" w:cstheme="minorHAnsi"/>
          <w:sz w:val="24"/>
          <w:szCs w:val="28"/>
        </w:rPr>
        <w:t xml:space="preserve"> synchronization</w:t>
      </w:r>
      <w:r w:rsidR="00604B74">
        <w:rPr>
          <w:rFonts w:eastAsia="Calibri" w:cstheme="minorHAnsi"/>
          <w:sz w:val="24"/>
          <w:szCs w:val="28"/>
        </w:rPr>
        <w:t>,</w:t>
      </w:r>
      <w:r w:rsidR="00604B74" w:rsidRPr="005651A5">
        <w:rPr>
          <w:rFonts w:eastAsia="Calibri" w:cstheme="minorHAnsi"/>
          <w:sz w:val="24"/>
          <w:szCs w:val="28"/>
        </w:rPr>
        <w:t xml:space="preserve"> </w:t>
      </w:r>
      <w:r w:rsidR="00604B74">
        <w:rPr>
          <w:rFonts w:eastAsia="Calibri" w:cstheme="minorHAnsi"/>
          <w:sz w:val="24"/>
          <w:szCs w:val="28"/>
        </w:rPr>
        <w:t>probably</w:t>
      </w:r>
      <w:r w:rsidR="00604B74" w:rsidRPr="005651A5">
        <w:rPr>
          <w:rFonts w:eastAsia="Calibri" w:cstheme="minorHAnsi"/>
          <w:sz w:val="24"/>
          <w:szCs w:val="28"/>
        </w:rPr>
        <w:t xml:space="preserve"> due to some bug or limitation of the graphics hardware or its driver. In addition to the flicker, an emerging pattern of yellow horizontal lines will also be seen in most computers. These lines should be tightly concentrated/clustered in the topmost area of the screen. Distributed yellow lines signal</w:t>
      </w:r>
      <w:r w:rsidR="0054379F">
        <w:rPr>
          <w:rFonts w:eastAsia="Calibri" w:cstheme="minorHAnsi"/>
          <w:sz w:val="24"/>
          <w:szCs w:val="28"/>
        </w:rPr>
        <w:t xml:space="preserve"> </w:t>
      </w:r>
      <w:r w:rsidR="00604B74" w:rsidRPr="005651A5">
        <w:rPr>
          <w:rFonts w:eastAsia="Calibri" w:cstheme="minorHAnsi"/>
          <w:sz w:val="24"/>
          <w:szCs w:val="28"/>
        </w:rPr>
        <w:t xml:space="preserve">timing issues that can be due to background programs like anti-virus or others in the host computer. </w:t>
      </w:r>
      <w:r>
        <w:rPr>
          <w:rFonts w:eastAsia="Calibri" w:cstheme="minorHAnsi"/>
          <w:sz w:val="24"/>
          <w:szCs w:val="28"/>
        </w:rPr>
        <w:t>We recommend quitting</w:t>
      </w:r>
      <w:r w:rsidR="00604B74" w:rsidRPr="005651A5">
        <w:rPr>
          <w:rFonts w:eastAsia="Calibri" w:cstheme="minorHAnsi"/>
          <w:sz w:val="24"/>
          <w:szCs w:val="28"/>
        </w:rPr>
        <w:t xml:space="preserve"> all </w:t>
      </w:r>
      <w:r w:rsidR="00604B74" w:rsidRPr="005651A5">
        <w:rPr>
          <w:rFonts w:eastAsia="Calibri" w:cstheme="minorHAnsi"/>
          <w:sz w:val="24"/>
          <w:szCs w:val="28"/>
        </w:rPr>
        <w:lastRenderedPageBreak/>
        <w:t>unnecessary applications and turn on airplane mode (or turn the Wi-Fi off)</w:t>
      </w:r>
      <w:r>
        <w:rPr>
          <w:rFonts w:eastAsia="Calibri" w:cstheme="minorHAnsi"/>
          <w:sz w:val="24"/>
          <w:szCs w:val="28"/>
        </w:rPr>
        <w:t xml:space="preserve"> to minimize timing related artefacts.</w:t>
      </w:r>
    </w:p>
    <w:p w14:paraId="33E5E8B5" w14:textId="45CA905F" w:rsidR="00F40B32" w:rsidRPr="00BF535E" w:rsidRDefault="00F40B32" w:rsidP="0014057A">
      <w:pPr>
        <w:spacing w:after="0" w:line="240" w:lineRule="auto"/>
        <w:contextualSpacing/>
        <w:jc w:val="both"/>
        <w:rPr>
          <w:rFonts w:eastAsiaTheme="minorEastAsia"/>
          <w:sz w:val="24"/>
          <w:szCs w:val="24"/>
        </w:rPr>
      </w:pPr>
    </w:p>
    <w:p w14:paraId="66EC7640" w14:textId="26F88CBF" w:rsidR="4F3C2360" w:rsidRPr="00BF535E" w:rsidRDefault="16AB5211" w:rsidP="0014057A">
      <w:pPr>
        <w:spacing w:after="0" w:line="240" w:lineRule="auto"/>
        <w:contextualSpacing/>
        <w:jc w:val="both"/>
        <w:rPr>
          <w:rFonts w:eastAsiaTheme="minorEastAsia"/>
          <w:sz w:val="24"/>
          <w:szCs w:val="24"/>
        </w:rPr>
      </w:pPr>
      <w:r w:rsidRPr="00E909E5">
        <w:rPr>
          <w:rFonts w:ascii="Calibri" w:eastAsia="Calibri" w:hAnsi="Calibri" w:cs="Calibri"/>
          <w:sz w:val="24"/>
          <w:szCs w:val="24"/>
        </w:rPr>
        <w:t>Similar to previous studies</w:t>
      </w:r>
      <w:r w:rsidR="61BBB2E0" w:rsidRPr="00E909E5">
        <w:rPr>
          <w:rFonts w:ascii="Calibri" w:eastAsia="Calibri" w:hAnsi="Calibri" w:cs="Calibri"/>
          <w:sz w:val="24"/>
          <w:szCs w:val="24"/>
        </w:rPr>
        <w:fldChar w:fldCharType="begin" w:fldLock="1"/>
      </w:r>
      <w:r w:rsidR="61BBB2E0" w:rsidRPr="00E909E5">
        <w:rPr>
          <w:rFonts w:ascii="Calibri" w:eastAsia="Calibri" w:hAnsi="Calibri" w:cs="Calibri"/>
          <w:sz w:val="24"/>
          <w:szCs w:val="24"/>
        </w:rPr>
        <w:instrText>ADDIN CSL_CITATION {"citationItems":[{"id":"ITEM-1","itemData":{"DOI":"10.1167/14.8.13","ISSN":"15347362","abstract":"We have developed a low-cost, practical gaze-contingent display in which natural images are presented to the observer with dioptric blur and stereoscopic disparity that are dependent on the three-dimensional structure of natural scenes. Our system simulates a distribution of retinal blur and depth similar to that experienced in realworld viewing conditions by emmetropic observers. We implemented the system using light-field photographs taken with a plenoptic camera which supports digital refocusing anywhere in the images. We coupled this capability with an eye-tracking system and stereoscopic rendering. With this display, we examine how the time course of binocular fusion depends on depth cues from blur and stereoscopic disparity in naturalistic images. Our results show that disparity and peripheral blur interact to modify eye-movement behavior and facilitate binocular fusion, and the greatest benefit was gained by observers who struggled most to achieve fusion. Even though plenoptic images do not replicate an individual's aberrations, the results demonstrate that a naturalistic distribution of depth-dependent blur may improve 3-D virtual reality, and that interruptions of this pattern (e.g., with intraocular lenses) which flatten the distribution of retinal blur may adversely affect binocular fusion. © 2014 ARVO.","author":[{"dropping-particle":"","family":"Maiello","given":"Guido","non-dropping-particle":"","parse-names":false,"suffix":""},{"dropping-particle":"","family":"Chessa","given":"Manuela","non-dropping-particle":"","parse-names":false,"suffix":""},{"dropping-particle":"","family":"Solari","given":"Fabio","non-dropping-particle":"","parse-names":false,"suffix":""},{"dropping-particle":"","family":"Bex","given":"Peter J.","non-dropping-particle":"","parse-names":false,"suffix":""}],"container-title":"Journal of Vision","id":"ITEM-1","issue":"8","issued":{"date-parts":[["2014"]]},"publisher":"Association for Research in Vision and Ophthalmology Inc.","title":"Simulated disparity and peripheral blur interact during binocular fusion","type":"article-journal","volume":"14"},"uris":["http://www.mendeley.com/documents/?uuid=8a9c61bf-c33e-3d4f-9f06-884cc3be1aa5"]},{"id":"ITEM-2","itemData":{"DOI":"10.1007/s00221-017-5160-8","ISSN":"14321106","abstract":"Sensorimotor coupling in healthy humans is demonstrated by the higher accuracy of visually tracking intrinsically—rather than extrinsically—generated hand movements in the fronto-parallel plane. It is unknown whether this coupling also facilitates vergence eye movements for tracking objects in depth, or can overcome symmetric or asymmetric binocular visual impairments. Human observers were therefore asked to track with their gaze a target moving horizontally or in depth. The movement of the target was either directly controlled by the observer’s hand or followed hand movements executed by the observer in a previous trial. Visual impairments were simulated by blurring stimuli independently in each eye. Accuracy was higher for self-generated movements in all conditions, demonstrating that motor signals are employed by the oculomotor system to improve the accuracy of vergence as well as horizontal eye movements. Asymmetric monocular blur affected horizontal tracking less than symmetric binocular blur, but impaired tracking in depth as much as binocular blur. There was a critical blur level up to which pursuit and vergence eye movements maintained tracking accuracy independent of blur level. Hand–eye coordination may therefore help compensate for functional deficits associated with eye disease and may be employed to augment visual impairment rehabilitation.","author":[{"dropping-particle":"","family":"Maiello","given":"Guido","non-dropping-particle":"","parse-names":false,"suffix":""},{"dropping-particle":"","family":"Kwon","given":"Mi Young","non-dropping-particle":"","parse-names":false,"suffix":""},{"dropping-particle":"","family":"Bex","given":"Peter J.","non-dropping-particle":"","parse-names":false,"suffix":""}],"container-title":"Experimental Brain Research","id":"ITEM-2","issue":"3","issued":{"date-parts":[["2018","3","1"]]},"page":"691-709","publisher":"Springer Verlag","title":"Three-dimensional binocular eye–hand coordination in normal vision and with simulated visual impairment","type":"article-journal","volume":"236"},"uris":["http://www.mendeley.com/documents/?uuid=46783214-d052-395c-8c06-aa03a3402e84"]}],"mendeley":{"formattedCitation":"&lt;sup&gt;10, 12&lt;/sup&gt;","plainTextFormattedCitation":"10, 12","previouslyFormattedCitation":"&lt;sup&gt;10, 12&lt;/sup&gt;"},"properties":{"noteIndex":0},"schema":"https://github.com/citation-style-language/schema/raw/master/csl-citation.json"}</w:instrText>
      </w:r>
      <w:r w:rsidR="61BBB2E0" w:rsidRPr="00E909E5">
        <w:rPr>
          <w:rFonts w:ascii="Calibri" w:eastAsia="Calibri" w:hAnsi="Calibri" w:cs="Calibri"/>
          <w:sz w:val="24"/>
          <w:szCs w:val="24"/>
        </w:rPr>
        <w:fldChar w:fldCharType="separate"/>
      </w:r>
      <w:r w:rsidR="00C03F67" w:rsidRPr="00E909E5">
        <w:rPr>
          <w:rFonts w:ascii="Calibri" w:eastAsia="Calibri" w:hAnsi="Calibri" w:cs="Calibri"/>
          <w:noProof/>
          <w:sz w:val="24"/>
          <w:szCs w:val="24"/>
          <w:vertAlign w:val="superscript"/>
        </w:rPr>
        <w:t>10,12</w:t>
      </w:r>
      <w:r w:rsidR="61BBB2E0" w:rsidRPr="00E909E5">
        <w:rPr>
          <w:rFonts w:ascii="Calibri" w:eastAsia="Calibri" w:hAnsi="Calibri" w:cs="Calibri"/>
          <w:sz w:val="24"/>
          <w:szCs w:val="24"/>
        </w:rPr>
        <w:fldChar w:fldCharType="end"/>
      </w:r>
      <w:r w:rsidR="00E33548" w:rsidRPr="00E909E5">
        <w:rPr>
          <w:rFonts w:eastAsiaTheme="minorEastAsia"/>
          <w:sz w:val="24"/>
          <w:szCs w:val="24"/>
        </w:rPr>
        <w:t xml:space="preserve"> </w:t>
      </w:r>
      <w:r w:rsidR="4F3C2360" w:rsidRPr="00E909E5">
        <w:rPr>
          <w:rFonts w:eastAsiaTheme="minorEastAsia"/>
          <w:sz w:val="24"/>
          <w:szCs w:val="24"/>
        </w:rPr>
        <w:t>we</w:t>
      </w:r>
      <w:r w:rsidR="00E33548" w:rsidRPr="00E909E5">
        <w:rPr>
          <w:rFonts w:eastAsiaTheme="minorEastAsia"/>
          <w:sz w:val="24"/>
          <w:szCs w:val="24"/>
        </w:rPr>
        <w:t xml:space="preserve"> </w:t>
      </w:r>
      <w:r w:rsidR="4F3C2360" w:rsidRPr="00E909E5">
        <w:rPr>
          <w:rFonts w:eastAsiaTheme="minorEastAsia"/>
          <w:sz w:val="24"/>
          <w:szCs w:val="24"/>
        </w:rPr>
        <w:t>used</w:t>
      </w:r>
      <w:r w:rsidR="00E33548" w:rsidRPr="00E909E5">
        <w:rPr>
          <w:rFonts w:eastAsiaTheme="minorEastAsia"/>
          <w:sz w:val="24"/>
          <w:szCs w:val="24"/>
        </w:rPr>
        <w:t xml:space="preserve"> </w:t>
      </w:r>
      <w:r w:rsidR="4F3C2360" w:rsidRPr="00E909E5">
        <w:rPr>
          <w:rFonts w:eastAsiaTheme="minorEastAsia"/>
          <w:sz w:val="24"/>
          <w:szCs w:val="24"/>
        </w:rPr>
        <w:t>video-based</w:t>
      </w:r>
      <w:r w:rsidR="00E33548" w:rsidRPr="00E909E5">
        <w:rPr>
          <w:rFonts w:eastAsiaTheme="minorEastAsia"/>
          <w:sz w:val="24"/>
          <w:szCs w:val="24"/>
        </w:rPr>
        <w:t xml:space="preserve"> </w:t>
      </w:r>
      <w:r w:rsidR="4F3C2360" w:rsidRPr="00E909E5">
        <w:rPr>
          <w:rFonts w:eastAsiaTheme="minorEastAsia"/>
          <w:sz w:val="24"/>
          <w:szCs w:val="24"/>
        </w:rPr>
        <w:t>high-resolution</w:t>
      </w:r>
      <w:r w:rsidR="00E33548" w:rsidRPr="00E909E5">
        <w:rPr>
          <w:rFonts w:eastAsiaTheme="minorEastAsia"/>
          <w:sz w:val="24"/>
          <w:szCs w:val="24"/>
        </w:rPr>
        <w:t xml:space="preserve"> </w:t>
      </w:r>
      <w:r w:rsidR="4F3C2360" w:rsidRPr="00E909E5">
        <w:rPr>
          <w:rFonts w:eastAsiaTheme="minorEastAsia"/>
          <w:sz w:val="24"/>
          <w:szCs w:val="24"/>
        </w:rPr>
        <w:t>table</w:t>
      </w:r>
      <w:r w:rsidR="1E457B8B" w:rsidRPr="00E909E5">
        <w:rPr>
          <w:rFonts w:eastAsiaTheme="minorEastAsia"/>
          <w:sz w:val="24"/>
          <w:szCs w:val="24"/>
        </w:rPr>
        <w:t>-</w:t>
      </w:r>
      <w:r w:rsidR="4F3C2360" w:rsidRPr="00E909E5">
        <w:rPr>
          <w:rFonts w:eastAsiaTheme="minorEastAsia"/>
          <w:sz w:val="24"/>
          <w:szCs w:val="24"/>
        </w:rPr>
        <w:t>mounted</w:t>
      </w:r>
      <w:r w:rsidR="00E33548" w:rsidRPr="00E909E5">
        <w:rPr>
          <w:rFonts w:eastAsiaTheme="minorEastAsia"/>
          <w:sz w:val="24"/>
          <w:szCs w:val="24"/>
        </w:rPr>
        <w:t xml:space="preserve"> </w:t>
      </w:r>
      <w:r w:rsidR="4F3C2360" w:rsidRPr="00E909E5">
        <w:rPr>
          <w:rFonts w:eastAsiaTheme="minorEastAsia"/>
          <w:sz w:val="24"/>
          <w:szCs w:val="24"/>
        </w:rPr>
        <w:t>eye</w:t>
      </w:r>
      <w:r w:rsidR="00E33548" w:rsidRPr="00E909E5">
        <w:rPr>
          <w:rFonts w:eastAsiaTheme="minorEastAsia"/>
          <w:sz w:val="24"/>
          <w:szCs w:val="24"/>
        </w:rPr>
        <w:t xml:space="preserve"> </w:t>
      </w:r>
      <w:r w:rsidR="4F3C2360" w:rsidRPr="00E909E5">
        <w:rPr>
          <w:rFonts w:eastAsiaTheme="minorEastAsia"/>
          <w:sz w:val="24"/>
          <w:szCs w:val="24"/>
        </w:rPr>
        <w:t>tracker</w:t>
      </w:r>
      <w:r w:rsidR="1AD9F99E" w:rsidRPr="00E909E5">
        <w:rPr>
          <w:rFonts w:eastAsiaTheme="minorEastAsia"/>
          <w:sz w:val="24"/>
          <w:szCs w:val="24"/>
        </w:rPr>
        <w:t>.</w:t>
      </w:r>
      <w:r w:rsidR="00E33548" w:rsidRPr="00E909E5">
        <w:rPr>
          <w:rFonts w:eastAsiaTheme="minorEastAsia"/>
          <w:sz w:val="24"/>
          <w:szCs w:val="24"/>
        </w:rPr>
        <w:t xml:space="preserve"> </w:t>
      </w:r>
      <w:r w:rsidR="6B06D29C" w:rsidRPr="00E909E5">
        <w:rPr>
          <w:rFonts w:eastAsiaTheme="minorEastAsia"/>
          <w:sz w:val="24"/>
          <w:szCs w:val="24"/>
        </w:rPr>
        <w:t>However, w</w:t>
      </w:r>
      <w:r w:rsidR="6B06D29C" w:rsidRPr="00E909E5">
        <w:rPr>
          <w:rFonts w:ascii="Calibri" w:eastAsia="Calibri" w:hAnsi="Calibri" w:cs="Calibri"/>
          <w:sz w:val="24"/>
          <w:szCs w:val="24"/>
        </w:rPr>
        <w:t>e believe that</w:t>
      </w:r>
      <w:r w:rsidR="3B96814D" w:rsidRPr="00E909E5">
        <w:rPr>
          <w:rFonts w:eastAsiaTheme="minorEastAsia"/>
          <w:sz w:val="24"/>
          <w:szCs w:val="24"/>
        </w:rPr>
        <w:t xml:space="preserve"> </w:t>
      </w:r>
      <w:r w:rsidR="4F3C2360" w:rsidRPr="00E909E5">
        <w:rPr>
          <w:rFonts w:eastAsiaTheme="minorEastAsia"/>
          <w:sz w:val="24"/>
          <w:szCs w:val="24"/>
        </w:rPr>
        <w:t>the</w:t>
      </w:r>
      <w:r w:rsidR="00E33548" w:rsidRPr="00E909E5">
        <w:rPr>
          <w:rFonts w:eastAsiaTheme="minorEastAsia"/>
          <w:sz w:val="24"/>
          <w:szCs w:val="24"/>
        </w:rPr>
        <w:t xml:space="preserve"> </w:t>
      </w:r>
      <w:r w:rsidR="4F3C2360" w:rsidRPr="00E909E5">
        <w:rPr>
          <w:rFonts w:eastAsiaTheme="minorEastAsia"/>
          <w:sz w:val="24"/>
          <w:szCs w:val="24"/>
        </w:rPr>
        <w:t>method</w:t>
      </w:r>
      <w:r w:rsidR="00E33548" w:rsidRPr="00E909E5">
        <w:rPr>
          <w:rFonts w:eastAsiaTheme="minorEastAsia"/>
          <w:sz w:val="24"/>
          <w:szCs w:val="24"/>
        </w:rPr>
        <w:t xml:space="preserve"> </w:t>
      </w:r>
      <w:r w:rsidR="4F3C2360" w:rsidRPr="1729E010">
        <w:rPr>
          <w:rFonts w:eastAsiaTheme="minorEastAsia"/>
          <w:sz w:val="24"/>
          <w:szCs w:val="24"/>
        </w:rPr>
        <w:t>described</w:t>
      </w:r>
      <w:r w:rsidR="00E33548" w:rsidRPr="1729E010">
        <w:rPr>
          <w:rFonts w:eastAsiaTheme="minorEastAsia"/>
          <w:sz w:val="24"/>
          <w:szCs w:val="24"/>
        </w:rPr>
        <w:t xml:space="preserve"> </w:t>
      </w:r>
      <w:r w:rsidR="4F3C2360" w:rsidRPr="1729E010">
        <w:rPr>
          <w:rFonts w:eastAsiaTheme="minorEastAsia"/>
          <w:sz w:val="24"/>
          <w:szCs w:val="24"/>
        </w:rPr>
        <w:t>here</w:t>
      </w:r>
      <w:r w:rsidR="00E33548" w:rsidRPr="1729E010">
        <w:rPr>
          <w:rFonts w:eastAsiaTheme="minorEastAsia"/>
          <w:sz w:val="24"/>
          <w:szCs w:val="24"/>
        </w:rPr>
        <w:t xml:space="preserve"> </w:t>
      </w:r>
      <w:r w:rsidR="4F3C2360" w:rsidRPr="1729E010">
        <w:rPr>
          <w:rFonts w:eastAsiaTheme="minorEastAsia"/>
          <w:sz w:val="24"/>
          <w:szCs w:val="24"/>
        </w:rPr>
        <w:t>should</w:t>
      </w:r>
      <w:r w:rsidR="00E33548" w:rsidRPr="1729E010">
        <w:rPr>
          <w:rFonts w:eastAsiaTheme="minorEastAsia"/>
          <w:sz w:val="24"/>
          <w:szCs w:val="24"/>
        </w:rPr>
        <w:t xml:space="preserve"> </w:t>
      </w:r>
      <w:r w:rsidR="4F3C2360" w:rsidRPr="1729E010">
        <w:rPr>
          <w:rFonts w:eastAsiaTheme="minorEastAsia"/>
          <w:sz w:val="24"/>
          <w:szCs w:val="24"/>
        </w:rPr>
        <w:t>work</w:t>
      </w:r>
      <w:r w:rsidR="00E33548" w:rsidRPr="1729E010">
        <w:rPr>
          <w:rFonts w:eastAsiaTheme="minorEastAsia"/>
          <w:sz w:val="24"/>
          <w:szCs w:val="24"/>
        </w:rPr>
        <w:t xml:space="preserve"> </w:t>
      </w:r>
      <w:r w:rsidR="4F3C2360" w:rsidRPr="1729E010">
        <w:rPr>
          <w:rFonts w:eastAsiaTheme="minorEastAsia"/>
          <w:sz w:val="24"/>
          <w:szCs w:val="24"/>
        </w:rPr>
        <w:t>equally</w:t>
      </w:r>
      <w:r w:rsidR="00E33548" w:rsidRPr="1729E010">
        <w:rPr>
          <w:rFonts w:eastAsiaTheme="minorEastAsia"/>
          <w:sz w:val="24"/>
          <w:szCs w:val="24"/>
        </w:rPr>
        <w:t xml:space="preserve"> </w:t>
      </w:r>
      <w:r w:rsidR="4F3C2360" w:rsidRPr="1729E010">
        <w:rPr>
          <w:rFonts w:eastAsiaTheme="minorEastAsia"/>
          <w:sz w:val="24"/>
          <w:szCs w:val="24"/>
        </w:rPr>
        <w:t>well</w:t>
      </w:r>
      <w:r w:rsidR="00E33548" w:rsidRPr="1729E010">
        <w:rPr>
          <w:rFonts w:eastAsiaTheme="minorEastAsia"/>
          <w:sz w:val="24"/>
          <w:szCs w:val="24"/>
        </w:rPr>
        <w:t xml:space="preserve"> </w:t>
      </w:r>
      <w:r w:rsidR="4F3C2360" w:rsidRPr="1729E010">
        <w:rPr>
          <w:rFonts w:eastAsiaTheme="minorEastAsia"/>
          <w:sz w:val="24"/>
          <w:szCs w:val="24"/>
        </w:rPr>
        <w:t>with</w:t>
      </w:r>
      <w:r w:rsidR="00E33548" w:rsidRPr="1729E010">
        <w:rPr>
          <w:rFonts w:eastAsiaTheme="minorEastAsia"/>
          <w:sz w:val="24"/>
          <w:szCs w:val="24"/>
        </w:rPr>
        <w:t xml:space="preserve"> </w:t>
      </w:r>
      <w:r w:rsidR="4F3C2360" w:rsidRPr="1729E010">
        <w:rPr>
          <w:rFonts w:eastAsiaTheme="minorEastAsia"/>
          <w:sz w:val="24"/>
          <w:szCs w:val="24"/>
        </w:rPr>
        <w:t>other</w:t>
      </w:r>
      <w:r w:rsidR="00E33548" w:rsidRPr="1729E010">
        <w:rPr>
          <w:rFonts w:eastAsiaTheme="minorEastAsia"/>
          <w:sz w:val="24"/>
          <w:szCs w:val="24"/>
        </w:rPr>
        <w:t xml:space="preserve"> </w:t>
      </w:r>
      <w:r w:rsidR="4F3C2360" w:rsidRPr="1729E010">
        <w:rPr>
          <w:rFonts w:eastAsiaTheme="minorEastAsia"/>
          <w:sz w:val="24"/>
          <w:szCs w:val="24"/>
        </w:rPr>
        <w:t>commercially</w:t>
      </w:r>
      <w:r w:rsidR="00E33548" w:rsidRPr="1729E010">
        <w:rPr>
          <w:rFonts w:eastAsiaTheme="minorEastAsia"/>
          <w:sz w:val="24"/>
          <w:szCs w:val="24"/>
        </w:rPr>
        <w:t xml:space="preserve"> </w:t>
      </w:r>
      <w:r w:rsidR="4F3C2360" w:rsidRPr="1729E010">
        <w:rPr>
          <w:rFonts w:eastAsiaTheme="minorEastAsia"/>
          <w:sz w:val="24"/>
          <w:szCs w:val="24"/>
        </w:rPr>
        <w:t>available</w:t>
      </w:r>
      <w:r w:rsidR="00E33548" w:rsidRPr="1729E010">
        <w:rPr>
          <w:rFonts w:eastAsiaTheme="minorEastAsia"/>
          <w:sz w:val="24"/>
          <w:szCs w:val="24"/>
        </w:rPr>
        <w:t xml:space="preserve"> </w:t>
      </w:r>
      <w:r w:rsidR="4F3C2360" w:rsidRPr="1729E010">
        <w:rPr>
          <w:rFonts w:eastAsiaTheme="minorEastAsia"/>
          <w:sz w:val="24"/>
          <w:szCs w:val="24"/>
        </w:rPr>
        <w:t>eye</w:t>
      </w:r>
      <w:r w:rsidR="00E33548" w:rsidRPr="1729E010">
        <w:rPr>
          <w:rFonts w:eastAsiaTheme="minorEastAsia"/>
          <w:sz w:val="24"/>
          <w:szCs w:val="24"/>
        </w:rPr>
        <w:t xml:space="preserve"> </w:t>
      </w:r>
      <w:r w:rsidR="4F3C2360" w:rsidRPr="1729E010">
        <w:rPr>
          <w:rFonts w:eastAsiaTheme="minorEastAsia"/>
          <w:sz w:val="24"/>
          <w:szCs w:val="24"/>
        </w:rPr>
        <w:t>trackers</w:t>
      </w:r>
      <w:r w:rsidR="0054379F">
        <w:rPr>
          <w:rFonts w:eastAsiaTheme="minorEastAsia"/>
          <w:sz w:val="24"/>
          <w:szCs w:val="24"/>
        </w:rPr>
        <w:t>.</w:t>
      </w:r>
      <w:r w:rsidR="694D52A2" w:rsidRPr="1729E010">
        <w:rPr>
          <w:rFonts w:eastAsiaTheme="minorEastAsia"/>
          <w:sz w:val="24"/>
          <w:szCs w:val="24"/>
        </w:rPr>
        <w:t xml:space="preserve"> </w:t>
      </w:r>
      <w:r w:rsidR="4CA12375" w:rsidRPr="00E909E5">
        <w:rPr>
          <w:rFonts w:eastAsiaTheme="minorEastAsia"/>
          <w:sz w:val="24"/>
          <w:szCs w:val="24"/>
        </w:rPr>
        <w:t>T</w:t>
      </w:r>
      <w:r w:rsidR="1C5FF709" w:rsidRPr="00E909E5">
        <w:rPr>
          <w:rFonts w:ascii="Calibri" w:eastAsia="Calibri" w:hAnsi="Calibri" w:cs="Calibri"/>
          <w:sz w:val="24"/>
          <w:szCs w:val="24"/>
        </w:rPr>
        <w:t>he quality of eye movement data</w:t>
      </w:r>
      <w:r w:rsidR="08595DA5" w:rsidRPr="00E909E5">
        <w:rPr>
          <w:rFonts w:ascii="Calibri" w:eastAsia="Calibri" w:hAnsi="Calibri" w:cs="Calibri"/>
          <w:sz w:val="24"/>
          <w:szCs w:val="24"/>
        </w:rPr>
        <w:t xml:space="preserve"> for purposes of the method demonstrated in this study</w:t>
      </w:r>
      <w:r w:rsidR="0054379F">
        <w:rPr>
          <w:rFonts w:ascii="Calibri" w:eastAsia="Calibri" w:hAnsi="Calibri" w:cs="Calibri"/>
          <w:sz w:val="24"/>
          <w:szCs w:val="24"/>
        </w:rPr>
        <w:t xml:space="preserve"> </w:t>
      </w:r>
      <w:r w:rsidR="1C5FF709" w:rsidRPr="00E909E5">
        <w:rPr>
          <w:rFonts w:ascii="Calibri" w:eastAsia="Calibri" w:hAnsi="Calibri" w:cs="Calibri"/>
          <w:sz w:val="24"/>
          <w:szCs w:val="24"/>
        </w:rPr>
        <w:t xml:space="preserve">should not be impacted by </w:t>
      </w:r>
      <w:r w:rsidR="550ACBF3" w:rsidRPr="00E909E5">
        <w:rPr>
          <w:rFonts w:ascii="Calibri" w:eastAsia="Calibri" w:hAnsi="Calibri" w:cs="Calibri"/>
          <w:sz w:val="24"/>
          <w:szCs w:val="24"/>
        </w:rPr>
        <w:t xml:space="preserve">the temporal </w:t>
      </w:r>
      <w:r w:rsidR="1C5FF709" w:rsidRPr="00E909E5">
        <w:rPr>
          <w:rFonts w:ascii="Calibri" w:eastAsia="Calibri" w:hAnsi="Calibri" w:cs="Calibri"/>
          <w:sz w:val="24"/>
          <w:szCs w:val="24"/>
        </w:rPr>
        <w:t>resolution</w:t>
      </w:r>
      <w:r w:rsidR="2BE25891" w:rsidRPr="00E909E5">
        <w:rPr>
          <w:rFonts w:ascii="Calibri" w:eastAsia="Calibri" w:hAnsi="Calibri" w:cs="Calibri"/>
          <w:sz w:val="24"/>
          <w:szCs w:val="24"/>
        </w:rPr>
        <w:t xml:space="preserve"> of the eye</w:t>
      </w:r>
      <w:r w:rsidR="1C5FF709" w:rsidRPr="00E909E5">
        <w:rPr>
          <w:rFonts w:ascii="Calibri" w:eastAsia="Calibri" w:hAnsi="Calibri" w:cs="Calibri"/>
          <w:sz w:val="24"/>
          <w:szCs w:val="24"/>
        </w:rPr>
        <w:t xml:space="preserve"> tracker.</w:t>
      </w:r>
      <w:r w:rsidR="006C39A1">
        <w:rPr>
          <w:rFonts w:ascii="Calibri" w:eastAsia="Calibri" w:hAnsi="Calibri" w:cs="Calibri"/>
          <w:sz w:val="24"/>
          <w:szCs w:val="24"/>
        </w:rPr>
        <w:t xml:space="preserve"> </w:t>
      </w:r>
      <w:r w:rsidR="00C03F67" w:rsidRPr="00E909E5">
        <w:rPr>
          <w:rFonts w:ascii="Calibri" w:eastAsia="Calibri" w:hAnsi="Calibri" w:cs="Calibri"/>
          <w:sz w:val="24"/>
          <w:szCs w:val="24"/>
        </w:rPr>
        <w:t>Even</w:t>
      </w:r>
      <w:r w:rsidR="20072DFC" w:rsidRPr="00E909E5">
        <w:rPr>
          <w:rFonts w:ascii="Calibri" w:eastAsia="Calibri" w:hAnsi="Calibri" w:cs="Calibri"/>
          <w:sz w:val="24"/>
          <w:szCs w:val="24"/>
        </w:rPr>
        <w:t xml:space="preserve"> l</w:t>
      </w:r>
      <w:r w:rsidR="3281B101" w:rsidRPr="00E909E5">
        <w:rPr>
          <w:rFonts w:ascii="Calibri" w:eastAsia="Calibri" w:hAnsi="Calibri" w:cs="Calibri"/>
          <w:sz w:val="24"/>
          <w:szCs w:val="24"/>
        </w:rPr>
        <w:t>ow</w:t>
      </w:r>
      <w:r w:rsidR="674EDB36" w:rsidRPr="00E909E5">
        <w:rPr>
          <w:rFonts w:ascii="Calibri" w:eastAsia="Calibri" w:hAnsi="Calibri" w:cs="Calibri"/>
          <w:sz w:val="24"/>
          <w:szCs w:val="24"/>
        </w:rPr>
        <w:t xml:space="preserve">er </w:t>
      </w:r>
      <w:r w:rsidR="3281B101" w:rsidRPr="00E909E5">
        <w:rPr>
          <w:rFonts w:ascii="Calibri" w:eastAsia="Calibri" w:hAnsi="Calibri" w:cs="Calibri"/>
          <w:sz w:val="24"/>
          <w:szCs w:val="24"/>
        </w:rPr>
        <w:t>resolution eye trackers (as low as 60</w:t>
      </w:r>
      <w:r w:rsidR="0054379F">
        <w:rPr>
          <w:rFonts w:ascii="Calibri" w:eastAsia="Calibri" w:hAnsi="Calibri" w:cs="Calibri"/>
          <w:sz w:val="24"/>
          <w:szCs w:val="24"/>
        </w:rPr>
        <w:t xml:space="preserve"> </w:t>
      </w:r>
      <w:r w:rsidR="3281B101" w:rsidRPr="00E909E5">
        <w:rPr>
          <w:rFonts w:ascii="Calibri" w:eastAsia="Calibri" w:hAnsi="Calibri" w:cs="Calibri"/>
          <w:sz w:val="24"/>
          <w:szCs w:val="24"/>
        </w:rPr>
        <w:t>Hz</w:t>
      </w:r>
      <w:r w:rsidR="61BBB2E0" w:rsidRPr="00E909E5">
        <w:rPr>
          <w:rFonts w:ascii="Calibri" w:eastAsia="Calibri" w:hAnsi="Calibri" w:cs="Calibri"/>
          <w:sz w:val="24"/>
          <w:szCs w:val="24"/>
        </w:rPr>
        <w:fldChar w:fldCharType="begin" w:fldLock="1"/>
      </w:r>
      <w:r w:rsidR="61BBB2E0" w:rsidRPr="00E909E5">
        <w:rPr>
          <w:rFonts w:ascii="Calibri" w:eastAsia="Calibri" w:hAnsi="Calibri" w:cs="Calibri"/>
          <w:sz w:val="24"/>
          <w:szCs w:val="24"/>
        </w:rPr>
        <w:instrText>ADDIN CSL_CITATION {"citationItems":[{"id":"ITEM-1","itemData":{"DOI":"10.1167/iovs.04-1296","ISSN":"01460404","abstract":"PURPOSE. To determine whether training oculomotor control, without direct practice in reading sentences, could increase reading speed in patients with age-related macular degeneration (AMD). METHODS. Sixteen patients with AMD participated in the study (age range, 65-87 years; mean, 77). The training program consisted of a series of exercises that were designed to allow the patients to practice eye movements. At the beginning of training, the subjects practiced small horizontal saccades in response to cognitively easy stimuli (e.g., dots). The training then progressed to practicing larger eye movements and then to practicing saccades with single letters, pairs of letters, and three-letter words. Reading of sentences was practiced in only one exercise, during the last session of the 8-week training. RESULTS. The difference between average reading speeds before and after training was 24.7 wpm (difference between medians, 17.9 wpm). The increase in speed was statistically significant (Wilcoxon signed rank test = 124.0, P &lt; 0.001). There was no significant relationship between change in maximum reading speed and ETDRS (Early Treatment Diabetic Retinopathy Study) acuity (r = -0.14, P = 0.76) or between change in maximum reading speed and age (r = 0.25, P = 0.45). CONCLUSIONS. The results indicate that a training curriculum that concentrates on eye-movement control can increase reading speed in patients with AMD. This finding is especially interesting, because the training involved little direct practice in reading sentences but instead concentrated on having subjects practice control of eye positions and eye movements. Copyright © Association for Research in Vision and Ophthalmology.","author":[{"dropping-particle":"","family":"Seiple","given":"William","non-dropping-particle":"","parse-names":false,"suffix":""},{"dropping-particle":"","family":"Szlyk","given":"Janet P.","non-dropping-particle":"","parse-names":false,"suffix":""},{"dropping-particle":"","family":"McMahon","given":"Timothy","non-dropping-particle":"","parse-names":false,"suffix":""},{"dropping-particle":"","family":"Pulido","given":"Jose","non-dropping-particle":"","parse-names":false,"suffix":""},{"dropping-particle":"","family":"Fishman","given":"Gerald A.","non-dropping-particle":"","parse-names":false,"suffix":""}],"container-title":"Investigative Ophthalmology and Visual Science","id":"ITEM-1","issue":"8","issued":{"date-parts":[["2005","8","1"]]},"page":"2886-2896","publisher":"The Association for Research in Vision and Ophthalmology","title":"Eye-movement training for reading in patients with age-related macular degeneration","type":"article-journal","volume":"46"},"uris":["http://www.mendeley.com/documents/?uuid=ac8e1a8d-fbec-316b-aa92-1ab22e567c83"]}],"mendeley":{"formattedCitation":"&lt;sup&gt;15&lt;/sup&gt;","plainTextFormattedCitation":"15"},"properties":{"noteIndex":0},"schema":"https://github.com/citation-style-language/schema/raw/master/csl-citation.json"}</w:instrText>
      </w:r>
      <w:r w:rsidR="61BBB2E0" w:rsidRPr="00E909E5">
        <w:rPr>
          <w:rFonts w:ascii="Calibri" w:eastAsia="Calibri" w:hAnsi="Calibri" w:cs="Calibri"/>
          <w:sz w:val="24"/>
          <w:szCs w:val="24"/>
        </w:rPr>
        <w:fldChar w:fldCharType="separate"/>
      </w:r>
      <w:r w:rsidR="00C03F67" w:rsidRPr="00E909E5">
        <w:rPr>
          <w:rFonts w:ascii="Calibri" w:eastAsia="Calibri" w:hAnsi="Calibri" w:cs="Calibri"/>
          <w:noProof/>
          <w:sz w:val="24"/>
          <w:szCs w:val="24"/>
          <w:vertAlign w:val="superscript"/>
        </w:rPr>
        <w:t>15</w:t>
      </w:r>
      <w:r w:rsidR="61BBB2E0" w:rsidRPr="00E909E5">
        <w:rPr>
          <w:rFonts w:ascii="Calibri" w:eastAsia="Calibri" w:hAnsi="Calibri" w:cs="Calibri"/>
          <w:sz w:val="24"/>
          <w:szCs w:val="24"/>
        </w:rPr>
        <w:fldChar w:fldCharType="end"/>
      </w:r>
      <w:r w:rsidR="3281B101" w:rsidRPr="00E909E5">
        <w:rPr>
          <w:rFonts w:ascii="Calibri" w:eastAsia="Calibri" w:hAnsi="Calibri" w:cs="Calibri"/>
          <w:sz w:val="24"/>
          <w:szCs w:val="24"/>
        </w:rPr>
        <w:t xml:space="preserve">) have been </w:t>
      </w:r>
      <w:r w:rsidR="2CC621AA" w:rsidRPr="00E909E5">
        <w:rPr>
          <w:rFonts w:ascii="Calibri" w:eastAsia="Calibri" w:hAnsi="Calibri" w:cs="Calibri"/>
          <w:sz w:val="24"/>
          <w:szCs w:val="24"/>
        </w:rPr>
        <w:t xml:space="preserve">used to assess and train </w:t>
      </w:r>
      <w:r w:rsidR="25A48456" w:rsidRPr="00E909E5">
        <w:rPr>
          <w:rFonts w:ascii="Calibri" w:eastAsia="Calibri" w:hAnsi="Calibri" w:cs="Calibri"/>
          <w:sz w:val="24"/>
          <w:szCs w:val="24"/>
        </w:rPr>
        <w:t xml:space="preserve">subjects with </w:t>
      </w:r>
      <w:r w:rsidR="664A9818" w:rsidRPr="00E909E5">
        <w:rPr>
          <w:rFonts w:ascii="Calibri" w:eastAsia="Calibri" w:hAnsi="Calibri" w:cs="Calibri"/>
          <w:sz w:val="24"/>
          <w:szCs w:val="24"/>
        </w:rPr>
        <w:t>macular degeneration.</w:t>
      </w:r>
      <w:r w:rsidR="3281B101" w:rsidRPr="00E909E5">
        <w:rPr>
          <w:rFonts w:ascii="Calibri" w:eastAsia="Calibri" w:hAnsi="Calibri" w:cs="Calibri"/>
          <w:sz w:val="24"/>
          <w:szCs w:val="24"/>
        </w:rPr>
        <w:t xml:space="preserve"> The </w:t>
      </w:r>
      <w:r w:rsidR="200B0D76" w:rsidRPr="00E909E5">
        <w:rPr>
          <w:rFonts w:ascii="Calibri" w:eastAsia="Calibri" w:hAnsi="Calibri" w:cs="Calibri"/>
          <w:sz w:val="24"/>
          <w:szCs w:val="24"/>
        </w:rPr>
        <w:t>viewing</w:t>
      </w:r>
      <w:r w:rsidR="3281B101" w:rsidRPr="00E909E5">
        <w:rPr>
          <w:rFonts w:ascii="Calibri" w:eastAsia="Calibri" w:hAnsi="Calibri" w:cs="Calibri"/>
          <w:sz w:val="24"/>
          <w:szCs w:val="24"/>
        </w:rPr>
        <w:t xml:space="preserve"> distance is </w:t>
      </w:r>
      <w:r w:rsidR="67A9F1F3" w:rsidRPr="00E909E5">
        <w:rPr>
          <w:rFonts w:ascii="Calibri" w:eastAsia="Calibri" w:hAnsi="Calibri" w:cs="Calibri"/>
          <w:sz w:val="24"/>
          <w:szCs w:val="24"/>
        </w:rPr>
        <w:t xml:space="preserve">determined by several </w:t>
      </w:r>
      <w:r w:rsidR="479744DA" w:rsidRPr="00E909E5">
        <w:rPr>
          <w:rFonts w:ascii="Calibri" w:eastAsia="Calibri" w:hAnsi="Calibri" w:cs="Calibri"/>
          <w:sz w:val="24"/>
          <w:szCs w:val="24"/>
        </w:rPr>
        <w:t>factor</w:t>
      </w:r>
      <w:r w:rsidR="67A9F1F3" w:rsidRPr="00E909E5">
        <w:rPr>
          <w:rFonts w:ascii="Calibri" w:eastAsia="Calibri" w:hAnsi="Calibri" w:cs="Calibri"/>
          <w:sz w:val="24"/>
          <w:szCs w:val="24"/>
        </w:rPr>
        <w:t>s including the</w:t>
      </w:r>
      <w:r w:rsidR="3281B101" w:rsidRPr="00E909E5">
        <w:rPr>
          <w:rFonts w:ascii="Calibri" w:eastAsia="Calibri" w:hAnsi="Calibri" w:cs="Calibri"/>
          <w:sz w:val="24"/>
          <w:szCs w:val="24"/>
        </w:rPr>
        <w:t xml:space="preserve"> display resolution and stimulus parameters</w:t>
      </w:r>
      <w:r w:rsidR="62592310" w:rsidRPr="00E909E5">
        <w:rPr>
          <w:rFonts w:ascii="Calibri" w:eastAsia="Calibri" w:hAnsi="Calibri" w:cs="Calibri"/>
          <w:sz w:val="24"/>
          <w:szCs w:val="24"/>
        </w:rPr>
        <w:t>.</w:t>
      </w:r>
      <w:r w:rsidR="3281B101" w:rsidRPr="00E909E5">
        <w:rPr>
          <w:rFonts w:ascii="Calibri" w:eastAsia="Calibri" w:hAnsi="Calibri" w:cs="Calibri"/>
          <w:sz w:val="24"/>
          <w:szCs w:val="24"/>
        </w:rPr>
        <w:t xml:space="preserve"> </w:t>
      </w:r>
      <w:r w:rsidR="53BD8CA6" w:rsidRPr="00E909E5">
        <w:rPr>
          <w:rFonts w:ascii="Calibri" w:eastAsia="Calibri" w:hAnsi="Calibri" w:cs="Calibri"/>
          <w:sz w:val="24"/>
          <w:szCs w:val="24"/>
        </w:rPr>
        <w:t>A</w:t>
      </w:r>
      <w:r w:rsidR="3281B101" w:rsidRPr="00E909E5">
        <w:rPr>
          <w:rFonts w:ascii="Calibri" w:eastAsia="Calibri" w:hAnsi="Calibri" w:cs="Calibri"/>
          <w:sz w:val="24"/>
          <w:szCs w:val="24"/>
        </w:rPr>
        <w:t>ny practicable working distance within the rage of wireless transmitter (&lt;15 feet) can be used.</w:t>
      </w:r>
      <w:r w:rsidR="4B43EC0B" w:rsidRPr="00E909E5">
        <w:rPr>
          <w:rFonts w:ascii="Calibri" w:eastAsia="Calibri" w:hAnsi="Calibri" w:cs="Calibri"/>
          <w:sz w:val="24"/>
          <w:szCs w:val="24"/>
        </w:rPr>
        <w:t xml:space="preserve"> The size of </w:t>
      </w:r>
      <w:r w:rsidR="0054379F">
        <w:rPr>
          <w:rFonts w:ascii="Calibri" w:eastAsia="Calibri" w:hAnsi="Calibri" w:cs="Calibri"/>
          <w:sz w:val="24"/>
          <w:szCs w:val="24"/>
        </w:rPr>
        <w:t xml:space="preserve">the </w:t>
      </w:r>
      <w:r w:rsidR="4B43EC0B" w:rsidRPr="00E909E5">
        <w:rPr>
          <w:rFonts w:ascii="Calibri" w:eastAsia="Calibri" w:hAnsi="Calibri" w:cs="Calibri"/>
          <w:sz w:val="24"/>
          <w:szCs w:val="24"/>
        </w:rPr>
        <w:t xml:space="preserve">visual field that can be </w:t>
      </w:r>
      <w:r w:rsidR="494C8DEC" w:rsidRPr="00E909E5">
        <w:rPr>
          <w:rFonts w:ascii="Calibri" w:eastAsia="Calibri" w:hAnsi="Calibri" w:cs="Calibri"/>
          <w:sz w:val="24"/>
          <w:szCs w:val="24"/>
        </w:rPr>
        <w:t>assessed</w:t>
      </w:r>
      <w:r w:rsidR="5F62D1F0" w:rsidRPr="00E909E5">
        <w:rPr>
          <w:rFonts w:ascii="Calibri" w:eastAsia="Calibri" w:hAnsi="Calibri" w:cs="Calibri"/>
          <w:sz w:val="24"/>
          <w:szCs w:val="24"/>
        </w:rPr>
        <w:t xml:space="preserve"> is contingent </w:t>
      </w:r>
      <w:r w:rsidR="4B43EC0B" w:rsidRPr="00E909E5">
        <w:rPr>
          <w:sz w:val="24"/>
          <w:szCs w:val="24"/>
        </w:rPr>
        <w:t>o</w:t>
      </w:r>
      <w:r w:rsidR="4B43EC0B" w:rsidRPr="00F4635C">
        <w:rPr>
          <w:sz w:val="24"/>
          <w:szCs w:val="24"/>
        </w:rPr>
        <w:t xml:space="preserve">n </w:t>
      </w:r>
      <w:r w:rsidR="0054379F">
        <w:rPr>
          <w:sz w:val="24"/>
          <w:szCs w:val="24"/>
        </w:rPr>
        <w:t xml:space="preserve">the </w:t>
      </w:r>
      <w:r w:rsidR="4B43EC0B" w:rsidRPr="00F4635C">
        <w:rPr>
          <w:sz w:val="24"/>
          <w:szCs w:val="24"/>
        </w:rPr>
        <w:t xml:space="preserve">test distance and display size. In </w:t>
      </w:r>
      <w:r w:rsidR="0054379F">
        <w:rPr>
          <w:sz w:val="24"/>
          <w:szCs w:val="24"/>
        </w:rPr>
        <w:t>the</w:t>
      </w:r>
      <w:r w:rsidR="4B43EC0B" w:rsidRPr="00F4635C">
        <w:rPr>
          <w:sz w:val="24"/>
          <w:szCs w:val="24"/>
        </w:rPr>
        <w:t xml:space="preserve"> setup </w:t>
      </w:r>
      <w:r w:rsidR="0054379F">
        <w:rPr>
          <w:sz w:val="24"/>
          <w:szCs w:val="24"/>
        </w:rPr>
        <w:t xml:space="preserve">here, </w:t>
      </w:r>
      <w:r w:rsidR="4B43EC0B" w:rsidRPr="00F4635C">
        <w:rPr>
          <w:sz w:val="24"/>
          <w:szCs w:val="24"/>
        </w:rPr>
        <w:t>the maximal possible was ~30°x17° (W</w:t>
      </w:r>
      <w:r w:rsidR="34F0CD47" w:rsidRPr="1729E010">
        <w:rPr>
          <w:sz w:val="24"/>
          <w:szCs w:val="24"/>
        </w:rPr>
        <w:t xml:space="preserve"> </w:t>
      </w:r>
      <w:r w:rsidR="4B43EC0B" w:rsidRPr="00F4635C">
        <w:rPr>
          <w:sz w:val="24"/>
          <w:szCs w:val="24"/>
        </w:rPr>
        <w:t>x</w:t>
      </w:r>
      <w:r w:rsidR="34F0CD47" w:rsidRPr="1729E010">
        <w:rPr>
          <w:sz w:val="24"/>
          <w:szCs w:val="24"/>
        </w:rPr>
        <w:t xml:space="preserve"> </w:t>
      </w:r>
      <w:r w:rsidR="4B43EC0B" w:rsidRPr="00F4635C">
        <w:rPr>
          <w:sz w:val="24"/>
          <w:szCs w:val="24"/>
        </w:rPr>
        <w:t xml:space="preserve">H). The </w:t>
      </w:r>
      <w:r w:rsidR="45B62F27" w:rsidRPr="1729E010">
        <w:rPr>
          <w:sz w:val="24"/>
          <w:szCs w:val="24"/>
        </w:rPr>
        <w:t>standard visual field</w:t>
      </w:r>
      <w:r w:rsidR="4B43EC0B" w:rsidRPr="00F4635C">
        <w:rPr>
          <w:sz w:val="24"/>
          <w:szCs w:val="24"/>
        </w:rPr>
        <w:t xml:space="preserve"> grid</w:t>
      </w:r>
      <w:r w:rsidR="67E5AC86" w:rsidRPr="1729E010">
        <w:rPr>
          <w:sz w:val="24"/>
          <w:szCs w:val="24"/>
        </w:rPr>
        <w:t xml:space="preserve"> (Polar 3</w:t>
      </w:r>
      <w:r w:rsidR="417207A5" w:rsidRPr="1729E010">
        <w:rPr>
          <w:sz w:val="24"/>
          <w:szCs w:val="24"/>
        </w:rPr>
        <w:t>)</w:t>
      </w:r>
      <w:r w:rsidR="4B43EC0B" w:rsidRPr="00F4635C">
        <w:rPr>
          <w:sz w:val="24"/>
          <w:szCs w:val="24"/>
        </w:rPr>
        <w:t xml:space="preserve"> used in this study tests central 11°</w:t>
      </w:r>
      <w:r w:rsidR="71C0F844" w:rsidRPr="1729E010">
        <w:rPr>
          <w:sz w:val="24"/>
          <w:szCs w:val="24"/>
        </w:rPr>
        <w:t xml:space="preserve"> (diameter)</w:t>
      </w:r>
      <w:r w:rsidR="4B43EC0B" w:rsidRPr="00F4635C">
        <w:rPr>
          <w:sz w:val="24"/>
          <w:szCs w:val="24"/>
        </w:rPr>
        <w:t xml:space="preserve"> of visual field.</w:t>
      </w:r>
      <w:r w:rsidR="3281B101" w:rsidRPr="1729E010">
        <w:rPr>
          <w:rFonts w:ascii="Calibri" w:eastAsia="Calibri" w:hAnsi="Calibri" w:cs="Calibri"/>
          <w:color w:val="0078D4"/>
          <w:sz w:val="24"/>
          <w:szCs w:val="24"/>
        </w:rPr>
        <w:t xml:space="preserve"> </w:t>
      </w:r>
      <w:r w:rsidR="4F3C2360" w:rsidRPr="1729E010">
        <w:rPr>
          <w:rFonts w:eastAsiaTheme="minorEastAsia"/>
          <w:sz w:val="24"/>
          <w:szCs w:val="24"/>
        </w:rPr>
        <w:t>The</w:t>
      </w:r>
      <w:r w:rsidR="00E33548" w:rsidRPr="1729E010">
        <w:rPr>
          <w:rFonts w:eastAsiaTheme="minorEastAsia"/>
          <w:sz w:val="24"/>
          <w:szCs w:val="24"/>
        </w:rPr>
        <w:t xml:space="preserve"> </w:t>
      </w:r>
      <w:r w:rsidR="4F3C2360" w:rsidRPr="1729E010">
        <w:rPr>
          <w:rFonts w:eastAsiaTheme="minorEastAsia"/>
          <w:sz w:val="24"/>
          <w:szCs w:val="24"/>
        </w:rPr>
        <w:t>stereoscopic</w:t>
      </w:r>
      <w:r w:rsidR="00E33548" w:rsidRPr="1729E010">
        <w:rPr>
          <w:rFonts w:eastAsiaTheme="minorEastAsia"/>
          <w:sz w:val="24"/>
          <w:szCs w:val="24"/>
        </w:rPr>
        <w:t xml:space="preserve"> </w:t>
      </w:r>
      <w:r w:rsidR="4F3C2360" w:rsidRPr="1729E010">
        <w:rPr>
          <w:rFonts w:eastAsiaTheme="minorEastAsia"/>
          <w:sz w:val="24"/>
          <w:szCs w:val="24"/>
        </w:rPr>
        <w:t>shutter</w:t>
      </w:r>
      <w:r w:rsidR="00E33548" w:rsidRPr="1729E010">
        <w:rPr>
          <w:rFonts w:eastAsiaTheme="minorEastAsia"/>
          <w:sz w:val="24"/>
          <w:szCs w:val="24"/>
        </w:rPr>
        <w:t xml:space="preserve"> </w:t>
      </w:r>
      <w:r w:rsidR="4F3C2360" w:rsidRPr="1729E010">
        <w:rPr>
          <w:rFonts w:eastAsiaTheme="minorEastAsia"/>
          <w:sz w:val="24"/>
          <w:szCs w:val="24"/>
        </w:rPr>
        <w:t>glasses</w:t>
      </w:r>
      <w:r w:rsidR="00E33548" w:rsidRPr="1729E010">
        <w:rPr>
          <w:rFonts w:eastAsiaTheme="minorEastAsia"/>
          <w:sz w:val="24"/>
          <w:szCs w:val="24"/>
        </w:rPr>
        <w:t xml:space="preserve"> </w:t>
      </w:r>
      <w:r w:rsidR="4F3C2360" w:rsidRPr="1729E010">
        <w:rPr>
          <w:rFonts w:eastAsiaTheme="minorEastAsia"/>
          <w:sz w:val="24"/>
          <w:szCs w:val="24"/>
        </w:rPr>
        <w:t>could</w:t>
      </w:r>
      <w:r w:rsidR="00E33548" w:rsidRPr="1729E010">
        <w:rPr>
          <w:rFonts w:eastAsiaTheme="minorEastAsia"/>
          <w:sz w:val="24"/>
          <w:szCs w:val="24"/>
        </w:rPr>
        <w:t xml:space="preserve"> </w:t>
      </w:r>
      <w:r w:rsidR="4F3C2360" w:rsidRPr="1729E010">
        <w:rPr>
          <w:rFonts w:eastAsiaTheme="minorEastAsia"/>
          <w:sz w:val="24"/>
          <w:szCs w:val="24"/>
        </w:rPr>
        <w:t>be</w:t>
      </w:r>
      <w:r w:rsidR="00E33548" w:rsidRPr="1729E010">
        <w:rPr>
          <w:rFonts w:eastAsiaTheme="minorEastAsia"/>
          <w:sz w:val="24"/>
          <w:szCs w:val="24"/>
        </w:rPr>
        <w:t xml:space="preserve"> </w:t>
      </w:r>
      <w:r w:rsidR="4F3C2360" w:rsidRPr="1729E010">
        <w:rPr>
          <w:rFonts w:eastAsiaTheme="minorEastAsia"/>
          <w:sz w:val="24"/>
          <w:szCs w:val="24"/>
        </w:rPr>
        <w:t>replaced</w:t>
      </w:r>
      <w:r w:rsidR="00E33548" w:rsidRPr="1729E010">
        <w:rPr>
          <w:rFonts w:eastAsiaTheme="minorEastAsia"/>
          <w:sz w:val="24"/>
          <w:szCs w:val="24"/>
        </w:rPr>
        <w:t xml:space="preserve"> </w:t>
      </w:r>
      <w:r w:rsidR="4F3C2360" w:rsidRPr="1729E010">
        <w:rPr>
          <w:rFonts w:eastAsiaTheme="minorEastAsia"/>
          <w:sz w:val="24"/>
          <w:szCs w:val="24"/>
        </w:rPr>
        <w:t>with</w:t>
      </w:r>
      <w:r w:rsidR="00E33548" w:rsidRPr="1729E010">
        <w:rPr>
          <w:rFonts w:eastAsiaTheme="minorEastAsia"/>
          <w:sz w:val="24"/>
          <w:szCs w:val="24"/>
        </w:rPr>
        <w:t xml:space="preserve"> </w:t>
      </w:r>
      <w:r w:rsidR="4F3C2360" w:rsidRPr="1729E010">
        <w:rPr>
          <w:rFonts w:eastAsiaTheme="minorEastAsia"/>
          <w:sz w:val="24"/>
          <w:szCs w:val="24"/>
        </w:rPr>
        <w:t>polarizing</w:t>
      </w:r>
      <w:r w:rsidR="00E33548" w:rsidRPr="1729E010">
        <w:rPr>
          <w:rFonts w:eastAsiaTheme="minorEastAsia"/>
          <w:sz w:val="24"/>
          <w:szCs w:val="24"/>
        </w:rPr>
        <w:t xml:space="preserve"> </w:t>
      </w:r>
      <w:r w:rsidR="4F3C2360" w:rsidRPr="1729E010">
        <w:rPr>
          <w:rFonts w:eastAsiaTheme="minorEastAsia"/>
          <w:sz w:val="24"/>
          <w:szCs w:val="24"/>
        </w:rPr>
        <w:t>glasses.</w:t>
      </w:r>
      <w:r w:rsidR="00E33548" w:rsidRPr="1729E010">
        <w:rPr>
          <w:rFonts w:eastAsiaTheme="minorEastAsia"/>
          <w:sz w:val="24"/>
          <w:szCs w:val="24"/>
        </w:rPr>
        <w:t xml:space="preserve"> </w:t>
      </w:r>
      <w:r w:rsidR="4F3C2360" w:rsidRPr="1729E010">
        <w:rPr>
          <w:rFonts w:eastAsiaTheme="minorEastAsia"/>
          <w:sz w:val="24"/>
          <w:szCs w:val="24"/>
        </w:rPr>
        <w:t>Suitable</w:t>
      </w:r>
      <w:r w:rsidR="00E33548" w:rsidRPr="1729E010">
        <w:rPr>
          <w:rFonts w:eastAsiaTheme="minorEastAsia"/>
          <w:sz w:val="24"/>
          <w:szCs w:val="24"/>
        </w:rPr>
        <w:t xml:space="preserve"> </w:t>
      </w:r>
      <w:r w:rsidR="4F3C2360" w:rsidRPr="1729E010">
        <w:rPr>
          <w:rFonts w:eastAsiaTheme="minorEastAsia"/>
          <w:sz w:val="24"/>
          <w:szCs w:val="24"/>
        </w:rPr>
        <w:t>modifications</w:t>
      </w:r>
      <w:r w:rsidR="00E33548" w:rsidRPr="1729E010">
        <w:rPr>
          <w:rFonts w:eastAsiaTheme="minorEastAsia"/>
          <w:sz w:val="24"/>
          <w:szCs w:val="24"/>
        </w:rPr>
        <w:t xml:space="preserve"> </w:t>
      </w:r>
      <w:r w:rsidR="4F3C2360" w:rsidRPr="1729E010">
        <w:rPr>
          <w:rFonts w:eastAsiaTheme="minorEastAsia"/>
          <w:sz w:val="24"/>
          <w:szCs w:val="24"/>
        </w:rPr>
        <w:t>in</w:t>
      </w:r>
      <w:r w:rsidR="00E33548" w:rsidRPr="1729E010">
        <w:rPr>
          <w:rFonts w:eastAsiaTheme="minorEastAsia"/>
          <w:sz w:val="24"/>
          <w:szCs w:val="24"/>
        </w:rPr>
        <w:t xml:space="preserve"> </w:t>
      </w:r>
      <w:r w:rsidR="4F3C2360" w:rsidRPr="1729E010">
        <w:rPr>
          <w:rFonts w:eastAsiaTheme="minorEastAsia"/>
          <w:sz w:val="24"/>
          <w:szCs w:val="24"/>
        </w:rPr>
        <w:t>the</w:t>
      </w:r>
      <w:r w:rsidR="00E33548" w:rsidRPr="1729E010">
        <w:rPr>
          <w:rFonts w:eastAsiaTheme="minorEastAsia"/>
          <w:sz w:val="24"/>
          <w:szCs w:val="24"/>
        </w:rPr>
        <w:t xml:space="preserve"> </w:t>
      </w:r>
      <w:r w:rsidR="4F3C2360" w:rsidRPr="1729E010">
        <w:rPr>
          <w:rFonts w:eastAsiaTheme="minorEastAsia"/>
          <w:sz w:val="24"/>
          <w:szCs w:val="24"/>
        </w:rPr>
        <w:t>setup</w:t>
      </w:r>
      <w:r w:rsidR="00E33548" w:rsidRPr="1729E010">
        <w:rPr>
          <w:rFonts w:eastAsiaTheme="minorEastAsia"/>
          <w:sz w:val="24"/>
          <w:szCs w:val="24"/>
        </w:rPr>
        <w:t xml:space="preserve"> </w:t>
      </w:r>
      <w:r w:rsidR="4F3C2360" w:rsidRPr="1729E010">
        <w:rPr>
          <w:rFonts w:eastAsiaTheme="minorEastAsia"/>
          <w:sz w:val="24"/>
          <w:szCs w:val="24"/>
        </w:rPr>
        <w:t>(</w:t>
      </w:r>
      <w:r w:rsidR="3C1028C1" w:rsidRPr="1729E010">
        <w:rPr>
          <w:rFonts w:eastAsiaTheme="minorEastAsia"/>
          <w:sz w:val="24"/>
          <w:szCs w:val="24"/>
        </w:rPr>
        <w:t>say</w:t>
      </w:r>
      <w:r w:rsidR="00E33548" w:rsidRPr="1729E010">
        <w:rPr>
          <w:rFonts w:eastAsiaTheme="minorEastAsia"/>
          <w:sz w:val="24"/>
          <w:szCs w:val="24"/>
        </w:rPr>
        <w:t xml:space="preserve"> </w:t>
      </w:r>
      <w:r w:rsidR="4F3C2360" w:rsidRPr="1729E010">
        <w:rPr>
          <w:rFonts w:eastAsiaTheme="minorEastAsia"/>
          <w:sz w:val="24"/>
          <w:szCs w:val="24"/>
        </w:rPr>
        <w:t>higher</w:t>
      </w:r>
      <w:r w:rsidR="00E33548" w:rsidRPr="1729E010">
        <w:rPr>
          <w:rFonts w:eastAsiaTheme="minorEastAsia"/>
          <w:sz w:val="24"/>
          <w:szCs w:val="24"/>
        </w:rPr>
        <w:t xml:space="preserve"> </w:t>
      </w:r>
      <w:r w:rsidR="4F3C2360" w:rsidRPr="1729E010">
        <w:rPr>
          <w:rFonts w:eastAsiaTheme="minorEastAsia"/>
          <w:sz w:val="24"/>
          <w:szCs w:val="24"/>
        </w:rPr>
        <w:t>resolution</w:t>
      </w:r>
      <w:r w:rsidR="00E33548" w:rsidRPr="1729E010">
        <w:rPr>
          <w:rFonts w:eastAsiaTheme="minorEastAsia"/>
          <w:sz w:val="24"/>
          <w:szCs w:val="24"/>
        </w:rPr>
        <w:t xml:space="preserve"> </w:t>
      </w:r>
      <w:r w:rsidR="4F3C2360" w:rsidRPr="1729E010">
        <w:rPr>
          <w:rFonts w:eastAsiaTheme="minorEastAsia"/>
          <w:sz w:val="24"/>
          <w:szCs w:val="24"/>
        </w:rPr>
        <w:t>display</w:t>
      </w:r>
      <w:r w:rsidR="00E33548" w:rsidRPr="1729E010">
        <w:rPr>
          <w:rFonts w:eastAsiaTheme="minorEastAsia"/>
          <w:sz w:val="24"/>
          <w:szCs w:val="24"/>
        </w:rPr>
        <w:t xml:space="preserve"> </w:t>
      </w:r>
      <w:r w:rsidR="4F3C2360" w:rsidRPr="1729E010">
        <w:rPr>
          <w:rFonts w:eastAsiaTheme="minorEastAsia"/>
          <w:sz w:val="24"/>
          <w:szCs w:val="24"/>
        </w:rPr>
        <w:t>or</w:t>
      </w:r>
      <w:r w:rsidR="00E33548" w:rsidRPr="1729E010">
        <w:rPr>
          <w:rFonts w:eastAsiaTheme="minorEastAsia"/>
          <w:sz w:val="24"/>
          <w:szCs w:val="24"/>
        </w:rPr>
        <w:t xml:space="preserve"> </w:t>
      </w:r>
      <w:r w:rsidR="4F3C2360" w:rsidRPr="1729E010">
        <w:rPr>
          <w:rFonts w:eastAsiaTheme="minorEastAsia"/>
          <w:sz w:val="24"/>
          <w:szCs w:val="24"/>
        </w:rPr>
        <w:t>longer</w:t>
      </w:r>
      <w:r w:rsidR="00E33548" w:rsidRPr="1729E010">
        <w:rPr>
          <w:rFonts w:eastAsiaTheme="minorEastAsia"/>
          <w:sz w:val="24"/>
          <w:szCs w:val="24"/>
        </w:rPr>
        <w:t xml:space="preserve"> </w:t>
      </w:r>
      <w:r w:rsidR="4F3C2360" w:rsidRPr="1729E010">
        <w:rPr>
          <w:rFonts w:eastAsiaTheme="minorEastAsia"/>
          <w:sz w:val="24"/>
          <w:szCs w:val="24"/>
        </w:rPr>
        <w:t>working</w:t>
      </w:r>
      <w:r w:rsidR="00E33548" w:rsidRPr="1729E010">
        <w:rPr>
          <w:rFonts w:eastAsiaTheme="minorEastAsia"/>
          <w:sz w:val="24"/>
          <w:szCs w:val="24"/>
        </w:rPr>
        <w:t xml:space="preserve"> </w:t>
      </w:r>
      <w:r w:rsidR="4F3C2360" w:rsidRPr="1729E010">
        <w:rPr>
          <w:rFonts w:eastAsiaTheme="minorEastAsia"/>
          <w:sz w:val="24"/>
          <w:szCs w:val="24"/>
        </w:rPr>
        <w:t>distance)</w:t>
      </w:r>
      <w:r w:rsidR="00E33548" w:rsidRPr="1729E010">
        <w:rPr>
          <w:rFonts w:eastAsiaTheme="minorEastAsia"/>
          <w:sz w:val="24"/>
          <w:szCs w:val="24"/>
        </w:rPr>
        <w:t xml:space="preserve"> </w:t>
      </w:r>
      <w:r w:rsidR="4F3C2360" w:rsidRPr="1729E010">
        <w:rPr>
          <w:rFonts w:eastAsiaTheme="minorEastAsia"/>
          <w:sz w:val="24"/>
          <w:szCs w:val="24"/>
        </w:rPr>
        <w:t>will</w:t>
      </w:r>
      <w:r w:rsidR="00E33548" w:rsidRPr="1729E010">
        <w:rPr>
          <w:rFonts w:eastAsiaTheme="minorEastAsia"/>
          <w:sz w:val="24"/>
          <w:szCs w:val="24"/>
        </w:rPr>
        <w:t xml:space="preserve"> </w:t>
      </w:r>
      <w:r w:rsidR="4F3C2360" w:rsidRPr="1729E010">
        <w:rPr>
          <w:rFonts w:eastAsiaTheme="minorEastAsia"/>
          <w:sz w:val="24"/>
          <w:szCs w:val="24"/>
        </w:rPr>
        <w:t>be</w:t>
      </w:r>
      <w:r w:rsidR="00E33548" w:rsidRPr="1729E010">
        <w:rPr>
          <w:rFonts w:eastAsiaTheme="minorEastAsia"/>
          <w:sz w:val="24"/>
          <w:szCs w:val="24"/>
        </w:rPr>
        <w:t xml:space="preserve"> </w:t>
      </w:r>
      <w:r w:rsidR="4F3C2360" w:rsidRPr="1729E010">
        <w:rPr>
          <w:rFonts w:eastAsiaTheme="minorEastAsia"/>
          <w:sz w:val="24"/>
          <w:szCs w:val="24"/>
        </w:rPr>
        <w:t>necessary</w:t>
      </w:r>
      <w:r w:rsidR="00E33548" w:rsidRPr="1729E010">
        <w:rPr>
          <w:rFonts w:eastAsiaTheme="minorEastAsia"/>
          <w:sz w:val="24"/>
          <w:szCs w:val="24"/>
        </w:rPr>
        <w:t xml:space="preserve"> </w:t>
      </w:r>
      <w:r w:rsidR="4F3C2360" w:rsidRPr="1729E010">
        <w:rPr>
          <w:rFonts w:eastAsiaTheme="minorEastAsia"/>
          <w:sz w:val="24"/>
          <w:szCs w:val="24"/>
        </w:rPr>
        <w:t>to</w:t>
      </w:r>
      <w:r w:rsidR="00E33548" w:rsidRPr="1729E010">
        <w:rPr>
          <w:rFonts w:eastAsiaTheme="minorEastAsia"/>
          <w:sz w:val="24"/>
          <w:szCs w:val="24"/>
        </w:rPr>
        <w:t xml:space="preserve"> </w:t>
      </w:r>
      <w:r w:rsidR="4F3C2360" w:rsidRPr="1729E010">
        <w:rPr>
          <w:rFonts w:eastAsiaTheme="minorEastAsia"/>
          <w:sz w:val="24"/>
          <w:szCs w:val="24"/>
        </w:rPr>
        <w:t>minimize</w:t>
      </w:r>
      <w:r w:rsidR="00E33548" w:rsidRPr="1729E010">
        <w:rPr>
          <w:rFonts w:eastAsiaTheme="minorEastAsia"/>
          <w:sz w:val="24"/>
          <w:szCs w:val="24"/>
        </w:rPr>
        <w:t xml:space="preserve"> </w:t>
      </w:r>
      <w:r w:rsidR="4F3C2360" w:rsidRPr="1729E010">
        <w:rPr>
          <w:rFonts w:eastAsiaTheme="minorEastAsia"/>
          <w:sz w:val="24"/>
          <w:szCs w:val="24"/>
        </w:rPr>
        <w:t>the</w:t>
      </w:r>
      <w:r w:rsidR="00E33548" w:rsidRPr="1729E010">
        <w:rPr>
          <w:rFonts w:eastAsiaTheme="minorEastAsia"/>
          <w:sz w:val="24"/>
          <w:szCs w:val="24"/>
        </w:rPr>
        <w:t xml:space="preserve"> </w:t>
      </w:r>
      <w:r w:rsidR="4F3C2360" w:rsidRPr="1729E010">
        <w:rPr>
          <w:rFonts w:eastAsiaTheme="minorEastAsia"/>
          <w:sz w:val="24"/>
          <w:szCs w:val="24"/>
        </w:rPr>
        <w:t>impact</w:t>
      </w:r>
      <w:r w:rsidR="00E33548" w:rsidRPr="1729E010">
        <w:rPr>
          <w:rFonts w:eastAsiaTheme="minorEastAsia"/>
          <w:sz w:val="24"/>
          <w:szCs w:val="24"/>
        </w:rPr>
        <w:t xml:space="preserve"> </w:t>
      </w:r>
      <w:r w:rsidR="4F3C2360" w:rsidRPr="1729E010">
        <w:rPr>
          <w:rFonts w:eastAsiaTheme="minorEastAsia"/>
          <w:sz w:val="24"/>
          <w:szCs w:val="24"/>
        </w:rPr>
        <w:t>of</w:t>
      </w:r>
      <w:r w:rsidR="00E33548" w:rsidRPr="1729E010">
        <w:rPr>
          <w:rFonts w:eastAsiaTheme="minorEastAsia"/>
          <w:sz w:val="24"/>
          <w:szCs w:val="24"/>
        </w:rPr>
        <w:t xml:space="preserve"> </w:t>
      </w:r>
      <w:r w:rsidR="4F3C2360" w:rsidRPr="1729E010">
        <w:rPr>
          <w:rFonts w:eastAsiaTheme="minorEastAsia"/>
          <w:sz w:val="24"/>
          <w:szCs w:val="24"/>
        </w:rPr>
        <w:t>reduced</w:t>
      </w:r>
      <w:r w:rsidR="00E33548" w:rsidRPr="1729E010">
        <w:rPr>
          <w:rFonts w:eastAsiaTheme="minorEastAsia"/>
          <w:sz w:val="24"/>
          <w:szCs w:val="24"/>
        </w:rPr>
        <w:t xml:space="preserve"> </w:t>
      </w:r>
      <w:r w:rsidR="4F3C2360" w:rsidRPr="1729E010">
        <w:rPr>
          <w:rFonts w:eastAsiaTheme="minorEastAsia"/>
          <w:sz w:val="24"/>
          <w:szCs w:val="24"/>
        </w:rPr>
        <w:t>resolution</w:t>
      </w:r>
      <w:r w:rsidR="00E33548" w:rsidRPr="1729E010">
        <w:rPr>
          <w:rFonts w:eastAsiaTheme="minorEastAsia"/>
          <w:sz w:val="24"/>
          <w:szCs w:val="24"/>
        </w:rPr>
        <w:t xml:space="preserve"> </w:t>
      </w:r>
      <w:r w:rsidR="43A24C62" w:rsidRPr="1729E010">
        <w:rPr>
          <w:rFonts w:eastAsiaTheme="minorEastAsia"/>
          <w:sz w:val="24"/>
          <w:szCs w:val="24"/>
        </w:rPr>
        <w:t>secondary</w:t>
      </w:r>
      <w:r w:rsidR="00E33548" w:rsidRPr="1729E010">
        <w:rPr>
          <w:rFonts w:eastAsiaTheme="minorEastAsia"/>
          <w:sz w:val="24"/>
          <w:szCs w:val="24"/>
        </w:rPr>
        <w:t xml:space="preserve"> </w:t>
      </w:r>
      <w:r w:rsidR="43A24C62" w:rsidRPr="1729E010">
        <w:rPr>
          <w:rFonts w:eastAsiaTheme="minorEastAsia"/>
          <w:sz w:val="24"/>
          <w:szCs w:val="24"/>
        </w:rPr>
        <w:t>to</w:t>
      </w:r>
      <w:r w:rsidR="00E33548" w:rsidRPr="1729E010">
        <w:rPr>
          <w:rFonts w:eastAsiaTheme="minorEastAsia"/>
          <w:sz w:val="24"/>
          <w:szCs w:val="24"/>
        </w:rPr>
        <w:t xml:space="preserve"> </w:t>
      </w:r>
      <w:r w:rsidR="4F3C2360" w:rsidRPr="1729E010">
        <w:rPr>
          <w:rFonts w:eastAsiaTheme="minorEastAsia"/>
          <w:sz w:val="24"/>
          <w:szCs w:val="24"/>
        </w:rPr>
        <w:t>use</w:t>
      </w:r>
      <w:r w:rsidR="00E33548" w:rsidRPr="1729E010">
        <w:rPr>
          <w:rFonts w:eastAsiaTheme="minorEastAsia"/>
          <w:sz w:val="24"/>
          <w:szCs w:val="24"/>
        </w:rPr>
        <w:t xml:space="preserve"> </w:t>
      </w:r>
      <w:r w:rsidR="4F3C2360" w:rsidRPr="1729E010">
        <w:rPr>
          <w:rFonts w:eastAsiaTheme="minorEastAsia"/>
          <w:sz w:val="24"/>
          <w:szCs w:val="24"/>
        </w:rPr>
        <w:t>of</w:t>
      </w:r>
      <w:r w:rsidR="00E33548" w:rsidRPr="1729E010">
        <w:rPr>
          <w:rFonts w:eastAsiaTheme="minorEastAsia"/>
          <w:sz w:val="24"/>
          <w:szCs w:val="24"/>
        </w:rPr>
        <w:t xml:space="preserve"> </w:t>
      </w:r>
      <w:r w:rsidR="4F3C2360" w:rsidRPr="1729E010">
        <w:rPr>
          <w:rFonts w:eastAsiaTheme="minorEastAsia"/>
          <w:sz w:val="24"/>
          <w:szCs w:val="24"/>
        </w:rPr>
        <w:t>polarizing</w:t>
      </w:r>
      <w:r w:rsidR="00E33548" w:rsidRPr="1729E010">
        <w:rPr>
          <w:rFonts w:eastAsiaTheme="minorEastAsia"/>
          <w:sz w:val="24"/>
          <w:szCs w:val="24"/>
        </w:rPr>
        <w:t xml:space="preserve"> </w:t>
      </w:r>
      <w:r w:rsidR="4F3C2360" w:rsidRPr="1729E010">
        <w:rPr>
          <w:rFonts w:eastAsiaTheme="minorEastAsia"/>
          <w:sz w:val="24"/>
          <w:szCs w:val="24"/>
        </w:rPr>
        <w:t>glasses.</w:t>
      </w:r>
      <w:r w:rsidR="008C45C1" w:rsidRPr="1729E010">
        <w:rPr>
          <w:rFonts w:eastAsiaTheme="minorEastAsia"/>
          <w:sz w:val="24"/>
          <w:szCs w:val="24"/>
        </w:rPr>
        <w:t xml:space="preserve"> Moreover, the current method is less expensive than building a haploscope for dichoptic presentation if researchers already have a video-based eye</w:t>
      </w:r>
      <w:r w:rsidR="103B41F2" w:rsidRPr="1729E010">
        <w:rPr>
          <w:rFonts w:eastAsiaTheme="minorEastAsia"/>
          <w:sz w:val="24"/>
          <w:szCs w:val="24"/>
        </w:rPr>
        <w:t xml:space="preserve"> </w:t>
      </w:r>
      <w:r w:rsidR="008C45C1" w:rsidRPr="1729E010">
        <w:rPr>
          <w:rFonts w:eastAsiaTheme="minorEastAsia"/>
          <w:sz w:val="24"/>
          <w:szCs w:val="24"/>
        </w:rPr>
        <w:t>tracker.</w:t>
      </w:r>
      <w:r w:rsidR="006C39A1">
        <w:rPr>
          <w:rFonts w:eastAsiaTheme="minorEastAsia"/>
          <w:sz w:val="24"/>
          <w:szCs w:val="24"/>
        </w:rPr>
        <w:t xml:space="preserve"> </w:t>
      </w:r>
    </w:p>
    <w:p w14:paraId="63520363" w14:textId="77777777" w:rsidR="00E33548" w:rsidRDefault="00E33548" w:rsidP="0014057A">
      <w:pPr>
        <w:spacing w:after="0" w:line="240" w:lineRule="auto"/>
        <w:contextualSpacing/>
        <w:jc w:val="both"/>
        <w:rPr>
          <w:rFonts w:eastAsiaTheme="minorEastAsia" w:cstheme="minorHAnsi"/>
          <w:sz w:val="24"/>
          <w:szCs w:val="24"/>
        </w:rPr>
      </w:pPr>
    </w:p>
    <w:p w14:paraId="6CA53B6D" w14:textId="1155ABF7" w:rsidR="28607398" w:rsidRDefault="006B61D4" w:rsidP="0014057A">
      <w:pPr>
        <w:spacing w:after="0" w:line="240" w:lineRule="auto"/>
        <w:contextualSpacing/>
        <w:jc w:val="both"/>
        <w:rPr>
          <w:rFonts w:eastAsiaTheme="minorEastAsia"/>
          <w:sz w:val="24"/>
          <w:szCs w:val="24"/>
        </w:rPr>
      </w:pPr>
      <w:r w:rsidRPr="00BF535E">
        <w:rPr>
          <w:rFonts w:eastAsiaTheme="minorEastAsia"/>
          <w:sz w:val="24"/>
          <w:szCs w:val="24"/>
        </w:rPr>
        <w:t>We</w:t>
      </w:r>
      <w:r w:rsidR="00E33548">
        <w:rPr>
          <w:rFonts w:eastAsiaTheme="minorEastAsia"/>
          <w:sz w:val="24"/>
          <w:szCs w:val="24"/>
        </w:rPr>
        <w:t xml:space="preserve"> </w:t>
      </w:r>
      <w:r w:rsidRPr="00BF535E">
        <w:rPr>
          <w:rFonts w:eastAsiaTheme="minorEastAsia"/>
          <w:sz w:val="24"/>
          <w:szCs w:val="24"/>
        </w:rPr>
        <w:t>employed</w:t>
      </w:r>
      <w:r w:rsidR="00E33548">
        <w:rPr>
          <w:rFonts w:eastAsiaTheme="minorEastAsia"/>
          <w:sz w:val="24"/>
          <w:szCs w:val="24"/>
        </w:rPr>
        <w:t xml:space="preserve"> </w:t>
      </w:r>
      <w:r w:rsidRPr="00BF535E">
        <w:rPr>
          <w:rFonts w:eastAsiaTheme="minorEastAsia"/>
          <w:sz w:val="24"/>
          <w:szCs w:val="24"/>
        </w:rPr>
        <w:t>a</w:t>
      </w:r>
      <w:r w:rsidR="00E33548">
        <w:rPr>
          <w:rFonts w:eastAsiaTheme="minorEastAsia"/>
          <w:sz w:val="24"/>
          <w:szCs w:val="24"/>
        </w:rPr>
        <w:t xml:space="preserve"> </w:t>
      </w:r>
      <w:r w:rsidR="28607398" w:rsidRPr="00BF535E">
        <w:rPr>
          <w:rFonts w:eastAsiaTheme="minorEastAsia"/>
          <w:sz w:val="24"/>
          <w:szCs w:val="24"/>
        </w:rPr>
        <w:t>‘gaze</w:t>
      </w:r>
      <w:r w:rsidR="00E33548">
        <w:rPr>
          <w:rFonts w:eastAsiaTheme="minorEastAsia"/>
          <w:sz w:val="24"/>
          <w:szCs w:val="24"/>
        </w:rPr>
        <w:t xml:space="preserve"> </w:t>
      </w:r>
      <w:r w:rsidR="28607398" w:rsidRPr="00BF535E">
        <w:rPr>
          <w:rFonts w:eastAsiaTheme="minorEastAsia"/>
          <w:sz w:val="24"/>
          <w:szCs w:val="24"/>
        </w:rPr>
        <w:t>controlled’</w:t>
      </w:r>
      <w:r w:rsidR="00E33548">
        <w:rPr>
          <w:rFonts w:eastAsiaTheme="minorEastAsia"/>
          <w:sz w:val="24"/>
          <w:szCs w:val="24"/>
        </w:rPr>
        <w:t xml:space="preserve"> </w:t>
      </w:r>
      <w:r w:rsidR="28607398" w:rsidRPr="00BF535E">
        <w:rPr>
          <w:rFonts w:eastAsiaTheme="minorEastAsia"/>
          <w:sz w:val="24"/>
          <w:szCs w:val="24"/>
        </w:rPr>
        <w:t>paradigm</w:t>
      </w:r>
      <w:r w:rsidR="00E33548">
        <w:rPr>
          <w:rFonts w:eastAsiaTheme="minorEastAsia"/>
          <w:sz w:val="24"/>
          <w:szCs w:val="24"/>
        </w:rPr>
        <w:t xml:space="preserve"> </w:t>
      </w:r>
      <w:r w:rsidR="28607398" w:rsidRPr="00BF535E">
        <w:rPr>
          <w:rFonts w:eastAsiaTheme="minorEastAsia"/>
          <w:sz w:val="24"/>
          <w:szCs w:val="24"/>
        </w:rPr>
        <w:t>in</w:t>
      </w:r>
      <w:r w:rsidR="00E33548">
        <w:rPr>
          <w:rFonts w:eastAsiaTheme="minorEastAsia"/>
          <w:sz w:val="24"/>
          <w:szCs w:val="24"/>
        </w:rPr>
        <w:t xml:space="preserve"> </w:t>
      </w:r>
      <w:r w:rsidR="28607398" w:rsidRPr="00BF535E">
        <w:rPr>
          <w:rFonts w:eastAsiaTheme="minorEastAsia"/>
          <w:sz w:val="24"/>
          <w:szCs w:val="24"/>
        </w:rPr>
        <w:t>this</w:t>
      </w:r>
      <w:r w:rsidR="00E33548">
        <w:rPr>
          <w:rFonts w:eastAsiaTheme="minorEastAsia"/>
          <w:sz w:val="24"/>
          <w:szCs w:val="24"/>
        </w:rPr>
        <w:t xml:space="preserve"> </w:t>
      </w:r>
      <w:r w:rsidR="28607398" w:rsidRPr="00BF535E">
        <w:rPr>
          <w:rFonts w:eastAsiaTheme="minorEastAsia"/>
          <w:sz w:val="24"/>
          <w:szCs w:val="24"/>
        </w:rPr>
        <w:t>study.</w:t>
      </w:r>
      <w:r w:rsidR="00E33548">
        <w:rPr>
          <w:rFonts w:eastAsiaTheme="minorEastAsia"/>
          <w:sz w:val="24"/>
          <w:szCs w:val="24"/>
        </w:rPr>
        <w:t xml:space="preserve"> </w:t>
      </w:r>
      <w:r w:rsidR="1A6E2760" w:rsidRPr="00BF535E">
        <w:rPr>
          <w:rFonts w:eastAsiaTheme="minorEastAsia"/>
          <w:sz w:val="24"/>
          <w:szCs w:val="24"/>
        </w:rPr>
        <w:t>G</w:t>
      </w:r>
      <w:r w:rsidR="28607398" w:rsidRPr="00BF535E">
        <w:rPr>
          <w:rFonts w:eastAsiaTheme="minorEastAsia"/>
          <w:sz w:val="24"/>
          <w:szCs w:val="24"/>
        </w:rPr>
        <w:t>aze-controlled</w:t>
      </w:r>
      <w:r w:rsidR="00E33548">
        <w:rPr>
          <w:rFonts w:eastAsiaTheme="minorEastAsia"/>
          <w:sz w:val="24"/>
          <w:szCs w:val="24"/>
        </w:rPr>
        <w:t xml:space="preserve"> </w:t>
      </w:r>
      <w:r w:rsidR="28607398" w:rsidRPr="00BF535E">
        <w:rPr>
          <w:rFonts w:eastAsiaTheme="minorEastAsia"/>
          <w:sz w:val="24"/>
          <w:szCs w:val="24"/>
        </w:rPr>
        <w:t>system</w:t>
      </w:r>
      <w:r w:rsidR="0F8C98E0" w:rsidRPr="00BF535E">
        <w:rPr>
          <w:rFonts w:eastAsiaTheme="minorEastAsia"/>
          <w:sz w:val="24"/>
          <w:szCs w:val="24"/>
        </w:rPr>
        <w:t>s</w:t>
      </w:r>
      <w:r w:rsidR="00E33548">
        <w:rPr>
          <w:rFonts w:eastAsiaTheme="minorEastAsia"/>
          <w:sz w:val="24"/>
          <w:szCs w:val="24"/>
        </w:rPr>
        <w:t xml:space="preserve"> </w:t>
      </w:r>
      <w:r w:rsidR="28607398" w:rsidRPr="00BF535E">
        <w:rPr>
          <w:rFonts w:eastAsiaTheme="minorEastAsia"/>
          <w:sz w:val="24"/>
          <w:szCs w:val="24"/>
        </w:rPr>
        <w:t>collect</w:t>
      </w:r>
      <w:r w:rsidR="00E33548">
        <w:rPr>
          <w:rFonts w:eastAsiaTheme="minorEastAsia"/>
          <w:sz w:val="24"/>
          <w:szCs w:val="24"/>
        </w:rPr>
        <w:t xml:space="preserve"> </w:t>
      </w:r>
      <w:r w:rsidR="28607398" w:rsidRPr="00BF535E">
        <w:rPr>
          <w:rFonts w:eastAsiaTheme="minorEastAsia"/>
          <w:sz w:val="24"/>
          <w:szCs w:val="24"/>
        </w:rPr>
        <w:t>instantaneous</w:t>
      </w:r>
      <w:r w:rsidR="00E33548">
        <w:rPr>
          <w:rFonts w:eastAsiaTheme="minorEastAsia"/>
          <w:sz w:val="24"/>
          <w:szCs w:val="24"/>
        </w:rPr>
        <w:t xml:space="preserve"> </w:t>
      </w:r>
      <w:r w:rsidR="28607398" w:rsidRPr="00BF535E">
        <w:rPr>
          <w:rFonts w:eastAsiaTheme="minorEastAsia"/>
          <w:sz w:val="24"/>
          <w:szCs w:val="24"/>
        </w:rPr>
        <w:t>information</w:t>
      </w:r>
      <w:r w:rsidR="00E33548">
        <w:rPr>
          <w:rFonts w:eastAsiaTheme="minorEastAsia"/>
          <w:sz w:val="24"/>
          <w:szCs w:val="24"/>
        </w:rPr>
        <w:t xml:space="preserve"> </w:t>
      </w:r>
      <w:r w:rsidR="28607398" w:rsidRPr="00BF535E">
        <w:rPr>
          <w:rFonts w:eastAsiaTheme="minorEastAsia"/>
          <w:sz w:val="24"/>
          <w:szCs w:val="24"/>
        </w:rPr>
        <w:t>regarding</w:t>
      </w:r>
      <w:r w:rsidR="00E33548">
        <w:rPr>
          <w:rFonts w:eastAsiaTheme="minorEastAsia"/>
          <w:sz w:val="24"/>
          <w:szCs w:val="24"/>
        </w:rPr>
        <w:t xml:space="preserve"> </w:t>
      </w:r>
      <w:r w:rsidR="28607398" w:rsidRPr="00BF535E">
        <w:rPr>
          <w:rFonts w:eastAsiaTheme="minorEastAsia"/>
          <w:sz w:val="24"/>
          <w:szCs w:val="24"/>
        </w:rPr>
        <w:t>gaze</w:t>
      </w:r>
      <w:r w:rsidR="00E33548">
        <w:rPr>
          <w:rFonts w:eastAsiaTheme="minorEastAsia"/>
          <w:sz w:val="24"/>
          <w:szCs w:val="24"/>
        </w:rPr>
        <w:t xml:space="preserve"> </w:t>
      </w:r>
      <w:r w:rsidR="28607398" w:rsidRPr="00BF535E">
        <w:rPr>
          <w:rFonts w:eastAsiaTheme="minorEastAsia"/>
          <w:sz w:val="24"/>
          <w:szCs w:val="24"/>
        </w:rPr>
        <w:t>position</w:t>
      </w:r>
      <w:r w:rsidR="00E33548">
        <w:rPr>
          <w:rFonts w:eastAsiaTheme="minorEastAsia"/>
          <w:sz w:val="24"/>
          <w:szCs w:val="24"/>
        </w:rPr>
        <w:t xml:space="preserve"> </w:t>
      </w:r>
      <w:r w:rsidR="28607398" w:rsidRPr="00BF535E">
        <w:rPr>
          <w:rFonts w:eastAsiaTheme="minorEastAsia"/>
          <w:sz w:val="24"/>
          <w:szCs w:val="24"/>
        </w:rPr>
        <w:t>(and</w:t>
      </w:r>
      <w:r w:rsidR="00E33548">
        <w:rPr>
          <w:rFonts w:eastAsiaTheme="minorEastAsia"/>
          <w:sz w:val="24"/>
          <w:szCs w:val="24"/>
        </w:rPr>
        <w:t xml:space="preserve"> </w:t>
      </w:r>
      <w:r w:rsidR="28607398" w:rsidRPr="00BF535E">
        <w:rPr>
          <w:rFonts w:eastAsiaTheme="minorEastAsia"/>
          <w:sz w:val="24"/>
          <w:szCs w:val="24"/>
        </w:rPr>
        <w:t>hence</w:t>
      </w:r>
      <w:r w:rsidR="00E33548">
        <w:rPr>
          <w:rFonts w:eastAsiaTheme="minorEastAsia"/>
          <w:sz w:val="24"/>
          <w:szCs w:val="24"/>
        </w:rPr>
        <w:t xml:space="preserve"> </w:t>
      </w:r>
      <w:r w:rsidR="28607398" w:rsidRPr="00BF535E">
        <w:rPr>
          <w:rFonts w:eastAsiaTheme="minorEastAsia"/>
          <w:sz w:val="24"/>
          <w:szCs w:val="24"/>
        </w:rPr>
        <w:t>discard</w:t>
      </w:r>
      <w:r w:rsidR="00E33548">
        <w:rPr>
          <w:rFonts w:eastAsiaTheme="minorEastAsia"/>
          <w:sz w:val="24"/>
          <w:szCs w:val="24"/>
        </w:rPr>
        <w:t xml:space="preserve"> </w:t>
      </w:r>
      <w:r w:rsidR="28607398" w:rsidRPr="00BF535E">
        <w:rPr>
          <w:rFonts w:eastAsiaTheme="minorEastAsia"/>
          <w:sz w:val="24"/>
          <w:szCs w:val="24"/>
        </w:rPr>
        <w:t>trials</w:t>
      </w:r>
      <w:r w:rsidR="00E33548">
        <w:rPr>
          <w:rFonts w:eastAsiaTheme="minorEastAsia"/>
          <w:sz w:val="24"/>
          <w:szCs w:val="24"/>
        </w:rPr>
        <w:t xml:space="preserve"> </w:t>
      </w:r>
      <w:r w:rsidR="28607398" w:rsidRPr="00BF535E">
        <w:rPr>
          <w:rFonts w:eastAsiaTheme="minorEastAsia"/>
          <w:sz w:val="24"/>
          <w:szCs w:val="24"/>
        </w:rPr>
        <w:t>where</w:t>
      </w:r>
      <w:r w:rsidR="00E33548">
        <w:rPr>
          <w:rFonts w:eastAsiaTheme="minorEastAsia"/>
          <w:sz w:val="24"/>
          <w:szCs w:val="24"/>
        </w:rPr>
        <w:t xml:space="preserve"> </w:t>
      </w:r>
      <w:r w:rsidR="28607398" w:rsidRPr="00BF535E">
        <w:rPr>
          <w:rFonts w:eastAsiaTheme="minorEastAsia"/>
          <w:sz w:val="24"/>
          <w:szCs w:val="24"/>
        </w:rPr>
        <w:t>the</w:t>
      </w:r>
      <w:r w:rsidR="00E33548">
        <w:rPr>
          <w:rFonts w:eastAsiaTheme="minorEastAsia"/>
          <w:sz w:val="24"/>
          <w:szCs w:val="24"/>
        </w:rPr>
        <w:t xml:space="preserve"> </w:t>
      </w:r>
      <w:r w:rsidR="28607398" w:rsidRPr="00BF535E">
        <w:rPr>
          <w:rFonts w:eastAsiaTheme="minorEastAsia"/>
          <w:sz w:val="24"/>
          <w:szCs w:val="24"/>
        </w:rPr>
        <w:t>gaze</w:t>
      </w:r>
      <w:r w:rsidR="00E33548">
        <w:rPr>
          <w:rFonts w:eastAsiaTheme="minorEastAsia"/>
          <w:sz w:val="24"/>
          <w:szCs w:val="24"/>
        </w:rPr>
        <w:t xml:space="preserve"> </w:t>
      </w:r>
      <w:r w:rsidR="28607398" w:rsidRPr="00BF535E">
        <w:rPr>
          <w:rFonts w:eastAsiaTheme="minorEastAsia"/>
          <w:sz w:val="24"/>
          <w:szCs w:val="24"/>
        </w:rPr>
        <w:t>was</w:t>
      </w:r>
      <w:r w:rsidR="00E33548">
        <w:rPr>
          <w:rFonts w:eastAsiaTheme="minorEastAsia"/>
          <w:sz w:val="24"/>
          <w:szCs w:val="24"/>
        </w:rPr>
        <w:t xml:space="preserve"> </w:t>
      </w:r>
      <w:r w:rsidR="28607398" w:rsidRPr="00BF535E">
        <w:rPr>
          <w:rFonts w:eastAsiaTheme="minorEastAsia"/>
          <w:sz w:val="24"/>
          <w:szCs w:val="24"/>
        </w:rPr>
        <w:t>not</w:t>
      </w:r>
      <w:r w:rsidR="00E33548">
        <w:rPr>
          <w:rFonts w:eastAsiaTheme="minorEastAsia"/>
          <w:sz w:val="24"/>
          <w:szCs w:val="24"/>
        </w:rPr>
        <w:t xml:space="preserve"> </w:t>
      </w:r>
      <w:r w:rsidR="28607398" w:rsidRPr="00BF535E">
        <w:rPr>
          <w:rFonts w:eastAsiaTheme="minorEastAsia"/>
          <w:sz w:val="24"/>
          <w:szCs w:val="24"/>
        </w:rPr>
        <w:t>within</w:t>
      </w:r>
      <w:r w:rsidR="00E33548">
        <w:rPr>
          <w:rFonts w:eastAsiaTheme="minorEastAsia"/>
          <w:sz w:val="24"/>
          <w:szCs w:val="24"/>
        </w:rPr>
        <w:t xml:space="preserve"> </w:t>
      </w:r>
      <w:r w:rsidR="28607398" w:rsidRPr="00BF535E">
        <w:rPr>
          <w:rFonts w:eastAsiaTheme="minorEastAsia"/>
          <w:sz w:val="24"/>
          <w:szCs w:val="24"/>
        </w:rPr>
        <w:t>a</w:t>
      </w:r>
      <w:r w:rsidR="00E33548">
        <w:rPr>
          <w:rFonts w:eastAsiaTheme="minorEastAsia"/>
          <w:sz w:val="24"/>
          <w:szCs w:val="24"/>
        </w:rPr>
        <w:t xml:space="preserve"> </w:t>
      </w:r>
      <w:r w:rsidR="28607398" w:rsidRPr="00BF535E">
        <w:rPr>
          <w:rFonts w:eastAsiaTheme="minorEastAsia"/>
          <w:sz w:val="24"/>
          <w:szCs w:val="24"/>
        </w:rPr>
        <w:t>desired</w:t>
      </w:r>
      <w:r w:rsidR="00E33548">
        <w:rPr>
          <w:rFonts w:eastAsiaTheme="minorEastAsia"/>
          <w:sz w:val="24"/>
          <w:szCs w:val="24"/>
        </w:rPr>
        <w:t xml:space="preserve"> </w:t>
      </w:r>
      <w:r w:rsidR="28607398" w:rsidRPr="00BF535E">
        <w:rPr>
          <w:rFonts w:eastAsiaTheme="minorEastAsia"/>
          <w:sz w:val="24"/>
          <w:szCs w:val="24"/>
        </w:rPr>
        <w:t>tolerance</w:t>
      </w:r>
      <w:r w:rsidR="00E33548">
        <w:rPr>
          <w:rFonts w:eastAsiaTheme="minorEastAsia"/>
          <w:sz w:val="24"/>
          <w:szCs w:val="24"/>
        </w:rPr>
        <w:t xml:space="preserve"> </w:t>
      </w:r>
      <w:r w:rsidR="28607398" w:rsidRPr="00BF535E">
        <w:rPr>
          <w:rFonts w:eastAsiaTheme="minorEastAsia"/>
          <w:sz w:val="24"/>
          <w:szCs w:val="24"/>
        </w:rPr>
        <w:t>window)</w:t>
      </w:r>
      <w:r w:rsidR="00E33548">
        <w:rPr>
          <w:rFonts w:eastAsiaTheme="minorEastAsia"/>
          <w:sz w:val="24"/>
          <w:szCs w:val="24"/>
        </w:rPr>
        <w:t xml:space="preserve"> </w:t>
      </w:r>
      <w:r w:rsidR="28607398" w:rsidRPr="00BF535E">
        <w:rPr>
          <w:rFonts w:eastAsiaTheme="minorEastAsia"/>
          <w:sz w:val="24"/>
          <w:szCs w:val="24"/>
        </w:rPr>
        <w:t>but</w:t>
      </w:r>
      <w:r w:rsidR="00E33548">
        <w:rPr>
          <w:rFonts w:eastAsiaTheme="minorEastAsia"/>
          <w:sz w:val="24"/>
          <w:szCs w:val="24"/>
        </w:rPr>
        <w:t xml:space="preserve"> </w:t>
      </w:r>
      <w:r w:rsidRPr="00BF535E">
        <w:rPr>
          <w:rFonts w:eastAsiaTheme="minorEastAsia"/>
          <w:sz w:val="24"/>
          <w:szCs w:val="24"/>
        </w:rPr>
        <w:t>do</w:t>
      </w:r>
      <w:r w:rsidR="00E33548">
        <w:rPr>
          <w:rFonts w:eastAsiaTheme="minorEastAsia"/>
          <w:sz w:val="24"/>
          <w:szCs w:val="24"/>
        </w:rPr>
        <w:t xml:space="preserve"> </w:t>
      </w:r>
      <w:r w:rsidRPr="00BF535E">
        <w:rPr>
          <w:rFonts w:eastAsiaTheme="minorEastAsia"/>
          <w:sz w:val="24"/>
          <w:szCs w:val="24"/>
        </w:rPr>
        <w:t>not</w:t>
      </w:r>
      <w:r w:rsidR="00E33548">
        <w:rPr>
          <w:rFonts w:eastAsiaTheme="minorEastAsia"/>
          <w:sz w:val="24"/>
          <w:szCs w:val="24"/>
        </w:rPr>
        <w:t xml:space="preserve"> </w:t>
      </w:r>
      <w:r w:rsidR="28607398" w:rsidRPr="00BF535E">
        <w:rPr>
          <w:rFonts w:eastAsiaTheme="minorEastAsia"/>
          <w:sz w:val="24"/>
          <w:szCs w:val="24"/>
        </w:rPr>
        <w:t>compensate</w:t>
      </w:r>
      <w:r w:rsidR="00E33548">
        <w:rPr>
          <w:rFonts w:eastAsiaTheme="minorEastAsia"/>
          <w:sz w:val="24"/>
          <w:szCs w:val="24"/>
        </w:rPr>
        <w:t xml:space="preserve"> </w:t>
      </w:r>
      <w:r w:rsidR="28607398" w:rsidRPr="00BF535E">
        <w:rPr>
          <w:rFonts w:eastAsiaTheme="minorEastAsia"/>
          <w:sz w:val="24"/>
          <w:szCs w:val="24"/>
        </w:rPr>
        <w:t>for</w:t>
      </w:r>
      <w:r w:rsidR="00E33548">
        <w:rPr>
          <w:rFonts w:eastAsiaTheme="minorEastAsia"/>
          <w:sz w:val="24"/>
          <w:szCs w:val="24"/>
        </w:rPr>
        <w:t xml:space="preserve"> </w:t>
      </w:r>
      <w:r w:rsidR="28607398" w:rsidRPr="00BF535E">
        <w:rPr>
          <w:rFonts w:eastAsiaTheme="minorEastAsia"/>
          <w:sz w:val="24"/>
          <w:szCs w:val="24"/>
        </w:rPr>
        <w:t>it.</w:t>
      </w:r>
      <w:r w:rsidR="00E33548">
        <w:rPr>
          <w:rFonts w:eastAsiaTheme="minorEastAsia"/>
          <w:sz w:val="24"/>
          <w:szCs w:val="24"/>
        </w:rPr>
        <w:t xml:space="preserve"> </w:t>
      </w:r>
      <w:r w:rsidR="28607398" w:rsidRPr="00BF535E">
        <w:rPr>
          <w:rFonts w:eastAsiaTheme="minorEastAsia"/>
          <w:sz w:val="24"/>
          <w:szCs w:val="24"/>
        </w:rPr>
        <w:t>However,</w:t>
      </w:r>
      <w:r w:rsidR="00E33548">
        <w:rPr>
          <w:rFonts w:eastAsiaTheme="minorEastAsia"/>
          <w:sz w:val="24"/>
          <w:szCs w:val="24"/>
        </w:rPr>
        <w:t xml:space="preserve"> </w:t>
      </w:r>
      <w:r w:rsidR="0054379F">
        <w:rPr>
          <w:rFonts w:eastAsiaTheme="minorEastAsia"/>
          <w:sz w:val="24"/>
          <w:szCs w:val="24"/>
        </w:rPr>
        <w:t>the</w:t>
      </w:r>
      <w:r w:rsidR="0054379F">
        <w:rPr>
          <w:rFonts w:eastAsiaTheme="minorEastAsia"/>
          <w:sz w:val="24"/>
          <w:szCs w:val="24"/>
        </w:rPr>
        <w:t xml:space="preserve"> </w:t>
      </w:r>
      <w:r w:rsidR="28607398" w:rsidRPr="00BF535E">
        <w:rPr>
          <w:rFonts w:eastAsiaTheme="minorEastAsia"/>
          <w:sz w:val="24"/>
          <w:szCs w:val="24"/>
        </w:rPr>
        <w:t>setup</w:t>
      </w:r>
      <w:r w:rsidR="00E33548">
        <w:rPr>
          <w:rFonts w:eastAsiaTheme="minorEastAsia"/>
          <w:sz w:val="24"/>
          <w:szCs w:val="24"/>
        </w:rPr>
        <w:t xml:space="preserve"> </w:t>
      </w:r>
      <w:r w:rsidR="0054379F">
        <w:rPr>
          <w:rFonts w:eastAsiaTheme="minorEastAsia"/>
          <w:sz w:val="24"/>
          <w:szCs w:val="24"/>
        </w:rPr>
        <w:t xml:space="preserve">here </w:t>
      </w:r>
      <w:r w:rsidR="28607398" w:rsidRPr="00BF535E">
        <w:rPr>
          <w:rFonts w:eastAsiaTheme="minorEastAsia"/>
          <w:sz w:val="24"/>
          <w:szCs w:val="24"/>
        </w:rPr>
        <w:t>can</w:t>
      </w:r>
      <w:r w:rsidR="00E33548">
        <w:rPr>
          <w:rFonts w:eastAsiaTheme="minorEastAsia"/>
          <w:sz w:val="24"/>
          <w:szCs w:val="24"/>
        </w:rPr>
        <w:t xml:space="preserve"> </w:t>
      </w:r>
      <w:r w:rsidR="28607398" w:rsidRPr="00BF535E">
        <w:rPr>
          <w:rFonts w:eastAsiaTheme="minorEastAsia"/>
          <w:sz w:val="24"/>
          <w:szCs w:val="24"/>
        </w:rPr>
        <w:t>be</w:t>
      </w:r>
      <w:r w:rsidR="00E33548">
        <w:rPr>
          <w:rFonts w:eastAsiaTheme="minorEastAsia"/>
          <w:sz w:val="24"/>
          <w:szCs w:val="24"/>
        </w:rPr>
        <w:t xml:space="preserve"> </w:t>
      </w:r>
      <w:r w:rsidR="28607398" w:rsidRPr="00BF535E">
        <w:rPr>
          <w:rFonts w:eastAsiaTheme="minorEastAsia"/>
          <w:sz w:val="24"/>
          <w:szCs w:val="24"/>
        </w:rPr>
        <w:t>used</w:t>
      </w:r>
      <w:r w:rsidR="00E33548">
        <w:rPr>
          <w:rFonts w:eastAsiaTheme="minorEastAsia"/>
          <w:sz w:val="24"/>
          <w:szCs w:val="24"/>
        </w:rPr>
        <w:t xml:space="preserve"> </w:t>
      </w:r>
      <w:r w:rsidR="28607398" w:rsidRPr="00BF535E">
        <w:rPr>
          <w:rFonts w:eastAsiaTheme="minorEastAsia"/>
          <w:sz w:val="24"/>
          <w:szCs w:val="24"/>
        </w:rPr>
        <w:t>for</w:t>
      </w:r>
      <w:r w:rsidR="00E33548">
        <w:rPr>
          <w:rFonts w:eastAsiaTheme="minorEastAsia"/>
          <w:sz w:val="24"/>
          <w:szCs w:val="24"/>
        </w:rPr>
        <w:t xml:space="preserve"> </w:t>
      </w:r>
      <w:r w:rsidR="28607398" w:rsidRPr="00BF535E">
        <w:rPr>
          <w:rFonts w:eastAsiaTheme="minorEastAsia"/>
          <w:sz w:val="24"/>
          <w:szCs w:val="24"/>
        </w:rPr>
        <w:t>a</w:t>
      </w:r>
      <w:r w:rsidR="00E33548">
        <w:rPr>
          <w:rFonts w:eastAsiaTheme="minorEastAsia"/>
          <w:sz w:val="24"/>
          <w:szCs w:val="24"/>
        </w:rPr>
        <w:t xml:space="preserve"> </w:t>
      </w:r>
      <w:r w:rsidR="28607398" w:rsidRPr="00BF535E">
        <w:rPr>
          <w:rFonts w:eastAsiaTheme="minorEastAsia"/>
          <w:sz w:val="24"/>
          <w:szCs w:val="24"/>
        </w:rPr>
        <w:t>gaze</w:t>
      </w:r>
      <w:r w:rsidR="00E33548">
        <w:rPr>
          <w:rFonts w:eastAsiaTheme="minorEastAsia"/>
          <w:sz w:val="24"/>
          <w:szCs w:val="24"/>
        </w:rPr>
        <w:t xml:space="preserve"> </w:t>
      </w:r>
      <w:r w:rsidR="28607398" w:rsidRPr="00BF535E">
        <w:rPr>
          <w:rFonts w:eastAsiaTheme="minorEastAsia"/>
          <w:sz w:val="24"/>
          <w:szCs w:val="24"/>
        </w:rPr>
        <w:t>contingent</w:t>
      </w:r>
      <w:r w:rsidR="00E33548">
        <w:rPr>
          <w:rFonts w:eastAsiaTheme="minorEastAsia"/>
          <w:sz w:val="24"/>
          <w:szCs w:val="24"/>
        </w:rPr>
        <w:t xml:space="preserve"> </w:t>
      </w:r>
      <w:r w:rsidR="28607398" w:rsidRPr="00BF535E">
        <w:rPr>
          <w:rFonts w:eastAsiaTheme="minorEastAsia"/>
          <w:sz w:val="24"/>
          <w:szCs w:val="24"/>
        </w:rPr>
        <w:t>testing,</w:t>
      </w:r>
      <w:r w:rsidR="00E33548">
        <w:rPr>
          <w:rFonts w:eastAsiaTheme="minorEastAsia"/>
          <w:sz w:val="24"/>
          <w:szCs w:val="24"/>
        </w:rPr>
        <w:t xml:space="preserve"> </w:t>
      </w:r>
      <w:r w:rsidR="28607398" w:rsidRPr="00BF535E">
        <w:rPr>
          <w:rFonts w:eastAsiaTheme="minorEastAsia"/>
          <w:sz w:val="24"/>
          <w:szCs w:val="24"/>
        </w:rPr>
        <w:t>where</w:t>
      </w:r>
      <w:r w:rsidR="00E33548">
        <w:rPr>
          <w:rFonts w:eastAsiaTheme="minorEastAsia"/>
          <w:sz w:val="24"/>
          <w:szCs w:val="24"/>
        </w:rPr>
        <w:t xml:space="preserve"> </w:t>
      </w:r>
      <w:r w:rsidR="28607398" w:rsidRPr="00BF535E">
        <w:rPr>
          <w:rFonts w:eastAsiaTheme="minorEastAsia"/>
          <w:sz w:val="24"/>
          <w:szCs w:val="24"/>
        </w:rPr>
        <w:t>the</w:t>
      </w:r>
      <w:r w:rsidR="00E33548">
        <w:rPr>
          <w:rFonts w:eastAsiaTheme="minorEastAsia"/>
          <w:sz w:val="24"/>
          <w:szCs w:val="24"/>
        </w:rPr>
        <w:t xml:space="preserve"> </w:t>
      </w:r>
      <w:r w:rsidR="28607398" w:rsidRPr="00BF535E">
        <w:rPr>
          <w:rFonts w:eastAsiaTheme="minorEastAsia"/>
          <w:sz w:val="24"/>
          <w:szCs w:val="24"/>
        </w:rPr>
        <w:t>instantaneous</w:t>
      </w:r>
      <w:r w:rsidR="00E33548">
        <w:rPr>
          <w:rFonts w:eastAsiaTheme="minorEastAsia"/>
          <w:sz w:val="24"/>
          <w:szCs w:val="24"/>
        </w:rPr>
        <w:t xml:space="preserve"> </w:t>
      </w:r>
      <w:r w:rsidR="28607398" w:rsidRPr="00BF535E">
        <w:rPr>
          <w:rFonts w:eastAsiaTheme="minorEastAsia"/>
          <w:sz w:val="24"/>
          <w:szCs w:val="24"/>
        </w:rPr>
        <w:t>gaze</w:t>
      </w:r>
      <w:r w:rsidR="00E33548">
        <w:rPr>
          <w:rFonts w:eastAsiaTheme="minorEastAsia"/>
          <w:sz w:val="24"/>
          <w:szCs w:val="24"/>
        </w:rPr>
        <w:t xml:space="preserve"> </w:t>
      </w:r>
      <w:r w:rsidR="28607398" w:rsidRPr="00BF535E">
        <w:rPr>
          <w:rFonts w:eastAsiaTheme="minorEastAsia"/>
          <w:sz w:val="24"/>
          <w:szCs w:val="24"/>
        </w:rPr>
        <w:t>position</w:t>
      </w:r>
      <w:r w:rsidR="00E33548">
        <w:rPr>
          <w:rFonts w:eastAsiaTheme="minorEastAsia"/>
          <w:sz w:val="24"/>
          <w:szCs w:val="24"/>
        </w:rPr>
        <w:t xml:space="preserve"> </w:t>
      </w:r>
      <w:r w:rsidR="28607398" w:rsidRPr="00BF535E">
        <w:rPr>
          <w:rFonts w:eastAsiaTheme="minorEastAsia"/>
          <w:sz w:val="24"/>
          <w:szCs w:val="24"/>
        </w:rPr>
        <w:t>is</w:t>
      </w:r>
      <w:r w:rsidR="00E33548">
        <w:rPr>
          <w:rFonts w:eastAsiaTheme="minorEastAsia"/>
          <w:sz w:val="24"/>
          <w:szCs w:val="24"/>
        </w:rPr>
        <w:t xml:space="preserve"> </w:t>
      </w:r>
      <w:r w:rsidR="28607398" w:rsidRPr="00BF535E">
        <w:rPr>
          <w:rFonts w:eastAsiaTheme="minorEastAsia"/>
          <w:sz w:val="24"/>
          <w:szCs w:val="24"/>
        </w:rPr>
        <w:t>not</w:t>
      </w:r>
      <w:r w:rsidR="00E33548">
        <w:rPr>
          <w:rFonts w:eastAsiaTheme="minorEastAsia"/>
          <w:sz w:val="24"/>
          <w:szCs w:val="24"/>
        </w:rPr>
        <w:t xml:space="preserve"> </w:t>
      </w:r>
      <w:r w:rsidR="28607398" w:rsidRPr="00BF535E">
        <w:rPr>
          <w:rFonts w:eastAsiaTheme="minorEastAsia"/>
          <w:sz w:val="24"/>
          <w:szCs w:val="24"/>
        </w:rPr>
        <w:t>only</w:t>
      </w:r>
      <w:r w:rsidR="00E33548">
        <w:rPr>
          <w:rFonts w:eastAsiaTheme="minorEastAsia"/>
          <w:sz w:val="24"/>
          <w:szCs w:val="24"/>
        </w:rPr>
        <w:t xml:space="preserve"> </w:t>
      </w:r>
      <w:r w:rsidR="28607398" w:rsidRPr="00BF535E">
        <w:rPr>
          <w:rFonts w:eastAsiaTheme="minorEastAsia"/>
          <w:sz w:val="24"/>
          <w:szCs w:val="24"/>
        </w:rPr>
        <w:t>monitored</w:t>
      </w:r>
      <w:r w:rsidR="00E33548">
        <w:rPr>
          <w:rFonts w:eastAsiaTheme="minorEastAsia"/>
          <w:sz w:val="24"/>
          <w:szCs w:val="24"/>
        </w:rPr>
        <w:t xml:space="preserve"> </w:t>
      </w:r>
      <w:r w:rsidR="28607398" w:rsidRPr="00BF535E">
        <w:rPr>
          <w:rFonts w:eastAsiaTheme="minorEastAsia"/>
          <w:sz w:val="24"/>
          <w:szCs w:val="24"/>
        </w:rPr>
        <w:t>but</w:t>
      </w:r>
      <w:r w:rsidR="00E33548">
        <w:rPr>
          <w:rFonts w:eastAsiaTheme="minorEastAsia"/>
          <w:sz w:val="24"/>
          <w:szCs w:val="24"/>
        </w:rPr>
        <w:t xml:space="preserve"> </w:t>
      </w:r>
      <w:r w:rsidR="28607398" w:rsidRPr="00BF535E">
        <w:rPr>
          <w:rFonts w:eastAsiaTheme="minorEastAsia"/>
          <w:sz w:val="24"/>
          <w:szCs w:val="24"/>
        </w:rPr>
        <w:t>also</w:t>
      </w:r>
      <w:r w:rsidR="00E33548">
        <w:rPr>
          <w:rFonts w:eastAsiaTheme="minorEastAsia"/>
          <w:sz w:val="24"/>
          <w:szCs w:val="24"/>
        </w:rPr>
        <w:t xml:space="preserve"> </w:t>
      </w:r>
      <w:r w:rsidR="28607398" w:rsidRPr="00BF535E">
        <w:rPr>
          <w:rFonts w:eastAsiaTheme="minorEastAsia"/>
          <w:sz w:val="24"/>
          <w:szCs w:val="24"/>
        </w:rPr>
        <w:t>compensated</w:t>
      </w:r>
      <w:r w:rsidR="00E33548">
        <w:rPr>
          <w:rFonts w:eastAsiaTheme="minorEastAsia"/>
          <w:sz w:val="24"/>
          <w:szCs w:val="24"/>
        </w:rPr>
        <w:t xml:space="preserve"> </w:t>
      </w:r>
      <w:r w:rsidR="28607398" w:rsidRPr="00BF535E">
        <w:rPr>
          <w:rFonts w:eastAsiaTheme="minorEastAsia"/>
          <w:sz w:val="24"/>
          <w:szCs w:val="24"/>
        </w:rPr>
        <w:t>by</w:t>
      </w:r>
      <w:r w:rsidR="00E33548">
        <w:rPr>
          <w:rFonts w:eastAsiaTheme="minorEastAsia"/>
          <w:sz w:val="24"/>
          <w:szCs w:val="24"/>
        </w:rPr>
        <w:t xml:space="preserve"> </w:t>
      </w:r>
      <w:r w:rsidR="28607398" w:rsidRPr="00BF535E">
        <w:rPr>
          <w:rFonts w:eastAsiaTheme="minorEastAsia"/>
          <w:sz w:val="24"/>
          <w:szCs w:val="24"/>
        </w:rPr>
        <w:t>appropriate</w:t>
      </w:r>
      <w:r w:rsidR="00E33548">
        <w:rPr>
          <w:rFonts w:eastAsiaTheme="minorEastAsia"/>
          <w:sz w:val="24"/>
          <w:szCs w:val="24"/>
        </w:rPr>
        <w:t xml:space="preserve"> </w:t>
      </w:r>
      <w:r w:rsidR="28607398" w:rsidRPr="00BF535E">
        <w:rPr>
          <w:rFonts w:eastAsiaTheme="minorEastAsia"/>
          <w:sz w:val="24"/>
          <w:szCs w:val="24"/>
        </w:rPr>
        <w:t>modification</w:t>
      </w:r>
      <w:r w:rsidR="00E33548">
        <w:rPr>
          <w:rFonts w:eastAsiaTheme="minorEastAsia"/>
          <w:sz w:val="24"/>
          <w:szCs w:val="24"/>
        </w:rPr>
        <w:t xml:space="preserve"> </w:t>
      </w:r>
      <w:r w:rsidR="28607398" w:rsidRPr="00BF535E">
        <w:rPr>
          <w:rFonts w:eastAsiaTheme="minorEastAsia"/>
          <w:sz w:val="24"/>
          <w:szCs w:val="24"/>
        </w:rPr>
        <w:t>of</w:t>
      </w:r>
      <w:r w:rsidR="00E33548">
        <w:rPr>
          <w:rFonts w:eastAsiaTheme="minorEastAsia"/>
          <w:sz w:val="24"/>
          <w:szCs w:val="24"/>
        </w:rPr>
        <w:t xml:space="preserve"> </w:t>
      </w:r>
      <w:r w:rsidR="28607398" w:rsidRPr="00BF535E">
        <w:rPr>
          <w:rFonts w:eastAsiaTheme="minorEastAsia"/>
          <w:sz w:val="24"/>
          <w:szCs w:val="24"/>
        </w:rPr>
        <w:t>stimulus</w:t>
      </w:r>
      <w:r w:rsidR="00E33548">
        <w:rPr>
          <w:rFonts w:eastAsiaTheme="minorEastAsia"/>
          <w:sz w:val="24"/>
          <w:szCs w:val="24"/>
        </w:rPr>
        <w:t xml:space="preserve"> </w:t>
      </w:r>
      <w:r w:rsidR="28607398" w:rsidRPr="00BF535E">
        <w:rPr>
          <w:rFonts w:eastAsiaTheme="minorEastAsia"/>
          <w:sz w:val="24"/>
          <w:szCs w:val="24"/>
        </w:rPr>
        <w:t>presentation.</w:t>
      </w:r>
      <w:r w:rsidR="00E33548">
        <w:rPr>
          <w:rFonts w:eastAsiaTheme="minorEastAsia"/>
          <w:sz w:val="24"/>
          <w:szCs w:val="24"/>
        </w:rPr>
        <w:t xml:space="preserve"> </w:t>
      </w:r>
      <w:r w:rsidR="28607398" w:rsidRPr="00BF535E">
        <w:rPr>
          <w:rFonts w:eastAsiaTheme="minorEastAsia"/>
          <w:sz w:val="24"/>
          <w:szCs w:val="24"/>
        </w:rPr>
        <w:t>For</w:t>
      </w:r>
      <w:r w:rsidR="00E33548">
        <w:rPr>
          <w:rFonts w:eastAsiaTheme="minorEastAsia"/>
          <w:sz w:val="24"/>
          <w:szCs w:val="24"/>
        </w:rPr>
        <w:t xml:space="preserve"> </w:t>
      </w:r>
      <w:r w:rsidR="28607398" w:rsidRPr="00BF535E">
        <w:rPr>
          <w:rFonts w:eastAsiaTheme="minorEastAsia"/>
          <w:sz w:val="24"/>
          <w:szCs w:val="24"/>
        </w:rPr>
        <w:t>example,</w:t>
      </w:r>
      <w:r w:rsidR="00E33548">
        <w:rPr>
          <w:rFonts w:eastAsiaTheme="minorEastAsia"/>
          <w:sz w:val="24"/>
          <w:szCs w:val="24"/>
        </w:rPr>
        <w:t xml:space="preserve"> </w:t>
      </w:r>
      <w:r w:rsidR="28607398" w:rsidRPr="00BF535E">
        <w:rPr>
          <w:rFonts w:eastAsiaTheme="minorEastAsia"/>
          <w:sz w:val="24"/>
          <w:szCs w:val="24"/>
        </w:rPr>
        <w:t>if</w:t>
      </w:r>
      <w:r w:rsidR="00E33548">
        <w:rPr>
          <w:rFonts w:eastAsiaTheme="minorEastAsia"/>
          <w:sz w:val="24"/>
          <w:szCs w:val="24"/>
        </w:rPr>
        <w:t xml:space="preserve"> </w:t>
      </w:r>
      <w:r w:rsidR="28607398" w:rsidRPr="00BF535E">
        <w:rPr>
          <w:rFonts w:eastAsiaTheme="minorEastAsia"/>
          <w:sz w:val="24"/>
          <w:szCs w:val="24"/>
        </w:rPr>
        <w:t>the</w:t>
      </w:r>
      <w:r w:rsidR="00E33548">
        <w:rPr>
          <w:rFonts w:eastAsiaTheme="minorEastAsia"/>
          <w:sz w:val="24"/>
          <w:szCs w:val="24"/>
        </w:rPr>
        <w:t xml:space="preserve"> </w:t>
      </w:r>
      <w:r w:rsidR="28607398" w:rsidRPr="00BF535E">
        <w:rPr>
          <w:rFonts w:eastAsiaTheme="minorEastAsia"/>
          <w:sz w:val="24"/>
          <w:szCs w:val="24"/>
        </w:rPr>
        <w:t>gaze</w:t>
      </w:r>
      <w:r w:rsidR="00E33548">
        <w:rPr>
          <w:rFonts w:eastAsiaTheme="minorEastAsia"/>
          <w:sz w:val="24"/>
          <w:szCs w:val="24"/>
        </w:rPr>
        <w:t xml:space="preserve"> </w:t>
      </w:r>
      <w:r w:rsidR="28607398" w:rsidRPr="00BF535E">
        <w:rPr>
          <w:rFonts w:eastAsiaTheme="minorEastAsia"/>
          <w:sz w:val="24"/>
          <w:szCs w:val="24"/>
        </w:rPr>
        <w:t>moved</w:t>
      </w:r>
      <w:r w:rsidR="00E33548">
        <w:rPr>
          <w:rFonts w:eastAsiaTheme="minorEastAsia"/>
          <w:sz w:val="24"/>
          <w:szCs w:val="24"/>
        </w:rPr>
        <w:t xml:space="preserve"> </w:t>
      </w:r>
      <w:r w:rsidR="28607398" w:rsidRPr="00BF535E">
        <w:rPr>
          <w:rFonts w:eastAsiaTheme="minorEastAsia"/>
          <w:sz w:val="24"/>
          <w:szCs w:val="24"/>
        </w:rPr>
        <w:t>from</w:t>
      </w:r>
      <w:r w:rsidR="00E33548">
        <w:rPr>
          <w:rFonts w:eastAsiaTheme="minorEastAsia"/>
          <w:sz w:val="24"/>
          <w:szCs w:val="24"/>
        </w:rPr>
        <w:t xml:space="preserve"> </w:t>
      </w:r>
      <w:r w:rsidR="28607398" w:rsidRPr="00BF535E">
        <w:rPr>
          <w:rFonts w:eastAsiaTheme="minorEastAsia"/>
          <w:sz w:val="24"/>
          <w:szCs w:val="24"/>
        </w:rPr>
        <w:t>the</w:t>
      </w:r>
      <w:r w:rsidR="00E33548">
        <w:rPr>
          <w:rFonts w:eastAsiaTheme="minorEastAsia"/>
          <w:sz w:val="24"/>
          <w:szCs w:val="24"/>
        </w:rPr>
        <w:t xml:space="preserve"> </w:t>
      </w:r>
      <w:r w:rsidR="28607398" w:rsidRPr="00BF535E">
        <w:rPr>
          <w:rFonts w:eastAsiaTheme="minorEastAsia"/>
          <w:sz w:val="24"/>
          <w:szCs w:val="24"/>
        </w:rPr>
        <w:t>desired</w:t>
      </w:r>
      <w:r w:rsidR="00E33548">
        <w:rPr>
          <w:rFonts w:eastAsiaTheme="minorEastAsia"/>
          <w:sz w:val="24"/>
          <w:szCs w:val="24"/>
        </w:rPr>
        <w:t xml:space="preserve"> </w:t>
      </w:r>
      <w:r w:rsidR="28607398" w:rsidRPr="00BF535E">
        <w:rPr>
          <w:rFonts w:eastAsiaTheme="minorEastAsia"/>
          <w:sz w:val="24"/>
          <w:szCs w:val="24"/>
        </w:rPr>
        <w:t>location</w:t>
      </w:r>
      <w:r w:rsidR="00E33548">
        <w:rPr>
          <w:rFonts w:eastAsiaTheme="minorEastAsia"/>
          <w:sz w:val="24"/>
          <w:szCs w:val="24"/>
        </w:rPr>
        <w:t xml:space="preserve"> </w:t>
      </w:r>
      <w:r w:rsidR="28607398" w:rsidRPr="00BF535E">
        <w:rPr>
          <w:rFonts w:eastAsiaTheme="minorEastAsia"/>
          <w:sz w:val="24"/>
          <w:szCs w:val="24"/>
        </w:rPr>
        <w:t>to</w:t>
      </w:r>
      <w:r w:rsidR="00E33548">
        <w:rPr>
          <w:rFonts w:eastAsiaTheme="minorEastAsia"/>
          <w:sz w:val="24"/>
          <w:szCs w:val="24"/>
        </w:rPr>
        <w:t xml:space="preserve"> </w:t>
      </w:r>
      <w:r w:rsidR="28607398" w:rsidRPr="00BF535E">
        <w:rPr>
          <w:rFonts w:eastAsiaTheme="minorEastAsia"/>
          <w:sz w:val="24"/>
          <w:szCs w:val="24"/>
        </w:rPr>
        <w:t>the</w:t>
      </w:r>
      <w:r w:rsidR="00E33548">
        <w:rPr>
          <w:rFonts w:eastAsiaTheme="minorEastAsia"/>
          <w:sz w:val="24"/>
          <w:szCs w:val="24"/>
        </w:rPr>
        <w:t xml:space="preserve"> </w:t>
      </w:r>
      <w:r w:rsidR="28607398" w:rsidRPr="00BF535E">
        <w:rPr>
          <w:rFonts w:eastAsiaTheme="minorEastAsia"/>
          <w:sz w:val="24"/>
          <w:szCs w:val="24"/>
        </w:rPr>
        <w:t>right</w:t>
      </w:r>
      <w:r w:rsidR="00E33548">
        <w:rPr>
          <w:rFonts w:eastAsiaTheme="minorEastAsia"/>
          <w:sz w:val="24"/>
          <w:szCs w:val="24"/>
        </w:rPr>
        <w:t xml:space="preserve"> </w:t>
      </w:r>
      <w:r w:rsidR="28607398" w:rsidRPr="00BF535E">
        <w:rPr>
          <w:rFonts w:eastAsiaTheme="minorEastAsia"/>
          <w:sz w:val="24"/>
          <w:szCs w:val="24"/>
        </w:rPr>
        <w:t>by</w:t>
      </w:r>
      <w:r w:rsidR="00E33548">
        <w:rPr>
          <w:rFonts w:eastAsiaTheme="minorEastAsia"/>
          <w:sz w:val="24"/>
          <w:szCs w:val="24"/>
        </w:rPr>
        <w:t xml:space="preserve"> </w:t>
      </w:r>
      <w:r w:rsidR="082A1AC4" w:rsidRPr="00BF535E">
        <w:rPr>
          <w:rFonts w:eastAsiaTheme="minorEastAsia"/>
          <w:sz w:val="24"/>
          <w:szCs w:val="24"/>
        </w:rPr>
        <w:t>‘x’</w:t>
      </w:r>
      <w:r w:rsidR="00E33548">
        <w:rPr>
          <w:rFonts w:eastAsiaTheme="minorEastAsia"/>
          <w:sz w:val="24"/>
          <w:szCs w:val="24"/>
        </w:rPr>
        <w:t xml:space="preserve"> </w:t>
      </w:r>
      <w:r w:rsidR="34CCEDE0" w:rsidRPr="00BF535E">
        <w:rPr>
          <w:rFonts w:eastAsiaTheme="minorEastAsia"/>
          <w:sz w:val="24"/>
          <w:szCs w:val="24"/>
        </w:rPr>
        <w:t>degree</w:t>
      </w:r>
      <w:r w:rsidR="28607398" w:rsidRPr="00BF535E">
        <w:rPr>
          <w:rFonts w:eastAsiaTheme="minorEastAsia"/>
          <w:sz w:val="24"/>
          <w:szCs w:val="24"/>
        </w:rPr>
        <w:t>,</w:t>
      </w:r>
      <w:r w:rsidR="00E33548">
        <w:rPr>
          <w:rFonts w:eastAsiaTheme="minorEastAsia"/>
          <w:sz w:val="24"/>
          <w:szCs w:val="24"/>
        </w:rPr>
        <w:t xml:space="preserve"> </w:t>
      </w:r>
      <w:r w:rsidR="28607398" w:rsidRPr="00BF535E">
        <w:rPr>
          <w:rFonts w:eastAsiaTheme="minorEastAsia"/>
          <w:sz w:val="24"/>
          <w:szCs w:val="24"/>
        </w:rPr>
        <w:t>then</w:t>
      </w:r>
      <w:r w:rsidR="00E33548">
        <w:rPr>
          <w:rFonts w:eastAsiaTheme="minorEastAsia"/>
          <w:sz w:val="24"/>
          <w:szCs w:val="24"/>
        </w:rPr>
        <w:t xml:space="preserve"> </w:t>
      </w:r>
      <w:r w:rsidR="28607398" w:rsidRPr="00BF535E">
        <w:rPr>
          <w:rFonts w:eastAsiaTheme="minorEastAsia"/>
          <w:sz w:val="24"/>
          <w:szCs w:val="24"/>
        </w:rPr>
        <w:t>the</w:t>
      </w:r>
      <w:r w:rsidR="00E33548">
        <w:rPr>
          <w:rFonts w:eastAsiaTheme="minorEastAsia"/>
          <w:sz w:val="24"/>
          <w:szCs w:val="24"/>
        </w:rPr>
        <w:t xml:space="preserve"> </w:t>
      </w:r>
      <w:r w:rsidR="28607398" w:rsidRPr="00BF535E">
        <w:rPr>
          <w:rFonts w:eastAsiaTheme="minorEastAsia"/>
          <w:sz w:val="24"/>
          <w:szCs w:val="24"/>
        </w:rPr>
        <w:t>stimulus</w:t>
      </w:r>
      <w:r w:rsidR="00E33548">
        <w:rPr>
          <w:rFonts w:eastAsiaTheme="minorEastAsia"/>
          <w:sz w:val="24"/>
          <w:szCs w:val="24"/>
        </w:rPr>
        <w:t xml:space="preserve"> </w:t>
      </w:r>
      <w:r w:rsidR="28607398" w:rsidRPr="00BF535E">
        <w:rPr>
          <w:rFonts w:eastAsiaTheme="minorEastAsia"/>
          <w:sz w:val="24"/>
          <w:szCs w:val="24"/>
        </w:rPr>
        <w:t>can</w:t>
      </w:r>
      <w:r w:rsidR="00E33548">
        <w:rPr>
          <w:rFonts w:eastAsiaTheme="minorEastAsia"/>
          <w:sz w:val="24"/>
          <w:szCs w:val="24"/>
        </w:rPr>
        <w:t xml:space="preserve"> </w:t>
      </w:r>
      <w:r w:rsidR="28607398" w:rsidRPr="00BF535E">
        <w:rPr>
          <w:rFonts w:eastAsiaTheme="minorEastAsia"/>
          <w:sz w:val="24"/>
          <w:szCs w:val="24"/>
        </w:rPr>
        <w:t>be</w:t>
      </w:r>
      <w:r w:rsidR="00E33548">
        <w:rPr>
          <w:rFonts w:eastAsiaTheme="minorEastAsia"/>
          <w:sz w:val="24"/>
          <w:szCs w:val="24"/>
        </w:rPr>
        <w:t xml:space="preserve"> </w:t>
      </w:r>
      <w:r w:rsidR="28607398" w:rsidRPr="00BF535E">
        <w:rPr>
          <w:rFonts w:eastAsiaTheme="minorEastAsia"/>
          <w:sz w:val="24"/>
          <w:szCs w:val="24"/>
        </w:rPr>
        <w:t>offset</w:t>
      </w:r>
      <w:r w:rsidR="00E33548">
        <w:rPr>
          <w:rFonts w:eastAsiaTheme="minorEastAsia"/>
          <w:sz w:val="24"/>
          <w:szCs w:val="24"/>
        </w:rPr>
        <w:t xml:space="preserve"> </w:t>
      </w:r>
      <w:r w:rsidR="28607398" w:rsidRPr="00BF535E">
        <w:rPr>
          <w:rFonts w:eastAsiaTheme="minorEastAsia"/>
          <w:sz w:val="24"/>
          <w:szCs w:val="24"/>
        </w:rPr>
        <w:t>by</w:t>
      </w:r>
      <w:r w:rsidR="00E33548">
        <w:rPr>
          <w:rFonts w:eastAsiaTheme="minorEastAsia"/>
          <w:sz w:val="24"/>
          <w:szCs w:val="24"/>
        </w:rPr>
        <w:t xml:space="preserve"> </w:t>
      </w:r>
      <w:r w:rsidR="5EFC3306" w:rsidRPr="00BF535E">
        <w:rPr>
          <w:rFonts w:eastAsiaTheme="minorEastAsia"/>
          <w:sz w:val="24"/>
          <w:szCs w:val="24"/>
        </w:rPr>
        <w:t>‘</w:t>
      </w:r>
      <w:r w:rsidR="28607398" w:rsidRPr="00BF535E">
        <w:rPr>
          <w:rFonts w:eastAsiaTheme="minorEastAsia"/>
          <w:sz w:val="24"/>
          <w:szCs w:val="24"/>
        </w:rPr>
        <w:t>x</w:t>
      </w:r>
      <w:r w:rsidR="5EFC3306" w:rsidRPr="00BF535E">
        <w:rPr>
          <w:rFonts w:eastAsiaTheme="minorEastAsia"/>
          <w:sz w:val="24"/>
          <w:szCs w:val="24"/>
        </w:rPr>
        <w:t>’</w:t>
      </w:r>
      <w:r w:rsidR="00E33548">
        <w:rPr>
          <w:rFonts w:eastAsiaTheme="minorEastAsia"/>
          <w:sz w:val="24"/>
          <w:szCs w:val="24"/>
        </w:rPr>
        <w:t xml:space="preserve"> </w:t>
      </w:r>
      <w:r w:rsidR="28607398" w:rsidRPr="00BF535E">
        <w:rPr>
          <w:rFonts w:eastAsiaTheme="minorEastAsia"/>
          <w:sz w:val="24"/>
          <w:szCs w:val="24"/>
        </w:rPr>
        <w:t>deg</w:t>
      </w:r>
      <w:r w:rsidR="673C9EA4" w:rsidRPr="00BF535E">
        <w:rPr>
          <w:rFonts w:eastAsiaTheme="minorEastAsia"/>
          <w:sz w:val="24"/>
          <w:szCs w:val="24"/>
        </w:rPr>
        <w:t>ree</w:t>
      </w:r>
      <w:r w:rsidR="00E33548">
        <w:rPr>
          <w:rFonts w:eastAsiaTheme="minorEastAsia"/>
          <w:sz w:val="24"/>
          <w:szCs w:val="24"/>
        </w:rPr>
        <w:t xml:space="preserve"> </w:t>
      </w:r>
      <w:r w:rsidR="28607398" w:rsidRPr="00BF535E">
        <w:rPr>
          <w:rFonts w:eastAsiaTheme="minorEastAsia"/>
          <w:sz w:val="24"/>
          <w:szCs w:val="24"/>
        </w:rPr>
        <w:t>to</w:t>
      </w:r>
      <w:r w:rsidR="00E33548">
        <w:rPr>
          <w:rFonts w:eastAsiaTheme="minorEastAsia"/>
          <w:sz w:val="24"/>
          <w:szCs w:val="24"/>
        </w:rPr>
        <w:t xml:space="preserve"> </w:t>
      </w:r>
      <w:r w:rsidR="28607398" w:rsidRPr="00BF535E">
        <w:rPr>
          <w:rFonts w:eastAsiaTheme="minorEastAsia"/>
          <w:sz w:val="24"/>
          <w:szCs w:val="24"/>
        </w:rPr>
        <w:t>the</w:t>
      </w:r>
      <w:r w:rsidR="00E33548">
        <w:rPr>
          <w:rFonts w:eastAsiaTheme="minorEastAsia"/>
          <w:sz w:val="24"/>
          <w:szCs w:val="24"/>
        </w:rPr>
        <w:t xml:space="preserve"> </w:t>
      </w:r>
      <w:r w:rsidR="28607398" w:rsidRPr="00BF535E">
        <w:rPr>
          <w:rFonts w:eastAsiaTheme="minorEastAsia"/>
          <w:sz w:val="24"/>
          <w:szCs w:val="24"/>
        </w:rPr>
        <w:t>right.</w:t>
      </w:r>
      <w:r w:rsidR="00E33548">
        <w:rPr>
          <w:rFonts w:eastAsiaTheme="minorEastAsia"/>
          <w:sz w:val="24"/>
          <w:szCs w:val="24"/>
        </w:rPr>
        <w:t xml:space="preserve"> </w:t>
      </w:r>
      <w:r w:rsidR="28607398" w:rsidRPr="00BF535E">
        <w:rPr>
          <w:rFonts w:eastAsiaTheme="minorEastAsia"/>
          <w:sz w:val="24"/>
          <w:szCs w:val="24"/>
        </w:rPr>
        <w:t>Studies</w:t>
      </w:r>
      <w:r w:rsidR="00E33548">
        <w:rPr>
          <w:rFonts w:eastAsiaTheme="minorEastAsia"/>
          <w:sz w:val="24"/>
          <w:szCs w:val="24"/>
        </w:rPr>
        <w:t xml:space="preserve"> </w:t>
      </w:r>
      <w:r w:rsidR="28607398" w:rsidRPr="00BF535E">
        <w:rPr>
          <w:rFonts w:eastAsiaTheme="minorEastAsia"/>
          <w:sz w:val="24"/>
          <w:szCs w:val="24"/>
        </w:rPr>
        <w:t>of</w:t>
      </w:r>
      <w:r w:rsidR="00E33548">
        <w:rPr>
          <w:rFonts w:eastAsiaTheme="minorEastAsia"/>
          <w:sz w:val="24"/>
          <w:szCs w:val="24"/>
        </w:rPr>
        <w:t xml:space="preserve"> </w:t>
      </w:r>
      <w:r w:rsidR="28607398" w:rsidRPr="00BF535E">
        <w:rPr>
          <w:rFonts w:eastAsiaTheme="minorEastAsia"/>
          <w:sz w:val="24"/>
          <w:szCs w:val="24"/>
        </w:rPr>
        <w:t>simulated</w:t>
      </w:r>
      <w:r w:rsidR="00E33548">
        <w:rPr>
          <w:rFonts w:eastAsiaTheme="minorEastAsia"/>
          <w:sz w:val="24"/>
          <w:szCs w:val="24"/>
        </w:rPr>
        <w:t xml:space="preserve"> </w:t>
      </w:r>
      <w:r w:rsidR="28607398" w:rsidRPr="00BF535E">
        <w:rPr>
          <w:rFonts w:eastAsiaTheme="minorEastAsia"/>
          <w:sz w:val="24"/>
          <w:szCs w:val="24"/>
        </w:rPr>
        <w:t>vision</w:t>
      </w:r>
      <w:r w:rsidR="00E33548">
        <w:rPr>
          <w:rFonts w:eastAsiaTheme="minorEastAsia"/>
          <w:sz w:val="24"/>
          <w:szCs w:val="24"/>
        </w:rPr>
        <w:t xml:space="preserve"> </w:t>
      </w:r>
      <w:r w:rsidR="28607398" w:rsidRPr="00BF535E">
        <w:rPr>
          <w:rFonts w:eastAsiaTheme="minorEastAsia"/>
          <w:sz w:val="24"/>
          <w:szCs w:val="24"/>
        </w:rPr>
        <w:t>loss</w:t>
      </w:r>
      <w:r w:rsidR="00E33548">
        <w:rPr>
          <w:rFonts w:eastAsiaTheme="minorEastAsia"/>
          <w:sz w:val="24"/>
          <w:szCs w:val="24"/>
        </w:rPr>
        <w:t xml:space="preserve"> </w:t>
      </w:r>
      <w:r w:rsidR="28607398" w:rsidRPr="00BF535E">
        <w:rPr>
          <w:rFonts w:eastAsiaTheme="minorEastAsia"/>
          <w:sz w:val="24"/>
          <w:szCs w:val="24"/>
        </w:rPr>
        <w:t>and</w:t>
      </w:r>
      <w:r w:rsidR="00E33548">
        <w:rPr>
          <w:rFonts w:eastAsiaTheme="minorEastAsia"/>
          <w:sz w:val="24"/>
          <w:szCs w:val="24"/>
        </w:rPr>
        <w:t xml:space="preserve"> </w:t>
      </w:r>
      <w:r w:rsidR="28607398" w:rsidRPr="00BF535E">
        <w:rPr>
          <w:rFonts w:eastAsiaTheme="minorEastAsia"/>
          <w:sz w:val="24"/>
          <w:szCs w:val="24"/>
        </w:rPr>
        <w:t>scotomas</w:t>
      </w:r>
      <w:r w:rsidR="00E33548">
        <w:rPr>
          <w:rFonts w:eastAsiaTheme="minorEastAsia"/>
          <w:sz w:val="24"/>
          <w:szCs w:val="24"/>
        </w:rPr>
        <w:t xml:space="preserve"> </w:t>
      </w:r>
      <w:r w:rsidR="28607398" w:rsidRPr="00BF535E">
        <w:rPr>
          <w:rFonts w:eastAsiaTheme="minorEastAsia"/>
          <w:sz w:val="24"/>
          <w:szCs w:val="24"/>
        </w:rPr>
        <w:t>use</w:t>
      </w:r>
      <w:r w:rsidR="00E33548">
        <w:rPr>
          <w:rFonts w:eastAsiaTheme="minorEastAsia"/>
          <w:sz w:val="24"/>
          <w:szCs w:val="24"/>
        </w:rPr>
        <w:t xml:space="preserve"> </w:t>
      </w:r>
      <w:r w:rsidR="28607398" w:rsidRPr="00BF535E">
        <w:rPr>
          <w:rFonts w:eastAsiaTheme="minorEastAsia"/>
          <w:sz w:val="24"/>
          <w:szCs w:val="24"/>
        </w:rPr>
        <w:t>gaze</w:t>
      </w:r>
      <w:r w:rsidR="00E33548">
        <w:rPr>
          <w:rFonts w:eastAsiaTheme="minorEastAsia"/>
          <w:sz w:val="24"/>
          <w:szCs w:val="24"/>
        </w:rPr>
        <w:t xml:space="preserve"> </w:t>
      </w:r>
      <w:r w:rsidR="28607398" w:rsidRPr="00BF535E">
        <w:rPr>
          <w:rFonts w:eastAsiaTheme="minorEastAsia"/>
          <w:sz w:val="24"/>
          <w:szCs w:val="24"/>
        </w:rPr>
        <w:t>contingent</w:t>
      </w:r>
      <w:r w:rsidR="00E33548">
        <w:rPr>
          <w:rFonts w:eastAsiaTheme="minorEastAsia"/>
          <w:sz w:val="24"/>
          <w:szCs w:val="24"/>
        </w:rPr>
        <w:t xml:space="preserve"> </w:t>
      </w:r>
      <w:r w:rsidR="28607398" w:rsidRPr="00BF535E">
        <w:rPr>
          <w:rFonts w:eastAsiaTheme="minorEastAsia"/>
          <w:sz w:val="24"/>
          <w:szCs w:val="24"/>
        </w:rPr>
        <w:t>paradigms</w:t>
      </w:r>
      <w:r w:rsidR="0054379F" w:rsidRPr="00BF535E">
        <w:rPr>
          <w:rFonts w:eastAsiaTheme="minorEastAsia"/>
          <w:sz w:val="24"/>
          <w:szCs w:val="24"/>
        </w:rPr>
        <w:fldChar w:fldCharType="begin" w:fldLock="1"/>
      </w:r>
      <w:r w:rsidR="0054379F">
        <w:rPr>
          <w:rFonts w:eastAsiaTheme="minorEastAsia"/>
          <w:sz w:val="24"/>
          <w:szCs w:val="24"/>
        </w:rPr>
        <w:instrText>ADDIN CSL_CITATION {"citationItems":[{"id":"ITEM-1","itemData":{"DOI":"10.1016/j.visres.2011.02.010","ISSN":"00426989","PMID":"21335024","abstract":"Many important results in visual neuroscience rely on the use of gaze-contingent retinal stabilization techniques. Our work focuses on the important fraction of these studies that is concerned with the retinal stabilization of visual filters that degrade some specific portions of the visual field. For instance, macular scotomas, often induced by age related macular degeneration, can be simulated by continuously displaying a gaze-contingent mask in the center of the visual field. The gaze-contingent rules used in most of these studies imply only a very minimal processing of ocular data. By analyzing the relationship between gaze and scotoma locations for different oculo-motor patterns, we show that such a minimal processing might have adverse perceptual and oculomotor consequences due mainly to two potential problems: (a) a transient blink-induced motion of the scotoma while gaze is static, and (b) the intrusion of post-saccadic slow eye movements. We have developed new gaze-contingent rules to solve these two problems. We have also suggested simple ways of tackling two unrecognized problems that are a potential source of mismatch between gaze and scotoma locations. Overall, the present work should help design, describe and test the paradigms used to simulate retinopathy with gaze-contingent displays. © 2011 Elsevier Ltd.","author":[{"dropping-particle":"","family":"Aguilar","given":"Carlos","non-dropping-particle":"","parse-names":false,"suffix":""},{"dropping-particle":"","family":"Castet","given":"Eric","non-dropping-particle":"","parse-names":false,"suffix":""}],"container-title":"Vision Research","id":"ITEM-1","issue":"9","issued":{"date-parts":[["2011"]]},"page":"997-1012","publisher":"Elsevier Ltd","title":"Gaze-contingent simulation of retinopathy: Some potential pitfalls and remedies","type":"article-journal","volume":"51"},"uris":["http://www.mendeley.com/documents/?uuid=7d8710fb-6949-4b66-99e2-ab0cfb6abbbd"]},{"id":"ITEM-2","itemData":{"DOI":"10.1097/OPX.0000000000001042","author":[{"dropping-particle":"","family":"Pratt","given":"Joshua D","non-dropping-particle":"","parse-names":false,"suffix":""},{"dropping-particle":"","family":"Stevenson","given":"Scott B","non-dropping-particle":"","parse-names":false,"suffix":""},{"dropping-particle":"","family":"Bedell","given":"Harold E.","non-dropping-particle":"","parse-names":false,"suffix":""}],"container-title":"Optom Vis Sci","id":"ITEM-2","issue":"31","issued":{"date-parts":[["2017"]]},"page":"279-289","title":"Scotoma Visibility and Reading Rate with Bilateral Central Scotomas","type":"article-journal","volume":"94"},"uris":["http://www.mendeley.com/documents/?uuid=5348bf9e-0ca2-4c93-ac2c-d7c0969444a7"]}],"mendeley":{"formattedCitation":"&lt;sup&gt;16, 17&lt;/sup&gt;","plainTextFormattedCitation":"16, 17","previouslyFormattedCitation":"&lt;sup&gt;15, 16&lt;/sup&gt;"},"properties":{"noteIndex":0},"schema":"https://github.com/citation-style-language/schema/raw/master/csl-citation.json"}</w:instrText>
      </w:r>
      <w:r w:rsidR="0054379F" w:rsidRPr="00BF535E">
        <w:rPr>
          <w:rFonts w:eastAsiaTheme="minorEastAsia"/>
          <w:sz w:val="24"/>
          <w:szCs w:val="24"/>
        </w:rPr>
        <w:fldChar w:fldCharType="separate"/>
      </w:r>
      <w:r w:rsidR="0054379F" w:rsidRPr="00C03F67">
        <w:rPr>
          <w:rFonts w:eastAsiaTheme="minorEastAsia"/>
          <w:noProof/>
          <w:sz w:val="24"/>
          <w:szCs w:val="24"/>
          <w:vertAlign w:val="superscript"/>
        </w:rPr>
        <w:t>16,17</w:t>
      </w:r>
      <w:r w:rsidR="0054379F" w:rsidRPr="00BF535E">
        <w:rPr>
          <w:rFonts w:eastAsiaTheme="minorEastAsia"/>
          <w:sz w:val="24"/>
          <w:szCs w:val="24"/>
        </w:rPr>
        <w:fldChar w:fldCharType="end"/>
      </w:r>
      <w:r w:rsidR="28607398" w:rsidRPr="00BF535E">
        <w:rPr>
          <w:rFonts w:eastAsiaTheme="minorEastAsia"/>
          <w:sz w:val="24"/>
          <w:szCs w:val="24"/>
        </w:rPr>
        <w:t>.</w:t>
      </w:r>
      <w:r w:rsidR="00E33548">
        <w:rPr>
          <w:rFonts w:eastAsiaTheme="minorEastAsia"/>
          <w:sz w:val="24"/>
          <w:szCs w:val="24"/>
        </w:rPr>
        <w:t xml:space="preserve"> </w:t>
      </w:r>
      <w:r w:rsidR="28607398" w:rsidRPr="00BF535E">
        <w:rPr>
          <w:rFonts w:eastAsiaTheme="minorEastAsia"/>
          <w:sz w:val="24"/>
          <w:szCs w:val="24"/>
        </w:rPr>
        <w:t>Such</w:t>
      </w:r>
      <w:r w:rsidR="00E33548">
        <w:rPr>
          <w:rFonts w:eastAsiaTheme="minorEastAsia"/>
          <w:sz w:val="24"/>
          <w:szCs w:val="24"/>
        </w:rPr>
        <w:t xml:space="preserve"> </w:t>
      </w:r>
      <w:r w:rsidR="28607398" w:rsidRPr="00BF535E">
        <w:rPr>
          <w:rFonts w:eastAsiaTheme="minorEastAsia"/>
          <w:sz w:val="24"/>
          <w:szCs w:val="24"/>
        </w:rPr>
        <w:t>paradigms</w:t>
      </w:r>
      <w:r w:rsidR="00E33548">
        <w:rPr>
          <w:rFonts w:eastAsiaTheme="minorEastAsia"/>
          <w:sz w:val="24"/>
          <w:szCs w:val="24"/>
        </w:rPr>
        <w:t xml:space="preserve"> </w:t>
      </w:r>
      <w:r w:rsidR="28607398" w:rsidRPr="00BF535E">
        <w:rPr>
          <w:rFonts w:eastAsiaTheme="minorEastAsia"/>
          <w:sz w:val="24"/>
          <w:szCs w:val="24"/>
        </w:rPr>
        <w:t>can</w:t>
      </w:r>
      <w:r w:rsidR="00E33548">
        <w:rPr>
          <w:rFonts w:eastAsiaTheme="minorEastAsia"/>
          <w:sz w:val="24"/>
          <w:szCs w:val="24"/>
        </w:rPr>
        <w:t xml:space="preserve"> </w:t>
      </w:r>
      <w:r w:rsidR="28607398" w:rsidRPr="00BF535E">
        <w:rPr>
          <w:rFonts w:eastAsiaTheme="minorEastAsia"/>
          <w:sz w:val="24"/>
          <w:szCs w:val="24"/>
        </w:rPr>
        <w:t>be</w:t>
      </w:r>
      <w:r w:rsidR="00E33548">
        <w:rPr>
          <w:rFonts w:eastAsiaTheme="minorEastAsia"/>
          <w:sz w:val="24"/>
          <w:szCs w:val="24"/>
        </w:rPr>
        <w:t xml:space="preserve"> </w:t>
      </w:r>
      <w:r w:rsidR="28607398" w:rsidRPr="00BF535E">
        <w:rPr>
          <w:rFonts w:eastAsiaTheme="minorEastAsia"/>
          <w:sz w:val="24"/>
          <w:szCs w:val="24"/>
        </w:rPr>
        <w:t>extremely</w:t>
      </w:r>
      <w:r w:rsidR="00E33548">
        <w:rPr>
          <w:rFonts w:eastAsiaTheme="minorEastAsia"/>
          <w:sz w:val="24"/>
          <w:szCs w:val="24"/>
        </w:rPr>
        <w:t xml:space="preserve"> </w:t>
      </w:r>
      <w:r w:rsidR="28607398" w:rsidRPr="00BF535E">
        <w:rPr>
          <w:rFonts w:eastAsiaTheme="minorEastAsia"/>
          <w:sz w:val="24"/>
          <w:szCs w:val="24"/>
        </w:rPr>
        <w:t>time-sensitive</w:t>
      </w:r>
      <w:r w:rsidR="00E33548">
        <w:rPr>
          <w:rFonts w:eastAsiaTheme="minorEastAsia"/>
          <w:sz w:val="24"/>
          <w:szCs w:val="24"/>
        </w:rPr>
        <w:t xml:space="preserve"> </w:t>
      </w:r>
      <w:r w:rsidR="28607398" w:rsidRPr="00BF535E">
        <w:rPr>
          <w:rFonts w:eastAsiaTheme="minorEastAsia"/>
          <w:sz w:val="24"/>
          <w:szCs w:val="24"/>
        </w:rPr>
        <w:t>and</w:t>
      </w:r>
      <w:r w:rsidR="00E33548">
        <w:rPr>
          <w:rFonts w:eastAsiaTheme="minorEastAsia"/>
          <w:sz w:val="24"/>
          <w:szCs w:val="24"/>
        </w:rPr>
        <w:t xml:space="preserve"> </w:t>
      </w:r>
      <w:r w:rsidR="28607398" w:rsidRPr="00BF535E">
        <w:rPr>
          <w:rFonts w:eastAsiaTheme="minorEastAsia"/>
          <w:sz w:val="24"/>
          <w:szCs w:val="24"/>
        </w:rPr>
        <w:t>their</w:t>
      </w:r>
      <w:r w:rsidR="00E33548">
        <w:rPr>
          <w:rFonts w:eastAsiaTheme="minorEastAsia"/>
          <w:sz w:val="24"/>
          <w:szCs w:val="24"/>
        </w:rPr>
        <w:t xml:space="preserve"> </w:t>
      </w:r>
      <w:r w:rsidR="28607398" w:rsidRPr="00BF535E">
        <w:rPr>
          <w:rFonts w:eastAsiaTheme="minorEastAsia"/>
          <w:sz w:val="24"/>
          <w:szCs w:val="24"/>
        </w:rPr>
        <w:t>effectiveness</w:t>
      </w:r>
      <w:r w:rsidR="00E33548">
        <w:rPr>
          <w:rFonts w:eastAsiaTheme="minorEastAsia"/>
          <w:sz w:val="24"/>
          <w:szCs w:val="24"/>
        </w:rPr>
        <w:t xml:space="preserve"> </w:t>
      </w:r>
      <w:r w:rsidR="28607398" w:rsidRPr="00BF535E">
        <w:rPr>
          <w:rFonts w:eastAsiaTheme="minorEastAsia"/>
          <w:sz w:val="24"/>
          <w:szCs w:val="24"/>
        </w:rPr>
        <w:t>depends</w:t>
      </w:r>
      <w:r w:rsidR="00E33548">
        <w:rPr>
          <w:rFonts w:eastAsiaTheme="minorEastAsia"/>
          <w:sz w:val="24"/>
          <w:szCs w:val="24"/>
        </w:rPr>
        <w:t xml:space="preserve"> </w:t>
      </w:r>
      <w:r w:rsidR="28607398" w:rsidRPr="00BF535E">
        <w:rPr>
          <w:rFonts w:eastAsiaTheme="minorEastAsia"/>
          <w:sz w:val="24"/>
          <w:szCs w:val="24"/>
        </w:rPr>
        <w:t>on</w:t>
      </w:r>
      <w:r w:rsidR="00E33548">
        <w:rPr>
          <w:rFonts w:eastAsiaTheme="minorEastAsia"/>
          <w:sz w:val="24"/>
          <w:szCs w:val="24"/>
        </w:rPr>
        <w:t xml:space="preserve"> </w:t>
      </w:r>
      <w:r w:rsidR="28607398" w:rsidRPr="00BF535E">
        <w:rPr>
          <w:rFonts w:eastAsiaTheme="minorEastAsia"/>
          <w:sz w:val="24"/>
          <w:szCs w:val="24"/>
        </w:rPr>
        <w:t>several</w:t>
      </w:r>
      <w:r w:rsidR="00E33548">
        <w:rPr>
          <w:rFonts w:eastAsiaTheme="minorEastAsia"/>
          <w:sz w:val="24"/>
          <w:szCs w:val="24"/>
        </w:rPr>
        <w:t xml:space="preserve"> </w:t>
      </w:r>
      <w:r w:rsidR="28607398" w:rsidRPr="00BF535E">
        <w:rPr>
          <w:rFonts w:eastAsiaTheme="minorEastAsia"/>
          <w:sz w:val="24"/>
          <w:szCs w:val="24"/>
        </w:rPr>
        <w:t>factors</w:t>
      </w:r>
      <w:r w:rsidR="00E33548">
        <w:rPr>
          <w:rFonts w:eastAsiaTheme="minorEastAsia"/>
          <w:sz w:val="24"/>
          <w:szCs w:val="24"/>
        </w:rPr>
        <w:t xml:space="preserve"> </w:t>
      </w:r>
      <w:r w:rsidR="28607398" w:rsidRPr="00BF535E">
        <w:rPr>
          <w:rFonts w:eastAsiaTheme="minorEastAsia"/>
          <w:sz w:val="24"/>
          <w:szCs w:val="24"/>
        </w:rPr>
        <w:t>including</w:t>
      </w:r>
      <w:r w:rsidR="00E33548">
        <w:rPr>
          <w:rFonts w:eastAsiaTheme="minorEastAsia"/>
          <w:sz w:val="24"/>
          <w:szCs w:val="24"/>
        </w:rPr>
        <w:t xml:space="preserve"> </w:t>
      </w:r>
      <w:r w:rsidR="28607398" w:rsidRPr="00BF535E">
        <w:rPr>
          <w:rFonts w:eastAsiaTheme="minorEastAsia"/>
          <w:sz w:val="24"/>
          <w:szCs w:val="24"/>
        </w:rPr>
        <w:t>the</w:t>
      </w:r>
      <w:r w:rsidR="00E33548">
        <w:rPr>
          <w:rFonts w:eastAsiaTheme="minorEastAsia"/>
          <w:sz w:val="24"/>
          <w:szCs w:val="24"/>
        </w:rPr>
        <w:t xml:space="preserve"> </w:t>
      </w:r>
      <w:r w:rsidR="28607398" w:rsidRPr="00BF535E">
        <w:rPr>
          <w:rFonts w:eastAsiaTheme="minorEastAsia"/>
          <w:sz w:val="24"/>
          <w:szCs w:val="24"/>
        </w:rPr>
        <w:t>temporal</w:t>
      </w:r>
      <w:r w:rsidR="00E33548">
        <w:rPr>
          <w:rFonts w:eastAsiaTheme="minorEastAsia"/>
          <w:sz w:val="24"/>
          <w:szCs w:val="24"/>
        </w:rPr>
        <w:t xml:space="preserve"> </w:t>
      </w:r>
      <w:r w:rsidR="28607398" w:rsidRPr="00BF535E">
        <w:rPr>
          <w:rFonts w:eastAsiaTheme="minorEastAsia"/>
          <w:sz w:val="24"/>
          <w:szCs w:val="24"/>
        </w:rPr>
        <w:t>resolution</w:t>
      </w:r>
      <w:r w:rsidR="00E33548">
        <w:rPr>
          <w:rFonts w:eastAsiaTheme="minorEastAsia"/>
          <w:sz w:val="24"/>
          <w:szCs w:val="24"/>
        </w:rPr>
        <w:t xml:space="preserve"> </w:t>
      </w:r>
      <w:r w:rsidR="28607398" w:rsidRPr="00BF535E">
        <w:rPr>
          <w:rFonts w:eastAsiaTheme="minorEastAsia"/>
          <w:sz w:val="24"/>
          <w:szCs w:val="24"/>
        </w:rPr>
        <w:t>of</w:t>
      </w:r>
      <w:r w:rsidR="00E33548">
        <w:rPr>
          <w:rFonts w:eastAsiaTheme="minorEastAsia"/>
          <w:sz w:val="24"/>
          <w:szCs w:val="24"/>
        </w:rPr>
        <w:t xml:space="preserve"> </w:t>
      </w:r>
      <w:r w:rsidR="28607398" w:rsidRPr="00BF535E">
        <w:rPr>
          <w:rFonts w:eastAsiaTheme="minorEastAsia"/>
          <w:sz w:val="24"/>
          <w:szCs w:val="24"/>
        </w:rPr>
        <w:t>the</w:t>
      </w:r>
      <w:r w:rsidR="00E33548">
        <w:rPr>
          <w:rFonts w:eastAsiaTheme="minorEastAsia"/>
          <w:sz w:val="24"/>
          <w:szCs w:val="24"/>
        </w:rPr>
        <w:t xml:space="preserve"> </w:t>
      </w:r>
      <w:r w:rsidR="28607398" w:rsidRPr="00BF535E">
        <w:rPr>
          <w:rFonts w:eastAsiaTheme="minorEastAsia"/>
          <w:sz w:val="24"/>
          <w:szCs w:val="24"/>
        </w:rPr>
        <w:t>eye-tracker</w:t>
      </w:r>
      <w:r w:rsidR="28607398" w:rsidRPr="00BF535E">
        <w:rPr>
          <w:rFonts w:eastAsiaTheme="minorEastAsia"/>
          <w:sz w:val="24"/>
          <w:szCs w:val="24"/>
          <w:vertAlign w:val="superscript"/>
        </w:rPr>
        <w:t>18</w:t>
      </w:r>
      <w:r w:rsidR="28607398" w:rsidRPr="00BF535E">
        <w:rPr>
          <w:rFonts w:eastAsiaTheme="minorEastAsia"/>
          <w:sz w:val="24"/>
          <w:szCs w:val="24"/>
        </w:rPr>
        <w:t>.</w:t>
      </w:r>
      <w:r w:rsidR="00E33548">
        <w:rPr>
          <w:rFonts w:eastAsiaTheme="minorEastAsia"/>
          <w:sz w:val="24"/>
          <w:szCs w:val="24"/>
        </w:rPr>
        <w:t xml:space="preserve"> </w:t>
      </w:r>
      <w:r w:rsidR="28607398" w:rsidRPr="00BF535E">
        <w:rPr>
          <w:rFonts w:eastAsiaTheme="minorEastAsia"/>
          <w:sz w:val="24"/>
          <w:szCs w:val="24"/>
        </w:rPr>
        <w:t>For</w:t>
      </w:r>
      <w:r w:rsidR="00E33548">
        <w:rPr>
          <w:rFonts w:eastAsiaTheme="minorEastAsia"/>
          <w:sz w:val="24"/>
          <w:szCs w:val="24"/>
        </w:rPr>
        <w:t xml:space="preserve"> </w:t>
      </w:r>
      <w:r w:rsidR="28607398" w:rsidRPr="00BF535E">
        <w:rPr>
          <w:rFonts w:eastAsiaTheme="minorEastAsia"/>
          <w:sz w:val="24"/>
          <w:szCs w:val="24"/>
        </w:rPr>
        <w:t>example,</w:t>
      </w:r>
      <w:r w:rsidR="00E33548">
        <w:rPr>
          <w:rFonts w:eastAsiaTheme="minorEastAsia"/>
          <w:sz w:val="24"/>
          <w:szCs w:val="24"/>
        </w:rPr>
        <w:t xml:space="preserve"> </w:t>
      </w:r>
      <w:r w:rsidR="28607398" w:rsidRPr="00BF535E">
        <w:rPr>
          <w:rFonts w:eastAsiaTheme="minorEastAsia"/>
          <w:sz w:val="24"/>
          <w:szCs w:val="24"/>
        </w:rPr>
        <w:t>an</w:t>
      </w:r>
      <w:r w:rsidR="00E33548">
        <w:rPr>
          <w:rFonts w:eastAsiaTheme="minorEastAsia"/>
          <w:sz w:val="24"/>
          <w:szCs w:val="24"/>
        </w:rPr>
        <w:t xml:space="preserve"> </w:t>
      </w:r>
      <w:r w:rsidR="28607398" w:rsidRPr="00BF535E">
        <w:rPr>
          <w:rFonts w:eastAsiaTheme="minorEastAsia"/>
          <w:sz w:val="24"/>
          <w:szCs w:val="24"/>
        </w:rPr>
        <w:t>eye-tracker</w:t>
      </w:r>
      <w:r w:rsidR="00E33548">
        <w:rPr>
          <w:rFonts w:eastAsiaTheme="minorEastAsia"/>
          <w:sz w:val="24"/>
          <w:szCs w:val="24"/>
        </w:rPr>
        <w:t xml:space="preserve"> </w:t>
      </w:r>
      <w:r w:rsidR="28607398" w:rsidRPr="00BF535E">
        <w:rPr>
          <w:rFonts w:eastAsiaTheme="minorEastAsia"/>
          <w:sz w:val="24"/>
          <w:szCs w:val="24"/>
        </w:rPr>
        <w:t>with</w:t>
      </w:r>
      <w:r w:rsidR="00E33548">
        <w:rPr>
          <w:rFonts w:eastAsiaTheme="minorEastAsia"/>
          <w:sz w:val="24"/>
          <w:szCs w:val="24"/>
        </w:rPr>
        <w:t xml:space="preserve"> </w:t>
      </w:r>
      <w:r w:rsidR="28607398" w:rsidRPr="00BF535E">
        <w:rPr>
          <w:rFonts w:eastAsiaTheme="minorEastAsia"/>
          <w:sz w:val="24"/>
          <w:szCs w:val="24"/>
        </w:rPr>
        <w:t>a</w:t>
      </w:r>
      <w:r w:rsidR="00E33548">
        <w:rPr>
          <w:rFonts w:eastAsiaTheme="minorEastAsia"/>
          <w:sz w:val="24"/>
          <w:szCs w:val="24"/>
        </w:rPr>
        <w:t xml:space="preserve"> </w:t>
      </w:r>
      <w:r w:rsidR="28607398" w:rsidRPr="00BF535E">
        <w:rPr>
          <w:rFonts w:eastAsiaTheme="minorEastAsia"/>
          <w:sz w:val="24"/>
          <w:szCs w:val="24"/>
        </w:rPr>
        <w:t>temporal</w:t>
      </w:r>
      <w:r w:rsidR="00E33548">
        <w:rPr>
          <w:rFonts w:eastAsiaTheme="minorEastAsia"/>
          <w:sz w:val="24"/>
          <w:szCs w:val="24"/>
        </w:rPr>
        <w:t xml:space="preserve"> </w:t>
      </w:r>
      <w:r w:rsidR="28607398" w:rsidRPr="00BF535E">
        <w:rPr>
          <w:rFonts w:eastAsiaTheme="minorEastAsia"/>
          <w:sz w:val="24"/>
          <w:szCs w:val="24"/>
        </w:rPr>
        <w:t>resolution</w:t>
      </w:r>
      <w:r w:rsidR="00E33548">
        <w:rPr>
          <w:rFonts w:eastAsiaTheme="minorEastAsia"/>
          <w:sz w:val="24"/>
          <w:szCs w:val="24"/>
        </w:rPr>
        <w:t xml:space="preserve"> </w:t>
      </w:r>
      <w:r w:rsidR="28607398" w:rsidRPr="00BF535E">
        <w:rPr>
          <w:rFonts w:eastAsiaTheme="minorEastAsia"/>
          <w:sz w:val="24"/>
          <w:szCs w:val="24"/>
        </w:rPr>
        <w:t>of</w:t>
      </w:r>
      <w:r w:rsidR="00E33548">
        <w:rPr>
          <w:rFonts w:eastAsiaTheme="minorEastAsia"/>
          <w:sz w:val="24"/>
          <w:szCs w:val="24"/>
        </w:rPr>
        <w:t xml:space="preserve"> </w:t>
      </w:r>
      <w:r w:rsidR="28607398" w:rsidRPr="00BF535E">
        <w:rPr>
          <w:rFonts w:eastAsiaTheme="minorEastAsia"/>
          <w:sz w:val="24"/>
          <w:szCs w:val="24"/>
        </w:rPr>
        <w:t>500</w:t>
      </w:r>
      <w:r w:rsidR="00E33548">
        <w:rPr>
          <w:rFonts w:eastAsiaTheme="minorEastAsia"/>
          <w:sz w:val="24"/>
          <w:szCs w:val="24"/>
        </w:rPr>
        <w:t xml:space="preserve"> </w:t>
      </w:r>
      <w:r w:rsidR="28607398" w:rsidRPr="00BF535E">
        <w:rPr>
          <w:rFonts w:eastAsiaTheme="minorEastAsia"/>
          <w:sz w:val="24"/>
          <w:szCs w:val="24"/>
        </w:rPr>
        <w:t>Hz</w:t>
      </w:r>
      <w:r w:rsidR="00E33548">
        <w:rPr>
          <w:rFonts w:eastAsiaTheme="minorEastAsia"/>
          <w:sz w:val="24"/>
          <w:szCs w:val="24"/>
        </w:rPr>
        <w:t xml:space="preserve"> </w:t>
      </w:r>
      <w:r w:rsidR="28607398" w:rsidRPr="00BF535E">
        <w:rPr>
          <w:rFonts w:eastAsiaTheme="minorEastAsia"/>
          <w:sz w:val="24"/>
          <w:szCs w:val="24"/>
        </w:rPr>
        <w:t>(or</w:t>
      </w:r>
      <w:r w:rsidR="00E33548">
        <w:rPr>
          <w:rFonts w:eastAsiaTheme="minorEastAsia"/>
          <w:sz w:val="24"/>
          <w:szCs w:val="24"/>
        </w:rPr>
        <w:t xml:space="preserve"> </w:t>
      </w:r>
      <w:r w:rsidR="28607398" w:rsidRPr="00BF535E">
        <w:rPr>
          <w:rFonts w:eastAsiaTheme="minorEastAsia"/>
          <w:sz w:val="24"/>
          <w:szCs w:val="24"/>
        </w:rPr>
        <w:t>one</w:t>
      </w:r>
      <w:r w:rsidR="00E33548">
        <w:rPr>
          <w:rFonts w:eastAsiaTheme="minorEastAsia"/>
          <w:sz w:val="24"/>
          <w:szCs w:val="24"/>
        </w:rPr>
        <w:t xml:space="preserve"> </w:t>
      </w:r>
      <w:r w:rsidR="28607398" w:rsidRPr="00BF535E">
        <w:rPr>
          <w:rFonts w:eastAsiaTheme="minorEastAsia"/>
          <w:sz w:val="24"/>
          <w:szCs w:val="24"/>
        </w:rPr>
        <w:t>sample</w:t>
      </w:r>
      <w:r w:rsidR="00E33548">
        <w:rPr>
          <w:rFonts w:eastAsiaTheme="minorEastAsia"/>
          <w:sz w:val="24"/>
          <w:szCs w:val="24"/>
        </w:rPr>
        <w:t xml:space="preserve"> </w:t>
      </w:r>
      <w:r w:rsidR="28607398" w:rsidRPr="00BF535E">
        <w:rPr>
          <w:rFonts w:eastAsiaTheme="minorEastAsia"/>
          <w:sz w:val="24"/>
          <w:szCs w:val="24"/>
        </w:rPr>
        <w:t>every</w:t>
      </w:r>
      <w:r w:rsidR="00E33548">
        <w:rPr>
          <w:rFonts w:eastAsiaTheme="minorEastAsia"/>
          <w:sz w:val="24"/>
          <w:szCs w:val="24"/>
        </w:rPr>
        <w:t xml:space="preserve"> </w:t>
      </w:r>
      <w:r w:rsidR="28607398" w:rsidRPr="00BF535E">
        <w:rPr>
          <w:rFonts w:eastAsiaTheme="minorEastAsia"/>
          <w:sz w:val="24"/>
          <w:szCs w:val="24"/>
        </w:rPr>
        <w:t>2</w:t>
      </w:r>
      <w:r w:rsidR="0054379F">
        <w:rPr>
          <w:rFonts w:eastAsiaTheme="minorEastAsia"/>
          <w:sz w:val="24"/>
          <w:szCs w:val="24"/>
        </w:rPr>
        <w:t xml:space="preserve"> </w:t>
      </w:r>
      <w:r w:rsidR="28607398" w:rsidRPr="00BF535E">
        <w:rPr>
          <w:rFonts w:eastAsiaTheme="minorEastAsia"/>
          <w:sz w:val="24"/>
          <w:szCs w:val="24"/>
        </w:rPr>
        <w:t>ms)</w:t>
      </w:r>
      <w:r w:rsidR="00E33548">
        <w:rPr>
          <w:rFonts w:eastAsiaTheme="minorEastAsia"/>
          <w:sz w:val="24"/>
          <w:szCs w:val="24"/>
        </w:rPr>
        <w:t xml:space="preserve"> </w:t>
      </w:r>
      <w:r w:rsidR="28607398" w:rsidRPr="00BF535E">
        <w:rPr>
          <w:rFonts w:eastAsiaTheme="minorEastAsia"/>
          <w:sz w:val="24"/>
          <w:szCs w:val="24"/>
        </w:rPr>
        <w:t>will</w:t>
      </w:r>
      <w:r w:rsidR="00E33548">
        <w:rPr>
          <w:rFonts w:eastAsiaTheme="minorEastAsia"/>
          <w:sz w:val="24"/>
          <w:szCs w:val="24"/>
        </w:rPr>
        <w:t xml:space="preserve"> </w:t>
      </w:r>
      <w:r w:rsidR="28607398" w:rsidRPr="00BF535E">
        <w:rPr>
          <w:rFonts w:eastAsiaTheme="minorEastAsia"/>
          <w:sz w:val="24"/>
          <w:szCs w:val="24"/>
        </w:rPr>
        <w:t>introduce</w:t>
      </w:r>
      <w:r w:rsidR="00E33548">
        <w:rPr>
          <w:rFonts w:eastAsiaTheme="minorEastAsia"/>
          <w:sz w:val="24"/>
          <w:szCs w:val="24"/>
        </w:rPr>
        <w:t xml:space="preserve"> </w:t>
      </w:r>
      <w:r w:rsidR="28607398" w:rsidRPr="00BF535E">
        <w:rPr>
          <w:rFonts w:eastAsiaTheme="minorEastAsia"/>
          <w:sz w:val="24"/>
          <w:szCs w:val="24"/>
        </w:rPr>
        <w:t>a</w:t>
      </w:r>
      <w:r w:rsidR="00E33548">
        <w:rPr>
          <w:rFonts w:eastAsiaTheme="minorEastAsia"/>
          <w:sz w:val="24"/>
          <w:szCs w:val="24"/>
        </w:rPr>
        <w:t xml:space="preserve"> </w:t>
      </w:r>
      <w:r w:rsidR="28607398" w:rsidRPr="00BF535E">
        <w:rPr>
          <w:rFonts w:eastAsiaTheme="minorEastAsia"/>
          <w:sz w:val="24"/>
          <w:szCs w:val="24"/>
        </w:rPr>
        <w:t>temporal</w:t>
      </w:r>
      <w:r w:rsidR="00E33548">
        <w:rPr>
          <w:rFonts w:eastAsiaTheme="minorEastAsia"/>
          <w:sz w:val="24"/>
          <w:szCs w:val="24"/>
        </w:rPr>
        <w:t xml:space="preserve"> </w:t>
      </w:r>
      <w:r w:rsidR="28607398" w:rsidRPr="00BF535E">
        <w:rPr>
          <w:rFonts w:eastAsiaTheme="minorEastAsia"/>
          <w:sz w:val="24"/>
          <w:szCs w:val="24"/>
        </w:rPr>
        <w:t>delay</w:t>
      </w:r>
      <w:r w:rsidR="00E33548">
        <w:rPr>
          <w:rFonts w:eastAsiaTheme="minorEastAsia"/>
          <w:sz w:val="24"/>
          <w:szCs w:val="24"/>
        </w:rPr>
        <w:t xml:space="preserve"> </w:t>
      </w:r>
      <w:r w:rsidR="28607398" w:rsidRPr="00BF535E">
        <w:rPr>
          <w:rFonts w:eastAsiaTheme="minorEastAsia"/>
          <w:sz w:val="24"/>
          <w:szCs w:val="24"/>
        </w:rPr>
        <w:t>of</w:t>
      </w:r>
      <w:r w:rsidR="00E33548">
        <w:rPr>
          <w:rFonts w:eastAsiaTheme="minorEastAsia"/>
          <w:sz w:val="24"/>
          <w:szCs w:val="24"/>
        </w:rPr>
        <w:t xml:space="preserve"> </w:t>
      </w:r>
      <w:r w:rsidR="28607398" w:rsidRPr="00BF535E">
        <w:rPr>
          <w:rFonts w:eastAsiaTheme="minorEastAsia"/>
          <w:sz w:val="24"/>
          <w:szCs w:val="24"/>
        </w:rPr>
        <w:t>at</w:t>
      </w:r>
      <w:r w:rsidR="00E33548">
        <w:rPr>
          <w:rFonts w:eastAsiaTheme="minorEastAsia"/>
          <w:sz w:val="24"/>
          <w:szCs w:val="24"/>
        </w:rPr>
        <w:t xml:space="preserve"> </w:t>
      </w:r>
      <w:r w:rsidR="28607398" w:rsidRPr="00BF535E">
        <w:rPr>
          <w:rFonts w:eastAsiaTheme="minorEastAsia"/>
          <w:sz w:val="24"/>
          <w:szCs w:val="24"/>
        </w:rPr>
        <w:t>least</w:t>
      </w:r>
      <w:r w:rsidR="00E33548">
        <w:rPr>
          <w:rFonts w:eastAsiaTheme="minorEastAsia"/>
          <w:sz w:val="24"/>
          <w:szCs w:val="24"/>
        </w:rPr>
        <w:t xml:space="preserve"> </w:t>
      </w:r>
      <w:r w:rsidR="28607398" w:rsidRPr="00BF535E">
        <w:rPr>
          <w:rFonts w:eastAsiaTheme="minorEastAsia"/>
          <w:sz w:val="24"/>
          <w:szCs w:val="24"/>
        </w:rPr>
        <w:t>2</w:t>
      </w:r>
      <w:r w:rsidR="0054379F">
        <w:rPr>
          <w:rFonts w:eastAsiaTheme="minorEastAsia"/>
          <w:sz w:val="24"/>
          <w:szCs w:val="24"/>
        </w:rPr>
        <w:t xml:space="preserve"> </w:t>
      </w:r>
      <w:r w:rsidR="28607398" w:rsidRPr="00BF535E">
        <w:rPr>
          <w:rFonts w:eastAsiaTheme="minorEastAsia"/>
          <w:sz w:val="24"/>
          <w:szCs w:val="24"/>
        </w:rPr>
        <w:t>ms.</w:t>
      </w:r>
      <w:r w:rsidR="00E33548">
        <w:rPr>
          <w:rFonts w:eastAsiaTheme="minorEastAsia"/>
          <w:sz w:val="24"/>
          <w:szCs w:val="24"/>
        </w:rPr>
        <w:t xml:space="preserve"> </w:t>
      </w:r>
      <w:r w:rsidR="28607398" w:rsidRPr="00BF535E">
        <w:rPr>
          <w:rFonts w:eastAsiaTheme="minorEastAsia"/>
          <w:sz w:val="24"/>
          <w:szCs w:val="24"/>
        </w:rPr>
        <w:t>Although</w:t>
      </w:r>
      <w:r w:rsidR="00E33548">
        <w:rPr>
          <w:rFonts w:eastAsiaTheme="minorEastAsia"/>
          <w:sz w:val="24"/>
          <w:szCs w:val="24"/>
        </w:rPr>
        <w:t xml:space="preserve"> </w:t>
      </w:r>
      <w:r w:rsidR="28607398" w:rsidRPr="00BF535E">
        <w:rPr>
          <w:rFonts w:eastAsiaTheme="minorEastAsia"/>
          <w:sz w:val="24"/>
          <w:szCs w:val="24"/>
        </w:rPr>
        <w:t>this</w:t>
      </w:r>
      <w:r w:rsidR="00E33548">
        <w:rPr>
          <w:rFonts w:eastAsiaTheme="minorEastAsia"/>
          <w:sz w:val="24"/>
          <w:szCs w:val="24"/>
        </w:rPr>
        <w:t xml:space="preserve"> </w:t>
      </w:r>
      <w:r w:rsidR="28607398" w:rsidRPr="00BF535E">
        <w:rPr>
          <w:rFonts w:eastAsiaTheme="minorEastAsia"/>
          <w:sz w:val="24"/>
          <w:szCs w:val="24"/>
        </w:rPr>
        <w:t>is</w:t>
      </w:r>
      <w:r w:rsidR="00E33548">
        <w:rPr>
          <w:rFonts w:eastAsiaTheme="minorEastAsia"/>
          <w:sz w:val="24"/>
          <w:szCs w:val="24"/>
        </w:rPr>
        <w:t xml:space="preserve"> </w:t>
      </w:r>
      <w:r w:rsidR="28607398" w:rsidRPr="00BF535E">
        <w:rPr>
          <w:rFonts w:eastAsiaTheme="minorEastAsia"/>
          <w:sz w:val="24"/>
          <w:szCs w:val="24"/>
        </w:rPr>
        <w:t>trivial,</w:t>
      </w:r>
      <w:r w:rsidR="00E33548">
        <w:rPr>
          <w:rFonts w:eastAsiaTheme="minorEastAsia"/>
          <w:sz w:val="24"/>
          <w:szCs w:val="24"/>
        </w:rPr>
        <w:t xml:space="preserve"> </w:t>
      </w:r>
      <w:r w:rsidR="28607398" w:rsidRPr="00BF535E">
        <w:rPr>
          <w:rFonts w:eastAsiaTheme="minorEastAsia"/>
          <w:sz w:val="24"/>
          <w:szCs w:val="24"/>
        </w:rPr>
        <w:t>there</w:t>
      </w:r>
      <w:r w:rsidR="00E33548">
        <w:rPr>
          <w:rFonts w:eastAsiaTheme="minorEastAsia"/>
          <w:sz w:val="24"/>
          <w:szCs w:val="24"/>
        </w:rPr>
        <w:t xml:space="preserve"> </w:t>
      </w:r>
      <w:r w:rsidR="28607398" w:rsidRPr="00BF535E">
        <w:rPr>
          <w:rFonts w:eastAsiaTheme="minorEastAsia"/>
          <w:sz w:val="24"/>
          <w:szCs w:val="24"/>
        </w:rPr>
        <w:t>are</w:t>
      </w:r>
      <w:r w:rsidR="00E33548">
        <w:rPr>
          <w:rFonts w:eastAsiaTheme="minorEastAsia"/>
          <w:sz w:val="24"/>
          <w:szCs w:val="24"/>
        </w:rPr>
        <w:t xml:space="preserve"> </w:t>
      </w:r>
      <w:r w:rsidR="28607398" w:rsidRPr="00BF535E">
        <w:rPr>
          <w:rFonts w:eastAsiaTheme="minorEastAsia"/>
          <w:sz w:val="24"/>
          <w:szCs w:val="24"/>
        </w:rPr>
        <w:t>usually</w:t>
      </w:r>
      <w:r w:rsidR="00E33548">
        <w:rPr>
          <w:rFonts w:eastAsiaTheme="minorEastAsia"/>
          <w:sz w:val="24"/>
          <w:szCs w:val="24"/>
        </w:rPr>
        <w:t xml:space="preserve"> </w:t>
      </w:r>
      <w:r w:rsidR="28607398" w:rsidRPr="00BF535E">
        <w:rPr>
          <w:rFonts w:eastAsiaTheme="minorEastAsia"/>
          <w:sz w:val="24"/>
          <w:szCs w:val="24"/>
        </w:rPr>
        <w:t>additional</w:t>
      </w:r>
      <w:r w:rsidR="00E33548">
        <w:rPr>
          <w:rFonts w:eastAsiaTheme="minorEastAsia"/>
          <w:sz w:val="24"/>
          <w:szCs w:val="24"/>
        </w:rPr>
        <w:t xml:space="preserve"> </w:t>
      </w:r>
      <w:r w:rsidR="28607398" w:rsidRPr="00BF535E">
        <w:rPr>
          <w:rFonts w:eastAsiaTheme="minorEastAsia"/>
          <w:sz w:val="24"/>
          <w:szCs w:val="24"/>
        </w:rPr>
        <w:t>delays</w:t>
      </w:r>
      <w:r w:rsidR="00E33548">
        <w:rPr>
          <w:rFonts w:eastAsiaTheme="minorEastAsia"/>
          <w:sz w:val="24"/>
          <w:szCs w:val="24"/>
        </w:rPr>
        <w:t xml:space="preserve"> </w:t>
      </w:r>
      <w:r w:rsidR="28607398" w:rsidRPr="00BF535E">
        <w:rPr>
          <w:rFonts w:eastAsiaTheme="minorEastAsia"/>
          <w:sz w:val="24"/>
          <w:szCs w:val="24"/>
        </w:rPr>
        <w:t>due</w:t>
      </w:r>
      <w:r w:rsidR="00E33548">
        <w:rPr>
          <w:rFonts w:eastAsiaTheme="minorEastAsia"/>
          <w:sz w:val="24"/>
          <w:szCs w:val="24"/>
        </w:rPr>
        <w:t xml:space="preserve"> </w:t>
      </w:r>
      <w:r w:rsidR="28607398" w:rsidRPr="00BF535E">
        <w:rPr>
          <w:rFonts w:eastAsiaTheme="minorEastAsia"/>
          <w:sz w:val="24"/>
          <w:szCs w:val="24"/>
        </w:rPr>
        <w:t>to</w:t>
      </w:r>
      <w:r w:rsidR="00E33548">
        <w:rPr>
          <w:rFonts w:eastAsiaTheme="minorEastAsia"/>
          <w:sz w:val="24"/>
          <w:szCs w:val="24"/>
        </w:rPr>
        <w:t xml:space="preserve"> </w:t>
      </w:r>
      <w:r w:rsidR="28607398" w:rsidRPr="00BF535E">
        <w:rPr>
          <w:rFonts w:eastAsiaTheme="minorEastAsia"/>
          <w:sz w:val="24"/>
          <w:szCs w:val="24"/>
        </w:rPr>
        <w:t>refresh</w:t>
      </w:r>
      <w:r w:rsidR="00E33548">
        <w:rPr>
          <w:rFonts w:eastAsiaTheme="minorEastAsia"/>
          <w:sz w:val="24"/>
          <w:szCs w:val="24"/>
        </w:rPr>
        <w:t xml:space="preserve"> </w:t>
      </w:r>
      <w:r w:rsidR="28607398" w:rsidRPr="00BF535E">
        <w:rPr>
          <w:rFonts w:eastAsiaTheme="minorEastAsia"/>
          <w:sz w:val="24"/>
          <w:szCs w:val="24"/>
        </w:rPr>
        <w:t>rate</w:t>
      </w:r>
      <w:r w:rsidR="00E33548">
        <w:rPr>
          <w:rFonts w:eastAsiaTheme="minorEastAsia"/>
          <w:sz w:val="24"/>
          <w:szCs w:val="24"/>
        </w:rPr>
        <w:t xml:space="preserve"> </w:t>
      </w:r>
      <w:r w:rsidR="28607398" w:rsidRPr="00BF535E">
        <w:rPr>
          <w:rFonts w:eastAsiaTheme="minorEastAsia"/>
          <w:sz w:val="24"/>
          <w:szCs w:val="24"/>
        </w:rPr>
        <w:t>of</w:t>
      </w:r>
      <w:r w:rsidR="00E33548">
        <w:rPr>
          <w:rFonts w:eastAsiaTheme="minorEastAsia"/>
          <w:sz w:val="24"/>
          <w:szCs w:val="24"/>
        </w:rPr>
        <w:t xml:space="preserve"> </w:t>
      </w:r>
      <w:r w:rsidR="28607398" w:rsidRPr="00BF535E">
        <w:rPr>
          <w:rFonts w:eastAsiaTheme="minorEastAsia"/>
          <w:sz w:val="24"/>
          <w:szCs w:val="24"/>
        </w:rPr>
        <w:t>the</w:t>
      </w:r>
      <w:r w:rsidR="00E33548">
        <w:rPr>
          <w:rFonts w:eastAsiaTheme="minorEastAsia"/>
          <w:sz w:val="24"/>
          <w:szCs w:val="24"/>
        </w:rPr>
        <w:t xml:space="preserve"> </w:t>
      </w:r>
      <w:r w:rsidR="28607398" w:rsidRPr="00BF535E">
        <w:rPr>
          <w:rFonts w:eastAsiaTheme="minorEastAsia"/>
          <w:sz w:val="24"/>
          <w:szCs w:val="24"/>
        </w:rPr>
        <w:t>stimulus</w:t>
      </w:r>
      <w:r w:rsidR="00E33548">
        <w:rPr>
          <w:rFonts w:eastAsiaTheme="minorEastAsia"/>
          <w:sz w:val="24"/>
          <w:szCs w:val="24"/>
        </w:rPr>
        <w:t xml:space="preserve"> </w:t>
      </w:r>
      <w:r w:rsidR="28607398" w:rsidRPr="00BF535E">
        <w:rPr>
          <w:rFonts w:eastAsiaTheme="minorEastAsia"/>
          <w:sz w:val="24"/>
          <w:szCs w:val="24"/>
        </w:rPr>
        <w:t>display,</w:t>
      </w:r>
      <w:r w:rsidR="00E33548">
        <w:rPr>
          <w:rFonts w:eastAsiaTheme="minorEastAsia"/>
          <w:sz w:val="24"/>
          <w:szCs w:val="24"/>
        </w:rPr>
        <w:t xml:space="preserve"> </w:t>
      </w:r>
      <w:r w:rsidR="28607398" w:rsidRPr="00BF535E">
        <w:rPr>
          <w:rFonts w:eastAsiaTheme="minorEastAsia"/>
          <w:sz w:val="24"/>
          <w:szCs w:val="24"/>
        </w:rPr>
        <w:t>computational</w:t>
      </w:r>
      <w:r w:rsidR="00E33548">
        <w:rPr>
          <w:rFonts w:eastAsiaTheme="minorEastAsia"/>
          <w:sz w:val="24"/>
          <w:szCs w:val="24"/>
        </w:rPr>
        <w:t xml:space="preserve"> </w:t>
      </w:r>
      <w:r w:rsidR="28607398" w:rsidRPr="00BF535E">
        <w:rPr>
          <w:rFonts w:eastAsiaTheme="minorEastAsia"/>
          <w:sz w:val="24"/>
          <w:szCs w:val="24"/>
        </w:rPr>
        <w:t>delays</w:t>
      </w:r>
      <w:r w:rsidR="00E33548">
        <w:rPr>
          <w:rFonts w:eastAsiaTheme="minorEastAsia"/>
          <w:sz w:val="24"/>
          <w:szCs w:val="24"/>
        </w:rPr>
        <w:t xml:space="preserve"> </w:t>
      </w:r>
      <w:r w:rsidR="28607398" w:rsidRPr="00BF535E">
        <w:rPr>
          <w:rFonts w:eastAsiaTheme="minorEastAsia"/>
          <w:sz w:val="24"/>
          <w:szCs w:val="24"/>
        </w:rPr>
        <w:t>of</w:t>
      </w:r>
      <w:r w:rsidR="00E33548">
        <w:rPr>
          <w:rFonts w:eastAsiaTheme="minorEastAsia"/>
          <w:sz w:val="24"/>
          <w:szCs w:val="24"/>
        </w:rPr>
        <w:t xml:space="preserve"> </w:t>
      </w:r>
      <w:r w:rsidR="28607398" w:rsidRPr="00BF535E">
        <w:rPr>
          <w:rFonts w:eastAsiaTheme="minorEastAsia"/>
          <w:sz w:val="24"/>
          <w:szCs w:val="24"/>
        </w:rPr>
        <w:t>programming</w:t>
      </w:r>
      <w:r w:rsidR="00E33548">
        <w:rPr>
          <w:rFonts w:eastAsiaTheme="minorEastAsia"/>
          <w:sz w:val="24"/>
          <w:szCs w:val="24"/>
        </w:rPr>
        <w:t xml:space="preserve"> </w:t>
      </w:r>
      <w:r w:rsidR="28607398" w:rsidRPr="00BF535E">
        <w:rPr>
          <w:rFonts w:eastAsiaTheme="minorEastAsia"/>
          <w:sz w:val="24"/>
          <w:szCs w:val="24"/>
        </w:rPr>
        <w:t>language</w:t>
      </w:r>
      <w:r w:rsidR="211F512C" w:rsidRPr="00BF535E">
        <w:rPr>
          <w:rFonts w:eastAsiaTheme="minorEastAsia"/>
          <w:sz w:val="24"/>
          <w:szCs w:val="24"/>
        </w:rPr>
        <w:t>,</w:t>
      </w:r>
      <w:r w:rsidR="00E33548">
        <w:rPr>
          <w:rFonts w:eastAsiaTheme="minorEastAsia"/>
          <w:sz w:val="24"/>
          <w:szCs w:val="24"/>
        </w:rPr>
        <w:t xml:space="preserve"> </w:t>
      </w:r>
      <w:r w:rsidR="28607398" w:rsidRPr="00BF535E">
        <w:rPr>
          <w:rFonts w:eastAsiaTheme="minorEastAsia"/>
          <w:sz w:val="24"/>
          <w:szCs w:val="24"/>
        </w:rPr>
        <w:t>etc.</w:t>
      </w:r>
      <w:r w:rsidR="00E33548">
        <w:rPr>
          <w:rFonts w:eastAsiaTheme="minorEastAsia"/>
          <w:sz w:val="24"/>
          <w:szCs w:val="24"/>
        </w:rPr>
        <w:t xml:space="preserve"> </w:t>
      </w:r>
      <w:r w:rsidR="28607398" w:rsidRPr="00BF535E">
        <w:rPr>
          <w:rFonts w:eastAsiaTheme="minorEastAsia"/>
          <w:sz w:val="24"/>
          <w:szCs w:val="24"/>
        </w:rPr>
        <w:t>Moreover,</w:t>
      </w:r>
      <w:r w:rsidR="00E33548">
        <w:rPr>
          <w:rFonts w:eastAsiaTheme="minorEastAsia"/>
          <w:sz w:val="24"/>
          <w:szCs w:val="24"/>
        </w:rPr>
        <w:t xml:space="preserve"> </w:t>
      </w:r>
      <w:r w:rsidR="28607398" w:rsidRPr="00BF535E">
        <w:rPr>
          <w:rFonts w:eastAsiaTheme="minorEastAsia"/>
          <w:sz w:val="24"/>
          <w:szCs w:val="24"/>
        </w:rPr>
        <w:t>the</w:t>
      </w:r>
      <w:r w:rsidR="00E33548">
        <w:rPr>
          <w:rFonts w:eastAsiaTheme="minorEastAsia"/>
          <w:sz w:val="24"/>
          <w:szCs w:val="24"/>
        </w:rPr>
        <w:t xml:space="preserve"> </w:t>
      </w:r>
      <w:r w:rsidR="28607398" w:rsidRPr="00BF535E">
        <w:rPr>
          <w:rFonts w:eastAsiaTheme="minorEastAsia"/>
          <w:sz w:val="24"/>
          <w:szCs w:val="24"/>
        </w:rPr>
        <w:t>proposed</w:t>
      </w:r>
      <w:r w:rsidR="00E33548">
        <w:rPr>
          <w:rFonts w:eastAsiaTheme="minorEastAsia"/>
          <w:sz w:val="24"/>
          <w:szCs w:val="24"/>
        </w:rPr>
        <w:t xml:space="preserve"> </w:t>
      </w:r>
      <w:r w:rsidR="28607398" w:rsidRPr="00BF535E">
        <w:rPr>
          <w:rFonts w:eastAsiaTheme="minorEastAsia"/>
          <w:sz w:val="24"/>
          <w:szCs w:val="24"/>
        </w:rPr>
        <w:t>method</w:t>
      </w:r>
      <w:r w:rsidR="00E33548">
        <w:rPr>
          <w:rFonts w:eastAsiaTheme="minorEastAsia"/>
          <w:sz w:val="24"/>
          <w:szCs w:val="24"/>
        </w:rPr>
        <w:t xml:space="preserve"> </w:t>
      </w:r>
      <w:r w:rsidR="28607398" w:rsidRPr="00BF535E">
        <w:rPr>
          <w:rFonts w:eastAsiaTheme="minorEastAsia"/>
          <w:sz w:val="24"/>
          <w:szCs w:val="24"/>
        </w:rPr>
        <w:t>can</w:t>
      </w:r>
      <w:r w:rsidR="00E33548">
        <w:rPr>
          <w:rFonts w:eastAsiaTheme="minorEastAsia"/>
          <w:sz w:val="24"/>
          <w:szCs w:val="24"/>
        </w:rPr>
        <w:t xml:space="preserve"> </w:t>
      </w:r>
      <w:r w:rsidR="28607398" w:rsidRPr="00BF535E">
        <w:rPr>
          <w:rFonts w:eastAsiaTheme="minorEastAsia"/>
          <w:sz w:val="24"/>
          <w:szCs w:val="24"/>
        </w:rPr>
        <w:t>induce</w:t>
      </w:r>
      <w:r w:rsidR="00E33548">
        <w:rPr>
          <w:rFonts w:eastAsiaTheme="minorEastAsia"/>
          <w:sz w:val="24"/>
          <w:szCs w:val="24"/>
        </w:rPr>
        <w:t xml:space="preserve"> </w:t>
      </w:r>
      <w:r w:rsidR="28607398" w:rsidRPr="00BF535E">
        <w:rPr>
          <w:rFonts w:eastAsiaTheme="minorEastAsia"/>
          <w:sz w:val="24"/>
          <w:szCs w:val="24"/>
        </w:rPr>
        <w:t>an</w:t>
      </w:r>
      <w:r w:rsidR="00E33548">
        <w:rPr>
          <w:rFonts w:eastAsiaTheme="minorEastAsia"/>
          <w:sz w:val="24"/>
          <w:szCs w:val="24"/>
        </w:rPr>
        <w:t xml:space="preserve"> </w:t>
      </w:r>
      <w:r w:rsidR="28607398" w:rsidRPr="00BF535E">
        <w:rPr>
          <w:rFonts w:eastAsiaTheme="minorEastAsia"/>
          <w:sz w:val="24"/>
          <w:szCs w:val="24"/>
        </w:rPr>
        <w:t>additional</w:t>
      </w:r>
      <w:r w:rsidR="00E33548">
        <w:rPr>
          <w:rFonts w:eastAsiaTheme="minorEastAsia"/>
          <w:sz w:val="24"/>
          <w:szCs w:val="24"/>
        </w:rPr>
        <w:t xml:space="preserve"> </w:t>
      </w:r>
      <w:r w:rsidR="28607398" w:rsidRPr="00BF535E">
        <w:rPr>
          <w:rFonts w:eastAsiaTheme="minorEastAsia"/>
          <w:sz w:val="24"/>
          <w:szCs w:val="24"/>
        </w:rPr>
        <w:t>delay</w:t>
      </w:r>
      <w:r w:rsidR="00E33548">
        <w:rPr>
          <w:rFonts w:eastAsiaTheme="minorEastAsia"/>
          <w:sz w:val="24"/>
          <w:szCs w:val="24"/>
        </w:rPr>
        <w:t xml:space="preserve"> </w:t>
      </w:r>
      <w:r w:rsidR="28607398" w:rsidRPr="00BF535E">
        <w:rPr>
          <w:rFonts w:eastAsiaTheme="minorEastAsia"/>
          <w:sz w:val="24"/>
          <w:szCs w:val="24"/>
        </w:rPr>
        <w:t>due</w:t>
      </w:r>
      <w:r w:rsidR="00E33548">
        <w:rPr>
          <w:rFonts w:eastAsiaTheme="minorEastAsia"/>
          <w:sz w:val="24"/>
          <w:szCs w:val="24"/>
        </w:rPr>
        <w:t xml:space="preserve"> </w:t>
      </w:r>
      <w:r w:rsidR="28607398" w:rsidRPr="00BF535E">
        <w:rPr>
          <w:rFonts w:eastAsiaTheme="minorEastAsia"/>
          <w:sz w:val="24"/>
          <w:szCs w:val="24"/>
        </w:rPr>
        <w:t>to</w:t>
      </w:r>
      <w:r w:rsidR="00E33548">
        <w:rPr>
          <w:rFonts w:eastAsiaTheme="minorEastAsia"/>
          <w:sz w:val="24"/>
          <w:szCs w:val="24"/>
        </w:rPr>
        <w:t xml:space="preserve"> </w:t>
      </w:r>
      <w:r w:rsidR="28607398" w:rsidRPr="00BF535E">
        <w:rPr>
          <w:rFonts w:eastAsiaTheme="minorEastAsia"/>
          <w:sz w:val="24"/>
          <w:szCs w:val="24"/>
        </w:rPr>
        <w:t>temporal</w:t>
      </w:r>
      <w:r w:rsidR="00E33548">
        <w:rPr>
          <w:rFonts w:eastAsiaTheme="minorEastAsia"/>
          <w:sz w:val="24"/>
          <w:szCs w:val="24"/>
        </w:rPr>
        <w:t xml:space="preserve"> </w:t>
      </w:r>
      <w:r w:rsidR="28607398" w:rsidRPr="00BF535E">
        <w:rPr>
          <w:rFonts w:eastAsiaTheme="minorEastAsia"/>
          <w:sz w:val="24"/>
          <w:szCs w:val="24"/>
        </w:rPr>
        <w:t>synchronization</w:t>
      </w:r>
      <w:r w:rsidR="00E33548">
        <w:rPr>
          <w:rFonts w:eastAsiaTheme="minorEastAsia"/>
          <w:sz w:val="24"/>
          <w:szCs w:val="24"/>
        </w:rPr>
        <w:t xml:space="preserve"> </w:t>
      </w:r>
      <w:r w:rsidR="28607398" w:rsidRPr="00BF535E">
        <w:rPr>
          <w:rFonts w:eastAsiaTheme="minorEastAsia"/>
          <w:sz w:val="24"/>
          <w:szCs w:val="24"/>
        </w:rPr>
        <w:t>between</w:t>
      </w:r>
      <w:r w:rsidR="00E33548">
        <w:rPr>
          <w:rFonts w:eastAsiaTheme="minorEastAsia"/>
          <w:sz w:val="24"/>
          <w:szCs w:val="24"/>
        </w:rPr>
        <w:t xml:space="preserve"> </w:t>
      </w:r>
      <w:r w:rsidR="28607398" w:rsidRPr="00BF535E">
        <w:rPr>
          <w:rFonts w:eastAsiaTheme="minorEastAsia"/>
          <w:sz w:val="24"/>
          <w:szCs w:val="24"/>
        </w:rPr>
        <w:t>3D-monitors</w:t>
      </w:r>
      <w:r w:rsidR="00E33548">
        <w:rPr>
          <w:rFonts w:eastAsiaTheme="minorEastAsia"/>
          <w:sz w:val="24"/>
          <w:szCs w:val="24"/>
        </w:rPr>
        <w:t xml:space="preserve"> </w:t>
      </w:r>
      <w:r w:rsidR="28607398" w:rsidRPr="00BF535E">
        <w:rPr>
          <w:rFonts w:eastAsiaTheme="minorEastAsia"/>
          <w:sz w:val="24"/>
          <w:szCs w:val="24"/>
        </w:rPr>
        <w:t>and</w:t>
      </w:r>
      <w:r w:rsidR="00E33548">
        <w:rPr>
          <w:rFonts w:eastAsiaTheme="minorEastAsia"/>
          <w:sz w:val="24"/>
          <w:szCs w:val="24"/>
        </w:rPr>
        <w:t xml:space="preserve"> </w:t>
      </w:r>
      <w:r w:rsidR="28607398" w:rsidRPr="00BF535E">
        <w:rPr>
          <w:rFonts w:eastAsiaTheme="minorEastAsia"/>
          <w:sz w:val="24"/>
          <w:szCs w:val="24"/>
        </w:rPr>
        <w:t>3D-shutter</w:t>
      </w:r>
      <w:r w:rsidR="00E33548">
        <w:rPr>
          <w:rFonts w:eastAsiaTheme="minorEastAsia"/>
          <w:sz w:val="24"/>
          <w:szCs w:val="24"/>
        </w:rPr>
        <w:t xml:space="preserve"> </w:t>
      </w:r>
      <w:r w:rsidR="28607398" w:rsidRPr="00BF535E">
        <w:rPr>
          <w:rFonts w:eastAsiaTheme="minorEastAsia"/>
          <w:sz w:val="24"/>
          <w:szCs w:val="24"/>
        </w:rPr>
        <w:t>glasses.</w:t>
      </w:r>
      <w:r w:rsidR="00E33548">
        <w:rPr>
          <w:rFonts w:eastAsiaTheme="minorEastAsia"/>
          <w:sz w:val="24"/>
          <w:szCs w:val="24"/>
        </w:rPr>
        <w:t xml:space="preserve"> </w:t>
      </w:r>
    </w:p>
    <w:p w14:paraId="0F64A307" w14:textId="77777777" w:rsidR="00E33548" w:rsidRPr="00BF535E" w:rsidRDefault="00E33548" w:rsidP="0014057A">
      <w:pPr>
        <w:spacing w:after="0" w:line="240" w:lineRule="auto"/>
        <w:contextualSpacing/>
        <w:jc w:val="both"/>
        <w:rPr>
          <w:rFonts w:eastAsiaTheme="minorEastAsia"/>
          <w:sz w:val="24"/>
          <w:szCs w:val="24"/>
        </w:rPr>
      </w:pPr>
    </w:p>
    <w:p w14:paraId="4D2ECEA8" w14:textId="511DCBFE" w:rsidR="006B61D4" w:rsidRPr="00BF535E" w:rsidRDefault="28607398" w:rsidP="0014057A">
      <w:pPr>
        <w:spacing w:after="0" w:line="240" w:lineRule="auto"/>
        <w:contextualSpacing/>
        <w:jc w:val="both"/>
        <w:rPr>
          <w:rFonts w:eastAsiaTheme="minorEastAsia" w:cstheme="minorHAnsi"/>
          <w:sz w:val="24"/>
          <w:szCs w:val="24"/>
        </w:rPr>
      </w:pPr>
      <w:r w:rsidRPr="00BF535E">
        <w:rPr>
          <w:rFonts w:eastAsiaTheme="minorEastAsia"/>
          <w:sz w:val="24"/>
          <w:szCs w:val="24"/>
        </w:rPr>
        <w:t>Subjects</w:t>
      </w:r>
      <w:r w:rsidR="00E33548">
        <w:rPr>
          <w:rFonts w:eastAsiaTheme="minorEastAsia"/>
          <w:sz w:val="24"/>
          <w:szCs w:val="24"/>
        </w:rPr>
        <w:t xml:space="preserve"> </w:t>
      </w:r>
      <w:r w:rsidRPr="00BF535E">
        <w:rPr>
          <w:rFonts w:eastAsiaTheme="minorEastAsia"/>
          <w:sz w:val="24"/>
          <w:szCs w:val="24"/>
        </w:rPr>
        <w:t>with</w:t>
      </w:r>
      <w:r w:rsidR="00E33548">
        <w:rPr>
          <w:rFonts w:eastAsiaTheme="minorEastAsia"/>
          <w:sz w:val="24"/>
          <w:szCs w:val="24"/>
        </w:rPr>
        <w:t xml:space="preserve"> </w:t>
      </w:r>
      <w:r w:rsidRPr="00BF535E">
        <w:rPr>
          <w:rFonts w:eastAsiaTheme="minorEastAsia"/>
          <w:sz w:val="24"/>
          <w:szCs w:val="24"/>
        </w:rPr>
        <w:t>considerably</w:t>
      </w:r>
      <w:r w:rsidR="00E33548">
        <w:rPr>
          <w:rFonts w:eastAsiaTheme="minorEastAsia"/>
          <w:sz w:val="24"/>
          <w:szCs w:val="24"/>
        </w:rPr>
        <w:t xml:space="preserve"> </w:t>
      </w:r>
      <w:r w:rsidRPr="00BF535E">
        <w:rPr>
          <w:rFonts w:eastAsiaTheme="minorEastAsia"/>
          <w:sz w:val="24"/>
          <w:szCs w:val="24"/>
        </w:rPr>
        <w:t>asymmetric</w:t>
      </w:r>
      <w:r w:rsidR="00E33548">
        <w:rPr>
          <w:rFonts w:eastAsiaTheme="minorEastAsia"/>
          <w:sz w:val="24"/>
          <w:szCs w:val="24"/>
        </w:rPr>
        <w:t xml:space="preserve"> </w:t>
      </w:r>
      <w:r w:rsidRPr="00BF535E">
        <w:rPr>
          <w:rFonts w:eastAsiaTheme="minorEastAsia"/>
          <w:sz w:val="24"/>
          <w:szCs w:val="24"/>
        </w:rPr>
        <w:t>vision</w:t>
      </w:r>
      <w:r w:rsidR="00E33548">
        <w:rPr>
          <w:rFonts w:eastAsiaTheme="minorEastAsia"/>
          <w:sz w:val="24"/>
          <w:szCs w:val="24"/>
        </w:rPr>
        <w:t xml:space="preserve"> </w:t>
      </w:r>
      <w:r w:rsidRPr="00BF535E">
        <w:rPr>
          <w:rFonts w:eastAsiaTheme="minorEastAsia"/>
          <w:sz w:val="24"/>
          <w:szCs w:val="24"/>
        </w:rPr>
        <w:t>loss</w:t>
      </w:r>
      <w:r w:rsidR="00E33548">
        <w:rPr>
          <w:rFonts w:eastAsiaTheme="minorEastAsia"/>
          <w:sz w:val="24"/>
          <w:szCs w:val="24"/>
        </w:rPr>
        <w:t xml:space="preserve"> </w:t>
      </w:r>
      <w:r w:rsidRPr="00BF535E">
        <w:rPr>
          <w:rFonts w:eastAsiaTheme="minorEastAsia"/>
          <w:sz w:val="24"/>
          <w:szCs w:val="24"/>
        </w:rPr>
        <w:t>(say</w:t>
      </w:r>
      <w:r w:rsidR="00E33548">
        <w:rPr>
          <w:rFonts w:eastAsiaTheme="minorEastAsia"/>
          <w:sz w:val="24"/>
          <w:szCs w:val="24"/>
        </w:rPr>
        <w:t xml:space="preserve"> </w:t>
      </w:r>
      <w:r w:rsidRPr="00BF535E">
        <w:rPr>
          <w:rFonts w:eastAsiaTheme="minorEastAsia"/>
          <w:sz w:val="24"/>
          <w:szCs w:val="24"/>
        </w:rPr>
        <w:t>with</w:t>
      </w:r>
      <w:r w:rsidR="00E33548">
        <w:rPr>
          <w:rFonts w:eastAsiaTheme="minorEastAsia"/>
          <w:sz w:val="24"/>
          <w:szCs w:val="24"/>
        </w:rPr>
        <w:t xml:space="preserve"> </w:t>
      </w:r>
      <w:r w:rsidRPr="00BF535E">
        <w:rPr>
          <w:rFonts w:eastAsiaTheme="minorEastAsia"/>
          <w:sz w:val="24"/>
          <w:szCs w:val="24"/>
        </w:rPr>
        <w:t>large</w:t>
      </w:r>
      <w:r w:rsidR="00E33548">
        <w:rPr>
          <w:rFonts w:eastAsiaTheme="minorEastAsia"/>
          <w:sz w:val="24"/>
          <w:szCs w:val="24"/>
        </w:rPr>
        <w:t xml:space="preserve"> </w:t>
      </w:r>
      <w:r w:rsidRPr="00BF535E">
        <w:rPr>
          <w:rFonts w:eastAsiaTheme="minorEastAsia"/>
          <w:sz w:val="24"/>
          <w:szCs w:val="24"/>
        </w:rPr>
        <w:t>interocular</w:t>
      </w:r>
      <w:r w:rsidR="00E33548">
        <w:rPr>
          <w:rFonts w:eastAsiaTheme="minorEastAsia"/>
          <w:sz w:val="24"/>
          <w:szCs w:val="24"/>
        </w:rPr>
        <w:t xml:space="preserve"> </w:t>
      </w:r>
      <w:r w:rsidRPr="00BF535E">
        <w:rPr>
          <w:rFonts w:eastAsiaTheme="minorEastAsia"/>
          <w:sz w:val="24"/>
          <w:szCs w:val="24"/>
        </w:rPr>
        <w:t>differences</w:t>
      </w:r>
      <w:r w:rsidR="00E33548">
        <w:rPr>
          <w:rFonts w:eastAsiaTheme="minorEastAsia"/>
          <w:sz w:val="24"/>
          <w:szCs w:val="24"/>
        </w:rPr>
        <w:t xml:space="preserve"> </w:t>
      </w:r>
      <w:r w:rsidRPr="00BF535E">
        <w:rPr>
          <w:rFonts w:eastAsiaTheme="minorEastAsia"/>
          <w:sz w:val="24"/>
          <w:szCs w:val="24"/>
        </w:rPr>
        <w:t>in</w:t>
      </w:r>
      <w:r w:rsidR="00E33548">
        <w:rPr>
          <w:rFonts w:eastAsiaTheme="minorEastAsia"/>
          <w:sz w:val="24"/>
          <w:szCs w:val="24"/>
        </w:rPr>
        <w:t xml:space="preserve"> </w:t>
      </w:r>
      <w:r w:rsidRPr="00BF535E">
        <w:rPr>
          <w:rFonts w:eastAsiaTheme="minorEastAsia"/>
          <w:sz w:val="24"/>
          <w:szCs w:val="24"/>
        </w:rPr>
        <w:t>visual</w:t>
      </w:r>
      <w:r w:rsidR="00E33548">
        <w:rPr>
          <w:rFonts w:eastAsiaTheme="minorEastAsia"/>
          <w:sz w:val="24"/>
          <w:szCs w:val="24"/>
        </w:rPr>
        <w:t xml:space="preserve"> </w:t>
      </w:r>
      <w:r w:rsidRPr="00BF535E">
        <w:rPr>
          <w:rFonts w:eastAsiaTheme="minorEastAsia"/>
          <w:sz w:val="24"/>
          <w:szCs w:val="24"/>
        </w:rPr>
        <w:t>acuity</w:t>
      </w:r>
      <w:r w:rsidR="00E33548">
        <w:rPr>
          <w:rFonts w:eastAsiaTheme="minorEastAsia"/>
          <w:sz w:val="24"/>
          <w:szCs w:val="24"/>
        </w:rPr>
        <w:t xml:space="preserve"> </w:t>
      </w:r>
      <w:r w:rsidRPr="00BF535E">
        <w:rPr>
          <w:rFonts w:eastAsiaTheme="minorEastAsia"/>
          <w:sz w:val="24"/>
          <w:szCs w:val="24"/>
        </w:rPr>
        <w:t>or</w:t>
      </w:r>
      <w:r w:rsidR="00E33548">
        <w:rPr>
          <w:rFonts w:eastAsiaTheme="minorEastAsia"/>
          <w:sz w:val="24"/>
          <w:szCs w:val="24"/>
        </w:rPr>
        <w:t xml:space="preserve"> </w:t>
      </w:r>
      <w:r w:rsidRPr="00BF535E">
        <w:rPr>
          <w:rFonts w:eastAsiaTheme="minorEastAsia"/>
          <w:sz w:val="24"/>
          <w:szCs w:val="24"/>
        </w:rPr>
        <w:t>if</w:t>
      </w:r>
      <w:r w:rsidR="00E33548">
        <w:rPr>
          <w:rFonts w:eastAsiaTheme="minorEastAsia"/>
          <w:sz w:val="24"/>
          <w:szCs w:val="24"/>
        </w:rPr>
        <w:t xml:space="preserve"> </w:t>
      </w:r>
      <w:r w:rsidRPr="00BF535E">
        <w:rPr>
          <w:rFonts w:eastAsiaTheme="minorEastAsia"/>
          <w:sz w:val="24"/>
          <w:szCs w:val="24"/>
        </w:rPr>
        <w:t>the</w:t>
      </w:r>
      <w:r w:rsidR="00E33548">
        <w:rPr>
          <w:rFonts w:eastAsiaTheme="minorEastAsia"/>
          <w:sz w:val="24"/>
          <w:szCs w:val="24"/>
        </w:rPr>
        <w:t xml:space="preserve"> </w:t>
      </w:r>
      <w:r w:rsidRPr="00BF535E">
        <w:rPr>
          <w:rFonts w:eastAsiaTheme="minorEastAsia"/>
          <w:sz w:val="24"/>
          <w:szCs w:val="24"/>
        </w:rPr>
        <w:t>scotoma</w:t>
      </w:r>
      <w:r w:rsidR="00E33548">
        <w:rPr>
          <w:rFonts w:eastAsiaTheme="minorEastAsia"/>
          <w:sz w:val="24"/>
          <w:szCs w:val="24"/>
        </w:rPr>
        <w:t xml:space="preserve"> </w:t>
      </w:r>
      <w:r w:rsidRPr="00BF535E">
        <w:rPr>
          <w:rFonts w:eastAsiaTheme="minorEastAsia"/>
          <w:sz w:val="24"/>
          <w:szCs w:val="24"/>
        </w:rPr>
        <w:t>in</w:t>
      </w:r>
      <w:r w:rsidR="00E33548">
        <w:rPr>
          <w:rFonts w:eastAsiaTheme="minorEastAsia"/>
          <w:sz w:val="24"/>
          <w:szCs w:val="24"/>
        </w:rPr>
        <w:t xml:space="preserve"> </w:t>
      </w:r>
      <w:r w:rsidRPr="00BF535E">
        <w:rPr>
          <w:rFonts w:eastAsiaTheme="minorEastAsia"/>
          <w:sz w:val="24"/>
          <w:szCs w:val="24"/>
        </w:rPr>
        <w:t>one</w:t>
      </w:r>
      <w:r w:rsidR="00E33548">
        <w:rPr>
          <w:rFonts w:eastAsiaTheme="minorEastAsia"/>
          <w:sz w:val="24"/>
          <w:szCs w:val="24"/>
        </w:rPr>
        <w:t xml:space="preserve"> </w:t>
      </w:r>
      <w:r w:rsidRPr="00BF535E">
        <w:rPr>
          <w:rFonts w:eastAsiaTheme="minorEastAsia"/>
          <w:sz w:val="24"/>
          <w:szCs w:val="24"/>
        </w:rPr>
        <w:t>eye</w:t>
      </w:r>
      <w:r w:rsidR="00E33548">
        <w:rPr>
          <w:rFonts w:eastAsiaTheme="minorEastAsia"/>
          <w:sz w:val="24"/>
          <w:szCs w:val="24"/>
        </w:rPr>
        <w:t xml:space="preserve"> </w:t>
      </w:r>
      <w:r w:rsidRPr="00BF535E">
        <w:rPr>
          <w:rFonts w:eastAsiaTheme="minorEastAsia"/>
          <w:sz w:val="24"/>
          <w:szCs w:val="24"/>
        </w:rPr>
        <w:t>is</w:t>
      </w:r>
      <w:r w:rsidR="00E33548">
        <w:rPr>
          <w:rFonts w:eastAsiaTheme="minorEastAsia"/>
          <w:sz w:val="24"/>
          <w:szCs w:val="24"/>
        </w:rPr>
        <w:t xml:space="preserve"> </w:t>
      </w:r>
      <w:r w:rsidRPr="00BF535E">
        <w:rPr>
          <w:rFonts w:eastAsiaTheme="minorEastAsia"/>
          <w:sz w:val="24"/>
          <w:szCs w:val="24"/>
        </w:rPr>
        <w:t>relatively</w:t>
      </w:r>
      <w:r w:rsidR="00E33548">
        <w:rPr>
          <w:rFonts w:eastAsiaTheme="minorEastAsia"/>
          <w:sz w:val="24"/>
          <w:szCs w:val="24"/>
        </w:rPr>
        <w:t xml:space="preserve"> </w:t>
      </w:r>
      <w:r w:rsidRPr="00BF535E">
        <w:rPr>
          <w:rFonts w:eastAsiaTheme="minorEastAsia"/>
          <w:sz w:val="24"/>
          <w:szCs w:val="24"/>
        </w:rPr>
        <w:t>large)</w:t>
      </w:r>
      <w:r w:rsidR="00E33548">
        <w:rPr>
          <w:rFonts w:eastAsiaTheme="minorEastAsia"/>
          <w:sz w:val="24"/>
          <w:szCs w:val="24"/>
        </w:rPr>
        <w:t xml:space="preserve"> </w:t>
      </w:r>
      <w:r w:rsidRPr="00BF535E">
        <w:rPr>
          <w:rFonts w:eastAsiaTheme="minorEastAsia"/>
          <w:sz w:val="24"/>
          <w:szCs w:val="24"/>
        </w:rPr>
        <w:t>can</w:t>
      </w:r>
      <w:r w:rsidR="00E33548">
        <w:rPr>
          <w:rFonts w:eastAsiaTheme="minorEastAsia"/>
          <w:sz w:val="24"/>
          <w:szCs w:val="24"/>
        </w:rPr>
        <w:t xml:space="preserve"> </w:t>
      </w:r>
      <w:r w:rsidRPr="00BF535E">
        <w:rPr>
          <w:rFonts w:eastAsiaTheme="minorEastAsia"/>
          <w:sz w:val="24"/>
          <w:szCs w:val="24"/>
        </w:rPr>
        <w:t>be</w:t>
      </w:r>
      <w:r w:rsidR="00E33548">
        <w:rPr>
          <w:rFonts w:eastAsiaTheme="minorEastAsia"/>
          <w:sz w:val="24"/>
          <w:szCs w:val="24"/>
        </w:rPr>
        <w:t xml:space="preserve"> </w:t>
      </w:r>
      <w:r w:rsidRPr="00BF535E">
        <w:rPr>
          <w:rFonts w:eastAsiaTheme="minorEastAsia"/>
          <w:sz w:val="24"/>
          <w:szCs w:val="24"/>
        </w:rPr>
        <w:t>effectively</w:t>
      </w:r>
      <w:r w:rsidR="00E33548">
        <w:rPr>
          <w:rFonts w:eastAsiaTheme="minorEastAsia"/>
          <w:sz w:val="24"/>
          <w:szCs w:val="24"/>
        </w:rPr>
        <w:t xml:space="preserve"> </w:t>
      </w:r>
      <w:r w:rsidRPr="00BF535E">
        <w:rPr>
          <w:rFonts w:eastAsiaTheme="minorEastAsia"/>
          <w:sz w:val="24"/>
          <w:szCs w:val="24"/>
        </w:rPr>
        <w:t>monocular</w:t>
      </w:r>
      <w:r w:rsidR="00E33548">
        <w:rPr>
          <w:rFonts w:eastAsiaTheme="minorEastAsia"/>
          <w:sz w:val="24"/>
          <w:szCs w:val="24"/>
        </w:rPr>
        <w:t xml:space="preserve"> </w:t>
      </w:r>
      <w:r w:rsidRPr="00BF535E">
        <w:rPr>
          <w:rFonts w:eastAsiaTheme="minorEastAsia"/>
          <w:sz w:val="24"/>
          <w:szCs w:val="24"/>
        </w:rPr>
        <w:t>when</w:t>
      </w:r>
      <w:r w:rsidR="00E33548">
        <w:rPr>
          <w:rFonts w:eastAsiaTheme="minorEastAsia"/>
          <w:sz w:val="24"/>
          <w:szCs w:val="24"/>
        </w:rPr>
        <w:t xml:space="preserve"> </w:t>
      </w:r>
      <w:r w:rsidRPr="00BF535E">
        <w:rPr>
          <w:rFonts w:eastAsiaTheme="minorEastAsia"/>
          <w:sz w:val="24"/>
          <w:szCs w:val="24"/>
        </w:rPr>
        <w:t>viewing</w:t>
      </w:r>
      <w:r w:rsidR="00E33548">
        <w:rPr>
          <w:rFonts w:eastAsiaTheme="minorEastAsia"/>
          <w:sz w:val="24"/>
          <w:szCs w:val="24"/>
        </w:rPr>
        <w:t xml:space="preserve"> </w:t>
      </w:r>
      <w:r w:rsidRPr="00BF535E">
        <w:rPr>
          <w:rFonts w:eastAsiaTheme="minorEastAsia"/>
          <w:sz w:val="24"/>
          <w:szCs w:val="24"/>
        </w:rPr>
        <w:t>binocularly.</w:t>
      </w:r>
      <w:r w:rsidR="00E33548">
        <w:rPr>
          <w:rFonts w:eastAsiaTheme="minorEastAsia"/>
          <w:sz w:val="24"/>
          <w:szCs w:val="24"/>
        </w:rPr>
        <w:t xml:space="preserve"> </w:t>
      </w:r>
      <w:r w:rsidR="3B73CF31" w:rsidRPr="00BF535E">
        <w:rPr>
          <w:rFonts w:eastAsiaTheme="minorEastAsia"/>
          <w:sz w:val="24"/>
          <w:szCs w:val="24"/>
        </w:rPr>
        <w:t>S</w:t>
      </w:r>
      <w:r w:rsidRPr="00BF535E">
        <w:rPr>
          <w:rFonts w:eastAsiaTheme="minorEastAsia"/>
          <w:sz w:val="24"/>
          <w:szCs w:val="24"/>
        </w:rPr>
        <w:t>ubjects</w:t>
      </w:r>
      <w:r w:rsidR="00E33548">
        <w:rPr>
          <w:rFonts w:eastAsiaTheme="minorEastAsia"/>
          <w:sz w:val="24"/>
          <w:szCs w:val="24"/>
        </w:rPr>
        <w:t xml:space="preserve"> </w:t>
      </w:r>
      <w:r w:rsidRPr="00BF535E">
        <w:rPr>
          <w:rFonts w:eastAsiaTheme="minorEastAsia"/>
          <w:sz w:val="24"/>
          <w:szCs w:val="24"/>
        </w:rPr>
        <w:t>with</w:t>
      </w:r>
      <w:r w:rsidR="00E33548">
        <w:rPr>
          <w:rFonts w:eastAsiaTheme="minorEastAsia"/>
          <w:sz w:val="24"/>
          <w:szCs w:val="24"/>
        </w:rPr>
        <w:t xml:space="preserve"> </w:t>
      </w:r>
      <w:r w:rsidRPr="00BF535E">
        <w:rPr>
          <w:rFonts w:eastAsiaTheme="minorEastAsia"/>
          <w:sz w:val="24"/>
          <w:szCs w:val="24"/>
        </w:rPr>
        <w:t>grossly</w:t>
      </w:r>
      <w:r w:rsidR="00E33548">
        <w:rPr>
          <w:rFonts w:eastAsiaTheme="minorEastAsia"/>
          <w:sz w:val="24"/>
          <w:szCs w:val="24"/>
        </w:rPr>
        <w:t xml:space="preserve"> </w:t>
      </w:r>
      <w:r w:rsidRPr="00BF535E">
        <w:rPr>
          <w:rFonts w:eastAsiaTheme="minorEastAsia"/>
          <w:sz w:val="24"/>
          <w:szCs w:val="24"/>
        </w:rPr>
        <w:t>dissimilar</w:t>
      </w:r>
      <w:r w:rsidR="00E33548">
        <w:rPr>
          <w:rFonts w:eastAsiaTheme="minorEastAsia"/>
          <w:sz w:val="24"/>
          <w:szCs w:val="24"/>
        </w:rPr>
        <w:t xml:space="preserve"> </w:t>
      </w:r>
      <w:r w:rsidRPr="00BF535E">
        <w:rPr>
          <w:rFonts w:eastAsiaTheme="minorEastAsia"/>
          <w:sz w:val="24"/>
          <w:szCs w:val="24"/>
        </w:rPr>
        <w:t>vision</w:t>
      </w:r>
      <w:r w:rsidR="00E33548">
        <w:rPr>
          <w:rFonts w:eastAsiaTheme="minorEastAsia"/>
          <w:sz w:val="24"/>
          <w:szCs w:val="24"/>
        </w:rPr>
        <w:t xml:space="preserve"> </w:t>
      </w:r>
      <w:r w:rsidRPr="00BF535E">
        <w:rPr>
          <w:rFonts w:eastAsiaTheme="minorEastAsia"/>
          <w:sz w:val="24"/>
          <w:szCs w:val="24"/>
        </w:rPr>
        <w:t>loss</w:t>
      </w:r>
      <w:r w:rsidR="29941249" w:rsidRPr="00BF535E">
        <w:rPr>
          <w:rFonts w:eastAsiaTheme="minorEastAsia"/>
          <w:sz w:val="24"/>
          <w:szCs w:val="24"/>
        </w:rPr>
        <w:t>,</w:t>
      </w:r>
      <w:r w:rsidR="00E33548">
        <w:rPr>
          <w:rFonts w:eastAsiaTheme="minorEastAsia"/>
          <w:sz w:val="24"/>
          <w:szCs w:val="24"/>
        </w:rPr>
        <w:t xml:space="preserve"> </w:t>
      </w:r>
      <w:r w:rsidR="7834AADB" w:rsidRPr="00BF535E">
        <w:rPr>
          <w:rFonts w:eastAsiaTheme="minorEastAsia"/>
          <w:sz w:val="24"/>
          <w:szCs w:val="24"/>
        </w:rPr>
        <w:t>nystagmus,</w:t>
      </w:r>
      <w:r w:rsidR="00E33548">
        <w:rPr>
          <w:rFonts w:eastAsiaTheme="minorEastAsia"/>
          <w:sz w:val="24"/>
          <w:szCs w:val="24"/>
        </w:rPr>
        <w:t xml:space="preserve"> </w:t>
      </w:r>
      <w:r w:rsidR="7834AADB" w:rsidRPr="00BF535E">
        <w:rPr>
          <w:rFonts w:eastAsiaTheme="minorEastAsia"/>
          <w:sz w:val="24"/>
          <w:szCs w:val="24"/>
        </w:rPr>
        <w:t>high</w:t>
      </w:r>
      <w:r w:rsidR="00E33548">
        <w:rPr>
          <w:rFonts w:eastAsiaTheme="minorEastAsia"/>
          <w:sz w:val="24"/>
          <w:szCs w:val="24"/>
        </w:rPr>
        <w:t xml:space="preserve"> </w:t>
      </w:r>
      <w:r w:rsidR="7834AADB" w:rsidRPr="00BF535E">
        <w:rPr>
          <w:rFonts w:eastAsiaTheme="minorEastAsia"/>
          <w:sz w:val="24"/>
          <w:szCs w:val="24"/>
        </w:rPr>
        <w:t>refractive</w:t>
      </w:r>
      <w:r w:rsidR="00E33548">
        <w:rPr>
          <w:rFonts w:eastAsiaTheme="minorEastAsia"/>
          <w:sz w:val="24"/>
          <w:szCs w:val="24"/>
        </w:rPr>
        <w:t xml:space="preserve"> </w:t>
      </w:r>
      <w:r w:rsidR="7834AADB" w:rsidRPr="00BF535E">
        <w:rPr>
          <w:rFonts w:eastAsiaTheme="minorEastAsia"/>
          <w:sz w:val="24"/>
          <w:szCs w:val="24"/>
        </w:rPr>
        <w:t>error,</w:t>
      </w:r>
      <w:r w:rsidR="00E33548">
        <w:rPr>
          <w:rFonts w:eastAsiaTheme="minorEastAsia"/>
          <w:sz w:val="24"/>
          <w:szCs w:val="24"/>
        </w:rPr>
        <w:t xml:space="preserve"> </w:t>
      </w:r>
      <w:r w:rsidR="7834AADB" w:rsidRPr="00BF535E">
        <w:rPr>
          <w:rFonts w:eastAsiaTheme="minorEastAsia"/>
          <w:sz w:val="24"/>
          <w:szCs w:val="24"/>
        </w:rPr>
        <w:t>and</w:t>
      </w:r>
      <w:r w:rsidR="00E33548">
        <w:rPr>
          <w:rFonts w:eastAsiaTheme="minorEastAsia"/>
          <w:sz w:val="24"/>
          <w:szCs w:val="24"/>
        </w:rPr>
        <w:t xml:space="preserve"> </w:t>
      </w:r>
      <w:r w:rsidR="7834AADB" w:rsidRPr="00BF535E">
        <w:rPr>
          <w:rFonts w:eastAsiaTheme="minorEastAsia"/>
          <w:sz w:val="24"/>
          <w:szCs w:val="24"/>
        </w:rPr>
        <w:t>strabismus</w:t>
      </w:r>
      <w:r w:rsidR="00E33548">
        <w:rPr>
          <w:rFonts w:eastAsiaTheme="minorEastAsia"/>
          <w:sz w:val="24"/>
          <w:szCs w:val="24"/>
        </w:rPr>
        <w:t xml:space="preserve"> </w:t>
      </w:r>
      <w:r w:rsidR="51E156BD" w:rsidRPr="00BF535E">
        <w:rPr>
          <w:rFonts w:eastAsiaTheme="minorEastAsia"/>
          <w:sz w:val="24"/>
          <w:szCs w:val="24"/>
        </w:rPr>
        <w:t>cannot</w:t>
      </w:r>
      <w:r w:rsidR="00E33548">
        <w:rPr>
          <w:rFonts w:eastAsiaTheme="minorEastAsia"/>
          <w:sz w:val="24"/>
          <w:szCs w:val="24"/>
        </w:rPr>
        <w:t xml:space="preserve"> </w:t>
      </w:r>
      <w:r w:rsidR="7834AADB" w:rsidRPr="00BF535E">
        <w:rPr>
          <w:rFonts w:eastAsiaTheme="minorEastAsia"/>
          <w:sz w:val="24"/>
          <w:szCs w:val="24"/>
        </w:rPr>
        <w:t>be</w:t>
      </w:r>
      <w:r w:rsidR="00E33548">
        <w:rPr>
          <w:rFonts w:eastAsiaTheme="minorEastAsia"/>
          <w:sz w:val="24"/>
          <w:szCs w:val="24"/>
        </w:rPr>
        <w:t xml:space="preserve"> </w:t>
      </w:r>
      <w:r w:rsidR="02B6B65D" w:rsidRPr="00BF535E">
        <w:rPr>
          <w:rFonts w:eastAsiaTheme="minorEastAsia"/>
          <w:sz w:val="24"/>
          <w:szCs w:val="24"/>
        </w:rPr>
        <w:t>assessed</w:t>
      </w:r>
      <w:r w:rsidR="00E33548">
        <w:rPr>
          <w:rFonts w:eastAsiaTheme="minorEastAsia"/>
          <w:sz w:val="24"/>
          <w:szCs w:val="24"/>
        </w:rPr>
        <w:t xml:space="preserve"> </w:t>
      </w:r>
      <w:r w:rsidR="7834AADB" w:rsidRPr="00BF535E">
        <w:rPr>
          <w:rFonts w:eastAsiaTheme="minorEastAsia"/>
          <w:sz w:val="24"/>
          <w:szCs w:val="24"/>
        </w:rPr>
        <w:t>using</w:t>
      </w:r>
      <w:r w:rsidR="00E33548">
        <w:rPr>
          <w:rFonts w:eastAsiaTheme="minorEastAsia"/>
          <w:sz w:val="24"/>
          <w:szCs w:val="24"/>
        </w:rPr>
        <w:t xml:space="preserve"> </w:t>
      </w:r>
      <w:r w:rsidR="7834AADB" w:rsidRPr="00BF535E">
        <w:rPr>
          <w:rFonts w:eastAsiaTheme="minorEastAsia"/>
          <w:sz w:val="24"/>
          <w:szCs w:val="24"/>
        </w:rPr>
        <w:t>this</w:t>
      </w:r>
      <w:r w:rsidR="00E33548">
        <w:rPr>
          <w:rFonts w:eastAsiaTheme="minorEastAsia"/>
          <w:sz w:val="24"/>
          <w:szCs w:val="24"/>
        </w:rPr>
        <w:t xml:space="preserve"> </w:t>
      </w:r>
      <w:r w:rsidR="7834AADB" w:rsidRPr="00BF535E">
        <w:rPr>
          <w:rFonts w:eastAsiaTheme="minorEastAsia"/>
          <w:sz w:val="24"/>
          <w:szCs w:val="24"/>
        </w:rPr>
        <w:t>setup.</w:t>
      </w:r>
      <w:r w:rsidR="00E33548">
        <w:rPr>
          <w:rFonts w:eastAsiaTheme="minorEastAsia"/>
          <w:sz w:val="24"/>
          <w:szCs w:val="24"/>
        </w:rPr>
        <w:t xml:space="preserve"> </w:t>
      </w:r>
      <w:r w:rsidR="7834AADB" w:rsidRPr="00BF535E">
        <w:rPr>
          <w:rFonts w:eastAsiaTheme="minorEastAsia"/>
          <w:sz w:val="24"/>
          <w:szCs w:val="24"/>
        </w:rPr>
        <w:t>Subjects</w:t>
      </w:r>
      <w:r w:rsidR="00E33548">
        <w:rPr>
          <w:rFonts w:eastAsiaTheme="minorEastAsia"/>
          <w:sz w:val="24"/>
          <w:szCs w:val="24"/>
        </w:rPr>
        <w:t xml:space="preserve"> </w:t>
      </w:r>
      <w:r w:rsidR="7834AADB" w:rsidRPr="00BF535E">
        <w:rPr>
          <w:rFonts w:eastAsiaTheme="minorEastAsia"/>
          <w:sz w:val="24"/>
          <w:szCs w:val="24"/>
        </w:rPr>
        <w:t>with</w:t>
      </w:r>
      <w:r w:rsidR="00E33548">
        <w:rPr>
          <w:rFonts w:eastAsiaTheme="minorEastAsia"/>
          <w:sz w:val="24"/>
          <w:szCs w:val="24"/>
        </w:rPr>
        <w:t xml:space="preserve"> </w:t>
      </w:r>
      <w:r w:rsidR="7834AADB" w:rsidRPr="00BF535E">
        <w:rPr>
          <w:rFonts w:eastAsiaTheme="minorEastAsia"/>
          <w:sz w:val="24"/>
          <w:szCs w:val="24"/>
        </w:rPr>
        <w:t>systemic</w:t>
      </w:r>
      <w:r w:rsidR="00E33548">
        <w:rPr>
          <w:rFonts w:eastAsiaTheme="minorEastAsia"/>
          <w:sz w:val="24"/>
          <w:szCs w:val="24"/>
        </w:rPr>
        <w:t xml:space="preserve"> </w:t>
      </w:r>
      <w:r w:rsidR="7834AADB" w:rsidRPr="00BF535E">
        <w:rPr>
          <w:rFonts w:eastAsiaTheme="minorEastAsia"/>
          <w:sz w:val="24"/>
          <w:szCs w:val="24"/>
        </w:rPr>
        <w:t>conditions</w:t>
      </w:r>
      <w:r w:rsidR="00E33548">
        <w:rPr>
          <w:rFonts w:eastAsiaTheme="minorEastAsia"/>
          <w:sz w:val="24"/>
          <w:szCs w:val="24"/>
        </w:rPr>
        <w:t xml:space="preserve"> </w:t>
      </w:r>
      <w:r w:rsidR="7834AADB" w:rsidRPr="00BF535E">
        <w:rPr>
          <w:rFonts w:eastAsiaTheme="minorEastAsia"/>
          <w:sz w:val="24"/>
          <w:szCs w:val="24"/>
        </w:rPr>
        <w:t>like</w:t>
      </w:r>
      <w:r w:rsidR="00E33548">
        <w:rPr>
          <w:rFonts w:eastAsiaTheme="minorEastAsia"/>
          <w:sz w:val="24"/>
          <w:szCs w:val="24"/>
        </w:rPr>
        <w:t xml:space="preserve"> </w:t>
      </w:r>
      <w:r w:rsidR="7834AADB" w:rsidRPr="00BF535E">
        <w:rPr>
          <w:rFonts w:eastAsiaTheme="minorEastAsia"/>
          <w:sz w:val="24"/>
          <w:szCs w:val="24"/>
        </w:rPr>
        <w:t>head</w:t>
      </w:r>
      <w:r w:rsidR="00E33548">
        <w:rPr>
          <w:rFonts w:eastAsiaTheme="minorEastAsia"/>
          <w:sz w:val="24"/>
          <w:szCs w:val="24"/>
        </w:rPr>
        <w:t xml:space="preserve"> </w:t>
      </w:r>
      <w:r w:rsidR="7834AADB" w:rsidRPr="00BF535E">
        <w:rPr>
          <w:rFonts w:eastAsiaTheme="minorEastAsia"/>
          <w:sz w:val="24"/>
          <w:szCs w:val="24"/>
        </w:rPr>
        <w:t>tremors</w:t>
      </w:r>
      <w:r w:rsidR="00E33548">
        <w:rPr>
          <w:rFonts w:eastAsiaTheme="minorEastAsia"/>
          <w:sz w:val="24"/>
          <w:szCs w:val="24"/>
        </w:rPr>
        <w:t xml:space="preserve"> </w:t>
      </w:r>
      <w:r w:rsidR="3E0E2C0D" w:rsidRPr="00BF535E">
        <w:rPr>
          <w:rFonts w:eastAsiaTheme="minorEastAsia"/>
          <w:sz w:val="24"/>
          <w:szCs w:val="24"/>
        </w:rPr>
        <w:t>and</w:t>
      </w:r>
      <w:r w:rsidR="00E33548">
        <w:rPr>
          <w:rFonts w:eastAsiaTheme="minorEastAsia"/>
          <w:sz w:val="24"/>
          <w:szCs w:val="24"/>
        </w:rPr>
        <w:t xml:space="preserve"> </w:t>
      </w:r>
      <w:r w:rsidR="7834AADB" w:rsidRPr="00BF535E">
        <w:rPr>
          <w:rFonts w:eastAsiaTheme="minorEastAsia"/>
          <w:sz w:val="24"/>
          <w:szCs w:val="24"/>
        </w:rPr>
        <w:t>Parkinson’s</w:t>
      </w:r>
      <w:r w:rsidR="00E33548">
        <w:rPr>
          <w:rFonts w:eastAsiaTheme="minorEastAsia"/>
          <w:sz w:val="24"/>
          <w:szCs w:val="24"/>
        </w:rPr>
        <w:t xml:space="preserve"> </w:t>
      </w:r>
      <w:r w:rsidR="7DE3B901" w:rsidRPr="00BF535E">
        <w:rPr>
          <w:rFonts w:eastAsiaTheme="minorEastAsia"/>
          <w:sz w:val="24"/>
          <w:szCs w:val="24"/>
        </w:rPr>
        <w:t>disease</w:t>
      </w:r>
      <w:r w:rsidR="00E33548">
        <w:rPr>
          <w:rFonts w:eastAsiaTheme="minorEastAsia"/>
          <w:sz w:val="24"/>
          <w:szCs w:val="24"/>
        </w:rPr>
        <w:t xml:space="preserve"> </w:t>
      </w:r>
      <w:r w:rsidR="61F05D97" w:rsidRPr="00BF535E">
        <w:rPr>
          <w:rFonts w:eastAsiaTheme="minorEastAsia"/>
          <w:sz w:val="24"/>
          <w:szCs w:val="24"/>
        </w:rPr>
        <w:t>will</w:t>
      </w:r>
      <w:r w:rsidR="00E33548">
        <w:rPr>
          <w:rFonts w:eastAsiaTheme="minorEastAsia"/>
          <w:sz w:val="24"/>
          <w:szCs w:val="24"/>
        </w:rPr>
        <w:t xml:space="preserve"> </w:t>
      </w:r>
      <w:r w:rsidR="61F05D97" w:rsidRPr="00BF535E">
        <w:rPr>
          <w:rFonts w:eastAsiaTheme="minorEastAsia"/>
          <w:sz w:val="24"/>
          <w:szCs w:val="24"/>
        </w:rPr>
        <w:t>not</w:t>
      </w:r>
      <w:r w:rsidR="00E33548">
        <w:rPr>
          <w:rFonts w:eastAsiaTheme="minorEastAsia"/>
          <w:sz w:val="24"/>
          <w:szCs w:val="24"/>
        </w:rPr>
        <w:t xml:space="preserve"> </w:t>
      </w:r>
      <w:r w:rsidR="61F05D97" w:rsidRPr="00BF535E">
        <w:rPr>
          <w:rFonts w:eastAsiaTheme="minorEastAsia"/>
          <w:sz w:val="24"/>
          <w:szCs w:val="24"/>
        </w:rPr>
        <w:t>be</w:t>
      </w:r>
      <w:r w:rsidR="00E33548">
        <w:rPr>
          <w:rFonts w:eastAsiaTheme="minorEastAsia"/>
          <w:sz w:val="24"/>
          <w:szCs w:val="24"/>
        </w:rPr>
        <w:t xml:space="preserve"> </w:t>
      </w:r>
      <w:r w:rsidR="61F05D97" w:rsidRPr="00BF535E">
        <w:rPr>
          <w:rFonts w:eastAsiaTheme="minorEastAsia"/>
          <w:sz w:val="24"/>
          <w:szCs w:val="24"/>
        </w:rPr>
        <w:t>good</w:t>
      </w:r>
      <w:r w:rsidR="00E33548">
        <w:rPr>
          <w:rFonts w:eastAsiaTheme="minorEastAsia"/>
          <w:sz w:val="24"/>
          <w:szCs w:val="24"/>
        </w:rPr>
        <w:t xml:space="preserve"> </w:t>
      </w:r>
      <w:r w:rsidR="61F05D97" w:rsidRPr="00BF535E">
        <w:rPr>
          <w:rFonts w:eastAsiaTheme="minorEastAsia"/>
          <w:sz w:val="24"/>
          <w:szCs w:val="24"/>
        </w:rPr>
        <w:t>candidates</w:t>
      </w:r>
      <w:r w:rsidR="00E33548">
        <w:rPr>
          <w:rFonts w:eastAsiaTheme="minorEastAsia"/>
          <w:sz w:val="24"/>
          <w:szCs w:val="24"/>
        </w:rPr>
        <w:t xml:space="preserve"> </w:t>
      </w:r>
      <w:r w:rsidR="61F05D97" w:rsidRPr="00BF535E">
        <w:rPr>
          <w:rFonts w:eastAsiaTheme="minorEastAsia"/>
          <w:sz w:val="24"/>
          <w:szCs w:val="24"/>
        </w:rPr>
        <w:t>for</w:t>
      </w:r>
      <w:r w:rsidR="00E33548">
        <w:rPr>
          <w:rFonts w:eastAsiaTheme="minorEastAsia"/>
          <w:sz w:val="24"/>
          <w:szCs w:val="24"/>
        </w:rPr>
        <w:t xml:space="preserve"> </w:t>
      </w:r>
      <w:r w:rsidR="61F05D97" w:rsidRPr="00BF535E">
        <w:rPr>
          <w:rFonts w:eastAsiaTheme="minorEastAsia"/>
          <w:sz w:val="24"/>
          <w:szCs w:val="24"/>
        </w:rPr>
        <w:t>eye</w:t>
      </w:r>
      <w:r w:rsidR="00E33548">
        <w:rPr>
          <w:rFonts w:eastAsiaTheme="minorEastAsia"/>
          <w:sz w:val="24"/>
          <w:szCs w:val="24"/>
        </w:rPr>
        <w:t xml:space="preserve"> </w:t>
      </w:r>
      <w:r w:rsidR="61F05D97" w:rsidRPr="00BF535E">
        <w:rPr>
          <w:rFonts w:eastAsiaTheme="minorEastAsia"/>
          <w:sz w:val="24"/>
          <w:szCs w:val="24"/>
        </w:rPr>
        <w:t>tracking</w:t>
      </w:r>
      <w:r w:rsidR="7834AADB" w:rsidRPr="00BF535E">
        <w:rPr>
          <w:rFonts w:eastAsiaTheme="minorEastAsia"/>
          <w:sz w:val="24"/>
          <w:szCs w:val="24"/>
        </w:rPr>
        <w:t>.</w:t>
      </w:r>
      <w:r w:rsidR="00E33548">
        <w:rPr>
          <w:rFonts w:eastAsiaTheme="minorEastAsia"/>
          <w:sz w:val="24"/>
          <w:szCs w:val="24"/>
        </w:rPr>
        <w:t xml:space="preserve"> </w:t>
      </w:r>
      <w:r w:rsidR="7834AADB" w:rsidRPr="00BF535E">
        <w:rPr>
          <w:rFonts w:eastAsiaTheme="minorEastAsia"/>
          <w:sz w:val="24"/>
          <w:szCs w:val="24"/>
        </w:rPr>
        <w:t>Subjects</w:t>
      </w:r>
      <w:r w:rsidR="00E33548">
        <w:rPr>
          <w:rFonts w:eastAsiaTheme="minorEastAsia"/>
          <w:sz w:val="24"/>
          <w:szCs w:val="24"/>
        </w:rPr>
        <w:t xml:space="preserve"> </w:t>
      </w:r>
      <w:r w:rsidR="7834AADB" w:rsidRPr="00BF535E">
        <w:rPr>
          <w:rFonts w:eastAsiaTheme="minorEastAsia"/>
          <w:sz w:val="24"/>
          <w:szCs w:val="24"/>
        </w:rPr>
        <w:t>with</w:t>
      </w:r>
      <w:r w:rsidR="00E33548">
        <w:rPr>
          <w:rFonts w:eastAsiaTheme="minorEastAsia"/>
          <w:sz w:val="24"/>
          <w:szCs w:val="24"/>
        </w:rPr>
        <w:t xml:space="preserve"> </w:t>
      </w:r>
      <w:r w:rsidR="7834AADB" w:rsidRPr="00BF535E">
        <w:rPr>
          <w:rFonts w:eastAsiaTheme="minorEastAsia"/>
          <w:sz w:val="24"/>
          <w:szCs w:val="24"/>
        </w:rPr>
        <w:t>neck</w:t>
      </w:r>
      <w:r w:rsidR="00E33548">
        <w:rPr>
          <w:rFonts w:eastAsiaTheme="minorEastAsia"/>
          <w:sz w:val="24"/>
          <w:szCs w:val="24"/>
        </w:rPr>
        <w:t xml:space="preserve"> </w:t>
      </w:r>
      <w:r w:rsidR="7834AADB" w:rsidRPr="00BF535E">
        <w:rPr>
          <w:rFonts w:eastAsiaTheme="minorEastAsia"/>
          <w:sz w:val="24"/>
          <w:szCs w:val="24"/>
        </w:rPr>
        <w:t>or</w:t>
      </w:r>
      <w:r w:rsidR="00E33548">
        <w:rPr>
          <w:rFonts w:eastAsiaTheme="minorEastAsia"/>
          <w:sz w:val="24"/>
          <w:szCs w:val="24"/>
        </w:rPr>
        <w:t xml:space="preserve"> </w:t>
      </w:r>
      <w:r w:rsidR="7834AADB" w:rsidRPr="00BF535E">
        <w:rPr>
          <w:rFonts w:eastAsiaTheme="minorEastAsia"/>
          <w:sz w:val="24"/>
          <w:szCs w:val="24"/>
        </w:rPr>
        <w:t>back</w:t>
      </w:r>
      <w:r w:rsidR="00E33548">
        <w:rPr>
          <w:rFonts w:eastAsiaTheme="minorEastAsia"/>
          <w:sz w:val="24"/>
          <w:szCs w:val="24"/>
        </w:rPr>
        <w:t xml:space="preserve"> </w:t>
      </w:r>
      <w:r w:rsidR="7834AADB" w:rsidRPr="00BF535E">
        <w:rPr>
          <w:rFonts w:eastAsiaTheme="minorEastAsia"/>
          <w:sz w:val="24"/>
          <w:szCs w:val="24"/>
        </w:rPr>
        <w:t>problems</w:t>
      </w:r>
      <w:r w:rsidR="00E33548">
        <w:rPr>
          <w:rFonts w:eastAsiaTheme="minorEastAsia"/>
          <w:sz w:val="24"/>
          <w:szCs w:val="24"/>
        </w:rPr>
        <w:t xml:space="preserve"> </w:t>
      </w:r>
      <w:r w:rsidR="7834AADB" w:rsidRPr="00BF535E">
        <w:rPr>
          <w:rFonts w:eastAsiaTheme="minorEastAsia"/>
          <w:sz w:val="24"/>
          <w:szCs w:val="24"/>
        </w:rPr>
        <w:t>will</w:t>
      </w:r>
      <w:r w:rsidR="00E33548">
        <w:rPr>
          <w:rFonts w:eastAsiaTheme="minorEastAsia"/>
          <w:sz w:val="24"/>
          <w:szCs w:val="24"/>
        </w:rPr>
        <w:t xml:space="preserve"> </w:t>
      </w:r>
      <w:r w:rsidR="7834AADB" w:rsidRPr="00BF535E">
        <w:rPr>
          <w:rFonts w:eastAsiaTheme="minorEastAsia"/>
          <w:sz w:val="24"/>
          <w:szCs w:val="24"/>
        </w:rPr>
        <w:t>need</w:t>
      </w:r>
      <w:r w:rsidR="00E33548">
        <w:rPr>
          <w:rFonts w:eastAsiaTheme="minorEastAsia"/>
          <w:sz w:val="24"/>
          <w:szCs w:val="24"/>
        </w:rPr>
        <w:t xml:space="preserve"> </w:t>
      </w:r>
      <w:r w:rsidR="7834AADB" w:rsidRPr="00BF535E">
        <w:rPr>
          <w:rFonts w:eastAsiaTheme="minorEastAsia"/>
          <w:sz w:val="24"/>
          <w:szCs w:val="24"/>
        </w:rPr>
        <w:t>frequent</w:t>
      </w:r>
      <w:r w:rsidR="00E33548">
        <w:rPr>
          <w:rFonts w:eastAsiaTheme="minorEastAsia"/>
          <w:sz w:val="24"/>
          <w:szCs w:val="24"/>
        </w:rPr>
        <w:t xml:space="preserve"> </w:t>
      </w:r>
      <w:r w:rsidR="7834AADB" w:rsidRPr="00BF535E">
        <w:rPr>
          <w:rFonts w:eastAsiaTheme="minorEastAsia"/>
          <w:sz w:val="24"/>
          <w:szCs w:val="24"/>
        </w:rPr>
        <w:t>breaks</w:t>
      </w:r>
      <w:r w:rsidR="00E33548">
        <w:rPr>
          <w:rFonts w:eastAsiaTheme="minorEastAsia"/>
          <w:sz w:val="24"/>
          <w:szCs w:val="24"/>
        </w:rPr>
        <w:t xml:space="preserve"> </w:t>
      </w:r>
      <w:r w:rsidR="7834AADB" w:rsidRPr="00BF535E">
        <w:rPr>
          <w:rFonts w:eastAsiaTheme="minorEastAsia"/>
          <w:sz w:val="24"/>
          <w:szCs w:val="24"/>
        </w:rPr>
        <w:t>and</w:t>
      </w:r>
      <w:r w:rsidR="00E33548">
        <w:rPr>
          <w:rFonts w:eastAsiaTheme="minorEastAsia"/>
          <w:sz w:val="24"/>
          <w:szCs w:val="24"/>
        </w:rPr>
        <w:t xml:space="preserve"> </w:t>
      </w:r>
      <w:r w:rsidR="7834AADB" w:rsidRPr="00BF535E">
        <w:rPr>
          <w:rFonts w:eastAsiaTheme="minorEastAsia"/>
          <w:sz w:val="24"/>
          <w:szCs w:val="24"/>
        </w:rPr>
        <w:t>briefer</w:t>
      </w:r>
      <w:r w:rsidR="00E33548">
        <w:rPr>
          <w:rFonts w:eastAsiaTheme="minorEastAsia"/>
          <w:sz w:val="24"/>
          <w:szCs w:val="24"/>
        </w:rPr>
        <w:t xml:space="preserve"> </w:t>
      </w:r>
      <w:r w:rsidR="7834AADB" w:rsidRPr="00BF535E">
        <w:rPr>
          <w:rFonts w:eastAsiaTheme="minorEastAsia"/>
          <w:sz w:val="24"/>
          <w:szCs w:val="24"/>
        </w:rPr>
        <w:t>test</w:t>
      </w:r>
      <w:r w:rsidR="00E33548">
        <w:rPr>
          <w:rFonts w:eastAsiaTheme="minorEastAsia"/>
          <w:sz w:val="24"/>
          <w:szCs w:val="24"/>
        </w:rPr>
        <w:t xml:space="preserve"> </w:t>
      </w:r>
      <w:r w:rsidR="7834AADB" w:rsidRPr="00BF535E">
        <w:rPr>
          <w:rFonts w:eastAsiaTheme="minorEastAsia"/>
          <w:sz w:val="24"/>
          <w:szCs w:val="24"/>
        </w:rPr>
        <w:t>protocols.</w:t>
      </w:r>
      <w:r w:rsidR="00E33548">
        <w:rPr>
          <w:rFonts w:eastAsiaTheme="minorEastAsia"/>
          <w:sz w:val="24"/>
          <w:szCs w:val="24"/>
        </w:rPr>
        <w:t xml:space="preserve"> </w:t>
      </w:r>
      <w:r w:rsidR="7834AADB" w:rsidRPr="00BF535E">
        <w:rPr>
          <w:rFonts w:eastAsiaTheme="minorEastAsia"/>
          <w:sz w:val="24"/>
          <w:szCs w:val="24"/>
        </w:rPr>
        <w:t>The</w:t>
      </w:r>
      <w:r w:rsidR="00E33548">
        <w:rPr>
          <w:rFonts w:eastAsiaTheme="minorEastAsia"/>
          <w:sz w:val="24"/>
          <w:szCs w:val="24"/>
        </w:rPr>
        <w:t xml:space="preserve"> </w:t>
      </w:r>
      <w:r w:rsidR="7834AADB" w:rsidRPr="00BF535E">
        <w:rPr>
          <w:rFonts w:eastAsiaTheme="minorEastAsia"/>
          <w:sz w:val="24"/>
          <w:szCs w:val="24"/>
        </w:rPr>
        <w:t>reduction</w:t>
      </w:r>
      <w:r w:rsidR="00E33548">
        <w:rPr>
          <w:rFonts w:eastAsiaTheme="minorEastAsia"/>
          <w:sz w:val="24"/>
          <w:szCs w:val="24"/>
        </w:rPr>
        <w:t xml:space="preserve"> </w:t>
      </w:r>
      <w:r w:rsidR="7834AADB" w:rsidRPr="00BF535E">
        <w:rPr>
          <w:rFonts w:eastAsiaTheme="minorEastAsia"/>
          <w:sz w:val="24"/>
          <w:szCs w:val="24"/>
        </w:rPr>
        <w:t>in</w:t>
      </w:r>
      <w:r w:rsidR="00E33548">
        <w:rPr>
          <w:rFonts w:eastAsiaTheme="minorEastAsia"/>
          <w:sz w:val="24"/>
          <w:szCs w:val="24"/>
        </w:rPr>
        <w:t xml:space="preserve"> </w:t>
      </w:r>
      <w:r w:rsidR="7834AADB" w:rsidRPr="00BF535E">
        <w:rPr>
          <w:rFonts w:eastAsiaTheme="minorEastAsia"/>
          <w:sz w:val="24"/>
          <w:szCs w:val="24"/>
        </w:rPr>
        <w:t>luminance</w:t>
      </w:r>
      <w:r w:rsidR="00E33548">
        <w:rPr>
          <w:rFonts w:eastAsiaTheme="minorEastAsia"/>
          <w:sz w:val="24"/>
          <w:szCs w:val="24"/>
        </w:rPr>
        <w:t xml:space="preserve"> </w:t>
      </w:r>
      <w:r w:rsidR="7834AADB" w:rsidRPr="00BF535E">
        <w:rPr>
          <w:rFonts w:eastAsiaTheme="minorEastAsia"/>
          <w:sz w:val="24"/>
          <w:szCs w:val="24"/>
        </w:rPr>
        <w:t>through</w:t>
      </w:r>
      <w:r w:rsidR="00E33548">
        <w:rPr>
          <w:rFonts w:eastAsiaTheme="minorEastAsia"/>
          <w:sz w:val="24"/>
          <w:szCs w:val="24"/>
        </w:rPr>
        <w:t xml:space="preserve"> </w:t>
      </w:r>
      <w:r w:rsidR="7834AADB" w:rsidRPr="00BF535E">
        <w:rPr>
          <w:rFonts w:eastAsiaTheme="minorEastAsia"/>
          <w:sz w:val="24"/>
          <w:szCs w:val="24"/>
        </w:rPr>
        <w:t>the</w:t>
      </w:r>
      <w:r w:rsidR="00E33548">
        <w:rPr>
          <w:rFonts w:eastAsiaTheme="minorEastAsia"/>
          <w:sz w:val="24"/>
          <w:szCs w:val="24"/>
        </w:rPr>
        <w:t xml:space="preserve"> </w:t>
      </w:r>
      <w:r w:rsidR="7834AADB" w:rsidRPr="00BF535E">
        <w:rPr>
          <w:rFonts w:eastAsiaTheme="minorEastAsia"/>
          <w:sz w:val="24"/>
          <w:szCs w:val="24"/>
        </w:rPr>
        <w:t>active</w:t>
      </w:r>
      <w:r w:rsidR="00E33548">
        <w:rPr>
          <w:rFonts w:eastAsiaTheme="minorEastAsia"/>
          <w:sz w:val="24"/>
          <w:szCs w:val="24"/>
        </w:rPr>
        <w:t xml:space="preserve"> </w:t>
      </w:r>
      <w:r w:rsidR="7834AADB" w:rsidRPr="00BF535E">
        <w:rPr>
          <w:rFonts w:eastAsiaTheme="minorEastAsia"/>
          <w:sz w:val="24"/>
          <w:szCs w:val="24"/>
        </w:rPr>
        <w:t>shutters</w:t>
      </w:r>
      <w:r w:rsidR="00E33548">
        <w:rPr>
          <w:rFonts w:eastAsiaTheme="minorEastAsia"/>
          <w:sz w:val="24"/>
          <w:szCs w:val="24"/>
        </w:rPr>
        <w:t xml:space="preserve"> </w:t>
      </w:r>
      <w:r w:rsidR="7834AADB" w:rsidRPr="00BF535E">
        <w:rPr>
          <w:rFonts w:eastAsiaTheme="minorEastAsia"/>
          <w:sz w:val="24"/>
          <w:szCs w:val="24"/>
        </w:rPr>
        <w:t>necessitates</w:t>
      </w:r>
      <w:r w:rsidR="00E33548">
        <w:rPr>
          <w:rFonts w:eastAsiaTheme="minorEastAsia"/>
          <w:sz w:val="24"/>
          <w:szCs w:val="24"/>
        </w:rPr>
        <w:t xml:space="preserve"> </w:t>
      </w:r>
      <w:r w:rsidR="7834AADB" w:rsidRPr="00BF535E">
        <w:rPr>
          <w:rFonts w:eastAsiaTheme="minorEastAsia"/>
          <w:sz w:val="24"/>
          <w:szCs w:val="24"/>
        </w:rPr>
        <w:t>use</w:t>
      </w:r>
      <w:r w:rsidR="00E33548">
        <w:rPr>
          <w:rFonts w:eastAsiaTheme="minorEastAsia"/>
          <w:sz w:val="24"/>
          <w:szCs w:val="24"/>
        </w:rPr>
        <w:t xml:space="preserve"> </w:t>
      </w:r>
      <w:r w:rsidR="7834AADB" w:rsidRPr="00BF535E">
        <w:rPr>
          <w:rFonts w:eastAsiaTheme="minorEastAsia"/>
          <w:sz w:val="24"/>
          <w:szCs w:val="24"/>
        </w:rPr>
        <w:t>of</w:t>
      </w:r>
      <w:r w:rsidR="00E33548">
        <w:rPr>
          <w:rFonts w:eastAsiaTheme="minorEastAsia"/>
          <w:sz w:val="24"/>
          <w:szCs w:val="24"/>
        </w:rPr>
        <w:t xml:space="preserve"> </w:t>
      </w:r>
      <w:r w:rsidR="7834AADB" w:rsidRPr="00BF535E">
        <w:rPr>
          <w:rFonts w:eastAsiaTheme="minorEastAsia"/>
          <w:sz w:val="24"/>
          <w:szCs w:val="24"/>
        </w:rPr>
        <w:t>displays</w:t>
      </w:r>
      <w:r w:rsidR="00E33548">
        <w:rPr>
          <w:rFonts w:eastAsiaTheme="minorEastAsia"/>
          <w:sz w:val="24"/>
          <w:szCs w:val="24"/>
        </w:rPr>
        <w:t xml:space="preserve"> </w:t>
      </w:r>
      <w:r w:rsidR="7834AADB" w:rsidRPr="00BF535E">
        <w:rPr>
          <w:rFonts w:eastAsiaTheme="minorEastAsia"/>
          <w:sz w:val="24"/>
          <w:szCs w:val="24"/>
        </w:rPr>
        <w:t>with</w:t>
      </w:r>
      <w:r w:rsidR="00E33548">
        <w:rPr>
          <w:rFonts w:eastAsiaTheme="minorEastAsia"/>
          <w:sz w:val="24"/>
          <w:szCs w:val="24"/>
        </w:rPr>
        <w:t xml:space="preserve"> </w:t>
      </w:r>
      <w:r w:rsidR="7834AADB" w:rsidRPr="00BF535E">
        <w:rPr>
          <w:rFonts w:eastAsiaTheme="minorEastAsia"/>
          <w:sz w:val="24"/>
          <w:szCs w:val="24"/>
        </w:rPr>
        <w:t>broader</w:t>
      </w:r>
      <w:r w:rsidR="00E33548">
        <w:rPr>
          <w:rFonts w:eastAsiaTheme="minorEastAsia"/>
          <w:sz w:val="24"/>
          <w:szCs w:val="24"/>
        </w:rPr>
        <w:t xml:space="preserve"> </w:t>
      </w:r>
      <w:r w:rsidR="7834AADB" w:rsidRPr="00BF535E">
        <w:rPr>
          <w:rFonts w:eastAsiaTheme="minorEastAsia"/>
          <w:sz w:val="24"/>
          <w:szCs w:val="24"/>
        </w:rPr>
        <w:t>luminance</w:t>
      </w:r>
      <w:r w:rsidR="00E33548">
        <w:rPr>
          <w:rFonts w:eastAsiaTheme="minorEastAsia"/>
          <w:sz w:val="24"/>
          <w:szCs w:val="24"/>
        </w:rPr>
        <w:t xml:space="preserve"> </w:t>
      </w:r>
      <w:r w:rsidR="7834AADB" w:rsidRPr="00BF535E">
        <w:rPr>
          <w:rFonts w:eastAsiaTheme="minorEastAsia"/>
          <w:sz w:val="24"/>
          <w:szCs w:val="24"/>
        </w:rPr>
        <w:t>range.</w:t>
      </w:r>
      <w:r w:rsidR="00E33548">
        <w:rPr>
          <w:rFonts w:eastAsiaTheme="minorEastAsia"/>
          <w:sz w:val="24"/>
          <w:szCs w:val="24"/>
        </w:rPr>
        <w:t xml:space="preserve"> </w:t>
      </w:r>
      <w:r w:rsidR="7834AADB" w:rsidRPr="00BF535E">
        <w:rPr>
          <w:rFonts w:eastAsiaTheme="minorEastAsia"/>
          <w:sz w:val="24"/>
          <w:szCs w:val="24"/>
        </w:rPr>
        <w:t>Achieving</w:t>
      </w:r>
      <w:r w:rsidR="00E33548">
        <w:rPr>
          <w:rFonts w:eastAsiaTheme="minorEastAsia"/>
          <w:sz w:val="24"/>
          <w:szCs w:val="24"/>
        </w:rPr>
        <w:t xml:space="preserve"> </w:t>
      </w:r>
      <w:r w:rsidR="7834AADB" w:rsidRPr="00BF535E">
        <w:rPr>
          <w:rFonts w:eastAsiaTheme="minorEastAsia"/>
          <w:sz w:val="24"/>
          <w:szCs w:val="24"/>
        </w:rPr>
        <w:t>optimal</w:t>
      </w:r>
      <w:r w:rsidR="00E33548">
        <w:rPr>
          <w:rFonts w:eastAsiaTheme="minorEastAsia"/>
          <w:sz w:val="24"/>
          <w:szCs w:val="24"/>
        </w:rPr>
        <w:t xml:space="preserve"> </w:t>
      </w:r>
      <w:r w:rsidR="2FCCAF17" w:rsidRPr="00BF535E">
        <w:rPr>
          <w:rFonts w:eastAsiaTheme="minorEastAsia"/>
          <w:sz w:val="24"/>
          <w:szCs w:val="24"/>
        </w:rPr>
        <w:t>infr</w:t>
      </w:r>
      <w:r w:rsidR="3DFDB55A" w:rsidRPr="00BF535E">
        <w:rPr>
          <w:rFonts w:eastAsiaTheme="minorEastAsia"/>
          <w:sz w:val="24"/>
          <w:szCs w:val="24"/>
        </w:rPr>
        <w:t>a</w:t>
      </w:r>
      <w:r w:rsidR="2FCCAF17" w:rsidRPr="00BF535E">
        <w:rPr>
          <w:rFonts w:eastAsiaTheme="minorEastAsia"/>
          <w:sz w:val="24"/>
          <w:szCs w:val="24"/>
        </w:rPr>
        <w:t>red</w:t>
      </w:r>
      <w:r w:rsidR="00E33548">
        <w:rPr>
          <w:rFonts w:eastAsiaTheme="minorEastAsia"/>
          <w:sz w:val="24"/>
          <w:szCs w:val="24"/>
        </w:rPr>
        <w:t xml:space="preserve"> </w:t>
      </w:r>
      <w:r w:rsidR="7834AADB" w:rsidRPr="00BF535E">
        <w:rPr>
          <w:rFonts w:eastAsiaTheme="minorEastAsia"/>
          <w:sz w:val="24"/>
          <w:szCs w:val="24"/>
        </w:rPr>
        <w:t>illumination</w:t>
      </w:r>
      <w:r w:rsidR="00E33548">
        <w:rPr>
          <w:rFonts w:eastAsiaTheme="minorEastAsia"/>
          <w:sz w:val="24"/>
          <w:szCs w:val="24"/>
        </w:rPr>
        <w:t xml:space="preserve"> </w:t>
      </w:r>
      <w:r w:rsidR="7834AADB" w:rsidRPr="00BF535E">
        <w:rPr>
          <w:rFonts w:eastAsiaTheme="minorEastAsia"/>
          <w:sz w:val="24"/>
          <w:szCs w:val="24"/>
        </w:rPr>
        <w:t>and</w:t>
      </w:r>
      <w:r w:rsidR="00E33548">
        <w:rPr>
          <w:rFonts w:eastAsiaTheme="minorEastAsia"/>
          <w:sz w:val="24"/>
          <w:szCs w:val="24"/>
        </w:rPr>
        <w:t xml:space="preserve"> </w:t>
      </w:r>
      <w:r w:rsidR="7834AADB" w:rsidRPr="00BF535E">
        <w:rPr>
          <w:rFonts w:eastAsiaTheme="minorEastAsia"/>
          <w:sz w:val="24"/>
          <w:szCs w:val="24"/>
        </w:rPr>
        <w:t>continuous</w:t>
      </w:r>
      <w:r w:rsidR="00E33548">
        <w:rPr>
          <w:rFonts w:eastAsiaTheme="minorEastAsia"/>
          <w:sz w:val="24"/>
          <w:szCs w:val="24"/>
        </w:rPr>
        <w:t xml:space="preserve"> </w:t>
      </w:r>
      <w:r w:rsidR="7834AADB" w:rsidRPr="00BF535E">
        <w:rPr>
          <w:rFonts w:eastAsiaTheme="minorEastAsia"/>
          <w:sz w:val="24"/>
          <w:szCs w:val="24"/>
        </w:rPr>
        <w:t>tracking</w:t>
      </w:r>
      <w:r w:rsidR="00E33548">
        <w:rPr>
          <w:rFonts w:eastAsiaTheme="minorEastAsia"/>
          <w:sz w:val="24"/>
          <w:szCs w:val="24"/>
        </w:rPr>
        <w:t xml:space="preserve"> </w:t>
      </w:r>
      <w:r w:rsidR="7834AADB" w:rsidRPr="00BF535E">
        <w:rPr>
          <w:rFonts w:eastAsiaTheme="minorEastAsia"/>
          <w:sz w:val="24"/>
          <w:szCs w:val="24"/>
        </w:rPr>
        <w:t>of</w:t>
      </w:r>
      <w:r w:rsidR="00E33548">
        <w:rPr>
          <w:rFonts w:eastAsiaTheme="minorEastAsia"/>
          <w:sz w:val="24"/>
          <w:szCs w:val="24"/>
        </w:rPr>
        <w:t xml:space="preserve"> </w:t>
      </w:r>
      <w:r w:rsidR="7834AADB" w:rsidRPr="00BF535E">
        <w:rPr>
          <w:rFonts w:eastAsiaTheme="minorEastAsia"/>
          <w:sz w:val="24"/>
          <w:szCs w:val="24"/>
        </w:rPr>
        <w:t>the</w:t>
      </w:r>
      <w:r w:rsidR="00E33548">
        <w:rPr>
          <w:rFonts w:eastAsiaTheme="minorEastAsia"/>
          <w:sz w:val="24"/>
          <w:szCs w:val="24"/>
        </w:rPr>
        <w:t xml:space="preserve"> </w:t>
      </w:r>
      <w:r w:rsidR="7834AADB" w:rsidRPr="00BF535E">
        <w:rPr>
          <w:rFonts w:eastAsiaTheme="minorEastAsia"/>
          <w:sz w:val="24"/>
          <w:szCs w:val="24"/>
        </w:rPr>
        <w:t>corneal</w:t>
      </w:r>
      <w:r w:rsidR="00E33548">
        <w:rPr>
          <w:rFonts w:eastAsiaTheme="minorEastAsia"/>
          <w:sz w:val="24"/>
          <w:szCs w:val="24"/>
        </w:rPr>
        <w:t xml:space="preserve"> </w:t>
      </w:r>
      <w:r w:rsidR="7834AADB" w:rsidRPr="00BF535E">
        <w:rPr>
          <w:rFonts w:eastAsiaTheme="minorEastAsia"/>
          <w:sz w:val="24"/>
          <w:szCs w:val="24"/>
        </w:rPr>
        <w:t>reflex</w:t>
      </w:r>
      <w:r w:rsidR="00E33548">
        <w:rPr>
          <w:rFonts w:eastAsiaTheme="minorEastAsia"/>
          <w:sz w:val="24"/>
          <w:szCs w:val="24"/>
        </w:rPr>
        <w:t xml:space="preserve"> </w:t>
      </w:r>
      <w:r w:rsidR="7834AADB" w:rsidRPr="00BF535E">
        <w:rPr>
          <w:rFonts w:eastAsiaTheme="minorEastAsia"/>
          <w:sz w:val="24"/>
          <w:szCs w:val="24"/>
        </w:rPr>
        <w:t>and</w:t>
      </w:r>
      <w:r w:rsidR="00E33548">
        <w:rPr>
          <w:rFonts w:eastAsiaTheme="minorEastAsia"/>
          <w:sz w:val="24"/>
          <w:szCs w:val="24"/>
        </w:rPr>
        <w:t xml:space="preserve"> </w:t>
      </w:r>
      <w:r w:rsidR="7834AADB" w:rsidRPr="00BF535E">
        <w:rPr>
          <w:rFonts w:eastAsiaTheme="minorEastAsia"/>
          <w:sz w:val="24"/>
          <w:szCs w:val="24"/>
        </w:rPr>
        <w:t>pupillary</w:t>
      </w:r>
      <w:r w:rsidR="00E33548">
        <w:rPr>
          <w:rFonts w:eastAsiaTheme="minorEastAsia"/>
          <w:sz w:val="24"/>
          <w:szCs w:val="24"/>
        </w:rPr>
        <w:t xml:space="preserve"> </w:t>
      </w:r>
      <w:r w:rsidR="7834AADB" w:rsidRPr="00BF535E">
        <w:rPr>
          <w:rFonts w:eastAsiaTheme="minorEastAsia"/>
          <w:sz w:val="24"/>
          <w:szCs w:val="24"/>
        </w:rPr>
        <w:t>center</w:t>
      </w:r>
      <w:r w:rsidR="00E33548">
        <w:rPr>
          <w:rFonts w:eastAsiaTheme="minorEastAsia"/>
          <w:sz w:val="24"/>
          <w:szCs w:val="24"/>
        </w:rPr>
        <w:t xml:space="preserve"> </w:t>
      </w:r>
      <w:r w:rsidR="7834AADB" w:rsidRPr="00BF535E">
        <w:rPr>
          <w:rFonts w:eastAsiaTheme="minorEastAsia"/>
          <w:sz w:val="24"/>
          <w:szCs w:val="24"/>
        </w:rPr>
        <w:t>can</w:t>
      </w:r>
      <w:r w:rsidR="00E33548">
        <w:rPr>
          <w:rFonts w:eastAsiaTheme="minorEastAsia"/>
          <w:sz w:val="24"/>
          <w:szCs w:val="24"/>
        </w:rPr>
        <w:t xml:space="preserve"> </w:t>
      </w:r>
      <w:r w:rsidR="7834AADB" w:rsidRPr="00BF535E">
        <w:rPr>
          <w:rFonts w:eastAsiaTheme="minorEastAsia"/>
          <w:sz w:val="24"/>
          <w:szCs w:val="24"/>
        </w:rPr>
        <w:t>be</w:t>
      </w:r>
      <w:r w:rsidR="00E33548">
        <w:rPr>
          <w:rFonts w:eastAsiaTheme="minorEastAsia"/>
          <w:sz w:val="24"/>
          <w:szCs w:val="24"/>
        </w:rPr>
        <w:t xml:space="preserve"> </w:t>
      </w:r>
      <w:r w:rsidR="7834AADB" w:rsidRPr="00BF535E">
        <w:rPr>
          <w:rFonts w:eastAsiaTheme="minorEastAsia"/>
          <w:sz w:val="24"/>
          <w:szCs w:val="24"/>
        </w:rPr>
        <w:t>challenging</w:t>
      </w:r>
      <w:r w:rsidR="00E33548">
        <w:rPr>
          <w:rFonts w:eastAsiaTheme="minorEastAsia"/>
          <w:sz w:val="24"/>
          <w:szCs w:val="24"/>
        </w:rPr>
        <w:t xml:space="preserve"> </w:t>
      </w:r>
      <w:r w:rsidR="7834AADB" w:rsidRPr="00BF535E">
        <w:rPr>
          <w:rFonts w:eastAsiaTheme="minorEastAsia"/>
          <w:sz w:val="24"/>
          <w:szCs w:val="24"/>
        </w:rPr>
        <w:t>in</w:t>
      </w:r>
      <w:r w:rsidR="00E33548">
        <w:rPr>
          <w:rFonts w:eastAsiaTheme="minorEastAsia"/>
          <w:sz w:val="24"/>
          <w:szCs w:val="24"/>
        </w:rPr>
        <w:t xml:space="preserve"> </w:t>
      </w:r>
      <w:r w:rsidR="7834AADB" w:rsidRPr="00BF535E">
        <w:rPr>
          <w:rFonts w:eastAsiaTheme="minorEastAsia"/>
          <w:sz w:val="24"/>
          <w:szCs w:val="24"/>
        </w:rPr>
        <w:t>subjects</w:t>
      </w:r>
      <w:r w:rsidR="00E33548">
        <w:rPr>
          <w:rFonts w:eastAsiaTheme="minorEastAsia"/>
          <w:sz w:val="24"/>
          <w:szCs w:val="24"/>
        </w:rPr>
        <w:t xml:space="preserve"> </w:t>
      </w:r>
      <w:r w:rsidR="7834AADB" w:rsidRPr="00BF535E">
        <w:rPr>
          <w:rFonts w:eastAsiaTheme="minorEastAsia"/>
          <w:sz w:val="24"/>
          <w:szCs w:val="24"/>
        </w:rPr>
        <w:t>with</w:t>
      </w:r>
      <w:r w:rsidR="00E33548">
        <w:rPr>
          <w:rFonts w:eastAsiaTheme="minorEastAsia"/>
          <w:sz w:val="24"/>
          <w:szCs w:val="24"/>
        </w:rPr>
        <w:t xml:space="preserve"> </w:t>
      </w:r>
      <w:r w:rsidR="7834AADB" w:rsidRPr="00BF535E">
        <w:rPr>
          <w:rFonts w:eastAsiaTheme="minorEastAsia"/>
          <w:sz w:val="24"/>
          <w:szCs w:val="24"/>
        </w:rPr>
        <w:t>prescription</w:t>
      </w:r>
      <w:r w:rsidR="00E33548">
        <w:rPr>
          <w:rFonts w:eastAsiaTheme="minorEastAsia"/>
          <w:sz w:val="24"/>
          <w:szCs w:val="24"/>
        </w:rPr>
        <w:t xml:space="preserve"> </w:t>
      </w:r>
      <w:r w:rsidR="006B61D4" w:rsidRPr="00BF535E">
        <w:rPr>
          <w:rFonts w:eastAsiaTheme="minorEastAsia"/>
          <w:sz w:val="24"/>
          <w:szCs w:val="24"/>
        </w:rPr>
        <w:t>eyeglasses</w:t>
      </w:r>
      <w:r w:rsidR="7834AADB" w:rsidRPr="00BF535E">
        <w:rPr>
          <w:rFonts w:eastAsiaTheme="minorEastAsia"/>
          <w:sz w:val="24"/>
          <w:szCs w:val="24"/>
        </w:rPr>
        <w:t>.</w:t>
      </w:r>
    </w:p>
    <w:p w14:paraId="541C9841" w14:textId="77777777" w:rsidR="00E33548" w:rsidRDefault="00E33548" w:rsidP="0014057A">
      <w:pPr>
        <w:spacing w:after="0" w:line="240" w:lineRule="auto"/>
        <w:contextualSpacing/>
        <w:jc w:val="both"/>
        <w:rPr>
          <w:rFonts w:eastAsiaTheme="minorEastAsia" w:cstheme="minorHAnsi"/>
          <w:sz w:val="24"/>
          <w:szCs w:val="24"/>
        </w:rPr>
      </w:pPr>
    </w:p>
    <w:p w14:paraId="1369262B" w14:textId="3F5B3D39" w:rsidR="00E7759F" w:rsidRPr="00BF535E" w:rsidRDefault="7BBE1854" w:rsidP="0014057A">
      <w:pPr>
        <w:spacing w:after="0" w:line="240" w:lineRule="auto"/>
        <w:contextualSpacing/>
        <w:jc w:val="both"/>
        <w:rPr>
          <w:rFonts w:eastAsiaTheme="minorEastAsia"/>
          <w:sz w:val="24"/>
          <w:szCs w:val="24"/>
        </w:rPr>
      </w:pPr>
      <w:r w:rsidRPr="128FAA2D">
        <w:rPr>
          <w:rFonts w:eastAsiaTheme="minorEastAsia"/>
          <w:sz w:val="24"/>
          <w:szCs w:val="24"/>
        </w:rPr>
        <w:lastRenderedPageBreak/>
        <w:t>Several</w:t>
      </w:r>
      <w:r w:rsidR="00E33548" w:rsidRPr="128FAA2D">
        <w:rPr>
          <w:rFonts w:eastAsiaTheme="minorEastAsia"/>
          <w:sz w:val="24"/>
          <w:szCs w:val="24"/>
        </w:rPr>
        <w:t xml:space="preserve"> </w:t>
      </w:r>
      <w:r w:rsidR="26C5A12A" w:rsidRPr="128FAA2D">
        <w:rPr>
          <w:rFonts w:eastAsiaTheme="minorEastAsia"/>
          <w:sz w:val="24"/>
          <w:szCs w:val="24"/>
        </w:rPr>
        <w:t>studies</w:t>
      </w:r>
      <w:r w:rsidR="00E33548" w:rsidRPr="128FAA2D">
        <w:rPr>
          <w:rFonts w:eastAsiaTheme="minorEastAsia"/>
          <w:sz w:val="24"/>
          <w:szCs w:val="24"/>
        </w:rPr>
        <w:t xml:space="preserve"> </w:t>
      </w:r>
      <w:r w:rsidR="26C5A12A" w:rsidRPr="128FAA2D">
        <w:rPr>
          <w:rFonts w:eastAsiaTheme="minorEastAsia"/>
          <w:sz w:val="24"/>
          <w:szCs w:val="24"/>
        </w:rPr>
        <w:t>have</w:t>
      </w:r>
      <w:r w:rsidR="00E33548" w:rsidRPr="128FAA2D">
        <w:rPr>
          <w:rFonts w:eastAsiaTheme="minorEastAsia"/>
          <w:sz w:val="24"/>
          <w:szCs w:val="24"/>
        </w:rPr>
        <w:t xml:space="preserve"> </w:t>
      </w:r>
      <w:r w:rsidR="26C5A12A" w:rsidRPr="128FAA2D">
        <w:rPr>
          <w:rFonts w:eastAsiaTheme="minorEastAsia"/>
          <w:sz w:val="24"/>
          <w:szCs w:val="24"/>
        </w:rPr>
        <w:t>used</w:t>
      </w:r>
      <w:r w:rsidR="00E33548" w:rsidRPr="128FAA2D">
        <w:rPr>
          <w:rFonts w:eastAsiaTheme="minorEastAsia"/>
          <w:sz w:val="24"/>
          <w:szCs w:val="24"/>
        </w:rPr>
        <w:t xml:space="preserve"> </w:t>
      </w:r>
      <w:r w:rsidR="26C5A12A" w:rsidRPr="128FAA2D">
        <w:rPr>
          <w:rFonts w:eastAsiaTheme="minorEastAsia"/>
          <w:sz w:val="24"/>
          <w:szCs w:val="24"/>
        </w:rPr>
        <w:t>dichoptic</w:t>
      </w:r>
      <w:r w:rsidR="00E33548" w:rsidRPr="128FAA2D">
        <w:rPr>
          <w:rFonts w:eastAsiaTheme="minorEastAsia"/>
          <w:sz w:val="24"/>
          <w:szCs w:val="24"/>
        </w:rPr>
        <w:t xml:space="preserve"> </w:t>
      </w:r>
      <w:r w:rsidR="26C5A12A" w:rsidRPr="128FAA2D">
        <w:rPr>
          <w:rFonts w:eastAsiaTheme="minorEastAsia"/>
          <w:sz w:val="24"/>
          <w:szCs w:val="24"/>
        </w:rPr>
        <w:t>stimulus</w:t>
      </w:r>
      <w:r w:rsidR="00E33548" w:rsidRPr="128FAA2D">
        <w:rPr>
          <w:rFonts w:eastAsiaTheme="minorEastAsia"/>
          <w:sz w:val="24"/>
          <w:szCs w:val="24"/>
        </w:rPr>
        <w:t xml:space="preserve"> </w:t>
      </w:r>
      <w:r w:rsidR="26C5A12A" w:rsidRPr="128FAA2D">
        <w:rPr>
          <w:rFonts w:eastAsiaTheme="minorEastAsia"/>
          <w:sz w:val="24"/>
          <w:szCs w:val="24"/>
        </w:rPr>
        <w:t>presentation</w:t>
      </w:r>
      <w:r w:rsidR="00E33548" w:rsidRPr="128FAA2D">
        <w:rPr>
          <w:rFonts w:eastAsiaTheme="minorEastAsia"/>
          <w:sz w:val="24"/>
          <w:szCs w:val="24"/>
        </w:rPr>
        <w:t xml:space="preserve"> </w:t>
      </w:r>
      <w:r w:rsidR="47E698E3" w:rsidRPr="128FAA2D">
        <w:rPr>
          <w:rFonts w:eastAsiaTheme="minorEastAsia"/>
          <w:sz w:val="24"/>
          <w:szCs w:val="24"/>
        </w:rPr>
        <w:t>that</w:t>
      </w:r>
      <w:r w:rsidR="00E33548" w:rsidRPr="128FAA2D">
        <w:rPr>
          <w:rFonts w:eastAsiaTheme="minorEastAsia"/>
          <w:sz w:val="24"/>
          <w:szCs w:val="24"/>
        </w:rPr>
        <w:t xml:space="preserve"> </w:t>
      </w:r>
      <w:r w:rsidR="47E698E3" w:rsidRPr="128FAA2D">
        <w:rPr>
          <w:rFonts w:eastAsiaTheme="minorEastAsia"/>
          <w:sz w:val="24"/>
          <w:szCs w:val="24"/>
        </w:rPr>
        <w:t>is</w:t>
      </w:r>
      <w:r w:rsidR="00E33548" w:rsidRPr="128FAA2D">
        <w:rPr>
          <w:rFonts w:eastAsiaTheme="minorEastAsia"/>
          <w:sz w:val="24"/>
          <w:szCs w:val="24"/>
        </w:rPr>
        <w:t xml:space="preserve"> </w:t>
      </w:r>
      <w:r w:rsidR="26C5A12A" w:rsidRPr="128FAA2D">
        <w:rPr>
          <w:rFonts w:eastAsiaTheme="minorEastAsia"/>
          <w:sz w:val="24"/>
          <w:szCs w:val="24"/>
        </w:rPr>
        <w:t>presenting</w:t>
      </w:r>
      <w:r w:rsidR="00E33548" w:rsidRPr="128FAA2D">
        <w:rPr>
          <w:rFonts w:eastAsiaTheme="minorEastAsia"/>
          <w:sz w:val="24"/>
          <w:szCs w:val="24"/>
        </w:rPr>
        <w:t xml:space="preserve"> </w:t>
      </w:r>
      <w:r w:rsidR="26C5A12A" w:rsidRPr="128FAA2D">
        <w:rPr>
          <w:rFonts w:eastAsiaTheme="minorEastAsia"/>
          <w:sz w:val="24"/>
          <w:szCs w:val="24"/>
        </w:rPr>
        <w:t>two</w:t>
      </w:r>
      <w:r w:rsidR="00E33548" w:rsidRPr="128FAA2D">
        <w:rPr>
          <w:rFonts w:eastAsiaTheme="minorEastAsia"/>
          <w:sz w:val="24"/>
          <w:szCs w:val="24"/>
        </w:rPr>
        <w:t xml:space="preserve"> </w:t>
      </w:r>
      <w:r w:rsidR="26C5A12A" w:rsidRPr="128FAA2D">
        <w:rPr>
          <w:rFonts w:eastAsiaTheme="minorEastAsia"/>
          <w:sz w:val="24"/>
          <w:szCs w:val="24"/>
        </w:rPr>
        <w:t>separate</w:t>
      </w:r>
      <w:r w:rsidR="00E33548" w:rsidRPr="128FAA2D">
        <w:rPr>
          <w:rFonts w:eastAsiaTheme="minorEastAsia"/>
          <w:sz w:val="24"/>
          <w:szCs w:val="24"/>
        </w:rPr>
        <w:t xml:space="preserve"> </w:t>
      </w:r>
      <w:r w:rsidR="26C5A12A" w:rsidRPr="128FAA2D">
        <w:rPr>
          <w:rFonts w:eastAsiaTheme="minorEastAsia"/>
          <w:sz w:val="24"/>
          <w:szCs w:val="24"/>
        </w:rPr>
        <w:t>images</w:t>
      </w:r>
      <w:r w:rsidR="00E33548" w:rsidRPr="128FAA2D">
        <w:rPr>
          <w:rFonts w:eastAsiaTheme="minorEastAsia"/>
          <w:sz w:val="24"/>
          <w:szCs w:val="24"/>
        </w:rPr>
        <w:t xml:space="preserve"> </w:t>
      </w:r>
      <w:r w:rsidR="26C5A12A" w:rsidRPr="128FAA2D">
        <w:rPr>
          <w:rFonts w:eastAsiaTheme="minorEastAsia"/>
          <w:sz w:val="24"/>
          <w:szCs w:val="24"/>
        </w:rPr>
        <w:t>to</w:t>
      </w:r>
      <w:r w:rsidR="00E33548" w:rsidRPr="128FAA2D">
        <w:rPr>
          <w:rFonts w:eastAsiaTheme="minorEastAsia"/>
          <w:sz w:val="24"/>
          <w:szCs w:val="24"/>
        </w:rPr>
        <w:t xml:space="preserve"> </w:t>
      </w:r>
      <w:r w:rsidR="26C5A12A" w:rsidRPr="128FAA2D">
        <w:rPr>
          <w:rFonts w:eastAsiaTheme="minorEastAsia"/>
          <w:sz w:val="24"/>
          <w:szCs w:val="24"/>
        </w:rPr>
        <w:t>participant’s</w:t>
      </w:r>
      <w:r w:rsidR="00E33548" w:rsidRPr="128FAA2D">
        <w:rPr>
          <w:rFonts w:eastAsiaTheme="minorEastAsia"/>
          <w:sz w:val="24"/>
          <w:szCs w:val="24"/>
        </w:rPr>
        <w:t xml:space="preserve"> </w:t>
      </w:r>
      <w:r w:rsidR="26C5A12A" w:rsidRPr="128FAA2D">
        <w:rPr>
          <w:rFonts w:eastAsiaTheme="minorEastAsia"/>
          <w:sz w:val="24"/>
          <w:szCs w:val="24"/>
        </w:rPr>
        <w:t>two</w:t>
      </w:r>
      <w:r w:rsidR="00E33548" w:rsidRPr="128FAA2D">
        <w:rPr>
          <w:rFonts w:eastAsiaTheme="minorEastAsia"/>
          <w:sz w:val="24"/>
          <w:szCs w:val="24"/>
        </w:rPr>
        <w:t xml:space="preserve"> </w:t>
      </w:r>
      <w:r w:rsidR="26C5A12A" w:rsidRPr="128FAA2D">
        <w:rPr>
          <w:rFonts w:eastAsiaTheme="minorEastAsia"/>
          <w:sz w:val="24"/>
          <w:szCs w:val="24"/>
        </w:rPr>
        <w:t>eyes</w:t>
      </w:r>
      <w:r w:rsidR="00E33548" w:rsidRPr="128FAA2D">
        <w:rPr>
          <w:rFonts w:eastAsiaTheme="minorEastAsia"/>
          <w:sz w:val="24"/>
          <w:szCs w:val="24"/>
        </w:rPr>
        <w:t xml:space="preserve"> </w:t>
      </w:r>
      <w:r w:rsidR="26C5A12A" w:rsidRPr="128FAA2D">
        <w:rPr>
          <w:rFonts w:eastAsiaTheme="minorEastAsia"/>
          <w:sz w:val="24"/>
          <w:szCs w:val="24"/>
        </w:rPr>
        <w:t>to</w:t>
      </w:r>
      <w:r w:rsidR="00E33548" w:rsidRPr="128FAA2D">
        <w:rPr>
          <w:rFonts w:eastAsiaTheme="minorEastAsia"/>
          <w:sz w:val="24"/>
          <w:szCs w:val="24"/>
        </w:rPr>
        <w:t xml:space="preserve"> </w:t>
      </w:r>
      <w:r w:rsidR="26C5A12A" w:rsidRPr="128FAA2D">
        <w:rPr>
          <w:rFonts w:eastAsiaTheme="minorEastAsia"/>
          <w:sz w:val="24"/>
          <w:szCs w:val="24"/>
        </w:rPr>
        <w:t>study</w:t>
      </w:r>
      <w:r w:rsidR="00E33548" w:rsidRPr="128FAA2D">
        <w:rPr>
          <w:rFonts w:eastAsiaTheme="minorEastAsia"/>
          <w:sz w:val="24"/>
          <w:szCs w:val="24"/>
        </w:rPr>
        <w:t xml:space="preserve"> </w:t>
      </w:r>
      <w:r w:rsidR="26C5A12A" w:rsidRPr="128FAA2D">
        <w:rPr>
          <w:rFonts w:eastAsiaTheme="minorEastAsia"/>
          <w:sz w:val="24"/>
          <w:szCs w:val="24"/>
        </w:rPr>
        <w:t>the</w:t>
      </w:r>
      <w:r w:rsidR="00E33548" w:rsidRPr="128FAA2D">
        <w:rPr>
          <w:rFonts w:eastAsiaTheme="minorEastAsia"/>
          <w:sz w:val="24"/>
          <w:szCs w:val="24"/>
        </w:rPr>
        <w:t xml:space="preserve"> </w:t>
      </w:r>
      <w:r w:rsidR="26C5A12A" w:rsidRPr="128FAA2D">
        <w:rPr>
          <w:rFonts w:eastAsiaTheme="minorEastAsia"/>
          <w:sz w:val="24"/>
          <w:szCs w:val="24"/>
        </w:rPr>
        <w:t>binocular</w:t>
      </w:r>
      <w:r w:rsidR="00E33548" w:rsidRPr="128FAA2D">
        <w:rPr>
          <w:rFonts w:eastAsiaTheme="minorEastAsia"/>
          <w:sz w:val="24"/>
          <w:szCs w:val="24"/>
        </w:rPr>
        <w:t xml:space="preserve"> </w:t>
      </w:r>
      <w:r w:rsidR="26C5A12A" w:rsidRPr="128FAA2D">
        <w:rPr>
          <w:rFonts w:eastAsiaTheme="minorEastAsia"/>
          <w:sz w:val="24"/>
          <w:szCs w:val="24"/>
        </w:rPr>
        <w:t>functions</w:t>
      </w:r>
      <w:r w:rsidR="00E33548" w:rsidRPr="128FAA2D">
        <w:rPr>
          <w:rFonts w:eastAsiaTheme="minorEastAsia"/>
          <w:sz w:val="24"/>
          <w:szCs w:val="24"/>
        </w:rPr>
        <w:t xml:space="preserve"> </w:t>
      </w:r>
      <w:r w:rsidR="26C5A12A" w:rsidRPr="128FAA2D">
        <w:rPr>
          <w:rFonts w:eastAsiaTheme="minorEastAsia"/>
          <w:sz w:val="24"/>
          <w:szCs w:val="24"/>
        </w:rPr>
        <w:t>such</w:t>
      </w:r>
      <w:r w:rsidR="00E33548" w:rsidRPr="128FAA2D">
        <w:rPr>
          <w:rFonts w:eastAsiaTheme="minorEastAsia"/>
          <w:sz w:val="24"/>
          <w:szCs w:val="24"/>
        </w:rPr>
        <w:t xml:space="preserve"> </w:t>
      </w:r>
      <w:r w:rsidR="26C5A12A" w:rsidRPr="128FAA2D">
        <w:rPr>
          <w:rFonts w:eastAsiaTheme="minorEastAsia"/>
          <w:sz w:val="24"/>
          <w:szCs w:val="24"/>
        </w:rPr>
        <w:t>as</w:t>
      </w:r>
      <w:r w:rsidR="00E33548" w:rsidRPr="128FAA2D">
        <w:rPr>
          <w:rFonts w:eastAsiaTheme="minorEastAsia"/>
          <w:sz w:val="24"/>
          <w:szCs w:val="24"/>
        </w:rPr>
        <w:t xml:space="preserve"> </w:t>
      </w:r>
      <w:r w:rsidR="26C5A12A" w:rsidRPr="128FAA2D">
        <w:rPr>
          <w:rFonts w:eastAsiaTheme="minorEastAsia"/>
          <w:sz w:val="24"/>
          <w:szCs w:val="24"/>
        </w:rPr>
        <w:t>stereopsis</w:t>
      </w:r>
      <w:r w:rsidRPr="128FAA2D">
        <w:rPr>
          <w:sz w:val="24"/>
          <w:szCs w:val="24"/>
        </w:rPr>
        <w:fldChar w:fldCharType="begin" w:fldLock="1"/>
      </w:r>
      <w:r w:rsidRPr="128FAA2D">
        <w:rPr>
          <w:sz w:val="24"/>
          <w:szCs w:val="24"/>
        </w:rPr>
        <w:instrText>ADDIN CSL_CITATION {"citationItems":[{"id":"ITEM-1","itemData":{"ISSN":"0042-6989","PMID":"3414022","abstract":"Fusional limits of absolute retinal disparity between the two half-images of a large random-dot stereogram have been measured. The stereogram was viewed with disparity clamped at selected values (vergence loop opened), but without stabilization against conjugate eye movements, allowing the subject to look freely to different parts of the stereogram. Movements of both eyes were measured with a scleral coil technique. Limits for acquisition and retention of fusion were similar for the large stereogram. Total fusional ranges between 128 and 175 min arc were found in the different subjects. Limits for acquisition of fusion were smaller when fusion was preceded by prolonged stimulation with a large disparity (exceeding the fusional range) of the same direction (crossed or uncrossed). Thus, hysteresis between acquisition and retention was absent and the hysteresis present between loss of fusion and refusion was due to a reduction of the refusional limit. Probably this reduction is related to the recent history of binocular rivalry. Inspection of ocular vergence movements made during stimulation with constant or slowly changing disparity shows that neural remapping of retinal correspondence is rather unlikely.","author":[{"dropping-particle":"","family":"Erkelens","given":"C J","non-dropping-particle":"","parse-names":false,"suffix":""}],"container-title":"Vision research","id":"ITEM-1","issue":"2","issued":{"date-parts":[["1988","1"]]},"page":"345-53","title":"Fusional limits for a large random-dot stereogram.","type":"article-journal","volume":"28"},"uris":["http://www.mendeley.com/documents/?uuid=239506b8-41b2-4737-897b-f5f2868dbb63"]}],"mendeley":{"formattedCitation":"&lt;sup&gt;14&lt;/sup&gt;","plainTextFormattedCitation":"14","previouslyFormattedCitation":"&lt;sup&gt;14&lt;/sup&gt;"},"properties":{"noteIndex":0},"schema":"https://github.com/citation-style-language/schema/raw/master/csl-citation.json"}</w:instrText>
      </w:r>
      <w:r w:rsidRPr="128FAA2D">
        <w:rPr>
          <w:sz w:val="24"/>
          <w:szCs w:val="24"/>
        </w:rPr>
        <w:fldChar w:fldCharType="separate"/>
      </w:r>
      <w:r w:rsidR="00B76C68" w:rsidRPr="128FAA2D">
        <w:rPr>
          <w:noProof/>
          <w:sz w:val="24"/>
          <w:szCs w:val="24"/>
          <w:vertAlign w:val="superscript"/>
        </w:rPr>
        <w:t>14</w:t>
      </w:r>
      <w:r w:rsidRPr="128FAA2D">
        <w:rPr>
          <w:sz w:val="24"/>
          <w:szCs w:val="24"/>
        </w:rPr>
        <w:fldChar w:fldCharType="end"/>
      </w:r>
      <w:r w:rsidR="26C5A12A" w:rsidRPr="128FAA2D">
        <w:rPr>
          <w:rFonts w:eastAsiaTheme="minorEastAsia"/>
          <w:sz w:val="24"/>
          <w:szCs w:val="24"/>
        </w:rPr>
        <w:t>,</w:t>
      </w:r>
      <w:r w:rsidR="00E33548" w:rsidRPr="128FAA2D">
        <w:rPr>
          <w:rFonts w:eastAsiaTheme="minorEastAsia"/>
          <w:sz w:val="24"/>
          <w:szCs w:val="24"/>
        </w:rPr>
        <w:t xml:space="preserve"> </w:t>
      </w:r>
      <w:r w:rsidR="26C5A12A" w:rsidRPr="128FAA2D">
        <w:rPr>
          <w:rFonts w:eastAsiaTheme="minorEastAsia"/>
          <w:sz w:val="24"/>
          <w:szCs w:val="24"/>
        </w:rPr>
        <w:t>suppression</w:t>
      </w:r>
      <w:r w:rsidRPr="128FAA2D">
        <w:rPr>
          <w:rFonts w:eastAsiaTheme="minorEastAsia"/>
          <w:sz w:val="24"/>
          <w:szCs w:val="24"/>
        </w:rPr>
        <w:fldChar w:fldCharType="begin" w:fldLock="1"/>
      </w:r>
      <w:r w:rsidRPr="128FAA2D">
        <w:rPr>
          <w:rFonts w:eastAsiaTheme="minorEastAsia"/>
          <w:sz w:val="24"/>
          <w:szCs w:val="24"/>
        </w:rPr>
        <w:instrText>ADDIN CSL_CITATION {"citationItems":[{"id":"ITEM-1","itemData":{"DOI":"10.1167/iovs.16-20012","ISSN":"1552-5783","author":[{"dropping-particle":"","family":"Babu","given":"Raiju J.","non-dropping-particle":"","parse-names":false,"suffix":""},{"dropping-particle":"","family":"Clavagnier","given":"Simon","non-dropping-particle":"","parse-names":false,"suffix":""},{"dropping-particle":"","family":"Bobier","given":"William R.","non-dropping-particle":"","parse-names":false,"suffix":""},{"dropping-particle":"","family":"Thompson","given":"Benjamin","non-dropping-particle":"","parse-names":false,"suffix":""},{"dropping-particle":"","family":"Hess","given":"Robert F.","non-dropping-particle":"","parse-names":false,"suffix":""},{"dropping-particle":"","family":"PGH.","given":"Mulder","non-dropping-particle":"","parse-names":false,"suffix":""}],"container-title":"Investigative Opthalmology &amp; Visual Science","id":"ITEM-1","issue":"4","issued":{"date-parts":[["2017","4"]]},"page":"2329","publisher":"Mosby","title":"Regional Extent of Peripheral Suppression in Amblyopia","type":"article-journal","volume":"58"},"uris":["http://www.mendeley.com/documents/?uuid=a216e405-b51c-48f8-a6d7-d5d0b8eca909"]}],"mendeley":{"formattedCitation":"&lt;sup&gt;18&lt;/sup&gt;","plainTextFormattedCitation":"18","previouslyFormattedCitation":"&lt;sup&gt;17&lt;/sup&gt;"},"properties":{"noteIndex":0},"schema":"https://github.com/citation-style-language/schema/raw/master/csl-citation.json"}</w:instrText>
      </w:r>
      <w:r w:rsidRPr="128FAA2D">
        <w:rPr>
          <w:rFonts w:eastAsiaTheme="minorEastAsia"/>
          <w:sz w:val="24"/>
          <w:szCs w:val="24"/>
        </w:rPr>
        <w:fldChar w:fldCharType="separate"/>
      </w:r>
      <w:r w:rsidR="00C03F67" w:rsidRPr="128FAA2D">
        <w:rPr>
          <w:rFonts w:eastAsiaTheme="minorEastAsia"/>
          <w:noProof/>
          <w:sz w:val="24"/>
          <w:szCs w:val="24"/>
          <w:vertAlign w:val="superscript"/>
        </w:rPr>
        <w:t>18</w:t>
      </w:r>
      <w:r w:rsidRPr="128FAA2D">
        <w:rPr>
          <w:rFonts w:eastAsiaTheme="minorEastAsia"/>
          <w:sz w:val="24"/>
          <w:szCs w:val="24"/>
        </w:rPr>
        <w:fldChar w:fldCharType="end"/>
      </w:r>
      <w:r w:rsidR="26C5A12A" w:rsidRPr="128FAA2D">
        <w:rPr>
          <w:rFonts w:eastAsiaTheme="minorEastAsia"/>
          <w:sz w:val="24"/>
          <w:szCs w:val="24"/>
        </w:rPr>
        <w:t>.</w:t>
      </w:r>
      <w:r w:rsidR="00E33548" w:rsidRPr="128FAA2D">
        <w:rPr>
          <w:rFonts w:eastAsiaTheme="minorEastAsia"/>
          <w:sz w:val="24"/>
          <w:szCs w:val="24"/>
        </w:rPr>
        <w:t xml:space="preserve"> </w:t>
      </w:r>
      <w:r w:rsidR="77864076" w:rsidRPr="128FAA2D">
        <w:rPr>
          <w:rFonts w:eastAsiaTheme="minorEastAsia"/>
          <w:sz w:val="24"/>
          <w:szCs w:val="24"/>
        </w:rPr>
        <w:t>However,</w:t>
      </w:r>
      <w:r w:rsidR="00E33548" w:rsidRPr="128FAA2D">
        <w:rPr>
          <w:rFonts w:eastAsiaTheme="minorEastAsia"/>
          <w:sz w:val="24"/>
          <w:szCs w:val="24"/>
        </w:rPr>
        <w:t xml:space="preserve"> </w:t>
      </w:r>
      <w:r w:rsidR="77864076" w:rsidRPr="128FAA2D">
        <w:rPr>
          <w:rFonts w:eastAsiaTheme="minorEastAsia"/>
          <w:sz w:val="24"/>
          <w:szCs w:val="24"/>
        </w:rPr>
        <w:t>these</w:t>
      </w:r>
      <w:r w:rsidR="00E33548" w:rsidRPr="128FAA2D">
        <w:rPr>
          <w:rFonts w:eastAsiaTheme="minorEastAsia"/>
          <w:sz w:val="24"/>
          <w:szCs w:val="24"/>
        </w:rPr>
        <w:t xml:space="preserve"> </w:t>
      </w:r>
      <w:r w:rsidR="77864076" w:rsidRPr="128FAA2D">
        <w:rPr>
          <w:rFonts w:eastAsiaTheme="minorEastAsia"/>
          <w:sz w:val="24"/>
          <w:szCs w:val="24"/>
        </w:rPr>
        <w:t>studies</w:t>
      </w:r>
      <w:r w:rsidR="00E33548" w:rsidRPr="128FAA2D">
        <w:rPr>
          <w:rFonts w:eastAsiaTheme="minorEastAsia"/>
          <w:sz w:val="24"/>
          <w:szCs w:val="24"/>
        </w:rPr>
        <w:t xml:space="preserve"> </w:t>
      </w:r>
      <w:r w:rsidR="77864076" w:rsidRPr="128FAA2D">
        <w:rPr>
          <w:rFonts w:eastAsiaTheme="minorEastAsia"/>
          <w:sz w:val="24"/>
          <w:szCs w:val="24"/>
        </w:rPr>
        <w:t>lack</w:t>
      </w:r>
      <w:r w:rsidR="00E33548" w:rsidRPr="128FAA2D">
        <w:rPr>
          <w:rFonts w:eastAsiaTheme="minorEastAsia"/>
          <w:sz w:val="24"/>
          <w:szCs w:val="24"/>
        </w:rPr>
        <w:t xml:space="preserve"> </w:t>
      </w:r>
      <w:r w:rsidR="77864076" w:rsidRPr="128FAA2D">
        <w:rPr>
          <w:rFonts w:eastAsiaTheme="minorEastAsia"/>
          <w:sz w:val="24"/>
          <w:szCs w:val="24"/>
        </w:rPr>
        <w:t>eye</w:t>
      </w:r>
      <w:r w:rsidR="00E33548" w:rsidRPr="128FAA2D">
        <w:rPr>
          <w:rFonts w:eastAsiaTheme="minorEastAsia"/>
          <w:sz w:val="24"/>
          <w:szCs w:val="24"/>
        </w:rPr>
        <w:t xml:space="preserve"> </w:t>
      </w:r>
      <w:r w:rsidR="77864076" w:rsidRPr="128FAA2D">
        <w:rPr>
          <w:rFonts w:eastAsiaTheme="minorEastAsia"/>
          <w:sz w:val="24"/>
          <w:szCs w:val="24"/>
        </w:rPr>
        <w:t>movements</w:t>
      </w:r>
      <w:r w:rsidR="00E33548" w:rsidRPr="128FAA2D">
        <w:rPr>
          <w:rFonts w:eastAsiaTheme="minorEastAsia"/>
          <w:sz w:val="24"/>
          <w:szCs w:val="24"/>
        </w:rPr>
        <w:t xml:space="preserve"> </w:t>
      </w:r>
      <w:r w:rsidR="7834AADB" w:rsidRPr="128FAA2D">
        <w:rPr>
          <w:rFonts w:eastAsiaTheme="minorEastAsia"/>
          <w:sz w:val="24"/>
          <w:szCs w:val="24"/>
        </w:rPr>
        <w:t>information</w:t>
      </w:r>
      <w:r w:rsidR="00E33548" w:rsidRPr="128FAA2D">
        <w:rPr>
          <w:rFonts w:eastAsiaTheme="minorEastAsia"/>
          <w:sz w:val="24"/>
          <w:szCs w:val="24"/>
        </w:rPr>
        <w:t xml:space="preserve"> </w:t>
      </w:r>
      <w:r w:rsidR="7834AADB" w:rsidRPr="128FAA2D">
        <w:rPr>
          <w:rFonts w:eastAsiaTheme="minorEastAsia"/>
          <w:sz w:val="24"/>
          <w:szCs w:val="24"/>
        </w:rPr>
        <w:t>because</w:t>
      </w:r>
      <w:r w:rsidR="00E33548" w:rsidRPr="128FAA2D">
        <w:rPr>
          <w:rFonts w:eastAsiaTheme="minorEastAsia"/>
          <w:sz w:val="24"/>
          <w:szCs w:val="24"/>
        </w:rPr>
        <w:t xml:space="preserve"> </w:t>
      </w:r>
      <w:r w:rsidR="7834AADB" w:rsidRPr="128FAA2D">
        <w:rPr>
          <w:rFonts w:eastAsiaTheme="minorEastAsia"/>
          <w:sz w:val="24"/>
          <w:szCs w:val="24"/>
        </w:rPr>
        <w:t>of</w:t>
      </w:r>
      <w:r w:rsidR="00E33548" w:rsidRPr="128FAA2D">
        <w:rPr>
          <w:rFonts w:eastAsiaTheme="minorEastAsia"/>
          <w:sz w:val="24"/>
          <w:szCs w:val="24"/>
        </w:rPr>
        <w:t xml:space="preserve"> </w:t>
      </w:r>
      <w:r w:rsidR="7834AADB" w:rsidRPr="128FAA2D">
        <w:rPr>
          <w:rFonts w:eastAsiaTheme="minorEastAsia"/>
          <w:sz w:val="24"/>
          <w:szCs w:val="24"/>
        </w:rPr>
        <w:t>the</w:t>
      </w:r>
      <w:r w:rsidR="00E33548" w:rsidRPr="128FAA2D">
        <w:rPr>
          <w:rFonts w:eastAsiaTheme="minorEastAsia"/>
          <w:sz w:val="24"/>
          <w:szCs w:val="24"/>
        </w:rPr>
        <w:t xml:space="preserve"> </w:t>
      </w:r>
      <w:r w:rsidR="7834AADB" w:rsidRPr="128FAA2D">
        <w:rPr>
          <w:rFonts w:eastAsiaTheme="minorEastAsia"/>
          <w:sz w:val="24"/>
          <w:szCs w:val="24"/>
        </w:rPr>
        <w:t>technical</w:t>
      </w:r>
      <w:r w:rsidR="00E33548" w:rsidRPr="128FAA2D">
        <w:rPr>
          <w:rFonts w:eastAsiaTheme="minorEastAsia"/>
          <w:sz w:val="24"/>
          <w:szCs w:val="24"/>
        </w:rPr>
        <w:t xml:space="preserve"> </w:t>
      </w:r>
      <w:r w:rsidR="7834AADB" w:rsidRPr="128FAA2D">
        <w:rPr>
          <w:rFonts w:eastAsiaTheme="minorEastAsia"/>
          <w:sz w:val="24"/>
          <w:szCs w:val="24"/>
        </w:rPr>
        <w:t>difficulties</w:t>
      </w:r>
      <w:r w:rsidR="00E33548" w:rsidRPr="128FAA2D">
        <w:rPr>
          <w:rFonts w:eastAsiaTheme="minorEastAsia"/>
          <w:sz w:val="24"/>
          <w:szCs w:val="24"/>
        </w:rPr>
        <w:t xml:space="preserve"> </w:t>
      </w:r>
      <w:r w:rsidR="7834AADB" w:rsidRPr="128FAA2D">
        <w:rPr>
          <w:rFonts w:eastAsiaTheme="minorEastAsia"/>
          <w:sz w:val="24"/>
          <w:szCs w:val="24"/>
        </w:rPr>
        <w:t>of</w:t>
      </w:r>
      <w:r w:rsidR="00E33548" w:rsidRPr="128FAA2D">
        <w:rPr>
          <w:rFonts w:eastAsiaTheme="minorEastAsia"/>
          <w:sz w:val="24"/>
          <w:szCs w:val="24"/>
        </w:rPr>
        <w:t xml:space="preserve"> </w:t>
      </w:r>
      <w:r w:rsidR="7834AADB" w:rsidRPr="128FAA2D">
        <w:rPr>
          <w:rFonts w:eastAsiaTheme="minorEastAsia"/>
          <w:sz w:val="24"/>
          <w:szCs w:val="24"/>
        </w:rPr>
        <w:t>combining</w:t>
      </w:r>
      <w:r w:rsidR="00E33548" w:rsidRPr="128FAA2D">
        <w:rPr>
          <w:rFonts w:eastAsiaTheme="minorEastAsia"/>
          <w:sz w:val="24"/>
          <w:szCs w:val="24"/>
        </w:rPr>
        <w:t xml:space="preserve"> </w:t>
      </w:r>
      <w:r w:rsidR="7834AADB" w:rsidRPr="128FAA2D">
        <w:rPr>
          <w:rFonts w:eastAsiaTheme="minorEastAsia"/>
          <w:sz w:val="24"/>
          <w:szCs w:val="24"/>
        </w:rPr>
        <w:t>dichoptic</w:t>
      </w:r>
      <w:r w:rsidR="00E33548" w:rsidRPr="128FAA2D">
        <w:rPr>
          <w:rFonts w:eastAsiaTheme="minorEastAsia"/>
          <w:sz w:val="24"/>
          <w:szCs w:val="24"/>
        </w:rPr>
        <w:t xml:space="preserve"> </w:t>
      </w:r>
      <w:r w:rsidR="7834AADB" w:rsidRPr="128FAA2D">
        <w:rPr>
          <w:rFonts w:eastAsiaTheme="minorEastAsia"/>
          <w:sz w:val="24"/>
          <w:szCs w:val="24"/>
        </w:rPr>
        <w:t>visual</w:t>
      </w:r>
      <w:r w:rsidR="00E33548" w:rsidRPr="128FAA2D">
        <w:rPr>
          <w:rFonts w:eastAsiaTheme="minorEastAsia"/>
          <w:sz w:val="24"/>
          <w:szCs w:val="24"/>
        </w:rPr>
        <w:t xml:space="preserve"> </w:t>
      </w:r>
      <w:r w:rsidR="7834AADB" w:rsidRPr="128FAA2D">
        <w:rPr>
          <w:rFonts w:eastAsiaTheme="minorEastAsia"/>
          <w:sz w:val="24"/>
          <w:szCs w:val="24"/>
        </w:rPr>
        <w:t>stimulus</w:t>
      </w:r>
      <w:r w:rsidR="00E33548" w:rsidRPr="128FAA2D">
        <w:rPr>
          <w:rFonts w:eastAsiaTheme="minorEastAsia"/>
          <w:sz w:val="24"/>
          <w:szCs w:val="24"/>
        </w:rPr>
        <w:t xml:space="preserve"> </w:t>
      </w:r>
      <w:r w:rsidR="7834AADB" w:rsidRPr="128FAA2D">
        <w:rPr>
          <w:rFonts w:eastAsiaTheme="minorEastAsia"/>
          <w:sz w:val="24"/>
          <w:szCs w:val="24"/>
        </w:rPr>
        <w:t>presentation</w:t>
      </w:r>
      <w:r w:rsidR="00E33548" w:rsidRPr="128FAA2D">
        <w:rPr>
          <w:rFonts w:eastAsiaTheme="minorEastAsia"/>
          <w:sz w:val="24"/>
          <w:szCs w:val="24"/>
        </w:rPr>
        <w:t xml:space="preserve"> </w:t>
      </w:r>
      <w:r w:rsidR="7834AADB" w:rsidRPr="128FAA2D">
        <w:rPr>
          <w:rFonts w:eastAsiaTheme="minorEastAsia"/>
          <w:sz w:val="24"/>
          <w:szCs w:val="24"/>
        </w:rPr>
        <w:t>and</w:t>
      </w:r>
      <w:r w:rsidR="00E33548" w:rsidRPr="128FAA2D">
        <w:rPr>
          <w:rFonts w:eastAsiaTheme="minorEastAsia"/>
          <w:sz w:val="24"/>
          <w:szCs w:val="24"/>
        </w:rPr>
        <w:t xml:space="preserve"> </w:t>
      </w:r>
      <w:r w:rsidR="7834AADB" w:rsidRPr="128FAA2D">
        <w:rPr>
          <w:rFonts w:eastAsiaTheme="minorEastAsia"/>
          <w:sz w:val="24"/>
          <w:szCs w:val="24"/>
        </w:rPr>
        <w:t>eye-tracking.</w:t>
      </w:r>
      <w:r w:rsidR="00E33548" w:rsidRPr="128FAA2D">
        <w:rPr>
          <w:rFonts w:eastAsiaTheme="minorEastAsia"/>
          <w:sz w:val="24"/>
          <w:szCs w:val="24"/>
        </w:rPr>
        <w:t xml:space="preserve"> </w:t>
      </w:r>
      <w:r w:rsidR="2958CA89" w:rsidRPr="128FAA2D">
        <w:rPr>
          <w:rFonts w:eastAsiaTheme="minorEastAsia"/>
          <w:sz w:val="24"/>
          <w:szCs w:val="24"/>
        </w:rPr>
        <w:t>E</w:t>
      </w:r>
      <w:r w:rsidR="7834AADB" w:rsidRPr="128FAA2D">
        <w:rPr>
          <w:rFonts w:eastAsiaTheme="minorEastAsia"/>
          <w:sz w:val="24"/>
          <w:szCs w:val="24"/>
        </w:rPr>
        <w:t>ye</w:t>
      </w:r>
      <w:r w:rsidR="00E33548" w:rsidRPr="128FAA2D">
        <w:rPr>
          <w:rFonts w:eastAsiaTheme="minorEastAsia"/>
          <w:sz w:val="24"/>
          <w:szCs w:val="24"/>
        </w:rPr>
        <w:t xml:space="preserve"> </w:t>
      </w:r>
      <w:r w:rsidR="7834AADB" w:rsidRPr="128FAA2D">
        <w:rPr>
          <w:rFonts w:eastAsiaTheme="minorEastAsia"/>
          <w:sz w:val="24"/>
          <w:szCs w:val="24"/>
        </w:rPr>
        <w:t>movements</w:t>
      </w:r>
      <w:r w:rsidR="00E33548" w:rsidRPr="128FAA2D">
        <w:rPr>
          <w:rFonts w:eastAsiaTheme="minorEastAsia"/>
          <w:sz w:val="24"/>
          <w:szCs w:val="24"/>
        </w:rPr>
        <w:t xml:space="preserve"> </w:t>
      </w:r>
      <w:r w:rsidR="7834AADB" w:rsidRPr="128FAA2D">
        <w:rPr>
          <w:rFonts w:eastAsiaTheme="minorEastAsia"/>
          <w:sz w:val="24"/>
          <w:szCs w:val="24"/>
        </w:rPr>
        <w:t>provide</w:t>
      </w:r>
      <w:r w:rsidR="00E33548" w:rsidRPr="128FAA2D">
        <w:rPr>
          <w:rFonts w:eastAsiaTheme="minorEastAsia"/>
          <w:sz w:val="24"/>
          <w:szCs w:val="24"/>
        </w:rPr>
        <w:t xml:space="preserve"> </w:t>
      </w:r>
      <w:r w:rsidR="7834AADB" w:rsidRPr="128FAA2D">
        <w:rPr>
          <w:rFonts w:eastAsiaTheme="minorEastAsia"/>
          <w:sz w:val="24"/>
          <w:szCs w:val="24"/>
        </w:rPr>
        <w:t>crucial</w:t>
      </w:r>
      <w:r w:rsidR="00E33548" w:rsidRPr="128FAA2D">
        <w:rPr>
          <w:rFonts w:eastAsiaTheme="minorEastAsia"/>
          <w:sz w:val="24"/>
          <w:szCs w:val="24"/>
        </w:rPr>
        <w:t xml:space="preserve"> </w:t>
      </w:r>
      <w:r w:rsidR="7834AADB" w:rsidRPr="128FAA2D">
        <w:rPr>
          <w:rFonts w:eastAsiaTheme="minorEastAsia"/>
          <w:sz w:val="24"/>
          <w:szCs w:val="24"/>
        </w:rPr>
        <w:t>insights</w:t>
      </w:r>
      <w:r w:rsidR="00E33548" w:rsidRPr="128FAA2D">
        <w:rPr>
          <w:rFonts w:eastAsiaTheme="minorEastAsia"/>
          <w:sz w:val="24"/>
          <w:szCs w:val="24"/>
        </w:rPr>
        <w:t xml:space="preserve"> </w:t>
      </w:r>
      <w:r w:rsidR="7834AADB" w:rsidRPr="128FAA2D">
        <w:rPr>
          <w:rFonts w:eastAsiaTheme="minorEastAsia"/>
          <w:sz w:val="24"/>
          <w:szCs w:val="24"/>
        </w:rPr>
        <w:t>about</w:t>
      </w:r>
      <w:r w:rsidR="00E33548" w:rsidRPr="128FAA2D">
        <w:rPr>
          <w:rFonts w:eastAsiaTheme="minorEastAsia"/>
          <w:sz w:val="24"/>
          <w:szCs w:val="24"/>
        </w:rPr>
        <w:t xml:space="preserve"> </w:t>
      </w:r>
      <w:r w:rsidR="7834AADB" w:rsidRPr="128FAA2D">
        <w:rPr>
          <w:rFonts w:eastAsiaTheme="minorEastAsia"/>
          <w:sz w:val="24"/>
          <w:szCs w:val="24"/>
        </w:rPr>
        <w:t>cognitive</w:t>
      </w:r>
      <w:r w:rsidR="00E33548" w:rsidRPr="128FAA2D">
        <w:rPr>
          <w:rFonts w:eastAsiaTheme="minorEastAsia"/>
          <w:sz w:val="24"/>
          <w:szCs w:val="24"/>
        </w:rPr>
        <w:t xml:space="preserve"> </w:t>
      </w:r>
      <w:r w:rsidR="7834AADB" w:rsidRPr="128FAA2D">
        <w:rPr>
          <w:rFonts w:eastAsiaTheme="minorEastAsia"/>
          <w:sz w:val="24"/>
          <w:szCs w:val="24"/>
        </w:rPr>
        <w:t>function</w:t>
      </w:r>
      <w:r w:rsidR="3A72DE4F" w:rsidRPr="128FAA2D">
        <w:rPr>
          <w:rFonts w:eastAsiaTheme="minorEastAsia"/>
          <w:sz w:val="24"/>
          <w:szCs w:val="24"/>
        </w:rPr>
        <w:t>s</w:t>
      </w:r>
      <w:r w:rsidR="00E33548" w:rsidRPr="128FAA2D">
        <w:rPr>
          <w:rFonts w:eastAsiaTheme="minorEastAsia"/>
          <w:sz w:val="24"/>
          <w:szCs w:val="24"/>
        </w:rPr>
        <w:t xml:space="preserve"> </w:t>
      </w:r>
      <w:r w:rsidR="7834AADB" w:rsidRPr="128FAA2D">
        <w:rPr>
          <w:rFonts w:eastAsiaTheme="minorEastAsia"/>
          <w:sz w:val="24"/>
          <w:szCs w:val="24"/>
        </w:rPr>
        <w:t>like</w:t>
      </w:r>
      <w:r w:rsidR="00E33548" w:rsidRPr="128FAA2D">
        <w:rPr>
          <w:rFonts w:eastAsiaTheme="minorEastAsia"/>
          <w:sz w:val="24"/>
          <w:szCs w:val="24"/>
        </w:rPr>
        <w:t xml:space="preserve"> </w:t>
      </w:r>
      <w:r w:rsidR="7834AADB" w:rsidRPr="128FAA2D">
        <w:rPr>
          <w:rFonts w:eastAsiaTheme="minorEastAsia"/>
          <w:sz w:val="24"/>
          <w:szCs w:val="24"/>
        </w:rPr>
        <w:t>covert/overt</w:t>
      </w:r>
      <w:r w:rsidR="00E33548" w:rsidRPr="128FAA2D">
        <w:rPr>
          <w:rFonts w:eastAsiaTheme="minorEastAsia"/>
          <w:sz w:val="24"/>
          <w:szCs w:val="24"/>
        </w:rPr>
        <w:t xml:space="preserve"> </w:t>
      </w:r>
      <w:r w:rsidR="7834AADB" w:rsidRPr="128FAA2D">
        <w:rPr>
          <w:rFonts w:eastAsiaTheme="minorEastAsia"/>
          <w:sz w:val="24"/>
          <w:szCs w:val="24"/>
        </w:rPr>
        <w:t>spatial</w:t>
      </w:r>
      <w:r w:rsidR="00E33548" w:rsidRPr="128FAA2D">
        <w:rPr>
          <w:rFonts w:eastAsiaTheme="minorEastAsia"/>
          <w:sz w:val="24"/>
          <w:szCs w:val="24"/>
        </w:rPr>
        <w:t xml:space="preserve"> </w:t>
      </w:r>
      <w:r w:rsidR="7834AADB" w:rsidRPr="128FAA2D">
        <w:rPr>
          <w:rFonts w:eastAsiaTheme="minorEastAsia"/>
          <w:sz w:val="24"/>
          <w:szCs w:val="24"/>
        </w:rPr>
        <w:t>attention.</w:t>
      </w:r>
      <w:r w:rsidR="00E33548" w:rsidRPr="128FAA2D">
        <w:rPr>
          <w:rFonts w:eastAsiaTheme="minorEastAsia"/>
          <w:sz w:val="24"/>
          <w:szCs w:val="24"/>
        </w:rPr>
        <w:t xml:space="preserve"> </w:t>
      </w:r>
      <w:r w:rsidR="7834AADB" w:rsidRPr="128FAA2D">
        <w:rPr>
          <w:rFonts w:eastAsiaTheme="minorEastAsia"/>
          <w:sz w:val="24"/>
          <w:szCs w:val="24"/>
        </w:rPr>
        <w:t>The</w:t>
      </w:r>
      <w:r w:rsidR="00E33548" w:rsidRPr="128FAA2D">
        <w:rPr>
          <w:rFonts w:eastAsiaTheme="minorEastAsia"/>
          <w:sz w:val="24"/>
          <w:szCs w:val="24"/>
        </w:rPr>
        <w:t xml:space="preserve"> </w:t>
      </w:r>
      <w:r w:rsidR="7834AADB" w:rsidRPr="128FAA2D">
        <w:rPr>
          <w:rFonts w:eastAsiaTheme="minorEastAsia"/>
          <w:sz w:val="24"/>
          <w:szCs w:val="24"/>
        </w:rPr>
        <w:t>proposed</w:t>
      </w:r>
      <w:r w:rsidR="00E33548" w:rsidRPr="128FAA2D">
        <w:rPr>
          <w:rFonts w:eastAsiaTheme="minorEastAsia"/>
          <w:sz w:val="24"/>
          <w:szCs w:val="24"/>
        </w:rPr>
        <w:t xml:space="preserve"> </w:t>
      </w:r>
      <w:r w:rsidR="7834AADB" w:rsidRPr="128FAA2D">
        <w:rPr>
          <w:rFonts w:eastAsiaTheme="minorEastAsia"/>
          <w:sz w:val="24"/>
          <w:szCs w:val="24"/>
        </w:rPr>
        <w:t>method</w:t>
      </w:r>
      <w:r w:rsidR="00E33548" w:rsidRPr="128FAA2D">
        <w:rPr>
          <w:rFonts w:eastAsiaTheme="minorEastAsia"/>
          <w:sz w:val="24"/>
          <w:szCs w:val="24"/>
        </w:rPr>
        <w:t xml:space="preserve"> </w:t>
      </w:r>
      <w:r w:rsidR="7834AADB" w:rsidRPr="128FAA2D">
        <w:rPr>
          <w:rFonts w:eastAsiaTheme="minorEastAsia"/>
          <w:sz w:val="24"/>
          <w:szCs w:val="24"/>
        </w:rPr>
        <w:t>of</w:t>
      </w:r>
      <w:r w:rsidR="00E33548" w:rsidRPr="128FAA2D">
        <w:rPr>
          <w:rFonts w:eastAsiaTheme="minorEastAsia"/>
          <w:sz w:val="24"/>
          <w:szCs w:val="24"/>
        </w:rPr>
        <w:t xml:space="preserve"> </w:t>
      </w:r>
      <w:r w:rsidR="7834AADB" w:rsidRPr="128FAA2D">
        <w:rPr>
          <w:rFonts w:eastAsiaTheme="minorEastAsia"/>
          <w:sz w:val="24"/>
          <w:szCs w:val="24"/>
        </w:rPr>
        <w:t>measuring</w:t>
      </w:r>
      <w:r w:rsidR="00E33548" w:rsidRPr="128FAA2D">
        <w:rPr>
          <w:rFonts w:eastAsiaTheme="minorEastAsia"/>
          <w:sz w:val="24"/>
          <w:szCs w:val="24"/>
        </w:rPr>
        <w:t xml:space="preserve"> </w:t>
      </w:r>
      <w:r w:rsidR="7834AADB" w:rsidRPr="128FAA2D">
        <w:rPr>
          <w:rFonts w:eastAsiaTheme="minorEastAsia"/>
          <w:sz w:val="24"/>
          <w:szCs w:val="24"/>
        </w:rPr>
        <w:t>eye</w:t>
      </w:r>
      <w:r w:rsidR="00E33548" w:rsidRPr="128FAA2D">
        <w:rPr>
          <w:rFonts w:eastAsiaTheme="minorEastAsia"/>
          <w:sz w:val="24"/>
          <w:szCs w:val="24"/>
        </w:rPr>
        <w:t xml:space="preserve"> </w:t>
      </w:r>
      <w:r w:rsidR="7834AADB" w:rsidRPr="128FAA2D">
        <w:rPr>
          <w:rFonts w:eastAsiaTheme="minorEastAsia"/>
          <w:sz w:val="24"/>
          <w:szCs w:val="24"/>
        </w:rPr>
        <w:t>movement</w:t>
      </w:r>
      <w:r w:rsidR="644EEF4F" w:rsidRPr="128FAA2D">
        <w:rPr>
          <w:rFonts w:eastAsiaTheme="minorEastAsia"/>
          <w:sz w:val="24"/>
          <w:szCs w:val="24"/>
        </w:rPr>
        <w:t>s</w:t>
      </w:r>
      <w:r w:rsidR="00E33548" w:rsidRPr="128FAA2D">
        <w:rPr>
          <w:rFonts w:eastAsiaTheme="minorEastAsia"/>
          <w:sz w:val="24"/>
          <w:szCs w:val="24"/>
        </w:rPr>
        <w:t xml:space="preserve"> </w:t>
      </w:r>
      <w:r w:rsidR="7834AADB" w:rsidRPr="128FAA2D">
        <w:rPr>
          <w:rFonts w:eastAsiaTheme="minorEastAsia"/>
          <w:sz w:val="24"/>
          <w:szCs w:val="24"/>
        </w:rPr>
        <w:t>in</w:t>
      </w:r>
      <w:r w:rsidR="00E33548" w:rsidRPr="128FAA2D">
        <w:rPr>
          <w:rFonts w:eastAsiaTheme="minorEastAsia"/>
          <w:sz w:val="24"/>
          <w:szCs w:val="24"/>
        </w:rPr>
        <w:t xml:space="preserve"> </w:t>
      </w:r>
      <w:r w:rsidR="7834AADB" w:rsidRPr="128FAA2D">
        <w:rPr>
          <w:rFonts w:eastAsiaTheme="minorEastAsia"/>
          <w:sz w:val="24"/>
          <w:szCs w:val="24"/>
        </w:rPr>
        <w:t>a</w:t>
      </w:r>
      <w:r w:rsidR="00E33548" w:rsidRPr="128FAA2D">
        <w:rPr>
          <w:rFonts w:eastAsiaTheme="minorEastAsia"/>
          <w:sz w:val="24"/>
          <w:szCs w:val="24"/>
        </w:rPr>
        <w:t xml:space="preserve"> </w:t>
      </w:r>
      <w:r w:rsidR="7834AADB" w:rsidRPr="128FAA2D">
        <w:rPr>
          <w:rFonts w:eastAsiaTheme="minorEastAsia"/>
          <w:sz w:val="24"/>
          <w:szCs w:val="24"/>
        </w:rPr>
        <w:t>dichoptic</w:t>
      </w:r>
      <w:r w:rsidR="00E33548" w:rsidRPr="128FAA2D">
        <w:rPr>
          <w:rFonts w:eastAsiaTheme="minorEastAsia"/>
          <w:sz w:val="24"/>
          <w:szCs w:val="24"/>
        </w:rPr>
        <w:t xml:space="preserve"> </w:t>
      </w:r>
      <w:r w:rsidR="7834AADB" w:rsidRPr="128FAA2D">
        <w:rPr>
          <w:rFonts w:eastAsiaTheme="minorEastAsia"/>
          <w:sz w:val="24"/>
          <w:szCs w:val="24"/>
        </w:rPr>
        <w:t>viewing</w:t>
      </w:r>
      <w:r w:rsidR="00E33548" w:rsidRPr="128FAA2D">
        <w:rPr>
          <w:rFonts w:eastAsiaTheme="minorEastAsia"/>
          <w:sz w:val="24"/>
          <w:szCs w:val="24"/>
        </w:rPr>
        <w:t xml:space="preserve"> </w:t>
      </w:r>
      <w:r w:rsidR="7834AADB" w:rsidRPr="128FAA2D">
        <w:rPr>
          <w:rFonts w:eastAsiaTheme="minorEastAsia"/>
          <w:sz w:val="24"/>
          <w:szCs w:val="24"/>
        </w:rPr>
        <w:t>condition</w:t>
      </w:r>
      <w:r w:rsidR="00E33548" w:rsidRPr="128FAA2D">
        <w:rPr>
          <w:rFonts w:eastAsiaTheme="minorEastAsia"/>
          <w:sz w:val="24"/>
          <w:szCs w:val="24"/>
        </w:rPr>
        <w:t xml:space="preserve"> </w:t>
      </w:r>
      <w:r w:rsidR="7834AADB" w:rsidRPr="128FAA2D">
        <w:rPr>
          <w:rFonts w:eastAsiaTheme="minorEastAsia"/>
          <w:sz w:val="24"/>
          <w:szCs w:val="24"/>
        </w:rPr>
        <w:t>will</w:t>
      </w:r>
      <w:r w:rsidR="00E33548" w:rsidRPr="128FAA2D">
        <w:rPr>
          <w:rFonts w:eastAsiaTheme="minorEastAsia"/>
          <w:sz w:val="24"/>
          <w:szCs w:val="24"/>
        </w:rPr>
        <w:t xml:space="preserve"> </w:t>
      </w:r>
      <w:r w:rsidR="7834AADB" w:rsidRPr="128FAA2D">
        <w:rPr>
          <w:rFonts w:eastAsiaTheme="minorEastAsia"/>
          <w:sz w:val="24"/>
          <w:szCs w:val="24"/>
        </w:rPr>
        <w:t>better</w:t>
      </w:r>
      <w:r w:rsidR="00E33548" w:rsidRPr="128FAA2D">
        <w:rPr>
          <w:rFonts w:eastAsiaTheme="minorEastAsia"/>
          <w:sz w:val="24"/>
          <w:szCs w:val="24"/>
        </w:rPr>
        <w:t xml:space="preserve"> </w:t>
      </w:r>
      <w:r w:rsidR="0054379F">
        <w:rPr>
          <w:rFonts w:eastAsiaTheme="minorEastAsia"/>
          <w:sz w:val="24"/>
          <w:szCs w:val="24"/>
        </w:rPr>
        <w:t>the</w:t>
      </w:r>
      <w:r w:rsidR="0054379F" w:rsidRPr="128FAA2D">
        <w:rPr>
          <w:rFonts w:eastAsiaTheme="minorEastAsia"/>
          <w:sz w:val="24"/>
          <w:szCs w:val="24"/>
        </w:rPr>
        <w:t xml:space="preserve"> </w:t>
      </w:r>
      <w:r w:rsidR="7834AADB" w:rsidRPr="128FAA2D">
        <w:rPr>
          <w:rFonts w:eastAsiaTheme="minorEastAsia"/>
          <w:sz w:val="24"/>
          <w:szCs w:val="24"/>
        </w:rPr>
        <w:t>understanding</w:t>
      </w:r>
      <w:r w:rsidR="00E33548" w:rsidRPr="128FAA2D">
        <w:rPr>
          <w:rFonts w:eastAsiaTheme="minorEastAsia"/>
          <w:sz w:val="24"/>
          <w:szCs w:val="24"/>
        </w:rPr>
        <w:t xml:space="preserve"> </w:t>
      </w:r>
      <w:r w:rsidR="7834AADB" w:rsidRPr="128FAA2D">
        <w:rPr>
          <w:rFonts w:eastAsiaTheme="minorEastAsia"/>
          <w:sz w:val="24"/>
          <w:szCs w:val="24"/>
        </w:rPr>
        <w:t>of</w:t>
      </w:r>
      <w:r w:rsidR="00E33548" w:rsidRPr="128FAA2D">
        <w:rPr>
          <w:rFonts w:eastAsiaTheme="minorEastAsia"/>
          <w:sz w:val="24"/>
          <w:szCs w:val="24"/>
        </w:rPr>
        <w:t xml:space="preserve"> </w:t>
      </w:r>
      <w:r w:rsidR="7834AADB" w:rsidRPr="128FAA2D">
        <w:rPr>
          <w:rFonts w:eastAsiaTheme="minorEastAsia"/>
          <w:sz w:val="24"/>
          <w:szCs w:val="24"/>
        </w:rPr>
        <w:t>the</w:t>
      </w:r>
      <w:r w:rsidR="00E33548" w:rsidRPr="128FAA2D">
        <w:rPr>
          <w:rFonts w:eastAsiaTheme="minorEastAsia"/>
          <w:sz w:val="24"/>
          <w:szCs w:val="24"/>
        </w:rPr>
        <w:t xml:space="preserve"> </w:t>
      </w:r>
      <w:r w:rsidR="7834AADB" w:rsidRPr="128FAA2D">
        <w:rPr>
          <w:rFonts w:eastAsiaTheme="minorEastAsia"/>
          <w:sz w:val="24"/>
          <w:szCs w:val="24"/>
        </w:rPr>
        <w:t>binocular</w:t>
      </w:r>
      <w:r w:rsidR="00E33548" w:rsidRPr="128FAA2D">
        <w:rPr>
          <w:rFonts w:eastAsiaTheme="minorEastAsia"/>
          <w:sz w:val="24"/>
          <w:szCs w:val="24"/>
        </w:rPr>
        <w:t xml:space="preserve"> </w:t>
      </w:r>
      <w:r w:rsidR="7834AADB" w:rsidRPr="128FAA2D">
        <w:rPr>
          <w:rFonts w:eastAsiaTheme="minorEastAsia"/>
          <w:sz w:val="24"/>
          <w:szCs w:val="24"/>
        </w:rPr>
        <w:t>function</w:t>
      </w:r>
      <w:r w:rsidR="00E33548" w:rsidRPr="128FAA2D">
        <w:rPr>
          <w:rFonts w:eastAsiaTheme="minorEastAsia"/>
          <w:sz w:val="24"/>
          <w:szCs w:val="24"/>
        </w:rPr>
        <w:t xml:space="preserve"> </w:t>
      </w:r>
      <w:r w:rsidR="7834AADB" w:rsidRPr="128FAA2D">
        <w:rPr>
          <w:rFonts w:eastAsiaTheme="minorEastAsia"/>
          <w:sz w:val="24"/>
          <w:szCs w:val="24"/>
        </w:rPr>
        <w:t>in</w:t>
      </w:r>
      <w:r w:rsidR="00E33548" w:rsidRPr="128FAA2D">
        <w:rPr>
          <w:rFonts w:eastAsiaTheme="minorEastAsia"/>
          <w:sz w:val="24"/>
          <w:szCs w:val="24"/>
        </w:rPr>
        <w:t xml:space="preserve"> </w:t>
      </w:r>
      <w:r w:rsidR="7834AADB" w:rsidRPr="128FAA2D">
        <w:rPr>
          <w:rFonts w:eastAsiaTheme="minorEastAsia"/>
          <w:sz w:val="24"/>
          <w:szCs w:val="24"/>
        </w:rPr>
        <w:t>subjects</w:t>
      </w:r>
      <w:r w:rsidR="00E33548" w:rsidRPr="128FAA2D">
        <w:rPr>
          <w:rFonts w:eastAsiaTheme="minorEastAsia"/>
          <w:sz w:val="24"/>
          <w:szCs w:val="24"/>
        </w:rPr>
        <w:t xml:space="preserve"> </w:t>
      </w:r>
      <w:r w:rsidR="7834AADB" w:rsidRPr="128FAA2D">
        <w:rPr>
          <w:rFonts w:eastAsiaTheme="minorEastAsia"/>
          <w:sz w:val="24"/>
          <w:szCs w:val="24"/>
        </w:rPr>
        <w:t>with</w:t>
      </w:r>
      <w:r w:rsidR="00E33548" w:rsidRPr="128FAA2D">
        <w:rPr>
          <w:rFonts w:eastAsiaTheme="minorEastAsia"/>
          <w:sz w:val="24"/>
          <w:szCs w:val="24"/>
        </w:rPr>
        <w:t xml:space="preserve"> </w:t>
      </w:r>
      <w:r w:rsidR="7834AADB" w:rsidRPr="128FAA2D">
        <w:rPr>
          <w:rFonts w:eastAsiaTheme="minorEastAsia"/>
          <w:sz w:val="24"/>
          <w:szCs w:val="24"/>
        </w:rPr>
        <w:t>normal</w:t>
      </w:r>
      <w:r w:rsidR="00E33548" w:rsidRPr="128FAA2D">
        <w:rPr>
          <w:rFonts w:eastAsiaTheme="minorEastAsia"/>
          <w:sz w:val="24"/>
          <w:szCs w:val="24"/>
        </w:rPr>
        <w:t xml:space="preserve"> </w:t>
      </w:r>
      <w:r w:rsidR="7834AADB" w:rsidRPr="128FAA2D">
        <w:rPr>
          <w:rFonts w:eastAsiaTheme="minorEastAsia"/>
          <w:sz w:val="24"/>
          <w:szCs w:val="24"/>
        </w:rPr>
        <w:t>vision</w:t>
      </w:r>
      <w:r w:rsidR="00E33548" w:rsidRPr="128FAA2D">
        <w:rPr>
          <w:rFonts w:eastAsiaTheme="minorEastAsia"/>
          <w:sz w:val="24"/>
          <w:szCs w:val="24"/>
        </w:rPr>
        <w:t xml:space="preserve"> </w:t>
      </w:r>
      <w:r w:rsidR="7834AADB" w:rsidRPr="128FAA2D">
        <w:rPr>
          <w:rFonts w:eastAsiaTheme="minorEastAsia"/>
          <w:sz w:val="24"/>
          <w:szCs w:val="24"/>
        </w:rPr>
        <w:t>and</w:t>
      </w:r>
      <w:r w:rsidR="00E33548" w:rsidRPr="128FAA2D">
        <w:rPr>
          <w:rFonts w:eastAsiaTheme="minorEastAsia"/>
          <w:sz w:val="24"/>
          <w:szCs w:val="24"/>
        </w:rPr>
        <w:t xml:space="preserve"> </w:t>
      </w:r>
      <w:r w:rsidR="7834AADB" w:rsidRPr="128FAA2D">
        <w:rPr>
          <w:rFonts w:eastAsiaTheme="minorEastAsia"/>
          <w:sz w:val="24"/>
          <w:szCs w:val="24"/>
        </w:rPr>
        <w:t>in</w:t>
      </w:r>
      <w:r w:rsidR="00E33548" w:rsidRPr="128FAA2D">
        <w:rPr>
          <w:rFonts w:eastAsiaTheme="minorEastAsia"/>
          <w:sz w:val="24"/>
          <w:szCs w:val="24"/>
        </w:rPr>
        <w:t xml:space="preserve"> </w:t>
      </w:r>
      <w:r w:rsidR="7834AADB" w:rsidRPr="128FAA2D">
        <w:rPr>
          <w:rFonts w:eastAsiaTheme="minorEastAsia"/>
          <w:sz w:val="24"/>
          <w:szCs w:val="24"/>
        </w:rPr>
        <w:t>subjects</w:t>
      </w:r>
      <w:r w:rsidR="00E33548" w:rsidRPr="128FAA2D">
        <w:rPr>
          <w:rFonts w:eastAsiaTheme="minorEastAsia"/>
          <w:sz w:val="24"/>
          <w:szCs w:val="24"/>
        </w:rPr>
        <w:t xml:space="preserve"> </w:t>
      </w:r>
      <w:r w:rsidR="7834AADB" w:rsidRPr="128FAA2D">
        <w:rPr>
          <w:rFonts w:eastAsiaTheme="minorEastAsia"/>
          <w:sz w:val="24"/>
          <w:szCs w:val="24"/>
        </w:rPr>
        <w:t>with</w:t>
      </w:r>
      <w:r w:rsidR="00E33548" w:rsidRPr="128FAA2D">
        <w:rPr>
          <w:rFonts w:eastAsiaTheme="minorEastAsia"/>
          <w:sz w:val="24"/>
          <w:szCs w:val="24"/>
        </w:rPr>
        <w:t xml:space="preserve"> </w:t>
      </w:r>
      <w:r w:rsidR="7834AADB" w:rsidRPr="128FAA2D">
        <w:rPr>
          <w:rFonts w:eastAsiaTheme="minorEastAsia"/>
          <w:sz w:val="24"/>
          <w:szCs w:val="24"/>
        </w:rPr>
        <w:t>central</w:t>
      </w:r>
      <w:r w:rsidR="00E33548" w:rsidRPr="128FAA2D">
        <w:rPr>
          <w:rFonts w:eastAsiaTheme="minorEastAsia"/>
          <w:sz w:val="24"/>
          <w:szCs w:val="24"/>
        </w:rPr>
        <w:t xml:space="preserve"> </w:t>
      </w:r>
      <w:r w:rsidR="7834AADB" w:rsidRPr="128FAA2D">
        <w:rPr>
          <w:rFonts w:eastAsiaTheme="minorEastAsia"/>
          <w:sz w:val="24"/>
          <w:szCs w:val="24"/>
        </w:rPr>
        <w:t>vision</w:t>
      </w:r>
      <w:r w:rsidR="00E33548" w:rsidRPr="128FAA2D">
        <w:rPr>
          <w:rFonts w:eastAsiaTheme="minorEastAsia"/>
          <w:sz w:val="24"/>
          <w:szCs w:val="24"/>
        </w:rPr>
        <w:t xml:space="preserve"> </w:t>
      </w:r>
      <w:r w:rsidR="7834AADB" w:rsidRPr="128FAA2D">
        <w:rPr>
          <w:rFonts w:eastAsiaTheme="minorEastAsia"/>
          <w:sz w:val="24"/>
          <w:szCs w:val="24"/>
        </w:rPr>
        <w:t>loss.</w:t>
      </w:r>
      <w:r w:rsidR="00E33548" w:rsidRPr="128FAA2D">
        <w:rPr>
          <w:rFonts w:eastAsiaTheme="minorEastAsia"/>
          <w:sz w:val="24"/>
          <w:szCs w:val="24"/>
        </w:rPr>
        <w:t xml:space="preserve"> </w:t>
      </w:r>
      <w:r w:rsidR="7834AADB" w:rsidRPr="128FAA2D">
        <w:rPr>
          <w:rFonts w:eastAsiaTheme="minorEastAsia"/>
          <w:sz w:val="24"/>
          <w:szCs w:val="24"/>
        </w:rPr>
        <w:t>Amsler</w:t>
      </w:r>
      <w:r w:rsidR="00E33548" w:rsidRPr="128FAA2D">
        <w:rPr>
          <w:rFonts w:eastAsiaTheme="minorEastAsia"/>
          <w:sz w:val="24"/>
          <w:szCs w:val="24"/>
        </w:rPr>
        <w:t xml:space="preserve"> </w:t>
      </w:r>
      <w:r w:rsidR="7834AADB" w:rsidRPr="128FAA2D">
        <w:rPr>
          <w:rFonts w:eastAsiaTheme="minorEastAsia"/>
          <w:sz w:val="24"/>
          <w:szCs w:val="24"/>
        </w:rPr>
        <w:t>grid</w:t>
      </w:r>
      <w:r w:rsidR="00E33548" w:rsidRPr="128FAA2D">
        <w:rPr>
          <w:rFonts w:eastAsiaTheme="minorEastAsia"/>
          <w:sz w:val="24"/>
          <w:szCs w:val="24"/>
        </w:rPr>
        <w:t xml:space="preserve"> </w:t>
      </w:r>
      <w:r w:rsidR="7834AADB" w:rsidRPr="128FAA2D">
        <w:rPr>
          <w:rFonts w:eastAsiaTheme="minorEastAsia"/>
          <w:sz w:val="24"/>
          <w:szCs w:val="24"/>
        </w:rPr>
        <w:t>chart</w:t>
      </w:r>
      <w:r w:rsidR="00E33548" w:rsidRPr="128FAA2D">
        <w:rPr>
          <w:rFonts w:eastAsiaTheme="minorEastAsia"/>
          <w:sz w:val="24"/>
          <w:szCs w:val="24"/>
        </w:rPr>
        <w:t xml:space="preserve"> </w:t>
      </w:r>
      <w:r w:rsidR="7834AADB" w:rsidRPr="128FAA2D">
        <w:rPr>
          <w:rFonts w:eastAsiaTheme="minorEastAsia"/>
          <w:sz w:val="24"/>
          <w:szCs w:val="24"/>
        </w:rPr>
        <w:t>provides</w:t>
      </w:r>
      <w:r w:rsidR="00E33548" w:rsidRPr="128FAA2D">
        <w:rPr>
          <w:rFonts w:eastAsiaTheme="minorEastAsia"/>
          <w:sz w:val="24"/>
          <w:szCs w:val="24"/>
        </w:rPr>
        <w:t xml:space="preserve"> </w:t>
      </w:r>
      <w:r w:rsidR="7834AADB" w:rsidRPr="128FAA2D">
        <w:rPr>
          <w:rFonts w:eastAsiaTheme="minorEastAsia"/>
          <w:sz w:val="24"/>
          <w:szCs w:val="24"/>
        </w:rPr>
        <w:t>only</w:t>
      </w:r>
      <w:r w:rsidR="00E33548" w:rsidRPr="128FAA2D">
        <w:rPr>
          <w:rFonts w:eastAsiaTheme="minorEastAsia"/>
          <w:sz w:val="24"/>
          <w:szCs w:val="24"/>
        </w:rPr>
        <w:t xml:space="preserve"> </w:t>
      </w:r>
      <w:r w:rsidR="7834AADB" w:rsidRPr="128FAA2D">
        <w:rPr>
          <w:rFonts w:eastAsiaTheme="minorEastAsia"/>
          <w:sz w:val="24"/>
          <w:szCs w:val="24"/>
        </w:rPr>
        <w:t>qualitative</w:t>
      </w:r>
      <w:r w:rsidR="00E33548" w:rsidRPr="128FAA2D">
        <w:rPr>
          <w:rFonts w:eastAsiaTheme="minorEastAsia"/>
          <w:sz w:val="24"/>
          <w:szCs w:val="24"/>
        </w:rPr>
        <w:t xml:space="preserve"> </w:t>
      </w:r>
      <w:r w:rsidR="7834AADB" w:rsidRPr="128FAA2D">
        <w:rPr>
          <w:rFonts w:eastAsiaTheme="minorEastAsia"/>
          <w:sz w:val="24"/>
          <w:szCs w:val="24"/>
        </w:rPr>
        <w:t>information</w:t>
      </w:r>
      <w:r w:rsidR="00E33548" w:rsidRPr="128FAA2D">
        <w:rPr>
          <w:rFonts w:eastAsiaTheme="minorEastAsia"/>
          <w:sz w:val="24"/>
          <w:szCs w:val="24"/>
        </w:rPr>
        <w:t xml:space="preserve"> </w:t>
      </w:r>
      <w:r w:rsidR="7834AADB" w:rsidRPr="128FAA2D">
        <w:rPr>
          <w:rFonts w:eastAsiaTheme="minorEastAsia"/>
          <w:sz w:val="24"/>
          <w:szCs w:val="24"/>
        </w:rPr>
        <w:t>about</w:t>
      </w:r>
      <w:r w:rsidR="00E33548" w:rsidRPr="128FAA2D">
        <w:rPr>
          <w:rFonts w:eastAsiaTheme="minorEastAsia"/>
          <w:sz w:val="24"/>
          <w:szCs w:val="24"/>
        </w:rPr>
        <w:t xml:space="preserve"> </w:t>
      </w:r>
      <w:r w:rsidR="7834AADB" w:rsidRPr="128FAA2D">
        <w:rPr>
          <w:rFonts w:eastAsiaTheme="minorEastAsia"/>
          <w:sz w:val="24"/>
          <w:szCs w:val="24"/>
        </w:rPr>
        <w:t>the</w:t>
      </w:r>
      <w:r w:rsidR="00E33548" w:rsidRPr="128FAA2D">
        <w:rPr>
          <w:rFonts w:eastAsiaTheme="minorEastAsia"/>
          <w:sz w:val="24"/>
          <w:szCs w:val="24"/>
        </w:rPr>
        <w:t xml:space="preserve"> </w:t>
      </w:r>
      <w:r w:rsidR="7834AADB" w:rsidRPr="128FAA2D">
        <w:rPr>
          <w:rFonts w:eastAsiaTheme="minorEastAsia"/>
          <w:sz w:val="24"/>
          <w:szCs w:val="24"/>
        </w:rPr>
        <w:t>visual</w:t>
      </w:r>
      <w:r w:rsidR="00E33548" w:rsidRPr="128FAA2D">
        <w:rPr>
          <w:rFonts w:eastAsiaTheme="minorEastAsia"/>
          <w:sz w:val="24"/>
          <w:szCs w:val="24"/>
        </w:rPr>
        <w:t xml:space="preserve"> </w:t>
      </w:r>
      <w:r w:rsidR="7834AADB" w:rsidRPr="128FAA2D">
        <w:rPr>
          <w:rFonts w:eastAsiaTheme="minorEastAsia"/>
          <w:sz w:val="24"/>
          <w:szCs w:val="24"/>
        </w:rPr>
        <w:t>field</w:t>
      </w:r>
      <w:r w:rsidR="00E33548" w:rsidRPr="128FAA2D">
        <w:rPr>
          <w:rFonts w:eastAsiaTheme="minorEastAsia"/>
          <w:sz w:val="24"/>
          <w:szCs w:val="24"/>
        </w:rPr>
        <w:t xml:space="preserve"> </w:t>
      </w:r>
      <w:r w:rsidR="7834AADB" w:rsidRPr="128FAA2D">
        <w:rPr>
          <w:rFonts w:eastAsiaTheme="minorEastAsia"/>
          <w:sz w:val="24"/>
          <w:szCs w:val="24"/>
        </w:rPr>
        <w:t>and</w:t>
      </w:r>
      <w:r w:rsidR="00E33548" w:rsidRPr="128FAA2D">
        <w:rPr>
          <w:rFonts w:eastAsiaTheme="minorEastAsia"/>
          <w:sz w:val="24"/>
          <w:szCs w:val="24"/>
        </w:rPr>
        <w:t xml:space="preserve"> </w:t>
      </w:r>
      <w:r w:rsidR="7834AADB" w:rsidRPr="128FAA2D">
        <w:rPr>
          <w:rFonts w:eastAsiaTheme="minorEastAsia"/>
          <w:sz w:val="24"/>
          <w:szCs w:val="24"/>
        </w:rPr>
        <w:t>the</w:t>
      </w:r>
      <w:r w:rsidR="00E33548" w:rsidRPr="128FAA2D">
        <w:rPr>
          <w:rFonts w:eastAsiaTheme="minorEastAsia"/>
          <w:sz w:val="24"/>
          <w:szCs w:val="24"/>
        </w:rPr>
        <w:t xml:space="preserve"> </w:t>
      </w:r>
      <w:r w:rsidR="7834AADB" w:rsidRPr="128FAA2D">
        <w:rPr>
          <w:rFonts w:eastAsiaTheme="minorEastAsia"/>
          <w:sz w:val="24"/>
          <w:szCs w:val="24"/>
        </w:rPr>
        <w:t>retina-tracking</w:t>
      </w:r>
      <w:r w:rsidR="00E33548" w:rsidRPr="128FAA2D">
        <w:rPr>
          <w:rFonts w:eastAsiaTheme="minorEastAsia"/>
          <w:sz w:val="24"/>
          <w:szCs w:val="24"/>
        </w:rPr>
        <w:t xml:space="preserve"> </w:t>
      </w:r>
      <w:r w:rsidR="7834AADB" w:rsidRPr="128FAA2D">
        <w:rPr>
          <w:rFonts w:eastAsiaTheme="minorEastAsia"/>
          <w:sz w:val="24"/>
          <w:szCs w:val="24"/>
        </w:rPr>
        <w:t>perimeters</w:t>
      </w:r>
      <w:r w:rsidR="00E33548" w:rsidRPr="128FAA2D">
        <w:rPr>
          <w:rFonts w:eastAsiaTheme="minorEastAsia"/>
          <w:sz w:val="24"/>
          <w:szCs w:val="24"/>
        </w:rPr>
        <w:t xml:space="preserve"> </w:t>
      </w:r>
      <w:r w:rsidR="7834AADB" w:rsidRPr="128FAA2D">
        <w:rPr>
          <w:rFonts w:eastAsiaTheme="minorEastAsia"/>
          <w:sz w:val="24"/>
          <w:szCs w:val="24"/>
        </w:rPr>
        <w:t>can</w:t>
      </w:r>
      <w:r w:rsidR="1A743B4C" w:rsidRPr="128FAA2D">
        <w:rPr>
          <w:rFonts w:eastAsiaTheme="minorEastAsia"/>
          <w:sz w:val="24"/>
          <w:szCs w:val="24"/>
        </w:rPr>
        <w:t>not</w:t>
      </w:r>
      <w:r w:rsidR="00E33548" w:rsidRPr="128FAA2D">
        <w:rPr>
          <w:rFonts w:eastAsiaTheme="minorEastAsia"/>
          <w:sz w:val="24"/>
          <w:szCs w:val="24"/>
        </w:rPr>
        <w:t xml:space="preserve"> </w:t>
      </w:r>
      <w:r w:rsidR="7834AADB" w:rsidRPr="128FAA2D">
        <w:rPr>
          <w:rFonts w:eastAsiaTheme="minorEastAsia"/>
          <w:sz w:val="24"/>
          <w:szCs w:val="24"/>
        </w:rPr>
        <w:t>assess</w:t>
      </w:r>
      <w:r w:rsidR="00E33548" w:rsidRPr="128FAA2D">
        <w:rPr>
          <w:rFonts w:eastAsiaTheme="minorEastAsia"/>
          <w:sz w:val="24"/>
          <w:szCs w:val="24"/>
        </w:rPr>
        <w:t xml:space="preserve"> </w:t>
      </w:r>
      <w:r w:rsidR="7834AADB" w:rsidRPr="128FAA2D">
        <w:rPr>
          <w:rFonts w:eastAsiaTheme="minorEastAsia"/>
          <w:sz w:val="24"/>
          <w:szCs w:val="24"/>
        </w:rPr>
        <w:t>the</w:t>
      </w:r>
      <w:r w:rsidR="00E33548" w:rsidRPr="128FAA2D">
        <w:rPr>
          <w:rFonts w:eastAsiaTheme="minorEastAsia"/>
          <w:sz w:val="24"/>
          <w:szCs w:val="24"/>
        </w:rPr>
        <w:t xml:space="preserve"> </w:t>
      </w:r>
      <w:r w:rsidR="7834AADB" w:rsidRPr="128FAA2D">
        <w:rPr>
          <w:rFonts w:eastAsiaTheme="minorEastAsia"/>
          <w:sz w:val="24"/>
          <w:szCs w:val="24"/>
        </w:rPr>
        <w:t>binocular</w:t>
      </w:r>
      <w:r w:rsidR="00E33548" w:rsidRPr="128FAA2D">
        <w:rPr>
          <w:rFonts w:eastAsiaTheme="minorEastAsia"/>
          <w:sz w:val="24"/>
          <w:szCs w:val="24"/>
        </w:rPr>
        <w:t xml:space="preserve"> </w:t>
      </w:r>
      <w:r w:rsidR="7834AADB" w:rsidRPr="128FAA2D">
        <w:rPr>
          <w:rFonts w:eastAsiaTheme="minorEastAsia"/>
          <w:sz w:val="24"/>
          <w:szCs w:val="24"/>
        </w:rPr>
        <w:t>fields.</w:t>
      </w:r>
      <w:r w:rsidR="00E33548" w:rsidRPr="128FAA2D">
        <w:rPr>
          <w:rFonts w:eastAsiaTheme="minorEastAsia"/>
          <w:sz w:val="24"/>
          <w:szCs w:val="24"/>
        </w:rPr>
        <w:t xml:space="preserve"> </w:t>
      </w:r>
      <w:r w:rsidR="0054379F">
        <w:rPr>
          <w:rFonts w:eastAsiaTheme="minorEastAsia"/>
          <w:sz w:val="24"/>
          <w:szCs w:val="24"/>
        </w:rPr>
        <w:t>The</w:t>
      </w:r>
      <w:r w:rsidR="0054379F" w:rsidRPr="128FAA2D">
        <w:rPr>
          <w:rFonts w:eastAsiaTheme="minorEastAsia"/>
          <w:sz w:val="24"/>
          <w:szCs w:val="24"/>
        </w:rPr>
        <w:t xml:space="preserve"> </w:t>
      </w:r>
      <w:r w:rsidR="7834AADB" w:rsidRPr="128FAA2D">
        <w:rPr>
          <w:rFonts w:eastAsiaTheme="minorEastAsia"/>
          <w:sz w:val="24"/>
          <w:szCs w:val="24"/>
        </w:rPr>
        <w:t>setup</w:t>
      </w:r>
      <w:r w:rsidR="00E33548" w:rsidRPr="128FAA2D">
        <w:rPr>
          <w:rFonts w:eastAsiaTheme="minorEastAsia"/>
          <w:sz w:val="24"/>
          <w:szCs w:val="24"/>
        </w:rPr>
        <w:t xml:space="preserve"> </w:t>
      </w:r>
      <w:r w:rsidR="0054379F">
        <w:rPr>
          <w:rFonts w:eastAsiaTheme="minorEastAsia"/>
          <w:sz w:val="24"/>
          <w:szCs w:val="24"/>
        </w:rPr>
        <w:t xml:space="preserve">here </w:t>
      </w:r>
      <w:r w:rsidR="7834AADB" w:rsidRPr="128FAA2D">
        <w:rPr>
          <w:rFonts w:eastAsiaTheme="minorEastAsia"/>
          <w:sz w:val="24"/>
          <w:szCs w:val="24"/>
        </w:rPr>
        <w:t>incorporating</w:t>
      </w:r>
      <w:r w:rsidR="00E33548" w:rsidRPr="128FAA2D">
        <w:rPr>
          <w:rFonts w:eastAsiaTheme="minorEastAsia"/>
          <w:sz w:val="24"/>
          <w:szCs w:val="24"/>
        </w:rPr>
        <w:t xml:space="preserve"> </w:t>
      </w:r>
      <w:r w:rsidR="7834AADB" w:rsidRPr="128FAA2D">
        <w:rPr>
          <w:rFonts w:eastAsiaTheme="minorEastAsia"/>
          <w:sz w:val="24"/>
          <w:szCs w:val="24"/>
        </w:rPr>
        <w:t>eye</w:t>
      </w:r>
      <w:r w:rsidR="00E33548" w:rsidRPr="128FAA2D">
        <w:rPr>
          <w:rFonts w:eastAsiaTheme="minorEastAsia"/>
          <w:sz w:val="24"/>
          <w:szCs w:val="24"/>
        </w:rPr>
        <w:t xml:space="preserve"> </w:t>
      </w:r>
      <w:r w:rsidR="7834AADB" w:rsidRPr="128FAA2D">
        <w:rPr>
          <w:rFonts w:eastAsiaTheme="minorEastAsia"/>
          <w:sz w:val="24"/>
          <w:szCs w:val="24"/>
        </w:rPr>
        <w:t>tracking</w:t>
      </w:r>
      <w:r w:rsidR="00E33548" w:rsidRPr="128FAA2D">
        <w:rPr>
          <w:rFonts w:eastAsiaTheme="minorEastAsia"/>
          <w:sz w:val="24"/>
          <w:szCs w:val="24"/>
        </w:rPr>
        <w:t xml:space="preserve"> </w:t>
      </w:r>
      <w:r w:rsidR="7834AADB" w:rsidRPr="128FAA2D">
        <w:rPr>
          <w:rFonts w:eastAsiaTheme="minorEastAsia"/>
          <w:sz w:val="24"/>
          <w:szCs w:val="24"/>
        </w:rPr>
        <w:t>and</w:t>
      </w:r>
      <w:r w:rsidR="00E33548" w:rsidRPr="128FAA2D">
        <w:rPr>
          <w:rFonts w:eastAsiaTheme="minorEastAsia"/>
          <w:sz w:val="24"/>
          <w:szCs w:val="24"/>
        </w:rPr>
        <w:t xml:space="preserve"> </w:t>
      </w:r>
      <w:r w:rsidR="7834AADB" w:rsidRPr="128FAA2D">
        <w:rPr>
          <w:rFonts w:eastAsiaTheme="minorEastAsia"/>
          <w:sz w:val="24"/>
          <w:szCs w:val="24"/>
        </w:rPr>
        <w:t>dichoptic</w:t>
      </w:r>
      <w:r w:rsidR="00E33548" w:rsidRPr="128FAA2D">
        <w:rPr>
          <w:rFonts w:eastAsiaTheme="minorEastAsia"/>
          <w:sz w:val="24"/>
          <w:szCs w:val="24"/>
        </w:rPr>
        <w:t xml:space="preserve"> </w:t>
      </w:r>
      <w:r w:rsidR="7834AADB" w:rsidRPr="128FAA2D">
        <w:rPr>
          <w:rFonts w:eastAsiaTheme="minorEastAsia"/>
          <w:sz w:val="24"/>
          <w:szCs w:val="24"/>
        </w:rPr>
        <w:t>testing</w:t>
      </w:r>
      <w:r w:rsidR="00E33548" w:rsidRPr="128FAA2D">
        <w:rPr>
          <w:rFonts w:eastAsiaTheme="minorEastAsia"/>
          <w:sz w:val="24"/>
          <w:szCs w:val="24"/>
        </w:rPr>
        <w:t xml:space="preserve"> </w:t>
      </w:r>
      <w:r w:rsidR="7834AADB" w:rsidRPr="128FAA2D">
        <w:rPr>
          <w:rFonts w:eastAsiaTheme="minorEastAsia"/>
          <w:sz w:val="24"/>
          <w:szCs w:val="24"/>
        </w:rPr>
        <w:t>provides</w:t>
      </w:r>
      <w:r w:rsidR="00E33548" w:rsidRPr="128FAA2D">
        <w:rPr>
          <w:rFonts w:eastAsiaTheme="minorEastAsia"/>
          <w:sz w:val="24"/>
          <w:szCs w:val="24"/>
        </w:rPr>
        <w:t xml:space="preserve"> </w:t>
      </w:r>
      <w:r w:rsidR="7834AADB" w:rsidRPr="128FAA2D">
        <w:rPr>
          <w:rFonts w:eastAsiaTheme="minorEastAsia"/>
          <w:sz w:val="24"/>
          <w:szCs w:val="24"/>
        </w:rPr>
        <w:t>one</w:t>
      </w:r>
      <w:r w:rsidR="00E33548" w:rsidRPr="128FAA2D">
        <w:rPr>
          <w:rFonts w:eastAsiaTheme="minorEastAsia"/>
          <w:sz w:val="24"/>
          <w:szCs w:val="24"/>
        </w:rPr>
        <w:t xml:space="preserve"> </w:t>
      </w:r>
      <w:r w:rsidR="7834AADB" w:rsidRPr="128FAA2D">
        <w:rPr>
          <w:rFonts w:eastAsiaTheme="minorEastAsia"/>
          <w:sz w:val="24"/>
          <w:szCs w:val="24"/>
        </w:rPr>
        <w:t>way</w:t>
      </w:r>
      <w:r w:rsidR="00E33548" w:rsidRPr="128FAA2D">
        <w:rPr>
          <w:rFonts w:eastAsiaTheme="minorEastAsia"/>
          <w:sz w:val="24"/>
          <w:szCs w:val="24"/>
        </w:rPr>
        <w:t xml:space="preserve"> </w:t>
      </w:r>
      <w:r w:rsidR="7834AADB" w:rsidRPr="128FAA2D">
        <w:rPr>
          <w:rFonts w:eastAsiaTheme="minorEastAsia"/>
          <w:sz w:val="24"/>
          <w:szCs w:val="24"/>
        </w:rPr>
        <w:t>to</w:t>
      </w:r>
      <w:r w:rsidR="00E33548" w:rsidRPr="128FAA2D">
        <w:rPr>
          <w:rFonts w:eastAsiaTheme="minorEastAsia"/>
          <w:sz w:val="24"/>
          <w:szCs w:val="24"/>
        </w:rPr>
        <w:t xml:space="preserve"> </w:t>
      </w:r>
      <w:r w:rsidR="7834AADB" w:rsidRPr="128FAA2D">
        <w:rPr>
          <w:rFonts w:eastAsiaTheme="minorEastAsia"/>
          <w:sz w:val="24"/>
          <w:szCs w:val="24"/>
        </w:rPr>
        <w:t>reliably</w:t>
      </w:r>
      <w:r w:rsidR="00E33548" w:rsidRPr="128FAA2D">
        <w:rPr>
          <w:rFonts w:eastAsiaTheme="minorEastAsia"/>
          <w:sz w:val="24"/>
          <w:szCs w:val="24"/>
        </w:rPr>
        <w:t xml:space="preserve"> </w:t>
      </w:r>
      <w:r w:rsidR="7834AADB" w:rsidRPr="128FAA2D">
        <w:rPr>
          <w:rFonts w:eastAsiaTheme="minorEastAsia"/>
          <w:sz w:val="24"/>
          <w:szCs w:val="24"/>
        </w:rPr>
        <w:t>screen</w:t>
      </w:r>
      <w:r w:rsidR="00E33548" w:rsidRPr="128FAA2D">
        <w:rPr>
          <w:rFonts w:eastAsiaTheme="minorEastAsia"/>
          <w:sz w:val="24"/>
          <w:szCs w:val="24"/>
        </w:rPr>
        <w:t xml:space="preserve"> </w:t>
      </w:r>
      <w:r w:rsidR="7834AADB" w:rsidRPr="128FAA2D">
        <w:rPr>
          <w:rFonts w:eastAsiaTheme="minorEastAsia"/>
          <w:sz w:val="24"/>
          <w:szCs w:val="24"/>
        </w:rPr>
        <w:t>central</w:t>
      </w:r>
      <w:r w:rsidR="00E33548" w:rsidRPr="128FAA2D">
        <w:rPr>
          <w:rFonts w:eastAsiaTheme="minorEastAsia"/>
          <w:sz w:val="24"/>
          <w:szCs w:val="24"/>
        </w:rPr>
        <w:t xml:space="preserve"> </w:t>
      </w:r>
      <w:r w:rsidR="7834AADB" w:rsidRPr="128FAA2D">
        <w:rPr>
          <w:rFonts w:eastAsiaTheme="minorEastAsia"/>
          <w:sz w:val="24"/>
          <w:szCs w:val="24"/>
        </w:rPr>
        <w:t>visual</w:t>
      </w:r>
      <w:r w:rsidR="00E33548" w:rsidRPr="128FAA2D">
        <w:rPr>
          <w:rFonts w:eastAsiaTheme="minorEastAsia"/>
          <w:sz w:val="24"/>
          <w:szCs w:val="24"/>
        </w:rPr>
        <w:t xml:space="preserve"> </w:t>
      </w:r>
      <w:r w:rsidR="7834AADB" w:rsidRPr="128FAA2D">
        <w:rPr>
          <w:rFonts w:eastAsiaTheme="minorEastAsia"/>
          <w:sz w:val="24"/>
          <w:szCs w:val="24"/>
        </w:rPr>
        <w:t>field</w:t>
      </w:r>
      <w:r w:rsidR="00E33548" w:rsidRPr="128FAA2D">
        <w:rPr>
          <w:rFonts w:eastAsiaTheme="minorEastAsia"/>
          <w:sz w:val="24"/>
          <w:szCs w:val="24"/>
        </w:rPr>
        <w:t xml:space="preserve"> </w:t>
      </w:r>
      <w:r w:rsidR="7834AADB" w:rsidRPr="128FAA2D">
        <w:rPr>
          <w:rFonts w:eastAsiaTheme="minorEastAsia"/>
          <w:sz w:val="24"/>
          <w:szCs w:val="24"/>
        </w:rPr>
        <w:t>in</w:t>
      </w:r>
      <w:r w:rsidR="00E33548" w:rsidRPr="128FAA2D">
        <w:rPr>
          <w:rFonts w:eastAsiaTheme="minorEastAsia"/>
          <w:sz w:val="24"/>
          <w:szCs w:val="24"/>
        </w:rPr>
        <w:t xml:space="preserve"> </w:t>
      </w:r>
      <w:r w:rsidR="7834AADB" w:rsidRPr="128FAA2D">
        <w:rPr>
          <w:rFonts w:eastAsiaTheme="minorEastAsia"/>
          <w:sz w:val="24"/>
          <w:szCs w:val="24"/>
        </w:rPr>
        <w:t>macular</w:t>
      </w:r>
      <w:r w:rsidR="00E33548" w:rsidRPr="128FAA2D">
        <w:rPr>
          <w:rFonts w:eastAsiaTheme="minorEastAsia"/>
          <w:sz w:val="24"/>
          <w:szCs w:val="24"/>
        </w:rPr>
        <w:t xml:space="preserve"> </w:t>
      </w:r>
      <w:r w:rsidR="7834AADB" w:rsidRPr="128FAA2D">
        <w:rPr>
          <w:rFonts w:eastAsiaTheme="minorEastAsia"/>
          <w:sz w:val="24"/>
          <w:szCs w:val="24"/>
        </w:rPr>
        <w:t>degeneration.</w:t>
      </w:r>
      <w:r w:rsidR="00E909E5">
        <w:rPr>
          <w:rFonts w:eastAsiaTheme="minorEastAsia"/>
          <w:sz w:val="24"/>
          <w:szCs w:val="24"/>
        </w:rPr>
        <w:t xml:space="preserve"> </w:t>
      </w:r>
      <w:r w:rsidR="24E235C6" w:rsidRPr="00BF535E">
        <w:rPr>
          <w:rFonts w:eastAsiaTheme="minorEastAsia"/>
          <w:sz w:val="24"/>
          <w:szCs w:val="24"/>
        </w:rPr>
        <w:t>A</w:t>
      </w:r>
      <w:r w:rsidR="00E33548">
        <w:rPr>
          <w:rFonts w:eastAsiaTheme="minorEastAsia"/>
          <w:sz w:val="24"/>
          <w:szCs w:val="24"/>
        </w:rPr>
        <w:t xml:space="preserve"> </w:t>
      </w:r>
      <w:r w:rsidR="24E235C6" w:rsidRPr="00BF535E">
        <w:rPr>
          <w:rFonts w:eastAsiaTheme="minorEastAsia"/>
          <w:sz w:val="24"/>
          <w:szCs w:val="24"/>
        </w:rPr>
        <w:t>potential</w:t>
      </w:r>
      <w:r w:rsidR="00E33548">
        <w:rPr>
          <w:rFonts w:eastAsiaTheme="minorEastAsia"/>
          <w:sz w:val="24"/>
          <w:szCs w:val="24"/>
        </w:rPr>
        <w:t xml:space="preserve"> </w:t>
      </w:r>
      <w:r w:rsidR="24E235C6" w:rsidRPr="00BF535E">
        <w:rPr>
          <w:rFonts w:eastAsiaTheme="minorEastAsia"/>
          <w:sz w:val="24"/>
          <w:szCs w:val="24"/>
        </w:rPr>
        <w:t>application</w:t>
      </w:r>
      <w:r w:rsidR="00E33548">
        <w:rPr>
          <w:rFonts w:eastAsiaTheme="minorEastAsia"/>
          <w:sz w:val="24"/>
          <w:szCs w:val="24"/>
        </w:rPr>
        <w:t xml:space="preserve"> </w:t>
      </w:r>
      <w:r w:rsidR="24E235C6" w:rsidRPr="00BF535E">
        <w:rPr>
          <w:rFonts w:eastAsiaTheme="minorEastAsia"/>
          <w:sz w:val="24"/>
          <w:szCs w:val="24"/>
        </w:rPr>
        <w:t>of</w:t>
      </w:r>
      <w:r w:rsidR="00E33548">
        <w:rPr>
          <w:rFonts w:eastAsiaTheme="minorEastAsia"/>
          <w:sz w:val="24"/>
          <w:szCs w:val="24"/>
        </w:rPr>
        <w:t xml:space="preserve"> </w:t>
      </w:r>
      <w:r w:rsidR="24E235C6" w:rsidRPr="00BF535E">
        <w:rPr>
          <w:rFonts w:eastAsiaTheme="minorEastAsia"/>
          <w:sz w:val="24"/>
          <w:szCs w:val="24"/>
        </w:rPr>
        <w:t>the</w:t>
      </w:r>
      <w:r w:rsidR="00E33548">
        <w:rPr>
          <w:rFonts w:eastAsiaTheme="minorEastAsia"/>
          <w:sz w:val="24"/>
          <w:szCs w:val="24"/>
        </w:rPr>
        <w:t xml:space="preserve"> </w:t>
      </w:r>
      <w:r w:rsidR="24E235C6" w:rsidRPr="00BF535E">
        <w:rPr>
          <w:rFonts w:eastAsiaTheme="minorEastAsia"/>
          <w:sz w:val="24"/>
          <w:szCs w:val="24"/>
        </w:rPr>
        <w:t>proposed</w:t>
      </w:r>
      <w:r w:rsidR="00E33548">
        <w:rPr>
          <w:rFonts w:eastAsiaTheme="minorEastAsia"/>
          <w:sz w:val="24"/>
          <w:szCs w:val="24"/>
        </w:rPr>
        <w:t xml:space="preserve"> </w:t>
      </w:r>
      <w:r w:rsidR="24E235C6" w:rsidRPr="00BF535E">
        <w:rPr>
          <w:rFonts w:eastAsiaTheme="minorEastAsia"/>
          <w:sz w:val="24"/>
          <w:szCs w:val="24"/>
        </w:rPr>
        <w:t>method</w:t>
      </w:r>
      <w:r w:rsidR="00E33548">
        <w:rPr>
          <w:rFonts w:eastAsiaTheme="minorEastAsia"/>
          <w:sz w:val="24"/>
          <w:szCs w:val="24"/>
        </w:rPr>
        <w:t xml:space="preserve"> </w:t>
      </w:r>
      <w:r w:rsidR="24E235C6" w:rsidRPr="00BF535E">
        <w:rPr>
          <w:rFonts w:eastAsiaTheme="minorEastAsia"/>
          <w:sz w:val="24"/>
          <w:szCs w:val="24"/>
        </w:rPr>
        <w:t>is</w:t>
      </w:r>
      <w:r w:rsidR="00E33548">
        <w:rPr>
          <w:rFonts w:eastAsiaTheme="minorEastAsia"/>
          <w:sz w:val="24"/>
          <w:szCs w:val="24"/>
        </w:rPr>
        <w:t xml:space="preserve"> </w:t>
      </w:r>
      <w:r w:rsidR="24E235C6" w:rsidRPr="00BF535E">
        <w:rPr>
          <w:rFonts w:eastAsiaTheme="minorEastAsia"/>
          <w:sz w:val="24"/>
          <w:szCs w:val="24"/>
        </w:rPr>
        <w:t>in</w:t>
      </w:r>
      <w:r w:rsidR="00E33548">
        <w:rPr>
          <w:rFonts w:eastAsiaTheme="minorEastAsia"/>
          <w:sz w:val="24"/>
          <w:szCs w:val="24"/>
        </w:rPr>
        <w:t xml:space="preserve"> </w:t>
      </w:r>
      <w:r w:rsidR="24E235C6" w:rsidRPr="00BF535E">
        <w:rPr>
          <w:rFonts w:eastAsiaTheme="minorEastAsia"/>
          <w:sz w:val="24"/>
          <w:szCs w:val="24"/>
        </w:rPr>
        <w:t>the</w:t>
      </w:r>
      <w:r w:rsidR="00E33548">
        <w:rPr>
          <w:rFonts w:eastAsiaTheme="minorEastAsia"/>
          <w:sz w:val="24"/>
          <w:szCs w:val="24"/>
        </w:rPr>
        <w:t xml:space="preserve"> </w:t>
      </w:r>
      <w:r w:rsidR="24E235C6" w:rsidRPr="00BF535E">
        <w:rPr>
          <w:rFonts w:eastAsiaTheme="minorEastAsia"/>
          <w:sz w:val="24"/>
          <w:szCs w:val="24"/>
        </w:rPr>
        <w:t>field</w:t>
      </w:r>
      <w:r w:rsidR="00E33548">
        <w:rPr>
          <w:rFonts w:eastAsiaTheme="minorEastAsia"/>
          <w:sz w:val="24"/>
          <w:szCs w:val="24"/>
        </w:rPr>
        <w:t xml:space="preserve"> </w:t>
      </w:r>
      <w:r w:rsidR="24E235C6" w:rsidRPr="00BF535E">
        <w:rPr>
          <w:rFonts w:eastAsiaTheme="minorEastAsia"/>
          <w:sz w:val="24"/>
          <w:szCs w:val="24"/>
        </w:rPr>
        <w:t>of</w:t>
      </w:r>
      <w:r w:rsidR="00E33548">
        <w:rPr>
          <w:rFonts w:eastAsiaTheme="minorEastAsia"/>
          <w:sz w:val="24"/>
          <w:szCs w:val="24"/>
        </w:rPr>
        <w:t xml:space="preserve"> </w:t>
      </w:r>
      <w:r w:rsidR="24E235C6" w:rsidRPr="00BF535E">
        <w:rPr>
          <w:rFonts w:eastAsiaTheme="minorEastAsia"/>
          <w:sz w:val="24"/>
          <w:szCs w:val="24"/>
        </w:rPr>
        <w:t>virtual</w:t>
      </w:r>
      <w:r w:rsidR="00E33548">
        <w:rPr>
          <w:rFonts w:eastAsiaTheme="minorEastAsia"/>
          <w:sz w:val="24"/>
          <w:szCs w:val="24"/>
        </w:rPr>
        <w:t xml:space="preserve"> </w:t>
      </w:r>
      <w:r w:rsidR="24E235C6" w:rsidRPr="00BF535E">
        <w:rPr>
          <w:rFonts w:eastAsiaTheme="minorEastAsia"/>
          <w:sz w:val="24"/>
          <w:szCs w:val="24"/>
        </w:rPr>
        <w:t>reality.</w:t>
      </w:r>
      <w:r w:rsidR="00E33548">
        <w:rPr>
          <w:rFonts w:eastAsiaTheme="minorEastAsia"/>
          <w:sz w:val="24"/>
          <w:szCs w:val="24"/>
        </w:rPr>
        <w:t xml:space="preserve"> </w:t>
      </w:r>
      <w:r w:rsidR="24E235C6" w:rsidRPr="00BF535E">
        <w:rPr>
          <w:rFonts w:eastAsiaTheme="minorEastAsia"/>
          <w:sz w:val="24"/>
          <w:szCs w:val="24"/>
        </w:rPr>
        <w:t>All</w:t>
      </w:r>
      <w:r w:rsidR="00E33548">
        <w:rPr>
          <w:rFonts w:eastAsiaTheme="minorEastAsia"/>
          <w:sz w:val="24"/>
          <w:szCs w:val="24"/>
        </w:rPr>
        <w:t xml:space="preserve"> </w:t>
      </w:r>
      <w:r w:rsidR="24E235C6" w:rsidRPr="00BF535E">
        <w:rPr>
          <w:rFonts w:eastAsiaTheme="minorEastAsia"/>
          <w:sz w:val="24"/>
          <w:szCs w:val="24"/>
        </w:rPr>
        <w:t>the</w:t>
      </w:r>
      <w:r w:rsidR="00E33548">
        <w:rPr>
          <w:rFonts w:eastAsiaTheme="minorEastAsia"/>
          <w:sz w:val="24"/>
          <w:szCs w:val="24"/>
        </w:rPr>
        <w:t xml:space="preserve"> </w:t>
      </w:r>
      <w:r w:rsidR="24E235C6" w:rsidRPr="00BF535E">
        <w:rPr>
          <w:rFonts w:eastAsiaTheme="minorEastAsia"/>
          <w:sz w:val="24"/>
          <w:szCs w:val="24"/>
        </w:rPr>
        <w:t>commercially</w:t>
      </w:r>
      <w:r w:rsidR="00E33548">
        <w:rPr>
          <w:rFonts w:eastAsiaTheme="minorEastAsia"/>
          <w:sz w:val="24"/>
          <w:szCs w:val="24"/>
        </w:rPr>
        <w:t xml:space="preserve"> </w:t>
      </w:r>
      <w:r w:rsidR="24E235C6" w:rsidRPr="00BF535E">
        <w:rPr>
          <w:rFonts w:eastAsiaTheme="minorEastAsia"/>
          <w:sz w:val="24"/>
          <w:szCs w:val="24"/>
        </w:rPr>
        <w:t>available</w:t>
      </w:r>
      <w:r w:rsidR="00E33548">
        <w:rPr>
          <w:rFonts w:eastAsiaTheme="minorEastAsia"/>
          <w:sz w:val="24"/>
          <w:szCs w:val="24"/>
        </w:rPr>
        <w:t xml:space="preserve"> </w:t>
      </w:r>
      <w:r w:rsidR="24E235C6" w:rsidRPr="00BF535E">
        <w:rPr>
          <w:rFonts w:eastAsiaTheme="minorEastAsia"/>
          <w:sz w:val="24"/>
          <w:szCs w:val="24"/>
        </w:rPr>
        <w:t>virtual</w:t>
      </w:r>
      <w:r w:rsidR="00E33548">
        <w:rPr>
          <w:rFonts w:eastAsiaTheme="minorEastAsia"/>
          <w:sz w:val="24"/>
          <w:szCs w:val="24"/>
        </w:rPr>
        <w:t xml:space="preserve"> </w:t>
      </w:r>
      <w:r w:rsidR="24E235C6" w:rsidRPr="00BF535E">
        <w:rPr>
          <w:rFonts w:eastAsiaTheme="minorEastAsia"/>
          <w:sz w:val="24"/>
          <w:szCs w:val="24"/>
        </w:rPr>
        <w:t>reality</w:t>
      </w:r>
      <w:r w:rsidR="00E33548">
        <w:rPr>
          <w:rFonts w:eastAsiaTheme="minorEastAsia"/>
          <w:sz w:val="24"/>
          <w:szCs w:val="24"/>
        </w:rPr>
        <w:t xml:space="preserve"> </w:t>
      </w:r>
      <w:r w:rsidR="24E235C6" w:rsidRPr="00BF535E">
        <w:rPr>
          <w:rFonts w:eastAsiaTheme="minorEastAsia"/>
          <w:sz w:val="24"/>
          <w:szCs w:val="24"/>
        </w:rPr>
        <w:t>headsets</w:t>
      </w:r>
      <w:r w:rsidR="00E33548">
        <w:rPr>
          <w:rFonts w:eastAsiaTheme="minorEastAsia"/>
          <w:sz w:val="24"/>
          <w:szCs w:val="24"/>
        </w:rPr>
        <w:t xml:space="preserve"> </w:t>
      </w:r>
      <w:r w:rsidR="24E235C6" w:rsidRPr="00BF535E">
        <w:rPr>
          <w:rFonts w:eastAsiaTheme="minorEastAsia"/>
          <w:sz w:val="24"/>
          <w:szCs w:val="24"/>
        </w:rPr>
        <w:t>use</w:t>
      </w:r>
      <w:r w:rsidR="00E33548">
        <w:rPr>
          <w:rFonts w:eastAsiaTheme="minorEastAsia"/>
          <w:sz w:val="24"/>
          <w:szCs w:val="24"/>
        </w:rPr>
        <w:t xml:space="preserve"> </w:t>
      </w:r>
      <w:r w:rsidR="24E235C6" w:rsidRPr="00BF535E">
        <w:rPr>
          <w:rFonts w:eastAsiaTheme="minorEastAsia"/>
          <w:sz w:val="24"/>
          <w:szCs w:val="24"/>
        </w:rPr>
        <w:t>the</w:t>
      </w:r>
      <w:r w:rsidR="00E33548">
        <w:rPr>
          <w:rFonts w:eastAsiaTheme="minorEastAsia"/>
          <w:sz w:val="24"/>
          <w:szCs w:val="24"/>
        </w:rPr>
        <w:t xml:space="preserve"> </w:t>
      </w:r>
      <w:r w:rsidR="24E235C6" w:rsidRPr="00BF535E">
        <w:rPr>
          <w:rFonts w:eastAsiaTheme="minorEastAsia"/>
          <w:sz w:val="24"/>
          <w:szCs w:val="24"/>
        </w:rPr>
        <w:t>concept</w:t>
      </w:r>
      <w:r w:rsidR="00E33548">
        <w:rPr>
          <w:rFonts w:eastAsiaTheme="minorEastAsia"/>
          <w:sz w:val="24"/>
          <w:szCs w:val="24"/>
        </w:rPr>
        <w:t xml:space="preserve"> </w:t>
      </w:r>
      <w:r w:rsidR="24E235C6" w:rsidRPr="00BF535E">
        <w:rPr>
          <w:rFonts w:eastAsiaTheme="minorEastAsia"/>
          <w:sz w:val="24"/>
          <w:szCs w:val="24"/>
        </w:rPr>
        <w:t>of</w:t>
      </w:r>
      <w:r w:rsidR="00E33548">
        <w:rPr>
          <w:rFonts w:eastAsiaTheme="minorEastAsia"/>
          <w:sz w:val="24"/>
          <w:szCs w:val="24"/>
        </w:rPr>
        <w:t xml:space="preserve"> </w:t>
      </w:r>
      <w:r w:rsidR="24E235C6" w:rsidRPr="00BF535E">
        <w:rPr>
          <w:rFonts w:eastAsiaTheme="minorEastAsia"/>
          <w:sz w:val="24"/>
          <w:szCs w:val="24"/>
        </w:rPr>
        <w:t>dichoptic</w:t>
      </w:r>
      <w:r w:rsidR="00E33548">
        <w:rPr>
          <w:rFonts w:eastAsiaTheme="minorEastAsia"/>
          <w:sz w:val="24"/>
          <w:szCs w:val="24"/>
        </w:rPr>
        <w:t xml:space="preserve"> </w:t>
      </w:r>
      <w:r w:rsidR="24E235C6" w:rsidRPr="00BF535E">
        <w:rPr>
          <w:rFonts w:eastAsiaTheme="minorEastAsia"/>
          <w:sz w:val="24"/>
          <w:szCs w:val="24"/>
        </w:rPr>
        <w:t>presentation</w:t>
      </w:r>
      <w:r w:rsidR="00E33548">
        <w:rPr>
          <w:rFonts w:eastAsiaTheme="minorEastAsia"/>
          <w:sz w:val="24"/>
          <w:szCs w:val="24"/>
        </w:rPr>
        <w:t xml:space="preserve"> </w:t>
      </w:r>
      <w:r w:rsidR="24E235C6" w:rsidRPr="00BF535E">
        <w:rPr>
          <w:rFonts w:eastAsiaTheme="minorEastAsia"/>
          <w:sz w:val="24"/>
          <w:szCs w:val="24"/>
        </w:rPr>
        <w:t>of</w:t>
      </w:r>
      <w:r w:rsidR="00E33548">
        <w:rPr>
          <w:rFonts w:eastAsiaTheme="minorEastAsia"/>
          <w:sz w:val="24"/>
          <w:szCs w:val="24"/>
        </w:rPr>
        <w:t xml:space="preserve"> </w:t>
      </w:r>
      <w:r w:rsidR="24E235C6" w:rsidRPr="00BF535E">
        <w:rPr>
          <w:rFonts w:eastAsiaTheme="minorEastAsia"/>
          <w:sz w:val="24"/>
          <w:szCs w:val="24"/>
        </w:rPr>
        <w:t>visual</w:t>
      </w:r>
      <w:r w:rsidR="00E33548">
        <w:rPr>
          <w:rFonts w:eastAsiaTheme="minorEastAsia"/>
          <w:sz w:val="24"/>
          <w:szCs w:val="24"/>
        </w:rPr>
        <w:t xml:space="preserve"> </w:t>
      </w:r>
      <w:r w:rsidR="24E235C6" w:rsidRPr="00BF535E">
        <w:rPr>
          <w:rFonts w:eastAsiaTheme="minorEastAsia"/>
          <w:sz w:val="24"/>
          <w:szCs w:val="24"/>
        </w:rPr>
        <w:t>stimulus.</w:t>
      </w:r>
      <w:r w:rsidR="00E33548">
        <w:rPr>
          <w:rFonts w:eastAsiaTheme="minorEastAsia"/>
          <w:sz w:val="24"/>
          <w:szCs w:val="24"/>
        </w:rPr>
        <w:t xml:space="preserve"> </w:t>
      </w:r>
      <w:r w:rsidR="24E235C6" w:rsidRPr="00BF535E">
        <w:rPr>
          <w:rFonts w:eastAsiaTheme="minorEastAsia"/>
          <w:sz w:val="24"/>
          <w:szCs w:val="24"/>
        </w:rPr>
        <w:t>Many</w:t>
      </w:r>
      <w:r w:rsidR="00E33548">
        <w:rPr>
          <w:rFonts w:eastAsiaTheme="minorEastAsia"/>
          <w:sz w:val="24"/>
          <w:szCs w:val="24"/>
        </w:rPr>
        <w:t xml:space="preserve"> </w:t>
      </w:r>
      <w:r w:rsidR="24E235C6" w:rsidRPr="00BF535E">
        <w:rPr>
          <w:rFonts w:eastAsiaTheme="minorEastAsia"/>
          <w:sz w:val="24"/>
          <w:szCs w:val="24"/>
        </w:rPr>
        <w:t>asthenopic</w:t>
      </w:r>
      <w:r w:rsidR="00E33548">
        <w:rPr>
          <w:rFonts w:eastAsiaTheme="minorEastAsia"/>
          <w:sz w:val="24"/>
          <w:szCs w:val="24"/>
        </w:rPr>
        <w:t xml:space="preserve"> </w:t>
      </w:r>
      <w:r w:rsidR="24E235C6" w:rsidRPr="00BF535E">
        <w:rPr>
          <w:rFonts w:eastAsiaTheme="minorEastAsia"/>
          <w:sz w:val="24"/>
          <w:szCs w:val="24"/>
        </w:rPr>
        <w:t>symptoms</w:t>
      </w:r>
      <w:r w:rsidR="00E33548">
        <w:rPr>
          <w:rFonts w:eastAsiaTheme="minorEastAsia"/>
          <w:sz w:val="24"/>
          <w:szCs w:val="24"/>
        </w:rPr>
        <w:t xml:space="preserve"> </w:t>
      </w:r>
      <w:r w:rsidR="24E235C6" w:rsidRPr="00BF535E">
        <w:rPr>
          <w:rFonts w:eastAsiaTheme="minorEastAsia"/>
          <w:sz w:val="24"/>
          <w:szCs w:val="24"/>
        </w:rPr>
        <w:t>have</w:t>
      </w:r>
      <w:r w:rsidR="00E33548">
        <w:rPr>
          <w:rFonts w:eastAsiaTheme="minorEastAsia"/>
          <w:sz w:val="24"/>
          <w:szCs w:val="24"/>
        </w:rPr>
        <w:t xml:space="preserve"> </w:t>
      </w:r>
      <w:r w:rsidR="24E235C6" w:rsidRPr="00BF535E">
        <w:rPr>
          <w:rFonts w:eastAsiaTheme="minorEastAsia"/>
          <w:sz w:val="24"/>
          <w:szCs w:val="24"/>
        </w:rPr>
        <w:t>been</w:t>
      </w:r>
      <w:r w:rsidR="00E33548">
        <w:rPr>
          <w:rFonts w:eastAsiaTheme="minorEastAsia"/>
          <w:sz w:val="24"/>
          <w:szCs w:val="24"/>
        </w:rPr>
        <w:t xml:space="preserve"> </w:t>
      </w:r>
      <w:r w:rsidR="24E235C6" w:rsidRPr="00BF535E">
        <w:rPr>
          <w:rFonts w:eastAsiaTheme="minorEastAsia"/>
          <w:sz w:val="24"/>
          <w:szCs w:val="24"/>
        </w:rPr>
        <w:t>associated</w:t>
      </w:r>
      <w:r w:rsidR="00E33548">
        <w:rPr>
          <w:rFonts w:eastAsiaTheme="minorEastAsia"/>
          <w:sz w:val="24"/>
          <w:szCs w:val="24"/>
        </w:rPr>
        <w:t xml:space="preserve"> </w:t>
      </w:r>
      <w:r w:rsidR="24E235C6" w:rsidRPr="00BF535E">
        <w:rPr>
          <w:rFonts w:eastAsiaTheme="minorEastAsia"/>
          <w:sz w:val="24"/>
          <w:szCs w:val="24"/>
        </w:rPr>
        <w:t>with</w:t>
      </w:r>
      <w:r w:rsidR="00E33548">
        <w:rPr>
          <w:rFonts w:eastAsiaTheme="minorEastAsia"/>
          <w:sz w:val="24"/>
          <w:szCs w:val="24"/>
        </w:rPr>
        <w:t xml:space="preserve"> </w:t>
      </w:r>
      <w:r w:rsidR="24E235C6" w:rsidRPr="00BF535E">
        <w:rPr>
          <w:rFonts w:eastAsiaTheme="minorEastAsia"/>
          <w:sz w:val="24"/>
          <w:szCs w:val="24"/>
        </w:rPr>
        <w:t>dysfunctional</w:t>
      </w:r>
      <w:r w:rsidR="00E33548">
        <w:rPr>
          <w:rFonts w:eastAsiaTheme="minorEastAsia"/>
          <w:sz w:val="24"/>
          <w:szCs w:val="24"/>
        </w:rPr>
        <w:t xml:space="preserve"> </w:t>
      </w:r>
      <w:r w:rsidR="24E235C6" w:rsidRPr="00BF535E">
        <w:rPr>
          <w:rFonts w:eastAsiaTheme="minorEastAsia"/>
          <w:sz w:val="24"/>
          <w:szCs w:val="24"/>
        </w:rPr>
        <w:t>eye-movements</w:t>
      </w:r>
      <w:r w:rsidR="00E33548">
        <w:rPr>
          <w:rFonts w:eastAsiaTheme="minorEastAsia"/>
          <w:sz w:val="24"/>
          <w:szCs w:val="24"/>
        </w:rPr>
        <w:t xml:space="preserve"> </w:t>
      </w:r>
      <w:r w:rsidR="24E235C6" w:rsidRPr="00BF535E">
        <w:rPr>
          <w:rFonts w:eastAsiaTheme="minorEastAsia"/>
          <w:sz w:val="24"/>
          <w:szCs w:val="24"/>
        </w:rPr>
        <w:t>(</w:t>
      </w:r>
      <w:r w:rsidR="00970370" w:rsidRPr="00BF535E">
        <w:rPr>
          <w:rFonts w:eastAsiaTheme="minorEastAsia"/>
          <w:sz w:val="24"/>
          <w:szCs w:val="24"/>
        </w:rPr>
        <w:t>e.g.,</w:t>
      </w:r>
      <w:r w:rsidR="00E33548">
        <w:rPr>
          <w:rFonts w:eastAsiaTheme="minorEastAsia"/>
          <w:sz w:val="24"/>
          <w:szCs w:val="24"/>
        </w:rPr>
        <w:t xml:space="preserve"> </w:t>
      </w:r>
      <w:r w:rsidR="24E235C6" w:rsidRPr="00BF535E">
        <w:rPr>
          <w:rFonts w:eastAsiaTheme="minorEastAsia"/>
          <w:sz w:val="24"/>
          <w:szCs w:val="24"/>
        </w:rPr>
        <w:t>vergence</w:t>
      </w:r>
      <w:r w:rsidR="00E33548">
        <w:rPr>
          <w:rFonts w:eastAsiaTheme="minorEastAsia"/>
          <w:sz w:val="24"/>
          <w:szCs w:val="24"/>
        </w:rPr>
        <w:t xml:space="preserve"> </w:t>
      </w:r>
      <w:r w:rsidR="24E235C6" w:rsidRPr="00BF535E">
        <w:rPr>
          <w:rFonts w:eastAsiaTheme="minorEastAsia"/>
          <w:sz w:val="24"/>
          <w:szCs w:val="24"/>
        </w:rPr>
        <w:t>eye-movements)</w:t>
      </w:r>
      <w:r w:rsidR="00E33548">
        <w:rPr>
          <w:rFonts w:eastAsiaTheme="minorEastAsia"/>
          <w:sz w:val="24"/>
          <w:szCs w:val="24"/>
        </w:rPr>
        <w:t xml:space="preserve"> </w:t>
      </w:r>
      <w:r w:rsidR="44D72644" w:rsidRPr="00BF535E">
        <w:rPr>
          <w:rFonts w:eastAsiaTheme="minorEastAsia"/>
          <w:sz w:val="24"/>
          <w:szCs w:val="24"/>
        </w:rPr>
        <w:t>while</w:t>
      </w:r>
      <w:r w:rsidR="00E33548">
        <w:rPr>
          <w:rFonts w:eastAsiaTheme="minorEastAsia"/>
          <w:sz w:val="24"/>
          <w:szCs w:val="24"/>
        </w:rPr>
        <w:t xml:space="preserve"> </w:t>
      </w:r>
      <w:r w:rsidR="44D72644" w:rsidRPr="00BF535E">
        <w:rPr>
          <w:rFonts w:eastAsiaTheme="minorEastAsia"/>
          <w:sz w:val="24"/>
          <w:szCs w:val="24"/>
        </w:rPr>
        <w:t>using</w:t>
      </w:r>
      <w:r w:rsidR="00E33548">
        <w:rPr>
          <w:rFonts w:eastAsiaTheme="minorEastAsia"/>
          <w:sz w:val="24"/>
          <w:szCs w:val="24"/>
        </w:rPr>
        <w:t xml:space="preserve"> </w:t>
      </w:r>
      <w:r w:rsidR="44D72644" w:rsidRPr="00BF535E">
        <w:rPr>
          <w:rFonts w:eastAsiaTheme="minorEastAsia"/>
          <w:sz w:val="24"/>
          <w:szCs w:val="24"/>
        </w:rPr>
        <w:t>virtual</w:t>
      </w:r>
      <w:r w:rsidR="00E33548">
        <w:rPr>
          <w:rFonts w:eastAsiaTheme="minorEastAsia"/>
          <w:sz w:val="24"/>
          <w:szCs w:val="24"/>
        </w:rPr>
        <w:t xml:space="preserve"> </w:t>
      </w:r>
      <w:r w:rsidR="44D72644" w:rsidRPr="00BF535E">
        <w:rPr>
          <w:rFonts w:eastAsiaTheme="minorEastAsia"/>
          <w:sz w:val="24"/>
          <w:szCs w:val="24"/>
        </w:rPr>
        <w:t>reality</w:t>
      </w:r>
      <w:r w:rsidR="00E33548">
        <w:rPr>
          <w:rFonts w:eastAsiaTheme="minorEastAsia"/>
          <w:sz w:val="24"/>
          <w:szCs w:val="24"/>
        </w:rPr>
        <w:t xml:space="preserve"> </w:t>
      </w:r>
      <w:r w:rsidR="44D72644" w:rsidRPr="00BF535E">
        <w:rPr>
          <w:rFonts w:eastAsiaTheme="minorEastAsia"/>
          <w:sz w:val="24"/>
          <w:szCs w:val="24"/>
        </w:rPr>
        <w:t>environment</w:t>
      </w:r>
      <w:r w:rsidR="0054379F" w:rsidRPr="00BF535E">
        <w:rPr>
          <w:sz w:val="24"/>
          <w:szCs w:val="24"/>
        </w:rPr>
        <w:fldChar w:fldCharType="begin" w:fldLock="1"/>
      </w:r>
      <w:r w:rsidR="0054379F">
        <w:rPr>
          <w:sz w:val="24"/>
          <w:szCs w:val="24"/>
        </w:rPr>
        <w:instrText>ADDIN CSL_CITATION {"citationItems":[{"id":"ITEM-1","itemData":{"DOI":"10.1167/14.8.13","ISSN":"15347362","abstract":"We have developed a low-cost, practical gaze-contingent display in which natural images are presented to the observer with dioptric blur and stereoscopic disparity that are dependent on the three-dimensional structure of natural scenes. Our system simulates a distribution of retinal blur and depth similar to that experienced in realworld viewing conditions by emmetropic observers. We implemented the system using light-field photographs taken with a plenoptic camera which supports digital refocusing anywhere in the images. We coupled this capability with an eye-tracking system and stereoscopic rendering. With this display, we examine how the time course of binocular fusion depends on depth cues from blur and stereoscopic disparity in naturalistic images. Our results show that disparity and peripheral blur interact to modify eye-movement behavior and facilitate binocular fusion, and the greatest benefit was gained by observers who struggled most to achieve fusion. Even though plenoptic images do not replicate an individual's aberrations, the results demonstrate that a naturalistic distribution of depth-dependent blur may improve 3-D virtual reality, and that interruptions of this pattern (e.g., with intraocular lenses) which flatten the distribution of retinal blur may adversely affect binocular fusion. © 2014 ARVO.","author":[{"dropping-particle":"","family":"Maiello","given":"Guido","non-dropping-particle":"","parse-names":false,"suffix":""},{"dropping-particle":"","family":"Chessa","given":"Manuela","non-dropping-particle":"","parse-names":false,"suffix":""},{"dropping-particle":"","family":"Solari","given":"Fabio","non-dropping-particle":"","parse-names":false,"suffix":""},{"dropping-particle":"","family":"Bex","given":"Peter J.","non-dropping-particle":"","parse-names":false,"suffix":""}],"container-title":"Journal of Vision","id":"ITEM-1","issue":"8","issued":{"date-parts":[["2014"]]},"publisher":"Association for Research in Vision and Ophthalmology Inc.","title":"Simulated disparity and peripheral blur interact during binocular fusion","type":"article-journal","volume":"14"},"uris":["http://www.mendeley.com/documents/?uuid=8a9c61bf-c33e-3d4f-9f06-884cc3be1aa5"]},{"id":"ITEM-2","itemData":{"DOI":"10.1162/pres.1992.1.3.302","ISSN":"1054-7460","abstract":"Motion sickness occurs in a large, diverse, nearly ubiqui-tous set of environments, and the experiencing person may either be moving or at rest, sighted or blind (Rea-son &amp; Brand, 1975). Typical complaints are listed in Table 1. Frequently only a subset of these signs and symptoms occurs and, although the onset may either be rapid or slow, their dissipation typically takes many hours. The environmental context in which these symptoms occur also is highly varied but a small sampling would include those represented in Table 2. Note that not all of the situations entail movement of the obsener, and hence direct inertial stimulation of the vestibular appara-tus is not necessary. Yet, there is no doubt about the sig-nificance of an intact vestibular system for motion sick-ness to occur, since normals show clear signs of sickness while labyrinthine-defective (LD) individuals fail to ex-hibit symptoms, even under ven extreme conditions of whole body stimulation (Kennedy, Graybiel, McDon-ough, &amp; Beckwith, 1968). On the other hand, in the absence of real body movement LD individuals do expe-rience the sensation of self-movement or vection (Cheung, Howard, Nedzelski, 8c Landolt, 1989), but without illness under conditions where normals experi-ence both vection and motion sickness (Cheung, Howard, &amp; Money, 1991). A functioning vestibular system thus is the single necessary condition for motion sickness of all varieties. Accordingly, it probably is incor-rect to assume that either vection or the optokinetic stimulation by which it is generated plays a causal role in the development of vision-based motion sickness. Rather, it is likely that the combination of a certain type of visual stimulation and an intact vestibular system jointly constitutes a set of antecedent conditions suffi-cient to produce motion sickness. It is of direct relevance to the question of the ready acceptance of virtual environments (VEs) that motion sickness can be produced by visual stimulation. This problem has been known to ophthalmologists and op-tometrists since the 1840s as the disorder termed asthe-nopia (MacKenzie, 1843). It is now generally recog-nized that asthenopic symptoms arise from insufficiencies in binocular convergence, inappropriate accommodative response to blurred images, unequal image sizes in the two eyes, unequal focusing capability in each eye, and probably also from inadequate fixation or pursuit responses (Duke-Elder &amp; Abrams, 1970; Eb-enholtz, 1988). Although there …","author":[{"dropping-particle":"","family":"Ebenholtz","given":"Sheldon M.","non-dropping-particle":"","parse-names":false,"suffix":""}],"container-title":"Presence: Teleoperators and Virtual Environments","id":"ITEM-2","issue":"3","issued":{"date-parts":[["1992","1"]]},"page":"302-305","publisher":"MIT Press - Journals","title":"Motion Sickness and Oculomotor Systems in Virtual Environments","type":"article-journal","volume":"1"},"uris":["http://www.mendeley.com/documents/?uuid=5e60724d-eac4-3f81-b346-c20f90726220"]}],"mendeley":{"formattedCitation":"&lt;sup&gt;10, 19&lt;/sup&gt;","manualFormatting":"10,15","plainTextFormattedCitation":"10, 19","previouslyFormattedCitation":"&lt;sup&gt;10, 18&lt;/sup&gt;"},"properties":{"noteIndex":0},"schema":"https://github.com/citation-style-language/schema/raw/master/csl-citation.json"}</w:instrText>
      </w:r>
      <w:r w:rsidR="0054379F" w:rsidRPr="00BF535E">
        <w:rPr>
          <w:sz w:val="24"/>
          <w:szCs w:val="24"/>
        </w:rPr>
        <w:fldChar w:fldCharType="separate"/>
      </w:r>
      <w:r w:rsidR="0054379F" w:rsidRPr="00BF535E">
        <w:rPr>
          <w:noProof/>
          <w:sz w:val="24"/>
          <w:szCs w:val="24"/>
          <w:vertAlign w:val="superscript"/>
        </w:rPr>
        <w:t>10,15</w:t>
      </w:r>
      <w:r w:rsidR="0054379F" w:rsidRPr="00BF535E">
        <w:rPr>
          <w:sz w:val="24"/>
          <w:szCs w:val="24"/>
        </w:rPr>
        <w:fldChar w:fldCharType="end"/>
      </w:r>
      <w:r w:rsidR="00EE43E0" w:rsidRPr="00BF535E">
        <w:rPr>
          <w:rFonts w:eastAsiaTheme="minorEastAsia"/>
          <w:sz w:val="24"/>
          <w:szCs w:val="24"/>
        </w:rPr>
        <w:t>.</w:t>
      </w:r>
      <w:r w:rsidR="00E33548">
        <w:rPr>
          <w:rFonts w:eastAsiaTheme="minorEastAsia"/>
          <w:sz w:val="24"/>
          <w:szCs w:val="24"/>
        </w:rPr>
        <w:t xml:space="preserve"> </w:t>
      </w:r>
      <w:r w:rsidR="24E235C6" w:rsidRPr="00BF535E">
        <w:rPr>
          <w:rFonts w:eastAsiaTheme="minorEastAsia"/>
          <w:sz w:val="24"/>
          <w:szCs w:val="24"/>
        </w:rPr>
        <w:t>The</w:t>
      </w:r>
      <w:r w:rsidR="00E33548">
        <w:rPr>
          <w:rFonts w:eastAsiaTheme="minorEastAsia"/>
          <w:sz w:val="24"/>
          <w:szCs w:val="24"/>
        </w:rPr>
        <w:t xml:space="preserve"> </w:t>
      </w:r>
      <w:r w:rsidR="24E235C6" w:rsidRPr="00BF535E">
        <w:rPr>
          <w:rFonts w:eastAsiaTheme="minorEastAsia"/>
          <w:sz w:val="24"/>
          <w:szCs w:val="24"/>
        </w:rPr>
        <w:t>proposed</w:t>
      </w:r>
      <w:r w:rsidR="00E33548">
        <w:rPr>
          <w:rFonts w:eastAsiaTheme="minorEastAsia"/>
          <w:sz w:val="24"/>
          <w:szCs w:val="24"/>
        </w:rPr>
        <w:t xml:space="preserve"> </w:t>
      </w:r>
      <w:r w:rsidR="24E235C6" w:rsidRPr="00BF535E">
        <w:rPr>
          <w:rFonts w:eastAsiaTheme="minorEastAsia"/>
          <w:sz w:val="24"/>
          <w:szCs w:val="24"/>
        </w:rPr>
        <w:t>method</w:t>
      </w:r>
      <w:r w:rsidR="00E33548">
        <w:rPr>
          <w:rFonts w:eastAsiaTheme="minorEastAsia"/>
          <w:sz w:val="24"/>
          <w:szCs w:val="24"/>
        </w:rPr>
        <w:t xml:space="preserve"> </w:t>
      </w:r>
      <w:r w:rsidR="24E235C6" w:rsidRPr="00BF535E">
        <w:rPr>
          <w:rFonts w:eastAsiaTheme="minorEastAsia"/>
          <w:sz w:val="24"/>
          <w:szCs w:val="24"/>
        </w:rPr>
        <w:t>would</w:t>
      </w:r>
      <w:r w:rsidR="00E33548">
        <w:rPr>
          <w:rFonts w:eastAsiaTheme="minorEastAsia"/>
          <w:sz w:val="24"/>
          <w:szCs w:val="24"/>
        </w:rPr>
        <w:t xml:space="preserve"> </w:t>
      </w:r>
      <w:r w:rsidR="24E235C6" w:rsidRPr="00BF535E">
        <w:rPr>
          <w:rFonts w:eastAsiaTheme="minorEastAsia"/>
          <w:sz w:val="24"/>
          <w:szCs w:val="24"/>
        </w:rPr>
        <w:t>help</w:t>
      </w:r>
      <w:r w:rsidR="00E33548">
        <w:rPr>
          <w:rFonts w:eastAsiaTheme="minorEastAsia"/>
          <w:sz w:val="24"/>
          <w:szCs w:val="24"/>
        </w:rPr>
        <w:t xml:space="preserve"> </w:t>
      </w:r>
      <w:r w:rsidR="24E235C6" w:rsidRPr="00BF535E">
        <w:rPr>
          <w:rFonts w:eastAsiaTheme="minorEastAsia"/>
          <w:sz w:val="24"/>
          <w:szCs w:val="24"/>
        </w:rPr>
        <w:t>us</w:t>
      </w:r>
      <w:r w:rsidR="00E33548">
        <w:rPr>
          <w:rFonts w:eastAsiaTheme="minorEastAsia"/>
          <w:sz w:val="24"/>
          <w:szCs w:val="24"/>
        </w:rPr>
        <w:t xml:space="preserve"> </w:t>
      </w:r>
      <w:r w:rsidR="24E235C6" w:rsidRPr="00BF535E">
        <w:rPr>
          <w:rFonts w:eastAsiaTheme="minorEastAsia"/>
          <w:sz w:val="24"/>
          <w:szCs w:val="24"/>
        </w:rPr>
        <w:t>to</w:t>
      </w:r>
      <w:r w:rsidR="00E33548">
        <w:rPr>
          <w:rFonts w:eastAsiaTheme="minorEastAsia"/>
          <w:sz w:val="24"/>
          <w:szCs w:val="24"/>
        </w:rPr>
        <w:t xml:space="preserve"> </w:t>
      </w:r>
      <w:r w:rsidR="24E235C6" w:rsidRPr="00BF535E">
        <w:rPr>
          <w:rFonts w:eastAsiaTheme="minorEastAsia"/>
          <w:sz w:val="24"/>
          <w:szCs w:val="24"/>
        </w:rPr>
        <w:t>study</w:t>
      </w:r>
      <w:r w:rsidR="00E33548">
        <w:rPr>
          <w:rFonts w:eastAsiaTheme="minorEastAsia"/>
          <w:sz w:val="24"/>
          <w:szCs w:val="24"/>
        </w:rPr>
        <w:t xml:space="preserve"> </w:t>
      </w:r>
      <w:r w:rsidR="24E235C6" w:rsidRPr="00BF535E">
        <w:rPr>
          <w:rFonts w:eastAsiaTheme="minorEastAsia"/>
          <w:sz w:val="24"/>
          <w:szCs w:val="24"/>
        </w:rPr>
        <w:t>eye-movements</w:t>
      </w:r>
      <w:r w:rsidR="00E33548">
        <w:rPr>
          <w:rFonts w:eastAsiaTheme="minorEastAsia"/>
          <w:sz w:val="24"/>
          <w:szCs w:val="24"/>
        </w:rPr>
        <w:t xml:space="preserve"> </w:t>
      </w:r>
      <w:r w:rsidR="24E235C6" w:rsidRPr="00BF535E">
        <w:rPr>
          <w:rFonts w:eastAsiaTheme="minorEastAsia"/>
          <w:sz w:val="24"/>
          <w:szCs w:val="24"/>
        </w:rPr>
        <w:t>and</w:t>
      </w:r>
      <w:r w:rsidR="00E33548">
        <w:rPr>
          <w:rFonts w:eastAsiaTheme="minorEastAsia"/>
          <w:sz w:val="24"/>
          <w:szCs w:val="24"/>
        </w:rPr>
        <w:t xml:space="preserve"> </w:t>
      </w:r>
      <w:r w:rsidR="24E235C6" w:rsidRPr="00BF535E">
        <w:rPr>
          <w:rFonts w:eastAsiaTheme="minorEastAsia"/>
          <w:sz w:val="24"/>
          <w:szCs w:val="24"/>
        </w:rPr>
        <w:t>visual</w:t>
      </w:r>
      <w:r w:rsidR="00E33548">
        <w:rPr>
          <w:rFonts w:eastAsiaTheme="minorEastAsia"/>
          <w:sz w:val="24"/>
          <w:szCs w:val="24"/>
        </w:rPr>
        <w:t xml:space="preserve"> </w:t>
      </w:r>
      <w:r w:rsidR="24E235C6" w:rsidRPr="00BF535E">
        <w:rPr>
          <w:rFonts w:eastAsiaTheme="minorEastAsia"/>
          <w:sz w:val="24"/>
          <w:szCs w:val="24"/>
        </w:rPr>
        <w:t>function</w:t>
      </w:r>
      <w:r w:rsidR="00E33548">
        <w:rPr>
          <w:rFonts w:eastAsiaTheme="minorEastAsia"/>
          <w:sz w:val="24"/>
          <w:szCs w:val="24"/>
        </w:rPr>
        <w:t xml:space="preserve"> </w:t>
      </w:r>
      <w:r w:rsidR="24E235C6" w:rsidRPr="00BF535E">
        <w:rPr>
          <w:rFonts w:eastAsiaTheme="minorEastAsia"/>
          <w:sz w:val="24"/>
          <w:szCs w:val="24"/>
        </w:rPr>
        <w:t>during</w:t>
      </w:r>
      <w:r w:rsidR="00E33548">
        <w:rPr>
          <w:rFonts w:eastAsiaTheme="minorEastAsia"/>
          <w:sz w:val="24"/>
          <w:szCs w:val="24"/>
        </w:rPr>
        <w:t xml:space="preserve"> </w:t>
      </w:r>
      <w:r w:rsidR="24E235C6" w:rsidRPr="00BF535E">
        <w:rPr>
          <w:rFonts w:eastAsiaTheme="minorEastAsia"/>
          <w:sz w:val="24"/>
          <w:szCs w:val="24"/>
        </w:rPr>
        <w:t>dichoptic</w:t>
      </w:r>
      <w:r w:rsidR="00E33548">
        <w:rPr>
          <w:rFonts w:eastAsiaTheme="minorEastAsia"/>
          <w:sz w:val="24"/>
          <w:szCs w:val="24"/>
        </w:rPr>
        <w:t xml:space="preserve"> </w:t>
      </w:r>
      <w:r w:rsidR="24E235C6" w:rsidRPr="00BF535E">
        <w:rPr>
          <w:rFonts w:eastAsiaTheme="minorEastAsia"/>
          <w:sz w:val="24"/>
          <w:szCs w:val="24"/>
        </w:rPr>
        <w:t>presentation,</w:t>
      </w:r>
      <w:r w:rsidR="00E33548">
        <w:rPr>
          <w:rFonts w:eastAsiaTheme="minorEastAsia"/>
          <w:sz w:val="24"/>
          <w:szCs w:val="24"/>
        </w:rPr>
        <w:t xml:space="preserve"> </w:t>
      </w:r>
      <w:r w:rsidR="24E235C6" w:rsidRPr="00BF535E">
        <w:rPr>
          <w:rFonts w:eastAsiaTheme="minorEastAsia"/>
          <w:sz w:val="24"/>
          <w:szCs w:val="24"/>
        </w:rPr>
        <w:t>which</w:t>
      </w:r>
      <w:r w:rsidR="00E33548">
        <w:rPr>
          <w:rFonts w:eastAsiaTheme="minorEastAsia"/>
          <w:sz w:val="24"/>
          <w:szCs w:val="24"/>
        </w:rPr>
        <w:t xml:space="preserve"> </w:t>
      </w:r>
      <w:r w:rsidR="24E235C6" w:rsidRPr="00BF535E">
        <w:rPr>
          <w:rFonts w:eastAsiaTheme="minorEastAsia"/>
          <w:sz w:val="24"/>
          <w:szCs w:val="24"/>
        </w:rPr>
        <w:t>can</w:t>
      </w:r>
      <w:r w:rsidR="00E33548">
        <w:rPr>
          <w:rFonts w:eastAsiaTheme="minorEastAsia"/>
          <w:sz w:val="24"/>
          <w:szCs w:val="24"/>
        </w:rPr>
        <w:t xml:space="preserve"> </w:t>
      </w:r>
      <w:r w:rsidR="24E235C6" w:rsidRPr="00BF535E">
        <w:rPr>
          <w:rFonts w:eastAsiaTheme="minorEastAsia"/>
          <w:sz w:val="24"/>
          <w:szCs w:val="24"/>
        </w:rPr>
        <w:t>be</w:t>
      </w:r>
      <w:r w:rsidR="00E33548">
        <w:rPr>
          <w:rFonts w:eastAsiaTheme="minorEastAsia"/>
          <w:sz w:val="24"/>
          <w:szCs w:val="24"/>
        </w:rPr>
        <w:t xml:space="preserve"> </w:t>
      </w:r>
      <w:r w:rsidR="24E235C6" w:rsidRPr="00BF535E">
        <w:rPr>
          <w:rFonts w:eastAsiaTheme="minorEastAsia"/>
          <w:sz w:val="24"/>
          <w:szCs w:val="24"/>
        </w:rPr>
        <w:t>related</w:t>
      </w:r>
      <w:r w:rsidR="00E33548">
        <w:rPr>
          <w:rFonts w:eastAsiaTheme="minorEastAsia"/>
          <w:sz w:val="24"/>
          <w:szCs w:val="24"/>
        </w:rPr>
        <w:t xml:space="preserve"> </w:t>
      </w:r>
      <w:r w:rsidR="24E235C6" w:rsidRPr="00BF535E">
        <w:rPr>
          <w:rFonts w:eastAsiaTheme="minorEastAsia"/>
          <w:sz w:val="24"/>
          <w:szCs w:val="24"/>
        </w:rPr>
        <w:t>to</w:t>
      </w:r>
      <w:r w:rsidR="00E33548">
        <w:rPr>
          <w:rFonts w:eastAsiaTheme="minorEastAsia"/>
          <w:sz w:val="24"/>
          <w:szCs w:val="24"/>
        </w:rPr>
        <w:t xml:space="preserve"> </w:t>
      </w:r>
      <w:r w:rsidR="24E235C6" w:rsidRPr="00BF535E">
        <w:rPr>
          <w:rFonts w:eastAsiaTheme="minorEastAsia"/>
          <w:sz w:val="24"/>
          <w:szCs w:val="24"/>
        </w:rPr>
        <w:t>virtual</w:t>
      </w:r>
      <w:r w:rsidR="00E33548">
        <w:rPr>
          <w:rFonts w:eastAsiaTheme="minorEastAsia"/>
          <w:sz w:val="24"/>
          <w:szCs w:val="24"/>
        </w:rPr>
        <w:t xml:space="preserve"> </w:t>
      </w:r>
      <w:r w:rsidR="24E235C6" w:rsidRPr="00BF535E">
        <w:rPr>
          <w:rFonts w:eastAsiaTheme="minorEastAsia"/>
          <w:sz w:val="24"/>
          <w:szCs w:val="24"/>
        </w:rPr>
        <w:t>reality</w:t>
      </w:r>
      <w:r w:rsidR="00E33548">
        <w:rPr>
          <w:rFonts w:eastAsiaTheme="minorEastAsia"/>
          <w:sz w:val="24"/>
          <w:szCs w:val="24"/>
        </w:rPr>
        <w:t xml:space="preserve"> </w:t>
      </w:r>
      <w:r w:rsidR="24E235C6" w:rsidRPr="00BF535E">
        <w:rPr>
          <w:rFonts w:eastAsiaTheme="minorEastAsia"/>
          <w:sz w:val="24"/>
          <w:szCs w:val="24"/>
        </w:rPr>
        <w:t>environment.</w:t>
      </w:r>
    </w:p>
    <w:p w14:paraId="31FCA52F" w14:textId="77777777" w:rsidR="00E33548" w:rsidRDefault="00E33548" w:rsidP="0014057A">
      <w:pPr>
        <w:spacing w:after="0" w:line="240" w:lineRule="auto"/>
        <w:contextualSpacing/>
        <w:jc w:val="both"/>
        <w:rPr>
          <w:rFonts w:eastAsiaTheme="minorEastAsia" w:cstheme="minorHAnsi"/>
          <w:b/>
          <w:bCs/>
          <w:sz w:val="24"/>
          <w:szCs w:val="24"/>
        </w:rPr>
      </w:pPr>
    </w:p>
    <w:p w14:paraId="02E04395" w14:textId="2A488B26" w:rsidR="00E7759F" w:rsidRDefault="00DB10DD" w:rsidP="0014057A">
      <w:pPr>
        <w:spacing w:after="0" w:line="240" w:lineRule="auto"/>
        <w:contextualSpacing/>
        <w:jc w:val="both"/>
        <w:rPr>
          <w:rFonts w:eastAsiaTheme="minorEastAsia" w:cstheme="minorHAnsi"/>
          <w:sz w:val="24"/>
          <w:szCs w:val="24"/>
        </w:rPr>
      </w:pPr>
      <w:r>
        <w:rPr>
          <w:rFonts w:eastAsiaTheme="minorEastAsia" w:cstheme="minorHAnsi"/>
          <w:sz w:val="24"/>
          <w:szCs w:val="24"/>
        </w:rPr>
        <w:t>In summary, w</w:t>
      </w:r>
      <w:r w:rsidR="00E7759F" w:rsidRPr="00BF535E">
        <w:rPr>
          <w:rFonts w:eastAsiaTheme="minorEastAsia" w:cstheme="minorHAnsi"/>
          <w:sz w:val="24"/>
          <w:szCs w:val="24"/>
        </w:rPr>
        <w:t>e</w:t>
      </w:r>
      <w:r w:rsidR="00E33548">
        <w:rPr>
          <w:rFonts w:eastAsiaTheme="minorEastAsia" w:cstheme="minorHAnsi"/>
          <w:sz w:val="24"/>
          <w:szCs w:val="24"/>
        </w:rPr>
        <w:t xml:space="preserve"> </w:t>
      </w:r>
      <w:r w:rsidR="00C700D3" w:rsidRPr="00BF535E">
        <w:rPr>
          <w:rFonts w:eastAsiaTheme="minorEastAsia" w:cstheme="minorHAnsi"/>
          <w:sz w:val="24"/>
          <w:szCs w:val="24"/>
        </w:rPr>
        <w:t>detailed</w:t>
      </w:r>
      <w:r w:rsidR="00E33548">
        <w:rPr>
          <w:rFonts w:eastAsiaTheme="minorEastAsia" w:cstheme="minorHAnsi"/>
          <w:sz w:val="24"/>
          <w:szCs w:val="24"/>
        </w:rPr>
        <w:t xml:space="preserve"> </w:t>
      </w:r>
      <w:r w:rsidR="00E7759F" w:rsidRPr="00BF535E">
        <w:rPr>
          <w:rFonts w:eastAsiaTheme="minorEastAsia" w:cstheme="minorHAnsi"/>
          <w:sz w:val="24"/>
          <w:szCs w:val="24"/>
        </w:rPr>
        <w:t>a</w:t>
      </w:r>
      <w:r w:rsidR="00E33548">
        <w:rPr>
          <w:rFonts w:eastAsiaTheme="minorEastAsia" w:cstheme="minorHAnsi"/>
          <w:sz w:val="24"/>
          <w:szCs w:val="24"/>
        </w:rPr>
        <w:t xml:space="preserve"> </w:t>
      </w:r>
      <w:r w:rsidR="599467D1" w:rsidRPr="00BF535E">
        <w:rPr>
          <w:rFonts w:eastAsiaTheme="minorEastAsia" w:cstheme="minorHAnsi"/>
          <w:sz w:val="24"/>
          <w:szCs w:val="24"/>
        </w:rPr>
        <w:t>method</w:t>
      </w:r>
      <w:r w:rsidR="00E33548">
        <w:rPr>
          <w:rFonts w:eastAsiaTheme="minorEastAsia" w:cstheme="minorHAnsi"/>
          <w:sz w:val="24"/>
          <w:szCs w:val="24"/>
        </w:rPr>
        <w:t xml:space="preserve"> </w:t>
      </w:r>
      <w:r w:rsidR="1C6AE839" w:rsidRPr="00BF535E">
        <w:rPr>
          <w:rFonts w:eastAsiaTheme="minorEastAsia" w:cstheme="minorHAnsi"/>
          <w:sz w:val="24"/>
          <w:szCs w:val="24"/>
        </w:rPr>
        <w:t>to</w:t>
      </w:r>
      <w:r w:rsidR="00E33548">
        <w:rPr>
          <w:rFonts w:eastAsiaTheme="minorEastAsia" w:cstheme="minorHAnsi"/>
          <w:sz w:val="24"/>
          <w:szCs w:val="24"/>
        </w:rPr>
        <w:t xml:space="preserve"> </w:t>
      </w:r>
      <w:r w:rsidR="25EFE94E" w:rsidRPr="00BF535E">
        <w:rPr>
          <w:rFonts w:eastAsiaTheme="minorEastAsia" w:cstheme="minorHAnsi"/>
          <w:sz w:val="24"/>
          <w:szCs w:val="24"/>
        </w:rPr>
        <w:t>assess</w:t>
      </w:r>
      <w:r w:rsidR="00E33548">
        <w:rPr>
          <w:rFonts w:eastAsiaTheme="minorEastAsia" w:cstheme="minorHAnsi"/>
          <w:sz w:val="24"/>
          <w:szCs w:val="24"/>
        </w:rPr>
        <w:t xml:space="preserve"> </w:t>
      </w:r>
      <w:r w:rsidR="00E7759F" w:rsidRPr="00BF535E">
        <w:rPr>
          <w:rFonts w:eastAsiaTheme="minorEastAsia" w:cstheme="minorHAnsi"/>
          <w:sz w:val="24"/>
          <w:szCs w:val="24"/>
        </w:rPr>
        <w:t>1)</w:t>
      </w:r>
      <w:r w:rsidR="00E33548">
        <w:rPr>
          <w:rFonts w:eastAsiaTheme="minorEastAsia" w:cstheme="minorHAnsi"/>
          <w:sz w:val="24"/>
          <w:szCs w:val="24"/>
        </w:rPr>
        <w:t xml:space="preserve"> </w:t>
      </w:r>
      <w:r w:rsidR="00E7759F" w:rsidRPr="00BF535E">
        <w:rPr>
          <w:rFonts w:eastAsiaTheme="minorEastAsia" w:cstheme="minorHAnsi"/>
          <w:sz w:val="24"/>
          <w:szCs w:val="24"/>
        </w:rPr>
        <w:t>binocular</w:t>
      </w:r>
      <w:r w:rsidR="00E33548">
        <w:rPr>
          <w:rFonts w:eastAsiaTheme="minorEastAsia" w:cstheme="minorHAnsi"/>
          <w:sz w:val="24"/>
          <w:szCs w:val="24"/>
        </w:rPr>
        <w:t xml:space="preserve"> </w:t>
      </w:r>
      <w:r w:rsidR="00E7759F" w:rsidRPr="00BF535E">
        <w:rPr>
          <w:rFonts w:eastAsiaTheme="minorEastAsia" w:cstheme="minorHAnsi"/>
          <w:sz w:val="24"/>
          <w:szCs w:val="24"/>
        </w:rPr>
        <w:t>eye</w:t>
      </w:r>
      <w:r w:rsidR="00E33548">
        <w:rPr>
          <w:rFonts w:eastAsiaTheme="minorEastAsia" w:cstheme="minorHAnsi"/>
          <w:sz w:val="24"/>
          <w:szCs w:val="24"/>
        </w:rPr>
        <w:t xml:space="preserve"> </w:t>
      </w:r>
      <w:r w:rsidR="00E7759F" w:rsidRPr="00BF535E">
        <w:rPr>
          <w:rFonts w:eastAsiaTheme="minorEastAsia" w:cstheme="minorHAnsi"/>
          <w:sz w:val="24"/>
          <w:szCs w:val="24"/>
        </w:rPr>
        <w:t>movements</w:t>
      </w:r>
      <w:r w:rsidR="00E33548">
        <w:rPr>
          <w:rFonts w:eastAsiaTheme="minorEastAsia" w:cstheme="minorHAnsi"/>
          <w:sz w:val="24"/>
          <w:szCs w:val="24"/>
        </w:rPr>
        <w:t xml:space="preserve"> </w:t>
      </w:r>
      <w:r w:rsidR="00E7759F" w:rsidRPr="00BF535E">
        <w:rPr>
          <w:rFonts w:eastAsiaTheme="minorEastAsia" w:cstheme="minorHAnsi"/>
          <w:sz w:val="24"/>
          <w:szCs w:val="24"/>
        </w:rPr>
        <w:t>and</w:t>
      </w:r>
      <w:r w:rsidR="00E33548">
        <w:rPr>
          <w:rFonts w:eastAsiaTheme="minorEastAsia" w:cstheme="minorHAnsi"/>
          <w:sz w:val="24"/>
          <w:szCs w:val="24"/>
        </w:rPr>
        <w:t xml:space="preserve"> </w:t>
      </w:r>
      <w:r w:rsidR="00E7759F" w:rsidRPr="00BF535E">
        <w:rPr>
          <w:rFonts w:eastAsiaTheme="minorEastAsia" w:cstheme="minorHAnsi"/>
          <w:sz w:val="24"/>
          <w:szCs w:val="24"/>
        </w:rPr>
        <w:t>2)</w:t>
      </w:r>
      <w:r w:rsidR="00E33548">
        <w:rPr>
          <w:rFonts w:eastAsiaTheme="minorEastAsia" w:cstheme="minorHAnsi"/>
          <w:sz w:val="24"/>
          <w:szCs w:val="24"/>
        </w:rPr>
        <w:t xml:space="preserve"> </w:t>
      </w:r>
      <w:r w:rsidR="00E7759F" w:rsidRPr="00BF535E">
        <w:rPr>
          <w:rFonts w:eastAsiaTheme="minorEastAsia" w:cstheme="minorHAnsi"/>
          <w:sz w:val="24"/>
          <w:szCs w:val="24"/>
        </w:rPr>
        <w:t>monocular/binocular</w:t>
      </w:r>
      <w:r w:rsidR="00E33548">
        <w:rPr>
          <w:rFonts w:eastAsiaTheme="minorEastAsia" w:cstheme="minorHAnsi"/>
          <w:sz w:val="24"/>
          <w:szCs w:val="24"/>
        </w:rPr>
        <w:t xml:space="preserve"> </w:t>
      </w:r>
      <w:r w:rsidR="00E7759F" w:rsidRPr="00BF535E">
        <w:rPr>
          <w:rFonts w:eastAsiaTheme="minorEastAsia" w:cstheme="minorHAnsi"/>
          <w:sz w:val="24"/>
          <w:szCs w:val="24"/>
        </w:rPr>
        <w:t>visual</w:t>
      </w:r>
      <w:r w:rsidR="00E33548">
        <w:rPr>
          <w:rFonts w:eastAsiaTheme="minorEastAsia" w:cstheme="minorHAnsi"/>
          <w:sz w:val="24"/>
          <w:szCs w:val="24"/>
        </w:rPr>
        <w:t xml:space="preserve"> </w:t>
      </w:r>
      <w:r w:rsidR="00E7759F" w:rsidRPr="00BF535E">
        <w:rPr>
          <w:rFonts w:eastAsiaTheme="minorEastAsia" w:cstheme="minorHAnsi"/>
          <w:sz w:val="24"/>
          <w:szCs w:val="24"/>
        </w:rPr>
        <w:t>field</w:t>
      </w:r>
      <w:r w:rsidR="00E33548">
        <w:rPr>
          <w:rFonts w:eastAsiaTheme="minorEastAsia" w:cstheme="minorHAnsi"/>
          <w:sz w:val="24"/>
          <w:szCs w:val="24"/>
        </w:rPr>
        <w:t xml:space="preserve"> </w:t>
      </w:r>
      <w:r w:rsidR="00E7759F" w:rsidRPr="00BF535E">
        <w:rPr>
          <w:rFonts w:eastAsiaTheme="minorEastAsia" w:cstheme="minorHAnsi"/>
          <w:sz w:val="24"/>
          <w:szCs w:val="24"/>
        </w:rPr>
        <w:t>while</w:t>
      </w:r>
      <w:r w:rsidR="00E33548">
        <w:rPr>
          <w:rFonts w:eastAsiaTheme="minorEastAsia" w:cstheme="minorHAnsi"/>
          <w:sz w:val="24"/>
          <w:szCs w:val="24"/>
        </w:rPr>
        <w:t xml:space="preserve"> </w:t>
      </w:r>
      <w:r w:rsidR="00E7759F" w:rsidRPr="00BF535E">
        <w:rPr>
          <w:rFonts w:eastAsiaTheme="minorEastAsia" w:cstheme="minorHAnsi"/>
          <w:sz w:val="24"/>
          <w:szCs w:val="24"/>
        </w:rPr>
        <w:t>dichoptically</w:t>
      </w:r>
      <w:r w:rsidR="00E33548">
        <w:rPr>
          <w:rFonts w:eastAsiaTheme="minorEastAsia" w:cstheme="minorHAnsi"/>
          <w:sz w:val="24"/>
          <w:szCs w:val="24"/>
        </w:rPr>
        <w:t xml:space="preserve"> </w:t>
      </w:r>
      <w:r w:rsidR="00E7759F" w:rsidRPr="00BF535E">
        <w:rPr>
          <w:rFonts w:eastAsiaTheme="minorEastAsia" w:cstheme="minorHAnsi"/>
          <w:sz w:val="24"/>
          <w:szCs w:val="24"/>
        </w:rPr>
        <w:t>presenting</w:t>
      </w:r>
      <w:r w:rsidR="00E33548">
        <w:rPr>
          <w:rFonts w:eastAsiaTheme="minorEastAsia" w:cstheme="minorHAnsi"/>
          <w:sz w:val="24"/>
          <w:szCs w:val="24"/>
        </w:rPr>
        <w:t xml:space="preserve"> </w:t>
      </w:r>
      <w:r w:rsidR="00E7759F" w:rsidRPr="00BF535E">
        <w:rPr>
          <w:rFonts w:eastAsiaTheme="minorEastAsia" w:cstheme="minorHAnsi"/>
          <w:sz w:val="24"/>
          <w:szCs w:val="24"/>
        </w:rPr>
        <w:t>visual</w:t>
      </w:r>
      <w:r w:rsidR="00E33548">
        <w:rPr>
          <w:rFonts w:eastAsiaTheme="minorEastAsia" w:cstheme="minorHAnsi"/>
          <w:sz w:val="24"/>
          <w:szCs w:val="24"/>
        </w:rPr>
        <w:t xml:space="preserve"> </w:t>
      </w:r>
      <w:r w:rsidR="00E7759F" w:rsidRPr="00BF535E">
        <w:rPr>
          <w:rFonts w:eastAsiaTheme="minorEastAsia" w:cstheme="minorHAnsi"/>
          <w:sz w:val="24"/>
          <w:szCs w:val="24"/>
        </w:rPr>
        <w:t>stimulus</w:t>
      </w:r>
      <w:r w:rsidR="00E33548">
        <w:rPr>
          <w:rFonts w:eastAsiaTheme="minorEastAsia" w:cstheme="minorHAnsi"/>
          <w:sz w:val="24"/>
          <w:szCs w:val="24"/>
        </w:rPr>
        <w:t xml:space="preserve"> </w:t>
      </w:r>
      <w:r w:rsidR="00E7759F" w:rsidRPr="00BF535E">
        <w:rPr>
          <w:rFonts w:eastAsiaTheme="minorEastAsia" w:cstheme="minorHAnsi"/>
          <w:sz w:val="24"/>
          <w:szCs w:val="24"/>
        </w:rPr>
        <w:t>using</w:t>
      </w:r>
      <w:r w:rsidR="00E33548">
        <w:rPr>
          <w:rFonts w:eastAsiaTheme="minorEastAsia" w:cstheme="minorHAnsi"/>
          <w:sz w:val="24"/>
          <w:szCs w:val="24"/>
        </w:rPr>
        <w:t xml:space="preserve"> </w:t>
      </w:r>
      <w:r w:rsidR="003A4D96" w:rsidRPr="00BF535E">
        <w:rPr>
          <w:rFonts w:eastAsiaTheme="minorEastAsia" w:cstheme="minorHAnsi"/>
          <w:sz w:val="24"/>
          <w:szCs w:val="24"/>
        </w:rPr>
        <w:t>wireless</w:t>
      </w:r>
      <w:r w:rsidR="00E33548">
        <w:rPr>
          <w:rFonts w:eastAsiaTheme="minorEastAsia" w:cstheme="minorHAnsi"/>
          <w:sz w:val="24"/>
          <w:szCs w:val="24"/>
        </w:rPr>
        <w:t xml:space="preserve"> </w:t>
      </w:r>
      <w:r w:rsidR="00E7759F" w:rsidRPr="00BF535E">
        <w:rPr>
          <w:rFonts w:eastAsiaTheme="minorEastAsia" w:cstheme="minorHAnsi"/>
          <w:sz w:val="24"/>
          <w:szCs w:val="24"/>
        </w:rPr>
        <w:t>3D-shutter</w:t>
      </w:r>
      <w:r w:rsidR="00E33548">
        <w:rPr>
          <w:rFonts w:eastAsiaTheme="minorEastAsia" w:cstheme="minorHAnsi"/>
          <w:sz w:val="24"/>
          <w:szCs w:val="24"/>
        </w:rPr>
        <w:t xml:space="preserve"> </w:t>
      </w:r>
      <w:r w:rsidR="00E7759F" w:rsidRPr="00BF535E">
        <w:rPr>
          <w:rFonts w:eastAsiaTheme="minorEastAsia" w:cstheme="minorHAnsi"/>
          <w:sz w:val="24"/>
          <w:szCs w:val="24"/>
        </w:rPr>
        <w:t>glasses</w:t>
      </w:r>
      <w:r w:rsidR="00E33548">
        <w:rPr>
          <w:rFonts w:eastAsiaTheme="minorEastAsia" w:cstheme="minorHAnsi"/>
          <w:sz w:val="24"/>
          <w:szCs w:val="24"/>
        </w:rPr>
        <w:t xml:space="preserve"> </w:t>
      </w:r>
      <w:r w:rsidR="00E7759F" w:rsidRPr="00BF535E">
        <w:rPr>
          <w:rFonts w:eastAsiaTheme="minorEastAsia" w:cstheme="minorHAnsi"/>
          <w:sz w:val="24"/>
          <w:szCs w:val="24"/>
        </w:rPr>
        <w:t>and</w:t>
      </w:r>
      <w:r w:rsidR="00E33548">
        <w:rPr>
          <w:rFonts w:eastAsiaTheme="minorEastAsia" w:cstheme="minorHAnsi"/>
          <w:sz w:val="24"/>
          <w:szCs w:val="24"/>
        </w:rPr>
        <w:t xml:space="preserve"> </w:t>
      </w:r>
      <w:r w:rsidR="00E7759F" w:rsidRPr="00BF535E">
        <w:rPr>
          <w:rFonts w:eastAsiaTheme="minorEastAsia" w:cstheme="minorHAnsi"/>
          <w:sz w:val="24"/>
          <w:szCs w:val="24"/>
        </w:rPr>
        <w:t>3D-ready</w:t>
      </w:r>
      <w:r w:rsidR="00E33548">
        <w:rPr>
          <w:rFonts w:eastAsiaTheme="minorEastAsia" w:cstheme="minorHAnsi"/>
          <w:sz w:val="24"/>
          <w:szCs w:val="24"/>
        </w:rPr>
        <w:t xml:space="preserve"> </w:t>
      </w:r>
      <w:r w:rsidR="00E7759F" w:rsidRPr="00BF535E">
        <w:rPr>
          <w:rFonts w:eastAsiaTheme="minorEastAsia" w:cstheme="minorHAnsi"/>
          <w:sz w:val="24"/>
          <w:szCs w:val="24"/>
        </w:rPr>
        <w:t>monitor.</w:t>
      </w:r>
      <w:r w:rsidR="00E33548">
        <w:rPr>
          <w:rFonts w:eastAsiaTheme="minorEastAsia" w:cstheme="minorHAnsi"/>
          <w:sz w:val="24"/>
          <w:szCs w:val="24"/>
        </w:rPr>
        <w:t xml:space="preserve"> </w:t>
      </w:r>
      <w:r w:rsidR="003A4D96" w:rsidRPr="00BF535E">
        <w:rPr>
          <w:rFonts w:eastAsiaTheme="minorEastAsia" w:cstheme="minorHAnsi"/>
          <w:sz w:val="24"/>
          <w:szCs w:val="24"/>
        </w:rPr>
        <w:t>We</w:t>
      </w:r>
      <w:r w:rsidR="00E33548">
        <w:rPr>
          <w:rFonts w:eastAsiaTheme="minorEastAsia" w:cstheme="minorHAnsi"/>
          <w:sz w:val="24"/>
          <w:szCs w:val="24"/>
        </w:rPr>
        <w:t xml:space="preserve"> </w:t>
      </w:r>
      <w:r w:rsidR="003A4D96" w:rsidRPr="00BF535E">
        <w:rPr>
          <w:rFonts w:eastAsiaTheme="minorEastAsia" w:cstheme="minorHAnsi"/>
          <w:sz w:val="24"/>
          <w:szCs w:val="24"/>
        </w:rPr>
        <w:t>demonstrate</w:t>
      </w:r>
      <w:r w:rsidR="00C700D3" w:rsidRPr="00BF535E">
        <w:rPr>
          <w:rFonts w:eastAsiaTheme="minorEastAsia" w:cstheme="minorHAnsi"/>
          <w:sz w:val="24"/>
          <w:szCs w:val="24"/>
        </w:rPr>
        <w:t>d</w:t>
      </w:r>
      <w:r w:rsidR="00E33548">
        <w:rPr>
          <w:rFonts w:eastAsiaTheme="minorEastAsia" w:cstheme="minorHAnsi"/>
          <w:sz w:val="24"/>
          <w:szCs w:val="24"/>
        </w:rPr>
        <w:t xml:space="preserve"> </w:t>
      </w:r>
      <w:r w:rsidR="003A4D96" w:rsidRPr="00BF535E">
        <w:rPr>
          <w:rFonts w:eastAsiaTheme="minorEastAsia" w:cstheme="minorHAnsi"/>
          <w:sz w:val="24"/>
          <w:szCs w:val="24"/>
        </w:rPr>
        <w:t>that</w:t>
      </w:r>
      <w:r w:rsidR="00E33548">
        <w:rPr>
          <w:rFonts w:eastAsiaTheme="minorEastAsia" w:cstheme="minorHAnsi"/>
          <w:sz w:val="24"/>
          <w:szCs w:val="24"/>
        </w:rPr>
        <w:t xml:space="preserve"> </w:t>
      </w:r>
      <w:r w:rsidR="003A4D96" w:rsidRPr="00BF535E">
        <w:rPr>
          <w:rFonts w:eastAsiaTheme="minorEastAsia" w:cstheme="minorHAnsi"/>
          <w:sz w:val="24"/>
          <w:szCs w:val="24"/>
        </w:rPr>
        <w:t>our</w:t>
      </w:r>
      <w:r w:rsidR="00E33548">
        <w:rPr>
          <w:rFonts w:eastAsiaTheme="minorEastAsia" w:cstheme="minorHAnsi"/>
          <w:sz w:val="24"/>
          <w:szCs w:val="24"/>
        </w:rPr>
        <w:t xml:space="preserve"> </w:t>
      </w:r>
      <w:r w:rsidR="00E7759F" w:rsidRPr="00BF535E">
        <w:rPr>
          <w:rFonts w:eastAsiaTheme="minorEastAsia" w:cstheme="minorHAnsi"/>
          <w:sz w:val="24"/>
          <w:szCs w:val="24"/>
        </w:rPr>
        <w:t>method</w:t>
      </w:r>
      <w:r w:rsidR="00E33548">
        <w:rPr>
          <w:rFonts w:eastAsiaTheme="minorEastAsia" w:cstheme="minorHAnsi"/>
          <w:sz w:val="24"/>
          <w:szCs w:val="24"/>
        </w:rPr>
        <w:t xml:space="preserve"> </w:t>
      </w:r>
      <w:r w:rsidR="00E7759F" w:rsidRPr="00BF535E">
        <w:rPr>
          <w:rFonts w:eastAsiaTheme="minorEastAsia" w:cstheme="minorHAnsi"/>
          <w:sz w:val="24"/>
          <w:szCs w:val="24"/>
        </w:rPr>
        <w:t>is</w:t>
      </w:r>
      <w:r w:rsidR="00E33548">
        <w:rPr>
          <w:rFonts w:eastAsiaTheme="minorEastAsia" w:cstheme="minorHAnsi"/>
          <w:sz w:val="24"/>
          <w:szCs w:val="24"/>
        </w:rPr>
        <w:t xml:space="preserve"> </w:t>
      </w:r>
      <w:r w:rsidR="00E7759F" w:rsidRPr="00BF535E">
        <w:rPr>
          <w:rFonts w:eastAsiaTheme="minorEastAsia" w:cstheme="minorHAnsi"/>
          <w:sz w:val="24"/>
          <w:szCs w:val="24"/>
        </w:rPr>
        <w:t>feasible</w:t>
      </w:r>
      <w:r w:rsidR="00E33548">
        <w:rPr>
          <w:rFonts w:eastAsiaTheme="minorEastAsia" w:cstheme="minorHAnsi"/>
          <w:sz w:val="24"/>
          <w:szCs w:val="24"/>
        </w:rPr>
        <w:t xml:space="preserve"> </w:t>
      </w:r>
      <w:r w:rsidR="4205D3D5" w:rsidRPr="00BF535E">
        <w:rPr>
          <w:rFonts w:eastAsiaTheme="minorEastAsia" w:cstheme="minorHAnsi"/>
          <w:sz w:val="24"/>
          <w:szCs w:val="24"/>
        </w:rPr>
        <w:t>even</w:t>
      </w:r>
      <w:r w:rsidR="00E33548">
        <w:rPr>
          <w:rFonts w:eastAsiaTheme="minorEastAsia" w:cstheme="minorHAnsi"/>
          <w:sz w:val="24"/>
          <w:szCs w:val="24"/>
        </w:rPr>
        <w:t xml:space="preserve"> </w:t>
      </w:r>
      <w:r w:rsidR="00E7759F" w:rsidRPr="00BF535E">
        <w:rPr>
          <w:rFonts w:eastAsiaTheme="minorEastAsia" w:cstheme="minorHAnsi"/>
          <w:sz w:val="24"/>
          <w:szCs w:val="24"/>
        </w:rPr>
        <w:t>in</w:t>
      </w:r>
      <w:r w:rsidR="00E33548">
        <w:rPr>
          <w:rFonts w:eastAsiaTheme="minorEastAsia" w:cstheme="minorHAnsi"/>
          <w:sz w:val="24"/>
          <w:szCs w:val="24"/>
        </w:rPr>
        <w:t xml:space="preserve"> </w:t>
      </w:r>
      <w:r w:rsidR="00E7759F" w:rsidRPr="00BF535E">
        <w:rPr>
          <w:rFonts w:eastAsiaTheme="minorEastAsia" w:cstheme="minorHAnsi"/>
          <w:sz w:val="24"/>
          <w:szCs w:val="24"/>
        </w:rPr>
        <w:t>challenging</w:t>
      </w:r>
      <w:r w:rsidR="00E33548">
        <w:rPr>
          <w:rFonts w:eastAsiaTheme="minorEastAsia" w:cstheme="minorHAnsi"/>
          <w:sz w:val="24"/>
          <w:szCs w:val="24"/>
        </w:rPr>
        <w:t xml:space="preserve"> </w:t>
      </w:r>
      <w:r w:rsidR="003A4D96" w:rsidRPr="00BF535E">
        <w:rPr>
          <w:rFonts w:eastAsiaTheme="minorEastAsia" w:cstheme="minorHAnsi"/>
          <w:sz w:val="24"/>
          <w:szCs w:val="24"/>
        </w:rPr>
        <w:t>participants</w:t>
      </w:r>
      <w:r w:rsidR="00E33548">
        <w:rPr>
          <w:rFonts w:eastAsiaTheme="minorEastAsia" w:cstheme="minorHAnsi"/>
          <w:sz w:val="24"/>
          <w:szCs w:val="24"/>
        </w:rPr>
        <w:t xml:space="preserve"> </w:t>
      </w:r>
      <w:r w:rsidR="003A4D96" w:rsidRPr="00BF535E">
        <w:rPr>
          <w:rFonts w:eastAsiaTheme="minorEastAsia" w:cstheme="minorHAnsi"/>
          <w:sz w:val="24"/>
          <w:szCs w:val="24"/>
        </w:rPr>
        <w:t>such</w:t>
      </w:r>
      <w:r w:rsidR="00E33548">
        <w:rPr>
          <w:rFonts w:eastAsiaTheme="minorEastAsia" w:cstheme="minorHAnsi"/>
          <w:sz w:val="24"/>
          <w:szCs w:val="24"/>
        </w:rPr>
        <w:t xml:space="preserve"> </w:t>
      </w:r>
      <w:r w:rsidR="003A4D96" w:rsidRPr="00BF535E">
        <w:rPr>
          <w:rFonts w:eastAsiaTheme="minorEastAsia" w:cstheme="minorHAnsi"/>
          <w:sz w:val="24"/>
          <w:szCs w:val="24"/>
        </w:rPr>
        <w:t>as</w:t>
      </w:r>
      <w:r w:rsidR="00E33548">
        <w:rPr>
          <w:rFonts w:eastAsiaTheme="minorEastAsia" w:cstheme="minorHAnsi"/>
          <w:sz w:val="24"/>
          <w:szCs w:val="24"/>
        </w:rPr>
        <w:t xml:space="preserve"> </w:t>
      </w:r>
      <w:r w:rsidR="003A4D96" w:rsidRPr="00BF535E">
        <w:rPr>
          <w:rFonts w:eastAsiaTheme="minorEastAsia" w:cstheme="minorHAnsi"/>
          <w:sz w:val="24"/>
          <w:szCs w:val="24"/>
        </w:rPr>
        <w:t>those</w:t>
      </w:r>
      <w:r w:rsidR="00E33548">
        <w:rPr>
          <w:rFonts w:eastAsiaTheme="minorEastAsia" w:cstheme="minorHAnsi"/>
          <w:sz w:val="24"/>
          <w:szCs w:val="24"/>
        </w:rPr>
        <w:t xml:space="preserve"> </w:t>
      </w:r>
      <w:r w:rsidR="00E7759F" w:rsidRPr="00BF535E">
        <w:rPr>
          <w:rFonts w:eastAsiaTheme="minorEastAsia" w:cstheme="minorHAnsi"/>
          <w:sz w:val="24"/>
          <w:szCs w:val="24"/>
        </w:rPr>
        <w:t>with</w:t>
      </w:r>
      <w:r w:rsidR="00E33548">
        <w:rPr>
          <w:rFonts w:eastAsiaTheme="minorEastAsia" w:cstheme="minorHAnsi"/>
          <w:sz w:val="24"/>
          <w:szCs w:val="24"/>
        </w:rPr>
        <w:t xml:space="preserve"> </w:t>
      </w:r>
      <w:r w:rsidR="00E7759F" w:rsidRPr="00BF535E">
        <w:rPr>
          <w:rFonts w:eastAsiaTheme="minorEastAsia" w:cstheme="minorHAnsi"/>
          <w:sz w:val="24"/>
          <w:szCs w:val="24"/>
        </w:rPr>
        <w:t>central</w:t>
      </w:r>
      <w:r w:rsidR="00E33548">
        <w:rPr>
          <w:rFonts w:eastAsiaTheme="minorEastAsia" w:cstheme="minorHAnsi"/>
          <w:sz w:val="24"/>
          <w:szCs w:val="24"/>
        </w:rPr>
        <w:t xml:space="preserve"> </w:t>
      </w:r>
      <w:r w:rsidR="00E7759F" w:rsidRPr="00BF535E">
        <w:rPr>
          <w:rFonts w:eastAsiaTheme="minorEastAsia" w:cstheme="minorHAnsi"/>
          <w:sz w:val="24"/>
          <w:szCs w:val="24"/>
        </w:rPr>
        <w:t>vision</w:t>
      </w:r>
      <w:r w:rsidR="00E33548">
        <w:rPr>
          <w:rFonts w:eastAsiaTheme="minorEastAsia" w:cstheme="minorHAnsi"/>
          <w:sz w:val="24"/>
          <w:szCs w:val="24"/>
        </w:rPr>
        <w:t xml:space="preserve"> </w:t>
      </w:r>
      <w:r w:rsidR="00E7759F" w:rsidRPr="00BF535E">
        <w:rPr>
          <w:rFonts w:eastAsiaTheme="minorEastAsia" w:cstheme="minorHAnsi"/>
          <w:sz w:val="24"/>
          <w:szCs w:val="24"/>
        </w:rPr>
        <w:t>loss.</w:t>
      </w:r>
      <w:r w:rsidR="00E33548">
        <w:rPr>
          <w:rFonts w:eastAsiaTheme="minorEastAsia" w:cstheme="minorHAnsi"/>
          <w:sz w:val="24"/>
          <w:szCs w:val="24"/>
        </w:rPr>
        <w:t xml:space="preserve"> </w:t>
      </w:r>
    </w:p>
    <w:p w14:paraId="7779E65B" w14:textId="77777777" w:rsidR="00E33548" w:rsidRPr="00BF535E" w:rsidRDefault="00E33548" w:rsidP="0014057A">
      <w:pPr>
        <w:spacing w:after="0" w:line="240" w:lineRule="auto"/>
        <w:contextualSpacing/>
        <w:jc w:val="both"/>
        <w:rPr>
          <w:rFonts w:eastAsiaTheme="minorEastAsia" w:cstheme="minorHAnsi"/>
          <w:sz w:val="24"/>
          <w:szCs w:val="24"/>
        </w:rPr>
      </w:pPr>
    </w:p>
    <w:p w14:paraId="43FA2D06" w14:textId="2FFD2F31" w:rsidR="006B61D4" w:rsidRPr="00BF535E" w:rsidRDefault="001854E3" w:rsidP="0014057A">
      <w:pPr>
        <w:spacing w:after="0" w:line="240" w:lineRule="auto"/>
        <w:contextualSpacing/>
        <w:jc w:val="both"/>
        <w:rPr>
          <w:rFonts w:eastAsiaTheme="minorEastAsia" w:cstheme="minorHAnsi"/>
          <w:sz w:val="24"/>
          <w:szCs w:val="24"/>
        </w:rPr>
      </w:pPr>
      <w:r w:rsidRPr="00BF535E">
        <w:rPr>
          <w:rFonts w:eastAsiaTheme="minorEastAsia" w:cstheme="minorHAnsi"/>
          <w:b/>
          <w:bCs/>
          <w:sz w:val="24"/>
          <w:szCs w:val="24"/>
        </w:rPr>
        <w:t>A</w:t>
      </w:r>
      <w:r w:rsidR="0054379F" w:rsidRPr="00BF535E">
        <w:rPr>
          <w:rFonts w:eastAsiaTheme="minorEastAsia" w:cstheme="minorHAnsi"/>
          <w:b/>
          <w:bCs/>
          <w:sz w:val="24"/>
          <w:szCs w:val="24"/>
        </w:rPr>
        <w:t>CKNOWLEDGMENTS</w:t>
      </w:r>
    </w:p>
    <w:p w14:paraId="030F0428" w14:textId="18C71022" w:rsidR="001854E3" w:rsidRDefault="002A2E6F" w:rsidP="0014057A">
      <w:pPr>
        <w:spacing w:after="0" w:line="240" w:lineRule="auto"/>
        <w:contextualSpacing/>
        <w:jc w:val="both"/>
        <w:rPr>
          <w:rFonts w:eastAsiaTheme="minorEastAsia" w:cstheme="minorHAnsi"/>
          <w:sz w:val="24"/>
          <w:szCs w:val="24"/>
        </w:rPr>
      </w:pPr>
      <w:r w:rsidRPr="00BF535E">
        <w:rPr>
          <w:rFonts w:eastAsiaTheme="minorEastAsia" w:cstheme="minorHAnsi"/>
          <w:sz w:val="24"/>
          <w:szCs w:val="24"/>
        </w:rPr>
        <w:t>This</w:t>
      </w:r>
      <w:r w:rsidR="00E33548">
        <w:rPr>
          <w:rFonts w:eastAsiaTheme="minorEastAsia" w:cstheme="minorHAnsi"/>
          <w:sz w:val="24"/>
          <w:szCs w:val="24"/>
        </w:rPr>
        <w:t xml:space="preserve"> </w:t>
      </w:r>
      <w:r w:rsidRPr="00BF535E">
        <w:rPr>
          <w:rFonts w:eastAsiaTheme="minorEastAsia" w:cstheme="minorHAnsi"/>
          <w:sz w:val="24"/>
          <w:szCs w:val="24"/>
        </w:rPr>
        <w:t>research</w:t>
      </w:r>
      <w:r w:rsidR="00E33548">
        <w:rPr>
          <w:rFonts w:eastAsiaTheme="minorEastAsia" w:cstheme="minorHAnsi"/>
          <w:sz w:val="24"/>
          <w:szCs w:val="24"/>
        </w:rPr>
        <w:t xml:space="preserve"> </w:t>
      </w:r>
      <w:r w:rsidRPr="00BF535E">
        <w:rPr>
          <w:rFonts w:eastAsiaTheme="minorEastAsia" w:cstheme="minorHAnsi"/>
          <w:sz w:val="24"/>
          <w:szCs w:val="24"/>
        </w:rPr>
        <w:t>was</w:t>
      </w:r>
      <w:r w:rsidR="00E33548">
        <w:rPr>
          <w:rFonts w:eastAsiaTheme="minorEastAsia" w:cstheme="minorHAnsi"/>
          <w:sz w:val="24"/>
          <w:szCs w:val="24"/>
        </w:rPr>
        <w:t xml:space="preserve"> </w:t>
      </w:r>
      <w:r w:rsidRPr="00BF535E">
        <w:rPr>
          <w:rFonts w:eastAsiaTheme="minorEastAsia" w:cstheme="minorHAnsi"/>
          <w:sz w:val="24"/>
          <w:szCs w:val="24"/>
        </w:rPr>
        <w:t>funded</w:t>
      </w:r>
      <w:r w:rsidR="00E33548">
        <w:rPr>
          <w:rFonts w:eastAsiaTheme="minorEastAsia" w:cstheme="minorHAnsi"/>
          <w:sz w:val="24"/>
          <w:szCs w:val="24"/>
        </w:rPr>
        <w:t xml:space="preserve"> </w:t>
      </w:r>
      <w:r w:rsidRPr="00BF535E">
        <w:rPr>
          <w:rFonts w:eastAsiaTheme="minorEastAsia" w:cstheme="minorHAnsi"/>
          <w:sz w:val="24"/>
          <w:szCs w:val="24"/>
        </w:rPr>
        <w:t>by</w:t>
      </w:r>
      <w:r w:rsidR="00E33548">
        <w:rPr>
          <w:rFonts w:eastAsiaTheme="minorEastAsia" w:cstheme="minorHAnsi"/>
          <w:sz w:val="24"/>
          <w:szCs w:val="24"/>
        </w:rPr>
        <w:t xml:space="preserve"> </w:t>
      </w:r>
      <w:r w:rsidRPr="00BF535E">
        <w:rPr>
          <w:rFonts w:eastAsiaTheme="minorEastAsia" w:cstheme="minorHAnsi"/>
          <w:sz w:val="24"/>
          <w:szCs w:val="24"/>
        </w:rPr>
        <w:t>LC</w:t>
      </w:r>
      <w:r w:rsidR="00E33548">
        <w:rPr>
          <w:rFonts w:eastAsiaTheme="minorEastAsia" w:cstheme="minorHAnsi"/>
          <w:sz w:val="24"/>
          <w:szCs w:val="24"/>
        </w:rPr>
        <w:t xml:space="preserve"> </w:t>
      </w:r>
      <w:r w:rsidRPr="00BF535E">
        <w:rPr>
          <w:rFonts w:eastAsiaTheme="minorEastAsia" w:cstheme="minorHAnsi"/>
          <w:sz w:val="24"/>
          <w:szCs w:val="24"/>
        </w:rPr>
        <w:t>Industries</w:t>
      </w:r>
      <w:r w:rsidR="00E33548">
        <w:rPr>
          <w:rFonts w:eastAsiaTheme="minorEastAsia" w:cstheme="minorHAnsi"/>
          <w:sz w:val="24"/>
          <w:szCs w:val="24"/>
        </w:rPr>
        <w:t xml:space="preserve"> </w:t>
      </w:r>
      <w:r w:rsidRPr="00BF535E">
        <w:rPr>
          <w:rFonts w:eastAsiaTheme="minorEastAsia" w:cstheme="minorHAnsi"/>
          <w:sz w:val="24"/>
          <w:szCs w:val="24"/>
        </w:rPr>
        <w:t>Postdoctoral</w:t>
      </w:r>
      <w:r w:rsidR="00E33548">
        <w:rPr>
          <w:rFonts w:eastAsiaTheme="minorEastAsia" w:cstheme="minorHAnsi"/>
          <w:sz w:val="24"/>
          <w:szCs w:val="24"/>
        </w:rPr>
        <w:t xml:space="preserve"> </w:t>
      </w:r>
      <w:r w:rsidRPr="00BF535E">
        <w:rPr>
          <w:rFonts w:eastAsiaTheme="minorEastAsia" w:cstheme="minorHAnsi"/>
          <w:sz w:val="24"/>
          <w:szCs w:val="24"/>
        </w:rPr>
        <w:t>research</w:t>
      </w:r>
      <w:r w:rsidR="00E33548">
        <w:rPr>
          <w:rFonts w:eastAsiaTheme="minorEastAsia" w:cstheme="minorHAnsi"/>
          <w:sz w:val="24"/>
          <w:szCs w:val="24"/>
        </w:rPr>
        <w:t xml:space="preserve"> </w:t>
      </w:r>
      <w:r w:rsidRPr="00BF535E">
        <w:rPr>
          <w:rFonts w:eastAsiaTheme="minorEastAsia" w:cstheme="minorHAnsi"/>
          <w:sz w:val="24"/>
          <w:szCs w:val="24"/>
        </w:rPr>
        <w:t>fellowship</w:t>
      </w:r>
      <w:r w:rsidR="00E33548">
        <w:rPr>
          <w:rFonts w:eastAsiaTheme="minorEastAsia" w:cstheme="minorHAnsi"/>
          <w:sz w:val="24"/>
          <w:szCs w:val="24"/>
        </w:rPr>
        <w:t xml:space="preserve"> </w:t>
      </w:r>
      <w:r w:rsidRPr="00BF535E">
        <w:rPr>
          <w:rFonts w:eastAsiaTheme="minorEastAsia" w:cstheme="minorHAnsi"/>
          <w:sz w:val="24"/>
          <w:szCs w:val="24"/>
        </w:rPr>
        <w:t>to</w:t>
      </w:r>
      <w:r w:rsidR="00E33548">
        <w:rPr>
          <w:rFonts w:eastAsiaTheme="minorEastAsia" w:cstheme="minorHAnsi"/>
          <w:sz w:val="24"/>
          <w:szCs w:val="24"/>
        </w:rPr>
        <w:t xml:space="preserve"> </w:t>
      </w:r>
      <w:r w:rsidRPr="00BF535E">
        <w:rPr>
          <w:rFonts w:eastAsiaTheme="minorEastAsia" w:cstheme="minorHAnsi"/>
          <w:sz w:val="24"/>
          <w:szCs w:val="24"/>
        </w:rPr>
        <w:t>RR</w:t>
      </w:r>
      <w:r w:rsidR="00E33548">
        <w:rPr>
          <w:rFonts w:eastAsiaTheme="minorEastAsia" w:cstheme="minorHAnsi"/>
          <w:sz w:val="24"/>
          <w:szCs w:val="24"/>
        </w:rPr>
        <w:t xml:space="preserve"> </w:t>
      </w:r>
      <w:r w:rsidRPr="00BF535E">
        <w:rPr>
          <w:rFonts w:eastAsiaTheme="minorEastAsia" w:cstheme="minorHAnsi"/>
          <w:sz w:val="24"/>
          <w:szCs w:val="24"/>
        </w:rPr>
        <w:t>and</w:t>
      </w:r>
      <w:r w:rsidR="00E33548">
        <w:rPr>
          <w:rFonts w:eastAsiaTheme="minorEastAsia" w:cstheme="minorHAnsi"/>
          <w:sz w:val="24"/>
          <w:szCs w:val="24"/>
        </w:rPr>
        <w:t xml:space="preserve"> </w:t>
      </w:r>
      <w:r w:rsidRPr="00BF535E">
        <w:rPr>
          <w:rFonts w:eastAsiaTheme="minorEastAsia" w:cstheme="minorHAnsi"/>
          <w:sz w:val="24"/>
          <w:szCs w:val="24"/>
        </w:rPr>
        <w:t>Bosma</w:t>
      </w:r>
      <w:r w:rsidR="00E33548">
        <w:rPr>
          <w:rFonts w:eastAsiaTheme="minorEastAsia" w:cstheme="minorHAnsi"/>
          <w:sz w:val="24"/>
          <w:szCs w:val="24"/>
        </w:rPr>
        <w:t xml:space="preserve"> </w:t>
      </w:r>
      <w:r w:rsidRPr="00BF535E">
        <w:rPr>
          <w:rFonts w:eastAsiaTheme="minorEastAsia" w:cstheme="minorHAnsi"/>
          <w:sz w:val="24"/>
          <w:szCs w:val="24"/>
        </w:rPr>
        <w:t>Enterprises</w:t>
      </w:r>
      <w:r w:rsidR="00E33548">
        <w:rPr>
          <w:rFonts w:eastAsiaTheme="minorEastAsia" w:cstheme="minorHAnsi"/>
          <w:sz w:val="24"/>
          <w:szCs w:val="24"/>
        </w:rPr>
        <w:t xml:space="preserve"> </w:t>
      </w:r>
      <w:r w:rsidRPr="00BF535E">
        <w:rPr>
          <w:rFonts w:eastAsiaTheme="minorEastAsia" w:cstheme="minorHAnsi"/>
          <w:sz w:val="24"/>
          <w:szCs w:val="24"/>
        </w:rPr>
        <w:t>Postdoctoral</w:t>
      </w:r>
      <w:r w:rsidR="00E33548">
        <w:rPr>
          <w:rFonts w:eastAsiaTheme="minorEastAsia" w:cstheme="minorHAnsi"/>
          <w:sz w:val="24"/>
          <w:szCs w:val="24"/>
        </w:rPr>
        <w:t xml:space="preserve"> </w:t>
      </w:r>
      <w:r w:rsidRPr="00BF535E">
        <w:rPr>
          <w:rFonts w:eastAsiaTheme="minorEastAsia" w:cstheme="minorHAnsi"/>
          <w:sz w:val="24"/>
          <w:szCs w:val="24"/>
        </w:rPr>
        <w:t>research</w:t>
      </w:r>
      <w:r w:rsidR="00E33548">
        <w:rPr>
          <w:rFonts w:eastAsiaTheme="minorEastAsia" w:cstheme="minorHAnsi"/>
          <w:sz w:val="24"/>
          <w:szCs w:val="24"/>
        </w:rPr>
        <w:t xml:space="preserve"> </w:t>
      </w:r>
      <w:r w:rsidRPr="00BF535E">
        <w:rPr>
          <w:rFonts w:eastAsiaTheme="minorEastAsia" w:cstheme="minorHAnsi"/>
          <w:sz w:val="24"/>
          <w:szCs w:val="24"/>
        </w:rPr>
        <w:t>fellowship</w:t>
      </w:r>
      <w:r w:rsidR="00E33548">
        <w:rPr>
          <w:rFonts w:eastAsiaTheme="minorEastAsia" w:cstheme="minorHAnsi"/>
          <w:sz w:val="24"/>
          <w:szCs w:val="24"/>
        </w:rPr>
        <w:t xml:space="preserve"> </w:t>
      </w:r>
      <w:r w:rsidRPr="00BF535E">
        <w:rPr>
          <w:rFonts w:eastAsiaTheme="minorEastAsia" w:cstheme="minorHAnsi"/>
          <w:sz w:val="24"/>
          <w:szCs w:val="24"/>
        </w:rPr>
        <w:t>to</w:t>
      </w:r>
      <w:r w:rsidR="00E33548">
        <w:rPr>
          <w:rFonts w:eastAsiaTheme="minorEastAsia" w:cstheme="minorHAnsi"/>
          <w:sz w:val="24"/>
          <w:szCs w:val="24"/>
        </w:rPr>
        <w:t xml:space="preserve"> </w:t>
      </w:r>
      <w:r w:rsidRPr="00BF535E">
        <w:rPr>
          <w:rFonts w:eastAsiaTheme="minorEastAsia" w:cstheme="minorHAnsi"/>
          <w:sz w:val="24"/>
          <w:szCs w:val="24"/>
        </w:rPr>
        <w:t>AK.</w:t>
      </w:r>
      <w:r w:rsidR="00E33548">
        <w:rPr>
          <w:rFonts w:eastAsiaTheme="minorEastAsia" w:cstheme="minorHAnsi"/>
          <w:sz w:val="24"/>
          <w:szCs w:val="24"/>
        </w:rPr>
        <w:t xml:space="preserve"> </w:t>
      </w:r>
      <w:r w:rsidR="00964D8E" w:rsidRPr="00BF535E">
        <w:rPr>
          <w:rFonts w:eastAsiaTheme="minorEastAsia" w:cstheme="minorHAnsi"/>
          <w:sz w:val="24"/>
          <w:szCs w:val="24"/>
        </w:rPr>
        <w:t>The</w:t>
      </w:r>
      <w:r w:rsidR="00E33548">
        <w:rPr>
          <w:rFonts w:eastAsiaTheme="minorEastAsia" w:cstheme="minorHAnsi"/>
          <w:sz w:val="24"/>
          <w:szCs w:val="24"/>
        </w:rPr>
        <w:t xml:space="preserve"> </w:t>
      </w:r>
      <w:r w:rsidR="00964D8E" w:rsidRPr="00BF535E">
        <w:rPr>
          <w:rFonts w:eastAsiaTheme="minorEastAsia" w:cstheme="minorHAnsi"/>
          <w:sz w:val="24"/>
          <w:szCs w:val="24"/>
        </w:rPr>
        <w:t>authors</w:t>
      </w:r>
      <w:r w:rsidR="00E33548">
        <w:rPr>
          <w:rFonts w:eastAsiaTheme="minorEastAsia" w:cstheme="minorHAnsi"/>
          <w:sz w:val="24"/>
          <w:szCs w:val="24"/>
        </w:rPr>
        <w:t xml:space="preserve"> </w:t>
      </w:r>
      <w:r w:rsidR="00964D8E" w:rsidRPr="00BF535E">
        <w:rPr>
          <w:rFonts w:eastAsiaTheme="minorEastAsia" w:cstheme="minorHAnsi"/>
          <w:sz w:val="24"/>
          <w:szCs w:val="24"/>
        </w:rPr>
        <w:t>would</w:t>
      </w:r>
      <w:r w:rsidR="00E33548">
        <w:rPr>
          <w:rFonts w:eastAsiaTheme="minorEastAsia" w:cstheme="minorHAnsi"/>
          <w:sz w:val="24"/>
          <w:szCs w:val="24"/>
        </w:rPr>
        <w:t xml:space="preserve"> </w:t>
      </w:r>
      <w:r w:rsidR="00964D8E" w:rsidRPr="00BF535E">
        <w:rPr>
          <w:rFonts w:eastAsiaTheme="minorEastAsia" w:cstheme="minorHAnsi"/>
          <w:sz w:val="24"/>
          <w:szCs w:val="24"/>
        </w:rPr>
        <w:t>like</w:t>
      </w:r>
      <w:r w:rsidR="00E33548">
        <w:rPr>
          <w:rFonts w:eastAsiaTheme="minorEastAsia" w:cstheme="minorHAnsi"/>
          <w:sz w:val="24"/>
          <w:szCs w:val="24"/>
        </w:rPr>
        <w:t xml:space="preserve"> </w:t>
      </w:r>
      <w:r w:rsidR="00964D8E" w:rsidRPr="00BF535E">
        <w:rPr>
          <w:rFonts w:eastAsiaTheme="minorEastAsia" w:cstheme="minorHAnsi"/>
          <w:sz w:val="24"/>
          <w:szCs w:val="24"/>
        </w:rPr>
        <w:t>to</w:t>
      </w:r>
      <w:r w:rsidR="00E33548">
        <w:rPr>
          <w:rFonts w:eastAsiaTheme="minorEastAsia" w:cstheme="minorHAnsi"/>
          <w:sz w:val="24"/>
          <w:szCs w:val="24"/>
        </w:rPr>
        <w:t xml:space="preserve"> </w:t>
      </w:r>
      <w:r w:rsidR="00964D8E" w:rsidRPr="00BF535E">
        <w:rPr>
          <w:rFonts w:eastAsiaTheme="minorEastAsia" w:cstheme="minorHAnsi"/>
          <w:sz w:val="24"/>
          <w:szCs w:val="24"/>
        </w:rPr>
        <w:t>thank</w:t>
      </w:r>
      <w:r w:rsidR="00E33548">
        <w:rPr>
          <w:rFonts w:eastAsiaTheme="minorEastAsia" w:cstheme="minorHAnsi"/>
          <w:sz w:val="24"/>
          <w:szCs w:val="24"/>
        </w:rPr>
        <w:t xml:space="preserve"> </w:t>
      </w:r>
      <w:r w:rsidR="00964D8E" w:rsidRPr="00BF535E">
        <w:rPr>
          <w:rFonts w:eastAsiaTheme="minorEastAsia" w:cstheme="minorHAnsi"/>
          <w:sz w:val="24"/>
          <w:szCs w:val="24"/>
        </w:rPr>
        <w:t>Dr</w:t>
      </w:r>
      <w:r w:rsidR="002E1E14" w:rsidRPr="00BF535E">
        <w:rPr>
          <w:rFonts w:eastAsiaTheme="minorEastAsia" w:cstheme="minorHAnsi"/>
          <w:sz w:val="24"/>
          <w:szCs w:val="24"/>
        </w:rPr>
        <w:t>s</w:t>
      </w:r>
      <w:r w:rsidR="00964D8E" w:rsidRPr="00BF535E">
        <w:rPr>
          <w:rFonts w:eastAsiaTheme="minorEastAsia" w:cstheme="minorHAnsi"/>
          <w:sz w:val="24"/>
          <w:szCs w:val="24"/>
        </w:rPr>
        <w:t>.</w:t>
      </w:r>
      <w:r w:rsidR="00E33548">
        <w:rPr>
          <w:rFonts w:eastAsiaTheme="minorEastAsia" w:cstheme="minorHAnsi"/>
          <w:sz w:val="24"/>
          <w:szCs w:val="24"/>
        </w:rPr>
        <w:t xml:space="preserve"> </w:t>
      </w:r>
      <w:r w:rsidR="00964D8E" w:rsidRPr="00BF535E">
        <w:rPr>
          <w:rFonts w:eastAsiaTheme="minorEastAsia" w:cstheme="minorHAnsi"/>
          <w:sz w:val="24"/>
          <w:szCs w:val="24"/>
        </w:rPr>
        <w:t>Laura</w:t>
      </w:r>
      <w:r w:rsidR="00E33548">
        <w:rPr>
          <w:rFonts w:eastAsiaTheme="minorEastAsia" w:cstheme="minorHAnsi"/>
          <w:sz w:val="24"/>
          <w:szCs w:val="24"/>
        </w:rPr>
        <w:t xml:space="preserve"> </w:t>
      </w:r>
      <w:r w:rsidR="00964D8E" w:rsidRPr="00BF535E">
        <w:rPr>
          <w:rFonts w:eastAsiaTheme="minorEastAsia" w:cstheme="minorHAnsi"/>
          <w:sz w:val="24"/>
          <w:szCs w:val="24"/>
        </w:rPr>
        <w:t>Walker</w:t>
      </w:r>
      <w:r w:rsidR="00E33548">
        <w:rPr>
          <w:rFonts w:eastAsiaTheme="minorEastAsia" w:cstheme="minorHAnsi"/>
          <w:sz w:val="24"/>
          <w:szCs w:val="24"/>
        </w:rPr>
        <w:t xml:space="preserve"> </w:t>
      </w:r>
      <w:r w:rsidR="00964D8E" w:rsidRPr="00BF535E">
        <w:rPr>
          <w:rFonts w:eastAsiaTheme="minorEastAsia" w:cstheme="minorHAnsi"/>
          <w:sz w:val="24"/>
          <w:szCs w:val="24"/>
        </w:rPr>
        <w:t>and</w:t>
      </w:r>
      <w:r w:rsidR="00E33548">
        <w:rPr>
          <w:rFonts w:eastAsiaTheme="minorEastAsia" w:cstheme="minorHAnsi"/>
          <w:sz w:val="24"/>
          <w:szCs w:val="24"/>
        </w:rPr>
        <w:t xml:space="preserve"> </w:t>
      </w:r>
      <w:r w:rsidR="00964D8E" w:rsidRPr="00BF535E">
        <w:rPr>
          <w:rFonts w:eastAsiaTheme="minorEastAsia" w:cstheme="minorHAnsi"/>
          <w:sz w:val="24"/>
          <w:szCs w:val="24"/>
        </w:rPr>
        <w:t>Donald</w:t>
      </w:r>
      <w:r w:rsidR="00E33548">
        <w:rPr>
          <w:rFonts w:eastAsiaTheme="minorEastAsia" w:cstheme="minorHAnsi"/>
          <w:sz w:val="24"/>
          <w:szCs w:val="24"/>
        </w:rPr>
        <w:t xml:space="preserve"> </w:t>
      </w:r>
      <w:r w:rsidR="00964D8E" w:rsidRPr="00BF535E">
        <w:rPr>
          <w:rFonts w:eastAsiaTheme="minorEastAsia" w:cstheme="minorHAnsi"/>
          <w:sz w:val="24"/>
          <w:szCs w:val="24"/>
        </w:rPr>
        <w:t>Fletcher</w:t>
      </w:r>
      <w:r w:rsidR="00E33548">
        <w:rPr>
          <w:rFonts w:eastAsiaTheme="minorEastAsia" w:cstheme="minorHAnsi"/>
          <w:sz w:val="24"/>
          <w:szCs w:val="24"/>
        </w:rPr>
        <w:t xml:space="preserve"> </w:t>
      </w:r>
      <w:r w:rsidR="00964D8E" w:rsidRPr="00BF535E">
        <w:rPr>
          <w:rFonts w:eastAsiaTheme="minorEastAsia" w:cstheme="minorHAnsi"/>
          <w:sz w:val="24"/>
          <w:szCs w:val="24"/>
        </w:rPr>
        <w:t>for</w:t>
      </w:r>
      <w:r w:rsidR="00E33548">
        <w:rPr>
          <w:rFonts w:eastAsiaTheme="minorEastAsia" w:cstheme="minorHAnsi"/>
          <w:sz w:val="24"/>
          <w:szCs w:val="24"/>
        </w:rPr>
        <w:t xml:space="preserve"> </w:t>
      </w:r>
      <w:r w:rsidR="00964D8E" w:rsidRPr="00BF535E">
        <w:rPr>
          <w:rFonts w:eastAsiaTheme="minorEastAsia" w:cstheme="minorHAnsi"/>
          <w:sz w:val="24"/>
          <w:szCs w:val="24"/>
        </w:rPr>
        <w:t>their</w:t>
      </w:r>
      <w:r w:rsidR="00E33548">
        <w:rPr>
          <w:rFonts w:eastAsiaTheme="minorEastAsia" w:cstheme="minorHAnsi"/>
          <w:sz w:val="24"/>
          <w:szCs w:val="24"/>
        </w:rPr>
        <w:t xml:space="preserve"> </w:t>
      </w:r>
      <w:r w:rsidR="00964D8E" w:rsidRPr="00BF535E">
        <w:rPr>
          <w:rFonts w:eastAsiaTheme="minorEastAsia" w:cstheme="minorHAnsi"/>
          <w:sz w:val="24"/>
          <w:szCs w:val="24"/>
        </w:rPr>
        <w:t>valuable</w:t>
      </w:r>
      <w:r w:rsidR="00E33548">
        <w:rPr>
          <w:rFonts w:eastAsiaTheme="minorEastAsia" w:cstheme="minorHAnsi"/>
          <w:sz w:val="24"/>
          <w:szCs w:val="24"/>
        </w:rPr>
        <w:t xml:space="preserve"> </w:t>
      </w:r>
      <w:r w:rsidR="00964D8E" w:rsidRPr="00BF535E">
        <w:rPr>
          <w:rFonts w:eastAsiaTheme="minorEastAsia" w:cstheme="minorHAnsi"/>
          <w:sz w:val="24"/>
          <w:szCs w:val="24"/>
        </w:rPr>
        <w:t>suggestions.</w:t>
      </w:r>
    </w:p>
    <w:p w14:paraId="27C2A771" w14:textId="77777777" w:rsidR="00E33548" w:rsidRPr="00BF535E" w:rsidRDefault="00E33548" w:rsidP="0014057A">
      <w:pPr>
        <w:spacing w:after="0" w:line="240" w:lineRule="auto"/>
        <w:contextualSpacing/>
        <w:jc w:val="both"/>
        <w:rPr>
          <w:rFonts w:eastAsiaTheme="minorEastAsia" w:cstheme="minorHAnsi"/>
          <w:sz w:val="24"/>
          <w:szCs w:val="24"/>
        </w:rPr>
      </w:pPr>
    </w:p>
    <w:p w14:paraId="6CE8BEC4" w14:textId="1A98C9A3" w:rsidR="006B61D4" w:rsidRPr="00BF535E" w:rsidRDefault="0054379F" w:rsidP="0014057A">
      <w:pPr>
        <w:spacing w:after="0" w:line="240" w:lineRule="auto"/>
        <w:contextualSpacing/>
        <w:jc w:val="both"/>
        <w:rPr>
          <w:rFonts w:eastAsiaTheme="minorEastAsia" w:cstheme="minorHAnsi"/>
          <w:sz w:val="24"/>
          <w:szCs w:val="24"/>
        </w:rPr>
      </w:pPr>
      <w:r w:rsidRPr="00BF535E">
        <w:rPr>
          <w:rFonts w:eastAsiaTheme="minorEastAsia" w:cstheme="minorHAnsi"/>
          <w:b/>
          <w:bCs/>
          <w:sz w:val="24"/>
          <w:szCs w:val="24"/>
        </w:rPr>
        <w:t>DISCLOSURE</w:t>
      </w:r>
    </w:p>
    <w:p w14:paraId="45B8ABC0" w14:textId="3C0F09AC" w:rsidR="7834AADB" w:rsidRPr="00BF535E" w:rsidRDefault="001854E3" w:rsidP="0014057A">
      <w:pPr>
        <w:spacing w:after="0" w:line="240" w:lineRule="auto"/>
        <w:contextualSpacing/>
        <w:jc w:val="both"/>
        <w:rPr>
          <w:rFonts w:eastAsiaTheme="minorEastAsia"/>
          <w:sz w:val="24"/>
          <w:szCs w:val="24"/>
        </w:rPr>
      </w:pPr>
      <w:r w:rsidRPr="501681D2">
        <w:rPr>
          <w:rFonts w:eastAsiaTheme="minorEastAsia"/>
          <w:sz w:val="24"/>
          <w:szCs w:val="24"/>
        </w:rPr>
        <w:t>The</w:t>
      </w:r>
      <w:r w:rsidR="00E33548" w:rsidRPr="501681D2">
        <w:rPr>
          <w:rFonts w:eastAsiaTheme="minorEastAsia"/>
          <w:sz w:val="24"/>
          <w:szCs w:val="24"/>
        </w:rPr>
        <w:t xml:space="preserve"> </w:t>
      </w:r>
      <w:r w:rsidRPr="501681D2">
        <w:rPr>
          <w:rFonts w:eastAsiaTheme="minorEastAsia"/>
          <w:sz w:val="24"/>
          <w:szCs w:val="24"/>
        </w:rPr>
        <w:t>authors</w:t>
      </w:r>
      <w:r w:rsidR="00E33548" w:rsidRPr="501681D2">
        <w:rPr>
          <w:rFonts w:eastAsiaTheme="minorEastAsia"/>
          <w:sz w:val="24"/>
          <w:szCs w:val="24"/>
        </w:rPr>
        <w:t xml:space="preserve"> </w:t>
      </w:r>
      <w:r w:rsidRPr="501681D2">
        <w:rPr>
          <w:rFonts w:eastAsiaTheme="minorEastAsia"/>
          <w:sz w:val="24"/>
          <w:szCs w:val="24"/>
        </w:rPr>
        <w:t>have</w:t>
      </w:r>
      <w:r w:rsidR="00E33548" w:rsidRPr="501681D2">
        <w:rPr>
          <w:rFonts w:eastAsiaTheme="minorEastAsia"/>
          <w:sz w:val="24"/>
          <w:szCs w:val="24"/>
        </w:rPr>
        <w:t xml:space="preserve"> </w:t>
      </w:r>
      <w:r w:rsidRPr="501681D2">
        <w:rPr>
          <w:rFonts w:eastAsiaTheme="minorEastAsia"/>
          <w:sz w:val="24"/>
          <w:szCs w:val="24"/>
        </w:rPr>
        <w:t>nothing</w:t>
      </w:r>
      <w:r w:rsidR="00E33548" w:rsidRPr="501681D2">
        <w:rPr>
          <w:rFonts w:eastAsiaTheme="minorEastAsia"/>
          <w:sz w:val="24"/>
          <w:szCs w:val="24"/>
        </w:rPr>
        <w:t xml:space="preserve"> </w:t>
      </w:r>
      <w:r w:rsidRPr="501681D2">
        <w:rPr>
          <w:rFonts w:eastAsiaTheme="minorEastAsia"/>
          <w:sz w:val="24"/>
          <w:szCs w:val="24"/>
        </w:rPr>
        <w:t>to</w:t>
      </w:r>
      <w:r w:rsidR="00E33548" w:rsidRPr="501681D2">
        <w:rPr>
          <w:rFonts w:eastAsiaTheme="minorEastAsia"/>
          <w:sz w:val="24"/>
          <w:szCs w:val="24"/>
        </w:rPr>
        <w:t xml:space="preserve"> </w:t>
      </w:r>
      <w:r w:rsidRPr="501681D2">
        <w:rPr>
          <w:rFonts w:eastAsiaTheme="minorEastAsia"/>
          <w:sz w:val="24"/>
          <w:szCs w:val="24"/>
        </w:rPr>
        <w:t>disclose</w:t>
      </w:r>
      <w:r w:rsidR="00AD39EF" w:rsidRPr="501681D2">
        <w:rPr>
          <w:rFonts w:eastAsiaTheme="minorEastAsia"/>
          <w:sz w:val="24"/>
          <w:szCs w:val="24"/>
        </w:rPr>
        <w:t>.</w:t>
      </w:r>
      <w:r w:rsidR="0FDE10A6" w:rsidRPr="501681D2">
        <w:rPr>
          <w:rFonts w:eastAsiaTheme="minorEastAsia"/>
          <w:sz w:val="24"/>
          <w:szCs w:val="24"/>
        </w:rPr>
        <w:t xml:space="preserve"> Parts of the study presented here were presented as ab</w:t>
      </w:r>
      <w:r w:rsidR="5D17D48E" w:rsidRPr="501681D2">
        <w:rPr>
          <w:rFonts w:eastAsiaTheme="minorEastAsia"/>
          <w:sz w:val="24"/>
          <w:szCs w:val="24"/>
        </w:rPr>
        <w:t>stract titled “</w:t>
      </w:r>
      <w:r w:rsidR="0FDE10A6" w:rsidRPr="501681D2">
        <w:rPr>
          <w:rFonts w:eastAsiaTheme="minorEastAsia"/>
          <w:sz w:val="24"/>
          <w:szCs w:val="24"/>
        </w:rPr>
        <w:t>Binocular Central Visual Function in Macular Degeneration</w:t>
      </w:r>
      <w:r w:rsidR="5497F15F" w:rsidRPr="501681D2">
        <w:rPr>
          <w:rFonts w:eastAsiaTheme="minorEastAsia"/>
          <w:sz w:val="24"/>
          <w:szCs w:val="24"/>
        </w:rPr>
        <w:t>” in the annual meeting of American academy of Optometry 2019</w:t>
      </w:r>
      <w:r w:rsidR="0FDE10A6" w:rsidRPr="501681D2">
        <w:rPr>
          <w:rFonts w:eastAsiaTheme="minorEastAsia"/>
          <w:sz w:val="24"/>
          <w:szCs w:val="24"/>
        </w:rPr>
        <w:t>.</w:t>
      </w:r>
    </w:p>
    <w:p w14:paraId="15BA7FA9" w14:textId="26A26B23" w:rsidR="501681D2" w:rsidRDefault="501681D2" w:rsidP="0014057A">
      <w:pPr>
        <w:spacing w:after="0" w:line="240" w:lineRule="auto"/>
        <w:contextualSpacing/>
        <w:jc w:val="both"/>
        <w:rPr>
          <w:rFonts w:eastAsiaTheme="minorEastAsia"/>
          <w:sz w:val="24"/>
          <w:szCs w:val="24"/>
        </w:rPr>
      </w:pPr>
    </w:p>
    <w:p w14:paraId="36E69110" w14:textId="7BA14354" w:rsidR="2FB3D81B" w:rsidRPr="00BF535E" w:rsidRDefault="001854E3" w:rsidP="0014057A">
      <w:pPr>
        <w:spacing w:after="0" w:line="240" w:lineRule="auto"/>
        <w:contextualSpacing/>
        <w:jc w:val="both"/>
        <w:rPr>
          <w:rFonts w:eastAsiaTheme="minorEastAsia" w:cstheme="minorHAnsi"/>
          <w:b/>
          <w:bCs/>
          <w:sz w:val="24"/>
          <w:szCs w:val="24"/>
        </w:rPr>
      </w:pPr>
      <w:r w:rsidRPr="00BF535E">
        <w:rPr>
          <w:rFonts w:eastAsiaTheme="minorEastAsia" w:cstheme="minorHAnsi"/>
          <w:b/>
          <w:bCs/>
          <w:sz w:val="24"/>
          <w:szCs w:val="24"/>
        </w:rPr>
        <w:t>References</w:t>
      </w:r>
    </w:p>
    <w:p w14:paraId="4E3ECF6C" w14:textId="27F2CF4C" w:rsidR="00C03F67" w:rsidRPr="00C03F67" w:rsidRDefault="0069551D" w:rsidP="0014057A">
      <w:pPr>
        <w:widowControl w:val="0"/>
        <w:autoSpaceDE w:val="0"/>
        <w:autoSpaceDN w:val="0"/>
        <w:adjustRightInd w:val="0"/>
        <w:spacing w:after="0" w:line="240" w:lineRule="auto"/>
        <w:ind w:left="640" w:hanging="640"/>
        <w:contextualSpacing/>
        <w:rPr>
          <w:rFonts w:ascii="Calibri" w:hAnsi="Calibri" w:cs="Calibri"/>
          <w:noProof/>
          <w:sz w:val="24"/>
          <w:szCs w:val="24"/>
        </w:rPr>
      </w:pPr>
      <w:r w:rsidRPr="00BF535E">
        <w:rPr>
          <w:rFonts w:cstheme="minorHAnsi"/>
          <w:sz w:val="24"/>
          <w:szCs w:val="24"/>
        </w:rPr>
        <w:fldChar w:fldCharType="begin" w:fldLock="1"/>
      </w:r>
      <w:r w:rsidRPr="00BF535E">
        <w:rPr>
          <w:rFonts w:cstheme="minorHAnsi"/>
          <w:sz w:val="24"/>
          <w:szCs w:val="24"/>
        </w:rPr>
        <w:instrText xml:space="preserve">ADDIN Mendeley Bibliography CSL_BIBLIOGRAPHY </w:instrText>
      </w:r>
      <w:r w:rsidRPr="00BF535E">
        <w:rPr>
          <w:rFonts w:cstheme="minorHAnsi"/>
          <w:sz w:val="24"/>
          <w:szCs w:val="24"/>
        </w:rPr>
        <w:fldChar w:fldCharType="separate"/>
      </w:r>
      <w:r w:rsidR="00C03F67" w:rsidRPr="00C03F67">
        <w:rPr>
          <w:rFonts w:ascii="Calibri" w:hAnsi="Calibri" w:cs="Calibri"/>
          <w:noProof/>
          <w:sz w:val="24"/>
          <w:szCs w:val="24"/>
        </w:rPr>
        <w:t>1.</w:t>
      </w:r>
      <w:r w:rsidR="00C03F67" w:rsidRPr="00C03F67">
        <w:rPr>
          <w:rFonts w:ascii="Calibri" w:hAnsi="Calibri" w:cs="Calibri"/>
          <w:noProof/>
          <w:sz w:val="24"/>
          <w:szCs w:val="24"/>
        </w:rPr>
        <w:tab/>
        <w:t xml:space="preserve">Fletcher, D.C., Schuchard, R.A. Preferred retinal loci relationship to macular scotomas in a low-vision population. </w:t>
      </w:r>
      <w:r w:rsidR="00C03F67" w:rsidRPr="00C03F67">
        <w:rPr>
          <w:rFonts w:ascii="Calibri" w:hAnsi="Calibri" w:cs="Calibri"/>
          <w:i/>
          <w:iCs/>
          <w:noProof/>
          <w:sz w:val="24"/>
          <w:szCs w:val="24"/>
        </w:rPr>
        <w:t>Ophthalmology</w:t>
      </w:r>
      <w:r w:rsidR="00C03F67" w:rsidRPr="00C03F67">
        <w:rPr>
          <w:rFonts w:ascii="Calibri" w:hAnsi="Calibri" w:cs="Calibri"/>
          <w:noProof/>
          <w:sz w:val="24"/>
          <w:szCs w:val="24"/>
        </w:rPr>
        <w:t xml:space="preserve">. </w:t>
      </w:r>
      <w:r w:rsidR="00C03F67" w:rsidRPr="00C03F67">
        <w:rPr>
          <w:rFonts w:ascii="Calibri" w:hAnsi="Calibri" w:cs="Calibri"/>
          <w:b/>
          <w:bCs/>
          <w:noProof/>
          <w:sz w:val="24"/>
          <w:szCs w:val="24"/>
        </w:rPr>
        <w:t>104</w:t>
      </w:r>
      <w:r w:rsidR="00C03F67" w:rsidRPr="00C03F67">
        <w:rPr>
          <w:rFonts w:ascii="Calibri" w:hAnsi="Calibri" w:cs="Calibri"/>
          <w:noProof/>
          <w:sz w:val="24"/>
          <w:szCs w:val="24"/>
        </w:rPr>
        <w:t xml:space="preserve"> (4), 632–8 (1997).</w:t>
      </w:r>
    </w:p>
    <w:p w14:paraId="5AA82E49" w14:textId="19E84631" w:rsidR="00C03F67" w:rsidRPr="00C03F67" w:rsidRDefault="00C03F67" w:rsidP="0014057A">
      <w:pPr>
        <w:widowControl w:val="0"/>
        <w:autoSpaceDE w:val="0"/>
        <w:autoSpaceDN w:val="0"/>
        <w:adjustRightInd w:val="0"/>
        <w:spacing w:after="0" w:line="240" w:lineRule="auto"/>
        <w:ind w:left="640" w:hanging="640"/>
        <w:contextualSpacing/>
        <w:rPr>
          <w:rFonts w:ascii="Calibri" w:hAnsi="Calibri" w:cs="Calibri"/>
          <w:noProof/>
          <w:sz w:val="24"/>
          <w:szCs w:val="24"/>
        </w:rPr>
      </w:pPr>
      <w:r w:rsidRPr="00C03F67">
        <w:rPr>
          <w:rFonts w:ascii="Calibri" w:hAnsi="Calibri" w:cs="Calibri"/>
          <w:noProof/>
          <w:sz w:val="24"/>
          <w:szCs w:val="24"/>
        </w:rPr>
        <w:t>2.</w:t>
      </w:r>
      <w:r w:rsidRPr="00C03F67">
        <w:rPr>
          <w:rFonts w:ascii="Calibri" w:hAnsi="Calibri" w:cs="Calibri"/>
          <w:noProof/>
          <w:sz w:val="24"/>
          <w:szCs w:val="24"/>
        </w:rPr>
        <w:tab/>
        <w:t xml:space="preserve">Raveendran, R.N., Babu, R.J., Hess, R.F., Bobier, W.R. Transient improvements in fixational stability in strabismic amblyopes following bifoveal fixation and reduced interocular suppression. </w:t>
      </w:r>
      <w:r w:rsidRPr="00C03F67">
        <w:rPr>
          <w:rFonts w:ascii="Calibri" w:hAnsi="Calibri" w:cs="Calibri"/>
          <w:i/>
          <w:iCs/>
          <w:noProof/>
          <w:sz w:val="24"/>
          <w:szCs w:val="24"/>
        </w:rPr>
        <w:t xml:space="preserve">Ophthalmic &amp; </w:t>
      </w:r>
      <w:r w:rsidR="0014057A" w:rsidRPr="00C03F67">
        <w:rPr>
          <w:rFonts w:ascii="Calibri" w:hAnsi="Calibri" w:cs="Calibri"/>
          <w:i/>
          <w:iCs/>
          <w:noProof/>
          <w:sz w:val="24"/>
          <w:szCs w:val="24"/>
        </w:rPr>
        <w:t>Physiological O</w:t>
      </w:r>
      <w:r w:rsidRPr="00C03F67">
        <w:rPr>
          <w:rFonts w:ascii="Calibri" w:hAnsi="Calibri" w:cs="Calibri"/>
          <w:i/>
          <w:iCs/>
          <w:noProof/>
          <w:sz w:val="24"/>
          <w:szCs w:val="24"/>
        </w:rPr>
        <w:t>ptics</w:t>
      </w:r>
      <w:r w:rsidRPr="00C03F67">
        <w:rPr>
          <w:rFonts w:ascii="Calibri" w:hAnsi="Calibri" w:cs="Calibri"/>
          <w:noProof/>
          <w:sz w:val="24"/>
          <w:szCs w:val="24"/>
        </w:rPr>
        <w:t xml:space="preserve">. </w:t>
      </w:r>
      <w:r w:rsidRPr="00C03F67">
        <w:rPr>
          <w:rFonts w:ascii="Calibri" w:hAnsi="Calibri" w:cs="Calibri"/>
          <w:b/>
          <w:bCs/>
          <w:noProof/>
          <w:sz w:val="24"/>
          <w:szCs w:val="24"/>
        </w:rPr>
        <w:t>34</w:t>
      </w:r>
      <w:r w:rsidRPr="00C03F67">
        <w:rPr>
          <w:rFonts w:ascii="Calibri" w:hAnsi="Calibri" w:cs="Calibri"/>
          <w:noProof/>
          <w:sz w:val="24"/>
          <w:szCs w:val="24"/>
        </w:rPr>
        <w:t>, 214–225 (2014).</w:t>
      </w:r>
    </w:p>
    <w:p w14:paraId="01048E60" w14:textId="7ED9729B" w:rsidR="00C03F67" w:rsidRPr="00C03F67" w:rsidRDefault="00C03F67" w:rsidP="0014057A">
      <w:pPr>
        <w:widowControl w:val="0"/>
        <w:autoSpaceDE w:val="0"/>
        <w:autoSpaceDN w:val="0"/>
        <w:adjustRightInd w:val="0"/>
        <w:spacing w:after="0" w:line="240" w:lineRule="auto"/>
        <w:ind w:left="640" w:hanging="640"/>
        <w:contextualSpacing/>
        <w:rPr>
          <w:rFonts w:ascii="Calibri" w:hAnsi="Calibri" w:cs="Calibri"/>
          <w:noProof/>
          <w:sz w:val="24"/>
          <w:szCs w:val="24"/>
        </w:rPr>
      </w:pPr>
      <w:r w:rsidRPr="00C03F67">
        <w:rPr>
          <w:rFonts w:ascii="Calibri" w:hAnsi="Calibri" w:cs="Calibri"/>
          <w:noProof/>
          <w:sz w:val="24"/>
          <w:szCs w:val="24"/>
        </w:rPr>
        <w:t>3.</w:t>
      </w:r>
      <w:r w:rsidRPr="00C03F67">
        <w:rPr>
          <w:rFonts w:ascii="Calibri" w:hAnsi="Calibri" w:cs="Calibri"/>
          <w:noProof/>
          <w:sz w:val="24"/>
          <w:szCs w:val="24"/>
        </w:rPr>
        <w:tab/>
        <w:t xml:space="preserve">Nyström, M., Hansen, D.W., Andersson, R., Hooge, I. Why have microsaccades become larger? Investigating eye deformations and detection algorithms. </w:t>
      </w:r>
      <w:r w:rsidRPr="00C03F67">
        <w:rPr>
          <w:rFonts w:ascii="Calibri" w:hAnsi="Calibri" w:cs="Calibri"/>
          <w:i/>
          <w:iCs/>
          <w:noProof/>
          <w:sz w:val="24"/>
          <w:szCs w:val="24"/>
        </w:rPr>
        <w:t>Vision Research</w:t>
      </w:r>
      <w:r w:rsidRPr="00C03F67">
        <w:rPr>
          <w:rFonts w:ascii="Calibri" w:hAnsi="Calibri" w:cs="Calibri"/>
          <w:noProof/>
          <w:sz w:val="24"/>
          <w:szCs w:val="24"/>
        </w:rPr>
        <w:t>. (2014).</w:t>
      </w:r>
    </w:p>
    <w:p w14:paraId="26D6A2E9" w14:textId="059C606E" w:rsidR="00C03F67" w:rsidRPr="00C03F67" w:rsidRDefault="00C03F67" w:rsidP="0014057A">
      <w:pPr>
        <w:widowControl w:val="0"/>
        <w:autoSpaceDE w:val="0"/>
        <w:autoSpaceDN w:val="0"/>
        <w:adjustRightInd w:val="0"/>
        <w:spacing w:after="0" w:line="240" w:lineRule="auto"/>
        <w:ind w:left="640" w:hanging="640"/>
        <w:contextualSpacing/>
        <w:rPr>
          <w:rFonts w:ascii="Calibri" w:hAnsi="Calibri" w:cs="Calibri"/>
          <w:noProof/>
          <w:sz w:val="24"/>
          <w:szCs w:val="24"/>
        </w:rPr>
      </w:pPr>
      <w:r w:rsidRPr="00C03F67">
        <w:rPr>
          <w:rFonts w:ascii="Calibri" w:hAnsi="Calibri" w:cs="Calibri"/>
          <w:noProof/>
          <w:sz w:val="24"/>
          <w:szCs w:val="24"/>
        </w:rPr>
        <w:t>4.</w:t>
      </w:r>
      <w:r w:rsidRPr="00C03F67">
        <w:rPr>
          <w:rFonts w:ascii="Calibri" w:hAnsi="Calibri" w:cs="Calibri"/>
          <w:noProof/>
          <w:sz w:val="24"/>
          <w:szCs w:val="24"/>
        </w:rPr>
        <w:tab/>
        <w:t xml:space="preserve">Raveendran, R.N., Babu, R.J., Hess, R.F., Bobier, W.R. Transient improvements in fixational stability in strabismic amblyopes following bifoveal fixation and reduced interocular suppression. </w:t>
      </w:r>
      <w:r w:rsidRPr="00C03F67">
        <w:rPr>
          <w:rFonts w:ascii="Calibri" w:hAnsi="Calibri" w:cs="Calibri"/>
          <w:i/>
          <w:iCs/>
          <w:noProof/>
          <w:sz w:val="24"/>
          <w:szCs w:val="24"/>
        </w:rPr>
        <w:t>Ophthalmic and Physiological Optics</w:t>
      </w:r>
      <w:r w:rsidRPr="00C03F67">
        <w:rPr>
          <w:rFonts w:ascii="Calibri" w:hAnsi="Calibri" w:cs="Calibri"/>
          <w:noProof/>
          <w:sz w:val="24"/>
          <w:szCs w:val="24"/>
        </w:rPr>
        <w:t xml:space="preserve">. </w:t>
      </w:r>
      <w:r w:rsidRPr="00C03F67">
        <w:rPr>
          <w:rFonts w:ascii="Calibri" w:hAnsi="Calibri" w:cs="Calibri"/>
          <w:b/>
          <w:bCs/>
          <w:noProof/>
          <w:sz w:val="24"/>
          <w:szCs w:val="24"/>
        </w:rPr>
        <w:t>34</w:t>
      </w:r>
      <w:r w:rsidRPr="00C03F67">
        <w:rPr>
          <w:rFonts w:ascii="Calibri" w:hAnsi="Calibri" w:cs="Calibri"/>
          <w:noProof/>
          <w:sz w:val="24"/>
          <w:szCs w:val="24"/>
        </w:rPr>
        <w:t xml:space="preserve"> (2) (2014).</w:t>
      </w:r>
    </w:p>
    <w:p w14:paraId="13349AAB" w14:textId="446A4C95" w:rsidR="00C03F67" w:rsidRPr="00C03F67" w:rsidRDefault="00C03F67" w:rsidP="0014057A">
      <w:pPr>
        <w:widowControl w:val="0"/>
        <w:autoSpaceDE w:val="0"/>
        <w:autoSpaceDN w:val="0"/>
        <w:adjustRightInd w:val="0"/>
        <w:spacing w:after="0" w:line="240" w:lineRule="auto"/>
        <w:ind w:left="640" w:hanging="640"/>
        <w:contextualSpacing/>
        <w:rPr>
          <w:rFonts w:ascii="Calibri" w:hAnsi="Calibri" w:cs="Calibri"/>
          <w:noProof/>
          <w:sz w:val="24"/>
          <w:szCs w:val="24"/>
        </w:rPr>
      </w:pPr>
      <w:r w:rsidRPr="00C03F67">
        <w:rPr>
          <w:rFonts w:ascii="Calibri" w:hAnsi="Calibri" w:cs="Calibri"/>
          <w:noProof/>
          <w:sz w:val="24"/>
          <w:szCs w:val="24"/>
        </w:rPr>
        <w:t>5.</w:t>
      </w:r>
      <w:r w:rsidRPr="00C03F67">
        <w:rPr>
          <w:rFonts w:ascii="Calibri" w:hAnsi="Calibri" w:cs="Calibri"/>
          <w:noProof/>
          <w:sz w:val="24"/>
          <w:szCs w:val="24"/>
        </w:rPr>
        <w:tab/>
        <w:t xml:space="preserve">Brascamp, J.W., Naber, M. Eye tracking under dichoptic viewing conditions: a practical </w:t>
      </w:r>
      <w:r w:rsidRPr="00C03F67">
        <w:rPr>
          <w:rFonts w:ascii="Calibri" w:hAnsi="Calibri" w:cs="Calibri"/>
          <w:noProof/>
          <w:sz w:val="24"/>
          <w:szCs w:val="24"/>
        </w:rPr>
        <w:lastRenderedPageBreak/>
        <w:t xml:space="preserve">solution. </w:t>
      </w:r>
      <w:r w:rsidRPr="00C03F67">
        <w:rPr>
          <w:rFonts w:ascii="Calibri" w:hAnsi="Calibri" w:cs="Calibri"/>
          <w:i/>
          <w:iCs/>
          <w:noProof/>
          <w:sz w:val="24"/>
          <w:szCs w:val="24"/>
        </w:rPr>
        <w:t>Behavior Research Methods</w:t>
      </w:r>
      <w:r w:rsidRPr="00C03F67">
        <w:rPr>
          <w:rFonts w:ascii="Calibri" w:hAnsi="Calibri" w:cs="Calibri"/>
          <w:noProof/>
          <w:sz w:val="24"/>
          <w:szCs w:val="24"/>
        </w:rPr>
        <w:t xml:space="preserve">. </w:t>
      </w:r>
      <w:r w:rsidRPr="00C03F67">
        <w:rPr>
          <w:rFonts w:ascii="Calibri" w:hAnsi="Calibri" w:cs="Calibri"/>
          <w:b/>
          <w:bCs/>
          <w:noProof/>
          <w:sz w:val="24"/>
          <w:szCs w:val="24"/>
        </w:rPr>
        <w:t>49</w:t>
      </w:r>
      <w:r w:rsidRPr="00C03F67">
        <w:rPr>
          <w:rFonts w:ascii="Calibri" w:hAnsi="Calibri" w:cs="Calibri"/>
          <w:noProof/>
          <w:sz w:val="24"/>
          <w:szCs w:val="24"/>
        </w:rPr>
        <w:t xml:space="preserve"> (4), 1303–1309 (2017).</w:t>
      </w:r>
    </w:p>
    <w:p w14:paraId="641E3ED0" w14:textId="3D08D728" w:rsidR="00C03F67" w:rsidRPr="00C03F67" w:rsidRDefault="00C03F67" w:rsidP="0014057A">
      <w:pPr>
        <w:widowControl w:val="0"/>
        <w:autoSpaceDE w:val="0"/>
        <w:autoSpaceDN w:val="0"/>
        <w:adjustRightInd w:val="0"/>
        <w:spacing w:after="0" w:line="240" w:lineRule="auto"/>
        <w:ind w:left="640" w:hanging="640"/>
        <w:contextualSpacing/>
        <w:rPr>
          <w:rFonts w:ascii="Calibri" w:hAnsi="Calibri" w:cs="Calibri"/>
          <w:noProof/>
          <w:sz w:val="24"/>
          <w:szCs w:val="24"/>
        </w:rPr>
      </w:pPr>
      <w:r w:rsidRPr="00C03F67">
        <w:rPr>
          <w:rFonts w:ascii="Calibri" w:hAnsi="Calibri" w:cs="Calibri"/>
          <w:noProof/>
          <w:sz w:val="24"/>
          <w:szCs w:val="24"/>
        </w:rPr>
        <w:t>6.</w:t>
      </w:r>
      <w:r w:rsidRPr="00C03F67">
        <w:rPr>
          <w:rFonts w:ascii="Calibri" w:hAnsi="Calibri" w:cs="Calibri"/>
          <w:noProof/>
          <w:sz w:val="24"/>
          <w:szCs w:val="24"/>
        </w:rPr>
        <w:tab/>
        <w:t xml:space="preserve">Qian, C.S., Brascamp, J.W. How to build a dichoptic presentation system that includes an eye tracker. </w:t>
      </w:r>
      <w:r w:rsidRPr="00C03F67">
        <w:rPr>
          <w:rFonts w:ascii="Calibri" w:hAnsi="Calibri" w:cs="Calibri"/>
          <w:i/>
          <w:iCs/>
          <w:noProof/>
          <w:sz w:val="24"/>
          <w:szCs w:val="24"/>
        </w:rPr>
        <w:t>Journal of Visualized Experiments</w:t>
      </w:r>
      <w:r w:rsidRPr="00C03F67">
        <w:rPr>
          <w:rFonts w:ascii="Calibri" w:hAnsi="Calibri" w:cs="Calibri"/>
          <w:noProof/>
          <w:sz w:val="24"/>
          <w:szCs w:val="24"/>
        </w:rPr>
        <w:t xml:space="preserve">. </w:t>
      </w:r>
      <w:r w:rsidRPr="00C03F67">
        <w:rPr>
          <w:rFonts w:ascii="Calibri" w:hAnsi="Calibri" w:cs="Calibri"/>
          <w:b/>
          <w:bCs/>
          <w:noProof/>
          <w:sz w:val="24"/>
          <w:szCs w:val="24"/>
        </w:rPr>
        <w:t>2017</w:t>
      </w:r>
      <w:r w:rsidRPr="00C03F67">
        <w:rPr>
          <w:rFonts w:ascii="Calibri" w:hAnsi="Calibri" w:cs="Calibri"/>
          <w:noProof/>
          <w:sz w:val="24"/>
          <w:szCs w:val="24"/>
        </w:rPr>
        <w:t xml:space="preserve"> (127), 1–9 (2017).</w:t>
      </w:r>
    </w:p>
    <w:p w14:paraId="775CABF4" w14:textId="1748055A" w:rsidR="00C03F67" w:rsidRPr="00C03F67" w:rsidRDefault="00C03F67" w:rsidP="0014057A">
      <w:pPr>
        <w:widowControl w:val="0"/>
        <w:autoSpaceDE w:val="0"/>
        <w:autoSpaceDN w:val="0"/>
        <w:adjustRightInd w:val="0"/>
        <w:spacing w:after="0" w:line="240" w:lineRule="auto"/>
        <w:ind w:left="640" w:hanging="640"/>
        <w:contextualSpacing/>
        <w:rPr>
          <w:rFonts w:ascii="Calibri" w:hAnsi="Calibri" w:cs="Calibri"/>
          <w:noProof/>
          <w:sz w:val="24"/>
          <w:szCs w:val="24"/>
        </w:rPr>
      </w:pPr>
      <w:r w:rsidRPr="00C03F67">
        <w:rPr>
          <w:rFonts w:ascii="Calibri" w:hAnsi="Calibri" w:cs="Calibri"/>
          <w:noProof/>
          <w:sz w:val="24"/>
          <w:szCs w:val="24"/>
        </w:rPr>
        <w:t>7.</w:t>
      </w:r>
      <w:r w:rsidRPr="00C03F67">
        <w:rPr>
          <w:rFonts w:ascii="Calibri" w:hAnsi="Calibri" w:cs="Calibri"/>
          <w:noProof/>
          <w:sz w:val="24"/>
          <w:szCs w:val="24"/>
        </w:rPr>
        <w:tab/>
        <w:t xml:space="preserve">Raveendran, R.N., Bobier, W.R., Thompson, B. Binocular vision and fixational eye movements. </w:t>
      </w:r>
      <w:r w:rsidRPr="00C03F67">
        <w:rPr>
          <w:rFonts w:ascii="Calibri" w:hAnsi="Calibri" w:cs="Calibri"/>
          <w:i/>
          <w:iCs/>
          <w:noProof/>
          <w:sz w:val="24"/>
          <w:szCs w:val="24"/>
        </w:rPr>
        <w:t>Journal of Vision</w:t>
      </w:r>
      <w:r w:rsidRPr="00C03F67">
        <w:rPr>
          <w:rFonts w:ascii="Calibri" w:hAnsi="Calibri" w:cs="Calibri"/>
          <w:noProof/>
          <w:sz w:val="24"/>
          <w:szCs w:val="24"/>
        </w:rPr>
        <w:t xml:space="preserve">. </w:t>
      </w:r>
      <w:r w:rsidRPr="00C03F67">
        <w:rPr>
          <w:rFonts w:ascii="Calibri" w:hAnsi="Calibri" w:cs="Calibri"/>
          <w:b/>
          <w:bCs/>
          <w:noProof/>
          <w:sz w:val="24"/>
          <w:szCs w:val="24"/>
        </w:rPr>
        <w:t>19</w:t>
      </w:r>
      <w:r w:rsidRPr="00C03F67">
        <w:rPr>
          <w:rFonts w:ascii="Calibri" w:hAnsi="Calibri" w:cs="Calibri"/>
          <w:noProof/>
          <w:sz w:val="24"/>
          <w:szCs w:val="24"/>
        </w:rPr>
        <w:t xml:space="preserve"> (4), 1–15 (2019).</w:t>
      </w:r>
    </w:p>
    <w:p w14:paraId="393DB7DC" w14:textId="77777777" w:rsidR="00C03F67" w:rsidRPr="00C03F67" w:rsidRDefault="00C03F67" w:rsidP="0014057A">
      <w:pPr>
        <w:widowControl w:val="0"/>
        <w:autoSpaceDE w:val="0"/>
        <w:autoSpaceDN w:val="0"/>
        <w:adjustRightInd w:val="0"/>
        <w:spacing w:after="0" w:line="240" w:lineRule="auto"/>
        <w:ind w:left="640" w:hanging="640"/>
        <w:contextualSpacing/>
        <w:rPr>
          <w:rFonts w:ascii="Calibri" w:hAnsi="Calibri" w:cs="Calibri"/>
          <w:noProof/>
          <w:sz w:val="24"/>
          <w:szCs w:val="24"/>
        </w:rPr>
      </w:pPr>
      <w:r w:rsidRPr="00C03F67">
        <w:rPr>
          <w:rFonts w:ascii="Calibri" w:hAnsi="Calibri" w:cs="Calibri"/>
          <w:noProof/>
          <w:sz w:val="24"/>
          <w:szCs w:val="24"/>
        </w:rPr>
        <w:t>8.</w:t>
      </w:r>
      <w:r w:rsidRPr="00C03F67">
        <w:rPr>
          <w:rFonts w:ascii="Calibri" w:hAnsi="Calibri" w:cs="Calibri"/>
          <w:noProof/>
          <w:sz w:val="24"/>
          <w:szCs w:val="24"/>
        </w:rPr>
        <w:tab/>
        <w:t>Nallour Raveendran, R. Binocular vision and fixational eye movements. at &lt;https://uwspace.uwaterloo.ca/handle/10012/12076&gt; (2017).</w:t>
      </w:r>
    </w:p>
    <w:p w14:paraId="0FC35575" w14:textId="77777777" w:rsidR="00C03F67" w:rsidRPr="00C03F67" w:rsidRDefault="00C03F67" w:rsidP="0014057A">
      <w:pPr>
        <w:widowControl w:val="0"/>
        <w:autoSpaceDE w:val="0"/>
        <w:autoSpaceDN w:val="0"/>
        <w:adjustRightInd w:val="0"/>
        <w:spacing w:after="0" w:line="240" w:lineRule="auto"/>
        <w:ind w:left="640" w:hanging="640"/>
        <w:contextualSpacing/>
        <w:rPr>
          <w:rFonts w:ascii="Calibri" w:hAnsi="Calibri" w:cs="Calibri"/>
          <w:noProof/>
          <w:sz w:val="24"/>
          <w:szCs w:val="24"/>
        </w:rPr>
      </w:pPr>
      <w:r w:rsidRPr="00C03F67">
        <w:rPr>
          <w:rFonts w:ascii="Calibri" w:hAnsi="Calibri" w:cs="Calibri"/>
          <w:noProof/>
          <w:sz w:val="24"/>
          <w:szCs w:val="24"/>
        </w:rPr>
        <w:t>9.</w:t>
      </w:r>
      <w:r w:rsidRPr="00C03F67">
        <w:rPr>
          <w:rFonts w:ascii="Calibri" w:hAnsi="Calibri" w:cs="Calibri"/>
          <w:noProof/>
          <w:sz w:val="24"/>
          <w:szCs w:val="24"/>
        </w:rPr>
        <w:tab/>
        <w:t>Nallour Raveendran, R. Fixational eye movements in strabismic amblyopia. at &lt;https://uwspace.uwaterloo.ca/handle/10012/7478&gt; (2013).</w:t>
      </w:r>
    </w:p>
    <w:p w14:paraId="53B21782" w14:textId="07580B1D" w:rsidR="00C03F67" w:rsidRPr="00C03F67" w:rsidRDefault="00C03F67" w:rsidP="0014057A">
      <w:pPr>
        <w:widowControl w:val="0"/>
        <w:autoSpaceDE w:val="0"/>
        <w:autoSpaceDN w:val="0"/>
        <w:adjustRightInd w:val="0"/>
        <w:spacing w:after="0" w:line="240" w:lineRule="auto"/>
        <w:ind w:left="640" w:hanging="640"/>
        <w:contextualSpacing/>
        <w:rPr>
          <w:rFonts w:ascii="Calibri" w:hAnsi="Calibri" w:cs="Calibri"/>
          <w:noProof/>
          <w:sz w:val="24"/>
          <w:szCs w:val="24"/>
        </w:rPr>
      </w:pPr>
      <w:r w:rsidRPr="00C03F67">
        <w:rPr>
          <w:rFonts w:ascii="Calibri" w:hAnsi="Calibri" w:cs="Calibri"/>
          <w:noProof/>
          <w:sz w:val="24"/>
          <w:szCs w:val="24"/>
        </w:rPr>
        <w:t>10.</w:t>
      </w:r>
      <w:r w:rsidRPr="00C03F67">
        <w:rPr>
          <w:rFonts w:ascii="Calibri" w:hAnsi="Calibri" w:cs="Calibri"/>
          <w:noProof/>
          <w:sz w:val="24"/>
          <w:szCs w:val="24"/>
        </w:rPr>
        <w:tab/>
        <w:t xml:space="preserve">Maiello, G., Chessa, M., Solari, F., Bex, P.J. Simulated disparity and peripheral blur interact during binocular fusion. </w:t>
      </w:r>
      <w:r w:rsidRPr="00C03F67">
        <w:rPr>
          <w:rFonts w:ascii="Calibri" w:hAnsi="Calibri" w:cs="Calibri"/>
          <w:i/>
          <w:iCs/>
          <w:noProof/>
          <w:sz w:val="24"/>
          <w:szCs w:val="24"/>
        </w:rPr>
        <w:t>Journal of Vision</w:t>
      </w:r>
      <w:r w:rsidRPr="00C03F67">
        <w:rPr>
          <w:rFonts w:ascii="Calibri" w:hAnsi="Calibri" w:cs="Calibri"/>
          <w:noProof/>
          <w:sz w:val="24"/>
          <w:szCs w:val="24"/>
        </w:rPr>
        <w:t xml:space="preserve">. </w:t>
      </w:r>
      <w:r w:rsidRPr="00C03F67">
        <w:rPr>
          <w:rFonts w:ascii="Calibri" w:hAnsi="Calibri" w:cs="Calibri"/>
          <w:b/>
          <w:bCs/>
          <w:noProof/>
          <w:sz w:val="24"/>
          <w:szCs w:val="24"/>
        </w:rPr>
        <w:t>14</w:t>
      </w:r>
      <w:r w:rsidRPr="00C03F67">
        <w:rPr>
          <w:rFonts w:ascii="Calibri" w:hAnsi="Calibri" w:cs="Calibri"/>
          <w:noProof/>
          <w:sz w:val="24"/>
          <w:szCs w:val="24"/>
        </w:rPr>
        <w:t xml:space="preserve"> (8) (2014).</w:t>
      </w:r>
    </w:p>
    <w:p w14:paraId="723CC44B" w14:textId="57AF0F21" w:rsidR="00C03F67" w:rsidRPr="00C03F67" w:rsidRDefault="00C03F67" w:rsidP="0014057A">
      <w:pPr>
        <w:widowControl w:val="0"/>
        <w:autoSpaceDE w:val="0"/>
        <w:autoSpaceDN w:val="0"/>
        <w:adjustRightInd w:val="0"/>
        <w:spacing w:after="0" w:line="240" w:lineRule="auto"/>
        <w:ind w:left="640" w:hanging="640"/>
        <w:contextualSpacing/>
        <w:rPr>
          <w:rFonts w:ascii="Calibri" w:hAnsi="Calibri" w:cs="Calibri"/>
          <w:noProof/>
          <w:sz w:val="24"/>
          <w:szCs w:val="24"/>
        </w:rPr>
      </w:pPr>
      <w:r w:rsidRPr="00C03F67">
        <w:rPr>
          <w:rFonts w:ascii="Calibri" w:hAnsi="Calibri" w:cs="Calibri"/>
          <w:noProof/>
          <w:sz w:val="24"/>
          <w:szCs w:val="24"/>
        </w:rPr>
        <w:t>11.</w:t>
      </w:r>
      <w:r w:rsidRPr="00C03F67">
        <w:rPr>
          <w:rFonts w:ascii="Calibri" w:hAnsi="Calibri" w:cs="Calibri"/>
          <w:noProof/>
          <w:sz w:val="24"/>
          <w:szCs w:val="24"/>
        </w:rPr>
        <w:tab/>
        <w:t xml:space="preserve">Maiello, G., Harrison, W.J., Bex, P.J. Monocular and binocular contributions to oculomotor plasticity. </w:t>
      </w:r>
      <w:r w:rsidRPr="00C03F67">
        <w:rPr>
          <w:rFonts w:ascii="Calibri" w:hAnsi="Calibri" w:cs="Calibri"/>
          <w:i/>
          <w:iCs/>
          <w:noProof/>
          <w:sz w:val="24"/>
          <w:szCs w:val="24"/>
        </w:rPr>
        <w:t>Scientific Reports</w:t>
      </w:r>
      <w:r w:rsidRPr="00C03F67">
        <w:rPr>
          <w:rFonts w:ascii="Calibri" w:hAnsi="Calibri" w:cs="Calibri"/>
          <w:noProof/>
          <w:sz w:val="24"/>
          <w:szCs w:val="24"/>
        </w:rPr>
        <w:t xml:space="preserve">. </w:t>
      </w:r>
      <w:r w:rsidRPr="00C03F67">
        <w:rPr>
          <w:rFonts w:ascii="Calibri" w:hAnsi="Calibri" w:cs="Calibri"/>
          <w:b/>
          <w:bCs/>
          <w:noProof/>
          <w:sz w:val="24"/>
          <w:szCs w:val="24"/>
        </w:rPr>
        <w:t>6</w:t>
      </w:r>
      <w:r w:rsidRPr="00C03F67">
        <w:rPr>
          <w:rFonts w:ascii="Calibri" w:hAnsi="Calibri" w:cs="Calibri"/>
          <w:noProof/>
          <w:sz w:val="24"/>
          <w:szCs w:val="24"/>
        </w:rPr>
        <w:t xml:space="preserve"> (2016).</w:t>
      </w:r>
    </w:p>
    <w:p w14:paraId="20436AEF" w14:textId="71E45CA5" w:rsidR="00C03F67" w:rsidRPr="00C03F67" w:rsidRDefault="00C03F67" w:rsidP="0014057A">
      <w:pPr>
        <w:widowControl w:val="0"/>
        <w:autoSpaceDE w:val="0"/>
        <w:autoSpaceDN w:val="0"/>
        <w:adjustRightInd w:val="0"/>
        <w:spacing w:after="0" w:line="240" w:lineRule="auto"/>
        <w:ind w:left="640" w:hanging="640"/>
        <w:contextualSpacing/>
        <w:rPr>
          <w:rFonts w:ascii="Calibri" w:hAnsi="Calibri" w:cs="Calibri"/>
          <w:noProof/>
          <w:sz w:val="24"/>
          <w:szCs w:val="24"/>
        </w:rPr>
      </w:pPr>
      <w:r w:rsidRPr="00C03F67">
        <w:rPr>
          <w:rFonts w:ascii="Calibri" w:hAnsi="Calibri" w:cs="Calibri"/>
          <w:noProof/>
          <w:sz w:val="24"/>
          <w:szCs w:val="24"/>
        </w:rPr>
        <w:t>12.</w:t>
      </w:r>
      <w:r w:rsidRPr="00C03F67">
        <w:rPr>
          <w:rFonts w:ascii="Calibri" w:hAnsi="Calibri" w:cs="Calibri"/>
          <w:noProof/>
          <w:sz w:val="24"/>
          <w:szCs w:val="24"/>
        </w:rPr>
        <w:tab/>
        <w:t xml:space="preserve">Maiello, G., Kwon, M.Y., Bex, P.J. Three-dimensional binocular eye–hand coordination in normal vision and with simulated visual impairment. </w:t>
      </w:r>
      <w:r w:rsidRPr="00C03F67">
        <w:rPr>
          <w:rFonts w:ascii="Calibri" w:hAnsi="Calibri" w:cs="Calibri"/>
          <w:i/>
          <w:iCs/>
          <w:noProof/>
          <w:sz w:val="24"/>
          <w:szCs w:val="24"/>
        </w:rPr>
        <w:t>Experimental Brain Research</w:t>
      </w:r>
      <w:r w:rsidRPr="00C03F67">
        <w:rPr>
          <w:rFonts w:ascii="Calibri" w:hAnsi="Calibri" w:cs="Calibri"/>
          <w:noProof/>
          <w:sz w:val="24"/>
          <w:szCs w:val="24"/>
        </w:rPr>
        <w:t xml:space="preserve">. </w:t>
      </w:r>
      <w:r w:rsidRPr="00C03F67">
        <w:rPr>
          <w:rFonts w:ascii="Calibri" w:hAnsi="Calibri" w:cs="Calibri"/>
          <w:b/>
          <w:bCs/>
          <w:noProof/>
          <w:sz w:val="24"/>
          <w:szCs w:val="24"/>
        </w:rPr>
        <w:t>236</w:t>
      </w:r>
      <w:r w:rsidRPr="00C03F67">
        <w:rPr>
          <w:rFonts w:ascii="Calibri" w:hAnsi="Calibri" w:cs="Calibri"/>
          <w:noProof/>
          <w:sz w:val="24"/>
          <w:szCs w:val="24"/>
        </w:rPr>
        <w:t xml:space="preserve"> (3), 691–709 (2018).</w:t>
      </w:r>
    </w:p>
    <w:p w14:paraId="556A05B3" w14:textId="60C32937" w:rsidR="00C03F67" w:rsidRPr="00C03F67" w:rsidRDefault="00C03F67" w:rsidP="0014057A">
      <w:pPr>
        <w:widowControl w:val="0"/>
        <w:autoSpaceDE w:val="0"/>
        <w:autoSpaceDN w:val="0"/>
        <w:adjustRightInd w:val="0"/>
        <w:spacing w:after="0" w:line="240" w:lineRule="auto"/>
        <w:ind w:left="640" w:hanging="640"/>
        <w:contextualSpacing/>
        <w:rPr>
          <w:rFonts w:ascii="Calibri" w:hAnsi="Calibri" w:cs="Calibri"/>
          <w:noProof/>
          <w:sz w:val="24"/>
          <w:szCs w:val="24"/>
        </w:rPr>
      </w:pPr>
      <w:r w:rsidRPr="00C03F67">
        <w:rPr>
          <w:rFonts w:ascii="Calibri" w:hAnsi="Calibri" w:cs="Calibri"/>
          <w:noProof/>
          <w:sz w:val="24"/>
          <w:szCs w:val="24"/>
        </w:rPr>
        <w:t>13.</w:t>
      </w:r>
      <w:r w:rsidRPr="00C03F67">
        <w:rPr>
          <w:rFonts w:ascii="Calibri" w:hAnsi="Calibri" w:cs="Calibri"/>
          <w:noProof/>
          <w:sz w:val="24"/>
          <w:szCs w:val="24"/>
        </w:rPr>
        <w:tab/>
        <w:t xml:space="preserve">Agaoglu, S., Agaoglu, M.N., Das, V.E. Motion Information via the Nonfixating Eye Can Drive Optokinetic Nystagmus in Strabismus. </w:t>
      </w:r>
      <w:r w:rsidRPr="00C03F67">
        <w:rPr>
          <w:rFonts w:ascii="Calibri" w:hAnsi="Calibri" w:cs="Calibri"/>
          <w:i/>
          <w:iCs/>
          <w:noProof/>
          <w:sz w:val="24"/>
          <w:szCs w:val="24"/>
        </w:rPr>
        <w:t>Investigative Opthalmology &amp; Visual Science</w:t>
      </w:r>
      <w:r w:rsidRPr="00C03F67">
        <w:rPr>
          <w:rFonts w:ascii="Calibri" w:hAnsi="Calibri" w:cs="Calibri"/>
          <w:noProof/>
          <w:sz w:val="24"/>
          <w:szCs w:val="24"/>
        </w:rPr>
        <w:t xml:space="preserve">. </w:t>
      </w:r>
      <w:r w:rsidRPr="00C03F67">
        <w:rPr>
          <w:rFonts w:ascii="Calibri" w:hAnsi="Calibri" w:cs="Calibri"/>
          <w:b/>
          <w:bCs/>
          <w:noProof/>
          <w:sz w:val="24"/>
          <w:szCs w:val="24"/>
        </w:rPr>
        <w:t>56</w:t>
      </w:r>
      <w:r w:rsidRPr="00C03F67">
        <w:rPr>
          <w:rFonts w:ascii="Calibri" w:hAnsi="Calibri" w:cs="Calibri"/>
          <w:noProof/>
          <w:sz w:val="24"/>
          <w:szCs w:val="24"/>
        </w:rPr>
        <w:t xml:space="preserve"> (11), 6423 (2015).</w:t>
      </w:r>
    </w:p>
    <w:p w14:paraId="5F698AAD" w14:textId="3A18C671" w:rsidR="00C03F67" w:rsidRPr="00C03F67" w:rsidRDefault="00C03F67" w:rsidP="0014057A">
      <w:pPr>
        <w:widowControl w:val="0"/>
        <w:autoSpaceDE w:val="0"/>
        <w:autoSpaceDN w:val="0"/>
        <w:adjustRightInd w:val="0"/>
        <w:spacing w:after="0" w:line="240" w:lineRule="auto"/>
        <w:ind w:left="640" w:hanging="640"/>
        <w:contextualSpacing/>
        <w:rPr>
          <w:rFonts w:ascii="Calibri" w:hAnsi="Calibri" w:cs="Calibri"/>
          <w:noProof/>
          <w:sz w:val="24"/>
          <w:szCs w:val="24"/>
        </w:rPr>
      </w:pPr>
      <w:r w:rsidRPr="00C03F67">
        <w:rPr>
          <w:rFonts w:ascii="Calibri" w:hAnsi="Calibri" w:cs="Calibri"/>
          <w:noProof/>
          <w:sz w:val="24"/>
          <w:szCs w:val="24"/>
        </w:rPr>
        <w:t>14.</w:t>
      </w:r>
      <w:r w:rsidRPr="00C03F67">
        <w:rPr>
          <w:rFonts w:ascii="Calibri" w:hAnsi="Calibri" w:cs="Calibri"/>
          <w:noProof/>
          <w:sz w:val="24"/>
          <w:szCs w:val="24"/>
        </w:rPr>
        <w:tab/>
        <w:t xml:space="preserve">Erkelens, C.J. Fusional limits for a large random-dot stereogram. </w:t>
      </w:r>
      <w:r w:rsidRPr="00C03F67">
        <w:rPr>
          <w:rFonts w:ascii="Calibri" w:hAnsi="Calibri" w:cs="Calibri"/>
          <w:i/>
          <w:iCs/>
          <w:noProof/>
          <w:sz w:val="24"/>
          <w:szCs w:val="24"/>
        </w:rPr>
        <w:t xml:space="preserve">Vision </w:t>
      </w:r>
      <w:r w:rsidR="0014057A">
        <w:rPr>
          <w:rFonts w:ascii="Calibri" w:hAnsi="Calibri" w:cs="Calibri"/>
          <w:i/>
          <w:iCs/>
          <w:noProof/>
          <w:sz w:val="24"/>
          <w:szCs w:val="24"/>
        </w:rPr>
        <w:t>R</w:t>
      </w:r>
      <w:r w:rsidR="0014057A" w:rsidRPr="00C03F67">
        <w:rPr>
          <w:rFonts w:ascii="Calibri" w:hAnsi="Calibri" w:cs="Calibri"/>
          <w:i/>
          <w:iCs/>
          <w:noProof/>
          <w:sz w:val="24"/>
          <w:szCs w:val="24"/>
        </w:rPr>
        <w:t>esearch</w:t>
      </w:r>
      <w:r w:rsidRPr="00C03F67">
        <w:rPr>
          <w:rFonts w:ascii="Calibri" w:hAnsi="Calibri" w:cs="Calibri"/>
          <w:noProof/>
          <w:sz w:val="24"/>
          <w:szCs w:val="24"/>
        </w:rPr>
        <w:t xml:space="preserve">. </w:t>
      </w:r>
      <w:r w:rsidRPr="00C03F67">
        <w:rPr>
          <w:rFonts w:ascii="Calibri" w:hAnsi="Calibri" w:cs="Calibri"/>
          <w:b/>
          <w:bCs/>
          <w:noProof/>
          <w:sz w:val="24"/>
          <w:szCs w:val="24"/>
        </w:rPr>
        <w:t>28</w:t>
      </w:r>
      <w:r w:rsidRPr="00C03F67">
        <w:rPr>
          <w:rFonts w:ascii="Calibri" w:hAnsi="Calibri" w:cs="Calibri"/>
          <w:noProof/>
          <w:sz w:val="24"/>
          <w:szCs w:val="24"/>
        </w:rPr>
        <w:t xml:space="preserve"> (2), 345–53 (1988).</w:t>
      </w:r>
    </w:p>
    <w:p w14:paraId="6EFA0934" w14:textId="6381BAA2" w:rsidR="00C03F67" w:rsidRPr="00C03F67" w:rsidRDefault="00C03F67" w:rsidP="0014057A">
      <w:pPr>
        <w:widowControl w:val="0"/>
        <w:autoSpaceDE w:val="0"/>
        <w:autoSpaceDN w:val="0"/>
        <w:adjustRightInd w:val="0"/>
        <w:spacing w:after="0" w:line="240" w:lineRule="auto"/>
        <w:ind w:left="640" w:hanging="640"/>
        <w:contextualSpacing/>
        <w:rPr>
          <w:rFonts w:ascii="Calibri" w:hAnsi="Calibri" w:cs="Calibri"/>
          <w:noProof/>
          <w:sz w:val="24"/>
          <w:szCs w:val="24"/>
        </w:rPr>
      </w:pPr>
      <w:r w:rsidRPr="00C03F67">
        <w:rPr>
          <w:rFonts w:ascii="Calibri" w:hAnsi="Calibri" w:cs="Calibri"/>
          <w:noProof/>
          <w:sz w:val="24"/>
          <w:szCs w:val="24"/>
        </w:rPr>
        <w:t>15.</w:t>
      </w:r>
      <w:r w:rsidRPr="00C03F67">
        <w:rPr>
          <w:rFonts w:ascii="Calibri" w:hAnsi="Calibri" w:cs="Calibri"/>
          <w:noProof/>
          <w:sz w:val="24"/>
          <w:szCs w:val="24"/>
        </w:rPr>
        <w:tab/>
        <w:t xml:space="preserve">Seiple, W., Szlyk, J.P., McMahon, T., Pulido, J., Fishman, G.A. Eye-movement training for reading in patients with age-related macular degeneration. </w:t>
      </w:r>
      <w:r w:rsidRPr="00C03F67">
        <w:rPr>
          <w:rFonts w:ascii="Calibri" w:hAnsi="Calibri" w:cs="Calibri"/>
          <w:i/>
          <w:iCs/>
          <w:noProof/>
          <w:sz w:val="24"/>
          <w:szCs w:val="24"/>
        </w:rPr>
        <w:t>Investigative Ophthalmology and Visual Science</w:t>
      </w:r>
      <w:r w:rsidRPr="00C03F67">
        <w:rPr>
          <w:rFonts w:ascii="Calibri" w:hAnsi="Calibri" w:cs="Calibri"/>
          <w:noProof/>
          <w:sz w:val="24"/>
          <w:szCs w:val="24"/>
        </w:rPr>
        <w:t xml:space="preserve">. </w:t>
      </w:r>
      <w:r w:rsidRPr="00C03F67">
        <w:rPr>
          <w:rFonts w:ascii="Calibri" w:hAnsi="Calibri" w:cs="Calibri"/>
          <w:b/>
          <w:bCs/>
          <w:noProof/>
          <w:sz w:val="24"/>
          <w:szCs w:val="24"/>
        </w:rPr>
        <w:t>46</w:t>
      </w:r>
      <w:r w:rsidRPr="00C03F67">
        <w:rPr>
          <w:rFonts w:ascii="Calibri" w:hAnsi="Calibri" w:cs="Calibri"/>
          <w:noProof/>
          <w:sz w:val="24"/>
          <w:szCs w:val="24"/>
        </w:rPr>
        <w:t xml:space="preserve"> (8), 2886–2896 (2005).</w:t>
      </w:r>
    </w:p>
    <w:p w14:paraId="0940017C" w14:textId="2C90286D" w:rsidR="00C03F67" w:rsidRPr="00C03F67" w:rsidRDefault="00C03F67" w:rsidP="0014057A">
      <w:pPr>
        <w:widowControl w:val="0"/>
        <w:autoSpaceDE w:val="0"/>
        <w:autoSpaceDN w:val="0"/>
        <w:adjustRightInd w:val="0"/>
        <w:spacing w:after="0" w:line="240" w:lineRule="auto"/>
        <w:ind w:left="640" w:hanging="640"/>
        <w:contextualSpacing/>
        <w:rPr>
          <w:rFonts w:ascii="Calibri" w:hAnsi="Calibri" w:cs="Calibri"/>
          <w:noProof/>
          <w:sz w:val="24"/>
          <w:szCs w:val="24"/>
        </w:rPr>
      </w:pPr>
      <w:r w:rsidRPr="00C03F67">
        <w:rPr>
          <w:rFonts w:ascii="Calibri" w:hAnsi="Calibri" w:cs="Calibri"/>
          <w:noProof/>
          <w:sz w:val="24"/>
          <w:szCs w:val="24"/>
        </w:rPr>
        <w:t>16.</w:t>
      </w:r>
      <w:r w:rsidRPr="00C03F67">
        <w:rPr>
          <w:rFonts w:ascii="Calibri" w:hAnsi="Calibri" w:cs="Calibri"/>
          <w:noProof/>
          <w:sz w:val="24"/>
          <w:szCs w:val="24"/>
        </w:rPr>
        <w:tab/>
        <w:t xml:space="preserve">Aguilar, C., Castet, E. Gaze-contingent simulation of retinopathy: Some potential pitfalls and remedies. </w:t>
      </w:r>
      <w:r w:rsidRPr="00C03F67">
        <w:rPr>
          <w:rFonts w:ascii="Calibri" w:hAnsi="Calibri" w:cs="Calibri"/>
          <w:i/>
          <w:iCs/>
          <w:noProof/>
          <w:sz w:val="24"/>
          <w:szCs w:val="24"/>
        </w:rPr>
        <w:t>Vision Research</w:t>
      </w:r>
      <w:r w:rsidRPr="00C03F67">
        <w:rPr>
          <w:rFonts w:ascii="Calibri" w:hAnsi="Calibri" w:cs="Calibri"/>
          <w:noProof/>
          <w:sz w:val="24"/>
          <w:szCs w:val="24"/>
        </w:rPr>
        <w:t xml:space="preserve">. </w:t>
      </w:r>
      <w:r w:rsidRPr="00C03F67">
        <w:rPr>
          <w:rFonts w:ascii="Calibri" w:hAnsi="Calibri" w:cs="Calibri"/>
          <w:b/>
          <w:bCs/>
          <w:noProof/>
          <w:sz w:val="24"/>
          <w:szCs w:val="24"/>
        </w:rPr>
        <w:t>51</w:t>
      </w:r>
      <w:r w:rsidRPr="00C03F67">
        <w:rPr>
          <w:rFonts w:ascii="Calibri" w:hAnsi="Calibri" w:cs="Calibri"/>
          <w:noProof/>
          <w:sz w:val="24"/>
          <w:szCs w:val="24"/>
        </w:rPr>
        <w:t xml:space="preserve"> (9), 997–1012 (2011).</w:t>
      </w:r>
    </w:p>
    <w:p w14:paraId="7785B39B" w14:textId="316B9832" w:rsidR="00C03F67" w:rsidRPr="00C03F67" w:rsidRDefault="00C03F67" w:rsidP="0014057A">
      <w:pPr>
        <w:widowControl w:val="0"/>
        <w:autoSpaceDE w:val="0"/>
        <w:autoSpaceDN w:val="0"/>
        <w:adjustRightInd w:val="0"/>
        <w:spacing w:after="0" w:line="240" w:lineRule="auto"/>
        <w:ind w:left="640" w:hanging="640"/>
        <w:contextualSpacing/>
        <w:rPr>
          <w:rFonts w:ascii="Calibri" w:hAnsi="Calibri" w:cs="Calibri"/>
          <w:noProof/>
          <w:sz w:val="24"/>
          <w:szCs w:val="24"/>
        </w:rPr>
      </w:pPr>
      <w:r w:rsidRPr="00C03F67">
        <w:rPr>
          <w:rFonts w:ascii="Calibri" w:hAnsi="Calibri" w:cs="Calibri"/>
          <w:noProof/>
          <w:sz w:val="24"/>
          <w:szCs w:val="24"/>
        </w:rPr>
        <w:t>17.</w:t>
      </w:r>
      <w:r w:rsidRPr="00C03F67">
        <w:rPr>
          <w:rFonts w:ascii="Calibri" w:hAnsi="Calibri" w:cs="Calibri"/>
          <w:noProof/>
          <w:sz w:val="24"/>
          <w:szCs w:val="24"/>
        </w:rPr>
        <w:tab/>
        <w:t xml:space="preserve">Pratt, J.D., Stevenson, S.B., Bedell, H.E. Scotoma Visibility and Reading Rate with Bilateral Central Scotomas. </w:t>
      </w:r>
      <w:r w:rsidRPr="00C03F67">
        <w:rPr>
          <w:rFonts w:ascii="Calibri" w:hAnsi="Calibri" w:cs="Calibri"/>
          <w:i/>
          <w:iCs/>
          <w:noProof/>
          <w:sz w:val="24"/>
          <w:szCs w:val="24"/>
        </w:rPr>
        <w:t>Optom Vis Sci</w:t>
      </w:r>
      <w:r w:rsidRPr="00C03F67">
        <w:rPr>
          <w:rFonts w:ascii="Calibri" w:hAnsi="Calibri" w:cs="Calibri"/>
          <w:noProof/>
          <w:sz w:val="24"/>
          <w:szCs w:val="24"/>
        </w:rPr>
        <w:t xml:space="preserve">. </w:t>
      </w:r>
      <w:r w:rsidRPr="00C03F67">
        <w:rPr>
          <w:rFonts w:ascii="Calibri" w:hAnsi="Calibri" w:cs="Calibri"/>
          <w:b/>
          <w:bCs/>
          <w:noProof/>
          <w:sz w:val="24"/>
          <w:szCs w:val="24"/>
        </w:rPr>
        <w:t>94</w:t>
      </w:r>
      <w:r w:rsidRPr="00C03F67">
        <w:rPr>
          <w:rFonts w:ascii="Calibri" w:hAnsi="Calibri" w:cs="Calibri"/>
          <w:noProof/>
          <w:sz w:val="24"/>
          <w:szCs w:val="24"/>
        </w:rPr>
        <w:t xml:space="preserve"> (31), 279–289 (2017).</w:t>
      </w:r>
    </w:p>
    <w:p w14:paraId="5F483F09" w14:textId="07BA824C" w:rsidR="00C03F67" w:rsidRPr="00C03F67" w:rsidRDefault="00C03F67" w:rsidP="0014057A">
      <w:pPr>
        <w:widowControl w:val="0"/>
        <w:autoSpaceDE w:val="0"/>
        <w:autoSpaceDN w:val="0"/>
        <w:adjustRightInd w:val="0"/>
        <w:spacing w:after="0" w:line="240" w:lineRule="auto"/>
        <w:ind w:left="640" w:hanging="640"/>
        <w:contextualSpacing/>
        <w:rPr>
          <w:rFonts w:ascii="Calibri" w:hAnsi="Calibri" w:cs="Calibri"/>
          <w:noProof/>
          <w:sz w:val="24"/>
          <w:szCs w:val="24"/>
        </w:rPr>
      </w:pPr>
      <w:r w:rsidRPr="00C03F67">
        <w:rPr>
          <w:rFonts w:ascii="Calibri" w:hAnsi="Calibri" w:cs="Calibri"/>
          <w:noProof/>
          <w:sz w:val="24"/>
          <w:szCs w:val="24"/>
        </w:rPr>
        <w:t>18.</w:t>
      </w:r>
      <w:r w:rsidRPr="00C03F67">
        <w:rPr>
          <w:rFonts w:ascii="Calibri" w:hAnsi="Calibri" w:cs="Calibri"/>
          <w:noProof/>
          <w:sz w:val="24"/>
          <w:szCs w:val="24"/>
        </w:rPr>
        <w:tab/>
        <w:t xml:space="preserve">Babu, R.J., Clavagnier, S., Bobier, W.R., Thompson, B., Hess, R.F., PGH., M. Regional Extent of Peripheral Suppression in Amblyopia. </w:t>
      </w:r>
      <w:r w:rsidRPr="00C03F67">
        <w:rPr>
          <w:rFonts w:ascii="Calibri" w:hAnsi="Calibri" w:cs="Calibri"/>
          <w:i/>
          <w:iCs/>
          <w:noProof/>
          <w:sz w:val="24"/>
          <w:szCs w:val="24"/>
        </w:rPr>
        <w:t>Investigative Opthalmology &amp; Visual Science</w:t>
      </w:r>
      <w:r w:rsidRPr="00C03F67">
        <w:rPr>
          <w:rFonts w:ascii="Calibri" w:hAnsi="Calibri" w:cs="Calibri"/>
          <w:noProof/>
          <w:sz w:val="24"/>
          <w:szCs w:val="24"/>
        </w:rPr>
        <w:t xml:space="preserve">. </w:t>
      </w:r>
      <w:r w:rsidRPr="00C03F67">
        <w:rPr>
          <w:rFonts w:ascii="Calibri" w:hAnsi="Calibri" w:cs="Calibri"/>
          <w:b/>
          <w:bCs/>
          <w:noProof/>
          <w:sz w:val="24"/>
          <w:szCs w:val="24"/>
        </w:rPr>
        <w:t>58</w:t>
      </w:r>
      <w:r w:rsidRPr="00C03F67">
        <w:rPr>
          <w:rFonts w:ascii="Calibri" w:hAnsi="Calibri" w:cs="Calibri"/>
          <w:noProof/>
          <w:sz w:val="24"/>
          <w:szCs w:val="24"/>
        </w:rPr>
        <w:t xml:space="preserve"> (4), 2329 (2017).</w:t>
      </w:r>
    </w:p>
    <w:p w14:paraId="71A734AD" w14:textId="4509A8AB" w:rsidR="00C03F67" w:rsidRPr="00C03F67" w:rsidRDefault="00C03F67" w:rsidP="0014057A">
      <w:pPr>
        <w:widowControl w:val="0"/>
        <w:autoSpaceDE w:val="0"/>
        <w:autoSpaceDN w:val="0"/>
        <w:adjustRightInd w:val="0"/>
        <w:spacing w:after="0" w:line="240" w:lineRule="auto"/>
        <w:ind w:left="640" w:hanging="640"/>
        <w:contextualSpacing/>
        <w:rPr>
          <w:rFonts w:ascii="Calibri" w:hAnsi="Calibri" w:cs="Calibri"/>
          <w:noProof/>
          <w:sz w:val="24"/>
        </w:rPr>
      </w:pPr>
      <w:r w:rsidRPr="00C03F67">
        <w:rPr>
          <w:rFonts w:ascii="Calibri" w:hAnsi="Calibri" w:cs="Calibri"/>
          <w:noProof/>
          <w:sz w:val="24"/>
          <w:szCs w:val="24"/>
        </w:rPr>
        <w:t>19.</w:t>
      </w:r>
      <w:r w:rsidRPr="00C03F67">
        <w:rPr>
          <w:rFonts w:ascii="Calibri" w:hAnsi="Calibri" w:cs="Calibri"/>
          <w:noProof/>
          <w:sz w:val="24"/>
          <w:szCs w:val="24"/>
        </w:rPr>
        <w:tab/>
        <w:t xml:space="preserve">Ebenholtz, S.M. Motion Sickness and Oculomotor Systems in Virtual Environments. </w:t>
      </w:r>
      <w:r w:rsidRPr="00C03F67">
        <w:rPr>
          <w:rFonts w:ascii="Calibri" w:hAnsi="Calibri" w:cs="Calibri"/>
          <w:i/>
          <w:iCs/>
          <w:noProof/>
          <w:sz w:val="24"/>
          <w:szCs w:val="24"/>
        </w:rPr>
        <w:t>Presence: Teleoperators and Virtual Environments</w:t>
      </w:r>
      <w:r w:rsidRPr="00C03F67">
        <w:rPr>
          <w:rFonts w:ascii="Calibri" w:hAnsi="Calibri" w:cs="Calibri"/>
          <w:noProof/>
          <w:sz w:val="24"/>
          <w:szCs w:val="24"/>
        </w:rPr>
        <w:t xml:space="preserve">. </w:t>
      </w:r>
      <w:r w:rsidRPr="00C03F67">
        <w:rPr>
          <w:rFonts w:ascii="Calibri" w:hAnsi="Calibri" w:cs="Calibri"/>
          <w:b/>
          <w:bCs/>
          <w:noProof/>
          <w:sz w:val="24"/>
          <w:szCs w:val="24"/>
        </w:rPr>
        <w:t>1</w:t>
      </w:r>
      <w:r w:rsidRPr="00C03F67">
        <w:rPr>
          <w:rFonts w:ascii="Calibri" w:hAnsi="Calibri" w:cs="Calibri"/>
          <w:noProof/>
          <w:sz w:val="24"/>
          <w:szCs w:val="24"/>
        </w:rPr>
        <w:t xml:space="preserve"> (3), 302–305 (1992).</w:t>
      </w:r>
    </w:p>
    <w:p w14:paraId="0242A602" w14:textId="4F8950D2" w:rsidR="22793535" w:rsidRPr="00BF535E" w:rsidRDefault="0069551D" w:rsidP="0014057A">
      <w:pPr>
        <w:widowControl w:val="0"/>
        <w:autoSpaceDE w:val="0"/>
        <w:autoSpaceDN w:val="0"/>
        <w:adjustRightInd w:val="0"/>
        <w:spacing w:after="0" w:line="240" w:lineRule="auto"/>
        <w:contextualSpacing/>
        <w:jc w:val="both"/>
        <w:rPr>
          <w:rFonts w:eastAsiaTheme="minorEastAsia" w:cstheme="minorHAnsi"/>
          <w:sz w:val="24"/>
          <w:szCs w:val="24"/>
        </w:rPr>
      </w:pPr>
      <w:r w:rsidRPr="00BF535E">
        <w:rPr>
          <w:rFonts w:cstheme="minorHAnsi"/>
          <w:sz w:val="24"/>
          <w:szCs w:val="24"/>
        </w:rPr>
        <w:fldChar w:fldCharType="end"/>
      </w:r>
    </w:p>
    <w:sectPr w:rsidR="22793535" w:rsidRPr="00BF535E" w:rsidSect="002606B5">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BBEB3C" w14:textId="77777777" w:rsidR="00F67B97" w:rsidRDefault="00F67B97" w:rsidP="00D0351C">
      <w:pPr>
        <w:spacing w:after="0" w:line="240" w:lineRule="auto"/>
      </w:pPr>
      <w:r>
        <w:separator/>
      </w:r>
    </w:p>
  </w:endnote>
  <w:endnote w:type="continuationSeparator" w:id="0">
    <w:p w14:paraId="5D5FC70C" w14:textId="77777777" w:rsidR="00F67B97" w:rsidRDefault="00F67B97" w:rsidP="00D0351C">
      <w:pPr>
        <w:spacing w:after="0" w:line="240" w:lineRule="auto"/>
      </w:pPr>
      <w:r>
        <w:continuationSeparator/>
      </w:r>
    </w:p>
  </w:endnote>
  <w:endnote w:type="continuationNotice" w:id="1">
    <w:p w14:paraId="1B3482AF" w14:textId="77777777" w:rsidR="00F67B97" w:rsidRDefault="00F67B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8022B7" w14:textId="77777777" w:rsidR="00F67B97" w:rsidRDefault="00F67B97" w:rsidP="00D0351C">
      <w:pPr>
        <w:spacing w:after="0" w:line="240" w:lineRule="auto"/>
      </w:pPr>
      <w:r>
        <w:separator/>
      </w:r>
    </w:p>
  </w:footnote>
  <w:footnote w:type="continuationSeparator" w:id="0">
    <w:p w14:paraId="442FE55D" w14:textId="77777777" w:rsidR="00F67B97" w:rsidRDefault="00F67B97" w:rsidP="00D0351C">
      <w:pPr>
        <w:spacing w:after="0" w:line="240" w:lineRule="auto"/>
      </w:pPr>
      <w:r>
        <w:continuationSeparator/>
      </w:r>
    </w:p>
  </w:footnote>
  <w:footnote w:type="continuationNotice" w:id="1">
    <w:p w14:paraId="2D30EB82" w14:textId="77777777" w:rsidR="00F67B97" w:rsidRDefault="00F67B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61DF1"/>
    <w:multiLevelType w:val="hybridMultilevel"/>
    <w:tmpl w:val="863E7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61284"/>
    <w:multiLevelType w:val="hybridMultilevel"/>
    <w:tmpl w:val="3B28D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4579D7"/>
    <w:multiLevelType w:val="hybridMultilevel"/>
    <w:tmpl w:val="D16A7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873C18"/>
    <w:multiLevelType w:val="multilevel"/>
    <w:tmpl w:val="6DCA3822"/>
    <w:lvl w:ilvl="0">
      <w:start w:val="2"/>
      <w:numFmt w:val="decimal"/>
      <w:lvlText w:val="%1"/>
      <w:lvlJc w:val="left"/>
      <w:pPr>
        <w:ind w:left="360" w:hanging="360"/>
      </w:pPr>
      <w:rPr>
        <w:rFonts w:eastAsiaTheme="minorEastAsia" w:cstheme="minorHAnsi" w:hint="default"/>
      </w:rPr>
    </w:lvl>
    <w:lvl w:ilvl="1">
      <w:start w:val="1"/>
      <w:numFmt w:val="decimal"/>
      <w:lvlText w:val="%1.%2"/>
      <w:lvlJc w:val="left"/>
      <w:pPr>
        <w:ind w:left="360" w:hanging="360"/>
      </w:pPr>
      <w:rPr>
        <w:rFonts w:eastAsiaTheme="minorEastAsia" w:cstheme="minorHAnsi" w:hint="default"/>
      </w:rPr>
    </w:lvl>
    <w:lvl w:ilvl="2">
      <w:start w:val="1"/>
      <w:numFmt w:val="decimal"/>
      <w:lvlText w:val="%1.%2.%3"/>
      <w:lvlJc w:val="left"/>
      <w:pPr>
        <w:ind w:left="720" w:hanging="720"/>
      </w:pPr>
      <w:rPr>
        <w:rFonts w:eastAsiaTheme="minorEastAsia" w:cstheme="minorHAnsi" w:hint="default"/>
      </w:rPr>
    </w:lvl>
    <w:lvl w:ilvl="3">
      <w:start w:val="1"/>
      <w:numFmt w:val="decimal"/>
      <w:lvlText w:val="%1.%2.%3.%4"/>
      <w:lvlJc w:val="left"/>
      <w:pPr>
        <w:ind w:left="720" w:hanging="720"/>
      </w:pPr>
      <w:rPr>
        <w:rFonts w:eastAsiaTheme="minorEastAsia" w:cstheme="minorHAnsi" w:hint="default"/>
      </w:rPr>
    </w:lvl>
    <w:lvl w:ilvl="4">
      <w:start w:val="1"/>
      <w:numFmt w:val="decimal"/>
      <w:lvlText w:val="%1.%2.%3.%4.%5"/>
      <w:lvlJc w:val="left"/>
      <w:pPr>
        <w:ind w:left="1080" w:hanging="1080"/>
      </w:pPr>
      <w:rPr>
        <w:rFonts w:eastAsiaTheme="minorEastAsia" w:cstheme="minorHAnsi" w:hint="default"/>
      </w:rPr>
    </w:lvl>
    <w:lvl w:ilvl="5">
      <w:start w:val="1"/>
      <w:numFmt w:val="decimal"/>
      <w:lvlText w:val="%1.%2.%3.%4.%5.%6"/>
      <w:lvlJc w:val="left"/>
      <w:pPr>
        <w:ind w:left="1080" w:hanging="1080"/>
      </w:pPr>
      <w:rPr>
        <w:rFonts w:eastAsiaTheme="minorEastAsia" w:cstheme="minorHAnsi" w:hint="default"/>
      </w:rPr>
    </w:lvl>
    <w:lvl w:ilvl="6">
      <w:start w:val="1"/>
      <w:numFmt w:val="decimal"/>
      <w:lvlText w:val="%1.%2.%3.%4.%5.%6.%7"/>
      <w:lvlJc w:val="left"/>
      <w:pPr>
        <w:ind w:left="1440" w:hanging="1440"/>
      </w:pPr>
      <w:rPr>
        <w:rFonts w:eastAsiaTheme="minorEastAsia" w:cstheme="minorHAnsi" w:hint="default"/>
      </w:rPr>
    </w:lvl>
    <w:lvl w:ilvl="7">
      <w:start w:val="1"/>
      <w:numFmt w:val="decimal"/>
      <w:lvlText w:val="%1.%2.%3.%4.%5.%6.%7.%8"/>
      <w:lvlJc w:val="left"/>
      <w:pPr>
        <w:ind w:left="1440" w:hanging="1440"/>
      </w:pPr>
      <w:rPr>
        <w:rFonts w:eastAsiaTheme="minorEastAsia" w:cstheme="minorHAnsi" w:hint="default"/>
      </w:rPr>
    </w:lvl>
    <w:lvl w:ilvl="8">
      <w:start w:val="1"/>
      <w:numFmt w:val="decimal"/>
      <w:lvlText w:val="%1.%2.%3.%4.%5.%6.%7.%8.%9"/>
      <w:lvlJc w:val="left"/>
      <w:pPr>
        <w:ind w:left="1800" w:hanging="1800"/>
      </w:pPr>
      <w:rPr>
        <w:rFonts w:eastAsiaTheme="minorEastAsia" w:cstheme="minorHAnsi" w:hint="default"/>
      </w:rPr>
    </w:lvl>
  </w:abstractNum>
  <w:abstractNum w:abstractNumId="4" w15:restartNumberingAfterBreak="0">
    <w:nsid w:val="20BA2588"/>
    <w:multiLevelType w:val="multilevel"/>
    <w:tmpl w:val="555296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2544B1"/>
    <w:multiLevelType w:val="hybridMultilevel"/>
    <w:tmpl w:val="1A1E39F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716DF5"/>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25380FE8"/>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255D13E4"/>
    <w:multiLevelType w:val="multilevel"/>
    <w:tmpl w:val="B01CCAA8"/>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9" w15:restartNumberingAfterBreak="0">
    <w:nsid w:val="27E71482"/>
    <w:multiLevelType w:val="hybridMultilevel"/>
    <w:tmpl w:val="072458F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5A571D"/>
    <w:multiLevelType w:val="hybridMultilevel"/>
    <w:tmpl w:val="727455D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EA06B7"/>
    <w:multiLevelType w:val="hybridMultilevel"/>
    <w:tmpl w:val="7898C05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F46A00"/>
    <w:multiLevelType w:val="hybridMultilevel"/>
    <w:tmpl w:val="9288049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137547"/>
    <w:multiLevelType w:val="hybridMultilevel"/>
    <w:tmpl w:val="D9C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783FB8"/>
    <w:multiLevelType w:val="hybridMultilevel"/>
    <w:tmpl w:val="35B0E7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1F10F3"/>
    <w:multiLevelType w:val="hybridMultilevel"/>
    <w:tmpl w:val="E7123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8A57A4"/>
    <w:multiLevelType w:val="multilevel"/>
    <w:tmpl w:val="C092184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bCs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52647A33"/>
    <w:multiLevelType w:val="hybridMultilevel"/>
    <w:tmpl w:val="9C088B7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8B7223F"/>
    <w:multiLevelType w:val="hybridMultilevel"/>
    <w:tmpl w:val="FA7881D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6D788E"/>
    <w:multiLevelType w:val="multilevel"/>
    <w:tmpl w:val="4F40A31E"/>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0" w15:restartNumberingAfterBreak="0">
    <w:nsid w:val="5D431D79"/>
    <w:multiLevelType w:val="hybridMultilevel"/>
    <w:tmpl w:val="C818D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B47FB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12625D"/>
    <w:multiLevelType w:val="hybridMultilevel"/>
    <w:tmpl w:val="2BD04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7B0EBC"/>
    <w:multiLevelType w:val="hybridMultilevel"/>
    <w:tmpl w:val="0D329CF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4" w15:restartNumberingAfterBreak="0">
    <w:nsid w:val="66231E77"/>
    <w:multiLevelType w:val="hybridMultilevel"/>
    <w:tmpl w:val="78CA7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9E4C77"/>
    <w:multiLevelType w:val="multilevel"/>
    <w:tmpl w:val="B05653BA"/>
    <w:lvl w:ilvl="0">
      <w:start w:val="1"/>
      <w:numFmt w:val="decimal"/>
      <w:lvlText w:val="%1."/>
      <w:lvlJc w:val="left"/>
      <w:pPr>
        <w:ind w:left="360" w:hanging="360"/>
      </w:pPr>
      <w:rPr>
        <w:b/>
        <w:bCs/>
        <w:sz w:val="24"/>
        <w:szCs w:val="24"/>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FBE2225"/>
    <w:multiLevelType w:val="multilevel"/>
    <w:tmpl w:val="3F98164A"/>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7" w15:restartNumberingAfterBreak="0">
    <w:nsid w:val="74512A81"/>
    <w:multiLevelType w:val="hybridMultilevel"/>
    <w:tmpl w:val="C0FE4AA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96273D"/>
    <w:multiLevelType w:val="hybridMultilevel"/>
    <w:tmpl w:val="E0525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AC4985"/>
    <w:multiLevelType w:val="hybridMultilevel"/>
    <w:tmpl w:val="5262CA1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053C0D"/>
    <w:multiLevelType w:val="hybridMultilevel"/>
    <w:tmpl w:val="0BEA50B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1"/>
  </w:num>
  <w:num w:numId="4">
    <w:abstractNumId w:val="2"/>
  </w:num>
  <w:num w:numId="5">
    <w:abstractNumId w:val="15"/>
  </w:num>
  <w:num w:numId="6">
    <w:abstractNumId w:val="0"/>
  </w:num>
  <w:num w:numId="7">
    <w:abstractNumId w:val="23"/>
  </w:num>
  <w:num w:numId="8">
    <w:abstractNumId w:val="20"/>
  </w:num>
  <w:num w:numId="9">
    <w:abstractNumId w:val="13"/>
  </w:num>
  <w:num w:numId="10">
    <w:abstractNumId w:val="24"/>
  </w:num>
  <w:num w:numId="11">
    <w:abstractNumId w:val="28"/>
  </w:num>
  <w:num w:numId="12">
    <w:abstractNumId w:val="14"/>
  </w:num>
  <w:num w:numId="13">
    <w:abstractNumId w:val="7"/>
  </w:num>
  <w:num w:numId="14">
    <w:abstractNumId w:val="6"/>
  </w:num>
  <w:num w:numId="15">
    <w:abstractNumId w:val="8"/>
  </w:num>
  <w:num w:numId="16">
    <w:abstractNumId w:val="19"/>
  </w:num>
  <w:num w:numId="17">
    <w:abstractNumId w:val="12"/>
  </w:num>
  <w:num w:numId="18">
    <w:abstractNumId w:val="18"/>
  </w:num>
  <w:num w:numId="19">
    <w:abstractNumId w:val="11"/>
  </w:num>
  <w:num w:numId="20">
    <w:abstractNumId w:val="5"/>
  </w:num>
  <w:num w:numId="21">
    <w:abstractNumId w:val="17"/>
  </w:num>
  <w:num w:numId="22">
    <w:abstractNumId w:val="26"/>
  </w:num>
  <w:num w:numId="23">
    <w:abstractNumId w:val="30"/>
  </w:num>
  <w:num w:numId="24">
    <w:abstractNumId w:val="9"/>
  </w:num>
  <w:num w:numId="25">
    <w:abstractNumId w:val="29"/>
  </w:num>
  <w:num w:numId="26">
    <w:abstractNumId w:val="10"/>
  </w:num>
  <w:num w:numId="27">
    <w:abstractNumId w:val="27"/>
  </w:num>
  <w:num w:numId="28">
    <w:abstractNumId w:val="21"/>
  </w:num>
  <w:num w:numId="29">
    <w:abstractNumId w:val="16"/>
  </w:num>
  <w:num w:numId="30">
    <w:abstractNumId w:val="25"/>
  </w:num>
  <w:num w:numId="31">
    <w:abstractNumId w:val="16"/>
  </w:num>
  <w:num w:numId="32">
    <w:abstractNumId w:val="16"/>
  </w:num>
  <w:num w:numId="33">
    <w:abstractNumId w:val="16"/>
  </w:num>
  <w:num w:numId="34">
    <w:abstractNumId w:val="16"/>
  </w:num>
  <w:num w:numId="35">
    <w:abstractNumId w:val="4"/>
  </w:num>
  <w:num w:numId="36">
    <w:abstractNumId w:val="16"/>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4E3"/>
    <w:rsid w:val="0000109A"/>
    <w:rsid w:val="0000302D"/>
    <w:rsid w:val="00004A46"/>
    <w:rsid w:val="00006958"/>
    <w:rsid w:val="00015DE4"/>
    <w:rsid w:val="000206CA"/>
    <w:rsid w:val="0002260F"/>
    <w:rsid w:val="00024D54"/>
    <w:rsid w:val="00024E7D"/>
    <w:rsid w:val="00025070"/>
    <w:rsid w:val="00027607"/>
    <w:rsid w:val="00027FCF"/>
    <w:rsid w:val="00032CA3"/>
    <w:rsid w:val="0003368D"/>
    <w:rsid w:val="00034DE8"/>
    <w:rsid w:val="00036020"/>
    <w:rsid w:val="00036E94"/>
    <w:rsid w:val="00044300"/>
    <w:rsid w:val="00044BA4"/>
    <w:rsid w:val="000462ED"/>
    <w:rsid w:val="00054B21"/>
    <w:rsid w:val="00054E6C"/>
    <w:rsid w:val="000579FC"/>
    <w:rsid w:val="00057DE6"/>
    <w:rsid w:val="000619B1"/>
    <w:rsid w:val="0006344D"/>
    <w:rsid w:val="000653A0"/>
    <w:rsid w:val="000711ED"/>
    <w:rsid w:val="00072E9F"/>
    <w:rsid w:val="000776DD"/>
    <w:rsid w:val="00080D72"/>
    <w:rsid w:val="00080F51"/>
    <w:rsid w:val="00081C1C"/>
    <w:rsid w:val="00095829"/>
    <w:rsid w:val="000B58E5"/>
    <w:rsid w:val="000B6534"/>
    <w:rsid w:val="000C1281"/>
    <w:rsid w:val="000C5380"/>
    <w:rsid w:val="000F232E"/>
    <w:rsid w:val="000F51C8"/>
    <w:rsid w:val="000F5908"/>
    <w:rsid w:val="000F7FB0"/>
    <w:rsid w:val="00104D3B"/>
    <w:rsid w:val="00114941"/>
    <w:rsid w:val="00126C2A"/>
    <w:rsid w:val="001340C0"/>
    <w:rsid w:val="0014057A"/>
    <w:rsid w:val="00143B62"/>
    <w:rsid w:val="001533B8"/>
    <w:rsid w:val="001629AB"/>
    <w:rsid w:val="00162C84"/>
    <w:rsid w:val="00171537"/>
    <w:rsid w:val="001724D0"/>
    <w:rsid w:val="001749D9"/>
    <w:rsid w:val="00181D8A"/>
    <w:rsid w:val="00182CF2"/>
    <w:rsid w:val="00185422"/>
    <w:rsid w:val="001854E3"/>
    <w:rsid w:val="001913B4"/>
    <w:rsid w:val="00193A5D"/>
    <w:rsid w:val="001A0648"/>
    <w:rsid w:val="001A41B1"/>
    <w:rsid w:val="001A4C24"/>
    <w:rsid w:val="001A52CA"/>
    <w:rsid w:val="001B10C5"/>
    <w:rsid w:val="001B4779"/>
    <w:rsid w:val="001C1712"/>
    <w:rsid w:val="001C204E"/>
    <w:rsid w:val="001C49F8"/>
    <w:rsid w:val="001D1637"/>
    <w:rsid w:val="001D195B"/>
    <w:rsid w:val="001D5E5C"/>
    <w:rsid w:val="001E062D"/>
    <w:rsid w:val="001F153D"/>
    <w:rsid w:val="002006EC"/>
    <w:rsid w:val="002034F9"/>
    <w:rsid w:val="002065A2"/>
    <w:rsid w:val="00206CB9"/>
    <w:rsid w:val="0021421E"/>
    <w:rsid w:val="00221579"/>
    <w:rsid w:val="002262C2"/>
    <w:rsid w:val="002265E2"/>
    <w:rsid w:val="0023127D"/>
    <w:rsid w:val="00231777"/>
    <w:rsid w:val="002441DA"/>
    <w:rsid w:val="0024607A"/>
    <w:rsid w:val="00251602"/>
    <w:rsid w:val="002606B5"/>
    <w:rsid w:val="00261E64"/>
    <w:rsid w:val="002635F5"/>
    <w:rsid w:val="002647C8"/>
    <w:rsid w:val="00270D05"/>
    <w:rsid w:val="00275CD8"/>
    <w:rsid w:val="00286434"/>
    <w:rsid w:val="002A2E6F"/>
    <w:rsid w:val="002A4CDE"/>
    <w:rsid w:val="002A76D9"/>
    <w:rsid w:val="002AD5F5"/>
    <w:rsid w:val="002B3BF8"/>
    <w:rsid w:val="002B5FEA"/>
    <w:rsid w:val="002C055D"/>
    <w:rsid w:val="002C0F47"/>
    <w:rsid w:val="002C3C98"/>
    <w:rsid w:val="002C4BC5"/>
    <w:rsid w:val="002C57C5"/>
    <w:rsid w:val="002D33F0"/>
    <w:rsid w:val="002E13AE"/>
    <w:rsid w:val="002E1E14"/>
    <w:rsid w:val="002E1E49"/>
    <w:rsid w:val="002E3731"/>
    <w:rsid w:val="002E5F97"/>
    <w:rsid w:val="002F4CB1"/>
    <w:rsid w:val="002F5FB4"/>
    <w:rsid w:val="002F706D"/>
    <w:rsid w:val="003015D6"/>
    <w:rsid w:val="003029BB"/>
    <w:rsid w:val="00307E8A"/>
    <w:rsid w:val="003150E3"/>
    <w:rsid w:val="00315854"/>
    <w:rsid w:val="0031747B"/>
    <w:rsid w:val="00322C92"/>
    <w:rsid w:val="003270AB"/>
    <w:rsid w:val="00331D66"/>
    <w:rsid w:val="00334983"/>
    <w:rsid w:val="003445E6"/>
    <w:rsid w:val="00350CC3"/>
    <w:rsid w:val="00350EB1"/>
    <w:rsid w:val="00353DE2"/>
    <w:rsid w:val="003730B1"/>
    <w:rsid w:val="003753F9"/>
    <w:rsid w:val="00377C0D"/>
    <w:rsid w:val="003836FD"/>
    <w:rsid w:val="003843D7"/>
    <w:rsid w:val="003A2225"/>
    <w:rsid w:val="003A49A6"/>
    <w:rsid w:val="003A4D96"/>
    <w:rsid w:val="003A7A1D"/>
    <w:rsid w:val="003B461E"/>
    <w:rsid w:val="003B7954"/>
    <w:rsid w:val="003C0D7C"/>
    <w:rsid w:val="003C30C5"/>
    <w:rsid w:val="003D024A"/>
    <w:rsid w:val="003D2997"/>
    <w:rsid w:val="003D2C24"/>
    <w:rsid w:val="003D5078"/>
    <w:rsid w:val="003D6DEB"/>
    <w:rsid w:val="003E2292"/>
    <w:rsid w:val="003E4F9F"/>
    <w:rsid w:val="003F2674"/>
    <w:rsid w:val="0040253D"/>
    <w:rsid w:val="00404F54"/>
    <w:rsid w:val="00406211"/>
    <w:rsid w:val="00413628"/>
    <w:rsid w:val="00414E63"/>
    <w:rsid w:val="00417C8C"/>
    <w:rsid w:val="00421670"/>
    <w:rsid w:val="00424341"/>
    <w:rsid w:val="00431CDE"/>
    <w:rsid w:val="004410A3"/>
    <w:rsid w:val="00443E2D"/>
    <w:rsid w:val="00444E85"/>
    <w:rsid w:val="00457A85"/>
    <w:rsid w:val="0046235C"/>
    <w:rsid w:val="00462E3E"/>
    <w:rsid w:val="00463A87"/>
    <w:rsid w:val="004713E6"/>
    <w:rsid w:val="00475DCB"/>
    <w:rsid w:val="00476BC2"/>
    <w:rsid w:val="00476EFB"/>
    <w:rsid w:val="004806BB"/>
    <w:rsid w:val="00481A2A"/>
    <w:rsid w:val="0048295A"/>
    <w:rsid w:val="004851A8"/>
    <w:rsid w:val="00487BF0"/>
    <w:rsid w:val="0049270A"/>
    <w:rsid w:val="00492E8B"/>
    <w:rsid w:val="0049630C"/>
    <w:rsid w:val="004A0095"/>
    <w:rsid w:val="004A18BF"/>
    <w:rsid w:val="004A3AB6"/>
    <w:rsid w:val="004A5835"/>
    <w:rsid w:val="004A6F9F"/>
    <w:rsid w:val="004B3EFD"/>
    <w:rsid w:val="004B5DFB"/>
    <w:rsid w:val="004B7D10"/>
    <w:rsid w:val="004D5AFA"/>
    <w:rsid w:val="004E0935"/>
    <w:rsid w:val="004E2B5F"/>
    <w:rsid w:val="004E752A"/>
    <w:rsid w:val="004F03DC"/>
    <w:rsid w:val="004F63CB"/>
    <w:rsid w:val="00511441"/>
    <w:rsid w:val="00512381"/>
    <w:rsid w:val="005134F1"/>
    <w:rsid w:val="0051656A"/>
    <w:rsid w:val="00521692"/>
    <w:rsid w:val="00523007"/>
    <w:rsid w:val="005267AD"/>
    <w:rsid w:val="0052FB15"/>
    <w:rsid w:val="00530CC7"/>
    <w:rsid w:val="00531522"/>
    <w:rsid w:val="00533F8A"/>
    <w:rsid w:val="0054379F"/>
    <w:rsid w:val="005651A5"/>
    <w:rsid w:val="005772F5"/>
    <w:rsid w:val="00583291"/>
    <w:rsid w:val="00583D81"/>
    <w:rsid w:val="00584717"/>
    <w:rsid w:val="00592DE2"/>
    <w:rsid w:val="00595A45"/>
    <w:rsid w:val="005A6B47"/>
    <w:rsid w:val="005A772B"/>
    <w:rsid w:val="005B46D1"/>
    <w:rsid w:val="005B4B54"/>
    <w:rsid w:val="005B6473"/>
    <w:rsid w:val="005D5DE3"/>
    <w:rsid w:val="005D68C3"/>
    <w:rsid w:val="005E0BD5"/>
    <w:rsid w:val="005E5D75"/>
    <w:rsid w:val="005F760B"/>
    <w:rsid w:val="005F7FAB"/>
    <w:rsid w:val="00604B74"/>
    <w:rsid w:val="00605B8F"/>
    <w:rsid w:val="00606950"/>
    <w:rsid w:val="00611924"/>
    <w:rsid w:val="00623767"/>
    <w:rsid w:val="00624200"/>
    <w:rsid w:val="00625E9D"/>
    <w:rsid w:val="00630ABE"/>
    <w:rsid w:val="00633C67"/>
    <w:rsid w:val="00642FF4"/>
    <w:rsid w:val="00645B56"/>
    <w:rsid w:val="006505CC"/>
    <w:rsid w:val="00657B5E"/>
    <w:rsid w:val="00662045"/>
    <w:rsid w:val="0066436B"/>
    <w:rsid w:val="00664BF4"/>
    <w:rsid w:val="006652ED"/>
    <w:rsid w:val="0067196B"/>
    <w:rsid w:val="006728A5"/>
    <w:rsid w:val="00675376"/>
    <w:rsid w:val="00675CCD"/>
    <w:rsid w:val="006917C3"/>
    <w:rsid w:val="006925D2"/>
    <w:rsid w:val="00692BD2"/>
    <w:rsid w:val="00693131"/>
    <w:rsid w:val="00693DD8"/>
    <w:rsid w:val="006953BA"/>
    <w:rsid w:val="0069551D"/>
    <w:rsid w:val="00695834"/>
    <w:rsid w:val="006A0D62"/>
    <w:rsid w:val="006A1443"/>
    <w:rsid w:val="006A3073"/>
    <w:rsid w:val="006B151C"/>
    <w:rsid w:val="006B61D4"/>
    <w:rsid w:val="006C01AD"/>
    <w:rsid w:val="006C39A1"/>
    <w:rsid w:val="006C4B81"/>
    <w:rsid w:val="006D061B"/>
    <w:rsid w:val="006D0B29"/>
    <w:rsid w:val="006D55E4"/>
    <w:rsid w:val="006D5A9C"/>
    <w:rsid w:val="006D619A"/>
    <w:rsid w:val="006D752F"/>
    <w:rsid w:val="006E36EA"/>
    <w:rsid w:val="006E4F87"/>
    <w:rsid w:val="006E6F32"/>
    <w:rsid w:val="006E6FC7"/>
    <w:rsid w:val="006F103B"/>
    <w:rsid w:val="0070073A"/>
    <w:rsid w:val="007012E5"/>
    <w:rsid w:val="00707276"/>
    <w:rsid w:val="00710004"/>
    <w:rsid w:val="00717387"/>
    <w:rsid w:val="00723996"/>
    <w:rsid w:val="00726357"/>
    <w:rsid w:val="00730134"/>
    <w:rsid w:val="00736275"/>
    <w:rsid w:val="0076315E"/>
    <w:rsid w:val="00770BA0"/>
    <w:rsid w:val="00773463"/>
    <w:rsid w:val="007753F1"/>
    <w:rsid w:val="00776D8C"/>
    <w:rsid w:val="00782756"/>
    <w:rsid w:val="00783270"/>
    <w:rsid w:val="00790DD0"/>
    <w:rsid w:val="00791A79"/>
    <w:rsid w:val="00797F45"/>
    <w:rsid w:val="007A158C"/>
    <w:rsid w:val="007A3C74"/>
    <w:rsid w:val="007A4681"/>
    <w:rsid w:val="007B53A7"/>
    <w:rsid w:val="007B65D6"/>
    <w:rsid w:val="007B7949"/>
    <w:rsid w:val="007B7C25"/>
    <w:rsid w:val="007C1A19"/>
    <w:rsid w:val="007C1D9E"/>
    <w:rsid w:val="007C4D3B"/>
    <w:rsid w:val="007D0FFD"/>
    <w:rsid w:val="007D575A"/>
    <w:rsid w:val="007E0F63"/>
    <w:rsid w:val="007E2ABE"/>
    <w:rsid w:val="007F57F2"/>
    <w:rsid w:val="00800E4E"/>
    <w:rsid w:val="00805CB4"/>
    <w:rsid w:val="00817133"/>
    <w:rsid w:val="008227B2"/>
    <w:rsid w:val="00833248"/>
    <w:rsid w:val="00835607"/>
    <w:rsid w:val="00835E48"/>
    <w:rsid w:val="00836719"/>
    <w:rsid w:val="00841AC0"/>
    <w:rsid w:val="00841D02"/>
    <w:rsid w:val="00856F93"/>
    <w:rsid w:val="008656B1"/>
    <w:rsid w:val="00874D51"/>
    <w:rsid w:val="0087784B"/>
    <w:rsid w:val="008809AE"/>
    <w:rsid w:val="008821D1"/>
    <w:rsid w:val="00891B91"/>
    <w:rsid w:val="00895320"/>
    <w:rsid w:val="008A0614"/>
    <w:rsid w:val="008A7DD6"/>
    <w:rsid w:val="008C1BC3"/>
    <w:rsid w:val="008C2B1E"/>
    <w:rsid w:val="008C45C1"/>
    <w:rsid w:val="008C485C"/>
    <w:rsid w:val="008C7B04"/>
    <w:rsid w:val="008D0EAB"/>
    <w:rsid w:val="008D3636"/>
    <w:rsid w:val="008D6B5A"/>
    <w:rsid w:val="00903429"/>
    <w:rsid w:val="0091270D"/>
    <w:rsid w:val="0091352E"/>
    <w:rsid w:val="00916DA9"/>
    <w:rsid w:val="0093390B"/>
    <w:rsid w:val="00934568"/>
    <w:rsid w:val="00936AD4"/>
    <w:rsid w:val="0094705C"/>
    <w:rsid w:val="00955A84"/>
    <w:rsid w:val="009603C3"/>
    <w:rsid w:val="00964D8E"/>
    <w:rsid w:val="00965B93"/>
    <w:rsid w:val="00967E6D"/>
    <w:rsid w:val="00970370"/>
    <w:rsid w:val="00975C93"/>
    <w:rsid w:val="009864B2"/>
    <w:rsid w:val="00987686"/>
    <w:rsid w:val="009876F6"/>
    <w:rsid w:val="00993223"/>
    <w:rsid w:val="00993F23"/>
    <w:rsid w:val="00994129"/>
    <w:rsid w:val="00996AB4"/>
    <w:rsid w:val="00996BAE"/>
    <w:rsid w:val="009A3820"/>
    <w:rsid w:val="009B43FD"/>
    <w:rsid w:val="009B45C9"/>
    <w:rsid w:val="009C2811"/>
    <w:rsid w:val="009C667C"/>
    <w:rsid w:val="009C75B9"/>
    <w:rsid w:val="009D218E"/>
    <w:rsid w:val="009D3FFF"/>
    <w:rsid w:val="009E0478"/>
    <w:rsid w:val="009E536F"/>
    <w:rsid w:val="009E56AC"/>
    <w:rsid w:val="009E6112"/>
    <w:rsid w:val="009E7A35"/>
    <w:rsid w:val="00A02CED"/>
    <w:rsid w:val="00A10BFA"/>
    <w:rsid w:val="00A15ACA"/>
    <w:rsid w:val="00A16847"/>
    <w:rsid w:val="00A270F6"/>
    <w:rsid w:val="00A31ADC"/>
    <w:rsid w:val="00A33122"/>
    <w:rsid w:val="00A341C8"/>
    <w:rsid w:val="00A40D70"/>
    <w:rsid w:val="00A4296A"/>
    <w:rsid w:val="00A44EA5"/>
    <w:rsid w:val="00A45159"/>
    <w:rsid w:val="00A47EAB"/>
    <w:rsid w:val="00A5128A"/>
    <w:rsid w:val="00A5294F"/>
    <w:rsid w:val="00A618F3"/>
    <w:rsid w:val="00A638B4"/>
    <w:rsid w:val="00A71270"/>
    <w:rsid w:val="00A74B37"/>
    <w:rsid w:val="00A753EB"/>
    <w:rsid w:val="00A77533"/>
    <w:rsid w:val="00AA0CBD"/>
    <w:rsid w:val="00AA0E1A"/>
    <w:rsid w:val="00AA26AA"/>
    <w:rsid w:val="00AA32E5"/>
    <w:rsid w:val="00AA6AB8"/>
    <w:rsid w:val="00AA7EEC"/>
    <w:rsid w:val="00AB35FB"/>
    <w:rsid w:val="00AB629E"/>
    <w:rsid w:val="00AD2F0B"/>
    <w:rsid w:val="00AD39EF"/>
    <w:rsid w:val="00AD7EED"/>
    <w:rsid w:val="00AE0D51"/>
    <w:rsid w:val="00AE246E"/>
    <w:rsid w:val="00AE3E7A"/>
    <w:rsid w:val="00AF4760"/>
    <w:rsid w:val="00AF54B9"/>
    <w:rsid w:val="00AF7A8A"/>
    <w:rsid w:val="00B004E8"/>
    <w:rsid w:val="00B02D36"/>
    <w:rsid w:val="00B04794"/>
    <w:rsid w:val="00B1062F"/>
    <w:rsid w:val="00B11E67"/>
    <w:rsid w:val="00B1607E"/>
    <w:rsid w:val="00B319B6"/>
    <w:rsid w:val="00B31CB0"/>
    <w:rsid w:val="00B33B2F"/>
    <w:rsid w:val="00B3430E"/>
    <w:rsid w:val="00B35861"/>
    <w:rsid w:val="00B40B76"/>
    <w:rsid w:val="00B50B94"/>
    <w:rsid w:val="00B53B4A"/>
    <w:rsid w:val="00B626DC"/>
    <w:rsid w:val="00B702E3"/>
    <w:rsid w:val="00B753F1"/>
    <w:rsid w:val="00B76C68"/>
    <w:rsid w:val="00B90560"/>
    <w:rsid w:val="00B92709"/>
    <w:rsid w:val="00B94D7D"/>
    <w:rsid w:val="00BA0ACC"/>
    <w:rsid w:val="00BA6119"/>
    <w:rsid w:val="00BB136C"/>
    <w:rsid w:val="00BB44D1"/>
    <w:rsid w:val="00BB5028"/>
    <w:rsid w:val="00BB5042"/>
    <w:rsid w:val="00BC053C"/>
    <w:rsid w:val="00BC4BD8"/>
    <w:rsid w:val="00BD71CF"/>
    <w:rsid w:val="00BD7DB9"/>
    <w:rsid w:val="00BE716F"/>
    <w:rsid w:val="00BE784D"/>
    <w:rsid w:val="00BE7A20"/>
    <w:rsid w:val="00BF535E"/>
    <w:rsid w:val="00C03F67"/>
    <w:rsid w:val="00C065F2"/>
    <w:rsid w:val="00C10A35"/>
    <w:rsid w:val="00C1452A"/>
    <w:rsid w:val="00C241D7"/>
    <w:rsid w:val="00C25D94"/>
    <w:rsid w:val="00C33CF6"/>
    <w:rsid w:val="00C35827"/>
    <w:rsid w:val="00C3619A"/>
    <w:rsid w:val="00C5211C"/>
    <w:rsid w:val="00C53B92"/>
    <w:rsid w:val="00C53E39"/>
    <w:rsid w:val="00C60ECC"/>
    <w:rsid w:val="00C612DE"/>
    <w:rsid w:val="00C63395"/>
    <w:rsid w:val="00C6392A"/>
    <w:rsid w:val="00C67DC4"/>
    <w:rsid w:val="00C700D3"/>
    <w:rsid w:val="00C7663A"/>
    <w:rsid w:val="00C853D1"/>
    <w:rsid w:val="00C878CD"/>
    <w:rsid w:val="00C8D5B1"/>
    <w:rsid w:val="00C90143"/>
    <w:rsid w:val="00C92095"/>
    <w:rsid w:val="00CB4780"/>
    <w:rsid w:val="00CB5E81"/>
    <w:rsid w:val="00CD467B"/>
    <w:rsid w:val="00CD70CF"/>
    <w:rsid w:val="00CE05CC"/>
    <w:rsid w:val="00CE2352"/>
    <w:rsid w:val="00CE32B2"/>
    <w:rsid w:val="00CE3CD8"/>
    <w:rsid w:val="00CF24DC"/>
    <w:rsid w:val="00D0351C"/>
    <w:rsid w:val="00D102B4"/>
    <w:rsid w:val="00D10337"/>
    <w:rsid w:val="00D20925"/>
    <w:rsid w:val="00D24D55"/>
    <w:rsid w:val="00D279EF"/>
    <w:rsid w:val="00D31B33"/>
    <w:rsid w:val="00D33009"/>
    <w:rsid w:val="00D37FAC"/>
    <w:rsid w:val="00D441F0"/>
    <w:rsid w:val="00D44A88"/>
    <w:rsid w:val="00D45F86"/>
    <w:rsid w:val="00D5081A"/>
    <w:rsid w:val="00D55546"/>
    <w:rsid w:val="00D56248"/>
    <w:rsid w:val="00D5D73D"/>
    <w:rsid w:val="00D6659D"/>
    <w:rsid w:val="00D70E33"/>
    <w:rsid w:val="00D743AE"/>
    <w:rsid w:val="00D77B46"/>
    <w:rsid w:val="00D80BDB"/>
    <w:rsid w:val="00D81C71"/>
    <w:rsid w:val="00D86DAA"/>
    <w:rsid w:val="00D904D2"/>
    <w:rsid w:val="00D909CC"/>
    <w:rsid w:val="00D924F7"/>
    <w:rsid w:val="00D93E6A"/>
    <w:rsid w:val="00DA6CCB"/>
    <w:rsid w:val="00DB10DD"/>
    <w:rsid w:val="00DB3807"/>
    <w:rsid w:val="00DB551B"/>
    <w:rsid w:val="00DD1185"/>
    <w:rsid w:val="00DD6506"/>
    <w:rsid w:val="00DD6BB1"/>
    <w:rsid w:val="00DE3C26"/>
    <w:rsid w:val="00DE593F"/>
    <w:rsid w:val="00DE611B"/>
    <w:rsid w:val="00DE6708"/>
    <w:rsid w:val="00DE6DC4"/>
    <w:rsid w:val="00DE7596"/>
    <w:rsid w:val="00DF4865"/>
    <w:rsid w:val="00E024E9"/>
    <w:rsid w:val="00E14DA8"/>
    <w:rsid w:val="00E15247"/>
    <w:rsid w:val="00E26ECA"/>
    <w:rsid w:val="00E2727D"/>
    <w:rsid w:val="00E27E68"/>
    <w:rsid w:val="00E3243F"/>
    <w:rsid w:val="00E33548"/>
    <w:rsid w:val="00E337E7"/>
    <w:rsid w:val="00E36575"/>
    <w:rsid w:val="00E37A2D"/>
    <w:rsid w:val="00E37EE7"/>
    <w:rsid w:val="00E41F0F"/>
    <w:rsid w:val="00E4765C"/>
    <w:rsid w:val="00E55573"/>
    <w:rsid w:val="00E63824"/>
    <w:rsid w:val="00E66640"/>
    <w:rsid w:val="00E6758C"/>
    <w:rsid w:val="00E7264E"/>
    <w:rsid w:val="00E72911"/>
    <w:rsid w:val="00E76B44"/>
    <w:rsid w:val="00E7759F"/>
    <w:rsid w:val="00E7770A"/>
    <w:rsid w:val="00E869CA"/>
    <w:rsid w:val="00E909E5"/>
    <w:rsid w:val="00E90AE5"/>
    <w:rsid w:val="00E925D2"/>
    <w:rsid w:val="00EA0465"/>
    <w:rsid w:val="00EA12C9"/>
    <w:rsid w:val="00EA7BFE"/>
    <w:rsid w:val="00EB43E9"/>
    <w:rsid w:val="00EC05E6"/>
    <w:rsid w:val="00EC46C5"/>
    <w:rsid w:val="00ED022F"/>
    <w:rsid w:val="00ED13CD"/>
    <w:rsid w:val="00ED37C3"/>
    <w:rsid w:val="00ED3AA8"/>
    <w:rsid w:val="00ED5782"/>
    <w:rsid w:val="00EE0E0B"/>
    <w:rsid w:val="00EE43E0"/>
    <w:rsid w:val="00EF00E9"/>
    <w:rsid w:val="00EF7DE0"/>
    <w:rsid w:val="00F0364A"/>
    <w:rsid w:val="00F0478D"/>
    <w:rsid w:val="00F06786"/>
    <w:rsid w:val="00F10F22"/>
    <w:rsid w:val="00F13588"/>
    <w:rsid w:val="00F13EAE"/>
    <w:rsid w:val="00F16BCF"/>
    <w:rsid w:val="00F1711D"/>
    <w:rsid w:val="00F2039B"/>
    <w:rsid w:val="00F24827"/>
    <w:rsid w:val="00F275AA"/>
    <w:rsid w:val="00F27DD3"/>
    <w:rsid w:val="00F40B32"/>
    <w:rsid w:val="00F42355"/>
    <w:rsid w:val="00F45FB1"/>
    <w:rsid w:val="00F4635C"/>
    <w:rsid w:val="00F54001"/>
    <w:rsid w:val="00F55B95"/>
    <w:rsid w:val="00F627FA"/>
    <w:rsid w:val="00F63A06"/>
    <w:rsid w:val="00F67B97"/>
    <w:rsid w:val="00F7006F"/>
    <w:rsid w:val="00F72D92"/>
    <w:rsid w:val="00F73CC5"/>
    <w:rsid w:val="00F807B1"/>
    <w:rsid w:val="00F8156C"/>
    <w:rsid w:val="00F81E3D"/>
    <w:rsid w:val="00F836C9"/>
    <w:rsid w:val="00F90295"/>
    <w:rsid w:val="00F9217D"/>
    <w:rsid w:val="00F93EAF"/>
    <w:rsid w:val="00F94061"/>
    <w:rsid w:val="00F94370"/>
    <w:rsid w:val="00F9561D"/>
    <w:rsid w:val="00FA1415"/>
    <w:rsid w:val="00FB2C66"/>
    <w:rsid w:val="00FB4C8B"/>
    <w:rsid w:val="00FB7BC7"/>
    <w:rsid w:val="00FC557F"/>
    <w:rsid w:val="00FD18F2"/>
    <w:rsid w:val="00FD35D5"/>
    <w:rsid w:val="00FD46F2"/>
    <w:rsid w:val="00FE4000"/>
    <w:rsid w:val="00FE68B5"/>
    <w:rsid w:val="00FE6D72"/>
    <w:rsid w:val="00FF0E4C"/>
    <w:rsid w:val="00FF139E"/>
    <w:rsid w:val="00FF2B07"/>
    <w:rsid w:val="00FF6EB2"/>
    <w:rsid w:val="011CF3EE"/>
    <w:rsid w:val="015A4503"/>
    <w:rsid w:val="016C2D82"/>
    <w:rsid w:val="01862ABB"/>
    <w:rsid w:val="01C3D1C9"/>
    <w:rsid w:val="01E89F9C"/>
    <w:rsid w:val="01F52CE0"/>
    <w:rsid w:val="02011433"/>
    <w:rsid w:val="020AA027"/>
    <w:rsid w:val="021CC085"/>
    <w:rsid w:val="0224E851"/>
    <w:rsid w:val="026C4A23"/>
    <w:rsid w:val="026F8657"/>
    <w:rsid w:val="027800FB"/>
    <w:rsid w:val="0284A896"/>
    <w:rsid w:val="028731D3"/>
    <w:rsid w:val="02AC1568"/>
    <w:rsid w:val="02B6B65D"/>
    <w:rsid w:val="02BA470B"/>
    <w:rsid w:val="02E22EE6"/>
    <w:rsid w:val="02EE6B17"/>
    <w:rsid w:val="02F0D3D8"/>
    <w:rsid w:val="02F7B047"/>
    <w:rsid w:val="030F60A5"/>
    <w:rsid w:val="03185968"/>
    <w:rsid w:val="0320FB16"/>
    <w:rsid w:val="032A0E4E"/>
    <w:rsid w:val="033A763C"/>
    <w:rsid w:val="03509633"/>
    <w:rsid w:val="0372FE37"/>
    <w:rsid w:val="03936CFA"/>
    <w:rsid w:val="039DAA55"/>
    <w:rsid w:val="03A01645"/>
    <w:rsid w:val="03D57B7D"/>
    <w:rsid w:val="03E8BFAF"/>
    <w:rsid w:val="041EF9EA"/>
    <w:rsid w:val="04241CAE"/>
    <w:rsid w:val="042E31A5"/>
    <w:rsid w:val="04351DE0"/>
    <w:rsid w:val="0445EF1B"/>
    <w:rsid w:val="044FC1EF"/>
    <w:rsid w:val="0457A22B"/>
    <w:rsid w:val="045BEE45"/>
    <w:rsid w:val="045C1B82"/>
    <w:rsid w:val="0472A492"/>
    <w:rsid w:val="047AB3A6"/>
    <w:rsid w:val="04843D40"/>
    <w:rsid w:val="0484991E"/>
    <w:rsid w:val="04B2E38E"/>
    <w:rsid w:val="04BC7EAB"/>
    <w:rsid w:val="04D4D7F1"/>
    <w:rsid w:val="04E17AE8"/>
    <w:rsid w:val="04FB5397"/>
    <w:rsid w:val="05A8261C"/>
    <w:rsid w:val="05AC443A"/>
    <w:rsid w:val="05C4164B"/>
    <w:rsid w:val="05D5589A"/>
    <w:rsid w:val="05E112A0"/>
    <w:rsid w:val="05ECDB88"/>
    <w:rsid w:val="0609F3B4"/>
    <w:rsid w:val="06139480"/>
    <w:rsid w:val="061DC8E9"/>
    <w:rsid w:val="062BDE08"/>
    <w:rsid w:val="062D3485"/>
    <w:rsid w:val="064311AE"/>
    <w:rsid w:val="06654F4B"/>
    <w:rsid w:val="0668CD99"/>
    <w:rsid w:val="0691E221"/>
    <w:rsid w:val="069531F5"/>
    <w:rsid w:val="06A51159"/>
    <w:rsid w:val="06C32E37"/>
    <w:rsid w:val="06C942BC"/>
    <w:rsid w:val="06CA2F86"/>
    <w:rsid w:val="07011098"/>
    <w:rsid w:val="07054110"/>
    <w:rsid w:val="071B1A06"/>
    <w:rsid w:val="0728747B"/>
    <w:rsid w:val="07341D65"/>
    <w:rsid w:val="074DA7AE"/>
    <w:rsid w:val="0758E69E"/>
    <w:rsid w:val="07688E6D"/>
    <w:rsid w:val="07879CF3"/>
    <w:rsid w:val="07893493"/>
    <w:rsid w:val="079A436D"/>
    <w:rsid w:val="07A8DE21"/>
    <w:rsid w:val="07B59EFA"/>
    <w:rsid w:val="07C29B09"/>
    <w:rsid w:val="07D972BF"/>
    <w:rsid w:val="07E8C6CD"/>
    <w:rsid w:val="0817332A"/>
    <w:rsid w:val="082A1AC4"/>
    <w:rsid w:val="082B07B1"/>
    <w:rsid w:val="084C6CD5"/>
    <w:rsid w:val="08595DA5"/>
    <w:rsid w:val="086E970D"/>
    <w:rsid w:val="089D2B74"/>
    <w:rsid w:val="08C3F026"/>
    <w:rsid w:val="08C77A8C"/>
    <w:rsid w:val="08D88DD2"/>
    <w:rsid w:val="08EF0249"/>
    <w:rsid w:val="09016B8A"/>
    <w:rsid w:val="091D5424"/>
    <w:rsid w:val="092C0E03"/>
    <w:rsid w:val="093B6050"/>
    <w:rsid w:val="09474D13"/>
    <w:rsid w:val="094AEB5B"/>
    <w:rsid w:val="094C3E09"/>
    <w:rsid w:val="095DE35B"/>
    <w:rsid w:val="095E275C"/>
    <w:rsid w:val="0966E436"/>
    <w:rsid w:val="09C89333"/>
    <w:rsid w:val="09F5F421"/>
    <w:rsid w:val="0A40FBFD"/>
    <w:rsid w:val="0A592934"/>
    <w:rsid w:val="0A6EEDE2"/>
    <w:rsid w:val="0A6F7F14"/>
    <w:rsid w:val="0A9D4739"/>
    <w:rsid w:val="0ABEC825"/>
    <w:rsid w:val="0AC9B470"/>
    <w:rsid w:val="0AD6D1BF"/>
    <w:rsid w:val="0AE2B1CC"/>
    <w:rsid w:val="0B005FAB"/>
    <w:rsid w:val="0B3F9FA5"/>
    <w:rsid w:val="0B514C04"/>
    <w:rsid w:val="0B762E26"/>
    <w:rsid w:val="0B7A6AA8"/>
    <w:rsid w:val="0B7D5D37"/>
    <w:rsid w:val="0B837978"/>
    <w:rsid w:val="0B98154E"/>
    <w:rsid w:val="0BB0316B"/>
    <w:rsid w:val="0BB18489"/>
    <w:rsid w:val="0BD91A95"/>
    <w:rsid w:val="0BE89ECB"/>
    <w:rsid w:val="0C094C94"/>
    <w:rsid w:val="0C0F612D"/>
    <w:rsid w:val="0C2E2F6B"/>
    <w:rsid w:val="0C416216"/>
    <w:rsid w:val="0C619994"/>
    <w:rsid w:val="0C737B0D"/>
    <w:rsid w:val="0C76B7D5"/>
    <w:rsid w:val="0CC43C8C"/>
    <w:rsid w:val="0CE80B6A"/>
    <w:rsid w:val="0CEAE230"/>
    <w:rsid w:val="0CF21D8E"/>
    <w:rsid w:val="0CFF94A9"/>
    <w:rsid w:val="0D00F35A"/>
    <w:rsid w:val="0D02AE89"/>
    <w:rsid w:val="0D11263D"/>
    <w:rsid w:val="0D12CFA6"/>
    <w:rsid w:val="0D423739"/>
    <w:rsid w:val="0D480020"/>
    <w:rsid w:val="0D928A4D"/>
    <w:rsid w:val="0DAC3E39"/>
    <w:rsid w:val="0DB102E4"/>
    <w:rsid w:val="0DB29BFF"/>
    <w:rsid w:val="0DB3BB24"/>
    <w:rsid w:val="0DCDCDF0"/>
    <w:rsid w:val="0DD560F5"/>
    <w:rsid w:val="0DEAFEC9"/>
    <w:rsid w:val="0DEB05BB"/>
    <w:rsid w:val="0DEC50E2"/>
    <w:rsid w:val="0E069F65"/>
    <w:rsid w:val="0E0A0FA4"/>
    <w:rsid w:val="0E0C28FE"/>
    <w:rsid w:val="0E14BC11"/>
    <w:rsid w:val="0E1A13D3"/>
    <w:rsid w:val="0E24679D"/>
    <w:rsid w:val="0E2575F4"/>
    <w:rsid w:val="0E520EEC"/>
    <w:rsid w:val="0E58F771"/>
    <w:rsid w:val="0E68DE2A"/>
    <w:rsid w:val="0E8919FC"/>
    <w:rsid w:val="0EA83DDB"/>
    <w:rsid w:val="0EABA1AC"/>
    <w:rsid w:val="0EABEAE8"/>
    <w:rsid w:val="0EACB95E"/>
    <w:rsid w:val="0ECB2630"/>
    <w:rsid w:val="0ED5F77B"/>
    <w:rsid w:val="0F0D554A"/>
    <w:rsid w:val="0F1B9CA3"/>
    <w:rsid w:val="0F399E3A"/>
    <w:rsid w:val="0F3CB1E7"/>
    <w:rsid w:val="0F48E067"/>
    <w:rsid w:val="0F648ACF"/>
    <w:rsid w:val="0F759809"/>
    <w:rsid w:val="0F7F1703"/>
    <w:rsid w:val="0F8C98E0"/>
    <w:rsid w:val="0F98C461"/>
    <w:rsid w:val="0FDAE7CC"/>
    <w:rsid w:val="0FDE10A6"/>
    <w:rsid w:val="0FE87DD1"/>
    <w:rsid w:val="0FFD53FB"/>
    <w:rsid w:val="100FA88A"/>
    <w:rsid w:val="102837B6"/>
    <w:rsid w:val="10364E23"/>
    <w:rsid w:val="103B41F2"/>
    <w:rsid w:val="1047DEFB"/>
    <w:rsid w:val="10560C88"/>
    <w:rsid w:val="105F0157"/>
    <w:rsid w:val="10A5C9C3"/>
    <w:rsid w:val="10B206A3"/>
    <w:rsid w:val="10BB5846"/>
    <w:rsid w:val="10CE7874"/>
    <w:rsid w:val="10D0A2BC"/>
    <w:rsid w:val="10E566A4"/>
    <w:rsid w:val="10EE38A7"/>
    <w:rsid w:val="113EB9AE"/>
    <w:rsid w:val="114D2817"/>
    <w:rsid w:val="1166C3F5"/>
    <w:rsid w:val="116A2EB0"/>
    <w:rsid w:val="116E9B86"/>
    <w:rsid w:val="11B69A0F"/>
    <w:rsid w:val="11E2593E"/>
    <w:rsid w:val="11E91AE6"/>
    <w:rsid w:val="12077F14"/>
    <w:rsid w:val="120AEAED"/>
    <w:rsid w:val="121E5FAF"/>
    <w:rsid w:val="123A38A8"/>
    <w:rsid w:val="123F86FF"/>
    <w:rsid w:val="12543B49"/>
    <w:rsid w:val="1256F792"/>
    <w:rsid w:val="126A7822"/>
    <w:rsid w:val="126E7D70"/>
    <w:rsid w:val="12875928"/>
    <w:rsid w:val="128FAA2D"/>
    <w:rsid w:val="12A259D0"/>
    <w:rsid w:val="12B89AB7"/>
    <w:rsid w:val="12BFE54B"/>
    <w:rsid w:val="12D1872A"/>
    <w:rsid w:val="12DA8156"/>
    <w:rsid w:val="12F1E52D"/>
    <w:rsid w:val="13127B53"/>
    <w:rsid w:val="1349611A"/>
    <w:rsid w:val="1362AE1A"/>
    <w:rsid w:val="136A4DE0"/>
    <w:rsid w:val="136EA7F0"/>
    <w:rsid w:val="13824D17"/>
    <w:rsid w:val="138C9C59"/>
    <w:rsid w:val="13906807"/>
    <w:rsid w:val="13AEB133"/>
    <w:rsid w:val="13F4C345"/>
    <w:rsid w:val="142B1078"/>
    <w:rsid w:val="14656309"/>
    <w:rsid w:val="1478BC93"/>
    <w:rsid w:val="14A1B976"/>
    <w:rsid w:val="14A48FCB"/>
    <w:rsid w:val="14AF1BA2"/>
    <w:rsid w:val="14F9831A"/>
    <w:rsid w:val="150D056B"/>
    <w:rsid w:val="1514DD71"/>
    <w:rsid w:val="15378073"/>
    <w:rsid w:val="1557FED2"/>
    <w:rsid w:val="1582E4A4"/>
    <w:rsid w:val="159E2D14"/>
    <w:rsid w:val="15ACAB9A"/>
    <w:rsid w:val="15C19204"/>
    <w:rsid w:val="15D14089"/>
    <w:rsid w:val="15DAC2CA"/>
    <w:rsid w:val="15E622BF"/>
    <w:rsid w:val="15EBB018"/>
    <w:rsid w:val="15EEB5B1"/>
    <w:rsid w:val="15F4B058"/>
    <w:rsid w:val="160C86E6"/>
    <w:rsid w:val="16204ED3"/>
    <w:rsid w:val="16328153"/>
    <w:rsid w:val="16610BC7"/>
    <w:rsid w:val="167861B9"/>
    <w:rsid w:val="16A243C4"/>
    <w:rsid w:val="16AB5211"/>
    <w:rsid w:val="16BAC151"/>
    <w:rsid w:val="16BBC257"/>
    <w:rsid w:val="16DDE0BB"/>
    <w:rsid w:val="16E15147"/>
    <w:rsid w:val="16EFD452"/>
    <w:rsid w:val="16F0D0C6"/>
    <w:rsid w:val="16F546DD"/>
    <w:rsid w:val="16FE262F"/>
    <w:rsid w:val="17070233"/>
    <w:rsid w:val="171AAEFA"/>
    <w:rsid w:val="1726D4D4"/>
    <w:rsid w:val="1729E010"/>
    <w:rsid w:val="172A9E97"/>
    <w:rsid w:val="17333F90"/>
    <w:rsid w:val="1736EB48"/>
    <w:rsid w:val="17370904"/>
    <w:rsid w:val="173AC9F2"/>
    <w:rsid w:val="1784B59B"/>
    <w:rsid w:val="178916F7"/>
    <w:rsid w:val="17947D14"/>
    <w:rsid w:val="17A7F9CB"/>
    <w:rsid w:val="17AAF0F2"/>
    <w:rsid w:val="17B7547C"/>
    <w:rsid w:val="17BCBC48"/>
    <w:rsid w:val="17C6A143"/>
    <w:rsid w:val="17C733E1"/>
    <w:rsid w:val="17FCF2D6"/>
    <w:rsid w:val="18064C6C"/>
    <w:rsid w:val="183CF422"/>
    <w:rsid w:val="1860D9C0"/>
    <w:rsid w:val="18686C12"/>
    <w:rsid w:val="188A60F6"/>
    <w:rsid w:val="189A1AF7"/>
    <w:rsid w:val="189A8A03"/>
    <w:rsid w:val="189E5A61"/>
    <w:rsid w:val="18AB734A"/>
    <w:rsid w:val="191AD086"/>
    <w:rsid w:val="191D7001"/>
    <w:rsid w:val="19272EB1"/>
    <w:rsid w:val="19391590"/>
    <w:rsid w:val="195C3737"/>
    <w:rsid w:val="195E7B9D"/>
    <w:rsid w:val="197529BA"/>
    <w:rsid w:val="198AA895"/>
    <w:rsid w:val="19A5BB7D"/>
    <w:rsid w:val="19A70888"/>
    <w:rsid w:val="19CB51D6"/>
    <w:rsid w:val="1A07EC08"/>
    <w:rsid w:val="1A352040"/>
    <w:rsid w:val="1A37FFF9"/>
    <w:rsid w:val="1A522362"/>
    <w:rsid w:val="1A54A912"/>
    <w:rsid w:val="1A56EA71"/>
    <w:rsid w:val="1A6C4100"/>
    <w:rsid w:val="1A6E2760"/>
    <w:rsid w:val="1A743B4C"/>
    <w:rsid w:val="1A7CD575"/>
    <w:rsid w:val="1AAF8B6D"/>
    <w:rsid w:val="1ABADCBD"/>
    <w:rsid w:val="1AC4A0C4"/>
    <w:rsid w:val="1AD9F99E"/>
    <w:rsid w:val="1ADB9222"/>
    <w:rsid w:val="1AF01DE7"/>
    <w:rsid w:val="1AF55440"/>
    <w:rsid w:val="1AF998AC"/>
    <w:rsid w:val="1AFD9F50"/>
    <w:rsid w:val="1B0BE005"/>
    <w:rsid w:val="1B158646"/>
    <w:rsid w:val="1B1F635A"/>
    <w:rsid w:val="1B4231B1"/>
    <w:rsid w:val="1B42E1E3"/>
    <w:rsid w:val="1B4B16A5"/>
    <w:rsid w:val="1B659999"/>
    <w:rsid w:val="1B8A8BB8"/>
    <w:rsid w:val="1BB2D008"/>
    <w:rsid w:val="1BC3460E"/>
    <w:rsid w:val="1BC67A47"/>
    <w:rsid w:val="1BE23132"/>
    <w:rsid w:val="1BE64B8D"/>
    <w:rsid w:val="1BF00A6A"/>
    <w:rsid w:val="1C02E9F0"/>
    <w:rsid w:val="1C38BC81"/>
    <w:rsid w:val="1C4C4333"/>
    <w:rsid w:val="1C5ACEEE"/>
    <w:rsid w:val="1C5FF709"/>
    <w:rsid w:val="1C6AE839"/>
    <w:rsid w:val="1C89A054"/>
    <w:rsid w:val="1CD4B2F6"/>
    <w:rsid w:val="1CEA05ED"/>
    <w:rsid w:val="1D017A99"/>
    <w:rsid w:val="1D09FA4D"/>
    <w:rsid w:val="1D515F59"/>
    <w:rsid w:val="1D74460A"/>
    <w:rsid w:val="1D7E31B6"/>
    <w:rsid w:val="1D9051B9"/>
    <w:rsid w:val="1DAD5CD3"/>
    <w:rsid w:val="1DCFF786"/>
    <w:rsid w:val="1DD5F777"/>
    <w:rsid w:val="1DDA0984"/>
    <w:rsid w:val="1DDC2DED"/>
    <w:rsid w:val="1DED3F67"/>
    <w:rsid w:val="1DF9704E"/>
    <w:rsid w:val="1E06077D"/>
    <w:rsid w:val="1E1EC592"/>
    <w:rsid w:val="1E3464B9"/>
    <w:rsid w:val="1E348C13"/>
    <w:rsid w:val="1E457B8B"/>
    <w:rsid w:val="1E5A4CCB"/>
    <w:rsid w:val="1E687D6F"/>
    <w:rsid w:val="1EA42D07"/>
    <w:rsid w:val="1EC87CF7"/>
    <w:rsid w:val="1EC9AE40"/>
    <w:rsid w:val="1EF35C62"/>
    <w:rsid w:val="1F0AC6FC"/>
    <w:rsid w:val="1F0D8655"/>
    <w:rsid w:val="1F1A7B64"/>
    <w:rsid w:val="1F1AEACF"/>
    <w:rsid w:val="1F238292"/>
    <w:rsid w:val="1F243670"/>
    <w:rsid w:val="1F3F305E"/>
    <w:rsid w:val="1F593792"/>
    <w:rsid w:val="1F758254"/>
    <w:rsid w:val="1F7B6B96"/>
    <w:rsid w:val="1F8EDE6C"/>
    <w:rsid w:val="1F9014DD"/>
    <w:rsid w:val="1F9364CE"/>
    <w:rsid w:val="1FA2537E"/>
    <w:rsid w:val="1FD46E04"/>
    <w:rsid w:val="2006D0F2"/>
    <w:rsid w:val="20072DFC"/>
    <w:rsid w:val="200B0D76"/>
    <w:rsid w:val="202E3863"/>
    <w:rsid w:val="2035117B"/>
    <w:rsid w:val="2053273C"/>
    <w:rsid w:val="20651B81"/>
    <w:rsid w:val="20699AB2"/>
    <w:rsid w:val="207BEE9A"/>
    <w:rsid w:val="208A8E89"/>
    <w:rsid w:val="20BDF9AB"/>
    <w:rsid w:val="20CF58FE"/>
    <w:rsid w:val="20D375F6"/>
    <w:rsid w:val="20E54DCE"/>
    <w:rsid w:val="20E83859"/>
    <w:rsid w:val="20FF9EAB"/>
    <w:rsid w:val="210F255F"/>
    <w:rsid w:val="211F512C"/>
    <w:rsid w:val="2185F5B3"/>
    <w:rsid w:val="218E6315"/>
    <w:rsid w:val="2191A445"/>
    <w:rsid w:val="21A4718D"/>
    <w:rsid w:val="21AB151A"/>
    <w:rsid w:val="21B5F46C"/>
    <w:rsid w:val="21EA08CF"/>
    <w:rsid w:val="21F131E5"/>
    <w:rsid w:val="22004115"/>
    <w:rsid w:val="22067224"/>
    <w:rsid w:val="2215224F"/>
    <w:rsid w:val="22153D76"/>
    <w:rsid w:val="223A01E8"/>
    <w:rsid w:val="223F0894"/>
    <w:rsid w:val="22533910"/>
    <w:rsid w:val="225355D8"/>
    <w:rsid w:val="22551EC1"/>
    <w:rsid w:val="22793535"/>
    <w:rsid w:val="228B14F0"/>
    <w:rsid w:val="22C998A2"/>
    <w:rsid w:val="22FA85D2"/>
    <w:rsid w:val="233473B2"/>
    <w:rsid w:val="233D3DA4"/>
    <w:rsid w:val="2389FF09"/>
    <w:rsid w:val="238D3F73"/>
    <w:rsid w:val="23AFF39D"/>
    <w:rsid w:val="23FF598D"/>
    <w:rsid w:val="2400E8AB"/>
    <w:rsid w:val="24017A5E"/>
    <w:rsid w:val="2428BB00"/>
    <w:rsid w:val="242F1F9F"/>
    <w:rsid w:val="24473BD6"/>
    <w:rsid w:val="24477A94"/>
    <w:rsid w:val="2451AA9E"/>
    <w:rsid w:val="248194CB"/>
    <w:rsid w:val="248269AA"/>
    <w:rsid w:val="24876CD8"/>
    <w:rsid w:val="24895110"/>
    <w:rsid w:val="2490B8B8"/>
    <w:rsid w:val="24C2BF93"/>
    <w:rsid w:val="24CCEDA5"/>
    <w:rsid w:val="24D660FB"/>
    <w:rsid w:val="24E235C6"/>
    <w:rsid w:val="2514A69F"/>
    <w:rsid w:val="251D605D"/>
    <w:rsid w:val="253C9F91"/>
    <w:rsid w:val="253F9C9B"/>
    <w:rsid w:val="254498C1"/>
    <w:rsid w:val="257ABCAA"/>
    <w:rsid w:val="258AE1BE"/>
    <w:rsid w:val="25930EE7"/>
    <w:rsid w:val="25A48456"/>
    <w:rsid w:val="25A55483"/>
    <w:rsid w:val="25B2B1AB"/>
    <w:rsid w:val="25C9EE45"/>
    <w:rsid w:val="25EFE94E"/>
    <w:rsid w:val="25FA579E"/>
    <w:rsid w:val="25FC9030"/>
    <w:rsid w:val="260012E1"/>
    <w:rsid w:val="26056664"/>
    <w:rsid w:val="261883CD"/>
    <w:rsid w:val="2618E811"/>
    <w:rsid w:val="26367061"/>
    <w:rsid w:val="2642ABFD"/>
    <w:rsid w:val="26543086"/>
    <w:rsid w:val="267F11CB"/>
    <w:rsid w:val="267F6E9D"/>
    <w:rsid w:val="2688B269"/>
    <w:rsid w:val="268CEEDB"/>
    <w:rsid w:val="26960C0C"/>
    <w:rsid w:val="26AD38AF"/>
    <w:rsid w:val="26B10734"/>
    <w:rsid w:val="26B5083C"/>
    <w:rsid w:val="26C5A12A"/>
    <w:rsid w:val="27336993"/>
    <w:rsid w:val="27458473"/>
    <w:rsid w:val="2746A529"/>
    <w:rsid w:val="275CE6A2"/>
    <w:rsid w:val="275D46F3"/>
    <w:rsid w:val="27969D57"/>
    <w:rsid w:val="27CF8F93"/>
    <w:rsid w:val="27D0B0AA"/>
    <w:rsid w:val="27D54E4F"/>
    <w:rsid w:val="27D70497"/>
    <w:rsid w:val="27EAAD45"/>
    <w:rsid w:val="27F8B9FD"/>
    <w:rsid w:val="2817E301"/>
    <w:rsid w:val="2825C47F"/>
    <w:rsid w:val="28607398"/>
    <w:rsid w:val="2888B4E9"/>
    <w:rsid w:val="28A70EAD"/>
    <w:rsid w:val="28AE9B3C"/>
    <w:rsid w:val="28B8804B"/>
    <w:rsid w:val="28F96F41"/>
    <w:rsid w:val="29069AC2"/>
    <w:rsid w:val="29160B54"/>
    <w:rsid w:val="2948FE77"/>
    <w:rsid w:val="294BB1CE"/>
    <w:rsid w:val="294F1B39"/>
    <w:rsid w:val="2958CA89"/>
    <w:rsid w:val="297EAF2E"/>
    <w:rsid w:val="297EBE8B"/>
    <w:rsid w:val="297EE1BD"/>
    <w:rsid w:val="29941249"/>
    <w:rsid w:val="29962125"/>
    <w:rsid w:val="29C4F806"/>
    <w:rsid w:val="29C97375"/>
    <w:rsid w:val="29CECCDD"/>
    <w:rsid w:val="29DAA0DF"/>
    <w:rsid w:val="29EF8877"/>
    <w:rsid w:val="29F7539F"/>
    <w:rsid w:val="29F8A97C"/>
    <w:rsid w:val="2A34FAFE"/>
    <w:rsid w:val="2A42FEF4"/>
    <w:rsid w:val="2A449205"/>
    <w:rsid w:val="2A5E62CC"/>
    <w:rsid w:val="2A6487DA"/>
    <w:rsid w:val="2A6C7356"/>
    <w:rsid w:val="2A6DFD49"/>
    <w:rsid w:val="2A71F578"/>
    <w:rsid w:val="2A71FD02"/>
    <w:rsid w:val="2A7F95BD"/>
    <w:rsid w:val="2A830B5D"/>
    <w:rsid w:val="2A87A2CB"/>
    <w:rsid w:val="2A930BA1"/>
    <w:rsid w:val="2A933843"/>
    <w:rsid w:val="2A9E1405"/>
    <w:rsid w:val="2AE69EE4"/>
    <w:rsid w:val="2B1953BA"/>
    <w:rsid w:val="2B26467C"/>
    <w:rsid w:val="2B3CCC22"/>
    <w:rsid w:val="2B41672A"/>
    <w:rsid w:val="2B609979"/>
    <w:rsid w:val="2B7FEF54"/>
    <w:rsid w:val="2B9D6180"/>
    <w:rsid w:val="2BE25891"/>
    <w:rsid w:val="2BE6991E"/>
    <w:rsid w:val="2BF4BD97"/>
    <w:rsid w:val="2BFFE1EC"/>
    <w:rsid w:val="2C1BAA5F"/>
    <w:rsid w:val="2C32A622"/>
    <w:rsid w:val="2CC621AA"/>
    <w:rsid w:val="2CEAD649"/>
    <w:rsid w:val="2CEB926C"/>
    <w:rsid w:val="2D120D05"/>
    <w:rsid w:val="2D22F286"/>
    <w:rsid w:val="2D4ABA2C"/>
    <w:rsid w:val="2D5D4A1E"/>
    <w:rsid w:val="2D621B59"/>
    <w:rsid w:val="2D67D37B"/>
    <w:rsid w:val="2D7F4CE6"/>
    <w:rsid w:val="2D9168CE"/>
    <w:rsid w:val="2D9325FD"/>
    <w:rsid w:val="2D935A4B"/>
    <w:rsid w:val="2D9E068F"/>
    <w:rsid w:val="2DA3D844"/>
    <w:rsid w:val="2DAECCC3"/>
    <w:rsid w:val="2DC4F2B4"/>
    <w:rsid w:val="2DC94459"/>
    <w:rsid w:val="2DD4950B"/>
    <w:rsid w:val="2E1CBC58"/>
    <w:rsid w:val="2E31F3DA"/>
    <w:rsid w:val="2E59714F"/>
    <w:rsid w:val="2E73FA2D"/>
    <w:rsid w:val="2E9BA113"/>
    <w:rsid w:val="2ED28D03"/>
    <w:rsid w:val="2EE79B04"/>
    <w:rsid w:val="2F352757"/>
    <w:rsid w:val="2F3D73C7"/>
    <w:rsid w:val="2F499039"/>
    <w:rsid w:val="2F4C6E26"/>
    <w:rsid w:val="2F806E38"/>
    <w:rsid w:val="2FA24167"/>
    <w:rsid w:val="2FA2C70A"/>
    <w:rsid w:val="2FB3D81B"/>
    <w:rsid w:val="2FCCAF17"/>
    <w:rsid w:val="2FEDDADF"/>
    <w:rsid w:val="304D32C2"/>
    <w:rsid w:val="3083B2F9"/>
    <w:rsid w:val="30845265"/>
    <w:rsid w:val="3088F71B"/>
    <w:rsid w:val="30B57A0C"/>
    <w:rsid w:val="30BED927"/>
    <w:rsid w:val="30D8521B"/>
    <w:rsid w:val="30EAA39F"/>
    <w:rsid w:val="30F1FDCB"/>
    <w:rsid w:val="313CEDA7"/>
    <w:rsid w:val="31423D9E"/>
    <w:rsid w:val="3149A97E"/>
    <w:rsid w:val="316DA28A"/>
    <w:rsid w:val="3173A578"/>
    <w:rsid w:val="317FD847"/>
    <w:rsid w:val="318DA6D6"/>
    <w:rsid w:val="3191969C"/>
    <w:rsid w:val="3194B49B"/>
    <w:rsid w:val="319A9B7F"/>
    <w:rsid w:val="31AE4C63"/>
    <w:rsid w:val="31C1174E"/>
    <w:rsid w:val="31E10353"/>
    <w:rsid w:val="31E86DC6"/>
    <w:rsid w:val="3202ACFA"/>
    <w:rsid w:val="321348C1"/>
    <w:rsid w:val="32248742"/>
    <w:rsid w:val="322686F4"/>
    <w:rsid w:val="32362C37"/>
    <w:rsid w:val="32432EF7"/>
    <w:rsid w:val="32460495"/>
    <w:rsid w:val="324AA6A7"/>
    <w:rsid w:val="3281B101"/>
    <w:rsid w:val="32836C0C"/>
    <w:rsid w:val="3283ABDD"/>
    <w:rsid w:val="3294F92F"/>
    <w:rsid w:val="329C46AE"/>
    <w:rsid w:val="32B6F7DD"/>
    <w:rsid w:val="32E262B5"/>
    <w:rsid w:val="32ECBE8C"/>
    <w:rsid w:val="32F18660"/>
    <w:rsid w:val="331CD65A"/>
    <w:rsid w:val="3322C6BC"/>
    <w:rsid w:val="33BB0B25"/>
    <w:rsid w:val="33F4A0B2"/>
    <w:rsid w:val="33F7D544"/>
    <w:rsid w:val="346FEB63"/>
    <w:rsid w:val="347393AB"/>
    <w:rsid w:val="348D5902"/>
    <w:rsid w:val="34AEB0E2"/>
    <w:rsid w:val="34CA8D41"/>
    <w:rsid w:val="34CCEDE0"/>
    <w:rsid w:val="34F0AEE2"/>
    <w:rsid w:val="34F0CD47"/>
    <w:rsid w:val="34FB6F33"/>
    <w:rsid w:val="35058DBB"/>
    <w:rsid w:val="35235166"/>
    <w:rsid w:val="352D0F0D"/>
    <w:rsid w:val="353AA21C"/>
    <w:rsid w:val="3574E821"/>
    <w:rsid w:val="358ACFF2"/>
    <w:rsid w:val="3597909D"/>
    <w:rsid w:val="35B3DC38"/>
    <w:rsid w:val="35B5812F"/>
    <w:rsid w:val="35D5D2F7"/>
    <w:rsid w:val="360171F8"/>
    <w:rsid w:val="360D07DD"/>
    <w:rsid w:val="3610A4AD"/>
    <w:rsid w:val="36126572"/>
    <w:rsid w:val="3617F799"/>
    <w:rsid w:val="36611514"/>
    <w:rsid w:val="36BC264D"/>
    <w:rsid w:val="36E18E24"/>
    <w:rsid w:val="36F4DE86"/>
    <w:rsid w:val="37086921"/>
    <w:rsid w:val="37131AA8"/>
    <w:rsid w:val="37159A42"/>
    <w:rsid w:val="372F4F66"/>
    <w:rsid w:val="3732244F"/>
    <w:rsid w:val="373B9BC0"/>
    <w:rsid w:val="3768F2E9"/>
    <w:rsid w:val="376A3992"/>
    <w:rsid w:val="37787913"/>
    <w:rsid w:val="377BBD61"/>
    <w:rsid w:val="378290AF"/>
    <w:rsid w:val="3789E241"/>
    <w:rsid w:val="378C2386"/>
    <w:rsid w:val="378D9332"/>
    <w:rsid w:val="379C06C9"/>
    <w:rsid w:val="37D2ADE5"/>
    <w:rsid w:val="37F4963B"/>
    <w:rsid w:val="3812F358"/>
    <w:rsid w:val="38392750"/>
    <w:rsid w:val="385A4B5D"/>
    <w:rsid w:val="385B197E"/>
    <w:rsid w:val="388C3D1C"/>
    <w:rsid w:val="3898362F"/>
    <w:rsid w:val="38CECD84"/>
    <w:rsid w:val="38E20902"/>
    <w:rsid w:val="38E657DD"/>
    <w:rsid w:val="38FBFE24"/>
    <w:rsid w:val="390C98A0"/>
    <w:rsid w:val="390E4CB7"/>
    <w:rsid w:val="39355D17"/>
    <w:rsid w:val="395142FD"/>
    <w:rsid w:val="39607409"/>
    <w:rsid w:val="397948DC"/>
    <w:rsid w:val="39969B98"/>
    <w:rsid w:val="39BBD373"/>
    <w:rsid w:val="39D2C8DE"/>
    <w:rsid w:val="39D67A9F"/>
    <w:rsid w:val="39DB61E7"/>
    <w:rsid w:val="39DE136F"/>
    <w:rsid w:val="39DE3A3A"/>
    <w:rsid w:val="39DF6637"/>
    <w:rsid w:val="39F08B94"/>
    <w:rsid w:val="3A0A5C39"/>
    <w:rsid w:val="3A146CA9"/>
    <w:rsid w:val="3A16D93A"/>
    <w:rsid w:val="3A3C2629"/>
    <w:rsid w:val="3A3FAD65"/>
    <w:rsid w:val="3A46ECD9"/>
    <w:rsid w:val="3A63E63C"/>
    <w:rsid w:val="3A72DE4F"/>
    <w:rsid w:val="3A979E70"/>
    <w:rsid w:val="3AEFBEC2"/>
    <w:rsid w:val="3AF44C36"/>
    <w:rsid w:val="3B142BD0"/>
    <w:rsid w:val="3B155379"/>
    <w:rsid w:val="3B47AB54"/>
    <w:rsid w:val="3B6207A5"/>
    <w:rsid w:val="3B73CF31"/>
    <w:rsid w:val="3B7C2348"/>
    <w:rsid w:val="3B7DCE0E"/>
    <w:rsid w:val="3B96814D"/>
    <w:rsid w:val="3BA04F2B"/>
    <w:rsid w:val="3BA3261C"/>
    <w:rsid w:val="3BA58B3D"/>
    <w:rsid w:val="3BACE786"/>
    <w:rsid w:val="3BE14BEA"/>
    <w:rsid w:val="3BE947AE"/>
    <w:rsid w:val="3C0CBEC6"/>
    <w:rsid w:val="3C1028C1"/>
    <w:rsid w:val="3C1E8331"/>
    <w:rsid w:val="3C254C8A"/>
    <w:rsid w:val="3C3743D7"/>
    <w:rsid w:val="3C460F32"/>
    <w:rsid w:val="3C4A0831"/>
    <w:rsid w:val="3C4B65FD"/>
    <w:rsid w:val="3C54A155"/>
    <w:rsid w:val="3C6125D0"/>
    <w:rsid w:val="3C6552F0"/>
    <w:rsid w:val="3C7D6082"/>
    <w:rsid w:val="3C8CE318"/>
    <w:rsid w:val="3C98F334"/>
    <w:rsid w:val="3CA96632"/>
    <w:rsid w:val="3CE4110D"/>
    <w:rsid w:val="3CE59AD1"/>
    <w:rsid w:val="3D06F5A9"/>
    <w:rsid w:val="3D21CA00"/>
    <w:rsid w:val="3D251A44"/>
    <w:rsid w:val="3D52D94D"/>
    <w:rsid w:val="3D7C8D03"/>
    <w:rsid w:val="3D9628CC"/>
    <w:rsid w:val="3DA19016"/>
    <w:rsid w:val="3DB54092"/>
    <w:rsid w:val="3DD574A0"/>
    <w:rsid w:val="3DD9F675"/>
    <w:rsid w:val="3DDE9A8E"/>
    <w:rsid w:val="3DE4A8B6"/>
    <w:rsid w:val="3DEBC12A"/>
    <w:rsid w:val="3DF9B460"/>
    <w:rsid w:val="3DFDB55A"/>
    <w:rsid w:val="3E0E2C0D"/>
    <w:rsid w:val="3E116F3F"/>
    <w:rsid w:val="3E30F0D6"/>
    <w:rsid w:val="3E6D9430"/>
    <w:rsid w:val="3E705837"/>
    <w:rsid w:val="3E7B00F6"/>
    <w:rsid w:val="3ECC8360"/>
    <w:rsid w:val="3ED5094F"/>
    <w:rsid w:val="3EE5235F"/>
    <w:rsid w:val="3EF214D3"/>
    <w:rsid w:val="3EF2E039"/>
    <w:rsid w:val="3F02CAAD"/>
    <w:rsid w:val="3F14B1F1"/>
    <w:rsid w:val="3F1B2513"/>
    <w:rsid w:val="3F1EAA4F"/>
    <w:rsid w:val="3F241C00"/>
    <w:rsid w:val="3F2BED19"/>
    <w:rsid w:val="3F51850B"/>
    <w:rsid w:val="3F52253C"/>
    <w:rsid w:val="3F5FC20D"/>
    <w:rsid w:val="3F6454CA"/>
    <w:rsid w:val="3F6926B1"/>
    <w:rsid w:val="3F75D09F"/>
    <w:rsid w:val="3F7D55A2"/>
    <w:rsid w:val="3F957B8C"/>
    <w:rsid w:val="3F9A6A6C"/>
    <w:rsid w:val="3FA3D441"/>
    <w:rsid w:val="3FBCBEF0"/>
    <w:rsid w:val="3FD13BF2"/>
    <w:rsid w:val="3FE5CA5E"/>
    <w:rsid w:val="3FEDEF82"/>
    <w:rsid w:val="403B4BA2"/>
    <w:rsid w:val="4049092C"/>
    <w:rsid w:val="4050A940"/>
    <w:rsid w:val="40594A04"/>
    <w:rsid w:val="4063BBEE"/>
    <w:rsid w:val="40689B93"/>
    <w:rsid w:val="406FBC6F"/>
    <w:rsid w:val="4075BDF8"/>
    <w:rsid w:val="40800D8E"/>
    <w:rsid w:val="4090653C"/>
    <w:rsid w:val="409DCE46"/>
    <w:rsid w:val="40AAB061"/>
    <w:rsid w:val="40B05CB7"/>
    <w:rsid w:val="40C12AC4"/>
    <w:rsid w:val="412F91D5"/>
    <w:rsid w:val="4168A3FD"/>
    <w:rsid w:val="417207A5"/>
    <w:rsid w:val="4176E216"/>
    <w:rsid w:val="41B4FB1F"/>
    <w:rsid w:val="41E7D3DF"/>
    <w:rsid w:val="41ED37A4"/>
    <w:rsid w:val="42038F9F"/>
    <w:rsid w:val="4205D3D5"/>
    <w:rsid w:val="420D5C35"/>
    <w:rsid w:val="421E769C"/>
    <w:rsid w:val="424AC663"/>
    <w:rsid w:val="4266EFCD"/>
    <w:rsid w:val="426D5967"/>
    <w:rsid w:val="428D16B8"/>
    <w:rsid w:val="429A3A7E"/>
    <w:rsid w:val="42A9F3D7"/>
    <w:rsid w:val="42C2B9B6"/>
    <w:rsid w:val="42DE1E24"/>
    <w:rsid w:val="431011E3"/>
    <w:rsid w:val="431E1AF4"/>
    <w:rsid w:val="432C86BF"/>
    <w:rsid w:val="4333B171"/>
    <w:rsid w:val="435EF30D"/>
    <w:rsid w:val="43683F9A"/>
    <w:rsid w:val="436C0541"/>
    <w:rsid w:val="4374E661"/>
    <w:rsid w:val="437AF89B"/>
    <w:rsid w:val="438A537B"/>
    <w:rsid w:val="438E535B"/>
    <w:rsid w:val="43A24C62"/>
    <w:rsid w:val="43A33D7D"/>
    <w:rsid w:val="43B2A5BD"/>
    <w:rsid w:val="43C3FAF5"/>
    <w:rsid w:val="43D43D96"/>
    <w:rsid w:val="43EF378E"/>
    <w:rsid w:val="44047F1F"/>
    <w:rsid w:val="440DEE48"/>
    <w:rsid w:val="441F19F5"/>
    <w:rsid w:val="4424874B"/>
    <w:rsid w:val="44410B1B"/>
    <w:rsid w:val="444709A5"/>
    <w:rsid w:val="445B0278"/>
    <w:rsid w:val="4468CBBF"/>
    <w:rsid w:val="446A1485"/>
    <w:rsid w:val="448D32BE"/>
    <w:rsid w:val="44A20B27"/>
    <w:rsid w:val="44A9AFBE"/>
    <w:rsid w:val="44ADB109"/>
    <w:rsid w:val="44C49A0B"/>
    <w:rsid w:val="44D72644"/>
    <w:rsid w:val="44F0820B"/>
    <w:rsid w:val="44FD4FB9"/>
    <w:rsid w:val="45548D1F"/>
    <w:rsid w:val="45551B9B"/>
    <w:rsid w:val="4560AF37"/>
    <w:rsid w:val="4582D26B"/>
    <w:rsid w:val="4593186B"/>
    <w:rsid w:val="45995159"/>
    <w:rsid w:val="459B5DAA"/>
    <w:rsid w:val="45B62F27"/>
    <w:rsid w:val="45D3AE8E"/>
    <w:rsid w:val="461436C4"/>
    <w:rsid w:val="46380F92"/>
    <w:rsid w:val="463C3497"/>
    <w:rsid w:val="4641E3C5"/>
    <w:rsid w:val="46487AB4"/>
    <w:rsid w:val="465975B5"/>
    <w:rsid w:val="468C97F3"/>
    <w:rsid w:val="46A774F0"/>
    <w:rsid w:val="471230DC"/>
    <w:rsid w:val="476BF296"/>
    <w:rsid w:val="4770B8E3"/>
    <w:rsid w:val="4782816B"/>
    <w:rsid w:val="479744DA"/>
    <w:rsid w:val="47B96D31"/>
    <w:rsid w:val="47CBE4C5"/>
    <w:rsid w:val="47DA604A"/>
    <w:rsid w:val="47E698E3"/>
    <w:rsid w:val="47FE9ACA"/>
    <w:rsid w:val="481193E1"/>
    <w:rsid w:val="481D34A7"/>
    <w:rsid w:val="48224A92"/>
    <w:rsid w:val="484B4F3B"/>
    <w:rsid w:val="484C0CC8"/>
    <w:rsid w:val="48884FDB"/>
    <w:rsid w:val="489D2C1B"/>
    <w:rsid w:val="48B07A70"/>
    <w:rsid w:val="48C55141"/>
    <w:rsid w:val="48D28E45"/>
    <w:rsid w:val="48D2F6A3"/>
    <w:rsid w:val="48DA5004"/>
    <w:rsid w:val="48DE8648"/>
    <w:rsid w:val="48F7BC0C"/>
    <w:rsid w:val="490556BE"/>
    <w:rsid w:val="4916A4F9"/>
    <w:rsid w:val="49241C24"/>
    <w:rsid w:val="492C1ABA"/>
    <w:rsid w:val="4943A656"/>
    <w:rsid w:val="494C8DEC"/>
    <w:rsid w:val="4951CAE6"/>
    <w:rsid w:val="49609F79"/>
    <w:rsid w:val="4973CAC4"/>
    <w:rsid w:val="4988AA8C"/>
    <w:rsid w:val="4989FEB8"/>
    <w:rsid w:val="498A9DA1"/>
    <w:rsid w:val="49925C6B"/>
    <w:rsid w:val="4995D07B"/>
    <w:rsid w:val="49A0CF84"/>
    <w:rsid w:val="49ADB721"/>
    <w:rsid w:val="49F44562"/>
    <w:rsid w:val="49F5646A"/>
    <w:rsid w:val="49FB8528"/>
    <w:rsid w:val="4A06DB90"/>
    <w:rsid w:val="4A2556EB"/>
    <w:rsid w:val="4A278D00"/>
    <w:rsid w:val="4A2AD468"/>
    <w:rsid w:val="4A4208BC"/>
    <w:rsid w:val="4A5FE1BF"/>
    <w:rsid w:val="4AB65B40"/>
    <w:rsid w:val="4ABF28A6"/>
    <w:rsid w:val="4B1203A7"/>
    <w:rsid w:val="4B1898CC"/>
    <w:rsid w:val="4B29148F"/>
    <w:rsid w:val="4B2E280B"/>
    <w:rsid w:val="4B3B5D3B"/>
    <w:rsid w:val="4B438616"/>
    <w:rsid w:val="4B43EC0B"/>
    <w:rsid w:val="4B644C4C"/>
    <w:rsid w:val="4B6F4485"/>
    <w:rsid w:val="4B7ABD43"/>
    <w:rsid w:val="4B913E2E"/>
    <w:rsid w:val="4B99B5EC"/>
    <w:rsid w:val="4BC64D60"/>
    <w:rsid w:val="4BCFB1EF"/>
    <w:rsid w:val="4BEA9767"/>
    <w:rsid w:val="4C2466DE"/>
    <w:rsid w:val="4C2B2260"/>
    <w:rsid w:val="4C34F67C"/>
    <w:rsid w:val="4C452DD0"/>
    <w:rsid w:val="4C507025"/>
    <w:rsid w:val="4C6790A9"/>
    <w:rsid w:val="4C6AD408"/>
    <w:rsid w:val="4C6B0401"/>
    <w:rsid w:val="4CA12375"/>
    <w:rsid w:val="4CA82653"/>
    <w:rsid w:val="4CBDD898"/>
    <w:rsid w:val="4CC8213B"/>
    <w:rsid w:val="4CCF7AE3"/>
    <w:rsid w:val="4CD4A806"/>
    <w:rsid w:val="4CD96D30"/>
    <w:rsid w:val="4D05C2EB"/>
    <w:rsid w:val="4D39DE84"/>
    <w:rsid w:val="4D3EB332"/>
    <w:rsid w:val="4D4B229E"/>
    <w:rsid w:val="4D52A7E1"/>
    <w:rsid w:val="4D8D7532"/>
    <w:rsid w:val="4D959274"/>
    <w:rsid w:val="4DB501F9"/>
    <w:rsid w:val="4DF15F5D"/>
    <w:rsid w:val="4DF75239"/>
    <w:rsid w:val="4DFCD5F5"/>
    <w:rsid w:val="4DFE0109"/>
    <w:rsid w:val="4E513FC4"/>
    <w:rsid w:val="4E59273C"/>
    <w:rsid w:val="4E75A67F"/>
    <w:rsid w:val="4E89FEEA"/>
    <w:rsid w:val="4E98FA3D"/>
    <w:rsid w:val="4EACF859"/>
    <w:rsid w:val="4ED2C40E"/>
    <w:rsid w:val="4EFAAE51"/>
    <w:rsid w:val="4EFD287E"/>
    <w:rsid w:val="4F1EB25B"/>
    <w:rsid w:val="4F3C2360"/>
    <w:rsid w:val="4F3FB153"/>
    <w:rsid w:val="4F4498E3"/>
    <w:rsid w:val="4F538EA4"/>
    <w:rsid w:val="4F7FAD18"/>
    <w:rsid w:val="4FA1CDF8"/>
    <w:rsid w:val="4FB5D7EB"/>
    <w:rsid w:val="4FC486D0"/>
    <w:rsid w:val="4FC96BF1"/>
    <w:rsid w:val="4FDBD82B"/>
    <w:rsid w:val="4FE95B64"/>
    <w:rsid w:val="4FE9FC5F"/>
    <w:rsid w:val="4FEE6BB7"/>
    <w:rsid w:val="50050004"/>
    <w:rsid w:val="50088B52"/>
    <w:rsid w:val="50140977"/>
    <w:rsid w:val="50152BCC"/>
    <w:rsid w:val="501681D2"/>
    <w:rsid w:val="50303AE7"/>
    <w:rsid w:val="504CF144"/>
    <w:rsid w:val="505D279D"/>
    <w:rsid w:val="505DF1C3"/>
    <w:rsid w:val="507F85A2"/>
    <w:rsid w:val="508A0779"/>
    <w:rsid w:val="5099D3B3"/>
    <w:rsid w:val="509F9E29"/>
    <w:rsid w:val="50B914A0"/>
    <w:rsid w:val="50D576D4"/>
    <w:rsid w:val="50F2CDDE"/>
    <w:rsid w:val="50FAE5E7"/>
    <w:rsid w:val="51078FEC"/>
    <w:rsid w:val="5109326E"/>
    <w:rsid w:val="51144735"/>
    <w:rsid w:val="5133615E"/>
    <w:rsid w:val="51434DFE"/>
    <w:rsid w:val="5154497F"/>
    <w:rsid w:val="517B3A87"/>
    <w:rsid w:val="517B3D5B"/>
    <w:rsid w:val="51888960"/>
    <w:rsid w:val="518F608E"/>
    <w:rsid w:val="519AAF25"/>
    <w:rsid w:val="519EB57F"/>
    <w:rsid w:val="51C439A0"/>
    <w:rsid w:val="51E156BD"/>
    <w:rsid w:val="51E4AFE6"/>
    <w:rsid w:val="51F5A669"/>
    <w:rsid w:val="51FEF1A8"/>
    <w:rsid w:val="52043DEB"/>
    <w:rsid w:val="52079D15"/>
    <w:rsid w:val="520CD71A"/>
    <w:rsid w:val="520ED69C"/>
    <w:rsid w:val="523EC715"/>
    <w:rsid w:val="525F81CC"/>
    <w:rsid w:val="5282AECB"/>
    <w:rsid w:val="52C1DB91"/>
    <w:rsid w:val="52C7FCDB"/>
    <w:rsid w:val="52E818BF"/>
    <w:rsid w:val="532BCB48"/>
    <w:rsid w:val="5340B26D"/>
    <w:rsid w:val="537FEACB"/>
    <w:rsid w:val="5385967B"/>
    <w:rsid w:val="53882780"/>
    <w:rsid w:val="53A56CF9"/>
    <w:rsid w:val="53ADDAB1"/>
    <w:rsid w:val="53B6103B"/>
    <w:rsid w:val="53BD3670"/>
    <w:rsid w:val="53BD8CA6"/>
    <w:rsid w:val="53D08BA0"/>
    <w:rsid w:val="53E81742"/>
    <w:rsid w:val="53EFC261"/>
    <w:rsid w:val="541A3AF2"/>
    <w:rsid w:val="542DF89A"/>
    <w:rsid w:val="543349EB"/>
    <w:rsid w:val="543D34D1"/>
    <w:rsid w:val="54470423"/>
    <w:rsid w:val="545354EE"/>
    <w:rsid w:val="5458A30F"/>
    <w:rsid w:val="545CA0A5"/>
    <w:rsid w:val="5490C54E"/>
    <w:rsid w:val="5497F15F"/>
    <w:rsid w:val="549D6B2D"/>
    <w:rsid w:val="54BD0893"/>
    <w:rsid w:val="54D699D9"/>
    <w:rsid w:val="550ACBF3"/>
    <w:rsid w:val="5519702C"/>
    <w:rsid w:val="55455FFE"/>
    <w:rsid w:val="555759E1"/>
    <w:rsid w:val="5566B910"/>
    <w:rsid w:val="5573F0AD"/>
    <w:rsid w:val="5575B37A"/>
    <w:rsid w:val="5577D26D"/>
    <w:rsid w:val="5579C13C"/>
    <w:rsid w:val="55B8EAED"/>
    <w:rsid w:val="55C1E4F3"/>
    <w:rsid w:val="55CE602C"/>
    <w:rsid w:val="55FDBD26"/>
    <w:rsid w:val="562057B4"/>
    <w:rsid w:val="56207E06"/>
    <w:rsid w:val="56483D95"/>
    <w:rsid w:val="564C3113"/>
    <w:rsid w:val="5681C10A"/>
    <w:rsid w:val="5686DF56"/>
    <w:rsid w:val="5689018C"/>
    <w:rsid w:val="568F60DE"/>
    <w:rsid w:val="5695A03E"/>
    <w:rsid w:val="5695D9AE"/>
    <w:rsid w:val="56A37616"/>
    <w:rsid w:val="56C558D7"/>
    <w:rsid w:val="56C99B1A"/>
    <w:rsid w:val="56D52FE0"/>
    <w:rsid w:val="56E34A05"/>
    <w:rsid w:val="56F05698"/>
    <w:rsid w:val="56FD7AD2"/>
    <w:rsid w:val="57024BAB"/>
    <w:rsid w:val="570C5A45"/>
    <w:rsid w:val="570F1EE5"/>
    <w:rsid w:val="5715229A"/>
    <w:rsid w:val="571E4736"/>
    <w:rsid w:val="576257BF"/>
    <w:rsid w:val="5775568E"/>
    <w:rsid w:val="578474C3"/>
    <w:rsid w:val="57A4A305"/>
    <w:rsid w:val="57A7DF09"/>
    <w:rsid w:val="57D20AF0"/>
    <w:rsid w:val="57D3F81C"/>
    <w:rsid w:val="57F1CB42"/>
    <w:rsid w:val="580DC5EA"/>
    <w:rsid w:val="583464FC"/>
    <w:rsid w:val="583584E5"/>
    <w:rsid w:val="584FE80D"/>
    <w:rsid w:val="587385B1"/>
    <w:rsid w:val="58888F0B"/>
    <w:rsid w:val="58CC4FC6"/>
    <w:rsid w:val="58E8E12F"/>
    <w:rsid w:val="58ECC080"/>
    <w:rsid w:val="58ECC192"/>
    <w:rsid w:val="5927B5D1"/>
    <w:rsid w:val="5938C0D4"/>
    <w:rsid w:val="593F8F5D"/>
    <w:rsid w:val="5962CFEA"/>
    <w:rsid w:val="5967A892"/>
    <w:rsid w:val="599467D1"/>
    <w:rsid w:val="599BF739"/>
    <w:rsid w:val="59A57A7A"/>
    <w:rsid w:val="59C7D26A"/>
    <w:rsid w:val="59E6F23A"/>
    <w:rsid w:val="5A097A98"/>
    <w:rsid w:val="5A0B7312"/>
    <w:rsid w:val="5A111ED8"/>
    <w:rsid w:val="5A180D9E"/>
    <w:rsid w:val="5A4EA427"/>
    <w:rsid w:val="5A71A227"/>
    <w:rsid w:val="5AA2B86F"/>
    <w:rsid w:val="5AA39BEC"/>
    <w:rsid w:val="5AAB8DED"/>
    <w:rsid w:val="5ABC82DE"/>
    <w:rsid w:val="5B1E6B4C"/>
    <w:rsid w:val="5B52CCC2"/>
    <w:rsid w:val="5B7A244F"/>
    <w:rsid w:val="5B855563"/>
    <w:rsid w:val="5BA0AF2C"/>
    <w:rsid w:val="5BA2E425"/>
    <w:rsid w:val="5BC2EB7D"/>
    <w:rsid w:val="5BD7B7F1"/>
    <w:rsid w:val="5BE0EC04"/>
    <w:rsid w:val="5BE7D926"/>
    <w:rsid w:val="5BEEDF2D"/>
    <w:rsid w:val="5BF291DD"/>
    <w:rsid w:val="5C1C35B0"/>
    <w:rsid w:val="5C282FA0"/>
    <w:rsid w:val="5C2A330D"/>
    <w:rsid w:val="5C33D5E1"/>
    <w:rsid w:val="5C5DA051"/>
    <w:rsid w:val="5C604B84"/>
    <w:rsid w:val="5C61BE06"/>
    <w:rsid w:val="5CD8092A"/>
    <w:rsid w:val="5CE12843"/>
    <w:rsid w:val="5CFCC68D"/>
    <w:rsid w:val="5D01BE35"/>
    <w:rsid w:val="5D057EE0"/>
    <w:rsid w:val="5D15F9C5"/>
    <w:rsid w:val="5D179AC0"/>
    <w:rsid w:val="5D17D48E"/>
    <w:rsid w:val="5D2B88BB"/>
    <w:rsid w:val="5D3B3630"/>
    <w:rsid w:val="5D462D44"/>
    <w:rsid w:val="5D595DA8"/>
    <w:rsid w:val="5D5E60B9"/>
    <w:rsid w:val="5D8B0856"/>
    <w:rsid w:val="5D9B3C49"/>
    <w:rsid w:val="5DA3651A"/>
    <w:rsid w:val="5DCE454C"/>
    <w:rsid w:val="5DF09350"/>
    <w:rsid w:val="5DF1F530"/>
    <w:rsid w:val="5E15FEA3"/>
    <w:rsid w:val="5E1CB35A"/>
    <w:rsid w:val="5E33A105"/>
    <w:rsid w:val="5E38E72C"/>
    <w:rsid w:val="5E3D6158"/>
    <w:rsid w:val="5E68B448"/>
    <w:rsid w:val="5E6C0594"/>
    <w:rsid w:val="5E726C76"/>
    <w:rsid w:val="5E887066"/>
    <w:rsid w:val="5E891693"/>
    <w:rsid w:val="5E9FA595"/>
    <w:rsid w:val="5EBF8791"/>
    <w:rsid w:val="5EE7C89A"/>
    <w:rsid w:val="5EF4FD35"/>
    <w:rsid w:val="5EF663E9"/>
    <w:rsid w:val="5EF7E6BA"/>
    <w:rsid w:val="5EF90017"/>
    <w:rsid w:val="5EFC3306"/>
    <w:rsid w:val="5F005C23"/>
    <w:rsid w:val="5F1C50CC"/>
    <w:rsid w:val="5F584B8A"/>
    <w:rsid w:val="5F5D6719"/>
    <w:rsid w:val="5F62D1F0"/>
    <w:rsid w:val="5F69DEFD"/>
    <w:rsid w:val="5F73FE42"/>
    <w:rsid w:val="5F7657D3"/>
    <w:rsid w:val="5F88595C"/>
    <w:rsid w:val="5F8D323B"/>
    <w:rsid w:val="5FBB078D"/>
    <w:rsid w:val="5FC37642"/>
    <w:rsid w:val="5FCD0F5C"/>
    <w:rsid w:val="5FE5FDE7"/>
    <w:rsid w:val="5FEEBF75"/>
    <w:rsid w:val="5FFAC268"/>
    <w:rsid w:val="60129A6F"/>
    <w:rsid w:val="6018ED15"/>
    <w:rsid w:val="601AFFB4"/>
    <w:rsid w:val="60202D54"/>
    <w:rsid w:val="6024E616"/>
    <w:rsid w:val="604A5158"/>
    <w:rsid w:val="604B46B9"/>
    <w:rsid w:val="6060D8D3"/>
    <w:rsid w:val="606360C2"/>
    <w:rsid w:val="6066C513"/>
    <w:rsid w:val="606C61EA"/>
    <w:rsid w:val="6075E06B"/>
    <w:rsid w:val="6078446D"/>
    <w:rsid w:val="60C9E2AA"/>
    <w:rsid w:val="60CA59D1"/>
    <w:rsid w:val="60E097B1"/>
    <w:rsid w:val="60EFBB35"/>
    <w:rsid w:val="60F866D1"/>
    <w:rsid w:val="60F90C06"/>
    <w:rsid w:val="615A4A41"/>
    <w:rsid w:val="615D46F1"/>
    <w:rsid w:val="61BBB2E0"/>
    <w:rsid w:val="61F05D97"/>
    <w:rsid w:val="61F72B70"/>
    <w:rsid w:val="62077169"/>
    <w:rsid w:val="620DA755"/>
    <w:rsid w:val="622A2487"/>
    <w:rsid w:val="625205C0"/>
    <w:rsid w:val="62592310"/>
    <w:rsid w:val="6263DCBA"/>
    <w:rsid w:val="62A54907"/>
    <w:rsid w:val="62BEE791"/>
    <w:rsid w:val="62C1B040"/>
    <w:rsid w:val="62EBF3B7"/>
    <w:rsid w:val="6326E9ED"/>
    <w:rsid w:val="6380C534"/>
    <w:rsid w:val="6385BFB9"/>
    <w:rsid w:val="63987CC8"/>
    <w:rsid w:val="63B13489"/>
    <w:rsid w:val="63C12061"/>
    <w:rsid w:val="63DBE59B"/>
    <w:rsid w:val="63F00CAB"/>
    <w:rsid w:val="64038131"/>
    <w:rsid w:val="640E0148"/>
    <w:rsid w:val="641035A8"/>
    <w:rsid w:val="641E4EEB"/>
    <w:rsid w:val="644EEF4F"/>
    <w:rsid w:val="6463C1CC"/>
    <w:rsid w:val="646BB40B"/>
    <w:rsid w:val="648D7074"/>
    <w:rsid w:val="6490723A"/>
    <w:rsid w:val="64999EA4"/>
    <w:rsid w:val="64A11F97"/>
    <w:rsid w:val="65120558"/>
    <w:rsid w:val="6577EAE5"/>
    <w:rsid w:val="6578CA1A"/>
    <w:rsid w:val="6583EFD5"/>
    <w:rsid w:val="65B6A9CC"/>
    <w:rsid w:val="65BBFA4D"/>
    <w:rsid w:val="65C8246F"/>
    <w:rsid w:val="65E5180A"/>
    <w:rsid w:val="660621FE"/>
    <w:rsid w:val="661890AB"/>
    <w:rsid w:val="6645C44C"/>
    <w:rsid w:val="664A9818"/>
    <w:rsid w:val="665AF4FD"/>
    <w:rsid w:val="665F84CF"/>
    <w:rsid w:val="6689D3CE"/>
    <w:rsid w:val="6698BFD9"/>
    <w:rsid w:val="66B21728"/>
    <w:rsid w:val="66BB3A54"/>
    <w:rsid w:val="66DFE186"/>
    <w:rsid w:val="66FC0235"/>
    <w:rsid w:val="671E360A"/>
    <w:rsid w:val="67203615"/>
    <w:rsid w:val="672066CD"/>
    <w:rsid w:val="673C9EA4"/>
    <w:rsid w:val="67478C02"/>
    <w:rsid w:val="674EDB36"/>
    <w:rsid w:val="6789008A"/>
    <w:rsid w:val="6796DB0F"/>
    <w:rsid w:val="67A9F1F3"/>
    <w:rsid w:val="67BC1F86"/>
    <w:rsid w:val="67C33A76"/>
    <w:rsid w:val="67E5AC86"/>
    <w:rsid w:val="68079B9A"/>
    <w:rsid w:val="680DA0B1"/>
    <w:rsid w:val="6811C824"/>
    <w:rsid w:val="68196FB8"/>
    <w:rsid w:val="685B2B39"/>
    <w:rsid w:val="686FC479"/>
    <w:rsid w:val="6879FDB8"/>
    <w:rsid w:val="68A2FAB9"/>
    <w:rsid w:val="68EBD0ED"/>
    <w:rsid w:val="69118E84"/>
    <w:rsid w:val="6920F219"/>
    <w:rsid w:val="693250C2"/>
    <w:rsid w:val="6937D89E"/>
    <w:rsid w:val="694D52A2"/>
    <w:rsid w:val="69651E25"/>
    <w:rsid w:val="697DB61D"/>
    <w:rsid w:val="69CBE500"/>
    <w:rsid w:val="69D409CA"/>
    <w:rsid w:val="69EF567E"/>
    <w:rsid w:val="69F44500"/>
    <w:rsid w:val="69FE5B86"/>
    <w:rsid w:val="6A10FB31"/>
    <w:rsid w:val="6A1C32D1"/>
    <w:rsid w:val="6A1E12D6"/>
    <w:rsid w:val="6A3AFE46"/>
    <w:rsid w:val="6A3BB176"/>
    <w:rsid w:val="6A4DA50B"/>
    <w:rsid w:val="6A6C3AFA"/>
    <w:rsid w:val="6A7F3F87"/>
    <w:rsid w:val="6AA208E7"/>
    <w:rsid w:val="6AB3B0F6"/>
    <w:rsid w:val="6AC0C368"/>
    <w:rsid w:val="6ADA8C04"/>
    <w:rsid w:val="6ADEA134"/>
    <w:rsid w:val="6AEF2FB9"/>
    <w:rsid w:val="6AF09E5B"/>
    <w:rsid w:val="6B06D29C"/>
    <w:rsid w:val="6B29ED36"/>
    <w:rsid w:val="6B2B4D10"/>
    <w:rsid w:val="6B2C47F6"/>
    <w:rsid w:val="6B33413E"/>
    <w:rsid w:val="6B386D2E"/>
    <w:rsid w:val="6B593C16"/>
    <w:rsid w:val="6B6D70BC"/>
    <w:rsid w:val="6B7CDD74"/>
    <w:rsid w:val="6B8BFF00"/>
    <w:rsid w:val="6B8D7B3A"/>
    <w:rsid w:val="6BBB44F4"/>
    <w:rsid w:val="6BC5C42F"/>
    <w:rsid w:val="6BDD32C3"/>
    <w:rsid w:val="6BF75DD1"/>
    <w:rsid w:val="6BFE1CA4"/>
    <w:rsid w:val="6C2D8DF2"/>
    <w:rsid w:val="6C37A021"/>
    <w:rsid w:val="6C468212"/>
    <w:rsid w:val="6C732A55"/>
    <w:rsid w:val="6C859C88"/>
    <w:rsid w:val="6C9F67D6"/>
    <w:rsid w:val="6CEA6C60"/>
    <w:rsid w:val="6CF76FA0"/>
    <w:rsid w:val="6D31D49B"/>
    <w:rsid w:val="6D4D618E"/>
    <w:rsid w:val="6D4D7554"/>
    <w:rsid w:val="6D5FFCDF"/>
    <w:rsid w:val="6D7FC09D"/>
    <w:rsid w:val="6D8214B0"/>
    <w:rsid w:val="6DE438B8"/>
    <w:rsid w:val="6DE60596"/>
    <w:rsid w:val="6DF099CD"/>
    <w:rsid w:val="6DFC38DF"/>
    <w:rsid w:val="6E2435F5"/>
    <w:rsid w:val="6E25123E"/>
    <w:rsid w:val="6E53F55F"/>
    <w:rsid w:val="6E70403A"/>
    <w:rsid w:val="6E80A458"/>
    <w:rsid w:val="6E938DDD"/>
    <w:rsid w:val="6EA2001E"/>
    <w:rsid w:val="6EBB30D1"/>
    <w:rsid w:val="6EBE00EB"/>
    <w:rsid w:val="6ED9B118"/>
    <w:rsid w:val="6EE646CF"/>
    <w:rsid w:val="6F05F3FC"/>
    <w:rsid w:val="6F102C8D"/>
    <w:rsid w:val="6F1958AE"/>
    <w:rsid w:val="6F26E01D"/>
    <w:rsid w:val="6F2C7DF7"/>
    <w:rsid w:val="6F482DAE"/>
    <w:rsid w:val="6F523C64"/>
    <w:rsid w:val="6F60567A"/>
    <w:rsid w:val="6F8218EF"/>
    <w:rsid w:val="6F872586"/>
    <w:rsid w:val="6FA0FA22"/>
    <w:rsid w:val="6FBC8FD6"/>
    <w:rsid w:val="6FFFA982"/>
    <w:rsid w:val="7002C139"/>
    <w:rsid w:val="70180ED9"/>
    <w:rsid w:val="7022052E"/>
    <w:rsid w:val="70245CA1"/>
    <w:rsid w:val="703D4F8D"/>
    <w:rsid w:val="70642325"/>
    <w:rsid w:val="706D0C8E"/>
    <w:rsid w:val="7075E4C1"/>
    <w:rsid w:val="70A3F103"/>
    <w:rsid w:val="70B90C3C"/>
    <w:rsid w:val="70C900D5"/>
    <w:rsid w:val="70CBBBFF"/>
    <w:rsid w:val="70D5ADC3"/>
    <w:rsid w:val="70DC177F"/>
    <w:rsid w:val="70F21004"/>
    <w:rsid w:val="70FC62DC"/>
    <w:rsid w:val="71172C42"/>
    <w:rsid w:val="71295A11"/>
    <w:rsid w:val="714272F5"/>
    <w:rsid w:val="7155ED7B"/>
    <w:rsid w:val="715EED64"/>
    <w:rsid w:val="716D3C45"/>
    <w:rsid w:val="717A70E6"/>
    <w:rsid w:val="71855837"/>
    <w:rsid w:val="718CFE10"/>
    <w:rsid w:val="71C0EC8D"/>
    <w:rsid w:val="71C0F844"/>
    <w:rsid w:val="71C7BDBF"/>
    <w:rsid w:val="71CCF8ED"/>
    <w:rsid w:val="71D51380"/>
    <w:rsid w:val="71DDCB6B"/>
    <w:rsid w:val="71E4D9C2"/>
    <w:rsid w:val="71F7B116"/>
    <w:rsid w:val="72012501"/>
    <w:rsid w:val="72352E22"/>
    <w:rsid w:val="7245D4A7"/>
    <w:rsid w:val="72604DE5"/>
    <w:rsid w:val="7280DB48"/>
    <w:rsid w:val="72CA184C"/>
    <w:rsid w:val="72D5F638"/>
    <w:rsid w:val="72EE48E5"/>
    <w:rsid w:val="72F3D545"/>
    <w:rsid w:val="730C9C03"/>
    <w:rsid w:val="732C8699"/>
    <w:rsid w:val="7347AC99"/>
    <w:rsid w:val="734BA582"/>
    <w:rsid w:val="735F417A"/>
    <w:rsid w:val="737F14B3"/>
    <w:rsid w:val="7396F21A"/>
    <w:rsid w:val="73ABD6C3"/>
    <w:rsid w:val="7409B19B"/>
    <w:rsid w:val="74275337"/>
    <w:rsid w:val="7442795D"/>
    <w:rsid w:val="74562D4C"/>
    <w:rsid w:val="747D80CD"/>
    <w:rsid w:val="747EACCE"/>
    <w:rsid w:val="749E4EE7"/>
    <w:rsid w:val="74F69475"/>
    <w:rsid w:val="7504EDFD"/>
    <w:rsid w:val="7508E619"/>
    <w:rsid w:val="75251E18"/>
    <w:rsid w:val="752D290F"/>
    <w:rsid w:val="754D1B00"/>
    <w:rsid w:val="7580EA3C"/>
    <w:rsid w:val="759064A8"/>
    <w:rsid w:val="75A1EBF9"/>
    <w:rsid w:val="75B6BFE3"/>
    <w:rsid w:val="75D0A8CB"/>
    <w:rsid w:val="75E57E05"/>
    <w:rsid w:val="75FFB1AD"/>
    <w:rsid w:val="760521BF"/>
    <w:rsid w:val="7613BC13"/>
    <w:rsid w:val="7627F567"/>
    <w:rsid w:val="764C433D"/>
    <w:rsid w:val="7665049B"/>
    <w:rsid w:val="76680FBE"/>
    <w:rsid w:val="7687C618"/>
    <w:rsid w:val="76886D00"/>
    <w:rsid w:val="76B1FB64"/>
    <w:rsid w:val="76C7BE7A"/>
    <w:rsid w:val="76E4F089"/>
    <w:rsid w:val="76EF3812"/>
    <w:rsid w:val="7702FB9C"/>
    <w:rsid w:val="7716CC1E"/>
    <w:rsid w:val="774430BB"/>
    <w:rsid w:val="7750499E"/>
    <w:rsid w:val="7767F48A"/>
    <w:rsid w:val="777D357F"/>
    <w:rsid w:val="77864076"/>
    <w:rsid w:val="77886766"/>
    <w:rsid w:val="77B82C92"/>
    <w:rsid w:val="77BDA0CD"/>
    <w:rsid w:val="77D24F68"/>
    <w:rsid w:val="77EB777F"/>
    <w:rsid w:val="77F3D7A1"/>
    <w:rsid w:val="782DA671"/>
    <w:rsid w:val="78314363"/>
    <w:rsid w:val="7834AADB"/>
    <w:rsid w:val="78356D01"/>
    <w:rsid w:val="78440927"/>
    <w:rsid w:val="78470BB9"/>
    <w:rsid w:val="787E6EE3"/>
    <w:rsid w:val="78BA1108"/>
    <w:rsid w:val="78BED685"/>
    <w:rsid w:val="78DB94FC"/>
    <w:rsid w:val="78E4E3A7"/>
    <w:rsid w:val="79142DB9"/>
    <w:rsid w:val="79221C5E"/>
    <w:rsid w:val="79419C4D"/>
    <w:rsid w:val="797D6C34"/>
    <w:rsid w:val="799327D3"/>
    <w:rsid w:val="79B6A417"/>
    <w:rsid w:val="79E0CD17"/>
    <w:rsid w:val="79EA03C7"/>
    <w:rsid w:val="7A01D705"/>
    <w:rsid w:val="7A3707B0"/>
    <w:rsid w:val="7A538362"/>
    <w:rsid w:val="7A571B60"/>
    <w:rsid w:val="7A8947C4"/>
    <w:rsid w:val="7A9651E0"/>
    <w:rsid w:val="7AF5749E"/>
    <w:rsid w:val="7B177EA9"/>
    <w:rsid w:val="7B1BBC0A"/>
    <w:rsid w:val="7B23D612"/>
    <w:rsid w:val="7B3C3FD0"/>
    <w:rsid w:val="7B90D9E2"/>
    <w:rsid w:val="7B91112C"/>
    <w:rsid w:val="7B92D73E"/>
    <w:rsid w:val="7B9BC485"/>
    <w:rsid w:val="7BAFD6B0"/>
    <w:rsid w:val="7BB296A4"/>
    <w:rsid w:val="7BBC7FFA"/>
    <w:rsid w:val="7BBE1854"/>
    <w:rsid w:val="7BD3F257"/>
    <w:rsid w:val="7C111391"/>
    <w:rsid w:val="7C3070E2"/>
    <w:rsid w:val="7C356DC1"/>
    <w:rsid w:val="7C502E60"/>
    <w:rsid w:val="7C76E27D"/>
    <w:rsid w:val="7C78EA04"/>
    <w:rsid w:val="7CB50010"/>
    <w:rsid w:val="7CB9FC6C"/>
    <w:rsid w:val="7CD438A8"/>
    <w:rsid w:val="7CDA0D6B"/>
    <w:rsid w:val="7CEE2AF3"/>
    <w:rsid w:val="7D2317B9"/>
    <w:rsid w:val="7D242FD4"/>
    <w:rsid w:val="7D31E82F"/>
    <w:rsid w:val="7D357A14"/>
    <w:rsid w:val="7D3A62E7"/>
    <w:rsid w:val="7D449200"/>
    <w:rsid w:val="7D4B4928"/>
    <w:rsid w:val="7D4FE53B"/>
    <w:rsid w:val="7D5460AE"/>
    <w:rsid w:val="7D656297"/>
    <w:rsid w:val="7D6ED608"/>
    <w:rsid w:val="7D8B2A19"/>
    <w:rsid w:val="7D9AD26A"/>
    <w:rsid w:val="7DA1F47A"/>
    <w:rsid w:val="7DA825E8"/>
    <w:rsid w:val="7DA95EBA"/>
    <w:rsid w:val="7DB2CD64"/>
    <w:rsid w:val="7DC48EB2"/>
    <w:rsid w:val="7DDF9F7E"/>
    <w:rsid w:val="7DE3B901"/>
    <w:rsid w:val="7DFA4188"/>
    <w:rsid w:val="7E049C59"/>
    <w:rsid w:val="7E0607FD"/>
    <w:rsid w:val="7E1470CC"/>
    <w:rsid w:val="7E19522F"/>
    <w:rsid w:val="7E364C7A"/>
    <w:rsid w:val="7E381A0D"/>
    <w:rsid w:val="7E462129"/>
    <w:rsid w:val="7E54951C"/>
    <w:rsid w:val="7E55BB90"/>
    <w:rsid w:val="7E767A8E"/>
    <w:rsid w:val="7E8A145C"/>
    <w:rsid w:val="7E9C8485"/>
    <w:rsid w:val="7EB508ED"/>
    <w:rsid w:val="7ED8DA8C"/>
    <w:rsid w:val="7EDCFC30"/>
    <w:rsid w:val="7F05CB71"/>
    <w:rsid w:val="7F271962"/>
    <w:rsid w:val="7F2DCFA5"/>
    <w:rsid w:val="7F2E108C"/>
    <w:rsid w:val="7F944DCE"/>
    <w:rsid w:val="7FE411DB"/>
    <w:rsid w:val="7FEC8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49763"/>
  <w15:docId w15:val="{5536A9C3-375E-46FD-B82C-F626E7380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151C"/>
    <w:pPr>
      <w:keepNext/>
      <w:keepLines/>
      <w:numPr>
        <w:numId w:val="1"/>
      </w:numPr>
      <w:spacing w:before="240" w:after="0"/>
      <w:outlineLvl w:val="0"/>
    </w:pPr>
    <w:rPr>
      <w:rFonts w:eastAsiaTheme="majorEastAsia" w:cstheme="majorBidi"/>
      <w:sz w:val="24"/>
      <w:szCs w:val="32"/>
    </w:rPr>
  </w:style>
  <w:style w:type="paragraph" w:styleId="Heading2">
    <w:name w:val="heading 2"/>
    <w:basedOn w:val="Normal"/>
    <w:next w:val="Normal"/>
    <w:link w:val="Heading2Char"/>
    <w:uiPriority w:val="9"/>
    <w:unhideWhenUsed/>
    <w:qFormat/>
    <w:rsid w:val="000462ED"/>
    <w:pPr>
      <w:keepNext/>
      <w:keepLines/>
      <w:numPr>
        <w:ilvl w:val="1"/>
        <w:numId w:val="1"/>
      </w:numPr>
      <w:spacing w:before="40" w:after="0"/>
      <w:outlineLvl w:val="1"/>
    </w:pPr>
    <w:rPr>
      <w:rFonts w:eastAsiaTheme="majorEastAsia" w:cstheme="majorBidi"/>
      <w:sz w:val="24"/>
      <w:szCs w:val="26"/>
    </w:rPr>
  </w:style>
  <w:style w:type="paragraph" w:styleId="Heading3">
    <w:name w:val="heading 3"/>
    <w:basedOn w:val="Normal"/>
    <w:next w:val="Normal"/>
    <w:link w:val="Heading3Char"/>
    <w:uiPriority w:val="9"/>
    <w:unhideWhenUsed/>
    <w:qFormat/>
    <w:rsid w:val="000462ED"/>
    <w:pPr>
      <w:keepNext/>
      <w:keepLines/>
      <w:numPr>
        <w:ilvl w:val="2"/>
        <w:numId w:val="1"/>
      </w:numPr>
      <w:spacing w:before="40" w:after="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B151C"/>
    <w:pPr>
      <w:keepNext/>
      <w:keepLines/>
      <w:numPr>
        <w:ilvl w:val="3"/>
        <w:numId w:val="1"/>
      </w:numPr>
      <w:spacing w:before="40" w:after="0"/>
      <w:outlineLvl w:val="3"/>
    </w:pPr>
    <w:rPr>
      <w:rFonts w:eastAsiaTheme="majorEastAsia" w:cstheme="majorBidi"/>
      <w:i/>
      <w:iCs/>
      <w:sz w:val="24"/>
    </w:rPr>
  </w:style>
  <w:style w:type="paragraph" w:styleId="Heading5">
    <w:name w:val="heading 5"/>
    <w:basedOn w:val="Normal"/>
    <w:next w:val="Normal"/>
    <w:link w:val="Heading5Char"/>
    <w:uiPriority w:val="9"/>
    <w:semiHidden/>
    <w:unhideWhenUsed/>
    <w:qFormat/>
    <w:rsid w:val="00841AC0"/>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41AC0"/>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41AC0"/>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41AC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41AC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04794"/>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 w:type="character" w:styleId="Hyperlink">
    <w:name w:val="Hyperlink"/>
    <w:uiPriority w:val="99"/>
    <w:rsid w:val="00B04794"/>
    <w:rPr>
      <w:color w:val="0000FF"/>
      <w:u w:val="single"/>
    </w:rPr>
  </w:style>
  <w:style w:type="character" w:customStyle="1" w:styleId="Heading1Char">
    <w:name w:val="Heading 1 Char"/>
    <w:basedOn w:val="DefaultParagraphFont"/>
    <w:link w:val="Heading1"/>
    <w:uiPriority w:val="9"/>
    <w:rsid w:val="006B151C"/>
    <w:rPr>
      <w:rFonts w:eastAsiaTheme="majorEastAsia" w:cstheme="majorBidi"/>
      <w:sz w:val="24"/>
      <w:szCs w:val="32"/>
    </w:rPr>
  </w:style>
  <w:style w:type="character" w:customStyle="1" w:styleId="Heading2Char">
    <w:name w:val="Heading 2 Char"/>
    <w:basedOn w:val="DefaultParagraphFont"/>
    <w:link w:val="Heading2"/>
    <w:uiPriority w:val="9"/>
    <w:rsid w:val="000462ED"/>
    <w:rPr>
      <w:rFonts w:eastAsiaTheme="majorEastAsia" w:cstheme="majorBidi"/>
      <w:sz w:val="24"/>
      <w:szCs w:val="26"/>
    </w:rPr>
  </w:style>
  <w:style w:type="character" w:customStyle="1" w:styleId="Heading3Char">
    <w:name w:val="Heading 3 Char"/>
    <w:basedOn w:val="DefaultParagraphFont"/>
    <w:link w:val="Heading3"/>
    <w:uiPriority w:val="9"/>
    <w:rsid w:val="000462ED"/>
    <w:rPr>
      <w:rFonts w:eastAsiaTheme="majorEastAsia" w:cstheme="majorBidi"/>
      <w:sz w:val="24"/>
      <w:szCs w:val="24"/>
    </w:rPr>
  </w:style>
  <w:style w:type="character" w:customStyle="1" w:styleId="Heading4Char">
    <w:name w:val="Heading 4 Char"/>
    <w:basedOn w:val="DefaultParagraphFont"/>
    <w:link w:val="Heading4"/>
    <w:uiPriority w:val="9"/>
    <w:rsid w:val="006B151C"/>
    <w:rPr>
      <w:rFonts w:eastAsiaTheme="majorEastAsia" w:cstheme="majorBidi"/>
      <w:i/>
      <w:iCs/>
      <w:sz w:val="24"/>
    </w:rPr>
  </w:style>
  <w:style w:type="character" w:customStyle="1" w:styleId="Heading5Char">
    <w:name w:val="Heading 5 Char"/>
    <w:basedOn w:val="DefaultParagraphFont"/>
    <w:link w:val="Heading5"/>
    <w:uiPriority w:val="9"/>
    <w:semiHidden/>
    <w:rsid w:val="00841AC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41AC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41AC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41AC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41AC0"/>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817133"/>
    <w:rPr>
      <w:color w:val="605E5C"/>
      <w:shd w:val="clear" w:color="auto" w:fill="E1DFDD"/>
    </w:rPr>
  </w:style>
  <w:style w:type="paragraph" w:styleId="ListParagraph">
    <w:name w:val="List Paragraph"/>
    <w:basedOn w:val="Normal"/>
    <w:uiPriority w:val="34"/>
    <w:qFormat/>
    <w:rsid w:val="001B10C5"/>
    <w:pPr>
      <w:ind w:left="720"/>
      <w:contextualSpacing/>
    </w:pPr>
  </w:style>
  <w:style w:type="paragraph" w:styleId="BalloonText">
    <w:name w:val="Balloon Text"/>
    <w:basedOn w:val="Normal"/>
    <w:link w:val="BalloonTextChar"/>
    <w:uiPriority w:val="99"/>
    <w:semiHidden/>
    <w:unhideWhenUsed/>
    <w:rsid w:val="008C1B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BC3"/>
    <w:rPr>
      <w:rFonts w:ascii="Segoe UI" w:hAnsi="Segoe UI" w:cs="Segoe UI"/>
      <w:sz w:val="18"/>
      <w:szCs w:val="18"/>
    </w:rPr>
  </w:style>
  <w:style w:type="paragraph" w:styleId="Caption">
    <w:name w:val="caption"/>
    <w:basedOn w:val="Normal"/>
    <w:next w:val="Normal"/>
    <w:uiPriority w:val="35"/>
    <w:unhideWhenUsed/>
    <w:qFormat/>
    <w:rsid w:val="00A45159"/>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1656A"/>
    <w:rPr>
      <w:color w:val="605E5C"/>
      <w:shd w:val="clear" w:color="auto" w:fill="E1DFDD"/>
    </w:rPr>
  </w:style>
  <w:style w:type="character" w:styleId="CommentReference">
    <w:name w:val="annotation reference"/>
    <w:basedOn w:val="DefaultParagraphFont"/>
    <w:uiPriority w:val="99"/>
    <w:semiHidden/>
    <w:unhideWhenUsed/>
    <w:rsid w:val="0051656A"/>
    <w:rPr>
      <w:sz w:val="16"/>
      <w:szCs w:val="16"/>
    </w:rPr>
  </w:style>
  <w:style w:type="paragraph" w:styleId="CommentText">
    <w:name w:val="annotation text"/>
    <w:basedOn w:val="Normal"/>
    <w:link w:val="CommentTextChar"/>
    <w:uiPriority w:val="99"/>
    <w:semiHidden/>
    <w:unhideWhenUsed/>
    <w:rsid w:val="0051656A"/>
    <w:pPr>
      <w:spacing w:line="240" w:lineRule="auto"/>
    </w:pPr>
    <w:rPr>
      <w:sz w:val="20"/>
      <w:szCs w:val="20"/>
    </w:rPr>
  </w:style>
  <w:style w:type="character" w:customStyle="1" w:styleId="CommentTextChar">
    <w:name w:val="Comment Text Char"/>
    <w:basedOn w:val="DefaultParagraphFont"/>
    <w:link w:val="CommentText"/>
    <w:uiPriority w:val="99"/>
    <w:semiHidden/>
    <w:rsid w:val="0051656A"/>
    <w:rPr>
      <w:sz w:val="20"/>
      <w:szCs w:val="20"/>
    </w:rPr>
  </w:style>
  <w:style w:type="paragraph" w:styleId="CommentSubject">
    <w:name w:val="annotation subject"/>
    <w:basedOn w:val="CommentText"/>
    <w:next w:val="CommentText"/>
    <w:link w:val="CommentSubjectChar"/>
    <w:uiPriority w:val="99"/>
    <w:semiHidden/>
    <w:unhideWhenUsed/>
    <w:rsid w:val="0051656A"/>
    <w:rPr>
      <w:b/>
      <w:bCs/>
    </w:rPr>
  </w:style>
  <w:style w:type="character" w:customStyle="1" w:styleId="CommentSubjectChar">
    <w:name w:val="Comment Subject Char"/>
    <w:basedOn w:val="CommentTextChar"/>
    <w:link w:val="CommentSubject"/>
    <w:uiPriority w:val="99"/>
    <w:semiHidden/>
    <w:rsid w:val="0051656A"/>
    <w:rPr>
      <w:b/>
      <w:bCs/>
      <w:sz w:val="20"/>
      <w:szCs w:val="20"/>
    </w:rPr>
  </w:style>
  <w:style w:type="character" w:customStyle="1" w:styleId="UnresolvedMention3">
    <w:name w:val="Unresolved Mention3"/>
    <w:basedOn w:val="DefaultParagraphFont"/>
    <w:uiPriority w:val="99"/>
    <w:semiHidden/>
    <w:unhideWhenUsed/>
    <w:rsid w:val="00015DE4"/>
    <w:rPr>
      <w:color w:val="605E5C"/>
      <w:shd w:val="clear" w:color="auto" w:fill="E1DFDD"/>
    </w:rPr>
  </w:style>
  <w:style w:type="character" w:styleId="LineNumber">
    <w:name w:val="line number"/>
    <w:basedOn w:val="DefaultParagraphFont"/>
    <w:uiPriority w:val="99"/>
    <w:semiHidden/>
    <w:unhideWhenUsed/>
    <w:rsid w:val="007D0FFD"/>
  </w:style>
  <w:style w:type="character" w:styleId="UnresolvedMention">
    <w:name w:val="Unresolved Mention"/>
    <w:basedOn w:val="DefaultParagraphFont"/>
    <w:uiPriority w:val="99"/>
    <w:semiHidden/>
    <w:unhideWhenUsed/>
    <w:rsid w:val="007D0FFD"/>
    <w:rPr>
      <w:color w:val="605E5C"/>
      <w:shd w:val="clear" w:color="auto" w:fill="E1DFDD"/>
    </w:rPr>
  </w:style>
  <w:style w:type="paragraph" w:styleId="Revision">
    <w:name w:val="Revision"/>
    <w:hidden/>
    <w:uiPriority w:val="99"/>
    <w:semiHidden/>
    <w:rsid w:val="00987686"/>
    <w:pPr>
      <w:spacing w:after="0" w:line="240" w:lineRule="auto"/>
    </w:pPr>
  </w:style>
  <w:style w:type="character" w:styleId="PlaceholderText">
    <w:name w:val="Placeholder Text"/>
    <w:basedOn w:val="DefaultParagraphFont"/>
    <w:uiPriority w:val="99"/>
    <w:semiHidden/>
    <w:rsid w:val="00BE7A20"/>
    <w:rPr>
      <w:color w:val="808080"/>
    </w:rPr>
  </w:style>
  <w:style w:type="paragraph" w:styleId="Header">
    <w:name w:val="header"/>
    <w:basedOn w:val="Normal"/>
    <w:link w:val="HeaderChar"/>
    <w:uiPriority w:val="99"/>
    <w:unhideWhenUsed/>
    <w:rsid w:val="00D03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51C"/>
  </w:style>
  <w:style w:type="paragraph" w:styleId="Footer">
    <w:name w:val="footer"/>
    <w:basedOn w:val="Normal"/>
    <w:link w:val="FooterChar"/>
    <w:uiPriority w:val="99"/>
    <w:unhideWhenUsed/>
    <w:rsid w:val="00D03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51C"/>
  </w:style>
  <w:style w:type="character" w:styleId="FollowedHyperlink">
    <w:name w:val="FollowedHyperlink"/>
    <w:basedOn w:val="DefaultParagraphFont"/>
    <w:uiPriority w:val="99"/>
    <w:semiHidden/>
    <w:unhideWhenUsed/>
    <w:rsid w:val="00F1711D"/>
    <w:rPr>
      <w:color w:val="954F72" w:themeColor="followedHyperlink"/>
      <w:u w:val="single"/>
    </w:rPr>
  </w:style>
  <w:style w:type="character" w:customStyle="1" w:styleId="normaltextrun">
    <w:name w:val="normaltextrun"/>
    <w:basedOn w:val="DefaultParagraphFont"/>
    <w:rsid w:val="00302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788500">
      <w:bodyDiv w:val="1"/>
      <w:marLeft w:val="0"/>
      <w:marRight w:val="0"/>
      <w:marTop w:val="0"/>
      <w:marBottom w:val="0"/>
      <w:divBdr>
        <w:top w:val="none" w:sz="0" w:space="0" w:color="auto"/>
        <w:left w:val="none" w:sz="0" w:space="0" w:color="auto"/>
        <w:bottom w:val="none" w:sz="0" w:space="0" w:color="auto"/>
        <w:right w:val="none" w:sz="0" w:space="0" w:color="auto"/>
      </w:divBdr>
    </w:div>
    <w:div w:id="1133518347">
      <w:bodyDiv w:val="1"/>
      <w:marLeft w:val="0"/>
      <w:marRight w:val="0"/>
      <w:marTop w:val="0"/>
      <w:marBottom w:val="0"/>
      <w:divBdr>
        <w:top w:val="none" w:sz="0" w:space="0" w:color="auto"/>
        <w:left w:val="none" w:sz="0" w:space="0" w:color="auto"/>
        <w:bottom w:val="none" w:sz="0" w:space="0" w:color="auto"/>
        <w:right w:val="none" w:sz="0" w:space="0" w:color="auto"/>
      </w:divBdr>
    </w:div>
    <w:div w:id="1225721090">
      <w:bodyDiv w:val="1"/>
      <w:marLeft w:val="0"/>
      <w:marRight w:val="0"/>
      <w:marTop w:val="0"/>
      <w:marBottom w:val="0"/>
      <w:divBdr>
        <w:top w:val="none" w:sz="0" w:space="0" w:color="auto"/>
        <w:left w:val="none" w:sz="0" w:space="0" w:color="auto"/>
        <w:bottom w:val="none" w:sz="0" w:space="0" w:color="auto"/>
        <w:right w:val="none" w:sz="0" w:space="0" w:color="auto"/>
      </w:divBdr>
    </w:div>
    <w:div w:id="1569877018">
      <w:bodyDiv w:val="1"/>
      <w:marLeft w:val="0"/>
      <w:marRight w:val="0"/>
      <w:marTop w:val="0"/>
      <w:marBottom w:val="0"/>
      <w:divBdr>
        <w:top w:val="none" w:sz="0" w:space="0" w:color="auto"/>
        <w:left w:val="none" w:sz="0" w:space="0" w:color="auto"/>
        <w:bottom w:val="none" w:sz="0" w:space="0" w:color="auto"/>
        <w:right w:val="none" w:sz="0" w:space="0" w:color="auto"/>
      </w:divBdr>
    </w:div>
    <w:div w:id="1584296995">
      <w:bodyDiv w:val="1"/>
      <w:marLeft w:val="0"/>
      <w:marRight w:val="0"/>
      <w:marTop w:val="0"/>
      <w:marBottom w:val="0"/>
      <w:divBdr>
        <w:top w:val="none" w:sz="0" w:space="0" w:color="auto"/>
        <w:left w:val="none" w:sz="0" w:space="0" w:color="auto"/>
        <w:bottom w:val="none" w:sz="0" w:space="0" w:color="auto"/>
        <w:right w:val="none" w:sz="0" w:space="0" w:color="auto"/>
      </w:divBdr>
    </w:div>
    <w:div w:id="1864199079">
      <w:bodyDiv w:val="1"/>
      <w:marLeft w:val="0"/>
      <w:marRight w:val="0"/>
      <w:marTop w:val="0"/>
      <w:marBottom w:val="0"/>
      <w:divBdr>
        <w:top w:val="none" w:sz="0" w:space="0" w:color="auto"/>
        <w:left w:val="none" w:sz="0" w:space="0" w:color="auto"/>
        <w:bottom w:val="none" w:sz="0" w:space="0" w:color="auto"/>
        <w:right w:val="none" w:sz="0" w:space="0" w:color="auto"/>
      </w:divBdr>
    </w:div>
    <w:div w:id="1882553505">
      <w:bodyDiv w:val="1"/>
      <w:marLeft w:val="0"/>
      <w:marRight w:val="0"/>
      <w:marTop w:val="0"/>
      <w:marBottom w:val="0"/>
      <w:divBdr>
        <w:top w:val="none" w:sz="0" w:space="0" w:color="auto"/>
        <w:left w:val="none" w:sz="0" w:space="0" w:color="auto"/>
        <w:bottom w:val="none" w:sz="0" w:space="0" w:color="auto"/>
        <w:right w:val="none" w:sz="0" w:space="0" w:color="auto"/>
      </w:divBdr>
    </w:div>
    <w:div w:id="1941254605">
      <w:bodyDiv w:val="1"/>
      <w:marLeft w:val="0"/>
      <w:marRight w:val="0"/>
      <w:marTop w:val="0"/>
      <w:marBottom w:val="0"/>
      <w:divBdr>
        <w:top w:val="none" w:sz="0" w:space="0" w:color="auto"/>
        <w:left w:val="none" w:sz="0" w:space="0" w:color="auto"/>
        <w:bottom w:val="none" w:sz="0" w:space="0" w:color="auto"/>
        <w:right w:val="none" w:sz="0" w:space="0" w:color="auto"/>
      </w:divBdr>
    </w:div>
    <w:div w:id="197502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unopto@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jkumar.raveendran@envisionus.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C0095E907FA54A8FF57024B12FF197" ma:contentTypeVersion="9" ma:contentTypeDescription="Create a new document." ma:contentTypeScope="" ma:versionID="6242e1c3e34c2784c79b135a905bfcff">
  <xsd:schema xmlns:xsd="http://www.w3.org/2001/XMLSchema" xmlns:xs="http://www.w3.org/2001/XMLSchema" xmlns:p="http://schemas.microsoft.com/office/2006/metadata/properties" xmlns:ns2="b94417ff-1cc5-40f2-847f-7bb52f386a3c" targetNamespace="http://schemas.microsoft.com/office/2006/metadata/properties" ma:root="true" ma:fieldsID="369643fe3daa5f8c8bcb9493df39877d" ns2:_="">
    <xsd:import namespace="b94417ff-1cc5-40f2-847f-7bb52f386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417ff-1cc5-40f2-847f-7bb52f386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32EDB-978E-4D9E-ADC8-C2ACF0C0F6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CEF824-6B0E-41BB-A22D-54802280C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417ff-1cc5-40f2-847f-7bb52f386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649935-A53F-4434-B690-E4E5FB8386A6}">
  <ds:schemaRefs>
    <ds:schemaRef ds:uri="http://schemas.microsoft.com/sharepoint/v3/contenttype/forms"/>
  </ds:schemaRefs>
</ds:datastoreItem>
</file>

<file path=customXml/itemProps4.xml><?xml version="1.0" encoding="utf-8"?>
<ds:datastoreItem xmlns:ds="http://schemas.openxmlformats.org/officeDocument/2006/customXml" ds:itemID="{75704C55-7806-48BA-854E-FCC0A63CA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13</Pages>
  <Words>14496</Words>
  <Characters>82632</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Envision, Inc</Company>
  <LinksUpToDate>false</LinksUpToDate>
  <CharactersWithSpaces>96935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Rajkumar Raveendran</dc:creator>
  <cp:keywords/>
  <dc:description/>
  <cp:lastModifiedBy>Nam</cp:lastModifiedBy>
  <cp:revision>35</cp:revision>
  <cp:lastPrinted>2020-05-16T03:41:00Z</cp:lastPrinted>
  <dcterms:created xsi:type="dcterms:W3CDTF">2020-06-15T21:22:00Z</dcterms:created>
  <dcterms:modified xsi:type="dcterms:W3CDTF">2020-06-25T14:40:00Z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http://www.zotero.org/styles/investigative-ophthalmology-and-visual-science</vt:lpwstr>
  </property>
  <property fmtid="{D5CDD505-2E9C-101B-9397-08002B2CF9AE}" pid="15" name="Mendeley Recent Style Name 6_1">
    <vt:lpwstr>Investigative Ophthalmology &amp; Visual Science</vt:lpwstr>
  </property>
  <property fmtid="{D5CDD505-2E9C-101B-9397-08002B2CF9AE}" pid="16" name="Mendeley Recent Style Id 7_1">
    <vt:lpwstr>http://www.zotero.org/styles/journal-of-vision</vt:lpwstr>
  </property>
  <property fmtid="{D5CDD505-2E9C-101B-9397-08002B2CF9AE}" pid="17" name="Mendeley Recent Style Name 7_1">
    <vt:lpwstr>Journal of Vision</vt:lpwstr>
  </property>
  <property fmtid="{D5CDD505-2E9C-101B-9397-08002B2CF9AE}" pid="18" name="Mendeley Recent Style Id 8_1">
    <vt:lpwstr>http://www.zotero.org/styles/journal-of-visualized-experiments</vt:lpwstr>
  </property>
  <property fmtid="{D5CDD505-2E9C-101B-9397-08002B2CF9AE}" pid="19" name="Mendeley Recent Style Name 8_1">
    <vt:lpwstr>Journal of Visualized Experiments</vt:lpwstr>
  </property>
  <property fmtid="{D5CDD505-2E9C-101B-9397-08002B2CF9AE}" pid="20" name="Mendeley Recent Style Id 9_1">
    <vt:lpwstr>http://www.zotero.org/styles/plos-one</vt:lpwstr>
  </property>
  <property fmtid="{D5CDD505-2E9C-101B-9397-08002B2CF9AE}" pid="21" name="Mendeley Recent Style Name 9_1">
    <vt:lpwstr>PLOS ONE</vt:lpwstr>
  </property>
  <property fmtid="{D5CDD505-2E9C-101B-9397-08002B2CF9AE}" pid="22" name="Mendeley Document_1">
    <vt:lpwstr>True</vt:lpwstr>
  </property>
  <property fmtid="{D5CDD505-2E9C-101B-9397-08002B2CF9AE}" pid="23" name="Mendeley Citation Style_1">
    <vt:lpwstr>http://www.zotero.org/styles/journal-of-visualized-experiments</vt:lpwstr>
  </property>
  <property fmtid="{D5CDD505-2E9C-101B-9397-08002B2CF9AE}" pid="24" name="Mendeley Unique User Id_1">
    <vt:lpwstr>433991ae-f048-39bd-b14c-b6295b694a6a</vt:lpwstr>
  </property>
  <property fmtid="{D5CDD505-2E9C-101B-9397-08002B2CF9AE}" pid="25" name="ContentTypeId">
    <vt:lpwstr>0x01010072C0095E907FA54A8FF57024B12FF197</vt:lpwstr>
  </property>
</Properties>
</file>