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308B6" w14:textId="77777777" w:rsidR="006305D7" w:rsidRPr="00A96400" w:rsidRDefault="006305D7" w:rsidP="005950E4">
      <w:pPr>
        <w:pStyle w:val="NormalWeb"/>
        <w:spacing w:before="0" w:beforeAutospacing="0" w:after="0" w:afterAutospacing="0"/>
        <w:rPr>
          <w:rFonts w:asciiTheme="minorHAnsi" w:hAnsiTheme="minorHAnsi" w:cstheme="minorHAnsi"/>
          <w:color w:val="auto"/>
        </w:rPr>
      </w:pPr>
      <w:r w:rsidRPr="00A96400">
        <w:rPr>
          <w:rFonts w:asciiTheme="minorHAnsi" w:hAnsiTheme="minorHAnsi" w:cstheme="minorHAnsi"/>
          <w:b/>
          <w:bCs/>
          <w:color w:val="auto"/>
        </w:rPr>
        <w:t>TITLE:</w:t>
      </w:r>
      <w:r w:rsidRPr="00A96400">
        <w:rPr>
          <w:rFonts w:asciiTheme="minorHAnsi" w:hAnsiTheme="minorHAnsi" w:cstheme="minorHAnsi"/>
          <w:color w:val="auto"/>
        </w:rPr>
        <w:t xml:space="preserve"> </w:t>
      </w:r>
    </w:p>
    <w:p w14:paraId="40C1F706" w14:textId="77777777" w:rsidR="00E65925" w:rsidRPr="00A96400" w:rsidRDefault="00842F3A" w:rsidP="005950E4">
      <w:pPr>
        <w:rPr>
          <w:rFonts w:asciiTheme="minorHAnsi" w:hAnsiTheme="minorHAnsi" w:cstheme="minorHAnsi"/>
          <w:color w:val="auto"/>
        </w:rPr>
      </w:pPr>
      <w:r w:rsidRPr="00A96400">
        <w:rPr>
          <w:rFonts w:asciiTheme="minorHAnsi" w:hAnsiTheme="minorHAnsi" w:cstheme="minorHAnsi"/>
          <w:color w:val="auto"/>
        </w:rPr>
        <w:t>Proteolytically Degraded Alginate Hydrogels</w:t>
      </w:r>
      <w:r w:rsidRPr="00A96400">
        <w:rPr>
          <w:color w:val="auto"/>
        </w:rPr>
        <w:t xml:space="preserve"> and </w:t>
      </w:r>
      <w:r w:rsidRPr="00A96400">
        <w:rPr>
          <w:rFonts w:asciiTheme="minorHAnsi" w:hAnsiTheme="minorHAnsi" w:cstheme="minorHAnsi"/>
          <w:color w:val="auto"/>
        </w:rPr>
        <w:t xml:space="preserve">Hydrophobic Microbioreactors for </w:t>
      </w:r>
      <w:r w:rsidRPr="00A96400">
        <w:rPr>
          <w:color w:val="auto"/>
        </w:rPr>
        <w:t>Porcine Oocyte Encapsulation</w:t>
      </w:r>
    </w:p>
    <w:p w14:paraId="6C2E70E7" w14:textId="77777777" w:rsidR="00F35525" w:rsidRPr="00A96400" w:rsidRDefault="00F35525" w:rsidP="005950E4">
      <w:pPr>
        <w:rPr>
          <w:rFonts w:asciiTheme="minorHAnsi" w:hAnsiTheme="minorHAnsi" w:cstheme="minorHAnsi"/>
          <w:color w:val="auto"/>
        </w:rPr>
      </w:pPr>
    </w:p>
    <w:p w14:paraId="4CAE31F2" w14:textId="77777777" w:rsidR="006305D7" w:rsidRPr="00A96400" w:rsidRDefault="006305D7" w:rsidP="005950E4">
      <w:pPr>
        <w:rPr>
          <w:rFonts w:asciiTheme="minorHAnsi" w:hAnsiTheme="minorHAnsi" w:cstheme="minorHAnsi"/>
          <w:color w:val="auto"/>
        </w:rPr>
      </w:pPr>
      <w:r w:rsidRPr="00A96400">
        <w:rPr>
          <w:rFonts w:asciiTheme="minorHAnsi" w:hAnsiTheme="minorHAnsi" w:cstheme="minorHAnsi"/>
          <w:b/>
          <w:bCs/>
          <w:color w:val="auto"/>
        </w:rPr>
        <w:t>AUTHORS</w:t>
      </w:r>
      <w:r w:rsidR="000B662E" w:rsidRPr="00A96400">
        <w:rPr>
          <w:rFonts w:asciiTheme="minorHAnsi" w:hAnsiTheme="minorHAnsi" w:cstheme="minorHAnsi"/>
          <w:b/>
          <w:bCs/>
          <w:color w:val="auto"/>
        </w:rPr>
        <w:t xml:space="preserve"> </w:t>
      </w:r>
      <w:r w:rsidR="00086FF5" w:rsidRPr="00A96400">
        <w:rPr>
          <w:rFonts w:asciiTheme="minorHAnsi" w:hAnsiTheme="minorHAnsi" w:cstheme="minorHAnsi"/>
          <w:b/>
          <w:bCs/>
          <w:color w:val="auto"/>
        </w:rPr>
        <w:t xml:space="preserve">AND </w:t>
      </w:r>
      <w:r w:rsidR="000B662E" w:rsidRPr="00A96400">
        <w:rPr>
          <w:rFonts w:asciiTheme="minorHAnsi" w:hAnsiTheme="minorHAnsi" w:cstheme="minorHAnsi"/>
          <w:b/>
          <w:bCs/>
          <w:color w:val="auto"/>
        </w:rPr>
        <w:t>AFFILIATIONS</w:t>
      </w:r>
      <w:r w:rsidRPr="00A96400">
        <w:rPr>
          <w:rFonts w:asciiTheme="minorHAnsi" w:hAnsiTheme="minorHAnsi" w:cstheme="minorHAnsi"/>
          <w:b/>
          <w:bCs/>
          <w:color w:val="auto"/>
        </w:rPr>
        <w:t xml:space="preserve">: </w:t>
      </w:r>
    </w:p>
    <w:p w14:paraId="51BEFDA2" w14:textId="77777777" w:rsidR="00F66398" w:rsidRPr="00A96400" w:rsidRDefault="00F66398" w:rsidP="005950E4">
      <w:pPr>
        <w:rPr>
          <w:rFonts w:asciiTheme="minorHAnsi" w:hAnsiTheme="minorHAnsi" w:cstheme="minorHAnsi"/>
          <w:color w:val="auto"/>
        </w:rPr>
      </w:pPr>
      <w:r w:rsidRPr="00A96400">
        <w:rPr>
          <w:rFonts w:asciiTheme="minorHAnsi" w:hAnsiTheme="minorHAnsi" w:cstheme="minorHAnsi"/>
          <w:color w:val="auto"/>
        </w:rPr>
        <w:t>Gabriela Gorczyca</w:t>
      </w:r>
      <w:r w:rsidRPr="00A96400">
        <w:rPr>
          <w:rFonts w:asciiTheme="minorHAnsi" w:hAnsiTheme="minorHAnsi" w:cstheme="minorHAnsi"/>
          <w:color w:val="auto"/>
          <w:vertAlign w:val="superscript"/>
        </w:rPr>
        <w:t>1</w:t>
      </w:r>
      <w:r w:rsidRPr="00A96400">
        <w:rPr>
          <w:rFonts w:asciiTheme="minorHAnsi" w:hAnsiTheme="minorHAnsi" w:cstheme="minorHAnsi"/>
          <w:color w:val="auto"/>
        </w:rPr>
        <w:t xml:space="preserve">, </w:t>
      </w:r>
      <w:r w:rsidR="00E23E53" w:rsidRPr="00A96400">
        <w:rPr>
          <w:rFonts w:asciiTheme="minorHAnsi" w:hAnsiTheme="minorHAnsi" w:cstheme="minorHAnsi"/>
          <w:color w:val="auto"/>
        </w:rPr>
        <w:t>Kamil Wartalski</w:t>
      </w:r>
      <w:r w:rsidR="00E23E53" w:rsidRPr="00A96400">
        <w:rPr>
          <w:rFonts w:asciiTheme="minorHAnsi" w:hAnsiTheme="minorHAnsi" w:cstheme="minorHAnsi"/>
          <w:color w:val="auto"/>
          <w:vertAlign w:val="superscript"/>
        </w:rPr>
        <w:t>2</w:t>
      </w:r>
      <w:r w:rsidR="00E23E53" w:rsidRPr="00A96400">
        <w:rPr>
          <w:rFonts w:asciiTheme="minorHAnsi" w:hAnsiTheme="minorHAnsi" w:cstheme="minorHAnsi"/>
          <w:color w:val="auto"/>
        </w:rPr>
        <w:t xml:space="preserve">, </w:t>
      </w:r>
      <w:r w:rsidRPr="00A96400">
        <w:rPr>
          <w:rFonts w:asciiTheme="minorHAnsi" w:hAnsiTheme="minorHAnsi" w:cstheme="minorHAnsi"/>
          <w:color w:val="auto"/>
        </w:rPr>
        <w:t>Zbigniew Tabarowski</w:t>
      </w:r>
      <w:r w:rsidR="00E23E53" w:rsidRPr="00A96400">
        <w:rPr>
          <w:rFonts w:asciiTheme="minorHAnsi" w:hAnsiTheme="minorHAnsi" w:cstheme="minorHAnsi"/>
          <w:color w:val="auto"/>
          <w:vertAlign w:val="superscript"/>
        </w:rPr>
        <w:t>3</w:t>
      </w:r>
      <w:r w:rsidRPr="00A96400">
        <w:rPr>
          <w:rFonts w:asciiTheme="minorHAnsi" w:hAnsiTheme="minorHAnsi" w:cstheme="minorHAnsi"/>
          <w:color w:val="auto"/>
        </w:rPr>
        <w:t>, Malgorzata Duda</w:t>
      </w:r>
      <w:r w:rsidRPr="00A96400">
        <w:rPr>
          <w:rFonts w:asciiTheme="minorHAnsi" w:hAnsiTheme="minorHAnsi" w:cstheme="minorHAnsi"/>
          <w:color w:val="auto"/>
          <w:vertAlign w:val="superscript"/>
        </w:rPr>
        <w:t>1</w:t>
      </w:r>
    </w:p>
    <w:p w14:paraId="27151F32" w14:textId="77777777" w:rsidR="00F66398" w:rsidRPr="00A96400" w:rsidRDefault="00F66398" w:rsidP="005950E4">
      <w:pPr>
        <w:rPr>
          <w:rFonts w:asciiTheme="minorHAnsi" w:hAnsiTheme="minorHAnsi" w:cstheme="minorHAnsi"/>
          <w:color w:val="auto"/>
        </w:rPr>
      </w:pPr>
    </w:p>
    <w:p w14:paraId="705A97DA" w14:textId="77777777" w:rsidR="00F66398" w:rsidRPr="00A96400" w:rsidRDefault="00F66398" w:rsidP="005950E4">
      <w:pPr>
        <w:rPr>
          <w:rFonts w:asciiTheme="minorHAnsi" w:hAnsiTheme="minorHAnsi" w:cstheme="minorHAnsi"/>
          <w:color w:val="auto"/>
        </w:rPr>
      </w:pPr>
      <w:r w:rsidRPr="00A96400">
        <w:rPr>
          <w:rFonts w:asciiTheme="minorHAnsi" w:hAnsiTheme="minorHAnsi" w:cstheme="minorHAnsi"/>
          <w:color w:val="auto"/>
          <w:vertAlign w:val="superscript"/>
        </w:rPr>
        <w:t>1</w:t>
      </w:r>
      <w:r w:rsidRPr="00A96400">
        <w:rPr>
          <w:rFonts w:asciiTheme="minorHAnsi" w:hAnsiTheme="minorHAnsi" w:cstheme="minorHAnsi"/>
          <w:color w:val="auto"/>
        </w:rPr>
        <w:t>Department of Endocrinology, Institute of Zoology and Biomedical Research, Faculty of Biology, Jagiellonian University in Krakow, Poland</w:t>
      </w:r>
    </w:p>
    <w:p w14:paraId="5E808C77" w14:textId="77777777" w:rsidR="00E23E53" w:rsidRPr="00A96400" w:rsidRDefault="00E23E53" w:rsidP="005950E4">
      <w:pPr>
        <w:rPr>
          <w:rFonts w:asciiTheme="minorHAnsi" w:hAnsiTheme="minorHAnsi" w:cstheme="minorHAnsi"/>
          <w:color w:val="auto"/>
        </w:rPr>
      </w:pPr>
      <w:r w:rsidRPr="00A96400">
        <w:rPr>
          <w:rFonts w:asciiTheme="minorHAnsi" w:hAnsiTheme="minorHAnsi" w:cstheme="minorHAnsi"/>
          <w:color w:val="auto"/>
          <w:vertAlign w:val="superscript"/>
        </w:rPr>
        <w:t>2</w:t>
      </w:r>
      <w:r w:rsidRPr="00A96400">
        <w:rPr>
          <w:rFonts w:asciiTheme="minorHAnsi" w:hAnsiTheme="minorHAnsi" w:cstheme="minorHAnsi"/>
          <w:color w:val="auto"/>
        </w:rPr>
        <w:t>Department of Histology, Jagiellonian University Medical College, Krakow, Poland</w:t>
      </w:r>
    </w:p>
    <w:p w14:paraId="04999E41" w14:textId="77777777" w:rsidR="00F66398" w:rsidRPr="00A96400" w:rsidRDefault="00E23E53" w:rsidP="005950E4">
      <w:pPr>
        <w:rPr>
          <w:rFonts w:asciiTheme="minorHAnsi" w:hAnsiTheme="minorHAnsi" w:cstheme="minorHAnsi"/>
          <w:color w:val="auto"/>
        </w:rPr>
      </w:pPr>
      <w:r w:rsidRPr="00A96400">
        <w:rPr>
          <w:rFonts w:asciiTheme="minorHAnsi" w:hAnsiTheme="minorHAnsi" w:cstheme="minorHAnsi"/>
          <w:color w:val="auto"/>
          <w:vertAlign w:val="superscript"/>
        </w:rPr>
        <w:t>3</w:t>
      </w:r>
      <w:r w:rsidR="00F66398" w:rsidRPr="00A96400">
        <w:rPr>
          <w:rFonts w:asciiTheme="minorHAnsi" w:hAnsiTheme="minorHAnsi" w:cstheme="minorHAnsi"/>
          <w:color w:val="auto"/>
        </w:rPr>
        <w:t>Department of Experimental Hematology, Institute of Zoology and Biomedical Research, Faculty of Biology, Jagiellonian University in Krakow, Poland</w:t>
      </w:r>
    </w:p>
    <w:p w14:paraId="1458E21B" w14:textId="77777777" w:rsidR="00F66398" w:rsidRPr="00A96400" w:rsidRDefault="00F66398" w:rsidP="005950E4">
      <w:pPr>
        <w:rPr>
          <w:rFonts w:asciiTheme="minorHAnsi" w:hAnsiTheme="minorHAnsi" w:cstheme="minorHAnsi"/>
          <w:color w:val="auto"/>
        </w:rPr>
      </w:pPr>
    </w:p>
    <w:p w14:paraId="30E6EC05" w14:textId="77777777" w:rsidR="00F66398" w:rsidRPr="00A96400" w:rsidRDefault="00F66398" w:rsidP="005950E4">
      <w:pPr>
        <w:rPr>
          <w:rFonts w:asciiTheme="minorHAnsi" w:hAnsiTheme="minorHAnsi" w:cstheme="minorHAnsi"/>
          <w:color w:val="auto"/>
        </w:rPr>
      </w:pPr>
      <w:r w:rsidRPr="00A96400">
        <w:rPr>
          <w:rFonts w:asciiTheme="minorHAnsi" w:hAnsiTheme="minorHAnsi" w:cstheme="minorHAnsi"/>
          <w:color w:val="auto"/>
        </w:rPr>
        <w:t>Email addresses of co-authors:</w:t>
      </w:r>
    </w:p>
    <w:p w14:paraId="25F936DD" w14:textId="77777777" w:rsidR="00F66398" w:rsidRPr="00A96400" w:rsidRDefault="00F66398" w:rsidP="005950E4">
      <w:pPr>
        <w:rPr>
          <w:rFonts w:asciiTheme="minorHAnsi" w:hAnsiTheme="minorHAnsi" w:cstheme="minorHAnsi"/>
          <w:color w:val="auto"/>
          <w:lang w:val="pl-PL"/>
        </w:rPr>
      </w:pPr>
      <w:r w:rsidRPr="00A96400">
        <w:rPr>
          <w:rFonts w:asciiTheme="minorHAnsi" w:hAnsiTheme="minorHAnsi" w:cstheme="minorHAnsi"/>
          <w:color w:val="auto"/>
          <w:lang w:val="pl-PL"/>
        </w:rPr>
        <w:t xml:space="preserve">Gabriela Gorczyca </w:t>
      </w:r>
      <w:r w:rsidR="00C466AA" w:rsidRPr="00A96400">
        <w:rPr>
          <w:rFonts w:asciiTheme="minorHAnsi" w:hAnsiTheme="minorHAnsi" w:cstheme="minorHAnsi"/>
          <w:color w:val="auto"/>
          <w:lang w:val="pl-PL"/>
        </w:rPr>
        <w:tab/>
      </w:r>
      <w:r w:rsidRPr="00A96400">
        <w:rPr>
          <w:rFonts w:asciiTheme="minorHAnsi" w:hAnsiTheme="minorHAnsi" w:cstheme="minorHAnsi"/>
          <w:color w:val="auto"/>
          <w:lang w:val="pl-PL"/>
        </w:rPr>
        <w:t>(</w:t>
      </w:r>
      <w:r w:rsidR="00E23E53" w:rsidRPr="00A96400">
        <w:rPr>
          <w:rFonts w:asciiTheme="minorHAnsi" w:hAnsiTheme="minorHAnsi" w:cstheme="minorHAnsi"/>
          <w:color w:val="auto"/>
          <w:lang w:val="pl-PL"/>
        </w:rPr>
        <w:t>gabriela.gorczyca@doctoral.uj.edu.pl</w:t>
      </w:r>
      <w:r w:rsidRPr="00A96400">
        <w:rPr>
          <w:rFonts w:asciiTheme="minorHAnsi" w:hAnsiTheme="minorHAnsi" w:cstheme="minorHAnsi"/>
          <w:color w:val="auto"/>
          <w:lang w:val="pl-PL"/>
        </w:rPr>
        <w:t>)</w:t>
      </w:r>
    </w:p>
    <w:p w14:paraId="64BA74DB" w14:textId="77777777" w:rsidR="00E23E53" w:rsidRPr="00A96400" w:rsidRDefault="00E23E53" w:rsidP="005950E4">
      <w:pPr>
        <w:rPr>
          <w:rFonts w:asciiTheme="minorHAnsi" w:hAnsiTheme="minorHAnsi" w:cstheme="minorHAnsi"/>
          <w:color w:val="auto"/>
          <w:lang w:val="pl-PL"/>
        </w:rPr>
      </w:pPr>
      <w:r w:rsidRPr="00A96400">
        <w:rPr>
          <w:rFonts w:asciiTheme="minorHAnsi" w:hAnsiTheme="minorHAnsi" w:cstheme="minorHAnsi"/>
          <w:color w:val="auto"/>
          <w:lang w:val="pl-PL"/>
        </w:rPr>
        <w:t xml:space="preserve">Kamil Wartalski </w:t>
      </w:r>
      <w:r w:rsidR="00C466AA" w:rsidRPr="00A96400">
        <w:rPr>
          <w:rFonts w:asciiTheme="minorHAnsi" w:hAnsiTheme="minorHAnsi" w:cstheme="minorHAnsi"/>
          <w:color w:val="auto"/>
          <w:lang w:val="pl-PL"/>
        </w:rPr>
        <w:tab/>
      </w:r>
      <w:r w:rsidRPr="00A96400">
        <w:rPr>
          <w:rFonts w:asciiTheme="minorHAnsi" w:hAnsiTheme="minorHAnsi" w:cstheme="minorHAnsi"/>
          <w:color w:val="auto"/>
          <w:lang w:val="pl-PL"/>
        </w:rPr>
        <w:t>(kamil.wartalski@uj.edu.pl)</w:t>
      </w:r>
    </w:p>
    <w:p w14:paraId="6021D4B7" w14:textId="77777777" w:rsidR="00F66398" w:rsidRPr="00A96400" w:rsidRDefault="00F66398" w:rsidP="005950E4">
      <w:pPr>
        <w:rPr>
          <w:rFonts w:asciiTheme="minorHAnsi" w:hAnsiTheme="minorHAnsi" w:cstheme="minorHAnsi"/>
          <w:color w:val="auto"/>
          <w:lang w:val="pl-PL"/>
        </w:rPr>
      </w:pPr>
      <w:r w:rsidRPr="00A96400">
        <w:rPr>
          <w:rFonts w:asciiTheme="minorHAnsi" w:hAnsiTheme="minorHAnsi" w:cstheme="minorHAnsi"/>
          <w:color w:val="auto"/>
          <w:lang w:val="pl-PL"/>
        </w:rPr>
        <w:t xml:space="preserve">Zbigniew Tabarowski </w:t>
      </w:r>
      <w:r w:rsidR="00C466AA" w:rsidRPr="00A96400">
        <w:rPr>
          <w:rFonts w:asciiTheme="minorHAnsi" w:hAnsiTheme="minorHAnsi" w:cstheme="minorHAnsi"/>
          <w:color w:val="auto"/>
          <w:lang w:val="pl-PL"/>
        </w:rPr>
        <w:tab/>
      </w:r>
      <w:r w:rsidRPr="00A96400">
        <w:rPr>
          <w:rFonts w:asciiTheme="minorHAnsi" w:hAnsiTheme="minorHAnsi" w:cstheme="minorHAnsi"/>
          <w:color w:val="auto"/>
          <w:lang w:val="pl-PL"/>
        </w:rPr>
        <w:t>(zbigniew.tabarowski@uj.edu.pl)</w:t>
      </w:r>
    </w:p>
    <w:p w14:paraId="0CEA648C" w14:textId="77777777" w:rsidR="00F66398" w:rsidRPr="00A96400" w:rsidRDefault="00F66398" w:rsidP="005950E4">
      <w:pPr>
        <w:rPr>
          <w:rFonts w:asciiTheme="minorHAnsi" w:hAnsiTheme="minorHAnsi" w:cstheme="minorHAnsi"/>
          <w:color w:val="auto"/>
          <w:lang w:val="pl-PL"/>
        </w:rPr>
      </w:pPr>
      <w:r w:rsidRPr="00A96400">
        <w:rPr>
          <w:rFonts w:asciiTheme="minorHAnsi" w:hAnsiTheme="minorHAnsi" w:cstheme="minorHAnsi"/>
          <w:color w:val="auto"/>
          <w:lang w:val="pl-PL"/>
        </w:rPr>
        <w:t xml:space="preserve">Malgorzata Duda </w:t>
      </w:r>
      <w:r w:rsidR="00C466AA" w:rsidRPr="00A96400">
        <w:rPr>
          <w:rFonts w:asciiTheme="minorHAnsi" w:hAnsiTheme="minorHAnsi" w:cstheme="minorHAnsi"/>
          <w:color w:val="auto"/>
          <w:lang w:val="pl-PL"/>
        </w:rPr>
        <w:tab/>
      </w:r>
      <w:r w:rsidRPr="00A96400">
        <w:rPr>
          <w:rFonts w:asciiTheme="minorHAnsi" w:hAnsiTheme="minorHAnsi" w:cstheme="minorHAnsi"/>
          <w:color w:val="auto"/>
          <w:lang w:val="pl-PL"/>
        </w:rPr>
        <w:t xml:space="preserve">(maja.duda@uj.edu.pl)             </w:t>
      </w:r>
    </w:p>
    <w:p w14:paraId="17201033" w14:textId="77777777" w:rsidR="00F66398" w:rsidRPr="00A96400" w:rsidRDefault="00F66398" w:rsidP="005950E4">
      <w:pPr>
        <w:rPr>
          <w:rFonts w:asciiTheme="minorHAnsi" w:hAnsiTheme="minorHAnsi" w:cstheme="minorHAnsi"/>
          <w:color w:val="auto"/>
          <w:lang w:val="pl-PL"/>
        </w:rPr>
      </w:pPr>
    </w:p>
    <w:p w14:paraId="441A36FD" w14:textId="77777777" w:rsidR="00F66398" w:rsidRPr="00A96400" w:rsidRDefault="00F66398" w:rsidP="005950E4">
      <w:pPr>
        <w:rPr>
          <w:rFonts w:asciiTheme="minorHAnsi" w:hAnsiTheme="minorHAnsi" w:cstheme="minorHAnsi"/>
          <w:color w:val="auto"/>
        </w:rPr>
      </w:pPr>
      <w:r w:rsidRPr="00A96400">
        <w:rPr>
          <w:rFonts w:asciiTheme="minorHAnsi" w:hAnsiTheme="minorHAnsi" w:cstheme="minorHAnsi"/>
          <w:color w:val="auto"/>
        </w:rPr>
        <w:t xml:space="preserve">Corresponding author: </w:t>
      </w:r>
    </w:p>
    <w:p w14:paraId="3CBC662C" w14:textId="77777777" w:rsidR="007A4DD6" w:rsidRPr="00A96400" w:rsidRDefault="00F66398" w:rsidP="005950E4">
      <w:pPr>
        <w:rPr>
          <w:rFonts w:asciiTheme="minorHAnsi" w:hAnsiTheme="minorHAnsi" w:cstheme="minorHAnsi"/>
          <w:color w:val="auto"/>
        </w:rPr>
      </w:pPr>
      <w:r w:rsidRPr="00A96400">
        <w:rPr>
          <w:rFonts w:asciiTheme="minorHAnsi" w:hAnsiTheme="minorHAnsi" w:cstheme="minorHAnsi"/>
          <w:color w:val="auto"/>
        </w:rPr>
        <w:t xml:space="preserve">Malgorzata </w:t>
      </w:r>
      <w:proofErr w:type="spellStart"/>
      <w:r w:rsidRPr="00A96400">
        <w:rPr>
          <w:rFonts w:asciiTheme="minorHAnsi" w:hAnsiTheme="minorHAnsi" w:cstheme="minorHAnsi"/>
          <w:color w:val="auto"/>
        </w:rPr>
        <w:t>Duda</w:t>
      </w:r>
      <w:proofErr w:type="spellEnd"/>
      <w:r w:rsidRPr="00A96400">
        <w:rPr>
          <w:rFonts w:asciiTheme="minorHAnsi" w:hAnsiTheme="minorHAnsi" w:cstheme="minorHAnsi"/>
          <w:color w:val="auto"/>
        </w:rPr>
        <w:t xml:space="preserve"> </w:t>
      </w:r>
      <w:r w:rsidR="00C466AA" w:rsidRPr="00A96400">
        <w:rPr>
          <w:rFonts w:asciiTheme="minorHAnsi" w:hAnsiTheme="minorHAnsi" w:cstheme="minorHAnsi"/>
          <w:color w:val="auto"/>
        </w:rPr>
        <w:tab/>
      </w:r>
      <w:r w:rsidRPr="00A96400">
        <w:rPr>
          <w:rFonts w:asciiTheme="minorHAnsi" w:hAnsiTheme="minorHAnsi" w:cstheme="minorHAnsi"/>
          <w:color w:val="auto"/>
        </w:rPr>
        <w:t>(maja.duda@uj.edu.pl)</w:t>
      </w:r>
    </w:p>
    <w:p w14:paraId="22A86CCB" w14:textId="77777777" w:rsidR="00D04A95" w:rsidRPr="00A96400" w:rsidRDefault="00D04A95" w:rsidP="005950E4">
      <w:pPr>
        <w:rPr>
          <w:rFonts w:asciiTheme="minorHAnsi" w:hAnsiTheme="minorHAnsi" w:cstheme="minorHAnsi"/>
          <w:bCs/>
          <w:color w:val="auto"/>
        </w:rPr>
      </w:pPr>
    </w:p>
    <w:p w14:paraId="3262742D" w14:textId="77777777" w:rsidR="006305D7" w:rsidRPr="00A96400" w:rsidRDefault="006305D7" w:rsidP="005950E4">
      <w:pPr>
        <w:pStyle w:val="NormalWeb"/>
        <w:spacing w:before="0" w:beforeAutospacing="0" w:after="0" w:afterAutospacing="0"/>
        <w:rPr>
          <w:rFonts w:asciiTheme="minorHAnsi" w:hAnsiTheme="minorHAnsi" w:cstheme="minorHAnsi"/>
          <w:color w:val="auto"/>
        </w:rPr>
      </w:pPr>
      <w:r w:rsidRPr="00A96400">
        <w:rPr>
          <w:rFonts w:asciiTheme="minorHAnsi" w:hAnsiTheme="minorHAnsi" w:cstheme="minorHAnsi"/>
          <w:b/>
          <w:bCs/>
          <w:color w:val="auto"/>
        </w:rPr>
        <w:t>KEYWORDS:</w:t>
      </w:r>
      <w:r w:rsidRPr="00A96400">
        <w:rPr>
          <w:rFonts w:asciiTheme="minorHAnsi" w:hAnsiTheme="minorHAnsi" w:cstheme="minorHAnsi"/>
          <w:color w:val="auto"/>
        </w:rPr>
        <w:t xml:space="preserve"> </w:t>
      </w:r>
    </w:p>
    <w:p w14:paraId="060FA051" w14:textId="77777777" w:rsidR="007A4DD6" w:rsidRPr="00A96400" w:rsidRDefault="00B6246E" w:rsidP="005950E4">
      <w:pPr>
        <w:rPr>
          <w:rFonts w:asciiTheme="minorHAnsi" w:hAnsiTheme="minorHAnsi" w:cstheme="minorHAnsi"/>
          <w:color w:val="auto"/>
        </w:rPr>
      </w:pPr>
      <w:r w:rsidRPr="00A96400">
        <w:rPr>
          <w:rFonts w:asciiTheme="minorHAnsi" w:hAnsiTheme="minorHAnsi" w:cstheme="minorHAnsi"/>
          <w:color w:val="auto"/>
        </w:rPr>
        <w:t>cumulus-oocyte complexes, 3D, encapsulation, alginate, microbioreactor</w:t>
      </w:r>
      <w:r w:rsidR="001B7E26" w:rsidRPr="00A96400">
        <w:rPr>
          <w:rFonts w:asciiTheme="minorHAnsi" w:hAnsiTheme="minorHAnsi" w:cstheme="minorHAnsi"/>
          <w:color w:val="auto"/>
        </w:rPr>
        <w:t>s</w:t>
      </w:r>
      <w:r w:rsidRPr="00A96400">
        <w:rPr>
          <w:rFonts w:asciiTheme="minorHAnsi" w:hAnsiTheme="minorHAnsi" w:cstheme="minorHAnsi"/>
          <w:color w:val="auto"/>
        </w:rPr>
        <w:t>, FEP</w:t>
      </w:r>
    </w:p>
    <w:p w14:paraId="2085FF39" w14:textId="77777777" w:rsidR="006305D7" w:rsidRPr="00A96400" w:rsidRDefault="006305D7" w:rsidP="005950E4">
      <w:pPr>
        <w:pStyle w:val="NormalWeb"/>
        <w:spacing w:before="0" w:beforeAutospacing="0" w:after="0" w:afterAutospacing="0"/>
        <w:rPr>
          <w:rFonts w:asciiTheme="minorHAnsi" w:hAnsiTheme="minorHAnsi" w:cstheme="minorHAnsi"/>
          <w:color w:val="auto"/>
        </w:rPr>
      </w:pPr>
    </w:p>
    <w:p w14:paraId="4F9CDF3C" w14:textId="77777777" w:rsidR="00672AA1" w:rsidRPr="00A96400" w:rsidRDefault="00086FF5" w:rsidP="0031153A">
      <w:pPr>
        <w:rPr>
          <w:rFonts w:asciiTheme="minorHAnsi" w:hAnsiTheme="minorHAnsi" w:cstheme="minorHAnsi"/>
          <w:color w:val="auto"/>
        </w:rPr>
      </w:pPr>
      <w:r w:rsidRPr="00A96400">
        <w:rPr>
          <w:rFonts w:asciiTheme="minorHAnsi" w:hAnsiTheme="minorHAnsi" w:cstheme="minorHAnsi"/>
          <w:b/>
          <w:bCs/>
          <w:color w:val="auto"/>
        </w:rPr>
        <w:t>SUMMARY</w:t>
      </w:r>
      <w:r w:rsidR="006305D7" w:rsidRPr="00A96400">
        <w:rPr>
          <w:rFonts w:asciiTheme="minorHAnsi" w:hAnsiTheme="minorHAnsi" w:cstheme="minorHAnsi"/>
          <w:b/>
          <w:bCs/>
          <w:color w:val="auto"/>
        </w:rPr>
        <w:t>:</w:t>
      </w:r>
      <w:r w:rsidR="006305D7" w:rsidRPr="00A96400">
        <w:rPr>
          <w:rFonts w:asciiTheme="minorHAnsi" w:hAnsiTheme="minorHAnsi" w:cstheme="minorHAnsi"/>
          <w:color w:val="auto"/>
        </w:rPr>
        <w:t xml:space="preserve"> </w:t>
      </w:r>
    </w:p>
    <w:p w14:paraId="502CDD1C" w14:textId="77777777" w:rsidR="0031153A" w:rsidRPr="00A96400" w:rsidRDefault="0031153A" w:rsidP="0031153A">
      <w:pPr>
        <w:rPr>
          <w:color w:val="auto"/>
        </w:rPr>
      </w:pPr>
      <w:r w:rsidRPr="00A96400">
        <w:rPr>
          <w:color w:val="auto"/>
        </w:rPr>
        <w:t xml:space="preserve">Presented here are two protocols for the </w:t>
      </w:r>
      <w:r w:rsidR="002B5991" w:rsidRPr="00A96400">
        <w:rPr>
          <w:color w:val="auto"/>
        </w:rPr>
        <w:t>encapsulation</w:t>
      </w:r>
      <w:r w:rsidRPr="00A96400">
        <w:rPr>
          <w:color w:val="auto"/>
        </w:rPr>
        <w:t xml:space="preserve"> of porcine oocytes in 3D culture conditions. In the first, cumulus-oocyte complexes (COCs) are encapsulated in fibrin-alginate beads. In the second, they are enclosed with </w:t>
      </w:r>
      <w:r w:rsidR="00057B98" w:rsidRPr="00A96400">
        <w:rPr>
          <w:color w:val="auto"/>
        </w:rPr>
        <w:t>fluorinated ethylene propylene</w:t>
      </w:r>
      <w:r w:rsidRPr="00A96400">
        <w:rPr>
          <w:color w:val="auto"/>
        </w:rPr>
        <w:t xml:space="preserve"> powder particles (microbioreactors). Both systems ensure optimal conditions to maintain </w:t>
      </w:r>
      <w:r w:rsidR="00C5268A" w:rsidRPr="00A96400">
        <w:rPr>
          <w:color w:val="auto"/>
        </w:rPr>
        <w:t xml:space="preserve">their </w:t>
      </w:r>
      <w:r w:rsidRPr="00A96400">
        <w:rPr>
          <w:color w:val="auto"/>
        </w:rPr>
        <w:t>3D organi</w:t>
      </w:r>
      <w:r w:rsidR="002B5991" w:rsidRPr="00A96400">
        <w:rPr>
          <w:color w:val="auto"/>
        </w:rPr>
        <w:t>z</w:t>
      </w:r>
      <w:r w:rsidRPr="00A96400">
        <w:rPr>
          <w:color w:val="auto"/>
        </w:rPr>
        <w:t>ation.</w:t>
      </w:r>
    </w:p>
    <w:p w14:paraId="642B4C9E" w14:textId="77777777" w:rsidR="0031153A" w:rsidRPr="00A96400" w:rsidRDefault="0031153A" w:rsidP="005950E4">
      <w:pPr>
        <w:rPr>
          <w:rFonts w:cstheme="minorHAnsi"/>
          <w:bCs/>
          <w:color w:val="auto"/>
        </w:rPr>
      </w:pPr>
    </w:p>
    <w:p w14:paraId="6C27343E" w14:textId="77777777" w:rsidR="006305D7" w:rsidRPr="00A96400" w:rsidRDefault="006305D7" w:rsidP="005950E4">
      <w:pPr>
        <w:rPr>
          <w:rFonts w:asciiTheme="minorHAnsi" w:hAnsiTheme="minorHAnsi" w:cstheme="minorHAnsi"/>
          <w:color w:val="auto"/>
        </w:rPr>
      </w:pPr>
      <w:r w:rsidRPr="00A96400">
        <w:rPr>
          <w:rFonts w:asciiTheme="minorHAnsi" w:hAnsiTheme="minorHAnsi" w:cstheme="minorHAnsi"/>
          <w:b/>
          <w:bCs/>
          <w:color w:val="auto"/>
        </w:rPr>
        <w:t>ABSTRACT:</w:t>
      </w:r>
      <w:r w:rsidRPr="00A96400">
        <w:rPr>
          <w:rFonts w:asciiTheme="minorHAnsi" w:hAnsiTheme="minorHAnsi" w:cstheme="minorHAnsi"/>
          <w:color w:val="auto"/>
        </w:rPr>
        <w:t xml:space="preserve"> </w:t>
      </w:r>
    </w:p>
    <w:p w14:paraId="370C2F7A" w14:textId="3573BE99" w:rsidR="006305D7" w:rsidRPr="00A96400" w:rsidRDefault="00BD4118" w:rsidP="005950E4">
      <w:pPr>
        <w:rPr>
          <w:rFonts w:cstheme="minorHAnsi"/>
          <w:bCs/>
          <w:color w:val="auto"/>
        </w:rPr>
      </w:pPr>
      <w:r w:rsidRPr="00A96400">
        <w:rPr>
          <w:rFonts w:cstheme="minorHAnsi"/>
          <w:bCs/>
          <w:color w:val="auto"/>
        </w:rPr>
        <w:t>In reproductive biology, the biotechnology revolution that began with artificial inseminatio</w:t>
      </w:r>
      <w:r w:rsidR="007A7079" w:rsidRPr="00A96400">
        <w:rPr>
          <w:rFonts w:cstheme="minorHAnsi"/>
          <w:bCs/>
          <w:color w:val="auto"/>
        </w:rPr>
        <w:t>n and embryo transfer technology</w:t>
      </w:r>
      <w:r w:rsidRPr="00A96400">
        <w:rPr>
          <w:rFonts w:cstheme="minorHAnsi"/>
          <w:bCs/>
          <w:color w:val="auto"/>
        </w:rPr>
        <w:t xml:space="preserve"> led to the development of assisted reproduction </w:t>
      </w:r>
      <w:r w:rsidR="007A7079" w:rsidRPr="00A96400">
        <w:rPr>
          <w:rFonts w:cstheme="minorHAnsi"/>
          <w:bCs/>
          <w:color w:val="auto"/>
        </w:rPr>
        <w:t xml:space="preserve">techniques </w:t>
      </w:r>
      <w:r w:rsidRPr="00A96400">
        <w:rPr>
          <w:rFonts w:cstheme="minorHAnsi"/>
          <w:bCs/>
          <w:color w:val="auto"/>
        </w:rPr>
        <w:t>such as oocyte</w:t>
      </w:r>
      <w:r w:rsidRPr="00A96400">
        <w:rPr>
          <w:rFonts w:cstheme="minorHAnsi"/>
          <w:bCs/>
          <w:iCs/>
          <w:color w:val="auto"/>
        </w:rPr>
        <w:t xml:space="preserve"> in vitro</w:t>
      </w:r>
      <w:r w:rsidRPr="00A96400">
        <w:rPr>
          <w:rFonts w:cstheme="minorHAnsi"/>
          <w:bCs/>
          <w:color w:val="auto"/>
        </w:rPr>
        <w:t xml:space="preserve"> maturation (IVM), </w:t>
      </w:r>
      <w:r w:rsidRPr="00A96400">
        <w:rPr>
          <w:rFonts w:cstheme="minorHAnsi"/>
          <w:bCs/>
          <w:iCs/>
          <w:color w:val="auto"/>
        </w:rPr>
        <w:t>in vitro f</w:t>
      </w:r>
      <w:r w:rsidRPr="00A96400">
        <w:rPr>
          <w:rFonts w:cstheme="minorHAnsi"/>
          <w:bCs/>
          <w:color w:val="auto"/>
        </w:rPr>
        <w:t xml:space="preserve">ertilization (IVF) and cloning of domestic animals by nuclear transfer from somatic cell. IVM is </w:t>
      </w:r>
      <w:r w:rsidR="008170DC" w:rsidRPr="00A96400">
        <w:rPr>
          <w:rFonts w:cstheme="minorHAnsi"/>
          <w:bCs/>
          <w:color w:val="auto"/>
        </w:rPr>
        <w:t xml:space="preserve">the </w:t>
      </w:r>
      <w:r w:rsidRPr="00A96400">
        <w:rPr>
          <w:rFonts w:cstheme="minorHAnsi"/>
          <w:bCs/>
          <w:color w:val="auto"/>
        </w:rPr>
        <w:t>method particular</w:t>
      </w:r>
      <w:r w:rsidR="00A96400" w:rsidRPr="00A96400">
        <w:rPr>
          <w:rFonts w:cstheme="minorHAnsi"/>
          <w:bCs/>
          <w:color w:val="auto"/>
        </w:rPr>
        <w:t>ly of</w:t>
      </w:r>
      <w:r w:rsidRPr="00A96400">
        <w:rPr>
          <w:rFonts w:cstheme="minorHAnsi"/>
          <w:bCs/>
          <w:color w:val="auto"/>
        </w:rPr>
        <w:t xml:space="preserve"> significance. It is the platform technology for </w:t>
      </w:r>
      <w:r w:rsidR="002B5991" w:rsidRPr="00A96400">
        <w:rPr>
          <w:rFonts w:cstheme="minorHAnsi"/>
          <w:bCs/>
          <w:color w:val="auto"/>
        </w:rPr>
        <w:t xml:space="preserve">the </w:t>
      </w:r>
      <w:r w:rsidRPr="00A96400">
        <w:rPr>
          <w:rFonts w:cstheme="minorHAnsi"/>
          <w:bCs/>
          <w:color w:val="auto"/>
        </w:rPr>
        <w:t xml:space="preserve">supply of mature, good quality oocytes for applications </w:t>
      </w:r>
      <w:r w:rsidR="00300B57" w:rsidRPr="00A96400">
        <w:rPr>
          <w:rFonts w:cstheme="minorHAnsi"/>
          <w:bCs/>
          <w:color w:val="auto"/>
        </w:rPr>
        <w:t xml:space="preserve">such </w:t>
      </w:r>
      <w:r w:rsidRPr="00A96400">
        <w:rPr>
          <w:rFonts w:cstheme="minorHAnsi"/>
          <w:bCs/>
          <w:color w:val="auto"/>
        </w:rPr>
        <w:t xml:space="preserve">as </w:t>
      </w:r>
      <w:r w:rsidR="00C93945" w:rsidRPr="00A96400">
        <w:rPr>
          <w:rFonts w:cstheme="minorHAnsi"/>
          <w:bCs/>
          <w:color w:val="auto"/>
        </w:rPr>
        <w:t xml:space="preserve">reduction of </w:t>
      </w:r>
      <w:r w:rsidRPr="00A96400">
        <w:rPr>
          <w:rFonts w:cstheme="minorHAnsi"/>
          <w:bCs/>
          <w:color w:val="auto"/>
        </w:rPr>
        <w:t xml:space="preserve">the generation interval in </w:t>
      </w:r>
      <w:r w:rsidR="00051E6B" w:rsidRPr="00A96400">
        <w:rPr>
          <w:rFonts w:cstheme="minorHAnsi"/>
          <w:bCs/>
          <w:color w:val="auto"/>
        </w:rPr>
        <w:t xml:space="preserve">commercially </w:t>
      </w:r>
      <w:r w:rsidRPr="00A96400">
        <w:rPr>
          <w:rFonts w:cstheme="minorHAnsi"/>
          <w:bCs/>
          <w:color w:val="auto"/>
        </w:rPr>
        <w:t xml:space="preserve">important or endangered species, research </w:t>
      </w:r>
      <w:r w:rsidR="00C93945" w:rsidRPr="00A96400">
        <w:rPr>
          <w:rFonts w:cstheme="minorHAnsi"/>
          <w:bCs/>
          <w:color w:val="auto"/>
        </w:rPr>
        <w:t xml:space="preserve">concerning </w:t>
      </w:r>
      <w:r w:rsidRPr="00A96400">
        <w:rPr>
          <w:rFonts w:cstheme="minorHAnsi"/>
          <w:bCs/>
          <w:iCs/>
          <w:color w:val="auto"/>
        </w:rPr>
        <w:t>in vitro</w:t>
      </w:r>
      <w:r w:rsidRPr="00A96400">
        <w:rPr>
          <w:rFonts w:cstheme="minorHAnsi"/>
          <w:bCs/>
          <w:color w:val="auto"/>
        </w:rPr>
        <w:t xml:space="preserve"> human reproduction</w:t>
      </w:r>
      <w:r w:rsidR="00D77BBA" w:rsidRPr="00A96400">
        <w:rPr>
          <w:rFonts w:cstheme="minorHAnsi"/>
          <w:bCs/>
          <w:color w:val="auto"/>
        </w:rPr>
        <w:t>,</w:t>
      </w:r>
      <w:r w:rsidRPr="00A96400">
        <w:rPr>
          <w:rFonts w:cstheme="minorHAnsi"/>
          <w:bCs/>
          <w:color w:val="auto"/>
        </w:rPr>
        <w:t xml:space="preserve"> and production of transgenic animals for cell therapies.</w:t>
      </w:r>
      <w:r w:rsidR="00A60B9D" w:rsidRPr="00A96400">
        <w:rPr>
          <w:rFonts w:cstheme="minorHAnsi"/>
          <w:bCs/>
          <w:color w:val="auto"/>
        </w:rPr>
        <w:t xml:space="preserve"> </w:t>
      </w:r>
      <w:r w:rsidR="00E047E9" w:rsidRPr="00A96400">
        <w:rPr>
          <w:rFonts w:cstheme="minorHAnsi"/>
          <w:bCs/>
          <w:color w:val="auto"/>
        </w:rPr>
        <w:t xml:space="preserve">The term oocyte quality includes its competence to </w:t>
      </w:r>
      <w:r w:rsidR="002B5991" w:rsidRPr="00A96400">
        <w:rPr>
          <w:rFonts w:cstheme="minorHAnsi"/>
          <w:bCs/>
          <w:color w:val="auto"/>
        </w:rPr>
        <w:t>complete</w:t>
      </w:r>
      <w:r w:rsidR="00E047E9" w:rsidRPr="00A96400">
        <w:rPr>
          <w:rFonts w:cstheme="minorHAnsi"/>
          <w:bCs/>
          <w:color w:val="auto"/>
        </w:rPr>
        <w:t xml:space="preserve"> maturation, be fertilized</w:t>
      </w:r>
      <w:r w:rsidR="00300B57" w:rsidRPr="00A96400">
        <w:rPr>
          <w:rFonts w:cstheme="minorHAnsi"/>
          <w:bCs/>
          <w:color w:val="auto"/>
        </w:rPr>
        <w:t>,</w:t>
      </w:r>
      <w:r w:rsidR="002B5991" w:rsidRPr="00A96400">
        <w:rPr>
          <w:rFonts w:cstheme="minorHAnsi"/>
          <w:bCs/>
          <w:color w:val="auto"/>
        </w:rPr>
        <w:t xml:space="preserve"> thereby resulting in healthy</w:t>
      </w:r>
      <w:r w:rsidR="00E047E9" w:rsidRPr="00A96400">
        <w:rPr>
          <w:rFonts w:cstheme="minorHAnsi"/>
          <w:bCs/>
          <w:color w:val="auto"/>
        </w:rPr>
        <w:t xml:space="preserve"> offspring</w:t>
      </w:r>
      <w:r w:rsidR="002B5991" w:rsidRPr="00A96400">
        <w:rPr>
          <w:rFonts w:cstheme="minorHAnsi"/>
          <w:bCs/>
          <w:color w:val="auto"/>
        </w:rPr>
        <w:t>.</w:t>
      </w:r>
      <w:r w:rsidR="00E047E9" w:rsidRPr="00A96400">
        <w:rPr>
          <w:rFonts w:cstheme="minorHAnsi"/>
          <w:bCs/>
          <w:color w:val="auto"/>
        </w:rPr>
        <w:t xml:space="preserve"> This means that oocytes of good quality are paramount for successful fertilization including IVF procedures. This poses many difficulties to develop a reliable culture method that would support growth not only of human oocytes but also of other large mammalian species.</w:t>
      </w:r>
      <w:r w:rsidR="00A60B9D" w:rsidRPr="00A96400">
        <w:rPr>
          <w:rFonts w:cstheme="minorHAnsi"/>
          <w:bCs/>
          <w:color w:val="auto"/>
        </w:rPr>
        <w:t xml:space="preserve"> </w:t>
      </w:r>
      <w:r w:rsidR="00300B57" w:rsidRPr="00A96400">
        <w:rPr>
          <w:rFonts w:cstheme="minorHAnsi"/>
          <w:bCs/>
          <w:color w:val="auto"/>
        </w:rPr>
        <w:t>The first step in IVM is</w:t>
      </w:r>
      <w:r w:rsidR="00A96400" w:rsidRPr="00A96400">
        <w:rPr>
          <w:rFonts w:cstheme="minorHAnsi"/>
          <w:bCs/>
          <w:color w:val="auto"/>
        </w:rPr>
        <w:t xml:space="preserve"> the</w:t>
      </w:r>
      <w:r w:rsidR="00300B57" w:rsidRPr="00A96400">
        <w:rPr>
          <w:rFonts w:cstheme="minorHAnsi"/>
          <w:bCs/>
          <w:color w:val="auto"/>
        </w:rPr>
        <w:t xml:space="preserve"> in vitro culture of oocytes. </w:t>
      </w:r>
      <w:r w:rsidR="00A60B9D" w:rsidRPr="00A96400">
        <w:rPr>
          <w:rFonts w:cstheme="minorHAnsi"/>
          <w:bCs/>
          <w:color w:val="auto"/>
        </w:rPr>
        <w:lastRenderedPageBreak/>
        <w:t>This work describes two protocols for the 3D culture of porcine oocytes. In the first</w:t>
      </w:r>
      <w:r w:rsidR="00EB405D" w:rsidRPr="00A96400">
        <w:rPr>
          <w:rFonts w:cstheme="minorHAnsi"/>
          <w:bCs/>
          <w:color w:val="auto"/>
        </w:rPr>
        <w:t>,</w:t>
      </w:r>
      <w:r w:rsidR="00A60B9D" w:rsidRPr="00A96400">
        <w:rPr>
          <w:rFonts w:cstheme="minorHAnsi"/>
          <w:bCs/>
          <w:color w:val="auto"/>
        </w:rPr>
        <w:t xml:space="preserve"> 3D model cumulus-oocyte complexes (COCs) </w:t>
      </w:r>
      <w:r w:rsidR="009727B3" w:rsidRPr="00A96400">
        <w:rPr>
          <w:rFonts w:cstheme="minorHAnsi"/>
          <w:bCs/>
          <w:color w:val="auto"/>
        </w:rPr>
        <w:t xml:space="preserve">are encapsulated in a fibrin-alginate bead interpenetrating network, in which a mixture of fibrin and alginate are gelled simultaneously. In the second one, COCs </w:t>
      </w:r>
      <w:r w:rsidR="00A60B9D" w:rsidRPr="00A96400">
        <w:rPr>
          <w:rFonts w:cstheme="minorHAnsi"/>
          <w:bCs/>
          <w:color w:val="auto"/>
        </w:rPr>
        <w:t xml:space="preserve">are suspended in a drop of medium and encapsulated with </w:t>
      </w:r>
      <w:r w:rsidR="00057B98" w:rsidRPr="00A96400">
        <w:rPr>
          <w:rFonts w:cstheme="minorHAnsi"/>
          <w:bCs/>
          <w:color w:val="auto"/>
        </w:rPr>
        <w:t>f</w:t>
      </w:r>
      <w:r w:rsidR="00A60B9D" w:rsidRPr="00A96400">
        <w:rPr>
          <w:rFonts w:cstheme="minorHAnsi"/>
          <w:bCs/>
          <w:color w:val="auto"/>
        </w:rPr>
        <w:t>luorinated ethylene propylen</w:t>
      </w:r>
      <w:r w:rsidR="00112945" w:rsidRPr="00A96400">
        <w:rPr>
          <w:rFonts w:cstheme="minorHAnsi"/>
          <w:bCs/>
          <w:color w:val="auto"/>
        </w:rPr>
        <w:t>e (FEP;</w:t>
      </w:r>
      <w:r w:rsidR="00A60B9D" w:rsidRPr="00A96400">
        <w:rPr>
          <w:rFonts w:cstheme="minorHAnsi"/>
          <w:bCs/>
          <w:color w:val="auto"/>
        </w:rPr>
        <w:t xml:space="preserve"> a copolymer of hexafluoropropylene and tetraf</w:t>
      </w:r>
      <w:r w:rsidR="00051E6B" w:rsidRPr="00A96400">
        <w:rPr>
          <w:rFonts w:cstheme="minorHAnsi"/>
          <w:bCs/>
          <w:color w:val="auto"/>
        </w:rPr>
        <w:t>luoroethylene) powder particles</w:t>
      </w:r>
      <w:r w:rsidR="00A60B9D" w:rsidRPr="00A96400">
        <w:rPr>
          <w:rFonts w:cstheme="minorHAnsi"/>
          <w:bCs/>
          <w:color w:val="auto"/>
        </w:rPr>
        <w:t xml:space="preserve"> to form microbioreactors defined as Liquid Marbles</w:t>
      </w:r>
      <w:r w:rsidR="00057B98" w:rsidRPr="00A96400">
        <w:rPr>
          <w:rFonts w:cstheme="minorHAnsi"/>
          <w:bCs/>
          <w:color w:val="auto"/>
        </w:rPr>
        <w:t xml:space="preserve"> (LM)</w:t>
      </w:r>
      <w:r w:rsidR="00A60B9D" w:rsidRPr="00A96400">
        <w:rPr>
          <w:rFonts w:cstheme="minorHAnsi"/>
          <w:bCs/>
          <w:color w:val="auto"/>
        </w:rPr>
        <w:t xml:space="preserve">. </w:t>
      </w:r>
      <w:r w:rsidR="00057B98" w:rsidRPr="00A96400">
        <w:rPr>
          <w:color w:val="auto"/>
        </w:rPr>
        <w:t xml:space="preserve">Both 3D systems maintain the gaseous </w:t>
      </w:r>
      <w:r w:rsidR="00057B98" w:rsidRPr="00A96400">
        <w:rPr>
          <w:iCs/>
          <w:color w:val="auto"/>
        </w:rPr>
        <w:t>in vitro c</w:t>
      </w:r>
      <w:r w:rsidR="00057B98" w:rsidRPr="00A96400">
        <w:rPr>
          <w:color w:val="auto"/>
        </w:rPr>
        <w:t>ulture environment.</w:t>
      </w:r>
      <w:r w:rsidR="00A60B9D" w:rsidRPr="00A96400">
        <w:rPr>
          <w:rFonts w:cstheme="minorHAnsi"/>
          <w:bCs/>
          <w:color w:val="auto"/>
        </w:rPr>
        <w:t xml:space="preserve"> They also maintain COCs 3D organi</w:t>
      </w:r>
      <w:r w:rsidR="00CA4034" w:rsidRPr="00A96400">
        <w:rPr>
          <w:rFonts w:cstheme="minorHAnsi"/>
          <w:bCs/>
          <w:color w:val="auto"/>
        </w:rPr>
        <w:t>z</w:t>
      </w:r>
      <w:r w:rsidR="00A60B9D" w:rsidRPr="00A96400">
        <w:rPr>
          <w:rFonts w:cstheme="minorHAnsi"/>
          <w:bCs/>
          <w:color w:val="auto"/>
        </w:rPr>
        <w:t xml:space="preserve">ation by preventing their flattening and consequent disruption of gap junctions, </w:t>
      </w:r>
      <w:r w:rsidR="00C93945" w:rsidRPr="00A96400">
        <w:rPr>
          <w:rFonts w:cstheme="minorHAnsi"/>
          <w:bCs/>
          <w:color w:val="auto"/>
        </w:rPr>
        <w:t>th</w:t>
      </w:r>
      <w:r w:rsidR="00300B57" w:rsidRPr="00A96400">
        <w:rPr>
          <w:rFonts w:cstheme="minorHAnsi"/>
          <w:bCs/>
          <w:color w:val="auto"/>
        </w:rPr>
        <w:t>ereby</w:t>
      </w:r>
      <w:r w:rsidR="00C93945" w:rsidRPr="00A96400">
        <w:rPr>
          <w:rFonts w:cstheme="minorHAnsi"/>
          <w:bCs/>
          <w:color w:val="auto"/>
        </w:rPr>
        <w:t xml:space="preserve"> </w:t>
      </w:r>
      <w:r w:rsidR="00A60B9D" w:rsidRPr="00A96400">
        <w:rPr>
          <w:rFonts w:cstheme="minorHAnsi"/>
          <w:bCs/>
          <w:color w:val="auto"/>
        </w:rPr>
        <w:t xml:space="preserve">preserving the functional relationship between </w:t>
      </w:r>
      <w:r w:rsidR="00C93945" w:rsidRPr="00A96400">
        <w:rPr>
          <w:rFonts w:cstheme="minorHAnsi"/>
          <w:bCs/>
          <w:color w:val="auto"/>
        </w:rPr>
        <w:t xml:space="preserve">the </w:t>
      </w:r>
      <w:r w:rsidR="00A60B9D" w:rsidRPr="00A96400">
        <w:rPr>
          <w:rFonts w:cstheme="minorHAnsi"/>
          <w:bCs/>
          <w:color w:val="auto"/>
        </w:rPr>
        <w:t>oocyte</w:t>
      </w:r>
      <w:r w:rsidR="00A96400" w:rsidRPr="00A96400">
        <w:rPr>
          <w:rFonts w:cstheme="minorHAnsi"/>
          <w:bCs/>
          <w:color w:val="auto"/>
        </w:rPr>
        <w:t>,</w:t>
      </w:r>
      <w:r w:rsidR="00A60B9D" w:rsidRPr="00A96400">
        <w:rPr>
          <w:rFonts w:cstheme="minorHAnsi"/>
          <w:bCs/>
          <w:color w:val="auto"/>
        </w:rPr>
        <w:t xml:space="preserve"> and surrounding follicular cells.</w:t>
      </w:r>
    </w:p>
    <w:p w14:paraId="69862606" w14:textId="77777777" w:rsidR="00A60B9D" w:rsidRPr="00A96400" w:rsidRDefault="00A60B9D" w:rsidP="005950E4">
      <w:pPr>
        <w:rPr>
          <w:rFonts w:asciiTheme="minorHAnsi" w:hAnsiTheme="minorHAnsi" w:cstheme="minorHAnsi"/>
          <w:color w:val="auto"/>
        </w:rPr>
      </w:pPr>
    </w:p>
    <w:p w14:paraId="5A6D91B0" w14:textId="77777777" w:rsidR="006305D7" w:rsidRPr="00A96400" w:rsidRDefault="006305D7" w:rsidP="005950E4">
      <w:pPr>
        <w:rPr>
          <w:rFonts w:asciiTheme="minorHAnsi" w:hAnsiTheme="minorHAnsi" w:cstheme="minorHAnsi"/>
          <w:color w:val="auto"/>
        </w:rPr>
      </w:pPr>
      <w:r w:rsidRPr="00A96400">
        <w:rPr>
          <w:rFonts w:asciiTheme="minorHAnsi" w:hAnsiTheme="minorHAnsi" w:cstheme="minorHAnsi"/>
          <w:b/>
          <w:color w:val="auto"/>
        </w:rPr>
        <w:t>INTRODUCTION</w:t>
      </w:r>
      <w:r w:rsidRPr="00A96400">
        <w:rPr>
          <w:rFonts w:asciiTheme="minorHAnsi" w:hAnsiTheme="minorHAnsi" w:cstheme="minorHAnsi"/>
          <w:b/>
          <w:bCs/>
          <w:color w:val="auto"/>
        </w:rPr>
        <w:t>:</w:t>
      </w:r>
      <w:r w:rsidRPr="00A96400">
        <w:rPr>
          <w:rFonts w:asciiTheme="minorHAnsi" w:hAnsiTheme="minorHAnsi" w:cstheme="minorHAnsi"/>
          <w:color w:val="auto"/>
        </w:rPr>
        <w:t xml:space="preserve"> </w:t>
      </w:r>
    </w:p>
    <w:p w14:paraId="387B0127" w14:textId="09195AC7" w:rsidR="00442054" w:rsidRPr="00A96400" w:rsidRDefault="007A7079" w:rsidP="005950E4">
      <w:pPr>
        <w:rPr>
          <w:color w:val="auto"/>
        </w:rPr>
      </w:pPr>
      <w:r w:rsidRPr="00A96400">
        <w:rPr>
          <w:color w:val="auto"/>
        </w:rPr>
        <w:t xml:space="preserve">The development of various culture systems, including </w:t>
      </w:r>
      <w:r w:rsidR="00057B98" w:rsidRPr="00A96400">
        <w:rPr>
          <w:color w:val="auto"/>
        </w:rPr>
        <w:t>three-dimensional (</w:t>
      </w:r>
      <w:r w:rsidRPr="00A96400">
        <w:rPr>
          <w:color w:val="auto"/>
        </w:rPr>
        <w:t>3D</w:t>
      </w:r>
      <w:r w:rsidR="00057B98" w:rsidRPr="00A96400">
        <w:rPr>
          <w:color w:val="auto"/>
        </w:rPr>
        <w:t>)</w:t>
      </w:r>
      <w:r w:rsidRPr="00A96400">
        <w:rPr>
          <w:color w:val="auto"/>
        </w:rPr>
        <w:t xml:space="preserve"> ones, aims to provide optimal conditions for the growth and maturation of oocytes isolated from the </w:t>
      </w:r>
      <w:r w:rsidR="00051E6B" w:rsidRPr="00A96400">
        <w:rPr>
          <w:color w:val="auto"/>
        </w:rPr>
        <w:t xml:space="preserve">follicles even at </w:t>
      </w:r>
      <w:r w:rsidRPr="00A96400">
        <w:rPr>
          <w:color w:val="auto"/>
        </w:rPr>
        <w:t>earliest stages of development. This is of great importance for assisted reproductive techniques (ART), especially in view of the increasing number of women who are struggling with infertility after cancer treatment</w:t>
      </w:r>
      <w:r w:rsidR="00B271C6" w:rsidRPr="00A96400">
        <w:rPr>
          <w:color w:val="auto"/>
          <w:vertAlign w:val="superscript"/>
        </w:rPr>
        <w:t>1</w:t>
      </w:r>
      <w:r w:rsidR="00B271C6" w:rsidRPr="00A96400">
        <w:rPr>
          <w:color w:val="auto"/>
        </w:rPr>
        <w:t xml:space="preserve">. </w:t>
      </w:r>
      <w:r w:rsidR="00E047E9" w:rsidRPr="00A96400">
        <w:rPr>
          <w:color w:val="auto"/>
        </w:rPr>
        <w:t>Maturation of oocytes in</w:t>
      </w:r>
      <w:r w:rsidR="00E047E9" w:rsidRPr="00A96400">
        <w:rPr>
          <w:iCs/>
          <w:color w:val="auto"/>
        </w:rPr>
        <w:t xml:space="preserve"> in vitro</w:t>
      </w:r>
      <w:r w:rsidR="00E047E9" w:rsidRPr="00A96400">
        <w:rPr>
          <w:color w:val="auto"/>
        </w:rPr>
        <w:t xml:space="preserve"> conditions (IVM) is already a well-established technique mainly </w:t>
      </w:r>
      <w:r w:rsidR="00300B57" w:rsidRPr="00A96400">
        <w:rPr>
          <w:color w:val="auto"/>
        </w:rPr>
        <w:t xml:space="preserve">used </w:t>
      </w:r>
      <w:r w:rsidR="00E047E9" w:rsidRPr="00A96400">
        <w:rPr>
          <w:color w:val="auto"/>
        </w:rPr>
        <w:t xml:space="preserve">for </w:t>
      </w:r>
      <w:r w:rsidR="00E047E9" w:rsidRPr="00A96400">
        <w:rPr>
          <w:iCs/>
          <w:color w:val="auto"/>
        </w:rPr>
        <w:t xml:space="preserve">in vitro </w:t>
      </w:r>
      <w:r w:rsidR="00E047E9" w:rsidRPr="00A96400">
        <w:rPr>
          <w:color w:val="auto"/>
        </w:rPr>
        <w:t>embryo generation for the purpose of livestock reproduction</w:t>
      </w:r>
      <w:r w:rsidR="00E047E9" w:rsidRPr="00A96400">
        <w:rPr>
          <w:color w:val="auto"/>
          <w:vertAlign w:val="superscript"/>
        </w:rPr>
        <w:t>2</w:t>
      </w:r>
      <w:r w:rsidR="00E047E9" w:rsidRPr="00A96400">
        <w:rPr>
          <w:color w:val="auto"/>
        </w:rPr>
        <w:t xml:space="preserve">. However, in </w:t>
      </w:r>
      <w:r w:rsidR="00A96400" w:rsidRPr="00A96400">
        <w:rPr>
          <w:color w:val="auto"/>
        </w:rPr>
        <w:t>most</w:t>
      </w:r>
      <w:r w:rsidR="00E047E9" w:rsidRPr="00A96400">
        <w:rPr>
          <w:color w:val="auto"/>
        </w:rPr>
        <w:t xml:space="preserve"> mammalian species, even if high rates of maturation of cumulus-oocyte complexes (COCs) can be achieved (range 60 to 90</w:t>
      </w:r>
      <w:r w:rsidR="00D77BBA" w:rsidRPr="00A96400">
        <w:rPr>
          <w:color w:val="auto"/>
        </w:rPr>
        <w:t> </w:t>
      </w:r>
      <w:r w:rsidR="00E047E9" w:rsidRPr="00A96400">
        <w:rPr>
          <w:color w:val="auto"/>
        </w:rPr>
        <w:t>%)</w:t>
      </w:r>
      <w:r w:rsidR="00E047E9" w:rsidRPr="00A96400">
        <w:rPr>
          <w:color w:val="auto"/>
          <w:vertAlign w:val="superscript"/>
        </w:rPr>
        <w:t>3</w:t>
      </w:r>
      <w:r w:rsidR="00E047E9" w:rsidRPr="00A96400">
        <w:rPr>
          <w:color w:val="auto"/>
        </w:rPr>
        <w:t xml:space="preserve">, their developmental competence is still inadequate to the needs. This is because </w:t>
      </w:r>
      <w:r w:rsidR="00371867" w:rsidRPr="00A96400">
        <w:rPr>
          <w:color w:val="auto"/>
        </w:rPr>
        <w:t xml:space="preserve">the </w:t>
      </w:r>
      <w:r w:rsidR="00E047E9" w:rsidRPr="00A96400">
        <w:rPr>
          <w:color w:val="auto"/>
        </w:rPr>
        <w:t xml:space="preserve">development of the zygotes obtained in such a way even up to the blastocyst stage is low and after </w:t>
      </w:r>
      <w:r w:rsidR="001372EC" w:rsidRPr="00A96400">
        <w:rPr>
          <w:color w:val="auto"/>
        </w:rPr>
        <w:t xml:space="preserve">the </w:t>
      </w:r>
      <w:r w:rsidR="00E047E9" w:rsidRPr="00A96400">
        <w:rPr>
          <w:color w:val="auto"/>
        </w:rPr>
        <w:t>transfer into surrogate animals their viability to term is reduced. Consequently, there is a need to increase the developmental competence of embryos obtained from oocytes that were subjected to the IVM procedure</w:t>
      </w:r>
      <w:r w:rsidR="00E047E9" w:rsidRPr="00A96400">
        <w:rPr>
          <w:color w:val="auto"/>
          <w:vertAlign w:val="superscript"/>
        </w:rPr>
        <w:t>4</w:t>
      </w:r>
      <w:r w:rsidR="00E047E9" w:rsidRPr="00A96400">
        <w:rPr>
          <w:color w:val="auto"/>
        </w:rPr>
        <w:t>. Th</w:t>
      </w:r>
      <w:r w:rsidR="00300B57" w:rsidRPr="00A96400">
        <w:rPr>
          <w:color w:val="auto"/>
        </w:rPr>
        <w:t>erefore,</w:t>
      </w:r>
      <w:r w:rsidR="00E047E9" w:rsidRPr="00A96400">
        <w:rPr>
          <w:color w:val="auto"/>
        </w:rPr>
        <w:t xml:space="preserve"> new maturation media</w:t>
      </w:r>
      <w:r w:rsidR="00F01D23" w:rsidRPr="00A96400">
        <w:rPr>
          <w:color w:val="auto"/>
          <w:vertAlign w:val="superscript"/>
        </w:rPr>
        <w:t>5</w:t>
      </w:r>
      <w:r w:rsidR="00E047E9" w:rsidRPr="00A96400">
        <w:rPr>
          <w:color w:val="auto"/>
        </w:rPr>
        <w:t xml:space="preserve"> are being devised</w:t>
      </w:r>
      <w:r w:rsidR="00300B57" w:rsidRPr="00A96400">
        <w:rPr>
          <w:color w:val="auto"/>
        </w:rPr>
        <w:t xml:space="preserve"> and</w:t>
      </w:r>
      <w:r w:rsidR="00E047E9" w:rsidRPr="00A96400">
        <w:rPr>
          <w:color w:val="auto"/>
        </w:rPr>
        <w:t xml:space="preserve"> various periods of </w:t>
      </w:r>
      <w:r w:rsidR="00E047E9" w:rsidRPr="00A96400">
        <w:rPr>
          <w:iCs/>
          <w:color w:val="auto"/>
        </w:rPr>
        <w:t xml:space="preserve">in vitro </w:t>
      </w:r>
      <w:r w:rsidR="00E047E9" w:rsidRPr="00A96400">
        <w:rPr>
          <w:color w:val="auto"/>
        </w:rPr>
        <w:t>culture are tested</w:t>
      </w:r>
      <w:r w:rsidR="00E047E9" w:rsidRPr="00A96400">
        <w:rPr>
          <w:color w:val="auto"/>
          <w:vertAlign w:val="superscript"/>
        </w:rPr>
        <w:t>6</w:t>
      </w:r>
      <w:r w:rsidR="00F01D23" w:rsidRPr="00A96400">
        <w:rPr>
          <w:color w:val="auto"/>
          <w:vertAlign w:val="superscript"/>
        </w:rPr>
        <w:t>,7</w:t>
      </w:r>
      <w:r w:rsidR="00300B57" w:rsidRPr="00A96400">
        <w:rPr>
          <w:color w:val="auto"/>
          <w:vertAlign w:val="superscript"/>
        </w:rPr>
        <w:t xml:space="preserve"> </w:t>
      </w:r>
      <w:r w:rsidR="00300B57" w:rsidRPr="00A96400">
        <w:rPr>
          <w:color w:val="auto"/>
        </w:rPr>
        <w:t>along with</w:t>
      </w:r>
      <w:r w:rsidR="00E047E9" w:rsidRPr="00A96400">
        <w:rPr>
          <w:color w:val="auto"/>
        </w:rPr>
        <w:t xml:space="preserve"> supplementation of culture media with various growth factors and molecules</w:t>
      </w:r>
      <w:r w:rsidR="00E047E9" w:rsidRPr="00A96400">
        <w:rPr>
          <w:color w:val="auto"/>
          <w:vertAlign w:val="superscript"/>
        </w:rPr>
        <w:t>8</w:t>
      </w:r>
      <w:r w:rsidR="00F01D23" w:rsidRPr="00A96400">
        <w:rPr>
          <w:color w:val="auto"/>
          <w:vertAlign w:val="superscript"/>
        </w:rPr>
        <w:t>,9</w:t>
      </w:r>
      <w:r w:rsidR="00E047E9" w:rsidRPr="00A96400">
        <w:rPr>
          <w:color w:val="auto"/>
        </w:rPr>
        <w:t>.</w:t>
      </w:r>
    </w:p>
    <w:p w14:paraId="61E80471" w14:textId="77777777" w:rsidR="00F35525" w:rsidRPr="00A96400" w:rsidRDefault="00F35525" w:rsidP="005950E4">
      <w:pPr>
        <w:rPr>
          <w:color w:val="auto"/>
        </w:rPr>
      </w:pPr>
    </w:p>
    <w:p w14:paraId="1CFF43A3" w14:textId="77777777" w:rsidR="00B271C6" w:rsidRPr="00A96400" w:rsidRDefault="00371D3E" w:rsidP="005950E4">
      <w:pPr>
        <w:rPr>
          <w:color w:val="auto"/>
        </w:rPr>
      </w:pPr>
      <w:r w:rsidRPr="00A96400">
        <w:rPr>
          <w:color w:val="auto"/>
        </w:rPr>
        <w:t>The first step of any complete IVM system is to create optimal conditions for sustainable growth of oocytes during in vitro culture. The oocyte growth is one of the specific indicators of the oocyte's ability to resume meiosis</w:t>
      </w:r>
      <w:r w:rsidRPr="00A96400">
        <w:rPr>
          <w:color w:val="auto"/>
          <w:vertAlign w:val="superscript"/>
        </w:rPr>
        <w:t>10,11</w:t>
      </w:r>
      <w:r w:rsidRPr="00A96400">
        <w:rPr>
          <w:color w:val="auto"/>
        </w:rPr>
        <w:t xml:space="preserve">. In addition, </w:t>
      </w:r>
      <w:r w:rsidR="002D0455" w:rsidRPr="00A96400">
        <w:rPr>
          <w:color w:val="auto"/>
        </w:rPr>
        <w:t xml:space="preserve">an </w:t>
      </w:r>
      <w:r w:rsidRPr="00A96400">
        <w:rPr>
          <w:color w:val="auto"/>
        </w:rPr>
        <w:t xml:space="preserve">appropriate oocyte in vitro culture system must be capable of supporting </w:t>
      </w:r>
      <w:r w:rsidR="002D0455" w:rsidRPr="00A96400">
        <w:rPr>
          <w:color w:val="auto"/>
        </w:rPr>
        <w:t xml:space="preserve">its </w:t>
      </w:r>
      <w:r w:rsidRPr="00A96400">
        <w:rPr>
          <w:color w:val="auto"/>
        </w:rPr>
        <w:t>nuclear maturation and cytoplasmic differentiation</w:t>
      </w:r>
      <w:r w:rsidRPr="00A96400">
        <w:rPr>
          <w:color w:val="auto"/>
          <w:vertAlign w:val="superscript"/>
        </w:rPr>
        <w:t>12</w:t>
      </w:r>
      <w:r w:rsidRPr="00A96400">
        <w:rPr>
          <w:color w:val="auto"/>
        </w:rPr>
        <w:t>. The morphology of the cumulus-oocyte complex is another important indicator used in ART clinics to select the best oocyte for subsequent steps of in vitro fertilization (IVF) procedure in humans and livestock</w:t>
      </w:r>
      <w:r w:rsidRPr="00A96400">
        <w:rPr>
          <w:color w:val="auto"/>
          <w:vertAlign w:val="superscript"/>
        </w:rPr>
        <w:t>12,13</w:t>
      </w:r>
      <w:r w:rsidRPr="00A96400">
        <w:rPr>
          <w:color w:val="auto"/>
        </w:rPr>
        <w:t>. Among morphological characteristics of COCs considered are: the oocyte diameter, its cytoplasm granulation and the first polar body integrity</w:t>
      </w:r>
      <w:r w:rsidRPr="00A96400">
        <w:rPr>
          <w:color w:val="auto"/>
          <w:vertAlign w:val="superscript"/>
        </w:rPr>
        <w:t>14,15</w:t>
      </w:r>
      <w:r w:rsidRPr="00A96400">
        <w:rPr>
          <w:color w:val="auto"/>
        </w:rPr>
        <w:t>. Besides, the oocyte developmental potential is correlated to the appearance and compaction of cumulus cells and number of their layers surrounding the oocyte. Very important for the appropriate oocyte in vitro culture system is also the maintenance of oocyte–cumulus cells proper interactions and cytoskeleton stability</w:t>
      </w:r>
      <w:r w:rsidRPr="00A96400">
        <w:rPr>
          <w:color w:val="auto"/>
          <w:vertAlign w:val="superscript"/>
        </w:rPr>
        <w:t>16-19</w:t>
      </w:r>
      <w:r w:rsidRPr="00A96400">
        <w:rPr>
          <w:color w:val="auto"/>
        </w:rPr>
        <w:t>. So far, in vitro oocyte growth within human COCs has been demonstrated</w:t>
      </w:r>
      <w:r w:rsidRPr="00A96400">
        <w:rPr>
          <w:color w:val="auto"/>
          <w:vertAlign w:val="superscript"/>
        </w:rPr>
        <w:t>20</w:t>
      </w:r>
      <w:r w:rsidRPr="00A96400">
        <w:rPr>
          <w:color w:val="auto"/>
        </w:rPr>
        <w:t>. The use of cow COCs also resulted with live births. These were isolated from immature ovarian follicles and then cultured for 14 days until the oocyte was sufficiently large to undergo the IVF procedure</w:t>
      </w:r>
      <w:r w:rsidRPr="00A96400">
        <w:rPr>
          <w:color w:val="auto"/>
          <w:vertAlign w:val="superscript"/>
        </w:rPr>
        <w:t>21</w:t>
      </w:r>
      <w:r w:rsidRPr="00A96400">
        <w:rPr>
          <w:color w:val="auto"/>
        </w:rPr>
        <w:t xml:space="preserve">. Similarly, COCs isolated from baboon antral follicles, subjected to IVM </w:t>
      </w:r>
      <w:r w:rsidR="002D0455" w:rsidRPr="00A96400">
        <w:rPr>
          <w:color w:val="auto"/>
        </w:rPr>
        <w:t xml:space="preserve">after in vitro culture </w:t>
      </w:r>
      <w:r w:rsidRPr="00A96400">
        <w:rPr>
          <w:color w:val="auto"/>
        </w:rPr>
        <w:t>yielded oocytes capable of reinitiating meiosis to the metaphase II stage with a normal appearing spindle structure</w:t>
      </w:r>
      <w:r w:rsidRPr="00A96400">
        <w:rPr>
          <w:color w:val="auto"/>
          <w:vertAlign w:val="superscript"/>
        </w:rPr>
        <w:t>22</w:t>
      </w:r>
      <w:r w:rsidRPr="00A96400">
        <w:rPr>
          <w:color w:val="auto"/>
        </w:rPr>
        <w:t xml:space="preserve">. However, in this study the </w:t>
      </w:r>
      <w:r w:rsidRPr="00A96400">
        <w:rPr>
          <w:color w:val="auto"/>
        </w:rPr>
        <w:lastRenderedPageBreak/>
        <w:t xml:space="preserve">authors did not try to fertilize them. Nevertheless such results indicate that a similar procedure </w:t>
      </w:r>
      <w:r w:rsidR="002D0455" w:rsidRPr="00A96400">
        <w:rPr>
          <w:color w:val="auto"/>
        </w:rPr>
        <w:t xml:space="preserve">could </w:t>
      </w:r>
      <w:r w:rsidRPr="00A96400">
        <w:rPr>
          <w:color w:val="auto"/>
        </w:rPr>
        <w:t xml:space="preserve">be applied not only to these particular mammalian species but also to human cumulus-oocyte complexes obtained from follicles what </w:t>
      </w:r>
      <w:r w:rsidR="002D0455" w:rsidRPr="00A96400">
        <w:rPr>
          <w:color w:val="auto"/>
        </w:rPr>
        <w:t xml:space="preserve">should </w:t>
      </w:r>
      <w:r w:rsidRPr="00A96400">
        <w:rPr>
          <w:color w:val="auto"/>
        </w:rPr>
        <w:t xml:space="preserve">allow to </w:t>
      </w:r>
      <w:r w:rsidR="002D0455" w:rsidRPr="00A96400">
        <w:rPr>
          <w:color w:val="auto"/>
        </w:rPr>
        <w:t xml:space="preserve">obtain </w:t>
      </w:r>
      <w:r w:rsidRPr="00A96400">
        <w:rPr>
          <w:color w:val="auto"/>
        </w:rPr>
        <w:t xml:space="preserve">oocytes of good quality suitable for a successful IVF </w:t>
      </w:r>
      <w:r w:rsidR="00963664" w:rsidRPr="00A96400">
        <w:rPr>
          <w:color w:val="auto"/>
        </w:rPr>
        <w:t>technique</w:t>
      </w:r>
      <w:r w:rsidRPr="00A96400">
        <w:rPr>
          <w:color w:val="auto"/>
        </w:rPr>
        <w:t>.</w:t>
      </w:r>
    </w:p>
    <w:p w14:paraId="07D27CDD" w14:textId="77777777" w:rsidR="00F35525" w:rsidRPr="00A96400" w:rsidRDefault="00F35525" w:rsidP="005950E4">
      <w:pPr>
        <w:rPr>
          <w:color w:val="auto"/>
        </w:rPr>
      </w:pPr>
    </w:p>
    <w:p w14:paraId="310CEA0D" w14:textId="32D100DC" w:rsidR="00C85B6F" w:rsidRPr="00A96400" w:rsidRDefault="00420780" w:rsidP="005950E4">
      <w:pPr>
        <w:rPr>
          <w:color w:val="auto"/>
        </w:rPr>
      </w:pPr>
      <w:r w:rsidRPr="00A96400">
        <w:rPr>
          <w:color w:val="auto"/>
        </w:rPr>
        <w:t xml:space="preserve">The above </w:t>
      </w:r>
      <w:r w:rsidR="002D0455" w:rsidRPr="00A96400">
        <w:rPr>
          <w:color w:val="auto"/>
        </w:rPr>
        <w:t xml:space="preserve">described </w:t>
      </w:r>
      <w:r w:rsidRPr="00A96400">
        <w:rPr>
          <w:color w:val="auto"/>
        </w:rPr>
        <w:t xml:space="preserve">results were obtained with the application of conventional IVM protocols during which oocytes were cultured in two-dimensional (2D) systems. The routine procedure in 2D culture systems is covering oocytes, immersed in </w:t>
      </w:r>
      <w:r w:rsidR="002D0455" w:rsidRPr="00A96400">
        <w:rPr>
          <w:color w:val="auto"/>
        </w:rPr>
        <w:t xml:space="preserve">a </w:t>
      </w:r>
      <w:r w:rsidRPr="00A96400">
        <w:rPr>
          <w:color w:val="auto"/>
        </w:rPr>
        <w:t xml:space="preserve">drop of </w:t>
      </w:r>
      <w:r w:rsidR="002D0455" w:rsidRPr="00A96400">
        <w:rPr>
          <w:color w:val="auto"/>
        </w:rPr>
        <w:t xml:space="preserve">an </w:t>
      </w:r>
      <w:r w:rsidRPr="00A96400">
        <w:rPr>
          <w:color w:val="auto"/>
        </w:rPr>
        <w:t>appropriate culture media, with mineral oil</w:t>
      </w:r>
      <w:r w:rsidR="001524A4" w:rsidRPr="00A96400">
        <w:rPr>
          <w:color w:val="auto"/>
          <w:vertAlign w:val="superscript"/>
        </w:rPr>
        <w:t>23,24</w:t>
      </w:r>
      <w:r w:rsidRPr="00A96400">
        <w:rPr>
          <w:color w:val="auto"/>
        </w:rPr>
        <w:t xml:space="preserve">. </w:t>
      </w:r>
      <w:r w:rsidR="002D0455" w:rsidRPr="00A96400">
        <w:rPr>
          <w:color w:val="auto"/>
        </w:rPr>
        <w:t xml:space="preserve">It is </w:t>
      </w:r>
      <w:r w:rsidRPr="00A96400">
        <w:rPr>
          <w:color w:val="auto"/>
        </w:rPr>
        <w:t>assum</w:t>
      </w:r>
      <w:r w:rsidR="002D0455" w:rsidRPr="00A96400">
        <w:rPr>
          <w:color w:val="auto"/>
        </w:rPr>
        <w:t>ed that</w:t>
      </w:r>
      <w:r w:rsidRPr="00A96400">
        <w:rPr>
          <w:color w:val="auto"/>
        </w:rPr>
        <w:t xml:space="preserve"> an oil overlay during in vitro oocyte culture </w:t>
      </w:r>
      <w:r w:rsidR="002D0455" w:rsidRPr="00A96400">
        <w:rPr>
          <w:color w:val="auto"/>
        </w:rPr>
        <w:t xml:space="preserve">serves </w:t>
      </w:r>
      <w:r w:rsidRPr="00A96400">
        <w:rPr>
          <w:color w:val="auto"/>
        </w:rPr>
        <w:t>to prevent liquid evaporation</w:t>
      </w:r>
      <w:r w:rsidR="002D0455" w:rsidRPr="00A96400">
        <w:rPr>
          <w:color w:val="auto"/>
        </w:rPr>
        <w:t>,</w:t>
      </w:r>
      <w:r w:rsidRPr="00A96400">
        <w:rPr>
          <w:color w:val="auto"/>
        </w:rPr>
        <w:t xml:space="preserve"> thus ensuring the maintenance of </w:t>
      </w:r>
      <w:r w:rsidR="002D0455" w:rsidRPr="00A96400">
        <w:rPr>
          <w:color w:val="auto"/>
        </w:rPr>
        <w:t xml:space="preserve">proper </w:t>
      </w:r>
      <w:r w:rsidRPr="00A96400">
        <w:rPr>
          <w:color w:val="auto"/>
        </w:rPr>
        <w:t xml:space="preserve">pH and osmotic pressure in the culture. </w:t>
      </w:r>
      <w:r w:rsidR="002D0455" w:rsidRPr="00A96400">
        <w:rPr>
          <w:color w:val="auto"/>
        </w:rPr>
        <w:t>Although</w:t>
      </w:r>
      <w:r w:rsidRPr="00A96400">
        <w:rPr>
          <w:color w:val="auto"/>
        </w:rPr>
        <w:t xml:space="preserve"> such </w:t>
      </w:r>
      <w:r w:rsidR="002D0455" w:rsidRPr="00A96400">
        <w:rPr>
          <w:color w:val="auto"/>
        </w:rPr>
        <w:t xml:space="preserve">a </w:t>
      </w:r>
      <w:r w:rsidRPr="00A96400">
        <w:rPr>
          <w:color w:val="auto"/>
        </w:rPr>
        <w:t xml:space="preserve">2D culture system allows to obtain, </w:t>
      </w:r>
      <w:r w:rsidR="002D0455" w:rsidRPr="00A96400">
        <w:rPr>
          <w:color w:val="auto"/>
        </w:rPr>
        <w:t>even</w:t>
      </w:r>
      <w:r w:rsidRPr="00A96400">
        <w:rPr>
          <w:color w:val="auto"/>
        </w:rPr>
        <w:t xml:space="preserve"> up to 87% of mature pig oocytes</w:t>
      </w:r>
      <w:r w:rsidRPr="00A96400">
        <w:rPr>
          <w:color w:val="auto"/>
          <w:vertAlign w:val="superscript"/>
        </w:rPr>
        <w:t>2</w:t>
      </w:r>
      <w:r w:rsidR="000A2688" w:rsidRPr="00A96400">
        <w:rPr>
          <w:color w:val="auto"/>
          <w:vertAlign w:val="superscript"/>
        </w:rPr>
        <w:t>5</w:t>
      </w:r>
      <w:r w:rsidRPr="00A96400">
        <w:rPr>
          <w:color w:val="auto"/>
        </w:rPr>
        <w:t>, it has been proven that the mineral oil overlay causes substantial diffusion of lipid soluble materials which are necessary for proper oocytes development</w:t>
      </w:r>
      <w:r w:rsidRPr="00A96400">
        <w:rPr>
          <w:color w:val="auto"/>
          <w:vertAlign w:val="superscript"/>
        </w:rPr>
        <w:t>2</w:t>
      </w:r>
      <w:r w:rsidR="000A2688" w:rsidRPr="00A96400">
        <w:rPr>
          <w:color w:val="auto"/>
          <w:vertAlign w:val="superscript"/>
        </w:rPr>
        <w:t>6</w:t>
      </w:r>
      <w:r w:rsidRPr="00A96400">
        <w:rPr>
          <w:color w:val="auto"/>
        </w:rPr>
        <w:t xml:space="preserve">. Additionally, </w:t>
      </w:r>
      <w:r w:rsidR="00BD0386" w:rsidRPr="00A96400">
        <w:rPr>
          <w:color w:val="auto"/>
        </w:rPr>
        <w:t>because of</w:t>
      </w:r>
      <w:r w:rsidRPr="00A96400">
        <w:rPr>
          <w:color w:val="auto"/>
        </w:rPr>
        <w:t xml:space="preserve"> steroids (progesterone and estrogens) diffusion into the mineral oil during oocyte culture, a delay of nuclear maturation and reduction in developmental competence achievement of pig oocytes was observed. </w:t>
      </w:r>
      <w:r w:rsidR="00EE09BC" w:rsidRPr="00A96400">
        <w:rPr>
          <w:color w:val="auto"/>
        </w:rPr>
        <w:t xml:space="preserve">This may result in obtaining a small </w:t>
      </w:r>
      <w:r w:rsidR="009A5AEB" w:rsidRPr="00A96400">
        <w:rPr>
          <w:color w:val="auto"/>
        </w:rPr>
        <w:t xml:space="preserve">number </w:t>
      </w:r>
      <w:r w:rsidR="00EE09BC" w:rsidRPr="00A96400">
        <w:rPr>
          <w:color w:val="auto"/>
        </w:rPr>
        <w:t>of zygotes, which additionally are characterized by low developmental capacity to the stage of the blastocyst and by poor viability after transfer into recipient animals</w:t>
      </w:r>
      <w:r w:rsidR="00EE09BC" w:rsidRPr="00A96400">
        <w:rPr>
          <w:color w:val="auto"/>
          <w:vertAlign w:val="superscript"/>
        </w:rPr>
        <w:t>2</w:t>
      </w:r>
      <w:r w:rsidR="000A2688" w:rsidRPr="00A96400">
        <w:rPr>
          <w:color w:val="auto"/>
          <w:vertAlign w:val="superscript"/>
        </w:rPr>
        <w:t>7</w:t>
      </w:r>
      <w:r w:rsidR="00EE09BC" w:rsidRPr="00A96400">
        <w:rPr>
          <w:color w:val="auto"/>
        </w:rPr>
        <w:t xml:space="preserve">. </w:t>
      </w:r>
      <w:r w:rsidR="00CF03C2" w:rsidRPr="00A96400">
        <w:rPr>
          <w:color w:val="auto"/>
        </w:rPr>
        <w:t xml:space="preserve">Therefore, attempts are being made to increase the developmental competence of embryos derived from oocytes received after IVM procedure, by creating optimal conditions for achieving both cytoplasmic and nuclear maturity of oocytes cultured together with CCs as complexes, </w:t>
      </w:r>
      <w:r w:rsidR="009A5AEB" w:rsidRPr="00A96400">
        <w:rPr>
          <w:color w:val="auto"/>
        </w:rPr>
        <w:t xml:space="preserve">especially </w:t>
      </w:r>
      <w:r w:rsidR="00CF03C2" w:rsidRPr="00A96400">
        <w:rPr>
          <w:color w:val="auto"/>
        </w:rPr>
        <w:t xml:space="preserve">using three-dimensional (3D) systems. Various innovative 3D </w:t>
      </w:r>
      <w:r w:rsidR="00CF03C2" w:rsidRPr="00A96400">
        <w:rPr>
          <w:iCs/>
          <w:color w:val="auto"/>
        </w:rPr>
        <w:t>in vitro</w:t>
      </w:r>
      <w:r w:rsidR="00CF03C2" w:rsidRPr="00A96400">
        <w:rPr>
          <w:color w:val="auto"/>
        </w:rPr>
        <w:t xml:space="preserve"> culture systems </w:t>
      </w:r>
      <w:r w:rsidR="00C760CD" w:rsidRPr="00A96400">
        <w:rPr>
          <w:color w:val="auto"/>
        </w:rPr>
        <w:t xml:space="preserve">have been developed in the last </w:t>
      </w:r>
      <w:r w:rsidR="00D548D9" w:rsidRPr="00A96400">
        <w:rPr>
          <w:color w:val="auto"/>
        </w:rPr>
        <w:t xml:space="preserve">two </w:t>
      </w:r>
      <w:r w:rsidR="00C760CD" w:rsidRPr="00A96400">
        <w:rPr>
          <w:color w:val="auto"/>
        </w:rPr>
        <w:t>decade</w:t>
      </w:r>
      <w:r w:rsidR="00D548D9" w:rsidRPr="00A96400">
        <w:rPr>
          <w:color w:val="auto"/>
        </w:rPr>
        <w:t>s</w:t>
      </w:r>
      <w:r w:rsidR="00D548D9" w:rsidRPr="00A96400">
        <w:rPr>
          <w:color w:val="auto"/>
          <w:vertAlign w:val="superscript"/>
        </w:rPr>
        <w:t>28,29</w:t>
      </w:r>
      <w:r w:rsidR="00C760CD" w:rsidRPr="00A96400">
        <w:rPr>
          <w:color w:val="auto"/>
        </w:rPr>
        <w:t>. The</w:t>
      </w:r>
      <w:r w:rsidR="001372EC" w:rsidRPr="00A96400">
        <w:rPr>
          <w:color w:val="auto"/>
        </w:rPr>
        <w:t>se</w:t>
      </w:r>
      <w:r w:rsidR="00C760CD" w:rsidRPr="00A96400">
        <w:rPr>
          <w:color w:val="auto"/>
        </w:rPr>
        <w:t xml:space="preserve"> were designed to maintain the natural spatial organization of cells and to avoid their flattening in culture dishes what cannot be achieved in the traditional 2D cultures. The structural and functional activity of cultured COCs can be ensured by the maintenance of their proper architecture and undisturbed communication through gap-junctions between various compartments</w:t>
      </w:r>
      <w:r w:rsidR="002E71B5" w:rsidRPr="00A96400">
        <w:rPr>
          <w:color w:val="auto"/>
          <w:vertAlign w:val="superscript"/>
        </w:rPr>
        <w:t>30</w:t>
      </w:r>
      <w:r w:rsidR="00C760CD" w:rsidRPr="00A96400">
        <w:rPr>
          <w:color w:val="auto"/>
        </w:rPr>
        <w:t xml:space="preserve">. The suitability of bio-scaffolds for 3D </w:t>
      </w:r>
      <w:r w:rsidR="00C760CD" w:rsidRPr="00A96400">
        <w:rPr>
          <w:iCs/>
          <w:color w:val="auto"/>
        </w:rPr>
        <w:t>in vitro</w:t>
      </w:r>
      <w:r w:rsidR="00C760CD" w:rsidRPr="00A96400">
        <w:rPr>
          <w:color w:val="auto"/>
        </w:rPr>
        <w:t xml:space="preserve"> culture of cumulus–oocyte complexes has been evaluated using natural biomaterials such as various components of the extra-cellular matrix (ECM; collagen and hyaluronic acid)</w:t>
      </w:r>
      <w:r w:rsidR="002E71B5" w:rsidRPr="00A96400">
        <w:rPr>
          <w:color w:val="auto"/>
          <w:vertAlign w:val="superscript"/>
        </w:rPr>
        <w:t>31</w:t>
      </w:r>
      <w:r w:rsidR="00C760CD" w:rsidRPr="00A96400">
        <w:rPr>
          <w:color w:val="auto"/>
        </w:rPr>
        <w:t xml:space="preserve"> or inert polymers (alginate)</w:t>
      </w:r>
      <w:r w:rsidR="002E71B5" w:rsidRPr="00A96400">
        <w:rPr>
          <w:color w:val="auto"/>
          <w:vertAlign w:val="superscript"/>
        </w:rPr>
        <w:t>32</w:t>
      </w:r>
      <w:r w:rsidR="00C760CD" w:rsidRPr="00A96400">
        <w:rPr>
          <w:color w:val="auto"/>
        </w:rPr>
        <w:t xml:space="preserve">. These attempts tested in several species brought promising results in terms of oocyte meiosis resumption and achievement of </w:t>
      </w:r>
      <w:r w:rsidR="009A5AEB" w:rsidRPr="00A96400">
        <w:rPr>
          <w:color w:val="auto"/>
        </w:rPr>
        <w:t xml:space="preserve">their </w:t>
      </w:r>
      <w:r w:rsidR="00C760CD" w:rsidRPr="00A96400">
        <w:rPr>
          <w:color w:val="auto"/>
        </w:rPr>
        <w:t>full competence</w:t>
      </w:r>
      <w:r w:rsidR="002E71B5" w:rsidRPr="00A96400">
        <w:rPr>
          <w:color w:val="auto"/>
          <w:vertAlign w:val="superscript"/>
        </w:rPr>
        <w:t>33</w:t>
      </w:r>
      <w:r w:rsidR="00C760CD" w:rsidRPr="00A96400">
        <w:rPr>
          <w:color w:val="auto"/>
          <w:vertAlign w:val="superscript"/>
        </w:rPr>
        <w:t>-</w:t>
      </w:r>
      <w:r w:rsidR="00E44800" w:rsidRPr="00A96400">
        <w:rPr>
          <w:color w:val="auto"/>
          <w:vertAlign w:val="superscript"/>
        </w:rPr>
        <w:t>3</w:t>
      </w:r>
      <w:r w:rsidR="002E71B5" w:rsidRPr="00A96400">
        <w:rPr>
          <w:color w:val="auto"/>
          <w:vertAlign w:val="superscript"/>
        </w:rPr>
        <w:t>5</w:t>
      </w:r>
      <w:r w:rsidR="00C760CD" w:rsidRPr="00A96400">
        <w:rPr>
          <w:color w:val="auto"/>
        </w:rPr>
        <w:t xml:space="preserve">. </w:t>
      </w:r>
      <w:r w:rsidR="00686269" w:rsidRPr="00A96400">
        <w:rPr>
          <w:color w:val="auto"/>
        </w:rPr>
        <w:t>However s</w:t>
      </w:r>
      <w:r w:rsidR="00974FFE" w:rsidRPr="00A96400">
        <w:rPr>
          <w:color w:val="auto"/>
        </w:rPr>
        <w:t>o far, no 3D system suitable for COCs maturation isolated from large domestic animals, including pigs, has been developed.</w:t>
      </w:r>
    </w:p>
    <w:p w14:paraId="577BBE4D" w14:textId="77777777" w:rsidR="00F35525" w:rsidRPr="00A96400" w:rsidRDefault="00F35525" w:rsidP="005950E4">
      <w:pPr>
        <w:rPr>
          <w:color w:val="auto"/>
        </w:rPr>
      </w:pPr>
    </w:p>
    <w:p w14:paraId="4140780C" w14:textId="77777777" w:rsidR="001C31CF" w:rsidRPr="00A96400" w:rsidRDefault="001C31CF" w:rsidP="005950E4">
      <w:pPr>
        <w:rPr>
          <w:color w:val="auto"/>
        </w:rPr>
      </w:pPr>
      <w:r w:rsidRPr="00A96400">
        <w:rPr>
          <w:color w:val="auto"/>
        </w:rPr>
        <w:t xml:space="preserve">This work describes </w:t>
      </w:r>
      <w:r w:rsidR="006E6D1D" w:rsidRPr="00A96400">
        <w:rPr>
          <w:color w:val="auto"/>
        </w:rPr>
        <w:t>two</w:t>
      </w:r>
      <w:r w:rsidRPr="00A96400">
        <w:rPr>
          <w:color w:val="auto"/>
        </w:rPr>
        <w:t xml:space="preserve"> protocol</w:t>
      </w:r>
      <w:r w:rsidR="006E6D1D" w:rsidRPr="00A96400">
        <w:rPr>
          <w:color w:val="auto"/>
        </w:rPr>
        <w:t>s</w:t>
      </w:r>
      <w:r w:rsidRPr="00A96400">
        <w:rPr>
          <w:color w:val="auto"/>
        </w:rPr>
        <w:t xml:space="preserve"> </w:t>
      </w:r>
      <w:r w:rsidR="00686269" w:rsidRPr="00A96400">
        <w:rPr>
          <w:color w:val="auto"/>
        </w:rPr>
        <w:t xml:space="preserve">that can be </w:t>
      </w:r>
      <w:r w:rsidRPr="00A96400">
        <w:rPr>
          <w:color w:val="auto"/>
        </w:rPr>
        <w:t xml:space="preserve">used for the 3D culture of porcine </w:t>
      </w:r>
      <w:r w:rsidR="002E71B5" w:rsidRPr="00A96400">
        <w:rPr>
          <w:color w:val="auto"/>
        </w:rPr>
        <w:t>COCs</w:t>
      </w:r>
      <w:r w:rsidR="006E6D1D" w:rsidRPr="00A96400">
        <w:rPr>
          <w:color w:val="auto"/>
        </w:rPr>
        <w:t>. The first protocol describes</w:t>
      </w:r>
      <w:r w:rsidRPr="00A96400">
        <w:rPr>
          <w:color w:val="auto"/>
        </w:rPr>
        <w:t xml:space="preserve"> encapsulation in fibrin-alginate beads</w:t>
      </w:r>
      <w:r w:rsidR="00B5158B" w:rsidRPr="00A96400">
        <w:rPr>
          <w:color w:val="auto"/>
        </w:rPr>
        <w:t xml:space="preserve"> (FAB)</w:t>
      </w:r>
      <w:r w:rsidRPr="00A96400">
        <w:rPr>
          <w:color w:val="auto"/>
        </w:rPr>
        <w:t xml:space="preserve">. </w:t>
      </w:r>
      <w:r w:rsidR="00B5158B" w:rsidRPr="00A96400">
        <w:rPr>
          <w:color w:val="auto"/>
        </w:rPr>
        <w:t xml:space="preserve">FAB </w:t>
      </w:r>
      <w:r w:rsidR="002F7D8C" w:rsidRPr="00A96400">
        <w:rPr>
          <w:color w:val="auto"/>
        </w:rPr>
        <w:t xml:space="preserve">can be </w:t>
      </w:r>
      <w:r w:rsidR="0081257B" w:rsidRPr="00A96400">
        <w:rPr>
          <w:color w:val="auto"/>
        </w:rPr>
        <w:t xml:space="preserve">formed </w:t>
      </w:r>
      <w:r w:rsidR="00B5158B" w:rsidRPr="00A96400">
        <w:rPr>
          <w:color w:val="auto"/>
        </w:rPr>
        <w:t xml:space="preserve">by simultaneous mixing an alginate and fibrin solution, which undergo a synchronous gelation process. This combination provides a dynamic mechanical environment because both components contribute to matrix rigidity. A similar solution has been used previously for mouse </w:t>
      </w:r>
      <w:r w:rsidR="0081257B" w:rsidRPr="00A96400">
        <w:rPr>
          <w:color w:val="auto"/>
        </w:rPr>
        <w:t xml:space="preserve">ovarian </w:t>
      </w:r>
      <w:r w:rsidR="00B5158B" w:rsidRPr="00A96400">
        <w:rPr>
          <w:color w:val="auto"/>
        </w:rPr>
        <w:t xml:space="preserve">follicle culture and </w:t>
      </w:r>
      <w:r w:rsidR="005F2028" w:rsidRPr="00A96400">
        <w:rPr>
          <w:color w:val="auto"/>
        </w:rPr>
        <w:t>maturation</w:t>
      </w:r>
      <w:r w:rsidR="00E44800" w:rsidRPr="00A96400">
        <w:rPr>
          <w:color w:val="auto"/>
          <w:vertAlign w:val="superscript"/>
        </w:rPr>
        <w:t>3</w:t>
      </w:r>
      <w:r w:rsidR="002E71B5" w:rsidRPr="00A96400">
        <w:rPr>
          <w:color w:val="auto"/>
          <w:vertAlign w:val="superscript"/>
        </w:rPr>
        <w:t>6</w:t>
      </w:r>
      <w:r w:rsidR="00B5158B" w:rsidRPr="00A96400">
        <w:rPr>
          <w:color w:val="auto"/>
        </w:rPr>
        <w:t xml:space="preserve">. In the case of the presented protocol, to avoid premature degradation of the alginate-fibrin network, appropriately higher concentrations of calcium chloride solution </w:t>
      </w:r>
      <w:r w:rsidR="006E6D1D" w:rsidRPr="00A96400">
        <w:rPr>
          <w:color w:val="auto"/>
        </w:rPr>
        <w:t>are</w:t>
      </w:r>
      <w:r w:rsidR="00B5158B" w:rsidRPr="00A96400">
        <w:rPr>
          <w:color w:val="auto"/>
        </w:rPr>
        <w:t xml:space="preserve"> used, ensuring a fast and stable gelation process. </w:t>
      </w:r>
      <w:r w:rsidR="00C2505B" w:rsidRPr="00A96400">
        <w:rPr>
          <w:color w:val="auto"/>
        </w:rPr>
        <w:t xml:space="preserve">The dynamic mechanical environment creates conditions </w:t>
      </w:r>
      <w:proofErr w:type="gramStart"/>
      <w:r w:rsidR="00E7209F" w:rsidRPr="00A96400">
        <w:rPr>
          <w:color w:val="auto"/>
        </w:rPr>
        <w:t xml:space="preserve">similar </w:t>
      </w:r>
      <w:r w:rsidR="00C2505B" w:rsidRPr="00A96400">
        <w:rPr>
          <w:color w:val="auto"/>
        </w:rPr>
        <w:t>to</w:t>
      </w:r>
      <w:proofErr w:type="gramEnd"/>
      <w:r w:rsidR="00C2505B" w:rsidRPr="00A96400">
        <w:rPr>
          <w:color w:val="auto"/>
        </w:rPr>
        <w:t xml:space="preserve"> </w:t>
      </w:r>
      <w:r w:rsidR="009A5AEB" w:rsidRPr="00A96400">
        <w:rPr>
          <w:color w:val="auto"/>
        </w:rPr>
        <w:t xml:space="preserve">these </w:t>
      </w:r>
      <w:r w:rsidR="00C2505B" w:rsidRPr="00A96400">
        <w:rPr>
          <w:color w:val="auto"/>
        </w:rPr>
        <w:t>in the natural intra-follicular environment in which COCs reside and increase in size.</w:t>
      </w:r>
      <w:r w:rsidR="00B5158B" w:rsidRPr="00A96400">
        <w:rPr>
          <w:color w:val="auto"/>
        </w:rPr>
        <w:t xml:space="preserve"> </w:t>
      </w:r>
      <w:r w:rsidRPr="00A96400">
        <w:rPr>
          <w:color w:val="auto"/>
        </w:rPr>
        <w:t xml:space="preserve">Additionally, the work shows </w:t>
      </w:r>
      <w:r w:rsidRPr="00A96400">
        <w:rPr>
          <w:color w:val="auto"/>
        </w:rPr>
        <w:lastRenderedPageBreak/>
        <w:t>representative results of COCs 3D culture systems, in which the</w:t>
      </w:r>
      <w:r w:rsidR="006E6D1D" w:rsidRPr="00A96400">
        <w:rPr>
          <w:color w:val="auto"/>
        </w:rPr>
        <w:t>se</w:t>
      </w:r>
      <w:r w:rsidRPr="00A96400">
        <w:rPr>
          <w:color w:val="auto"/>
        </w:rPr>
        <w:t xml:space="preserve"> are suspended in a drop o</w:t>
      </w:r>
      <w:r w:rsidR="00EB405D" w:rsidRPr="00A96400">
        <w:rPr>
          <w:color w:val="auto"/>
        </w:rPr>
        <w:t>f medium and encapsulated with f</w:t>
      </w:r>
      <w:r w:rsidRPr="00A96400">
        <w:rPr>
          <w:color w:val="auto"/>
        </w:rPr>
        <w:t>luorinated ethylene propylene (FEP; a copolymer of hexafluoropropylene and tetrafluoroethylene) powder particles, to form microbioreactors (Liquid Marbles</w:t>
      </w:r>
      <w:r w:rsidR="00A315B3" w:rsidRPr="00A96400">
        <w:rPr>
          <w:color w:val="auto"/>
        </w:rPr>
        <w:t>, LM)</w:t>
      </w:r>
      <w:r w:rsidRPr="00A96400">
        <w:rPr>
          <w:color w:val="auto"/>
        </w:rPr>
        <w:t>.</w:t>
      </w:r>
      <w:r w:rsidR="00A315B3" w:rsidRPr="00A96400">
        <w:rPr>
          <w:color w:val="auto"/>
        </w:rPr>
        <w:t xml:space="preserve"> LM are a form of 3D bioreactor that have been previously shown to support, among others, growth of living </w:t>
      </w:r>
      <w:r w:rsidR="005F2028" w:rsidRPr="00A96400">
        <w:rPr>
          <w:color w:val="auto"/>
        </w:rPr>
        <w:t>microorganisms</w:t>
      </w:r>
      <w:r w:rsidR="00F443CB" w:rsidRPr="00A96400">
        <w:rPr>
          <w:color w:val="auto"/>
          <w:vertAlign w:val="superscript"/>
        </w:rPr>
        <w:t>3</w:t>
      </w:r>
      <w:r w:rsidR="00C939C2" w:rsidRPr="00A96400">
        <w:rPr>
          <w:color w:val="auto"/>
          <w:vertAlign w:val="superscript"/>
        </w:rPr>
        <w:t>7</w:t>
      </w:r>
      <w:r w:rsidR="00A315B3" w:rsidRPr="00A96400">
        <w:rPr>
          <w:color w:val="auto"/>
        </w:rPr>
        <w:t>, tumor spheroids</w:t>
      </w:r>
      <w:r w:rsidR="00A315B3" w:rsidRPr="00A96400">
        <w:rPr>
          <w:color w:val="auto"/>
          <w:vertAlign w:val="superscript"/>
        </w:rPr>
        <w:t>3</w:t>
      </w:r>
      <w:r w:rsidR="00C939C2" w:rsidRPr="00A96400">
        <w:rPr>
          <w:color w:val="auto"/>
          <w:vertAlign w:val="superscript"/>
        </w:rPr>
        <w:t>8</w:t>
      </w:r>
      <w:r w:rsidR="00957861" w:rsidRPr="00A96400">
        <w:rPr>
          <w:color w:val="auto"/>
        </w:rPr>
        <w:t xml:space="preserve"> </w:t>
      </w:r>
      <w:r w:rsidR="00A315B3" w:rsidRPr="00A96400">
        <w:rPr>
          <w:color w:val="auto"/>
        </w:rPr>
        <w:t>and embryonic stem cells</w:t>
      </w:r>
      <w:r w:rsidR="00A315B3" w:rsidRPr="00A96400">
        <w:rPr>
          <w:color w:val="auto"/>
          <w:vertAlign w:val="superscript"/>
        </w:rPr>
        <w:t>3</w:t>
      </w:r>
      <w:r w:rsidR="00C939C2" w:rsidRPr="00A96400">
        <w:rPr>
          <w:color w:val="auto"/>
          <w:vertAlign w:val="superscript"/>
        </w:rPr>
        <w:t>9</w:t>
      </w:r>
      <w:r w:rsidR="00A315B3" w:rsidRPr="00A96400">
        <w:rPr>
          <w:color w:val="auto"/>
        </w:rPr>
        <w:t>. LM</w:t>
      </w:r>
      <w:r w:rsidR="006E6D1D" w:rsidRPr="00A96400">
        <w:rPr>
          <w:color w:val="auto"/>
        </w:rPr>
        <w:t>s</w:t>
      </w:r>
      <w:r w:rsidR="00A315B3" w:rsidRPr="00A96400">
        <w:rPr>
          <w:color w:val="auto"/>
        </w:rPr>
        <w:t xml:space="preserve"> have been also successfully used for sheep oocyte culture</w:t>
      </w:r>
      <w:r w:rsidR="00C939C2" w:rsidRPr="00A96400">
        <w:rPr>
          <w:color w:val="auto"/>
          <w:vertAlign w:val="superscript"/>
        </w:rPr>
        <w:t>40</w:t>
      </w:r>
      <w:r w:rsidR="00A315B3" w:rsidRPr="00A96400">
        <w:rPr>
          <w:color w:val="auto"/>
        </w:rPr>
        <w:t>. In most experiments using LM</w:t>
      </w:r>
      <w:r w:rsidR="006E6D1D" w:rsidRPr="00A96400">
        <w:rPr>
          <w:color w:val="auto"/>
        </w:rPr>
        <w:t>s</w:t>
      </w:r>
      <w:r w:rsidR="00A315B3" w:rsidRPr="00A96400">
        <w:rPr>
          <w:color w:val="auto"/>
        </w:rPr>
        <w:t xml:space="preserve">, bioreactors were </w:t>
      </w:r>
      <w:r w:rsidR="0091071D" w:rsidRPr="00A96400">
        <w:rPr>
          <w:color w:val="auto"/>
        </w:rPr>
        <w:t>prepared</w:t>
      </w:r>
      <w:r w:rsidR="00A315B3" w:rsidRPr="00A96400">
        <w:rPr>
          <w:color w:val="auto"/>
        </w:rPr>
        <w:t xml:space="preserve"> using polytetrafluoroethylene</w:t>
      </w:r>
      <w:r w:rsidR="00686269" w:rsidRPr="00A96400">
        <w:rPr>
          <w:color w:val="auto"/>
        </w:rPr>
        <w:t xml:space="preserve"> </w:t>
      </w:r>
      <w:r w:rsidR="00A315B3" w:rsidRPr="00A96400">
        <w:rPr>
          <w:color w:val="auto"/>
        </w:rPr>
        <w:t>(PTFE) powder bed with particle size of 1 μm</w:t>
      </w:r>
      <w:r w:rsidR="00C939C2" w:rsidRPr="00A96400">
        <w:rPr>
          <w:color w:val="auto"/>
          <w:vertAlign w:val="superscript"/>
        </w:rPr>
        <w:t>41</w:t>
      </w:r>
      <w:r w:rsidR="00A315B3" w:rsidRPr="00A96400">
        <w:rPr>
          <w:color w:val="auto"/>
        </w:rPr>
        <w:t xml:space="preserve">. </w:t>
      </w:r>
      <w:r w:rsidR="002C5897" w:rsidRPr="00A96400">
        <w:rPr>
          <w:color w:val="auto"/>
        </w:rPr>
        <w:t xml:space="preserve">The presented protocol uses FEP, which is very similar in composition and properties to the fluoropolymers PTFE. But FEP is more easily formable and softer than PTFE and what is </w:t>
      </w:r>
      <w:r w:rsidR="00F157D0" w:rsidRPr="00A96400">
        <w:rPr>
          <w:color w:val="auto"/>
        </w:rPr>
        <w:t xml:space="preserve">especially </w:t>
      </w:r>
      <w:r w:rsidR="002C5897" w:rsidRPr="00A96400">
        <w:rPr>
          <w:color w:val="auto"/>
        </w:rPr>
        <w:t>important, it is highly transparent.</w:t>
      </w:r>
    </w:p>
    <w:p w14:paraId="614A49A9" w14:textId="77777777" w:rsidR="00F35525" w:rsidRPr="00A96400" w:rsidRDefault="00F35525" w:rsidP="005950E4">
      <w:pPr>
        <w:rPr>
          <w:color w:val="auto"/>
        </w:rPr>
      </w:pPr>
    </w:p>
    <w:p w14:paraId="79F8C869" w14:textId="0A2EDABD" w:rsidR="001C31CF" w:rsidRPr="00A96400" w:rsidRDefault="001C31CF" w:rsidP="005950E4">
      <w:pPr>
        <w:rPr>
          <w:color w:val="auto"/>
        </w:rPr>
      </w:pPr>
      <w:r w:rsidRPr="00A96400">
        <w:rPr>
          <w:color w:val="auto"/>
        </w:rPr>
        <w:t xml:space="preserve">Both 3D systems </w:t>
      </w:r>
      <w:r w:rsidR="00FA7FA7" w:rsidRPr="00A96400">
        <w:rPr>
          <w:color w:val="auto"/>
        </w:rPr>
        <w:t>maintain the gaseous</w:t>
      </w:r>
      <w:r w:rsidR="00FA7FA7" w:rsidRPr="00A96400">
        <w:rPr>
          <w:iCs/>
          <w:color w:val="auto"/>
        </w:rPr>
        <w:t xml:space="preserve"> in vitro</w:t>
      </w:r>
      <w:r w:rsidR="00FA7FA7" w:rsidRPr="00A96400">
        <w:rPr>
          <w:color w:val="auto"/>
        </w:rPr>
        <w:t xml:space="preserve"> culture environment</w:t>
      </w:r>
      <w:r w:rsidRPr="00A96400">
        <w:rPr>
          <w:color w:val="auto"/>
        </w:rPr>
        <w:t>. They also maintain COCs 3D organi</w:t>
      </w:r>
      <w:r w:rsidR="00A76964" w:rsidRPr="00A96400">
        <w:rPr>
          <w:color w:val="auto"/>
        </w:rPr>
        <w:t>z</w:t>
      </w:r>
      <w:r w:rsidRPr="00A96400">
        <w:rPr>
          <w:color w:val="auto"/>
        </w:rPr>
        <w:t xml:space="preserve">ation by preventing their flattening and consequent disruption of gap junctions, preserving their functional relationship between </w:t>
      </w:r>
      <w:r w:rsidR="002F7D8C" w:rsidRPr="00A96400">
        <w:rPr>
          <w:color w:val="auto"/>
        </w:rPr>
        <w:t xml:space="preserve">the </w:t>
      </w:r>
      <w:proofErr w:type="gramStart"/>
      <w:r w:rsidRPr="00A96400">
        <w:rPr>
          <w:color w:val="auto"/>
        </w:rPr>
        <w:t>oocyte</w:t>
      </w:r>
      <w:proofErr w:type="gramEnd"/>
      <w:r w:rsidRPr="00A96400">
        <w:rPr>
          <w:color w:val="auto"/>
        </w:rPr>
        <w:t xml:space="preserve"> and surrounding follicular cells.</w:t>
      </w:r>
    </w:p>
    <w:p w14:paraId="582D5330" w14:textId="77777777" w:rsidR="00D15131" w:rsidRPr="00A96400" w:rsidRDefault="00D15131" w:rsidP="005950E4">
      <w:pPr>
        <w:rPr>
          <w:rFonts w:asciiTheme="minorHAnsi" w:hAnsiTheme="minorHAnsi" w:cstheme="minorHAnsi"/>
          <w:b/>
          <w:color w:val="auto"/>
        </w:rPr>
      </w:pPr>
    </w:p>
    <w:p w14:paraId="5DDD39C5" w14:textId="77777777" w:rsidR="00BC4C80" w:rsidRPr="00A96400" w:rsidRDefault="006305D7" w:rsidP="005950E4">
      <w:pPr>
        <w:rPr>
          <w:rFonts w:asciiTheme="minorHAnsi" w:hAnsiTheme="minorHAnsi" w:cstheme="minorHAnsi"/>
          <w:color w:val="auto"/>
        </w:rPr>
      </w:pPr>
      <w:bookmarkStart w:id="0" w:name="_Hlk43711954"/>
      <w:r w:rsidRPr="00A96400">
        <w:rPr>
          <w:rFonts w:asciiTheme="minorHAnsi" w:hAnsiTheme="minorHAnsi" w:cstheme="minorHAnsi"/>
          <w:b/>
          <w:color w:val="auto"/>
        </w:rPr>
        <w:t>PROTOCOL:</w:t>
      </w:r>
      <w:r w:rsidRPr="00A96400">
        <w:rPr>
          <w:rFonts w:asciiTheme="minorHAnsi" w:hAnsiTheme="minorHAnsi" w:cstheme="minorHAnsi"/>
          <w:color w:val="auto"/>
        </w:rPr>
        <w:t xml:space="preserve"> </w:t>
      </w:r>
    </w:p>
    <w:p w14:paraId="0AFE1289" w14:textId="77777777" w:rsidR="00F35525" w:rsidRPr="00A96400" w:rsidRDefault="00F443CB" w:rsidP="00FD1626">
      <w:pPr>
        <w:rPr>
          <w:rFonts w:asciiTheme="minorHAnsi" w:hAnsiTheme="minorHAnsi" w:cstheme="minorHAnsi"/>
          <w:color w:val="auto"/>
        </w:rPr>
      </w:pPr>
      <w:r w:rsidRPr="00A96400">
        <w:rPr>
          <w:rFonts w:asciiTheme="minorHAnsi" w:hAnsiTheme="minorHAnsi" w:cstheme="minorHAnsi"/>
          <w:color w:val="auto"/>
        </w:rPr>
        <w:t>The following procedures were approved by the Animal Welfare Committee at the Institute of Zoology and Biomedical Research at Jagiellonian University</w:t>
      </w:r>
      <w:r w:rsidR="006E6D1D" w:rsidRPr="00A96400">
        <w:rPr>
          <w:rFonts w:asciiTheme="minorHAnsi" w:hAnsiTheme="minorHAnsi" w:cstheme="minorHAnsi"/>
          <w:color w:val="auto"/>
        </w:rPr>
        <w:t>.</w:t>
      </w:r>
    </w:p>
    <w:p w14:paraId="5019CEB0" w14:textId="77777777" w:rsidR="00EB405D" w:rsidRPr="00A96400" w:rsidRDefault="00EB405D" w:rsidP="005950E4">
      <w:pPr>
        <w:rPr>
          <w:rFonts w:asciiTheme="minorHAnsi" w:hAnsiTheme="minorHAnsi" w:cstheme="minorHAnsi"/>
          <w:color w:val="auto"/>
        </w:rPr>
      </w:pPr>
    </w:p>
    <w:p w14:paraId="091B0344" w14:textId="77777777" w:rsidR="00882E9B" w:rsidRPr="00A96400" w:rsidRDefault="00C116B0" w:rsidP="005950E4">
      <w:pPr>
        <w:rPr>
          <w:rFonts w:asciiTheme="minorHAnsi" w:hAnsiTheme="minorHAnsi" w:cstheme="minorHAnsi"/>
          <w:b/>
          <w:color w:val="auto"/>
          <w:highlight w:val="yellow"/>
        </w:rPr>
      </w:pPr>
      <w:r w:rsidRPr="00A96400">
        <w:rPr>
          <w:rFonts w:asciiTheme="minorHAnsi" w:hAnsiTheme="minorHAnsi" w:cstheme="minorHAnsi"/>
          <w:b/>
          <w:color w:val="auto"/>
          <w:highlight w:val="yellow"/>
        </w:rPr>
        <w:t xml:space="preserve">1. </w:t>
      </w:r>
      <w:r w:rsidR="00882E9B" w:rsidRPr="00A96400">
        <w:rPr>
          <w:rFonts w:asciiTheme="minorHAnsi" w:hAnsiTheme="minorHAnsi" w:cstheme="minorHAnsi"/>
          <w:b/>
          <w:color w:val="auto"/>
          <w:highlight w:val="yellow"/>
        </w:rPr>
        <w:t>Isolation of porcine cumulus-oocyte complexes</w:t>
      </w:r>
    </w:p>
    <w:p w14:paraId="6C590C8F" w14:textId="77777777" w:rsidR="00F35525" w:rsidRPr="00A96400" w:rsidRDefault="00F35525" w:rsidP="005950E4">
      <w:pPr>
        <w:rPr>
          <w:rFonts w:asciiTheme="minorHAnsi" w:hAnsiTheme="minorHAnsi" w:cstheme="minorHAnsi"/>
          <w:color w:val="auto"/>
        </w:rPr>
      </w:pPr>
    </w:p>
    <w:p w14:paraId="2F43C761" w14:textId="77777777" w:rsidR="00720B59" w:rsidRPr="00A96400" w:rsidRDefault="00C116B0" w:rsidP="00720B59">
      <w:pPr>
        <w:rPr>
          <w:rFonts w:asciiTheme="minorHAnsi" w:hAnsiTheme="minorHAnsi" w:cstheme="minorHAnsi"/>
          <w:color w:val="auto"/>
        </w:rPr>
      </w:pPr>
      <w:r w:rsidRPr="00A96400">
        <w:rPr>
          <w:rFonts w:asciiTheme="minorHAnsi" w:hAnsiTheme="minorHAnsi" w:cstheme="minorHAnsi"/>
          <w:color w:val="auto"/>
        </w:rPr>
        <w:t xml:space="preserve">1.1. </w:t>
      </w:r>
      <w:r w:rsidR="00882E9B" w:rsidRPr="00A96400">
        <w:rPr>
          <w:rFonts w:asciiTheme="minorHAnsi" w:hAnsiTheme="minorHAnsi" w:cstheme="minorHAnsi"/>
          <w:color w:val="auto"/>
        </w:rPr>
        <w:t xml:space="preserve">To collect material for </w:t>
      </w:r>
      <w:r w:rsidR="00BE14A9" w:rsidRPr="00A96400">
        <w:rPr>
          <w:rFonts w:asciiTheme="minorHAnsi" w:hAnsiTheme="minorHAnsi" w:cstheme="minorHAnsi"/>
          <w:color w:val="auto"/>
        </w:rPr>
        <w:t xml:space="preserve">the </w:t>
      </w:r>
      <w:r w:rsidR="00882E9B" w:rsidRPr="00A96400">
        <w:rPr>
          <w:rFonts w:asciiTheme="minorHAnsi" w:hAnsiTheme="minorHAnsi" w:cstheme="minorHAnsi"/>
          <w:color w:val="auto"/>
        </w:rPr>
        <w:t>isolation of ovarian follicles</w:t>
      </w:r>
      <w:r w:rsidR="006E6D1D" w:rsidRPr="00A96400">
        <w:rPr>
          <w:rFonts w:asciiTheme="minorHAnsi" w:hAnsiTheme="minorHAnsi" w:cstheme="minorHAnsi"/>
          <w:color w:val="auto"/>
        </w:rPr>
        <w:t>,</w:t>
      </w:r>
      <w:r w:rsidR="00882E9B" w:rsidRPr="00A96400">
        <w:rPr>
          <w:rFonts w:asciiTheme="minorHAnsi" w:hAnsiTheme="minorHAnsi" w:cstheme="minorHAnsi"/>
          <w:color w:val="auto"/>
        </w:rPr>
        <w:t xml:space="preserve"> excise porcine ovaries</w:t>
      </w:r>
      <w:r w:rsidR="00882E9B" w:rsidRPr="00A96400">
        <w:rPr>
          <w:rFonts w:asciiTheme="minorHAnsi" w:hAnsiTheme="minorHAnsi" w:cstheme="minorHAnsi"/>
          <w:b/>
          <w:color w:val="auto"/>
        </w:rPr>
        <w:t xml:space="preserve"> </w:t>
      </w:r>
      <w:r w:rsidR="00BC4C80" w:rsidRPr="00A96400">
        <w:rPr>
          <w:rFonts w:asciiTheme="minorHAnsi" w:hAnsiTheme="minorHAnsi" w:cstheme="minorHAnsi"/>
          <w:color w:val="auto"/>
        </w:rPr>
        <w:t xml:space="preserve">from prepubertal gilts (approximately 6-7 months of age, weighing 70 to 80 kg) at a local slaughterhouse. </w:t>
      </w:r>
      <w:r w:rsidR="00720B59" w:rsidRPr="00A96400">
        <w:rPr>
          <w:rFonts w:asciiTheme="minorHAnsi" w:hAnsiTheme="minorHAnsi" w:cstheme="minorHAnsi"/>
          <w:color w:val="auto"/>
        </w:rPr>
        <w:t xml:space="preserve">Choose approximately 20 pig ovaries from 10 animals for COCs isolation in each experiment. </w:t>
      </w:r>
    </w:p>
    <w:p w14:paraId="5644B0C6" w14:textId="77777777" w:rsidR="00616E68" w:rsidRPr="00A96400" w:rsidRDefault="00616E68" w:rsidP="00720B59">
      <w:pPr>
        <w:rPr>
          <w:rFonts w:asciiTheme="minorHAnsi" w:hAnsiTheme="minorHAnsi" w:cstheme="minorHAnsi"/>
          <w:color w:val="auto"/>
        </w:rPr>
      </w:pPr>
    </w:p>
    <w:p w14:paraId="243E8249" w14:textId="77777777" w:rsidR="00616E68" w:rsidRPr="00A96400" w:rsidRDefault="006E6D1D" w:rsidP="00616E68">
      <w:pPr>
        <w:rPr>
          <w:rFonts w:asciiTheme="minorHAnsi" w:hAnsiTheme="minorHAnsi" w:cstheme="minorHAnsi"/>
          <w:color w:val="auto"/>
        </w:rPr>
      </w:pPr>
      <w:r w:rsidRPr="00A96400">
        <w:rPr>
          <w:rFonts w:asciiTheme="minorHAnsi" w:hAnsiTheme="minorHAnsi" w:cstheme="minorHAnsi"/>
          <w:color w:val="auto"/>
        </w:rPr>
        <w:t>NOTE:</w:t>
      </w:r>
      <w:r w:rsidR="00616E68" w:rsidRPr="00A96400">
        <w:rPr>
          <w:rFonts w:asciiTheme="minorHAnsi" w:hAnsiTheme="minorHAnsi" w:cstheme="minorHAnsi"/>
          <w:color w:val="auto"/>
        </w:rPr>
        <w:t xml:space="preserve"> </w:t>
      </w:r>
      <w:r w:rsidRPr="00A96400">
        <w:rPr>
          <w:rFonts w:asciiTheme="minorHAnsi" w:hAnsiTheme="minorHAnsi" w:cstheme="minorHAnsi"/>
          <w:color w:val="auto"/>
        </w:rPr>
        <w:t>A</w:t>
      </w:r>
      <w:r w:rsidR="00616E68" w:rsidRPr="00A96400">
        <w:rPr>
          <w:rFonts w:asciiTheme="minorHAnsi" w:hAnsiTheme="minorHAnsi" w:cstheme="minorHAnsi"/>
          <w:color w:val="auto"/>
        </w:rPr>
        <w:t>ssuming each ovary yields 3–5 follicles, the total number of follicles varies from 60 to 100.</w:t>
      </w:r>
    </w:p>
    <w:p w14:paraId="0D18E2A5" w14:textId="77777777" w:rsidR="00226FB6" w:rsidRPr="00A96400" w:rsidRDefault="00226FB6" w:rsidP="005950E4">
      <w:pPr>
        <w:rPr>
          <w:rFonts w:asciiTheme="minorHAnsi" w:hAnsiTheme="minorHAnsi" w:cstheme="minorHAnsi"/>
          <w:color w:val="auto"/>
        </w:rPr>
      </w:pPr>
    </w:p>
    <w:p w14:paraId="0EBB894B" w14:textId="77777777" w:rsidR="00882E9B" w:rsidRPr="00A96400" w:rsidRDefault="00882E9B" w:rsidP="005950E4">
      <w:pPr>
        <w:rPr>
          <w:rFonts w:asciiTheme="minorHAnsi" w:hAnsiTheme="minorHAnsi" w:cstheme="minorHAnsi"/>
          <w:color w:val="auto"/>
        </w:rPr>
      </w:pPr>
      <w:r w:rsidRPr="00A96400">
        <w:rPr>
          <w:rFonts w:asciiTheme="minorHAnsi" w:hAnsiTheme="minorHAnsi" w:cstheme="minorHAnsi"/>
          <w:color w:val="auto"/>
        </w:rPr>
        <w:t xml:space="preserve">1.2. Place </w:t>
      </w:r>
      <w:r w:rsidR="00BC4C80" w:rsidRPr="00A96400">
        <w:rPr>
          <w:rFonts w:asciiTheme="minorHAnsi" w:hAnsiTheme="minorHAnsi" w:cstheme="minorHAnsi"/>
          <w:color w:val="auto"/>
        </w:rPr>
        <w:t>ovaries in a thermos with sterile phosphate-buffered saline (PBS; pH 7.4; 3</w:t>
      </w:r>
      <w:r w:rsidR="0049363F" w:rsidRPr="00A96400">
        <w:rPr>
          <w:rFonts w:asciiTheme="minorHAnsi" w:hAnsiTheme="minorHAnsi" w:cstheme="minorHAnsi"/>
          <w:color w:val="auto"/>
        </w:rPr>
        <w:t>8</w:t>
      </w:r>
      <w:r w:rsidR="006E6D1D" w:rsidRPr="00A96400">
        <w:rPr>
          <w:rFonts w:asciiTheme="minorHAnsi" w:hAnsiTheme="minorHAnsi" w:cstheme="minorHAnsi"/>
          <w:color w:val="auto"/>
        </w:rPr>
        <w:t xml:space="preserve"> </w:t>
      </w:r>
      <w:r w:rsidR="00BC4C80" w:rsidRPr="00A96400">
        <w:rPr>
          <w:rFonts w:asciiTheme="minorHAnsi" w:hAnsiTheme="minorHAnsi" w:cstheme="minorHAnsi"/>
          <w:color w:val="auto"/>
        </w:rPr>
        <w:t xml:space="preserve">°C) containing </w:t>
      </w:r>
      <w:r w:rsidR="00EB405D" w:rsidRPr="00A96400">
        <w:rPr>
          <w:rFonts w:asciiTheme="minorHAnsi" w:hAnsiTheme="minorHAnsi" w:cstheme="minorHAnsi"/>
          <w:color w:val="auto"/>
        </w:rPr>
        <w:t xml:space="preserve">1% </w:t>
      </w:r>
      <w:r w:rsidR="009463C9" w:rsidRPr="00A96400">
        <w:rPr>
          <w:rFonts w:asciiTheme="minorHAnsi" w:hAnsiTheme="minorHAnsi" w:cstheme="minorHAnsi"/>
          <w:color w:val="auto"/>
        </w:rPr>
        <w:t>AAS</w:t>
      </w:r>
      <w:r w:rsidRPr="00A96400">
        <w:rPr>
          <w:rFonts w:asciiTheme="minorHAnsi" w:hAnsiTheme="minorHAnsi" w:cstheme="minorHAnsi"/>
          <w:color w:val="auto"/>
        </w:rPr>
        <w:t>.</w:t>
      </w:r>
      <w:r w:rsidR="00720B59" w:rsidRPr="00A96400">
        <w:rPr>
          <w:rFonts w:asciiTheme="minorHAnsi" w:hAnsiTheme="minorHAnsi" w:cstheme="minorHAnsi"/>
          <w:color w:val="auto"/>
        </w:rPr>
        <w:t xml:space="preserve"> Ensure that the</w:t>
      </w:r>
      <w:r w:rsidRPr="00A96400">
        <w:rPr>
          <w:rFonts w:asciiTheme="minorHAnsi" w:hAnsiTheme="minorHAnsi" w:cstheme="minorHAnsi"/>
          <w:color w:val="auto"/>
        </w:rPr>
        <w:t xml:space="preserve"> </w:t>
      </w:r>
      <w:r w:rsidR="00BC4C80" w:rsidRPr="00A96400">
        <w:rPr>
          <w:rFonts w:asciiTheme="minorHAnsi" w:hAnsiTheme="minorHAnsi" w:cstheme="minorHAnsi"/>
          <w:color w:val="auto"/>
        </w:rPr>
        <w:t xml:space="preserve">experimental material </w:t>
      </w:r>
      <w:r w:rsidR="00720B59" w:rsidRPr="00A96400">
        <w:rPr>
          <w:rFonts w:asciiTheme="minorHAnsi" w:hAnsiTheme="minorHAnsi" w:cstheme="minorHAnsi"/>
          <w:color w:val="auto"/>
        </w:rPr>
        <w:t>is</w:t>
      </w:r>
      <w:r w:rsidRPr="00A96400">
        <w:rPr>
          <w:rFonts w:asciiTheme="minorHAnsi" w:hAnsiTheme="minorHAnsi" w:cstheme="minorHAnsi"/>
          <w:color w:val="auto"/>
        </w:rPr>
        <w:t xml:space="preserve"> </w:t>
      </w:r>
      <w:r w:rsidR="00BC4C80" w:rsidRPr="00A96400">
        <w:rPr>
          <w:rFonts w:asciiTheme="minorHAnsi" w:hAnsiTheme="minorHAnsi" w:cstheme="minorHAnsi"/>
          <w:color w:val="auto"/>
        </w:rPr>
        <w:t xml:space="preserve">transported to the laboratory within 1 h where it is rinsed twice with sterile PBS containing antibiotics. </w:t>
      </w:r>
    </w:p>
    <w:p w14:paraId="4B8EC24F" w14:textId="77777777" w:rsidR="00226FB6" w:rsidRPr="00A96400" w:rsidRDefault="00226FB6" w:rsidP="005950E4">
      <w:pPr>
        <w:rPr>
          <w:rFonts w:asciiTheme="minorHAnsi" w:hAnsiTheme="minorHAnsi" w:cstheme="minorHAnsi"/>
          <w:color w:val="auto"/>
          <w:highlight w:val="yellow"/>
        </w:rPr>
      </w:pPr>
    </w:p>
    <w:p w14:paraId="3EC13627" w14:textId="77777777" w:rsidR="00882E9B" w:rsidRPr="00A96400" w:rsidRDefault="00882E9B" w:rsidP="005950E4">
      <w:pPr>
        <w:rPr>
          <w:rFonts w:asciiTheme="minorHAnsi" w:hAnsiTheme="minorHAnsi" w:cstheme="minorHAnsi"/>
          <w:color w:val="auto"/>
          <w:highlight w:val="yellow"/>
        </w:rPr>
      </w:pPr>
      <w:r w:rsidRPr="00A96400">
        <w:rPr>
          <w:rFonts w:asciiTheme="minorHAnsi" w:hAnsiTheme="minorHAnsi" w:cstheme="minorHAnsi"/>
          <w:color w:val="auto"/>
          <w:highlight w:val="yellow"/>
        </w:rPr>
        <w:t xml:space="preserve">1.3. </w:t>
      </w:r>
      <w:r w:rsidR="00351B39" w:rsidRPr="00A96400">
        <w:rPr>
          <w:rFonts w:asciiTheme="minorHAnsi" w:hAnsiTheme="minorHAnsi" w:cstheme="minorHAnsi"/>
          <w:color w:val="auto"/>
          <w:highlight w:val="yellow"/>
        </w:rPr>
        <w:t>After rinsing the ovaries</w:t>
      </w:r>
      <w:r w:rsidR="00641B1D" w:rsidRPr="00A96400">
        <w:rPr>
          <w:rFonts w:asciiTheme="minorHAnsi" w:hAnsiTheme="minorHAnsi" w:cstheme="minorHAnsi"/>
          <w:color w:val="auto"/>
          <w:highlight w:val="yellow"/>
        </w:rPr>
        <w:t>,</w:t>
      </w:r>
      <w:r w:rsidR="00351B39" w:rsidRPr="00A96400">
        <w:rPr>
          <w:rFonts w:asciiTheme="minorHAnsi" w:hAnsiTheme="minorHAnsi" w:cstheme="minorHAnsi"/>
          <w:color w:val="auto"/>
          <w:highlight w:val="yellow"/>
        </w:rPr>
        <w:t xml:space="preserve"> transfer th</w:t>
      </w:r>
      <w:r w:rsidR="00EA3654" w:rsidRPr="00A96400">
        <w:rPr>
          <w:rFonts w:asciiTheme="minorHAnsi" w:hAnsiTheme="minorHAnsi" w:cstheme="minorHAnsi"/>
          <w:color w:val="auto"/>
          <w:highlight w:val="yellow"/>
        </w:rPr>
        <w:t xml:space="preserve">em to the beaker </w:t>
      </w:r>
      <w:r w:rsidR="00904F1B" w:rsidRPr="00A96400">
        <w:rPr>
          <w:rFonts w:asciiTheme="minorHAnsi" w:hAnsiTheme="minorHAnsi" w:cstheme="minorHAnsi"/>
          <w:color w:val="auto"/>
          <w:highlight w:val="yellow"/>
        </w:rPr>
        <w:t xml:space="preserve">filled </w:t>
      </w:r>
      <w:r w:rsidR="00EA3654" w:rsidRPr="00A96400">
        <w:rPr>
          <w:rFonts w:asciiTheme="minorHAnsi" w:hAnsiTheme="minorHAnsi" w:cstheme="minorHAnsi"/>
          <w:color w:val="auto"/>
          <w:highlight w:val="yellow"/>
        </w:rPr>
        <w:t>with HM medium and</w:t>
      </w:r>
      <w:r w:rsidR="00351B39" w:rsidRPr="00A96400">
        <w:rPr>
          <w:rFonts w:asciiTheme="minorHAnsi" w:hAnsiTheme="minorHAnsi" w:cstheme="minorHAnsi"/>
          <w:color w:val="auto"/>
          <w:highlight w:val="yellow"/>
        </w:rPr>
        <w:t xml:space="preserve"> store in an incubator at 38 °C for the time of all manipulations. </w:t>
      </w:r>
    </w:p>
    <w:p w14:paraId="15474DC3" w14:textId="77777777" w:rsidR="00E44C50" w:rsidRPr="00A96400" w:rsidRDefault="00E44C50" w:rsidP="005950E4">
      <w:pPr>
        <w:rPr>
          <w:rFonts w:asciiTheme="minorHAnsi" w:hAnsiTheme="minorHAnsi" w:cstheme="minorHAnsi"/>
          <w:color w:val="auto"/>
          <w:highlight w:val="yellow"/>
        </w:rPr>
      </w:pPr>
    </w:p>
    <w:p w14:paraId="6B7EF247" w14:textId="77777777" w:rsidR="00E44C50" w:rsidRPr="00A96400" w:rsidRDefault="006E6D1D" w:rsidP="00E44C50">
      <w:pPr>
        <w:rPr>
          <w:rFonts w:asciiTheme="minorHAnsi" w:hAnsiTheme="minorHAnsi" w:cstheme="minorHAnsi"/>
          <w:color w:val="auto"/>
        </w:rPr>
      </w:pPr>
      <w:r w:rsidRPr="00A96400">
        <w:rPr>
          <w:rFonts w:asciiTheme="minorHAnsi" w:hAnsiTheme="minorHAnsi" w:cstheme="minorHAnsi"/>
          <w:color w:val="auto"/>
        </w:rPr>
        <w:t>NOTE:</w:t>
      </w:r>
      <w:r w:rsidR="00E44C50" w:rsidRPr="00A96400">
        <w:rPr>
          <w:rFonts w:asciiTheme="minorHAnsi" w:hAnsiTheme="minorHAnsi" w:cstheme="minorHAnsi"/>
          <w:color w:val="auto"/>
        </w:rPr>
        <w:t xml:space="preserve"> For optimal results during oocyte handling, carry out all procedures in DMEM/F12 medium (handling medium, HM) with the addition of 2.5% antibiotic/antimycotic solution (AAS) and 10% fetal bovine serum (FBS) and control the pH at the CO</w:t>
      </w:r>
      <w:r w:rsidR="00E44C50" w:rsidRPr="00A96400">
        <w:rPr>
          <w:rFonts w:asciiTheme="minorHAnsi" w:hAnsiTheme="minorHAnsi" w:cstheme="minorHAnsi"/>
          <w:color w:val="auto"/>
          <w:vertAlign w:val="subscript"/>
        </w:rPr>
        <w:t>2</w:t>
      </w:r>
      <w:r w:rsidR="00E44C50" w:rsidRPr="00A96400">
        <w:rPr>
          <w:rFonts w:asciiTheme="minorHAnsi" w:hAnsiTheme="minorHAnsi" w:cstheme="minorHAnsi"/>
          <w:color w:val="auto"/>
        </w:rPr>
        <w:t xml:space="preserve"> level in the environment, on a heating table with temperature control (38 °C) and under the laminar flow hood to minimize bacterial contamination.</w:t>
      </w:r>
    </w:p>
    <w:p w14:paraId="00216FBA" w14:textId="77777777" w:rsidR="00154273" w:rsidRPr="00A96400" w:rsidRDefault="00154273" w:rsidP="00E44C50">
      <w:pPr>
        <w:rPr>
          <w:rFonts w:asciiTheme="minorHAnsi" w:hAnsiTheme="minorHAnsi" w:cstheme="minorHAnsi"/>
          <w:color w:val="auto"/>
        </w:rPr>
      </w:pPr>
    </w:p>
    <w:p w14:paraId="1DC7F5A2" w14:textId="3A22C7E8" w:rsidR="00154273" w:rsidRPr="00A96400" w:rsidRDefault="00154273" w:rsidP="00154273">
      <w:pPr>
        <w:rPr>
          <w:rFonts w:asciiTheme="minorHAnsi" w:hAnsiTheme="minorHAnsi" w:cstheme="minorHAnsi"/>
          <w:color w:val="auto"/>
        </w:rPr>
      </w:pPr>
      <w:r w:rsidRPr="00A96400">
        <w:rPr>
          <w:rFonts w:asciiTheme="minorHAnsi" w:hAnsiTheme="minorHAnsi" w:cstheme="minorHAnsi"/>
          <w:color w:val="auto"/>
          <w:highlight w:val="yellow"/>
        </w:rPr>
        <w:t xml:space="preserve">1.4. From large porcine follicles (6-8 mm in diameter) collect follicular fluid (FF) by aspiration and centrifugation </w:t>
      </w:r>
      <w:r w:rsidR="00073583">
        <w:rPr>
          <w:rFonts w:asciiTheme="minorHAnsi" w:hAnsiTheme="minorHAnsi" w:cstheme="minorHAnsi"/>
          <w:color w:val="auto"/>
          <w:highlight w:val="yellow"/>
        </w:rPr>
        <w:t xml:space="preserve">at </w:t>
      </w:r>
      <w:r w:rsidRPr="00A96400">
        <w:rPr>
          <w:rFonts w:asciiTheme="minorHAnsi" w:hAnsiTheme="minorHAnsi" w:cstheme="minorHAnsi"/>
          <w:color w:val="auto"/>
          <w:highlight w:val="yellow"/>
        </w:rPr>
        <w:t>100</w:t>
      </w:r>
      <w:r w:rsidR="00073583">
        <w:rPr>
          <w:rFonts w:asciiTheme="minorHAnsi" w:hAnsiTheme="minorHAnsi" w:cstheme="minorHAnsi"/>
          <w:color w:val="auto"/>
          <w:highlight w:val="yellow"/>
        </w:rPr>
        <w:t xml:space="preserve"> </w:t>
      </w:r>
      <w:r w:rsidR="00073583" w:rsidRPr="00073583">
        <w:rPr>
          <w:rFonts w:asciiTheme="minorHAnsi" w:hAnsiTheme="minorHAnsi" w:cstheme="minorHAnsi"/>
          <w:i/>
          <w:iCs/>
          <w:color w:val="auto"/>
          <w:highlight w:val="yellow"/>
        </w:rPr>
        <w:t>x</w:t>
      </w:r>
      <w:r w:rsidRPr="00073583">
        <w:rPr>
          <w:rFonts w:asciiTheme="minorHAnsi" w:hAnsiTheme="minorHAnsi" w:cstheme="minorHAnsi"/>
          <w:i/>
          <w:iCs/>
          <w:color w:val="auto"/>
          <w:highlight w:val="yellow"/>
        </w:rPr>
        <w:t xml:space="preserve"> g</w:t>
      </w:r>
      <w:r w:rsidR="00073583">
        <w:rPr>
          <w:rFonts w:asciiTheme="minorHAnsi" w:hAnsiTheme="minorHAnsi" w:cstheme="minorHAnsi"/>
          <w:color w:val="auto"/>
          <w:highlight w:val="yellow"/>
        </w:rPr>
        <w:t xml:space="preserve"> for 10 min</w:t>
      </w:r>
      <w:r w:rsidRPr="00A96400">
        <w:rPr>
          <w:rFonts w:asciiTheme="minorHAnsi" w:hAnsiTheme="minorHAnsi" w:cstheme="minorHAnsi"/>
          <w:color w:val="auto"/>
          <w:highlight w:val="yellow"/>
        </w:rPr>
        <w:t xml:space="preserve"> at room temperature. After that, filter the supernatant </w:t>
      </w:r>
      <w:r w:rsidR="00073583">
        <w:rPr>
          <w:rFonts w:asciiTheme="minorHAnsi" w:hAnsiTheme="minorHAnsi" w:cstheme="minorHAnsi"/>
          <w:color w:val="auto"/>
          <w:highlight w:val="yellow"/>
        </w:rPr>
        <w:lastRenderedPageBreak/>
        <w:t xml:space="preserve">using </w:t>
      </w:r>
      <w:r w:rsidRPr="00A96400">
        <w:rPr>
          <w:rFonts w:asciiTheme="minorHAnsi" w:hAnsiTheme="minorHAnsi" w:cstheme="minorHAnsi"/>
          <w:color w:val="auto"/>
          <w:highlight w:val="yellow"/>
        </w:rPr>
        <w:t xml:space="preserve">sterile syringe attached to 0.2 </w:t>
      </w:r>
      <w:proofErr w:type="spellStart"/>
      <w:r w:rsidRPr="00A96400">
        <w:rPr>
          <w:rFonts w:asciiTheme="minorHAnsi" w:hAnsiTheme="minorHAnsi" w:cstheme="minorHAnsi"/>
          <w:color w:val="auto"/>
          <w:highlight w:val="yellow"/>
        </w:rPr>
        <w:t>μm</w:t>
      </w:r>
      <w:proofErr w:type="spellEnd"/>
      <w:r w:rsidRPr="00A96400">
        <w:rPr>
          <w:rFonts w:asciiTheme="minorHAnsi" w:hAnsiTheme="minorHAnsi" w:cstheme="minorHAnsi"/>
          <w:color w:val="auto"/>
          <w:highlight w:val="yellow"/>
        </w:rPr>
        <w:t xml:space="preserve"> membrane pore filters and snap freeze</w:t>
      </w:r>
      <w:r w:rsidR="00073583">
        <w:rPr>
          <w:rFonts w:asciiTheme="minorHAnsi" w:hAnsiTheme="minorHAnsi" w:cstheme="minorHAnsi"/>
          <w:color w:val="auto"/>
          <w:highlight w:val="yellow"/>
        </w:rPr>
        <w:t xml:space="preserve"> at </w:t>
      </w:r>
      <w:r w:rsidRPr="00A96400">
        <w:rPr>
          <w:rFonts w:asciiTheme="minorHAnsi" w:hAnsiTheme="minorHAnsi" w:cstheme="minorHAnsi"/>
          <w:color w:val="auto"/>
          <w:highlight w:val="yellow"/>
        </w:rPr>
        <w:t>-80 ° C.</w:t>
      </w:r>
    </w:p>
    <w:p w14:paraId="1B271123" w14:textId="77777777" w:rsidR="004F44B0" w:rsidRPr="00A96400" w:rsidRDefault="004F44B0" w:rsidP="00154273">
      <w:pPr>
        <w:rPr>
          <w:rFonts w:asciiTheme="minorHAnsi" w:hAnsiTheme="minorHAnsi" w:cstheme="minorHAnsi"/>
          <w:color w:val="auto"/>
        </w:rPr>
      </w:pPr>
    </w:p>
    <w:p w14:paraId="44C91FF1" w14:textId="77777777" w:rsidR="00154273" w:rsidRPr="00A96400" w:rsidRDefault="00154273" w:rsidP="00154273">
      <w:pPr>
        <w:rPr>
          <w:rFonts w:asciiTheme="minorHAnsi" w:hAnsiTheme="minorHAnsi" w:cstheme="minorHAnsi"/>
          <w:color w:val="auto"/>
        </w:rPr>
      </w:pPr>
      <w:r w:rsidRPr="00A96400">
        <w:rPr>
          <w:rFonts w:asciiTheme="minorHAnsi" w:hAnsiTheme="minorHAnsi" w:cstheme="minorHAnsi"/>
          <w:color w:val="auto"/>
        </w:rPr>
        <w:t>NOTE: Use an insulin syringe (u- 40) to aspiration of follicular fluid.</w:t>
      </w:r>
    </w:p>
    <w:p w14:paraId="72DB2B2D" w14:textId="77777777" w:rsidR="00616E68" w:rsidRPr="00A96400" w:rsidRDefault="00616E68" w:rsidP="005950E4">
      <w:pPr>
        <w:rPr>
          <w:rFonts w:asciiTheme="minorHAnsi" w:hAnsiTheme="minorHAnsi" w:cstheme="minorHAnsi"/>
          <w:color w:val="auto"/>
          <w:highlight w:val="yellow"/>
        </w:rPr>
      </w:pPr>
    </w:p>
    <w:p w14:paraId="5D145A40" w14:textId="77777777" w:rsidR="00616E68" w:rsidRPr="00A96400" w:rsidRDefault="00616E68" w:rsidP="00616E68">
      <w:pPr>
        <w:rPr>
          <w:rFonts w:asciiTheme="minorHAnsi" w:hAnsiTheme="minorHAnsi" w:cstheme="minorHAnsi"/>
          <w:color w:val="auto"/>
        </w:rPr>
      </w:pPr>
      <w:r w:rsidRPr="00A96400">
        <w:rPr>
          <w:rFonts w:asciiTheme="minorHAnsi" w:hAnsiTheme="minorHAnsi" w:cstheme="minorHAnsi"/>
          <w:color w:val="auto"/>
        </w:rPr>
        <w:t>1.</w:t>
      </w:r>
      <w:r w:rsidR="00154273" w:rsidRPr="00A96400">
        <w:rPr>
          <w:rFonts w:asciiTheme="minorHAnsi" w:hAnsiTheme="minorHAnsi" w:cstheme="minorHAnsi"/>
          <w:color w:val="auto"/>
        </w:rPr>
        <w:t>5</w:t>
      </w:r>
      <w:r w:rsidRPr="00A96400">
        <w:rPr>
          <w:rFonts w:asciiTheme="minorHAnsi" w:hAnsiTheme="minorHAnsi" w:cstheme="minorHAnsi"/>
          <w:color w:val="auto"/>
        </w:rPr>
        <w:t>. Ensure that, only healthy, medium-sized follicles (4-6 mm in diameter) are selected for COCs isolation</w:t>
      </w:r>
      <w:r w:rsidR="00154273" w:rsidRPr="00A96400">
        <w:rPr>
          <w:rFonts w:asciiTheme="minorHAnsi" w:hAnsiTheme="minorHAnsi" w:cstheme="minorHAnsi"/>
          <w:color w:val="auto"/>
          <w:vertAlign w:val="superscript"/>
        </w:rPr>
        <w:t>42</w:t>
      </w:r>
      <w:r w:rsidRPr="00A96400">
        <w:rPr>
          <w:rFonts w:asciiTheme="minorHAnsi" w:hAnsiTheme="minorHAnsi" w:cstheme="minorHAnsi"/>
          <w:color w:val="auto"/>
        </w:rPr>
        <w:t xml:space="preserve">. </w:t>
      </w:r>
    </w:p>
    <w:p w14:paraId="70D741A8" w14:textId="77777777" w:rsidR="00616E68" w:rsidRPr="00A96400" w:rsidRDefault="00616E68" w:rsidP="00616E68">
      <w:pPr>
        <w:rPr>
          <w:rFonts w:asciiTheme="minorHAnsi" w:hAnsiTheme="minorHAnsi" w:cstheme="minorHAnsi"/>
          <w:color w:val="auto"/>
        </w:rPr>
      </w:pPr>
    </w:p>
    <w:p w14:paraId="0CFEC644" w14:textId="77777777" w:rsidR="00616E68" w:rsidRPr="00A96400" w:rsidRDefault="006E6D1D" w:rsidP="00616E68">
      <w:pPr>
        <w:rPr>
          <w:rFonts w:asciiTheme="minorHAnsi" w:hAnsiTheme="minorHAnsi" w:cstheme="minorHAnsi"/>
          <w:color w:val="auto"/>
        </w:rPr>
      </w:pPr>
      <w:r w:rsidRPr="00A96400">
        <w:rPr>
          <w:rFonts w:asciiTheme="minorHAnsi" w:hAnsiTheme="minorHAnsi" w:cstheme="minorHAnsi"/>
          <w:color w:val="auto"/>
        </w:rPr>
        <w:t>NOTE:</w:t>
      </w:r>
      <w:r w:rsidR="00616E68" w:rsidRPr="00A96400">
        <w:rPr>
          <w:rFonts w:asciiTheme="minorHAnsi" w:hAnsiTheme="minorHAnsi" w:cstheme="minorHAnsi"/>
          <w:color w:val="auto"/>
        </w:rPr>
        <w:t xml:space="preserve"> COCs of grade I, possessing an intact and round oocyte with homogeneous ooplasm and multilayered (at least 3-4) compact cumulus are considered suitable for further 3D IVM procedure</w:t>
      </w:r>
      <w:r w:rsidR="00154273" w:rsidRPr="00A96400">
        <w:rPr>
          <w:rFonts w:asciiTheme="minorHAnsi" w:hAnsiTheme="minorHAnsi" w:cstheme="minorHAnsi"/>
          <w:color w:val="auto"/>
          <w:vertAlign w:val="superscript"/>
        </w:rPr>
        <w:t>43</w:t>
      </w:r>
      <w:r w:rsidR="00616E68" w:rsidRPr="00A96400">
        <w:rPr>
          <w:rFonts w:asciiTheme="minorHAnsi" w:hAnsiTheme="minorHAnsi" w:cstheme="minorHAnsi"/>
          <w:color w:val="auto"/>
        </w:rPr>
        <w:t xml:space="preserve">. </w:t>
      </w:r>
    </w:p>
    <w:p w14:paraId="2508D87A" w14:textId="77777777" w:rsidR="00226FB6" w:rsidRPr="00A96400" w:rsidRDefault="00226FB6" w:rsidP="005950E4">
      <w:pPr>
        <w:rPr>
          <w:rFonts w:asciiTheme="minorHAnsi" w:hAnsiTheme="minorHAnsi" w:cstheme="minorHAnsi"/>
          <w:color w:val="auto"/>
          <w:highlight w:val="yellow"/>
        </w:rPr>
      </w:pPr>
    </w:p>
    <w:p w14:paraId="5F657585" w14:textId="21BE058D" w:rsidR="00616E68" w:rsidRPr="00A96400" w:rsidRDefault="00616E68" w:rsidP="00CC7B85">
      <w:pPr>
        <w:pStyle w:val="CommentText"/>
        <w:rPr>
          <w:rFonts w:asciiTheme="minorHAnsi" w:hAnsiTheme="minorHAnsi" w:cstheme="minorHAnsi"/>
          <w:color w:val="auto"/>
          <w:highlight w:val="yellow"/>
        </w:rPr>
      </w:pPr>
      <w:r w:rsidRPr="00A96400">
        <w:rPr>
          <w:rFonts w:asciiTheme="minorHAnsi" w:hAnsiTheme="minorHAnsi" w:cstheme="minorHAnsi"/>
          <w:color w:val="auto"/>
          <w:highlight w:val="yellow"/>
        </w:rPr>
        <w:t>1.</w:t>
      </w:r>
      <w:r w:rsidR="00154273" w:rsidRPr="00A96400">
        <w:rPr>
          <w:rFonts w:asciiTheme="minorHAnsi" w:hAnsiTheme="minorHAnsi" w:cstheme="minorHAnsi"/>
          <w:color w:val="auto"/>
          <w:highlight w:val="yellow"/>
        </w:rPr>
        <w:t>6</w:t>
      </w:r>
      <w:r w:rsidR="00882E9B" w:rsidRPr="00A96400">
        <w:rPr>
          <w:rFonts w:asciiTheme="minorHAnsi" w:hAnsiTheme="minorHAnsi" w:cstheme="minorHAnsi"/>
          <w:color w:val="auto"/>
          <w:highlight w:val="yellow"/>
        </w:rPr>
        <w:t xml:space="preserve">. </w:t>
      </w:r>
      <w:r w:rsidR="009E6472" w:rsidRPr="00A96400">
        <w:rPr>
          <w:rFonts w:asciiTheme="minorHAnsi" w:hAnsiTheme="minorHAnsi" w:cstheme="minorHAnsi"/>
          <w:color w:val="auto"/>
          <w:highlight w:val="yellow"/>
        </w:rPr>
        <w:t xml:space="preserve">To isolate COCs, transfer 2-3 ovaries to a sterile </w:t>
      </w:r>
      <w:r w:rsidR="00073583">
        <w:rPr>
          <w:rFonts w:asciiTheme="minorHAnsi" w:hAnsiTheme="minorHAnsi" w:cstheme="minorHAnsi"/>
          <w:color w:val="auto"/>
          <w:highlight w:val="yellow"/>
        </w:rPr>
        <w:t xml:space="preserve">10 cm </w:t>
      </w:r>
      <w:r w:rsidR="00073583" w:rsidRPr="00A96400">
        <w:rPr>
          <w:rFonts w:asciiTheme="minorHAnsi" w:hAnsiTheme="minorHAnsi" w:cstheme="minorHAnsi"/>
          <w:color w:val="auto"/>
          <w:highlight w:val="yellow"/>
        </w:rPr>
        <w:t>diameter</w:t>
      </w:r>
      <w:r w:rsidR="00073583">
        <w:rPr>
          <w:rFonts w:asciiTheme="minorHAnsi" w:hAnsiTheme="minorHAnsi" w:cstheme="minorHAnsi"/>
          <w:color w:val="auto"/>
          <w:highlight w:val="yellow"/>
        </w:rPr>
        <w:t xml:space="preserve"> </w:t>
      </w:r>
      <w:r w:rsidR="000F2297" w:rsidRPr="00A96400">
        <w:rPr>
          <w:rFonts w:asciiTheme="minorHAnsi" w:hAnsiTheme="minorHAnsi" w:cstheme="minorHAnsi"/>
          <w:color w:val="auto"/>
          <w:highlight w:val="yellow"/>
        </w:rPr>
        <w:t>P</w:t>
      </w:r>
      <w:r w:rsidR="009E6472" w:rsidRPr="00A96400">
        <w:rPr>
          <w:rFonts w:asciiTheme="minorHAnsi" w:hAnsiTheme="minorHAnsi" w:cstheme="minorHAnsi"/>
          <w:color w:val="auto"/>
          <w:highlight w:val="yellow"/>
        </w:rPr>
        <w:t>etri dish filled with HM. Isolate COCs from medium</w:t>
      </w:r>
      <w:r w:rsidR="00CC6753" w:rsidRPr="00A96400">
        <w:rPr>
          <w:rFonts w:asciiTheme="minorHAnsi" w:hAnsiTheme="minorHAnsi" w:cstheme="minorHAnsi"/>
          <w:color w:val="auto"/>
          <w:highlight w:val="yellow"/>
        </w:rPr>
        <w:t>-sized</w:t>
      </w:r>
      <w:r w:rsidR="009E6472" w:rsidRPr="00A96400">
        <w:rPr>
          <w:rFonts w:asciiTheme="minorHAnsi" w:hAnsiTheme="minorHAnsi" w:cstheme="minorHAnsi"/>
          <w:color w:val="auto"/>
          <w:highlight w:val="yellow"/>
        </w:rPr>
        <w:t xml:space="preserve"> follicles </w:t>
      </w:r>
      <w:r w:rsidR="00D53A72" w:rsidRPr="00A96400">
        <w:rPr>
          <w:rFonts w:asciiTheme="minorHAnsi" w:hAnsiTheme="minorHAnsi" w:cstheme="minorHAnsi"/>
          <w:color w:val="auto"/>
          <w:highlight w:val="yellow"/>
        </w:rPr>
        <w:t>by following one of the procedures below.</w:t>
      </w:r>
    </w:p>
    <w:p w14:paraId="525A47CE" w14:textId="77777777" w:rsidR="00616E68" w:rsidRPr="00A96400" w:rsidRDefault="00616E68" w:rsidP="00CC7B85">
      <w:pPr>
        <w:pStyle w:val="CommentText"/>
        <w:rPr>
          <w:rFonts w:asciiTheme="minorHAnsi" w:hAnsiTheme="minorHAnsi" w:cstheme="minorHAnsi"/>
          <w:color w:val="auto"/>
          <w:highlight w:val="yellow"/>
        </w:rPr>
      </w:pPr>
    </w:p>
    <w:p w14:paraId="6C819787" w14:textId="1C64761D" w:rsidR="00D53A72" w:rsidRPr="00A96400" w:rsidRDefault="00D53A72" w:rsidP="00CC7B85">
      <w:pPr>
        <w:pStyle w:val="CommentText"/>
        <w:rPr>
          <w:rFonts w:asciiTheme="minorHAnsi" w:hAnsiTheme="minorHAnsi" w:cstheme="minorHAnsi"/>
          <w:color w:val="auto"/>
          <w:highlight w:val="yellow"/>
        </w:rPr>
      </w:pPr>
      <w:r w:rsidRPr="00A96400">
        <w:rPr>
          <w:rFonts w:asciiTheme="minorHAnsi" w:hAnsiTheme="minorHAnsi" w:cstheme="minorHAnsi"/>
          <w:color w:val="auto"/>
          <w:highlight w:val="yellow"/>
        </w:rPr>
        <w:t>1.</w:t>
      </w:r>
      <w:r w:rsidR="00154273" w:rsidRPr="00A96400">
        <w:rPr>
          <w:rFonts w:asciiTheme="minorHAnsi" w:hAnsiTheme="minorHAnsi" w:cstheme="minorHAnsi"/>
          <w:color w:val="auto"/>
          <w:highlight w:val="yellow"/>
        </w:rPr>
        <w:t>6</w:t>
      </w:r>
      <w:r w:rsidRPr="00A96400">
        <w:rPr>
          <w:rFonts w:asciiTheme="minorHAnsi" w:hAnsiTheme="minorHAnsi" w:cstheme="minorHAnsi"/>
          <w:color w:val="auto"/>
          <w:highlight w:val="yellow"/>
        </w:rPr>
        <w:t xml:space="preserve">.1. </w:t>
      </w:r>
      <w:r w:rsidR="00967A01" w:rsidRPr="00A96400">
        <w:rPr>
          <w:rFonts w:asciiTheme="minorHAnsi" w:hAnsiTheme="minorHAnsi" w:cstheme="minorHAnsi"/>
          <w:color w:val="auto"/>
          <w:highlight w:val="yellow"/>
        </w:rPr>
        <w:t>Gently cut the surface of the protruding ovarian follicles</w:t>
      </w:r>
      <w:r w:rsidR="009A5AEB" w:rsidRPr="00A96400">
        <w:rPr>
          <w:rFonts w:asciiTheme="minorHAnsi" w:hAnsiTheme="minorHAnsi" w:cstheme="minorHAnsi"/>
          <w:color w:val="auto"/>
          <w:highlight w:val="yellow"/>
        </w:rPr>
        <w:t xml:space="preserve"> with a sterile </w:t>
      </w:r>
      <w:r w:rsidR="00967A01" w:rsidRPr="00A96400">
        <w:rPr>
          <w:rFonts w:asciiTheme="minorHAnsi" w:hAnsiTheme="minorHAnsi" w:cstheme="minorHAnsi"/>
          <w:color w:val="auto"/>
          <w:highlight w:val="yellow"/>
        </w:rPr>
        <w:t xml:space="preserve">surgical blade </w:t>
      </w:r>
      <w:r w:rsidR="00073583">
        <w:rPr>
          <w:rFonts w:asciiTheme="minorHAnsi" w:hAnsiTheme="minorHAnsi" w:cstheme="minorHAnsi"/>
          <w:color w:val="auto"/>
          <w:highlight w:val="yellow"/>
        </w:rPr>
        <w:t>#</w:t>
      </w:r>
      <w:r w:rsidR="00967A01" w:rsidRPr="00A96400">
        <w:rPr>
          <w:rFonts w:asciiTheme="minorHAnsi" w:hAnsiTheme="minorHAnsi" w:cstheme="minorHAnsi"/>
          <w:color w:val="auto"/>
          <w:highlight w:val="yellow"/>
        </w:rPr>
        <w:t xml:space="preserve">15. This will cause the follicular fluid along with COCs </w:t>
      </w:r>
      <w:r w:rsidR="00073583">
        <w:rPr>
          <w:rFonts w:asciiTheme="minorHAnsi" w:hAnsiTheme="minorHAnsi" w:cstheme="minorHAnsi"/>
          <w:color w:val="auto"/>
          <w:highlight w:val="yellow"/>
        </w:rPr>
        <w:t xml:space="preserve">to </w:t>
      </w:r>
      <w:r w:rsidR="00967A01" w:rsidRPr="00A96400">
        <w:rPr>
          <w:rFonts w:asciiTheme="minorHAnsi" w:hAnsiTheme="minorHAnsi" w:cstheme="minorHAnsi"/>
          <w:color w:val="auto"/>
          <w:highlight w:val="yellow"/>
        </w:rPr>
        <w:t xml:space="preserve">flow </w:t>
      </w:r>
      <w:r w:rsidR="00B77F7B" w:rsidRPr="00A96400">
        <w:rPr>
          <w:rFonts w:asciiTheme="minorHAnsi" w:hAnsiTheme="minorHAnsi" w:cstheme="minorHAnsi"/>
          <w:color w:val="auto"/>
          <w:highlight w:val="yellow"/>
        </w:rPr>
        <w:t xml:space="preserve">out </w:t>
      </w:r>
      <w:r w:rsidR="00967A01" w:rsidRPr="00A96400">
        <w:rPr>
          <w:rFonts w:asciiTheme="minorHAnsi" w:hAnsiTheme="minorHAnsi" w:cstheme="minorHAnsi"/>
          <w:color w:val="auto"/>
          <w:highlight w:val="yellow"/>
        </w:rPr>
        <w:t>into the Petri dish.</w:t>
      </w:r>
    </w:p>
    <w:p w14:paraId="429F1340" w14:textId="77777777" w:rsidR="00D53A72" w:rsidRPr="00A96400" w:rsidRDefault="00D53A72" w:rsidP="00CC7B85">
      <w:pPr>
        <w:pStyle w:val="CommentText"/>
        <w:rPr>
          <w:rFonts w:asciiTheme="minorHAnsi" w:hAnsiTheme="minorHAnsi" w:cstheme="minorHAnsi"/>
          <w:color w:val="auto"/>
          <w:highlight w:val="yellow"/>
        </w:rPr>
      </w:pPr>
    </w:p>
    <w:p w14:paraId="6BB245CE" w14:textId="77777777" w:rsidR="00CC7B85" w:rsidRPr="00A96400" w:rsidRDefault="00616E68" w:rsidP="00CC7B85">
      <w:pPr>
        <w:pStyle w:val="CommentText"/>
        <w:rPr>
          <w:color w:val="auto"/>
        </w:rPr>
      </w:pPr>
      <w:r w:rsidRPr="00A96400">
        <w:rPr>
          <w:rFonts w:asciiTheme="minorHAnsi" w:hAnsiTheme="minorHAnsi" w:cstheme="minorHAnsi"/>
          <w:color w:val="auto"/>
          <w:highlight w:val="yellow"/>
        </w:rPr>
        <w:t>1.</w:t>
      </w:r>
      <w:r w:rsidR="00154273" w:rsidRPr="00A96400">
        <w:rPr>
          <w:rFonts w:asciiTheme="minorHAnsi" w:hAnsiTheme="minorHAnsi" w:cstheme="minorHAnsi"/>
          <w:color w:val="auto"/>
          <w:highlight w:val="yellow"/>
        </w:rPr>
        <w:t>6</w:t>
      </w:r>
      <w:r w:rsidR="00D53A72" w:rsidRPr="00A96400">
        <w:rPr>
          <w:rFonts w:asciiTheme="minorHAnsi" w:hAnsiTheme="minorHAnsi" w:cstheme="minorHAnsi"/>
          <w:color w:val="auto"/>
          <w:highlight w:val="yellow"/>
        </w:rPr>
        <w:t xml:space="preserve">.2. </w:t>
      </w:r>
      <w:r w:rsidR="00967A01" w:rsidRPr="00A96400">
        <w:rPr>
          <w:rFonts w:asciiTheme="minorHAnsi" w:hAnsiTheme="minorHAnsi" w:cstheme="minorHAnsi"/>
          <w:color w:val="auto"/>
          <w:highlight w:val="yellow"/>
        </w:rPr>
        <w:t xml:space="preserve">Aspirate the follicular content using 28 G needle having a size of 5/8” attached to a disposable syringe and transfer </w:t>
      </w:r>
      <w:r w:rsidR="009A5AEB" w:rsidRPr="00A96400">
        <w:rPr>
          <w:rFonts w:asciiTheme="minorHAnsi" w:hAnsiTheme="minorHAnsi" w:cstheme="minorHAnsi"/>
          <w:color w:val="auto"/>
          <w:highlight w:val="yellow"/>
        </w:rPr>
        <w:t xml:space="preserve">it </w:t>
      </w:r>
      <w:r w:rsidR="00967A01" w:rsidRPr="00A96400">
        <w:rPr>
          <w:rFonts w:asciiTheme="minorHAnsi" w:hAnsiTheme="minorHAnsi" w:cstheme="minorHAnsi"/>
          <w:color w:val="auto"/>
          <w:highlight w:val="yellow"/>
        </w:rPr>
        <w:t>into the Petri dish.</w:t>
      </w:r>
    </w:p>
    <w:p w14:paraId="312CDB96" w14:textId="77777777" w:rsidR="00226FB6" w:rsidRPr="00A96400" w:rsidRDefault="00226FB6" w:rsidP="00CC7B85">
      <w:pPr>
        <w:pStyle w:val="CommentText"/>
        <w:rPr>
          <w:color w:val="auto"/>
        </w:rPr>
      </w:pPr>
    </w:p>
    <w:p w14:paraId="20F0C4C3" w14:textId="77777777" w:rsidR="006C7B56" w:rsidRPr="00A96400" w:rsidRDefault="006E6D1D" w:rsidP="005950E4">
      <w:pPr>
        <w:rPr>
          <w:rFonts w:asciiTheme="minorHAnsi" w:hAnsiTheme="minorHAnsi" w:cstheme="minorHAnsi"/>
          <w:color w:val="auto"/>
        </w:rPr>
      </w:pPr>
      <w:r w:rsidRPr="00A96400">
        <w:rPr>
          <w:rFonts w:asciiTheme="minorHAnsi" w:hAnsiTheme="minorHAnsi" w:cstheme="minorHAnsi"/>
          <w:color w:val="auto"/>
        </w:rPr>
        <w:t xml:space="preserve">NOTE: </w:t>
      </w:r>
      <w:r w:rsidR="00D53A72" w:rsidRPr="00A96400">
        <w:rPr>
          <w:color w:val="auto"/>
        </w:rPr>
        <w:t>Discard the remains of ovarian tissue</w:t>
      </w:r>
      <w:r w:rsidR="00D53A72" w:rsidRPr="00A96400">
        <w:rPr>
          <w:rFonts w:asciiTheme="minorHAnsi" w:hAnsiTheme="minorHAnsi" w:cstheme="minorHAnsi"/>
          <w:color w:val="auto"/>
        </w:rPr>
        <w:t xml:space="preserve">. </w:t>
      </w:r>
      <w:r w:rsidR="006C7B56" w:rsidRPr="00A96400">
        <w:rPr>
          <w:rFonts w:asciiTheme="minorHAnsi" w:hAnsiTheme="minorHAnsi" w:cstheme="minorHAnsi"/>
          <w:color w:val="auto"/>
        </w:rPr>
        <w:t xml:space="preserve">Subsequent stages of isolation </w:t>
      </w:r>
      <w:r w:rsidR="00641B1D" w:rsidRPr="00A96400">
        <w:rPr>
          <w:rFonts w:asciiTheme="minorHAnsi" w:hAnsiTheme="minorHAnsi" w:cstheme="minorHAnsi"/>
          <w:color w:val="auto"/>
        </w:rPr>
        <w:t>are carried</w:t>
      </w:r>
      <w:r w:rsidR="006C7B56" w:rsidRPr="00A96400">
        <w:rPr>
          <w:rFonts w:asciiTheme="minorHAnsi" w:hAnsiTheme="minorHAnsi" w:cstheme="minorHAnsi"/>
          <w:color w:val="auto"/>
        </w:rPr>
        <w:t xml:space="preserve"> out </w:t>
      </w:r>
      <w:r w:rsidR="009E6472" w:rsidRPr="00A96400">
        <w:rPr>
          <w:rFonts w:asciiTheme="minorHAnsi" w:hAnsiTheme="minorHAnsi" w:cstheme="minorHAnsi"/>
          <w:color w:val="auto"/>
        </w:rPr>
        <w:t>under a stereomicroscope.</w:t>
      </w:r>
      <w:r w:rsidR="006C7B56" w:rsidRPr="00A96400">
        <w:rPr>
          <w:rFonts w:asciiTheme="minorHAnsi" w:hAnsiTheme="minorHAnsi" w:cstheme="minorHAnsi"/>
          <w:color w:val="auto"/>
        </w:rPr>
        <w:t xml:space="preserve"> </w:t>
      </w:r>
    </w:p>
    <w:p w14:paraId="4FB93A51" w14:textId="77777777" w:rsidR="00226FB6" w:rsidRPr="00A96400" w:rsidRDefault="00226FB6" w:rsidP="005950E4">
      <w:pPr>
        <w:rPr>
          <w:rFonts w:asciiTheme="minorHAnsi" w:hAnsiTheme="minorHAnsi" w:cstheme="minorHAnsi"/>
          <w:color w:val="auto"/>
          <w:highlight w:val="yellow"/>
        </w:rPr>
      </w:pPr>
    </w:p>
    <w:p w14:paraId="0FFF083A" w14:textId="77777777" w:rsidR="00D53A72" w:rsidRPr="00A96400" w:rsidRDefault="00616E68" w:rsidP="005950E4">
      <w:pPr>
        <w:rPr>
          <w:rFonts w:asciiTheme="minorHAnsi" w:hAnsiTheme="minorHAnsi" w:cstheme="minorHAnsi"/>
          <w:color w:val="auto"/>
          <w:highlight w:val="yellow"/>
        </w:rPr>
      </w:pPr>
      <w:r w:rsidRPr="00A96400">
        <w:rPr>
          <w:rFonts w:asciiTheme="minorHAnsi" w:hAnsiTheme="minorHAnsi" w:cstheme="minorHAnsi"/>
          <w:color w:val="auto"/>
          <w:highlight w:val="yellow"/>
        </w:rPr>
        <w:t>1.</w:t>
      </w:r>
      <w:r w:rsidR="00154273" w:rsidRPr="00A96400">
        <w:rPr>
          <w:rFonts w:asciiTheme="minorHAnsi" w:hAnsiTheme="minorHAnsi" w:cstheme="minorHAnsi"/>
          <w:color w:val="auto"/>
          <w:highlight w:val="yellow"/>
        </w:rPr>
        <w:t>7</w:t>
      </w:r>
      <w:r w:rsidR="00226FB6" w:rsidRPr="00A96400">
        <w:rPr>
          <w:rFonts w:asciiTheme="minorHAnsi" w:hAnsiTheme="minorHAnsi" w:cstheme="minorHAnsi"/>
          <w:color w:val="auto"/>
          <w:highlight w:val="yellow"/>
        </w:rPr>
        <w:t xml:space="preserve">. </w:t>
      </w:r>
      <w:r w:rsidR="00F4181A" w:rsidRPr="00A96400">
        <w:rPr>
          <w:rFonts w:asciiTheme="minorHAnsi" w:hAnsiTheme="minorHAnsi" w:cstheme="minorHAnsi"/>
          <w:color w:val="auto"/>
          <w:highlight w:val="yellow"/>
        </w:rPr>
        <w:t xml:space="preserve">Prepare </w:t>
      </w:r>
      <w:r w:rsidR="00EC7F5F" w:rsidRPr="00A96400">
        <w:rPr>
          <w:rFonts w:asciiTheme="minorHAnsi" w:hAnsiTheme="minorHAnsi" w:cstheme="minorHAnsi"/>
          <w:color w:val="auto"/>
          <w:highlight w:val="yellow"/>
        </w:rPr>
        <w:t xml:space="preserve">3–5 </w:t>
      </w:r>
      <w:r w:rsidR="00F4181A" w:rsidRPr="00A96400">
        <w:rPr>
          <w:rFonts w:asciiTheme="minorHAnsi" w:hAnsiTheme="minorHAnsi" w:cstheme="minorHAnsi"/>
          <w:color w:val="auto"/>
          <w:highlight w:val="yellow"/>
        </w:rPr>
        <w:t xml:space="preserve">60 mm IVF </w:t>
      </w:r>
      <w:r w:rsidR="000F2297" w:rsidRPr="00A96400">
        <w:rPr>
          <w:rFonts w:asciiTheme="minorHAnsi" w:hAnsiTheme="minorHAnsi" w:cstheme="minorHAnsi"/>
          <w:color w:val="auto"/>
          <w:highlight w:val="yellow"/>
        </w:rPr>
        <w:t>P</w:t>
      </w:r>
      <w:r w:rsidR="00E44C50" w:rsidRPr="00A96400">
        <w:rPr>
          <w:rFonts w:asciiTheme="minorHAnsi" w:hAnsiTheme="minorHAnsi" w:cstheme="minorHAnsi"/>
          <w:color w:val="auto"/>
          <w:highlight w:val="yellow"/>
        </w:rPr>
        <w:t>etri dishes.</w:t>
      </w:r>
    </w:p>
    <w:p w14:paraId="45EB4188" w14:textId="77777777" w:rsidR="00D53A72" w:rsidRPr="00A96400" w:rsidRDefault="00D53A72" w:rsidP="005950E4">
      <w:pPr>
        <w:rPr>
          <w:rFonts w:asciiTheme="minorHAnsi" w:hAnsiTheme="minorHAnsi" w:cstheme="minorHAnsi"/>
          <w:color w:val="auto"/>
          <w:highlight w:val="yellow"/>
        </w:rPr>
      </w:pPr>
    </w:p>
    <w:p w14:paraId="6D3DDB8A" w14:textId="77777777" w:rsidR="00D53A72" w:rsidRPr="00A96400" w:rsidRDefault="00616E68" w:rsidP="005950E4">
      <w:pPr>
        <w:rPr>
          <w:rFonts w:asciiTheme="minorHAnsi" w:hAnsiTheme="minorHAnsi" w:cstheme="minorHAnsi"/>
          <w:color w:val="auto"/>
          <w:highlight w:val="yellow"/>
        </w:rPr>
      </w:pPr>
      <w:r w:rsidRPr="00A96400">
        <w:rPr>
          <w:rFonts w:asciiTheme="minorHAnsi" w:hAnsiTheme="minorHAnsi" w:cstheme="minorHAnsi"/>
          <w:color w:val="auto"/>
          <w:highlight w:val="yellow"/>
        </w:rPr>
        <w:t>1.</w:t>
      </w:r>
      <w:r w:rsidR="00154273" w:rsidRPr="00A96400">
        <w:rPr>
          <w:rFonts w:asciiTheme="minorHAnsi" w:hAnsiTheme="minorHAnsi" w:cstheme="minorHAnsi"/>
          <w:color w:val="auto"/>
          <w:highlight w:val="yellow"/>
        </w:rPr>
        <w:t>7</w:t>
      </w:r>
      <w:r w:rsidR="00D53A72" w:rsidRPr="00A96400">
        <w:rPr>
          <w:rFonts w:asciiTheme="minorHAnsi" w:hAnsiTheme="minorHAnsi" w:cstheme="minorHAnsi"/>
          <w:color w:val="auto"/>
          <w:highlight w:val="yellow"/>
        </w:rPr>
        <w:t xml:space="preserve">.1. </w:t>
      </w:r>
      <w:r w:rsidR="00F4181A" w:rsidRPr="00A96400">
        <w:rPr>
          <w:rFonts w:asciiTheme="minorHAnsi" w:hAnsiTheme="minorHAnsi" w:cstheme="minorHAnsi"/>
          <w:color w:val="auto"/>
          <w:highlight w:val="yellow"/>
        </w:rPr>
        <w:t xml:space="preserve">Add 1 mL </w:t>
      </w:r>
      <w:r w:rsidR="00461BB3" w:rsidRPr="00A96400">
        <w:rPr>
          <w:rFonts w:asciiTheme="minorHAnsi" w:hAnsiTheme="minorHAnsi" w:cstheme="minorHAnsi"/>
          <w:color w:val="auto"/>
          <w:highlight w:val="yellow"/>
        </w:rPr>
        <w:t xml:space="preserve">of </w:t>
      </w:r>
      <w:r w:rsidR="00F4181A" w:rsidRPr="00A96400">
        <w:rPr>
          <w:rFonts w:asciiTheme="minorHAnsi" w:hAnsiTheme="minorHAnsi" w:cstheme="minorHAnsi"/>
          <w:color w:val="auto"/>
          <w:highlight w:val="yellow"/>
        </w:rPr>
        <w:t xml:space="preserve">HM to the central wells and </w:t>
      </w:r>
      <w:r w:rsidR="000F2297" w:rsidRPr="00A96400">
        <w:rPr>
          <w:rFonts w:asciiTheme="minorHAnsi" w:hAnsiTheme="minorHAnsi" w:cstheme="minorHAnsi"/>
          <w:color w:val="auto"/>
          <w:highlight w:val="yellow"/>
        </w:rPr>
        <w:t>place</w:t>
      </w:r>
      <w:r w:rsidR="00F4181A" w:rsidRPr="00A96400">
        <w:rPr>
          <w:rFonts w:asciiTheme="minorHAnsi" w:hAnsiTheme="minorHAnsi" w:cstheme="minorHAnsi"/>
          <w:color w:val="auto"/>
          <w:highlight w:val="yellow"/>
        </w:rPr>
        <w:t xml:space="preserve"> a 3-4 drops of HM</w:t>
      </w:r>
      <w:r w:rsidR="006E6D1D" w:rsidRPr="00A96400">
        <w:rPr>
          <w:rFonts w:asciiTheme="minorHAnsi" w:hAnsiTheme="minorHAnsi" w:cstheme="minorHAnsi"/>
          <w:color w:val="auto"/>
          <w:highlight w:val="yellow"/>
        </w:rPr>
        <w:t xml:space="preserve"> (50 µL per drop)</w:t>
      </w:r>
      <w:r w:rsidR="00F4181A" w:rsidRPr="00A96400">
        <w:rPr>
          <w:rFonts w:asciiTheme="minorHAnsi" w:hAnsiTheme="minorHAnsi" w:cstheme="minorHAnsi"/>
          <w:color w:val="auto"/>
          <w:highlight w:val="yellow"/>
        </w:rPr>
        <w:t xml:space="preserve"> in the</w:t>
      </w:r>
      <w:r w:rsidR="00904F1B" w:rsidRPr="00A96400">
        <w:rPr>
          <w:rFonts w:asciiTheme="minorHAnsi" w:hAnsiTheme="minorHAnsi" w:cstheme="minorHAnsi"/>
          <w:color w:val="auto"/>
          <w:highlight w:val="yellow"/>
        </w:rPr>
        <w:t>ir</w:t>
      </w:r>
      <w:r w:rsidR="00F4181A" w:rsidRPr="00A96400">
        <w:rPr>
          <w:rFonts w:asciiTheme="minorHAnsi" w:hAnsiTheme="minorHAnsi" w:cstheme="minorHAnsi"/>
          <w:color w:val="auto"/>
          <w:highlight w:val="yellow"/>
        </w:rPr>
        <w:t xml:space="preserve"> outer rings. </w:t>
      </w:r>
    </w:p>
    <w:p w14:paraId="791C34DD" w14:textId="77777777" w:rsidR="00D53A72" w:rsidRPr="00A96400" w:rsidRDefault="00D53A72" w:rsidP="005950E4">
      <w:pPr>
        <w:rPr>
          <w:rFonts w:asciiTheme="minorHAnsi" w:hAnsiTheme="minorHAnsi" w:cstheme="minorHAnsi"/>
          <w:color w:val="auto"/>
          <w:highlight w:val="yellow"/>
        </w:rPr>
      </w:pPr>
    </w:p>
    <w:p w14:paraId="4A250CAD" w14:textId="77777777" w:rsidR="00D53A72" w:rsidRPr="00A96400" w:rsidRDefault="00154273" w:rsidP="005950E4">
      <w:pPr>
        <w:rPr>
          <w:rFonts w:asciiTheme="minorHAnsi" w:hAnsiTheme="minorHAnsi" w:cstheme="minorHAnsi"/>
          <w:color w:val="auto"/>
          <w:highlight w:val="yellow"/>
        </w:rPr>
      </w:pPr>
      <w:r w:rsidRPr="00A96400">
        <w:rPr>
          <w:rFonts w:asciiTheme="minorHAnsi" w:hAnsiTheme="minorHAnsi" w:cstheme="minorHAnsi"/>
          <w:color w:val="auto"/>
          <w:highlight w:val="yellow"/>
        </w:rPr>
        <w:t>1.7</w:t>
      </w:r>
      <w:r w:rsidR="00D53A72" w:rsidRPr="00A96400">
        <w:rPr>
          <w:rFonts w:asciiTheme="minorHAnsi" w:hAnsiTheme="minorHAnsi" w:cstheme="minorHAnsi"/>
          <w:color w:val="auto"/>
          <w:highlight w:val="yellow"/>
        </w:rPr>
        <w:t>.2. Then</w:t>
      </w:r>
      <w:r w:rsidR="00F4181A" w:rsidRPr="00A96400">
        <w:rPr>
          <w:rFonts w:asciiTheme="minorHAnsi" w:hAnsiTheme="minorHAnsi" w:cstheme="minorHAnsi"/>
          <w:color w:val="auto"/>
          <w:highlight w:val="yellow"/>
        </w:rPr>
        <w:t xml:space="preserve">, using </w:t>
      </w:r>
      <w:r w:rsidR="00904F1B" w:rsidRPr="00A96400">
        <w:rPr>
          <w:rFonts w:asciiTheme="minorHAnsi" w:hAnsiTheme="minorHAnsi" w:cstheme="minorHAnsi"/>
          <w:color w:val="auto"/>
          <w:highlight w:val="yellow"/>
        </w:rPr>
        <w:t xml:space="preserve">a </w:t>
      </w:r>
      <w:r w:rsidR="00F4181A" w:rsidRPr="00A96400">
        <w:rPr>
          <w:rFonts w:asciiTheme="minorHAnsi" w:hAnsiTheme="minorHAnsi" w:cstheme="minorHAnsi"/>
          <w:color w:val="auto"/>
          <w:highlight w:val="yellow"/>
        </w:rPr>
        <w:t xml:space="preserve">polycarbonate micropipette, move the undamaged COCs to drops of HM in the outer rings to rinse them briefly </w:t>
      </w:r>
      <w:r w:rsidR="00D53A72" w:rsidRPr="00A96400">
        <w:rPr>
          <w:rFonts w:asciiTheme="minorHAnsi" w:hAnsiTheme="minorHAnsi" w:cstheme="minorHAnsi"/>
          <w:color w:val="auto"/>
          <w:highlight w:val="yellow"/>
        </w:rPr>
        <w:t xml:space="preserve">for </w:t>
      </w:r>
      <w:r w:rsidR="00F4181A" w:rsidRPr="00A96400">
        <w:rPr>
          <w:rFonts w:asciiTheme="minorHAnsi" w:hAnsiTheme="minorHAnsi" w:cstheme="minorHAnsi"/>
          <w:color w:val="auto"/>
          <w:highlight w:val="yellow"/>
        </w:rPr>
        <w:t>3-4 times</w:t>
      </w:r>
      <w:r w:rsidR="00D53A72" w:rsidRPr="00A96400">
        <w:rPr>
          <w:rFonts w:asciiTheme="minorHAnsi" w:hAnsiTheme="minorHAnsi" w:cstheme="minorHAnsi"/>
          <w:color w:val="auto"/>
          <w:highlight w:val="yellow"/>
        </w:rPr>
        <w:t>.</w:t>
      </w:r>
      <w:r w:rsidR="00F4181A" w:rsidRPr="00A96400">
        <w:rPr>
          <w:rFonts w:asciiTheme="minorHAnsi" w:hAnsiTheme="minorHAnsi" w:cstheme="minorHAnsi"/>
          <w:color w:val="auto"/>
          <w:highlight w:val="yellow"/>
        </w:rPr>
        <w:t xml:space="preserve"> </w:t>
      </w:r>
    </w:p>
    <w:p w14:paraId="0A643592" w14:textId="77777777" w:rsidR="00D53A72" w:rsidRPr="00A96400" w:rsidRDefault="00D53A72" w:rsidP="005950E4">
      <w:pPr>
        <w:rPr>
          <w:rFonts w:asciiTheme="minorHAnsi" w:hAnsiTheme="minorHAnsi" w:cstheme="minorHAnsi"/>
          <w:color w:val="auto"/>
          <w:highlight w:val="yellow"/>
        </w:rPr>
      </w:pPr>
    </w:p>
    <w:p w14:paraId="4167EB05" w14:textId="77777777" w:rsidR="00226FB6" w:rsidRPr="00A96400" w:rsidRDefault="00154273" w:rsidP="005950E4">
      <w:pPr>
        <w:rPr>
          <w:rFonts w:asciiTheme="minorHAnsi" w:hAnsiTheme="minorHAnsi" w:cstheme="minorHAnsi"/>
          <w:color w:val="auto"/>
          <w:highlight w:val="yellow"/>
        </w:rPr>
      </w:pPr>
      <w:r w:rsidRPr="00A96400">
        <w:rPr>
          <w:rFonts w:asciiTheme="minorHAnsi" w:hAnsiTheme="minorHAnsi" w:cstheme="minorHAnsi"/>
          <w:color w:val="auto"/>
          <w:highlight w:val="yellow"/>
        </w:rPr>
        <w:t>1.7</w:t>
      </w:r>
      <w:r w:rsidR="00D53A72" w:rsidRPr="00A96400">
        <w:rPr>
          <w:rFonts w:asciiTheme="minorHAnsi" w:hAnsiTheme="minorHAnsi" w:cstheme="minorHAnsi"/>
          <w:color w:val="auto"/>
          <w:highlight w:val="yellow"/>
        </w:rPr>
        <w:t>.3. A</w:t>
      </w:r>
      <w:r w:rsidR="00F4181A" w:rsidRPr="00A96400">
        <w:rPr>
          <w:rFonts w:asciiTheme="minorHAnsi" w:hAnsiTheme="minorHAnsi" w:cstheme="minorHAnsi"/>
          <w:color w:val="auto"/>
          <w:highlight w:val="yellow"/>
        </w:rPr>
        <w:t>t the end</w:t>
      </w:r>
      <w:r w:rsidR="006E6D1D" w:rsidRPr="00A96400">
        <w:rPr>
          <w:rFonts w:asciiTheme="minorHAnsi" w:hAnsiTheme="minorHAnsi" w:cstheme="minorHAnsi"/>
          <w:color w:val="auto"/>
          <w:highlight w:val="yellow"/>
        </w:rPr>
        <w:t>,</w:t>
      </w:r>
      <w:r w:rsidR="00F4181A" w:rsidRPr="00A96400">
        <w:rPr>
          <w:rFonts w:asciiTheme="minorHAnsi" w:hAnsiTheme="minorHAnsi" w:cstheme="minorHAnsi"/>
          <w:color w:val="auto"/>
          <w:highlight w:val="yellow"/>
        </w:rPr>
        <w:t xml:space="preserve"> </w:t>
      </w:r>
      <w:r w:rsidR="000F2297" w:rsidRPr="00A96400">
        <w:rPr>
          <w:rFonts w:asciiTheme="minorHAnsi" w:hAnsiTheme="minorHAnsi" w:cstheme="minorHAnsi"/>
          <w:color w:val="auto"/>
          <w:highlight w:val="yellow"/>
        </w:rPr>
        <w:t xml:space="preserve">individually </w:t>
      </w:r>
      <w:r w:rsidR="00F4181A" w:rsidRPr="00A96400">
        <w:rPr>
          <w:rFonts w:asciiTheme="minorHAnsi" w:hAnsiTheme="minorHAnsi" w:cstheme="minorHAnsi"/>
          <w:color w:val="auto"/>
          <w:highlight w:val="yellow"/>
        </w:rPr>
        <w:t xml:space="preserve">transfer them into the central well. Store this IVF plates in an incubator for further procedures. </w:t>
      </w:r>
    </w:p>
    <w:p w14:paraId="4AAFF582" w14:textId="77777777" w:rsidR="00226FB6" w:rsidRPr="00A96400" w:rsidRDefault="00226FB6" w:rsidP="005950E4">
      <w:pPr>
        <w:rPr>
          <w:rFonts w:asciiTheme="minorHAnsi" w:hAnsiTheme="minorHAnsi" w:cstheme="minorHAnsi"/>
          <w:color w:val="auto"/>
          <w:highlight w:val="yellow"/>
        </w:rPr>
      </w:pPr>
    </w:p>
    <w:p w14:paraId="5B6A5C22" w14:textId="77777777" w:rsidR="006C7B56" w:rsidRPr="00A96400" w:rsidRDefault="00226FB6" w:rsidP="005950E4">
      <w:pPr>
        <w:rPr>
          <w:rFonts w:asciiTheme="minorHAnsi" w:hAnsiTheme="minorHAnsi" w:cstheme="minorHAnsi"/>
          <w:color w:val="auto"/>
          <w:highlight w:val="yellow"/>
        </w:rPr>
      </w:pPr>
      <w:r w:rsidRPr="00A96400">
        <w:rPr>
          <w:rFonts w:asciiTheme="minorHAnsi" w:hAnsiTheme="minorHAnsi" w:cstheme="minorHAnsi"/>
          <w:color w:val="auto"/>
          <w:highlight w:val="yellow"/>
        </w:rPr>
        <w:t>1.</w:t>
      </w:r>
      <w:r w:rsidR="00154273" w:rsidRPr="00A96400">
        <w:rPr>
          <w:rFonts w:asciiTheme="minorHAnsi" w:hAnsiTheme="minorHAnsi" w:cstheme="minorHAnsi"/>
          <w:color w:val="auto"/>
          <w:highlight w:val="yellow"/>
        </w:rPr>
        <w:t>8</w:t>
      </w:r>
      <w:r w:rsidRPr="00A96400">
        <w:rPr>
          <w:rFonts w:asciiTheme="minorHAnsi" w:hAnsiTheme="minorHAnsi" w:cstheme="minorHAnsi"/>
          <w:color w:val="auto"/>
          <w:highlight w:val="yellow"/>
        </w:rPr>
        <w:t xml:space="preserve">. </w:t>
      </w:r>
      <w:r w:rsidR="00F4181A" w:rsidRPr="00A96400">
        <w:rPr>
          <w:rFonts w:asciiTheme="minorHAnsi" w:hAnsiTheme="minorHAnsi" w:cstheme="minorHAnsi"/>
          <w:color w:val="auto"/>
          <w:highlight w:val="yellow"/>
        </w:rPr>
        <w:t xml:space="preserve">After COCs are collected, perform the final selection step by </w:t>
      </w:r>
      <w:r w:rsidR="000F2297" w:rsidRPr="00A96400">
        <w:rPr>
          <w:color w:val="auto"/>
          <w:highlight w:val="yellow"/>
        </w:rPr>
        <w:t>assigning</w:t>
      </w:r>
      <w:r w:rsidR="00F4181A" w:rsidRPr="00A96400">
        <w:rPr>
          <w:rFonts w:asciiTheme="minorHAnsi" w:hAnsiTheme="minorHAnsi" w:cstheme="minorHAnsi"/>
          <w:color w:val="auto"/>
          <w:highlight w:val="yellow"/>
        </w:rPr>
        <w:t xml:space="preserve"> them randomly </w:t>
      </w:r>
      <w:r w:rsidR="00FF3E79" w:rsidRPr="00A96400">
        <w:rPr>
          <w:rFonts w:asciiTheme="minorHAnsi" w:hAnsiTheme="minorHAnsi" w:cstheme="minorHAnsi"/>
          <w:color w:val="auto"/>
          <w:highlight w:val="yellow"/>
        </w:rPr>
        <w:t xml:space="preserve">into </w:t>
      </w:r>
      <w:r w:rsidR="00F4181A" w:rsidRPr="00A96400">
        <w:rPr>
          <w:rFonts w:asciiTheme="minorHAnsi" w:hAnsiTheme="minorHAnsi" w:cstheme="minorHAnsi"/>
          <w:color w:val="auto"/>
          <w:highlight w:val="yellow"/>
        </w:rPr>
        <w:t xml:space="preserve">two different IVM </w:t>
      </w:r>
      <w:r w:rsidR="00706E61" w:rsidRPr="00A96400">
        <w:rPr>
          <w:rFonts w:asciiTheme="minorHAnsi" w:hAnsiTheme="minorHAnsi" w:cstheme="minorHAnsi"/>
          <w:color w:val="auto"/>
          <w:highlight w:val="yellow"/>
        </w:rPr>
        <w:t>encapsulation protocols</w:t>
      </w:r>
      <w:r w:rsidR="00F4181A" w:rsidRPr="00A96400">
        <w:rPr>
          <w:rFonts w:asciiTheme="minorHAnsi" w:hAnsiTheme="minorHAnsi" w:cstheme="minorHAnsi"/>
          <w:color w:val="auto"/>
          <w:highlight w:val="yellow"/>
        </w:rPr>
        <w:t xml:space="preserve"> listed below.</w:t>
      </w:r>
    </w:p>
    <w:p w14:paraId="1A5D7160" w14:textId="77777777" w:rsidR="00226FB6" w:rsidRPr="00A96400" w:rsidRDefault="00226FB6" w:rsidP="005950E4">
      <w:pPr>
        <w:rPr>
          <w:rFonts w:asciiTheme="minorHAnsi" w:hAnsiTheme="minorHAnsi" w:cstheme="minorHAnsi"/>
          <w:color w:val="auto"/>
          <w:highlight w:val="yellow"/>
        </w:rPr>
      </w:pPr>
    </w:p>
    <w:p w14:paraId="0DD32E5E" w14:textId="77777777" w:rsidR="00F45BF2" w:rsidRPr="00A96400" w:rsidRDefault="00226FB6" w:rsidP="005950E4">
      <w:pPr>
        <w:rPr>
          <w:rFonts w:asciiTheme="minorHAnsi" w:hAnsiTheme="minorHAnsi" w:cstheme="minorHAnsi"/>
          <w:b/>
          <w:color w:val="auto"/>
          <w:highlight w:val="yellow"/>
        </w:rPr>
      </w:pPr>
      <w:r w:rsidRPr="00A96400">
        <w:rPr>
          <w:rFonts w:asciiTheme="minorHAnsi" w:hAnsiTheme="minorHAnsi" w:cstheme="minorHAnsi"/>
          <w:b/>
          <w:color w:val="auto"/>
          <w:highlight w:val="yellow"/>
        </w:rPr>
        <w:t xml:space="preserve">2. </w:t>
      </w:r>
      <w:r w:rsidR="00D53A72" w:rsidRPr="00A96400">
        <w:rPr>
          <w:rFonts w:asciiTheme="minorHAnsi" w:hAnsiTheme="minorHAnsi" w:cstheme="minorHAnsi"/>
          <w:b/>
          <w:color w:val="auto"/>
          <w:highlight w:val="yellow"/>
        </w:rPr>
        <w:t>E</w:t>
      </w:r>
      <w:r w:rsidR="00F45BF2" w:rsidRPr="00A96400">
        <w:rPr>
          <w:rFonts w:asciiTheme="minorHAnsi" w:hAnsiTheme="minorHAnsi" w:cstheme="minorHAnsi"/>
          <w:b/>
          <w:color w:val="auto"/>
          <w:highlight w:val="yellow"/>
        </w:rPr>
        <w:t>ncapsulation in fibrin-alginate hydrogel beads</w:t>
      </w:r>
    </w:p>
    <w:p w14:paraId="79A6925A" w14:textId="77777777" w:rsidR="00F35525" w:rsidRPr="00A96400" w:rsidRDefault="00F35525" w:rsidP="005950E4">
      <w:pPr>
        <w:rPr>
          <w:color w:val="auto"/>
          <w:highlight w:val="yellow"/>
        </w:rPr>
      </w:pPr>
    </w:p>
    <w:p w14:paraId="06498E78" w14:textId="77777777" w:rsidR="005F66FE" w:rsidRPr="00A96400" w:rsidRDefault="00226FB6" w:rsidP="005950E4">
      <w:pPr>
        <w:rPr>
          <w:color w:val="auto"/>
        </w:rPr>
      </w:pPr>
      <w:r w:rsidRPr="00A96400">
        <w:rPr>
          <w:color w:val="auto"/>
          <w:highlight w:val="yellow"/>
        </w:rPr>
        <w:t>2.</w:t>
      </w:r>
      <w:r w:rsidR="005F66FE" w:rsidRPr="00A96400">
        <w:rPr>
          <w:color w:val="auto"/>
          <w:highlight w:val="yellow"/>
        </w:rPr>
        <w:t>1. Prepare 1 m</w:t>
      </w:r>
      <w:r w:rsidR="00CA02AF" w:rsidRPr="00A96400">
        <w:rPr>
          <w:color w:val="auto"/>
          <w:highlight w:val="yellow"/>
        </w:rPr>
        <w:t>L</w:t>
      </w:r>
      <w:r w:rsidR="005F66FE" w:rsidRPr="00A96400">
        <w:rPr>
          <w:color w:val="auto"/>
          <w:highlight w:val="yellow"/>
        </w:rPr>
        <w:t xml:space="preserve"> of 50 IU/m</w:t>
      </w:r>
      <w:r w:rsidR="009727B3" w:rsidRPr="00A96400">
        <w:rPr>
          <w:color w:val="auto"/>
          <w:highlight w:val="yellow"/>
        </w:rPr>
        <w:t>L</w:t>
      </w:r>
      <w:r w:rsidR="005F66FE" w:rsidRPr="00A96400">
        <w:rPr>
          <w:color w:val="auto"/>
          <w:highlight w:val="yellow"/>
        </w:rPr>
        <w:t xml:space="preserve"> thrombin in </w:t>
      </w:r>
      <w:r w:rsidR="00704E00" w:rsidRPr="00A96400">
        <w:rPr>
          <w:color w:val="auto"/>
          <w:highlight w:val="yellow"/>
        </w:rPr>
        <w:t>Tris-buffered saline (TBS; pH 7.4)</w:t>
      </w:r>
      <w:r w:rsidR="005F66FE" w:rsidRPr="00A96400">
        <w:rPr>
          <w:color w:val="auto"/>
          <w:highlight w:val="yellow"/>
        </w:rPr>
        <w:t xml:space="preserve"> with 100 mM CaCl</w:t>
      </w:r>
      <w:r w:rsidR="005F66FE" w:rsidRPr="00A96400">
        <w:rPr>
          <w:color w:val="auto"/>
          <w:highlight w:val="yellow"/>
          <w:vertAlign w:val="subscript"/>
        </w:rPr>
        <w:t>2</w:t>
      </w:r>
      <w:r w:rsidR="005F66FE" w:rsidRPr="00A96400">
        <w:rPr>
          <w:color w:val="auto"/>
          <w:highlight w:val="yellow"/>
        </w:rPr>
        <w:t xml:space="preserve"> in a 2.0 m</w:t>
      </w:r>
      <w:r w:rsidR="009727B3" w:rsidRPr="00A96400">
        <w:rPr>
          <w:color w:val="auto"/>
          <w:highlight w:val="yellow"/>
        </w:rPr>
        <w:t>L</w:t>
      </w:r>
      <w:r w:rsidR="005F66FE" w:rsidRPr="00A96400">
        <w:rPr>
          <w:color w:val="auto"/>
          <w:highlight w:val="yellow"/>
        </w:rPr>
        <w:t xml:space="preserve"> sterile microcentrifuge tube.</w:t>
      </w:r>
    </w:p>
    <w:p w14:paraId="4EEB4A2A" w14:textId="77777777" w:rsidR="00226FB6" w:rsidRPr="00A96400" w:rsidRDefault="00226FB6" w:rsidP="005950E4">
      <w:pPr>
        <w:rPr>
          <w:color w:val="auto"/>
        </w:rPr>
      </w:pPr>
    </w:p>
    <w:p w14:paraId="33890C6B" w14:textId="77777777" w:rsidR="003468DF" w:rsidRPr="00A96400" w:rsidRDefault="00226FB6" w:rsidP="005950E4">
      <w:pPr>
        <w:rPr>
          <w:color w:val="auto"/>
        </w:rPr>
      </w:pPr>
      <w:r w:rsidRPr="00A96400">
        <w:rPr>
          <w:color w:val="auto"/>
          <w:highlight w:val="yellow"/>
        </w:rPr>
        <w:t>2.</w:t>
      </w:r>
      <w:r w:rsidR="005F66FE" w:rsidRPr="00A96400">
        <w:rPr>
          <w:color w:val="auto"/>
          <w:highlight w:val="yellow"/>
        </w:rPr>
        <w:t>2. Prepare fibrinogen stock solution (</w:t>
      </w:r>
      <w:r w:rsidR="00CD3930" w:rsidRPr="00A96400">
        <w:rPr>
          <w:color w:val="auto"/>
          <w:highlight w:val="yellow"/>
        </w:rPr>
        <w:t>5</w:t>
      </w:r>
      <w:r w:rsidR="005F66FE" w:rsidRPr="00A96400">
        <w:rPr>
          <w:color w:val="auto"/>
          <w:highlight w:val="yellow"/>
        </w:rPr>
        <w:t>0 mg/m</w:t>
      </w:r>
      <w:r w:rsidR="0065017F" w:rsidRPr="00A96400">
        <w:rPr>
          <w:color w:val="auto"/>
          <w:highlight w:val="yellow"/>
        </w:rPr>
        <w:t>L</w:t>
      </w:r>
      <w:r w:rsidR="005F66FE" w:rsidRPr="00A96400">
        <w:rPr>
          <w:color w:val="auto"/>
          <w:highlight w:val="yellow"/>
        </w:rPr>
        <w:t xml:space="preserve"> in TBS) and keep it </w:t>
      </w:r>
      <w:r w:rsidR="00461BB3" w:rsidRPr="00A96400">
        <w:rPr>
          <w:color w:val="auto"/>
          <w:highlight w:val="yellow"/>
        </w:rPr>
        <w:t>frozen</w:t>
      </w:r>
      <w:r w:rsidR="005F66FE" w:rsidRPr="00A96400">
        <w:rPr>
          <w:color w:val="auto"/>
          <w:highlight w:val="yellow"/>
        </w:rPr>
        <w:t>.</w:t>
      </w:r>
      <w:r w:rsidR="005F66FE" w:rsidRPr="00A96400">
        <w:rPr>
          <w:color w:val="auto"/>
        </w:rPr>
        <w:t xml:space="preserve"> </w:t>
      </w:r>
    </w:p>
    <w:p w14:paraId="2BAE3293" w14:textId="77777777" w:rsidR="003468DF" w:rsidRPr="00A96400" w:rsidRDefault="003468DF" w:rsidP="005950E4">
      <w:pPr>
        <w:rPr>
          <w:color w:val="auto"/>
        </w:rPr>
      </w:pPr>
    </w:p>
    <w:p w14:paraId="54D6F2BD" w14:textId="77777777" w:rsidR="003468DF" w:rsidRPr="00A96400" w:rsidRDefault="006E6D1D" w:rsidP="005950E4">
      <w:pPr>
        <w:rPr>
          <w:color w:val="auto"/>
        </w:rPr>
      </w:pPr>
      <w:r w:rsidRPr="00A96400">
        <w:rPr>
          <w:color w:val="auto"/>
        </w:rPr>
        <w:lastRenderedPageBreak/>
        <w:t xml:space="preserve">NOTE: </w:t>
      </w:r>
      <w:r w:rsidR="00D53A72" w:rsidRPr="00A96400">
        <w:rPr>
          <w:color w:val="auto"/>
        </w:rPr>
        <w:t>T</w:t>
      </w:r>
      <w:r w:rsidR="005F66FE" w:rsidRPr="00A96400">
        <w:rPr>
          <w:color w:val="auto"/>
        </w:rPr>
        <w:t>o avoid clumping when dissolving fibrinogen in TBS, heat TBS to 37</w:t>
      </w:r>
      <w:r w:rsidR="00FF058C" w:rsidRPr="00A96400">
        <w:rPr>
          <w:color w:val="auto"/>
        </w:rPr>
        <w:t xml:space="preserve"> </w:t>
      </w:r>
      <w:r w:rsidR="005F66FE" w:rsidRPr="00A96400">
        <w:rPr>
          <w:rFonts w:asciiTheme="minorHAnsi" w:hAnsiTheme="minorHAnsi" w:cstheme="minorHAnsi"/>
          <w:color w:val="auto"/>
        </w:rPr>
        <w:t>°C</w:t>
      </w:r>
      <w:r w:rsidR="005F66FE" w:rsidRPr="00A96400">
        <w:rPr>
          <w:color w:val="auto"/>
        </w:rPr>
        <w:t xml:space="preserve">. </w:t>
      </w:r>
    </w:p>
    <w:p w14:paraId="552B257C" w14:textId="77777777" w:rsidR="003468DF" w:rsidRPr="00A96400" w:rsidRDefault="003468DF" w:rsidP="005950E4">
      <w:pPr>
        <w:rPr>
          <w:color w:val="auto"/>
        </w:rPr>
      </w:pPr>
    </w:p>
    <w:p w14:paraId="7349E44E" w14:textId="6D3F668B" w:rsidR="005F66FE" w:rsidRPr="00A96400" w:rsidRDefault="003468DF" w:rsidP="005950E4">
      <w:pPr>
        <w:rPr>
          <w:color w:val="auto"/>
        </w:rPr>
      </w:pPr>
      <w:r w:rsidRPr="00A96400">
        <w:rPr>
          <w:color w:val="auto"/>
          <w:highlight w:val="yellow"/>
        </w:rPr>
        <w:t xml:space="preserve">2.2.1. </w:t>
      </w:r>
      <w:r w:rsidR="005F66FE" w:rsidRPr="00A96400">
        <w:rPr>
          <w:color w:val="auto"/>
          <w:highlight w:val="yellow"/>
        </w:rPr>
        <w:t>On the day of the procedure, thaw it slowly on ice</w:t>
      </w:r>
      <w:r w:rsidR="00D53A72" w:rsidRPr="00A96400">
        <w:rPr>
          <w:color w:val="auto"/>
          <w:highlight w:val="yellow"/>
        </w:rPr>
        <w:t xml:space="preserve"> and</w:t>
      </w:r>
      <w:r w:rsidR="005F66FE" w:rsidRPr="00A96400">
        <w:rPr>
          <w:color w:val="auto"/>
          <w:highlight w:val="yellow"/>
        </w:rPr>
        <w:t xml:space="preserve"> right before </w:t>
      </w:r>
      <w:r w:rsidR="00073583">
        <w:rPr>
          <w:color w:val="auto"/>
          <w:highlight w:val="yellow"/>
        </w:rPr>
        <w:t xml:space="preserve">the </w:t>
      </w:r>
      <w:r w:rsidR="005F66FE" w:rsidRPr="00A96400">
        <w:rPr>
          <w:color w:val="auto"/>
          <w:highlight w:val="yellow"/>
        </w:rPr>
        <w:t>use bring to room temperature.</w:t>
      </w:r>
    </w:p>
    <w:p w14:paraId="74C87181" w14:textId="77777777" w:rsidR="00226FB6" w:rsidRPr="00A96400" w:rsidRDefault="00226FB6" w:rsidP="005950E4">
      <w:pPr>
        <w:rPr>
          <w:color w:val="auto"/>
          <w:highlight w:val="yellow"/>
        </w:rPr>
      </w:pPr>
    </w:p>
    <w:p w14:paraId="48B754BA" w14:textId="408C8C7A" w:rsidR="00282D31" w:rsidRPr="00A96400" w:rsidRDefault="00226FB6" w:rsidP="00282D31">
      <w:pPr>
        <w:rPr>
          <w:color w:val="auto"/>
        </w:rPr>
      </w:pPr>
      <w:r w:rsidRPr="00A96400">
        <w:rPr>
          <w:color w:val="auto"/>
          <w:highlight w:val="yellow"/>
        </w:rPr>
        <w:t>2.</w:t>
      </w:r>
      <w:r w:rsidR="005F66FE" w:rsidRPr="00A96400">
        <w:rPr>
          <w:color w:val="auto"/>
          <w:highlight w:val="yellow"/>
        </w:rPr>
        <w:t xml:space="preserve">3. </w:t>
      </w:r>
      <w:r w:rsidR="00282D31" w:rsidRPr="00A96400">
        <w:rPr>
          <w:color w:val="auto"/>
          <w:highlight w:val="yellow"/>
        </w:rPr>
        <w:t>Just before use mix at a 1:1 ratio 0</w:t>
      </w:r>
      <w:r w:rsidR="00073583">
        <w:rPr>
          <w:color w:val="auto"/>
          <w:highlight w:val="yellow"/>
        </w:rPr>
        <w:t>.</w:t>
      </w:r>
      <w:r w:rsidR="00282D31" w:rsidRPr="00A96400">
        <w:rPr>
          <w:color w:val="auto"/>
          <w:highlight w:val="yellow"/>
        </w:rPr>
        <w:t>5</w:t>
      </w:r>
      <w:r w:rsidR="008A2A4E" w:rsidRPr="00A96400">
        <w:rPr>
          <w:color w:val="auto"/>
          <w:highlight w:val="yellow"/>
        </w:rPr>
        <w:t>% alginate solution and 50 mg/mL</w:t>
      </w:r>
      <w:r w:rsidR="00282D31" w:rsidRPr="00A96400">
        <w:rPr>
          <w:color w:val="auto"/>
          <w:highlight w:val="yellow"/>
        </w:rPr>
        <w:t xml:space="preserve"> fibrinogen solution to get finally 2 m</w:t>
      </w:r>
      <w:r w:rsidR="008A2A4E" w:rsidRPr="00A96400">
        <w:rPr>
          <w:color w:val="auto"/>
          <w:highlight w:val="yellow"/>
        </w:rPr>
        <w:t>L</w:t>
      </w:r>
      <w:r w:rsidR="00706E61" w:rsidRPr="00A96400">
        <w:rPr>
          <w:color w:val="auto"/>
          <w:highlight w:val="yellow"/>
        </w:rPr>
        <w:t xml:space="preserve"> (FA)</w:t>
      </w:r>
      <w:r w:rsidR="00282D31" w:rsidRPr="00A96400">
        <w:rPr>
          <w:color w:val="auto"/>
          <w:highlight w:val="yellow"/>
        </w:rPr>
        <w:t>. In a sterile microcentrifuge tube gently vortex the mixture</w:t>
      </w:r>
      <w:r w:rsidR="006E6D1D" w:rsidRPr="00A96400">
        <w:rPr>
          <w:color w:val="auto"/>
          <w:highlight w:val="yellow"/>
        </w:rPr>
        <w:t>.</w:t>
      </w:r>
      <w:r w:rsidR="00282D31" w:rsidRPr="00A96400">
        <w:rPr>
          <w:color w:val="auto"/>
          <w:highlight w:val="yellow"/>
        </w:rPr>
        <w:t xml:space="preserve"> </w:t>
      </w:r>
      <w:r w:rsidR="006E6D1D" w:rsidRPr="00A96400">
        <w:rPr>
          <w:color w:val="auto"/>
          <w:highlight w:val="yellow"/>
        </w:rPr>
        <w:t>A</w:t>
      </w:r>
      <w:r w:rsidR="00282D31" w:rsidRPr="00A96400">
        <w:rPr>
          <w:color w:val="auto"/>
          <w:highlight w:val="yellow"/>
        </w:rPr>
        <w:t>void making bubbles.</w:t>
      </w:r>
    </w:p>
    <w:p w14:paraId="3C3A4EF1" w14:textId="77777777" w:rsidR="00226FB6" w:rsidRPr="00A96400" w:rsidRDefault="00282D31" w:rsidP="005950E4">
      <w:pPr>
        <w:rPr>
          <w:color w:val="auto"/>
          <w:highlight w:val="yellow"/>
        </w:rPr>
      </w:pPr>
      <w:r w:rsidRPr="00A96400">
        <w:rPr>
          <w:color w:val="auto"/>
          <w:highlight w:val="yellow"/>
        </w:rPr>
        <w:t xml:space="preserve"> </w:t>
      </w:r>
    </w:p>
    <w:p w14:paraId="23F3588E" w14:textId="77777777" w:rsidR="003468DF" w:rsidRPr="00A96400" w:rsidRDefault="00226FB6" w:rsidP="005950E4">
      <w:pPr>
        <w:rPr>
          <w:color w:val="auto"/>
          <w:highlight w:val="yellow"/>
        </w:rPr>
      </w:pPr>
      <w:r w:rsidRPr="00A96400">
        <w:rPr>
          <w:color w:val="auto"/>
          <w:highlight w:val="yellow"/>
        </w:rPr>
        <w:t>2.</w:t>
      </w:r>
      <w:r w:rsidR="005F66FE" w:rsidRPr="00A96400">
        <w:rPr>
          <w:color w:val="auto"/>
          <w:highlight w:val="yellow"/>
        </w:rPr>
        <w:t>4. To prepare "incubation chambers", apply thin strips of paraf</w:t>
      </w:r>
      <w:r w:rsidR="00D53A72" w:rsidRPr="00A96400">
        <w:rPr>
          <w:color w:val="auto"/>
          <w:highlight w:val="yellow"/>
        </w:rPr>
        <w:t>fin films</w:t>
      </w:r>
      <w:r w:rsidR="005F66FE" w:rsidRPr="00A96400">
        <w:rPr>
          <w:color w:val="auto"/>
          <w:highlight w:val="yellow"/>
        </w:rPr>
        <w:t xml:space="preserve"> to the glass microscope slides. </w:t>
      </w:r>
    </w:p>
    <w:p w14:paraId="499913BB" w14:textId="77777777" w:rsidR="003468DF" w:rsidRPr="00A96400" w:rsidRDefault="003468DF" w:rsidP="005950E4">
      <w:pPr>
        <w:rPr>
          <w:color w:val="auto"/>
          <w:highlight w:val="yellow"/>
        </w:rPr>
      </w:pPr>
    </w:p>
    <w:p w14:paraId="1096C61A" w14:textId="77777777" w:rsidR="005F66FE" w:rsidRPr="00A96400" w:rsidRDefault="006E6D1D" w:rsidP="005950E4">
      <w:pPr>
        <w:rPr>
          <w:color w:val="auto"/>
        </w:rPr>
      </w:pPr>
      <w:r w:rsidRPr="00A96400">
        <w:rPr>
          <w:color w:val="auto"/>
        </w:rPr>
        <w:t>NOTE:</w:t>
      </w:r>
      <w:r w:rsidR="005F66FE" w:rsidRPr="00A96400">
        <w:rPr>
          <w:color w:val="auto"/>
        </w:rPr>
        <w:t xml:space="preserve"> </w:t>
      </w:r>
      <w:r w:rsidR="00D53A72" w:rsidRPr="00A96400">
        <w:rPr>
          <w:color w:val="auto"/>
        </w:rPr>
        <w:t>W</w:t>
      </w:r>
      <w:r w:rsidR="005F66FE" w:rsidRPr="00A96400">
        <w:rPr>
          <w:color w:val="auto"/>
        </w:rPr>
        <w:t xml:space="preserve">ipe </w:t>
      </w:r>
      <w:r w:rsidR="00D53A72" w:rsidRPr="00A96400">
        <w:rPr>
          <w:color w:val="auto"/>
        </w:rPr>
        <w:t>the slides</w:t>
      </w:r>
      <w:r w:rsidR="005F66FE" w:rsidRPr="00A96400">
        <w:rPr>
          <w:color w:val="auto"/>
        </w:rPr>
        <w:t xml:space="preserve"> with 70</w:t>
      </w:r>
      <w:r w:rsidR="00FF058C" w:rsidRPr="00A96400">
        <w:rPr>
          <w:color w:val="auto"/>
        </w:rPr>
        <w:t xml:space="preserve"> </w:t>
      </w:r>
      <w:r w:rsidR="005F66FE" w:rsidRPr="00A96400">
        <w:rPr>
          <w:color w:val="auto"/>
        </w:rPr>
        <w:t xml:space="preserve">% </w:t>
      </w:r>
      <w:r w:rsidR="003D4B63" w:rsidRPr="00A96400">
        <w:rPr>
          <w:color w:val="auto"/>
        </w:rPr>
        <w:t>EtOH</w:t>
      </w:r>
      <w:r w:rsidR="00D53A72" w:rsidRPr="00A96400">
        <w:rPr>
          <w:color w:val="auto"/>
        </w:rPr>
        <w:t xml:space="preserve"> before use</w:t>
      </w:r>
      <w:r w:rsidR="005F66FE" w:rsidRPr="00A96400">
        <w:rPr>
          <w:color w:val="auto"/>
        </w:rPr>
        <w:t xml:space="preserve">. One incubation chamber is formed </w:t>
      </w:r>
      <w:r w:rsidR="00D53A72" w:rsidRPr="00A96400">
        <w:rPr>
          <w:color w:val="auto"/>
        </w:rPr>
        <w:t xml:space="preserve">with </w:t>
      </w:r>
      <w:r w:rsidR="005F66FE" w:rsidRPr="00A96400">
        <w:rPr>
          <w:color w:val="auto"/>
        </w:rPr>
        <w:t xml:space="preserve">two slides. To separate </w:t>
      </w:r>
      <w:r w:rsidR="000F2297" w:rsidRPr="00A96400">
        <w:rPr>
          <w:color w:val="auto"/>
        </w:rPr>
        <w:t>them</w:t>
      </w:r>
      <w:r w:rsidR="005F66FE" w:rsidRPr="00A96400">
        <w:rPr>
          <w:color w:val="auto"/>
        </w:rPr>
        <w:t>, place 3 mm spacers on one of them.</w:t>
      </w:r>
    </w:p>
    <w:p w14:paraId="033A8CC5" w14:textId="77777777" w:rsidR="00226FB6" w:rsidRPr="00A96400" w:rsidRDefault="00226FB6" w:rsidP="005950E4">
      <w:pPr>
        <w:rPr>
          <w:color w:val="auto"/>
          <w:highlight w:val="yellow"/>
        </w:rPr>
      </w:pPr>
    </w:p>
    <w:p w14:paraId="78371351" w14:textId="77777777" w:rsidR="005F66FE" w:rsidRPr="00A96400" w:rsidRDefault="00226FB6" w:rsidP="005950E4">
      <w:pPr>
        <w:rPr>
          <w:color w:val="auto"/>
          <w:highlight w:val="yellow"/>
        </w:rPr>
      </w:pPr>
      <w:r w:rsidRPr="00A96400">
        <w:rPr>
          <w:color w:val="auto"/>
          <w:highlight w:val="yellow"/>
        </w:rPr>
        <w:t>2.</w:t>
      </w:r>
      <w:r w:rsidR="0091071D" w:rsidRPr="00A96400">
        <w:rPr>
          <w:color w:val="auto"/>
          <w:highlight w:val="yellow"/>
        </w:rPr>
        <w:t>5. Pipette 7.5 μL</w:t>
      </w:r>
      <w:r w:rsidR="005F66FE" w:rsidRPr="00A96400">
        <w:rPr>
          <w:color w:val="auto"/>
          <w:highlight w:val="yellow"/>
        </w:rPr>
        <w:t xml:space="preserve"> drops of the </w:t>
      </w:r>
      <w:r w:rsidR="00FF058C" w:rsidRPr="00A96400">
        <w:rPr>
          <w:color w:val="auto"/>
          <w:highlight w:val="yellow"/>
        </w:rPr>
        <w:t>FA</w:t>
      </w:r>
      <w:r w:rsidR="005F66FE" w:rsidRPr="00A96400">
        <w:rPr>
          <w:color w:val="auto"/>
          <w:highlight w:val="yellow"/>
        </w:rPr>
        <w:t xml:space="preserve"> mixture onto this paraf</w:t>
      </w:r>
      <w:r w:rsidR="00D53A72" w:rsidRPr="00A96400">
        <w:rPr>
          <w:color w:val="auto"/>
          <w:highlight w:val="yellow"/>
        </w:rPr>
        <w:t xml:space="preserve">fin film </w:t>
      </w:r>
      <w:r w:rsidR="005F66FE" w:rsidRPr="00A96400">
        <w:rPr>
          <w:color w:val="auto"/>
          <w:highlight w:val="yellow"/>
        </w:rPr>
        <w:t xml:space="preserve">coated glass slide, which also has separating spacers. </w:t>
      </w:r>
      <w:r w:rsidR="00F74306" w:rsidRPr="00A96400">
        <w:rPr>
          <w:color w:val="auto"/>
          <w:highlight w:val="yellow"/>
        </w:rPr>
        <w:t>O</w:t>
      </w:r>
      <w:r w:rsidR="005F66FE" w:rsidRPr="00A96400">
        <w:rPr>
          <w:color w:val="auto"/>
          <w:highlight w:val="yellow"/>
        </w:rPr>
        <w:t>n one slide</w:t>
      </w:r>
      <w:r w:rsidR="00D53A72" w:rsidRPr="00A96400">
        <w:rPr>
          <w:color w:val="auto"/>
          <w:highlight w:val="yellow"/>
        </w:rPr>
        <w:t xml:space="preserve"> </w:t>
      </w:r>
      <w:r w:rsidR="005F66FE" w:rsidRPr="00A96400">
        <w:rPr>
          <w:color w:val="auto"/>
          <w:highlight w:val="yellow"/>
        </w:rPr>
        <w:t>p</w:t>
      </w:r>
      <w:r w:rsidR="00F74306" w:rsidRPr="00A96400">
        <w:rPr>
          <w:color w:val="auto"/>
          <w:highlight w:val="yellow"/>
        </w:rPr>
        <w:t>lace</w:t>
      </w:r>
      <w:r w:rsidR="005F66FE" w:rsidRPr="00A96400">
        <w:rPr>
          <w:color w:val="auto"/>
          <w:highlight w:val="yellow"/>
        </w:rPr>
        <w:t xml:space="preserve"> 8-10 drops, arranged in two rows.</w:t>
      </w:r>
    </w:p>
    <w:p w14:paraId="73ECFBA4" w14:textId="77777777" w:rsidR="00226FB6" w:rsidRPr="00A96400" w:rsidRDefault="00226FB6" w:rsidP="005950E4">
      <w:pPr>
        <w:rPr>
          <w:color w:val="auto"/>
          <w:highlight w:val="yellow"/>
        </w:rPr>
      </w:pPr>
    </w:p>
    <w:p w14:paraId="657EC507" w14:textId="77777777" w:rsidR="003468DF" w:rsidRPr="00A96400" w:rsidRDefault="00226FB6" w:rsidP="005950E4">
      <w:pPr>
        <w:rPr>
          <w:color w:val="auto"/>
        </w:rPr>
      </w:pPr>
      <w:r w:rsidRPr="00A96400">
        <w:rPr>
          <w:color w:val="auto"/>
          <w:highlight w:val="yellow"/>
        </w:rPr>
        <w:t>2.</w:t>
      </w:r>
      <w:r w:rsidR="005F66FE" w:rsidRPr="00A96400">
        <w:rPr>
          <w:color w:val="auto"/>
          <w:highlight w:val="yellow"/>
        </w:rPr>
        <w:t xml:space="preserve">6. Transfer, using a micropipette, 3-5 COCs along with a minimum volume (up to 5 µL) of </w:t>
      </w:r>
      <w:r w:rsidR="00704E00" w:rsidRPr="00A96400">
        <w:rPr>
          <w:rFonts w:asciiTheme="minorHAnsi" w:hAnsiTheme="minorHAnsi" w:cstheme="minorHAnsi"/>
          <w:color w:val="auto"/>
          <w:highlight w:val="yellow"/>
        </w:rPr>
        <w:t>maturation medium (MM)</w:t>
      </w:r>
      <w:r w:rsidR="005F66FE" w:rsidRPr="00A96400">
        <w:rPr>
          <w:color w:val="auto"/>
          <w:highlight w:val="yellow"/>
        </w:rPr>
        <w:t xml:space="preserve">, and place them precisely in the center of the </w:t>
      </w:r>
      <w:r w:rsidR="00FF058C" w:rsidRPr="00A96400">
        <w:rPr>
          <w:color w:val="auto"/>
          <w:highlight w:val="yellow"/>
        </w:rPr>
        <w:t>FA</w:t>
      </w:r>
      <w:r w:rsidR="005F66FE" w:rsidRPr="00A96400">
        <w:rPr>
          <w:color w:val="auto"/>
          <w:highlight w:val="yellow"/>
        </w:rPr>
        <w:t xml:space="preserve"> drop.</w:t>
      </w:r>
      <w:r w:rsidR="00B9767E" w:rsidRPr="00A96400">
        <w:rPr>
          <w:color w:val="auto"/>
        </w:rPr>
        <w:t xml:space="preserve"> This procedure requires good manual skills and precision. </w:t>
      </w:r>
      <w:r w:rsidR="00220D18" w:rsidRPr="00A96400">
        <w:rPr>
          <w:color w:val="auto"/>
        </w:rPr>
        <w:t xml:space="preserve"> </w:t>
      </w:r>
    </w:p>
    <w:p w14:paraId="4B598086" w14:textId="77777777" w:rsidR="003468DF" w:rsidRPr="00A96400" w:rsidRDefault="003468DF" w:rsidP="005950E4">
      <w:pPr>
        <w:rPr>
          <w:color w:val="auto"/>
        </w:rPr>
      </w:pPr>
    </w:p>
    <w:p w14:paraId="43A46C7F" w14:textId="77777777" w:rsidR="00E44C50" w:rsidRPr="00A96400" w:rsidRDefault="006E6D1D" w:rsidP="00E44C50">
      <w:pPr>
        <w:rPr>
          <w:color w:val="auto"/>
        </w:rPr>
      </w:pPr>
      <w:r w:rsidRPr="00A96400">
        <w:rPr>
          <w:color w:val="auto"/>
        </w:rPr>
        <w:t xml:space="preserve">NOTE: </w:t>
      </w:r>
      <w:r w:rsidR="00E44C50" w:rsidRPr="00A96400">
        <w:rPr>
          <w:rFonts w:asciiTheme="minorHAnsi" w:hAnsiTheme="minorHAnsi" w:cstheme="minorHAnsi"/>
          <w:color w:val="auto"/>
        </w:rPr>
        <w:t xml:space="preserve">The maturation medium (MM) </w:t>
      </w:r>
      <w:r w:rsidR="009A5AEB" w:rsidRPr="00A96400">
        <w:rPr>
          <w:rFonts w:asciiTheme="minorHAnsi" w:hAnsiTheme="minorHAnsi" w:cstheme="minorHAnsi"/>
          <w:color w:val="auto"/>
        </w:rPr>
        <w:t xml:space="preserve">consists of </w:t>
      </w:r>
      <w:r w:rsidR="00E44C50" w:rsidRPr="00A96400">
        <w:rPr>
          <w:rFonts w:asciiTheme="minorHAnsi" w:hAnsiTheme="minorHAnsi" w:cstheme="minorHAnsi"/>
          <w:color w:val="auto"/>
        </w:rPr>
        <w:t xml:space="preserve">DMEM/F12, supplemented with 10 IU/mL PMSG, 10 IU/mL </w:t>
      </w:r>
      <w:proofErr w:type="spellStart"/>
      <w:r w:rsidR="00E44C50" w:rsidRPr="00A96400">
        <w:rPr>
          <w:rFonts w:asciiTheme="minorHAnsi" w:hAnsiTheme="minorHAnsi" w:cstheme="minorHAnsi"/>
          <w:color w:val="auto"/>
        </w:rPr>
        <w:t>hCG</w:t>
      </w:r>
      <w:proofErr w:type="spellEnd"/>
      <w:r w:rsidR="00E44C50" w:rsidRPr="00A96400">
        <w:rPr>
          <w:rFonts w:asciiTheme="minorHAnsi" w:hAnsiTheme="minorHAnsi" w:cstheme="minorHAnsi"/>
          <w:color w:val="auto"/>
        </w:rPr>
        <w:t>, 10% FBS and 50% porcine follicular fluid (FF)</w:t>
      </w:r>
      <w:r w:rsidR="00154273" w:rsidRPr="00A96400">
        <w:rPr>
          <w:rFonts w:asciiTheme="minorHAnsi" w:hAnsiTheme="minorHAnsi" w:cstheme="minorHAnsi"/>
          <w:color w:val="auto"/>
        </w:rPr>
        <w:t xml:space="preserve"> collected in step 1.4.</w:t>
      </w:r>
      <w:r w:rsidR="00E44C50" w:rsidRPr="00A96400">
        <w:rPr>
          <w:rFonts w:asciiTheme="minorHAnsi" w:hAnsiTheme="minorHAnsi" w:cstheme="minorHAnsi"/>
          <w:color w:val="auto"/>
        </w:rPr>
        <w:t xml:space="preserve"> </w:t>
      </w:r>
    </w:p>
    <w:p w14:paraId="15E3197C" w14:textId="77777777" w:rsidR="00226FB6" w:rsidRPr="00A96400" w:rsidRDefault="00226FB6" w:rsidP="005950E4">
      <w:pPr>
        <w:rPr>
          <w:color w:val="auto"/>
          <w:highlight w:val="yellow"/>
        </w:rPr>
      </w:pPr>
    </w:p>
    <w:p w14:paraId="44555940" w14:textId="77777777" w:rsidR="005F66FE" w:rsidRPr="00A96400" w:rsidRDefault="00226FB6" w:rsidP="005950E4">
      <w:pPr>
        <w:rPr>
          <w:color w:val="auto"/>
          <w:highlight w:val="yellow"/>
        </w:rPr>
      </w:pPr>
      <w:r w:rsidRPr="00A96400">
        <w:rPr>
          <w:color w:val="auto"/>
          <w:highlight w:val="yellow"/>
        </w:rPr>
        <w:t>2.7</w:t>
      </w:r>
      <w:r w:rsidR="005F66FE" w:rsidRPr="00A96400">
        <w:rPr>
          <w:color w:val="auto"/>
          <w:highlight w:val="yellow"/>
        </w:rPr>
        <w:t>. Add 7.5 μ</w:t>
      </w:r>
      <w:r w:rsidR="0065017F" w:rsidRPr="00A96400">
        <w:rPr>
          <w:color w:val="auto"/>
          <w:highlight w:val="yellow"/>
        </w:rPr>
        <w:t>L</w:t>
      </w:r>
      <w:r w:rsidR="005F66FE" w:rsidRPr="00A96400">
        <w:rPr>
          <w:color w:val="auto"/>
          <w:highlight w:val="yellow"/>
        </w:rPr>
        <w:t xml:space="preserve"> of thrombin/Ca</w:t>
      </w:r>
      <w:r w:rsidR="005F66FE" w:rsidRPr="00A96400">
        <w:rPr>
          <w:color w:val="auto"/>
          <w:highlight w:val="yellow"/>
          <w:vertAlign w:val="superscript"/>
        </w:rPr>
        <w:t>2+</w:t>
      </w:r>
      <w:r w:rsidR="005F66FE" w:rsidRPr="00A96400">
        <w:rPr>
          <w:color w:val="auto"/>
          <w:highlight w:val="yellow"/>
        </w:rPr>
        <w:t xml:space="preserve"> solution on each </w:t>
      </w:r>
      <w:r w:rsidR="00FF058C" w:rsidRPr="00A96400">
        <w:rPr>
          <w:color w:val="auto"/>
          <w:highlight w:val="yellow"/>
        </w:rPr>
        <w:t>FA</w:t>
      </w:r>
      <w:r w:rsidR="005F66FE" w:rsidRPr="00A96400">
        <w:rPr>
          <w:color w:val="auto"/>
          <w:highlight w:val="yellow"/>
        </w:rPr>
        <w:t xml:space="preserve"> drop, just to cover them. </w:t>
      </w:r>
      <w:r w:rsidR="00461BB3" w:rsidRPr="00A96400">
        <w:rPr>
          <w:color w:val="auto"/>
          <w:highlight w:val="yellow"/>
        </w:rPr>
        <w:t xml:space="preserve">There </w:t>
      </w:r>
      <w:r w:rsidR="005F66FE" w:rsidRPr="00A96400">
        <w:rPr>
          <w:color w:val="auto"/>
          <w:highlight w:val="yellow"/>
        </w:rPr>
        <w:t xml:space="preserve">is no need to mix </w:t>
      </w:r>
      <w:r w:rsidR="00BF6984" w:rsidRPr="00A96400">
        <w:rPr>
          <w:color w:val="auto"/>
          <w:highlight w:val="yellow"/>
        </w:rPr>
        <w:t xml:space="preserve">them </w:t>
      </w:r>
      <w:r w:rsidR="005F66FE" w:rsidRPr="00A96400">
        <w:rPr>
          <w:color w:val="auto"/>
          <w:highlight w:val="yellow"/>
        </w:rPr>
        <w:t>because the gel forms almost instantaneously.</w:t>
      </w:r>
    </w:p>
    <w:p w14:paraId="194DD6BA" w14:textId="77777777" w:rsidR="00226FB6" w:rsidRPr="00A96400" w:rsidRDefault="00226FB6" w:rsidP="005950E4">
      <w:pPr>
        <w:rPr>
          <w:color w:val="auto"/>
          <w:highlight w:val="yellow"/>
        </w:rPr>
      </w:pPr>
    </w:p>
    <w:p w14:paraId="5A335551" w14:textId="77777777" w:rsidR="003468DF" w:rsidRPr="00A96400" w:rsidRDefault="00226FB6" w:rsidP="005950E4">
      <w:pPr>
        <w:rPr>
          <w:color w:val="auto"/>
        </w:rPr>
      </w:pPr>
      <w:r w:rsidRPr="00A96400">
        <w:rPr>
          <w:color w:val="auto"/>
          <w:highlight w:val="yellow"/>
        </w:rPr>
        <w:t>2.</w:t>
      </w:r>
      <w:r w:rsidR="005F66FE" w:rsidRPr="00A96400">
        <w:rPr>
          <w:color w:val="auto"/>
          <w:highlight w:val="yellow"/>
        </w:rPr>
        <w:t xml:space="preserve">8. Cover the incubation chamber by applying </w:t>
      </w:r>
      <w:r w:rsidR="00BF6984" w:rsidRPr="00A96400">
        <w:rPr>
          <w:color w:val="auto"/>
          <w:highlight w:val="yellow"/>
        </w:rPr>
        <w:t xml:space="preserve">the </w:t>
      </w:r>
      <w:r w:rsidR="005F66FE" w:rsidRPr="00A96400">
        <w:rPr>
          <w:color w:val="auto"/>
          <w:highlight w:val="yellow"/>
        </w:rPr>
        <w:t xml:space="preserve">second, previously prepared glass slide to the </w:t>
      </w:r>
      <w:r w:rsidR="005950E4" w:rsidRPr="00A96400">
        <w:rPr>
          <w:color w:val="auto"/>
          <w:highlight w:val="yellow"/>
        </w:rPr>
        <w:t>FA</w:t>
      </w:r>
      <w:r w:rsidR="005F66FE" w:rsidRPr="00A96400">
        <w:rPr>
          <w:color w:val="auto"/>
          <w:highlight w:val="yellow"/>
        </w:rPr>
        <w:t xml:space="preserve"> capsules. With a very careful but firm movement, turn the chamber upside down and place it in a 100 mm Petri dish</w:t>
      </w:r>
      <w:r w:rsidR="00F74306" w:rsidRPr="00A96400">
        <w:rPr>
          <w:color w:val="auto"/>
          <w:highlight w:val="yellow"/>
        </w:rPr>
        <w:t xml:space="preserve"> lined with moist filter paper to avoid drying</w:t>
      </w:r>
      <w:r w:rsidR="005F66FE" w:rsidRPr="00A96400">
        <w:rPr>
          <w:color w:val="auto"/>
          <w:highlight w:val="yellow"/>
        </w:rPr>
        <w:t>.</w:t>
      </w:r>
      <w:r w:rsidR="005F66FE" w:rsidRPr="00A96400">
        <w:rPr>
          <w:color w:val="auto"/>
        </w:rPr>
        <w:t xml:space="preserve"> </w:t>
      </w:r>
    </w:p>
    <w:p w14:paraId="7E5CE3A8" w14:textId="77777777" w:rsidR="00F74306" w:rsidRPr="00A96400" w:rsidRDefault="00F74306" w:rsidP="005950E4">
      <w:pPr>
        <w:rPr>
          <w:color w:val="auto"/>
        </w:rPr>
      </w:pPr>
    </w:p>
    <w:p w14:paraId="4C969F10" w14:textId="77777777" w:rsidR="005F66FE" w:rsidRPr="00A96400" w:rsidRDefault="00226FB6" w:rsidP="005950E4">
      <w:pPr>
        <w:rPr>
          <w:color w:val="auto"/>
          <w:highlight w:val="yellow"/>
        </w:rPr>
      </w:pPr>
      <w:r w:rsidRPr="00A96400">
        <w:rPr>
          <w:color w:val="auto"/>
          <w:highlight w:val="yellow"/>
        </w:rPr>
        <w:t xml:space="preserve">2.9. </w:t>
      </w:r>
      <w:r w:rsidR="005F66FE" w:rsidRPr="00A96400">
        <w:rPr>
          <w:color w:val="auto"/>
          <w:highlight w:val="yellow"/>
        </w:rPr>
        <w:t xml:space="preserve">Then, transfer the Petri dish to the </w:t>
      </w:r>
      <w:r w:rsidR="00F470CC" w:rsidRPr="00A96400">
        <w:rPr>
          <w:rFonts w:asciiTheme="minorHAnsi" w:hAnsiTheme="minorHAnsi" w:cstheme="minorHAnsi"/>
          <w:color w:val="auto"/>
          <w:highlight w:val="yellow"/>
        </w:rPr>
        <w:t>5% CO</w:t>
      </w:r>
      <w:r w:rsidR="00F470CC" w:rsidRPr="00A96400">
        <w:rPr>
          <w:rFonts w:asciiTheme="minorHAnsi" w:hAnsiTheme="minorHAnsi" w:cstheme="minorHAnsi"/>
          <w:color w:val="auto"/>
          <w:highlight w:val="yellow"/>
          <w:vertAlign w:val="subscript"/>
        </w:rPr>
        <w:t>2</w:t>
      </w:r>
      <w:r w:rsidR="00F470CC" w:rsidRPr="00A96400">
        <w:rPr>
          <w:rFonts w:asciiTheme="minorHAnsi" w:hAnsiTheme="minorHAnsi" w:cstheme="minorHAnsi"/>
          <w:color w:val="auto"/>
          <w:highlight w:val="yellow"/>
        </w:rPr>
        <w:t xml:space="preserve"> incubator</w:t>
      </w:r>
      <w:r w:rsidR="005F66FE" w:rsidRPr="00A96400">
        <w:rPr>
          <w:color w:val="auto"/>
          <w:highlight w:val="yellow"/>
        </w:rPr>
        <w:t xml:space="preserve"> </w:t>
      </w:r>
      <w:r w:rsidR="00F470CC" w:rsidRPr="00A96400">
        <w:rPr>
          <w:color w:val="auto"/>
          <w:highlight w:val="yellow"/>
        </w:rPr>
        <w:t>(</w:t>
      </w:r>
      <w:r w:rsidR="00F470CC" w:rsidRPr="00A96400">
        <w:rPr>
          <w:rFonts w:asciiTheme="minorHAnsi" w:hAnsiTheme="minorHAnsi" w:cstheme="minorHAnsi"/>
          <w:color w:val="auto"/>
          <w:highlight w:val="yellow"/>
        </w:rPr>
        <w:t>38 °C</w:t>
      </w:r>
      <w:r w:rsidR="00F470CC" w:rsidRPr="00A96400">
        <w:rPr>
          <w:color w:val="auto"/>
          <w:highlight w:val="yellow"/>
        </w:rPr>
        <w:t xml:space="preserve">) </w:t>
      </w:r>
      <w:r w:rsidR="005F66FE" w:rsidRPr="00A96400">
        <w:rPr>
          <w:color w:val="auto"/>
          <w:highlight w:val="yellow"/>
        </w:rPr>
        <w:t>for about 5-7 min.</w:t>
      </w:r>
      <w:r w:rsidRPr="00A96400">
        <w:rPr>
          <w:color w:val="auto"/>
          <w:highlight w:val="yellow"/>
        </w:rPr>
        <w:t xml:space="preserve"> </w:t>
      </w:r>
      <w:r w:rsidR="00F74306" w:rsidRPr="00A96400">
        <w:rPr>
          <w:color w:val="auto"/>
        </w:rPr>
        <w:t>A</w:t>
      </w:r>
      <w:r w:rsidRPr="00A96400">
        <w:rPr>
          <w:color w:val="auto"/>
        </w:rPr>
        <w:t>fter th</w:t>
      </w:r>
      <w:r w:rsidR="00641B1D" w:rsidRPr="00A96400">
        <w:rPr>
          <w:color w:val="auto"/>
        </w:rPr>
        <w:t>is,</w:t>
      </w:r>
      <w:r w:rsidRPr="00A96400">
        <w:rPr>
          <w:color w:val="auto"/>
        </w:rPr>
        <w:t xml:space="preserve"> </w:t>
      </w:r>
      <w:r w:rsidR="005950E4" w:rsidRPr="00A96400">
        <w:rPr>
          <w:color w:val="auto"/>
        </w:rPr>
        <w:t>FA</w:t>
      </w:r>
      <w:r w:rsidRPr="00A96400">
        <w:rPr>
          <w:color w:val="auto"/>
        </w:rPr>
        <w:t xml:space="preserve"> capsules </w:t>
      </w:r>
      <w:r w:rsidR="00F74306" w:rsidRPr="00A96400">
        <w:rPr>
          <w:color w:val="auto"/>
        </w:rPr>
        <w:t>will</w:t>
      </w:r>
      <w:r w:rsidRPr="00A96400">
        <w:rPr>
          <w:color w:val="auto"/>
        </w:rPr>
        <w:t xml:space="preserve"> become cloudy because of simultaneous gelation of fibrin and alginate.</w:t>
      </w:r>
    </w:p>
    <w:p w14:paraId="49610C8B" w14:textId="77777777" w:rsidR="00226FB6" w:rsidRPr="00A96400" w:rsidRDefault="00226FB6" w:rsidP="005950E4">
      <w:pPr>
        <w:rPr>
          <w:color w:val="auto"/>
          <w:highlight w:val="yellow"/>
        </w:rPr>
      </w:pPr>
    </w:p>
    <w:p w14:paraId="2B2B0145" w14:textId="067E6350" w:rsidR="003468DF" w:rsidRPr="00A96400" w:rsidRDefault="00226FB6" w:rsidP="005950E4">
      <w:pPr>
        <w:rPr>
          <w:color w:val="auto"/>
          <w:highlight w:val="yellow"/>
        </w:rPr>
      </w:pPr>
      <w:r w:rsidRPr="00A96400">
        <w:rPr>
          <w:color w:val="auto"/>
          <w:highlight w:val="yellow"/>
        </w:rPr>
        <w:t>2.10</w:t>
      </w:r>
      <w:r w:rsidR="005F66FE" w:rsidRPr="00A96400">
        <w:rPr>
          <w:color w:val="auto"/>
          <w:highlight w:val="yellow"/>
        </w:rPr>
        <w:t xml:space="preserve">. </w:t>
      </w:r>
      <w:r w:rsidRPr="00A96400">
        <w:rPr>
          <w:color w:val="auto"/>
          <w:highlight w:val="yellow"/>
        </w:rPr>
        <w:t>T</w:t>
      </w:r>
      <w:r w:rsidR="005F66FE" w:rsidRPr="00A96400">
        <w:rPr>
          <w:color w:val="auto"/>
          <w:highlight w:val="yellow"/>
        </w:rPr>
        <w:t xml:space="preserve">ransfer </w:t>
      </w:r>
      <w:r w:rsidR="005950E4" w:rsidRPr="00A96400">
        <w:rPr>
          <w:color w:val="auto"/>
          <w:highlight w:val="yellow"/>
        </w:rPr>
        <w:t>FA</w:t>
      </w:r>
      <w:r w:rsidRPr="00A96400">
        <w:rPr>
          <w:color w:val="auto"/>
          <w:highlight w:val="yellow"/>
        </w:rPr>
        <w:t xml:space="preserve"> capsules</w:t>
      </w:r>
      <w:r w:rsidR="005F66FE" w:rsidRPr="00A96400">
        <w:rPr>
          <w:color w:val="auto"/>
          <w:highlight w:val="yellow"/>
        </w:rPr>
        <w:t xml:space="preserve"> into 96</w:t>
      </w:r>
      <w:r w:rsidR="00073583">
        <w:rPr>
          <w:color w:val="auto"/>
          <w:highlight w:val="yellow"/>
        </w:rPr>
        <w:t xml:space="preserve"> </w:t>
      </w:r>
      <w:r w:rsidR="005F66FE" w:rsidRPr="00A96400">
        <w:rPr>
          <w:color w:val="auto"/>
          <w:highlight w:val="yellow"/>
        </w:rPr>
        <w:t xml:space="preserve">well plates </w:t>
      </w:r>
      <w:r w:rsidR="00B415C4" w:rsidRPr="00A96400">
        <w:rPr>
          <w:color w:val="auto"/>
          <w:highlight w:val="yellow"/>
        </w:rPr>
        <w:t xml:space="preserve">(one capsule per well) </w:t>
      </w:r>
      <w:r w:rsidR="00C116B0" w:rsidRPr="00A96400">
        <w:rPr>
          <w:color w:val="auto"/>
          <w:highlight w:val="yellow"/>
        </w:rPr>
        <w:t xml:space="preserve">containing </w:t>
      </w:r>
      <w:r w:rsidR="005F66FE" w:rsidRPr="00A96400">
        <w:rPr>
          <w:color w:val="auto"/>
          <w:highlight w:val="yellow"/>
        </w:rPr>
        <w:t>100 μL MM</w:t>
      </w:r>
      <w:r w:rsidR="00C116B0" w:rsidRPr="00A96400">
        <w:rPr>
          <w:color w:val="auto"/>
          <w:highlight w:val="yellow"/>
        </w:rPr>
        <w:t xml:space="preserve"> per </w:t>
      </w:r>
      <w:r w:rsidR="005F66FE" w:rsidRPr="00A96400">
        <w:rPr>
          <w:color w:val="auto"/>
          <w:highlight w:val="yellow"/>
        </w:rPr>
        <w:t xml:space="preserve">well. </w:t>
      </w:r>
    </w:p>
    <w:p w14:paraId="2BDC8690" w14:textId="77777777" w:rsidR="003468DF" w:rsidRPr="00A96400" w:rsidRDefault="003468DF" w:rsidP="005950E4">
      <w:pPr>
        <w:rPr>
          <w:color w:val="auto"/>
          <w:highlight w:val="yellow"/>
        </w:rPr>
      </w:pPr>
    </w:p>
    <w:p w14:paraId="46231BA1" w14:textId="0A0F5BB6" w:rsidR="005F66FE" w:rsidRPr="00A96400" w:rsidRDefault="00706E61" w:rsidP="005950E4">
      <w:pPr>
        <w:rPr>
          <w:color w:val="auto"/>
        </w:rPr>
      </w:pPr>
      <w:r w:rsidRPr="00A96400">
        <w:rPr>
          <w:color w:val="auto"/>
        </w:rPr>
        <w:t xml:space="preserve">NOTE: </w:t>
      </w:r>
      <w:r w:rsidR="00073583">
        <w:rPr>
          <w:color w:val="auto"/>
        </w:rPr>
        <w:t>To</w:t>
      </w:r>
      <w:r w:rsidR="005F66FE" w:rsidRPr="00A96400">
        <w:rPr>
          <w:color w:val="auto"/>
        </w:rPr>
        <w:t xml:space="preserve"> </w:t>
      </w:r>
      <w:r w:rsidR="00073583" w:rsidRPr="00A96400">
        <w:rPr>
          <w:color w:val="auto"/>
        </w:rPr>
        <w:t xml:space="preserve">not </w:t>
      </w:r>
      <w:r w:rsidR="005F66FE" w:rsidRPr="00A96400">
        <w:rPr>
          <w:color w:val="auto"/>
        </w:rPr>
        <w:t xml:space="preserve">damage the formed </w:t>
      </w:r>
      <w:r w:rsidR="00FF058C" w:rsidRPr="00A96400">
        <w:rPr>
          <w:color w:val="auto"/>
        </w:rPr>
        <w:t>FA</w:t>
      </w:r>
      <w:r w:rsidR="005F66FE" w:rsidRPr="00A96400">
        <w:rPr>
          <w:color w:val="auto"/>
        </w:rPr>
        <w:t xml:space="preserve"> capsules,</w:t>
      </w:r>
      <w:r w:rsidR="00073583" w:rsidRPr="00A96400">
        <w:rPr>
          <w:color w:val="auto"/>
        </w:rPr>
        <w:t xml:space="preserve"> </w:t>
      </w:r>
      <w:r w:rsidR="00073583">
        <w:rPr>
          <w:color w:val="auto"/>
        </w:rPr>
        <w:t>perform this step</w:t>
      </w:r>
      <w:r w:rsidR="005F66FE" w:rsidRPr="00A96400">
        <w:rPr>
          <w:color w:val="auto"/>
        </w:rPr>
        <w:t xml:space="preserve"> carefully with the use of surgical forceps.</w:t>
      </w:r>
    </w:p>
    <w:p w14:paraId="4BE7B6BF" w14:textId="77777777" w:rsidR="00226FB6" w:rsidRPr="00A96400" w:rsidRDefault="00226FB6" w:rsidP="005950E4">
      <w:pPr>
        <w:rPr>
          <w:color w:val="auto"/>
          <w:highlight w:val="yellow"/>
        </w:rPr>
      </w:pPr>
    </w:p>
    <w:p w14:paraId="135A8D43" w14:textId="77777777" w:rsidR="005F66FE" w:rsidRPr="00A96400" w:rsidRDefault="00226FB6" w:rsidP="005950E4">
      <w:pPr>
        <w:rPr>
          <w:color w:val="auto"/>
        </w:rPr>
      </w:pPr>
      <w:r w:rsidRPr="00A96400">
        <w:rPr>
          <w:color w:val="auto"/>
          <w:highlight w:val="yellow"/>
        </w:rPr>
        <w:t>2.</w:t>
      </w:r>
      <w:r w:rsidR="005F66FE" w:rsidRPr="00A96400">
        <w:rPr>
          <w:color w:val="auto"/>
          <w:highlight w:val="yellow"/>
        </w:rPr>
        <w:t>1</w:t>
      </w:r>
      <w:r w:rsidRPr="00A96400">
        <w:rPr>
          <w:color w:val="auto"/>
          <w:highlight w:val="yellow"/>
        </w:rPr>
        <w:t>1</w:t>
      </w:r>
      <w:r w:rsidR="005F66FE" w:rsidRPr="00A96400">
        <w:rPr>
          <w:color w:val="auto"/>
          <w:highlight w:val="yellow"/>
        </w:rPr>
        <w:t xml:space="preserve">. Every 2 days </w:t>
      </w:r>
      <w:r w:rsidR="003468DF" w:rsidRPr="00A96400">
        <w:rPr>
          <w:color w:val="auto"/>
          <w:highlight w:val="yellow"/>
        </w:rPr>
        <w:t xml:space="preserve">replace </w:t>
      </w:r>
      <w:r w:rsidR="005F66FE" w:rsidRPr="00A96400">
        <w:rPr>
          <w:color w:val="auto"/>
          <w:highlight w:val="yellow"/>
        </w:rPr>
        <w:t>half of the MM (50</w:t>
      </w:r>
      <w:r w:rsidR="004F1E68" w:rsidRPr="00A96400">
        <w:rPr>
          <w:color w:val="auto"/>
          <w:highlight w:val="yellow"/>
        </w:rPr>
        <w:t xml:space="preserve"> </w:t>
      </w:r>
      <w:r w:rsidR="00F749BE" w:rsidRPr="00A96400">
        <w:rPr>
          <w:color w:val="auto"/>
          <w:highlight w:val="yellow"/>
        </w:rPr>
        <w:t>μL</w:t>
      </w:r>
      <w:r w:rsidR="005F66FE" w:rsidRPr="00A96400">
        <w:rPr>
          <w:color w:val="auto"/>
          <w:highlight w:val="yellow"/>
        </w:rPr>
        <w:t xml:space="preserve">) </w:t>
      </w:r>
      <w:r w:rsidR="00530B97" w:rsidRPr="00A96400">
        <w:rPr>
          <w:color w:val="auto"/>
          <w:highlight w:val="yellow"/>
        </w:rPr>
        <w:t>with</w:t>
      </w:r>
      <w:r w:rsidR="005F66FE" w:rsidRPr="00A96400">
        <w:rPr>
          <w:color w:val="auto"/>
          <w:highlight w:val="yellow"/>
        </w:rPr>
        <w:t xml:space="preserve"> fresh, pre-equilibrated </w:t>
      </w:r>
      <w:r w:rsidR="00FF058C" w:rsidRPr="00A96400">
        <w:rPr>
          <w:color w:val="auto"/>
          <w:highlight w:val="yellow"/>
        </w:rPr>
        <w:t>one</w:t>
      </w:r>
      <w:r w:rsidR="005F66FE" w:rsidRPr="00A96400">
        <w:rPr>
          <w:color w:val="auto"/>
          <w:highlight w:val="yellow"/>
        </w:rPr>
        <w:t xml:space="preserve">. </w:t>
      </w:r>
      <w:r w:rsidR="003468DF" w:rsidRPr="00A96400">
        <w:rPr>
          <w:color w:val="auto"/>
          <w:highlight w:val="yellow"/>
        </w:rPr>
        <w:t xml:space="preserve">Image </w:t>
      </w:r>
      <w:r w:rsidR="005F66FE" w:rsidRPr="00A96400">
        <w:rPr>
          <w:color w:val="auto"/>
          <w:highlight w:val="yellow"/>
        </w:rPr>
        <w:t>COCs using a</w:t>
      </w:r>
      <w:r w:rsidR="00CC7B85" w:rsidRPr="00A96400">
        <w:rPr>
          <w:color w:val="auto"/>
          <w:highlight w:val="yellow"/>
        </w:rPr>
        <w:t>n</w:t>
      </w:r>
      <w:r w:rsidR="005F66FE" w:rsidRPr="00A96400">
        <w:rPr>
          <w:color w:val="auto"/>
          <w:highlight w:val="yellow"/>
        </w:rPr>
        <w:t xml:space="preserve"> </w:t>
      </w:r>
      <w:r w:rsidR="00CC7B85" w:rsidRPr="00A96400">
        <w:rPr>
          <w:color w:val="auto"/>
          <w:highlight w:val="yellow"/>
        </w:rPr>
        <w:t xml:space="preserve">inverted </w:t>
      </w:r>
      <w:r w:rsidR="005F66FE" w:rsidRPr="00A96400">
        <w:rPr>
          <w:color w:val="auto"/>
          <w:highlight w:val="yellow"/>
        </w:rPr>
        <w:t>light microscope</w:t>
      </w:r>
      <w:r w:rsidR="00220D18" w:rsidRPr="00A96400">
        <w:rPr>
          <w:color w:val="auto"/>
          <w:highlight w:val="yellow"/>
        </w:rPr>
        <w:t xml:space="preserve"> (at 10x magnification)</w:t>
      </w:r>
      <w:r w:rsidR="005F66FE" w:rsidRPr="00A96400">
        <w:rPr>
          <w:color w:val="auto"/>
          <w:highlight w:val="yellow"/>
        </w:rPr>
        <w:t>.</w:t>
      </w:r>
    </w:p>
    <w:p w14:paraId="13EA0EF2" w14:textId="77777777" w:rsidR="003468DF" w:rsidRPr="00A96400" w:rsidRDefault="003468DF" w:rsidP="005950E4">
      <w:pPr>
        <w:rPr>
          <w:color w:val="auto"/>
        </w:rPr>
      </w:pPr>
    </w:p>
    <w:p w14:paraId="154C17F5" w14:textId="77777777" w:rsidR="00C754EE" w:rsidRPr="00A96400" w:rsidRDefault="00706E61" w:rsidP="005950E4">
      <w:pPr>
        <w:rPr>
          <w:color w:val="auto"/>
        </w:rPr>
      </w:pPr>
      <w:r w:rsidRPr="00A96400">
        <w:rPr>
          <w:color w:val="auto"/>
        </w:rPr>
        <w:lastRenderedPageBreak/>
        <w:t xml:space="preserve">NOTE: </w:t>
      </w:r>
      <w:r w:rsidR="00F749BE" w:rsidRPr="00A96400">
        <w:rPr>
          <w:color w:val="auto"/>
        </w:rPr>
        <w:t>Culture conditions for COCs FA culture: 38 °C, under a 5% CO</w:t>
      </w:r>
      <w:r w:rsidR="00F749BE" w:rsidRPr="00A96400">
        <w:rPr>
          <w:color w:val="auto"/>
          <w:vertAlign w:val="subscript"/>
        </w:rPr>
        <w:t>2</w:t>
      </w:r>
      <w:r w:rsidR="00F749BE" w:rsidRPr="00A96400">
        <w:rPr>
          <w:color w:val="auto"/>
        </w:rPr>
        <w:t xml:space="preserve"> atmosphere and relative humidity 95%. </w:t>
      </w:r>
      <w:r w:rsidR="00C754EE" w:rsidRPr="00A96400">
        <w:rPr>
          <w:color w:val="auto"/>
        </w:rPr>
        <w:t>After 4 days of IVM, the hydrogels appear almost clear due to progressive degradation of the fibrin component. The remaining alginate should be degraded enzymatically - by alginate-lyase, a plant-derived enzyme that specifically degrades alginate and does not affect animal cells.</w:t>
      </w:r>
    </w:p>
    <w:p w14:paraId="233FD4C4" w14:textId="77777777" w:rsidR="00226FB6" w:rsidRPr="00A96400" w:rsidRDefault="00226FB6" w:rsidP="005950E4">
      <w:pPr>
        <w:rPr>
          <w:color w:val="auto"/>
          <w:highlight w:val="yellow"/>
        </w:rPr>
      </w:pPr>
    </w:p>
    <w:p w14:paraId="62D236F9" w14:textId="77777777" w:rsidR="00C754EE" w:rsidRPr="00A96400" w:rsidRDefault="00226FB6" w:rsidP="005950E4">
      <w:pPr>
        <w:rPr>
          <w:color w:val="auto"/>
        </w:rPr>
      </w:pPr>
      <w:r w:rsidRPr="00A96400">
        <w:rPr>
          <w:color w:val="auto"/>
          <w:highlight w:val="yellow"/>
        </w:rPr>
        <w:t>2.</w:t>
      </w:r>
      <w:r w:rsidR="00C754EE" w:rsidRPr="00A96400">
        <w:rPr>
          <w:color w:val="auto"/>
          <w:highlight w:val="yellow"/>
        </w:rPr>
        <w:t>1</w:t>
      </w:r>
      <w:r w:rsidRPr="00A96400">
        <w:rPr>
          <w:color w:val="auto"/>
          <w:highlight w:val="yellow"/>
        </w:rPr>
        <w:t>1</w:t>
      </w:r>
      <w:r w:rsidR="00C754EE" w:rsidRPr="00A96400">
        <w:rPr>
          <w:color w:val="auto"/>
          <w:highlight w:val="yellow"/>
        </w:rPr>
        <w:t>.</w:t>
      </w:r>
      <w:r w:rsidRPr="00A96400">
        <w:rPr>
          <w:color w:val="auto"/>
          <w:highlight w:val="yellow"/>
        </w:rPr>
        <w:t>1.</w:t>
      </w:r>
      <w:r w:rsidR="00C754EE" w:rsidRPr="00A96400">
        <w:rPr>
          <w:color w:val="auto"/>
          <w:highlight w:val="yellow"/>
        </w:rPr>
        <w:t xml:space="preserve"> Remove MM from wells containing the capsules and add 100 </w:t>
      </w:r>
      <w:r w:rsidR="00DA52CF" w:rsidRPr="00A96400">
        <w:rPr>
          <w:color w:val="auto"/>
          <w:highlight w:val="yellow"/>
        </w:rPr>
        <w:t>μ</w:t>
      </w:r>
      <w:r w:rsidR="00F749BE" w:rsidRPr="00A96400">
        <w:rPr>
          <w:color w:val="auto"/>
          <w:highlight w:val="yellow"/>
        </w:rPr>
        <w:t>L of 10 IU/mL</w:t>
      </w:r>
      <w:r w:rsidR="00C754EE" w:rsidRPr="00A96400">
        <w:rPr>
          <w:color w:val="auto"/>
          <w:highlight w:val="yellow"/>
        </w:rPr>
        <w:t xml:space="preserve"> alginate lyase in DMEM. Leave the culture plate in the incubator for 25-30 min</w:t>
      </w:r>
      <w:r w:rsidR="00F74306" w:rsidRPr="00A96400">
        <w:rPr>
          <w:color w:val="auto"/>
        </w:rPr>
        <w:t>.</w:t>
      </w:r>
    </w:p>
    <w:p w14:paraId="3593CB25" w14:textId="77777777" w:rsidR="00226FB6" w:rsidRPr="00A96400" w:rsidRDefault="00226FB6" w:rsidP="005950E4">
      <w:pPr>
        <w:rPr>
          <w:color w:val="auto"/>
        </w:rPr>
      </w:pPr>
    </w:p>
    <w:p w14:paraId="01E5185F" w14:textId="77777777" w:rsidR="002B7366" w:rsidRPr="00A96400" w:rsidRDefault="00226FB6" w:rsidP="005950E4">
      <w:pPr>
        <w:rPr>
          <w:color w:val="auto"/>
        </w:rPr>
      </w:pPr>
      <w:r w:rsidRPr="00A96400">
        <w:rPr>
          <w:color w:val="auto"/>
          <w:highlight w:val="yellow"/>
        </w:rPr>
        <w:t>2.11</w:t>
      </w:r>
      <w:r w:rsidR="00C754EE" w:rsidRPr="00A96400">
        <w:rPr>
          <w:color w:val="auto"/>
          <w:highlight w:val="yellow"/>
        </w:rPr>
        <w:t>.</w:t>
      </w:r>
      <w:r w:rsidRPr="00A96400">
        <w:rPr>
          <w:color w:val="auto"/>
          <w:highlight w:val="yellow"/>
        </w:rPr>
        <w:t>2</w:t>
      </w:r>
      <w:r w:rsidR="00C754EE" w:rsidRPr="00A96400">
        <w:rPr>
          <w:color w:val="auto"/>
          <w:highlight w:val="yellow"/>
        </w:rPr>
        <w:t xml:space="preserve"> Remove COCs from the dissolved capsule</w:t>
      </w:r>
      <w:r w:rsidR="007376F6" w:rsidRPr="00A96400">
        <w:rPr>
          <w:color w:val="auto"/>
          <w:highlight w:val="yellow"/>
        </w:rPr>
        <w:t>s.</w:t>
      </w:r>
      <w:r w:rsidR="007376F6" w:rsidRPr="00A96400">
        <w:rPr>
          <w:color w:val="auto"/>
        </w:rPr>
        <w:t xml:space="preserve"> </w:t>
      </w:r>
    </w:p>
    <w:p w14:paraId="4CE4A464" w14:textId="77777777" w:rsidR="002B7366" w:rsidRPr="00A96400" w:rsidRDefault="002B7366" w:rsidP="005950E4">
      <w:pPr>
        <w:rPr>
          <w:color w:val="auto"/>
        </w:rPr>
      </w:pPr>
    </w:p>
    <w:p w14:paraId="7A836CCA" w14:textId="77777777" w:rsidR="00C754EE" w:rsidRPr="00A96400" w:rsidRDefault="008D0866" w:rsidP="005950E4">
      <w:pPr>
        <w:rPr>
          <w:color w:val="auto"/>
        </w:rPr>
      </w:pPr>
      <w:r w:rsidRPr="00A96400">
        <w:rPr>
          <w:color w:val="auto"/>
        </w:rPr>
        <w:t xml:space="preserve">NOTE: </w:t>
      </w:r>
      <w:r w:rsidR="00706E61" w:rsidRPr="00A96400">
        <w:rPr>
          <w:color w:val="auto"/>
        </w:rPr>
        <w:t>This</w:t>
      </w:r>
      <w:r w:rsidR="007376F6" w:rsidRPr="00A96400">
        <w:rPr>
          <w:color w:val="auto"/>
        </w:rPr>
        <w:t xml:space="preserve"> can be done with a cut </w:t>
      </w:r>
      <w:r w:rsidR="00C754EE" w:rsidRPr="00A96400">
        <w:rPr>
          <w:color w:val="auto"/>
        </w:rPr>
        <w:t xml:space="preserve">pipette tip. </w:t>
      </w:r>
    </w:p>
    <w:p w14:paraId="1EF177C6" w14:textId="77777777" w:rsidR="00226FB6" w:rsidRPr="00A96400" w:rsidRDefault="00226FB6" w:rsidP="005950E4">
      <w:pPr>
        <w:rPr>
          <w:color w:val="auto"/>
        </w:rPr>
      </w:pPr>
    </w:p>
    <w:p w14:paraId="308C9A1B" w14:textId="77777777" w:rsidR="00C754EE" w:rsidRPr="00A96400" w:rsidRDefault="00226FB6" w:rsidP="005950E4">
      <w:pPr>
        <w:rPr>
          <w:color w:val="auto"/>
        </w:rPr>
      </w:pPr>
      <w:r w:rsidRPr="00A96400">
        <w:rPr>
          <w:color w:val="auto"/>
          <w:highlight w:val="yellow"/>
        </w:rPr>
        <w:t>2.11</w:t>
      </w:r>
      <w:r w:rsidR="00C754EE" w:rsidRPr="00A96400">
        <w:rPr>
          <w:color w:val="auto"/>
          <w:highlight w:val="yellow"/>
        </w:rPr>
        <w:t>.</w:t>
      </w:r>
      <w:r w:rsidRPr="00A96400">
        <w:rPr>
          <w:color w:val="auto"/>
          <w:highlight w:val="yellow"/>
        </w:rPr>
        <w:t>3.</w:t>
      </w:r>
      <w:r w:rsidR="00C754EE" w:rsidRPr="00A96400">
        <w:rPr>
          <w:color w:val="auto"/>
          <w:highlight w:val="yellow"/>
        </w:rPr>
        <w:t xml:space="preserve"> After several </w:t>
      </w:r>
      <w:r w:rsidR="00BF6984" w:rsidRPr="00A96400">
        <w:rPr>
          <w:color w:val="auto"/>
          <w:highlight w:val="yellow"/>
        </w:rPr>
        <w:t xml:space="preserve">washes </w:t>
      </w:r>
      <w:r w:rsidR="00C754EE" w:rsidRPr="00A96400">
        <w:rPr>
          <w:color w:val="auto"/>
          <w:highlight w:val="yellow"/>
        </w:rPr>
        <w:t>in a fresh DMEM, transfer COCs to the inner ring of an IVF dish</w:t>
      </w:r>
      <w:r w:rsidR="00B415C4" w:rsidRPr="00A96400">
        <w:rPr>
          <w:color w:val="auto"/>
          <w:highlight w:val="yellow"/>
        </w:rPr>
        <w:t xml:space="preserve"> </w:t>
      </w:r>
      <w:r w:rsidR="00B9118C" w:rsidRPr="00A96400">
        <w:rPr>
          <w:color w:val="auto"/>
          <w:highlight w:val="yellow"/>
        </w:rPr>
        <w:t>(</w:t>
      </w:r>
      <w:r w:rsidR="00B415C4" w:rsidRPr="00A96400">
        <w:rPr>
          <w:color w:val="auto"/>
          <w:highlight w:val="yellow"/>
        </w:rPr>
        <w:t>5</w:t>
      </w:r>
      <w:r w:rsidR="00B9118C" w:rsidRPr="00A96400">
        <w:rPr>
          <w:color w:val="auto"/>
          <w:highlight w:val="yellow"/>
        </w:rPr>
        <w:t>-10</w:t>
      </w:r>
      <w:r w:rsidR="00B415C4" w:rsidRPr="00A96400">
        <w:rPr>
          <w:color w:val="auto"/>
          <w:highlight w:val="yellow"/>
        </w:rPr>
        <w:t xml:space="preserve"> COCs per dish)</w:t>
      </w:r>
      <w:r w:rsidR="00C754EE" w:rsidRPr="00A96400">
        <w:rPr>
          <w:color w:val="auto"/>
          <w:highlight w:val="yellow"/>
        </w:rPr>
        <w:t xml:space="preserve"> containing PBS.</w:t>
      </w:r>
      <w:r w:rsidR="00C754EE" w:rsidRPr="00A96400">
        <w:rPr>
          <w:color w:val="auto"/>
        </w:rPr>
        <w:t xml:space="preserve"> Now, </w:t>
      </w:r>
      <w:r w:rsidR="00CC7B85" w:rsidRPr="00A96400">
        <w:rPr>
          <w:color w:val="auto"/>
        </w:rPr>
        <w:t>use them</w:t>
      </w:r>
      <w:r w:rsidR="00C754EE" w:rsidRPr="00A96400">
        <w:rPr>
          <w:color w:val="auto"/>
        </w:rPr>
        <w:t xml:space="preserve"> for further morphological </w:t>
      </w:r>
      <w:r w:rsidR="00FF058C" w:rsidRPr="00A96400">
        <w:rPr>
          <w:color w:val="auto"/>
        </w:rPr>
        <w:t xml:space="preserve">or biochemical </w:t>
      </w:r>
      <w:r w:rsidR="00C754EE" w:rsidRPr="00A96400">
        <w:rPr>
          <w:color w:val="auto"/>
        </w:rPr>
        <w:t>analysis.</w:t>
      </w:r>
    </w:p>
    <w:p w14:paraId="1D00D9F9" w14:textId="77777777" w:rsidR="005F66FE" w:rsidRPr="00A96400" w:rsidRDefault="005F66FE" w:rsidP="005950E4">
      <w:pPr>
        <w:rPr>
          <w:rFonts w:asciiTheme="minorHAnsi" w:hAnsiTheme="minorHAnsi" w:cstheme="minorHAnsi"/>
          <w:color w:val="auto"/>
          <w:highlight w:val="yellow"/>
        </w:rPr>
      </w:pPr>
    </w:p>
    <w:p w14:paraId="44B6E8F8" w14:textId="77777777" w:rsidR="00F45BF2" w:rsidRPr="00A96400" w:rsidRDefault="00226FB6" w:rsidP="005950E4">
      <w:pPr>
        <w:rPr>
          <w:rFonts w:asciiTheme="minorHAnsi" w:hAnsiTheme="minorHAnsi" w:cstheme="minorHAnsi"/>
          <w:b/>
          <w:color w:val="auto"/>
          <w:highlight w:val="yellow"/>
        </w:rPr>
      </w:pPr>
      <w:r w:rsidRPr="00A96400">
        <w:rPr>
          <w:rFonts w:asciiTheme="minorHAnsi" w:hAnsiTheme="minorHAnsi" w:cstheme="minorHAnsi"/>
          <w:b/>
          <w:color w:val="auto"/>
          <w:highlight w:val="yellow"/>
        </w:rPr>
        <w:t xml:space="preserve">3. </w:t>
      </w:r>
      <w:r w:rsidR="00530B97" w:rsidRPr="00A96400">
        <w:rPr>
          <w:rFonts w:asciiTheme="minorHAnsi" w:hAnsiTheme="minorHAnsi" w:cstheme="minorHAnsi"/>
          <w:b/>
          <w:color w:val="auto"/>
          <w:highlight w:val="yellow"/>
        </w:rPr>
        <w:t>E</w:t>
      </w:r>
      <w:r w:rsidR="00F45BF2" w:rsidRPr="00A96400">
        <w:rPr>
          <w:rFonts w:asciiTheme="minorHAnsi" w:hAnsiTheme="minorHAnsi" w:cstheme="minorHAnsi"/>
          <w:b/>
          <w:color w:val="auto"/>
          <w:highlight w:val="yellow"/>
        </w:rPr>
        <w:t xml:space="preserve">ncapsulation in super-hydrophobic </w:t>
      </w:r>
      <w:r w:rsidR="00F7090F" w:rsidRPr="00A96400">
        <w:rPr>
          <w:b/>
          <w:color w:val="auto"/>
          <w:highlight w:val="yellow"/>
        </w:rPr>
        <w:t>fluorinated ethylene propylene</w:t>
      </w:r>
      <w:r w:rsidR="00F7090F" w:rsidRPr="00A96400">
        <w:rPr>
          <w:rFonts w:asciiTheme="minorHAnsi" w:hAnsiTheme="minorHAnsi" w:cstheme="minorHAnsi"/>
          <w:b/>
          <w:color w:val="auto"/>
          <w:highlight w:val="yellow"/>
        </w:rPr>
        <w:t xml:space="preserve"> (FEB)</w:t>
      </w:r>
      <w:r w:rsidR="00F45BF2" w:rsidRPr="00A96400">
        <w:rPr>
          <w:rFonts w:asciiTheme="minorHAnsi" w:hAnsiTheme="minorHAnsi" w:cstheme="minorHAnsi"/>
          <w:b/>
          <w:color w:val="auto"/>
          <w:highlight w:val="yellow"/>
        </w:rPr>
        <w:t xml:space="preserve"> microbioreactors.</w:t>
      </w:r>
    </w:p>
    <w:p w14:paraId="38143ED2" w14:textId="77777777" w:rsidR="00530B97" w:rsidRPr="00A96400" w:rsidRDefault="00530B97" w:rsidP="005950E4">
      <w:pPr>
        <w:rPr>
          <w:rFonts w:asciiTheme="minorHAnsi" w:hAnsiTheme="minorHAnsi" w:cstheme="minorHAnsi"/>
          <w:color w:val="auto"/>
        </w:rPr>
      </w:pPr>
    </w:p>
    <w:p w14:paraId="7BBAD820" w14:textId="77777777" w:rsidR="00D90302" w:rsidRPr="00A96400" w:rsidRDefault="008D0866" w:rsidP="005950E4">
      <w:pPr>
        <w:rPr>
          <w:rFonts w:asciiTheme="minorHAnsi" w:hAnsiTheme="minorHAnsi" w:cstheme="minorHAnsi"/>
          <w:color w:val="auto"/>
        </w:rPr>
      </w:pPr>
      <w:r w:rsidRPr="00A96400">
        <w:rPr>
          <w:rFonts w:asciiTheme="minorHAnsi" w:hAnsiTheme="minorHAnsi" w:cstheme="minorHAnsi"/>
          <w:color w:val="auto"/>
        </w:rPr>
        <w:t xml:space="preserve">NOTE: </w:t>
      </w:r>
      <w:r w:rsidR="00D90302" w:rsidRPr="00A96400">
        <w:rPr>
          <w:rFonts w:asciiTheme="minorHAnsi" w:hAnsiTheme="minorHAnsi" w:cstheme="minorHAnsi"/>
          <w:color w:val="auto"/>
        </w:rPr>
        <w:t>Make sure that all IVM procedures are carried out on thermostatically controlled table</w:t>
      </w:r>
      <w:r w:rsidR="00793D7F" w:rsidRPr="00A96400">
        <w:rPr>
          <w:rFonts w:asciiTheme="minorHAnsi" w:hAnsiTheme="minorHAnsi" w:cstheme="minorHAnsi"/>
          <w:color w:val="auto"/>
        </w:rPr>
        <w:t xml:space="preserve"> and COCs are maintained at 38 °C </w:t>
      </w:r>
      <w:r w:rsidR="00D90302" w:rsidRPr="00A96400">
        <w:rPr>
          <w:rFonts w:asciiTheme="minorHAnsi" w:hAnsiTheme="minorHAnsi" w:cstheme="minorHAnsi"/>
          <w:color w:val="auto"/>
        </w:rPr>
        <w:t>throughout their handling.</w:t>
      </w:r>
    </w:p>
    <w:p w14:paraId="4A023BA9" w14:textId="77777777" w:rsidR="00D90302" w:rsidRPr="00A96400" w:rsidRDefault="00D90302" w:rsidP="005950E4">
      <w:pPr>
        <w:rPr>
          <w:rFonts w:asciiTheme="minorHAnsi" w:hAnsiTheme="minorHAnsi" w:cstheme="minorHAnsi"/>
          <w:color w:val="auto"/>
          <w:highlight w:val="yellow"/>
        </w:rPr>
      </w:pPr>
    </w:p>
    <w:p w14:paraId="52B79BEF" w14:textId="77777777" w:rsidR="002B7366" w:rsidRPr="00A96400" w:rsidRDefault="00226FB6" w:rsidP="005950E4">
      <w:pPr>
        <w:rPr>
          <w:rFonts w:asciiTheme="minorHAnsi" w:hAnsiTheme="minorHAnsi" w:cstheme="minorHAnsi"/>
          <w:color w:val="auto"/>
        </w:rPr>
      </w:pPr>
      <w:r w:rsidRPr="00A96400">
        <w:rPr>
          <w:rFonts w:asciiTheme="minorHAnsi" w:hAnsiTheme="minorHAnsi" w:cstheme="minorHAnsi"/>
          <w:color w:val="auto"/>
          <w:highlight w:val="yellow"/>
        </w:rPr>
        <w:t>3.</w:t>
      </w:r>
      <w:r w:rsidR="00762A5B" w:rsidRPr="00A96400">
        <w:rPr>
          <w:rFonts w:asciiTheme="minorHAnsi" w:hAnsiTheme="minorHAnsi" w:cstheme="minorHAnsi"/>
          <w:color w:val="auto"/>
          <w:highlight w:val="yellow"/>
        </w:rPr>
        <w:t xml:space="preserve">1. Prepare a 30 mm Petri dish containing </w:t>
      </w:r>
      <w:r w:rsidR="00AE76E4" w:rsidRPr="00A96400">
        <w:rPr>
          <w:rFonts w:asciiTheme="minorHAnsi" w:hAnsiTheme="minorHAnsi" w:cstheme="minorHAnsi"/>
          <w:color w:val="auto"/>
          <w:highlight w:val="yellow"/>
        </w:rPr>
        <w:t xml:space="preserve">5 g </w:t>
      </w:r>
      <w:r w:rsidR="00177AB0" w:rsidRPr="00A96400">
        <w:rPr>
          <w:rFonts w:asciiTheme="minorHAnsi" w:hAnsiTheme="minorHAnsi" w:cstheme="minorHAnsi"/>
          <w:color w:val="auto"/>
          <w:highlight w:val="yellow"/>
        </w:rPr>
        <w:t xml:space="preserve">of </w:t>
      </w:r>
      <w:r w:rsidR="00762A5B" w:rsidRPr="00A96400">
        <w:rPr>
          <w:rFonts w:asciiTheme="minorHAnsi" w:hAnsiTheme="minorHAnsi" w:cstheme="minorHAnsi"/>
          <w:color w:val="auto"/>
          <w:highlight w:val="yellow"/>
        </w:rPr>
        <w:t xml:space="preserve">FEP powder bed-average particle size of 1 </w:t>
      </w:r>
      <w:proofErr w:type="spellStart"/>
      <w:r w:rsidR="00FF058C" w:rsidRPr="00A96400">
        <w:rPr>
          <w:rFonts w:asciiTheme="minorHAnsi" w:hAnsiTheme="minorHAnsi" w:cstheme="minorHAnsi"/>
          <w:color w:val="auto"/>
          <w:highlight w:val="yellow"/>
        </w:rPr>
        <w:t>μm</w:t>
      </w:r>
      <w:proofErr w:type="spellEnd"/>
      <w:r w:rsidR="00FF058C" w:rsidRPr="00A96400">
        <w:rPr>
          <w:rFonts w:asciiTheme="minorHAnsi" w:hAnsiTheme="minorHAnsi" w:cstheme="minorHAnsi"/>
          <w:color w:val="auto"/>
          <w:highlight w:val="yellow"/>
        </w:rPr>
        <w:t xml:space="preserve">. </w:t>
      </w:r>
    </w:p>
    <w:p w14:paraId="68E5FBFC" w14:textId="77777777" w:rsidR="002B7366" w:rsidRPr="00A96400" w:rsidRDefault="002B7366" w:rsidP="005950E4">
      <w:pPr>
        <w:rPr>
          <w:rFonts w:asciiTheme="minorHAnsi" w:hAnsiTheme="minorHAnsi" w:cstheme="minorHAnsi"/>
          <w:color w:val="auto"/>
        </w:rPr>
      </w:pPr>
    </w:p>
    <w:p w14:paraId="5A00DC6B" w14:textId="77777777" w:rsidR="00226FB6" w:rsidRPr="00A96400" w:rsidRDefault="008D0866" w:rsidP="005950E4">
      <w:pPr>
        <w:rPr>
          <w:rFonts w:asciiTheme="minorHAnsi" w:hAnsiTheme="minorHAnsi" w:cstheme="minorHAnsi"/>
          <w:color w:val="auto"/>
          <w:highlight w:val="yellow"/>
        </w:rPr>
      </w:pPr>
      <w:r w:rsidRPr="00A96400">
        <w:rPr>
          <w:rFonts w:asciiTheme="minorHAnsi" w:hAnsiTheme="minorHAnsi" w:cstheme="minorHAnsi"/>
          <w:color w:val="auto"/>
        </w:rPr>
        <w:t>NOTE: I</w:t>
      </w:r>
      <w:r w:rsidR="0046791A" w:rsidRPr="00A96400">
        <w:rPr>
          <w:rFonts w:asciiTheme="minorHAnsi" w:hAnsiTheme="minorHAnsi" w:cstheme="minorHAnsi"/>
          <w:color w:val="auto"/>
        </w:rPr>
        <w:t xml:space="preserve">t is </w:t>
      </w:r>
      <w:r w:rsidR="00530B97" w:rsidRPr="00A96400">
        <w:rPr>
          <w:rFonts w:asciiTheme="minorHAnsi" w:hAnsiTheme="minorHAnsi" w:cstheme="minorHAnsi"/>
          <w:color w:val="auto"/>
        </w:rPr>
        <w:t>important</w:t>
      </w:r>
      <w:r w:rsidR="0046791A" w:rsidRPr="00A96400">
        <w:rPr>
          <w:rFonts w:asciiTheme="minorHAnsi" w:hAnsiTheme="minorHAnsi" w:cstheme="minorHAnsi"/>
          <w:color w:val="auto"/>
        </w:rPr>
        <w:t xml:space="preserve"> to use fresh FEP powder. The re-used FEP tends to aggregate and forms clumps.</w:t>
      </w:r>
    </w:p>
    <w:p w14:paraId="6E14E7F5" w14:textId="77777777" w:rsidR="0046791A" w:rsidRPr="00A96400" w:rsidRDefault="0046791A" w:rsidP="005950E4">
      <w:pPr>
        <w:rPr>
          <w:rFonts w:asciiTheme="minorHAnsi" w:hAnsiTheme="minorHAnsi" w:cstheme="minorHAnsi"/>
          <w:color w:val="auto"/>
          <w:highlight w:val="yellow"/>
        </w:rPr>
      </w:pPr>
    </w:p>
    <w:p w14:paraId="3313A235" w14:textId="77777777" w:rsidR="00762A5B" w:rsidRPr="00A96400" w:rsidRDefault="00226FB6" w:rsidP="005950E4">
      <w:pPr>
        <w:rPr>
          <w:rFonts w:asciiTheme="minorHAnsi" w:hAnsiTheme="minorHAnsi" w:cstheme="minorHAnsi"/>
          <w:color w:val="auto"/>
        </w:rPr>
      </w:pPr>
      <w:r w:rsidRPr="00A96400">
        <w:rPr>
          <w:rFonts w:asciiTheme="minorHAnsi" w:hAnsiTheme="minorHAnsi" w:cstheme="minorHAnsi"/>
          <w:color w:val="auto"/>
          <w:highlight w:val="yellow"/>
        </w:rPr>
        <w:t>3.</w:t>
      </w:r>
      <w:r w:rsidR="00762A5B" w:rsidRPr="00A96400">
        <w:rPr>
          <w:rFonts w:asciiTheme="minorHAnsi" w:hAnsiTheme="minorHAnsi" w:cstheme="minorHAnsi"/>
          <w:color w:val="auto"/>
          <w:highlight w:val="yellow"/>
        </w:rPr>
        <w:t xml:space="preserve">2. </w:t>
      </w:r>
      <w:r w:rsidR="00E047E9" w:rsidRPr="00A96400">
        <w:rPr>
          <w:rFonts w:cstheme="minorHAnsi"/>
          <w:color w:val="auto"/>
          <w:highlight w:val="yellow"/>
        </w:rPr>
        <w:t>Distribute a single droplet of MM (</w:t>
      </w:r>
      <w:r w:rsidR="00FD4118" w:rsidRPr="00A96400">
        <w:rPr>
          <w:rFonts w:cstheme="minorHAnsi"/>
          <w:color w:val="auto"/>
          <w:highlight w:val="yellow"/>
        </w:rPr>
        <w:t>~</w:t>
      </w:r>
      <w:r w:rsidR="00E047E9" w:rsidRPr="00A96400">
        <w:rPr>
          <w:rFonts w:cstheme="minorHAnsi"/>
          <w:color w:val="auto"/>
          <w:highlight w:val="yellow"/>
        </w:rPr>
        <w:t>30 μL</w:t>
      </w:r>
      <w:r w:rsidR="00FD4118" w:rsidRPr="00A96400">
        <w:rPr>
          <w:rFonts w:cstheme="minorHAnsi"/>
          <w:color w:val="auto"/>
          <w:highlight w:val="yellow"/>
        </w:rPr>
        <w:t xml:space="preserve"> in volume</w:t>
      </w:r>
      <w:r w:rsidR="00E047E9" w:rsidRPr="00A96400">
        <w:rPr>
          <w:rFonts w:cstheme="minorHAnsi"/>
          <w:color w:val="auto"/>
          <w:highlight w:val="yellow"/>
        </w:rPr>
        <w:t>) containing 3-5 COCs</w:t>
      </w:r>
      <w:r w:rsidR="00704E00" w:rsidRPr="00A96400">
        <w:rPr>
          <w:rFonts w:cstheme="minorHAnsi"/>
          <w:color w:val="auto"/>
          <w:highlight w:val="yellow"/>
        </w:rPr>
        <w:t xml:space="preserve"> isolated in step 1.</w:t>
      </w:r>
      <w:r w:rsidR="0003021E" w:rsidRPr="00A96400">
        <w:rPr>
          <w:rFonts w:cstheme="minorHAnsi"/>
          <w:color w:val="auto"/>
          <w:highlight w:val="yellow"/>
        </w:rPr>
        <w:t>6</w:t>
      </w:r>
      <w:r w:rsidR="00704E00" w:rsidRPr="00A96400">
        <w:rPr>
          <w:rFonts w:cstheme="minorHAnsi"/>
          <w:color w:val="auto"/>
          <w:highlight w:val="yellow"/>
        </w:rPr>
        <w:t xml:space="preserve"> </w:t>
      </w:r>
      <w:r w:rsidR="00E047E9" w:rsidRPr="00A96400">
        <w:rPr>
          <w:rFonts w:cstheme="minorHAnsi"/>
          <w:color w:val="auto"/>
          <w:highlight w:val="yellow"/>
        </w:rPr>
        <w:t>onto the bed of the FEP powder. Rotate the plate gently in a circular motion to be sure that these particles completely covered the surface of the liquid drop and liquid marbles formed (LM).</w:t>
      </w:r>
    </w:p>
    <w:p w14:paraId="13429D01" w14:textId="77777777" w:rsidR="00226FB6" w:rsidRPr="00A96400" w:rsidRDefault="00226FB6" w:rsidP="005950E4">
      <w:pPr>
        <w:rPr>
          <w:rFonts w:asciiTheme="minorHAnsi" w:hAnsiTheme="minorHAnsi" w:cstheme="minorHAnsi"/>
          <w:color w:val="auto"/>
          <w:highlight w:val="yellow"/>
        </w:rPr>
      </w:pPr>
    </w:p>
    <w:p w14:paraId="7D8DE95B" w14:textId="77777777" w:rsidR="002B7366" w:rsidRPr="00A96400" w:rsidRDefault="00226FB6" w:rsidP="005950E4">
      <w:pPr>
        <w:rPr>
          <w:rFonts w:asciiTheme="minorHAnsi" w:hAnsiTheme="minorHAnsi" w:cstheme="minorHAnsi"/>
          <w:color w:val="auto"/>
        </w:rPr>
      </w:pPr>
      <w:r w:rsidRPr="00A96400">
        <w:rPr>
          <w:rFonts w:asciiTheme="minorHAnsi" w:hAnsiTheme="minorHAnsi" w:cstheme="minorHAnsi"/>
          <w:color w:val="auto"/>
          <w:highlight w:val="yellow"/>
        </w:rPr>
        <w:t>3.</w:t>
      </w:r>
      <w:r w:rsidR="00762A5B" w:rsidRPr="00A96400">
        <w:rPr>
          <w:rFonts w:asciiTheme="minorHAnsi" w:hAnsiTheme="minorHAnsi" w:cstheme="minorHAnsi"/>
          <w:color w:val="auto"/>
          <w:highlight w:val="yellow"/>
        </w:rPr>
        <w:t xml:space="preserve">3. </w:t>
      </w:r>
      <w:r w:rsidR="0058573B" w:rsidRPr="00A96400">
        <w:rPr>
          <w:rFonts w:asciiTheme="minorHAnsi" w:hAnsiTheme="minorHAnsi" w:cstheme="minorHAnsi"/>
          <w:color w:val="auto"/>
          <w:highlight w:val="yellow"/>
        </w:rPr>
        <w:t xml:space="preserve">Pick up formed LM using a </w:t>
      </w:r>
      <w:r w:rsidR="000F2297" w:rsidRPr="00A96400">
        <w:rPr>
          <w:rFonts w:asciiTheme="minorHAnsi" w:hAnsiTheme="minorHAnsi" w:cstheme="minorHAnsi"/>
          <w:color w:val="auto"/>
          <w:highlight w:val="yellow"/>
        </w:rPr>
        <w:t xml:space="preserve">pipette with </w:t>
      </w:r>
      <w:r w:rsidR="0058573B" w:rsidRPr="00A96400">
        <w:rPr>
          <w:rFonts w:asciiTheme="minorHAnsi" w:hAnsiTheme="minorHAnsi" w:cstheme="minorHAnsi"/>
          <w:color w:val="auto"/>
          <w:highlight w:val="yellow"/>
        </w:rPr>
        <w:t>1</w:t>
      </w:r>
      <w:r w:rsidR="008D0866" w:rsidRPr="00A96400">
        <w:rPr>
          <w:rFonts w:asciiTheme="minorHAnsi" w:hAnsiTheme="minorHAnsi" w:cstheme="minorHAnsi"/>
          <w:color w:val="auto"/>
          <w:highlight w:val="yellow"/>
        </w:rPr>
        <w:t>,</w:t>
      </w:r>
      <w:r w:rsidR="0058573B" w:rsidRPr="00A96400">
        <w:rPr>
          <w:rFonts w:asciiTheme="minorHAnsi" w:hAnsiTheme="minorHAnsi" w:cstheme="minorHAnsi"/>
          <w:color w:val="auto"/>
          <w:highlight w:val="yellow"/>
        </w:rPr>
        <w:t>000 μL tip.</w:t>
      </w:r>
      <w:r w:rsidR="0058573B" w:rsidRPr="00A96400">
        <w:rPr>
          <w:rFonts w:asciiTheme="minorHAnsi" w:hAnsiTheme="minorHAnsi" w:cstheme="minorHAnsi"/>
          <w:color w:val="auto"/>
        </w:rPr>
        <w:t xml:space="preserve"> </w:t>
      </w:r>
    </w:p>
    <w:p w14:paraId="483E3887" w14:textId="77777777" w:rsidR="002B7366" w:rsidRPr="00A96400" w:rsidRDefault="002B7366" w:rsidP="005950E4">
      <w:pPr>
        <w:rPr>
          <w:rFonts w:asciiTheme="minorHAnsi" w:hAnsiTheme="minorHAnsi" w:cstheme="minorHAnsi"/>
          <w:color w:val="auto"/>
        </w:rPr>
      </w:pPr>
    </w:p>
    <w:p w14:paraId="160B5F3F" w14:textId="77777777" w:rsidR="00762A5B" w:rsidRPr="00A96400" w:rsidRDefault="008D0866" w:rsidP="005950E4">
      <w:pPr>
        <w:rPr>
          <w:rFonts w:asciiTheme="minorHAnsi" w:hAnsiTheme="minorHAnsi" w:cstheme="minorHAnsi"/>
          <w:color w:val="auto"/>
          <w:highlight w:val="yellow"/>
        </w:rPr>
      </w:pPr>
      <w:r w:rsidRPr="00A96400">
        <w:rPr>
          <w:rFonts w:asciiTheme="minorHAnsi" w:hAnsiTheme="minorHAnsi" w:cstheme="minorHAnsi"/>
          <w:color w:val="auto"/>
        </w:rPr>
        <w:t>NOTE: C</w:t>
      </w:r>
      <w:r w:rsidR="0058573B" w:rsidRPr="00A96400">
        <w:rPr>
          <w:rFonts w:asciiTheme="minorHAnsi" w:hAnsiTheme="minorHAnsi" w:cstheme="minorHAnsi"/>
          <w:color w:val="auto"/>
        </w:rPr>
        <w:t xml:space="preserve">ut the pipette tip at the edge, to accommodate </w:t>
      </w:r>
      <w:r w:rsidR="00C24E81" w:rsidRPr="00A96400">
        <w:rPr>
          <w:rFonts w:asciiTheme="minorHAnsi" w:hAnsiTheme="minorHAnsi" w:cstheme="minorHAnsi"/>
          <w:color w:val="auto"/>
        </w:rPr>
        <w:t xml:space="preserve">it to </w:t>
      </w:r>
      <w:r w:rsidR="0058573B" w:rsidRPr="00A96400">
        <w:rPr>
          <w:rFonts w:asciiTheme="minorHAnsi" w:hAnsiTheme="minorHAnsi" w:cstheme="minorHAnsi"/>
          <w:color w:val="auto"/>
        </w:rPr>
        <w:t>the diameter of the LM</w:t>
      </w:r>
      <w:r w:rsidR="007376F6" w:rsidRPr="00A96400">
        <w:rPr>
          <w:rFonts w:asciiTheme="minorHAnsi" w:hAnsiTheme="minorHAnsi" w:cstheme="minorHAnsi"/>
          <w:color w:val="auto"/>
        </w:rPr>
        <w:t xml:space="preserve"> (4-5 mm)</w:t>
      </w:r>
      <w:r w:rsidR="0058573B" w:rsidRPr="00A96400">
        <w:rPr>
          <w:rFonts w:asciiTheme="minorHAnsi" w:hAnsiTheme="minorHAnsi" w:cstheme="minorHAnsi"/>
          <w:color w:val="auto"/>
        </w:rPr>
        <w:t>. The approximate diameter of such prepared tip should be slightly bigger than th</w:t>
      </w:r>
      <w:r w:rsidR="00C24E81" w:rsidRPr="00A96400">
        <w:rPr>
          <w:rFonts w:asciiTheme="minorHAnsi" w:hAnsiTheme="minorHAnsi" w:cstheme="minorHAnsi"/>
          <w:color w:val="auto"/>
        </w:rPr>
        <w:t>at of the</w:t>
      </w:r>
      <w:r w:rsidR="0058573B" w:rsidRPr="00A96400">
        <w:rPr>
          <w:rFonts w:asciiTheme="minorHAnsi" w:hAnsiTheme="minorHAnsi" w:cstheme="minorHAnsi"/>
          <w:color w:val="auto"/>
        </w:rPr>
        <w:t xml:space="preserve"> LM.</w:t>
      </w:r>
    </w:p>
    <w:p w14:paraId="4D51C34F" w14:textId="77777777" w:rsidR="00226FB6" w:rsidRPr="00A96400" w:rsidRDefault="00226FB6" w:rsidP="005950E4">
      <w:pPr>
        <w:rPr>
          <w:rFonts w:asciiTheme="minorHAnsi" w:hAnsiTheme="minorHAnsi" w:cstheme="minorHAnsi"/>
          <w:color w:val="auto"/>
          <w:highlight w:val="yellow"/>
        </w:rPr>
      </w:pPr>
    </w:p>
    <w:p w14:paraId="54BE9C38" w14:textId="77777777" w:rsidR="00F749BE" w:rsidRPr="00A96400" w:rsidRDefault="00226FB6" w:rsidP="005950E4">
      <w:pPr>
        <w:rPr>
          <w:rFonts w:asciiTheme="minorHAnsi" w:hAnsiTheme="minorHAnsi" w:cstheme="minorHAnsi"/>
          <w:color w:val="auto"/>
          <w:highlight w:val="yellow"/>
        </w:rPr>
      </w:pPr>
      <w:r w:rsidRPr="00A96400">
        <w:rPr>
          <w:rFonts w:asciiTheme="minorHAnsi" w:hAnsiTheme="minorHAnsi" w:cstheme="minorHAnsi"/>
          <w:color w:val="auto"/>
          <w:highlight w:val="yellow"/>
        </w:rPr>
        <w:t>3.</w:t>
      </w:r>
      <w:r w:rsidR="00762A5B" w:rsidRPr="00A96400">
        <w:rPr>
          <w:rFonts w:asciiTheme="minorHAnsi" w:hAnsiTheme="minorHAnsi" w:cstheme="minorHAnsi"/>
          <w:color w:val="auto"/>
          <w:highlight w:val="yellow"/>
        </w:rPr>
        <w:t xml:space="preserve">4. </w:t>
      </w:r>
      <w:r w:rsidR="000E3A83" w:rsidRPr="00A96400">
        <w:rPr>
          <w:rFonts w:asciiTheme="minorHAnsi" w:hAnsiTheme="minorHAnsi" w:cstheme="minorHAnsi"/>
          <w:color w:val="auto"/>
          <w:highlight w:val="yellow"/>
        </w:rPr>
        <w:t xml:space="preserve">Prepare several 60 mm IVF Petri dishes. Add 3-4 mL </w:t>
      </w:r>
      <w:r w:rsidR="00C24E81" w:rsidRPr="00A96400">
        <w:rPr>
          <w:rFonts w:asciiTheme="minorHAnsi" w:hAnsiTheme="minorHAnsi" w:cstheme="minorHAnsi"/>
          <w:color w:val="auto"/>
          <w:highlight w:val="yellow"/>
        </w:rPr>
        <w:t xml:space="preserve">of </w:t>
      </w:r>
      <w:r w:rsidR="000E3A83" w:rsidRPr="00A96400">
        <w:rPr>
          <w:rFonts w:asciiTheme="minorHAnsi" w:hAnsiTheme="minorHAnsi" w:cstheme="minorHAnsi"/>
          <w:color w:val="auto"/>
          <w:highlight w:val="yellow"/>
        </w:rPr>
        <w:t xml:space="preserve">sterile water to the outer rings to prepare </w:t>
      </w:r>
      <w:r w:rsidR="00C24E81" w:rsidRPr="00A96400">
        <w:rPr>
          <w:rFonts w:asciiTheme="minorHAnsi" w:hAnsiTheme="minorHAnsi" w:cstheme="minorHAnsi"/>
          <w:color w:val="auto"/>
          <w:highlight w:val="yellow"/>
        </w:rPr>
        <w:t xml:space="preserve">the </w:t>
      </w:r>
      <w:r w:rsidR="000E3A83" w:rsidRPr="00A96400">
        <w:rPr>
          <w:rFonts w:asciiTheme="minorHAnsi" w:hAnsiTheme="minorHAnsi" w:cstheme="minorHAnsi"/>
          <w:color w:val="auto"/>
          <w:highlight w:val="yellow"/>
        </w:rPr>
        <w:t>humidity chamber. Next, place</w:t>
      </w:r>
      <w:r w:rsidR="00793D7F" w:rsidRPr="00A96400">
        <w:rPr>
          <w:rFonts w:asciiTheme="minorHAnsi" w:hAnsiTheme="minorHAnsi" w:cstheme="minorHAnsi"/>
          <w:color w:val="auto"/>
          <w:highlight w:val="yellow"/>
        </w:rPr>
        <w:t xml:space="preserve"> one </w:t>
      </w:r>
      <w:r w:rsidR="0058573B" w:rsidRPr="00A96400">
        <w:rPr>
          <w:rFonts w:asciiTheme="minorHAnsi" w:hAnsiTheme="minorHAnsi" w:cstheme="minorHAnsi"/>
          <w:color w:val="auto"/>
          <w:highlight w:val="yellow"/>
        </w:rPr>
        <w:t>LM</w:t>
      </w:r>
      <w:r w:rsidR="00793D7F" w:rsidRPr="00A96400">
        <w:rPr>
          <w:rFonts w:asciiTheme="minorHAnsi" w:hAnsiTheme="minorHAnsi" w:cstheme="minorHAnsi"/>
          <w:color w:val="auto"/>
          <w:highlight w:val="yellow"/>
        </w:rPr>
        <w:t xml:space="preserve"> into </w:t>
      </w:r>
      <w:r w:rsidR="00C24E81" w:rsidRPr="00A96400">
        <w:rPr>
          <w:rFonts w:asciiTheme="minorHAnsi" w:hAnsiTheme="minorHAnsi" w:cstheme="minorHAnsi"/>
          <w:color w:val="auto"/>
          <w:highlight w:val="yellow"/>
        </w:rPr>
        <w:t xml:space="preserve">the </w:t>
      </w:r>
      <w:r w:rsidR="00793D7F" w:rsidRPr="00A96400">
        <w:rPr>
          <w:rFonts w:asciiTheme="minorHAnsi" w:hAnsiTheme="minorHAnsi" w:cstheme="minorHAnsi"/>
          <w:color w:val="auto"/>
          <w:highlight w:val="yellow"/>
        </w:rPr>
        <w:t>central well</w:t>
      </w:r>
      <w:r w:rsidR="000E3A83" w:rsidRPr="00A96400">
        <w:rPr>
          <w:rFonts w:asciiTheme="minorHAnsi" w:hAnsiTheme="minorHAnsi" w:cstheme="minorHAnsi"/>
          <w:color w:val="auto"/>
          <w:highlight w:val="yellow"/>
        </w:rPr>
        <w:t xml:space="preserve">. </w:t>
      </w:r>
    </w:p>
    <w:p w14:paraId="2F7BE71D" w14:textId="77777777" w:rsidR="002B7366" w:rsidRPr="00A96400" w:rsidRDefault="002B7366" w:rsidP="005950E4">
      <w:pPr>
        <w:rPr>
          <w:rFonts w:asciiTheme="minorHAnsi" w:hAnsiTheme="minorHAnsi" w:cstheme="minorHAnsi"/>
          <w:color w:val="auto"/>
          <w:highlight w:val="yellow"/>
        </w:rPr>
      </w:pPr>
    </w:p>
    <w:p w14:paraId="3F5E040C" w14:textId="77777777" w:rsidR="000E3A83" w:rsidRPr="00A96400" w:rsidRDefault="008D0866" w:rsidP="005950E4">
      <w:pPr>
        <w:rPr>
          <w:rFonts w:asciiTheme="minorHAnsi" w:hAnsiTheme="minorHAnsi" w:cstheme="minorHAnsi"/>
          <w:color w:val="auto"/>
        </w:rPr>
      </w:pPr>
      <w:r w:rsidRPr="00A96400">
        <w:rPr>
          <w:rFonts w:asciiTheme="minorHAnsi" w:hAnsiTheme="minorHAnsi" w:cstheme="minorHAnsi"/>
          <w:color w:val="auto"/>
        </w:rPr>
        <w:t>NOTE: T</w:t>
      </w:r>
      <w:r w:rsidR="00220D18" w:rsidRPr="00A96400">
        <w:rPr>
          <w:rFonts w:asciiTheme="minorHAnsi" w:hAnsiTheme="minorHAnsi" w:cstheme="minorHAnsi"/>
          <w:color w:val="auto"/>
        </w:rPr>
        <w:t>his procedure requires good manual skills and precision</w:t>
      </w:r>
      <w:r w:rsidR="003278D9" w:rsidRPr="00A96400">
        <w:rPr>
          <w:rFonts w:asciiTheme="minorHAnsi" w:hAnsiTheme="minorHAnsi" w:cstheme="minorHAnsi"/>
          <w:color w:val="auto"/>
        </w:rPr>
        <w:t xml:space="preserve"> - if the marble is placed carelessly or falls even from a low height</w:t>
      </w:r>
      <w:r w:rsidR="00C24E81" w:rsidRPr="00A96400">
        <w:rPr>
          <w:rFonts w:asciiTheme="minorHAnsi" w:hAnsiTheme="minorHAnsi" w:cstheme="minorHAnsi"/>
          <w:color w:val="auto"/>
        </w:rPr>
        <w:t xml:space="preserve"> it</w:t>
      </w:r>
      <w:r w:rsidR="003278D9" w:rsidRPr="00A96400">
        <w:rPr>
          <w:rFonts w:asciiTheme="minorHAnsi" w:hAnsiTheme="minorHAnsi" w:cstheme="minorHAnsi"/>
          <w:color w:val="auto"/>
        </w:rPr>
        <w:t xml:space="preserve"> will be destroyed.</w:t>
      </w:r>
    </w:p>
    <w:p w14:paraId="14CE2943" w14:textId="77777777" w:rsidR="00226FB6" w:rsidRPr="00A96400" w:rsidRDefault="00226FB6" w:rsidP="005950E4">
      <w:pPr>
        <w:rPr>
          <w:rFonts w:asciiTheme="minorHAnsi" w:hAnsiTheme="minorHAnsi" w:cstheme="minorHAnsi"/>
          <w:color w:val="auto"/>
          <w:highlight w:val="yellow"/>
        </w:rPr>
      </w:pPr>
    </w:p>
    <w:p w14:paraId="4411AE34" w14:textId="77777777" w:rsidR="00762A5B" w:rsidRPr="00A96400" w:rsidRDefault="00226FB6" w:rsidP="005950E4">
      <w:pPr>
        <w:rPr>
          <w:rFonts w:asciiTheme="minorHAnsi" w:hAnsiTheme="minorHAnsi" w:cstheme="minorHAnsi"/>
          <w:color w:val="auto"/>
          <w:highlight w:val="yellow"/>
        </w:rPr>
      </w:pPr>
      <w:r w:rsidRPr="00A96400">
        <w:rPr>
          <w:rFonts w:asciiTheme="minorHAnsi" w:hAnsiTheme="minorHAnsi" w:cstheme="minorHAnsi"/>
          <w:color w:val="auto"/>
          <w:highlight w:val="yellow"/>
        </w:rPr>
        <w:lastRenderedPageBreak/>
        <w:t>3.</w:t>
      </w:r>
      <w:r w:rsidR="00793D7F" w:rsidRPr="00A96400">
        <w:rPr>
          <w:rFonts w:asciiTheme="minorHAnsi" w:hAnsiTheme="minorHAnsi" w:cstheme="minorHAnsi"/>
          <w:color w:val="auto"/>
          <w:highlight w:val="yellow"/>
        </w:rPr>
        <w:t xml:space="preserve">5. </w:t>
      </w:r>
      <w:r w:rsidR="000E3A83" w:rsidRPr="00A96400">
        <w:rPr>
          <w:rFonts w:asciiTheme="minorHAnsi" w:hAnsiTheme="minorHAnsi" w:cstheme="minorHAnsi"/>
          <w:color w:val="auto"/>
          <w:highlight w:val="yellow"/>
        </w:rPr>
        <w:t>In</w:t>
      </w:r>
      <w:r w:rsidR="00793D7F" w:rsidRPr="00A96400">
        <w:rPr>
          <w:rFonts w:asciiTheme="minorHAnsi" w:hAnsiTheme="minorHAnsi" w:cstheme="minorHAnsi"/>
          <w:color w:val="auto"/>
          <w:highlight w:val="yellow"/>
        </w:rPr>
        <w:t>cubate marbles for 4 days at 38</w:t>
      </w:r>
      <w:r w:rsidR="0058573B" w:rsidRPr="00A96400">
        <w:rPr>
          <w:rFonts w:asciiTheme="minorHAnsi" w:hAnsiTheme="minorHAnsi" w:cstheme="minorHAnsi"/>
          <w:color w:val="auto"/>
          <w:highlight w:val="yellow"/>
        </w:rPr>
        <w:t xml:space="preserve"> </w:t>
      </w:r>
      <w:r w:rsidR="00177AB0" w:rsidRPr="00A96400">
        <w:rPr>
          <w:rFonts w:asciiTheme="minorHAnsi" w:hAnsiTheme="minorHAnsi" w:cstheme="minorHAnsi"/>
          <w:color w:val="auto"/>
          <w:highlight w:val="yellow"/>
        </w:rPr>
        <w:t>°C</w:t>
      </w:r>
      <w:r w:rsidR="00793D7F" w:rsidRPr="00A96400">
        <w:rPr>
          <w:rFonts w:asciiTheme="minorHAnsi" w:hAnsiTheme="minorHAnsi" w:cstheme="minorHAnsi"/>
          <w:color w:val="auto"/>
          <w:highlight w:val="yellow"/>
        </w:rPr>
        <w:t xml:space="preserve"> </w:t>
      </w:r>
      <w:r w:rsidR="000E3A83" w:rsidRPr="00A96400">
        <w:rPr>
          <w:rFonts w:asciiTheme="minorHAnsi" w:hAnsiTheme="minorHAnsi" w:cstheme="minorHAnsi"/>
          <w:color w:val="auto"/>
          <w:highlight w:val="yellow"/>
        </w:rPr>
        <w:t>in 5</w:t>
      </w:r>
      <w:r w:rsidR="0058573B" w:rsidRPr="00A96400">
        <w:rPr>
          <w:rFonts w:asciiTheme="minorHAnsi" w:hAnsiTheme="minorHAnsi" w:cstheme="minorHAnsi"/>
          <w:color w:val="auto"/>
          <w:highlight w:val="yellow"/>
        </w:rPr>
        <w:t xml:space="preserve"> </w:t>
      </w:r>
      <w:r w:rsidR="000E3A83" w:rsidRPr="00A96400">
        <w:rPr>
          <w:rFonts w:asciiTheme="minorHAnsi" w:hAnsiTheme="minorHAnsi" w:cstheme="minorHAnsi"/>
          <w:color w:val="auto"/>
          <w:highlight w:val="yellow"/>
        </w:rPr>
        <w:t>% CO</w:t>
      </w:r>
      <w:r w:rsidR="000E3A83" w:rsidRPr="00A96400">
        <w:rPr>
          <w:rFonts w:asciiTheme="minorHAnsi" w:hAnsiTheme="minorHAnsi" w:cstheme="minorHAnsi"/>
          <w:color w:val="auto"/>
          <w:highlight w:val="yellow"/>
          <w:vertAlign w:val="subscript"/>
        </w:rPr>
        <w:t>2</w:t>
      </w:r>
      <w:r w:rsidR="000E3A83" w:rsidRPr="00A96400">
        <w:rPr>
          <w:rFonts w:asciiTheme="minorHAnsi" w:hAnsiTheme="minorHAnsi" w:cstheme="minorHAnsi"/>
          <w:color w:val="auto"/>
          <w:highlight w:val="yellow"/>
        </w:rPr>
        <w:t xml:space="preserve"> incubator.</w:t>
      </w:r>
    </w:p>
    <w:p w14:paraId="7554E9F0" w14:textId="77777777" w:rsidR="00226FB6" w:rsidRPr="00A96400" w:rsidRDefault="00226FB6" w:rsidP="005950E4">
      <w:pPr>
        <w:rPr>
          <w:rFonts w:asciiTheme="minorHAnsi" w:hAnsiTheme="minorHAnsi" w:cstheme="minorHAnsi"/>
          <w:color w:val="auto"/>
          <w:highlight w:val="yellow"/>
        </w:rPr>
      </w:pPr>
    </w:p>
    <w:p w14:paraId="559F8F5A" w14:textId="77777777" w:rsidR="0035590E" w:rsidRPr="00A96400" w:rsidRDefault="00226FB6" w:rsidP="0035590E">
      <w:pPr>
        <w:rPr>
          <w:rFonts w:asciiTheme="minorHAnsi" w:hAnsiTheme="minorHAnsi" w:cstheme="minorHAnsi"/>
          <w:color w:val="auto"/>
          <w:highlight w:val="yellow"/>
        </w:rPr>
      </w:pPr>
      <w:r w:rsidRPr="00A96400">
        <w:rPr>
          <w:rFonts w:asciiTheme="minorHAnsi" w:hAnsiTheme="minorHAnsi" w:cstheme="minorHAnsi"/>
          <w:color w:val="auto"/>
          <w:highlight w:val="yellow"/>
        </w:rPr>
        <w:t>3.</w:t>
      </w:r>
      <w:r w:rsidR="0065017F" w:rsidRPr="00A96400">
        <w:rPr>
          <w:rFonts w:asciiTheme="minorHAnsi" w:hAnsiTheme="minorHAnsi" w:cstheme="minorHAnsi"/>
          <w:color w:val="auto"/>
          <w:highlight w:val="yellow"/>
        </w:rPr>
        <w:t>5</w:t>
      </w:r>
      <w:r w:rsidR="00D33957" w:rsidRPr="00A96400">
        <w:rPr>
          <w:rFonts w:asciiTheme="minorHAnsi" w:hAnsiTheme="minorHAnsi" w:cstheme="minorHAnsi"/>
          <w:color w:val="auto"/>
          <w:highlight w:val="yellow"/>
        </w:rPr>
        <w:t>.</w:t>
      </w:r>
      <w:r w:rsidR="0065017F" w:rsidRPr="00A96400">
        <w:rPr>
          <w:rFonts w:asciiTheme="minorHAnsi" w:hAnsiTheme="minorHAnsi" w:cstheme="minorHAnsi"/>
          <w:color w:val="auto"/>
          <w:highlight w:val="yellow"/>
        </w:rPr>
        <w:t>1.</w:t>
      </w:r>
      <w:r w:rsidR="00D33957" w:rsidRPr="00A96400">
        <w:rPr>
          <w:rFonts w:asciiTheme="minorHAnsi" w:hAnsiTheme="minorHAnsi" w:cstheme="minorHAnsi"/>
          <w:color w:val="auto"/>
          <w:highlight w:val="yellow"/>
        </w:rPr>
        <w:t xml:space="preserve"> </w:t>
      </w:r>
      <w:r w:rsidR="0035590E" w:rsidRPr="00A96400">
        <w:rPr>
          <w:rFonts w:asciiTheme="minorHAnsi" w:hAnsiTheme="minorHAnsi" w:cstheme="minorHAnsi"/>
          <w:color w:val="auto"/>
          <w:highlight w:val="yellow"/>
        </w:rPr>
        <w:t>Change the medium daily following the procedure: apply 30 μL of MM</w:t>
      </w:r>
      <w:r w:rsidR="009A5AEB" w:rsidRPr="00A96400">
        <w:rPr>
          <w:rFonts w:asciiTheme="minorHAnsi" w:hAnsiTheme="minorHAnsi" w:cstheme="minorHAnsi"/>
          <w:color w:val="auto"/>
          <w:highlight w:val="yellow"/>
        </w:rPr>
        <w:t xml:space="preserve"> on each LM</w:t>
      </w:r>
      <w:r w:rsidR="0035590E" w:rsidRPr="00A96400">
        <w:rPr>
          <w:rFonts w:asciiTheme="minorHAnsi" w:hAnsiTheme="minorHAnsi" w:cstheme="minorHAnsi"/>
          <w:color w:val="auto"/>
          <w:highlight w:val="yellow"/>
        </w:rPr>
        <w:t xml:space="preserve">, which will cause </w:t>
      </w:r>
      <w:r w:rsidR="00925141" w:rsidRPr="00A96400">
        <w:rPr>
          <w:rFonts w:asciiTheme="minorHAnsi" w:hAnsiTheme="minorHAnsi" w:cstheme="minorHAnsi"/>
          <w:color w:val="auto"/>
          <w:highlight w:val="yellow"/>
        </w:rPr>
        <w:t xml:space="preserve">their </w:t>
      </w:r>
      <w:r w:rsidR="0035590E" w:rsidRPr="00A96400">
        <w:rPr>
          <w:rFonts w:asciiTheme="minorHAnsi" w:hAnsiTheme="minorHAnsi" w:cstheme="minorHAnsi"/>
          <w:color w:val="auto"/>
          <w:highlight w:val="yellow"/>
        </w:rPr>
        <w:t>spreading because direct liquid contact disrupts the hydrophobicity of the coated FEP powders. When the marble content dissolve, transfer COCs released from the bioreactor to a drop of fresh MM in the Petri dish.</w:t>
      </w:r>
    </w:p>
    <w:p w14:paraId="654B5093" w14:textId="77777777" w:rsidR="0035590E" w:rsidRPr="00A96400" w:rsidRDefault="0035590E" w:rsidP="0035590E">
      <w:pPr>
        <w:rPr>
          <w:rFonts w:asciiTheme="minorHAnsi" w:hAnsiTheme="minorHAnsi" w:cstheme="minorHAnsi"/>
          <w:color w:val="auto"/>
          <w:highlight w:val="yellow"/>
        </w:rPr>
      </w:pPr>
    </w:p>
    <w:p w14:paraId="155F124A" w14:textId="77777777" w:rsidR="005B4CA9" w:rsidRPr="00A96400" w:rsidRDefault="008D0866" w:rsidP="0035590E">
      <w:pPr>
        <w:rPr>
          <w:rFonts w:asciiTheme="minorHAnsi" w:hAnsiTheme="minorHAnsi" w:cstheme="minorHAnsi"/>
          <w:color w:val="auto"/>
        </w:rPr>
      </w:pPr>
      <w:r w:rsidRPr="00A96400">
        <w:rPr>
          <w:rFonts w:asciiTheme="minorHAnsi" w:hAnsiTheme="minorHAnsi" w:cstheme="minorHAnsi"/>
          <w:color w:val="auto"/>
        </w:rPr>
        <w:t>NOTE: T</w:t>
      </w:r>
      <w:r w:rsidR="0035590E" w:rsidRPr="00A96400">
        <w:rPr>
          <w:rFonts w:asciiTheme="minorHAnsi" w:hAnsiTheme="minorHAnsi" w:cstheme="minorHAnsi"/>
          <w:color w:val="auto"/>
        </w:rPr>
        <w:t xml:space="preserve">o </w:t>
      </w:r>
      <w:r w:rsidR="001A53BF" w:rsidRPr="00A96400">
        <w:rPr>
          <w:rFonts w:asciiTheme="minorHAnsi" w:hAnsiTheme="minorHAnsi" w:cstheme="minorHAnsi"/>
          <w:color w:val="auto"/>
        </w:rPr>
        <w:t xml:space="preserve">precisely </w:t>
      </w:r>
      <w:r w:rsidR="0035590E" w:rsidRPr="00A96400">
        <w:rPr>
          <w:rFonts w:asciiTheme="minorHAnsi" w:hAnsiTheme="minorHAnsi" w:cstheme="minorHAnsi"/>
          <w:color w:val="auto"/>
        </w:rPr>
        <w:t>transfer released COCs</w:t>
      </w:r>
      <w:r w:rsidR="001A53BF" w:rsidRPr="00A96400">
        <w:rPr>
          <w:rFonts w:asciiTheme="minorHAnsi" w:hAnsiTheme="minorHAnsi" w:cstheme="minorHAnsi"/>
          <w:color w:val="auto"/>
        </w:rPr>
        <w:t>,</w:t>
      </w:r>
      <w:r w:rsidR="0035590E" w:rsidRPr="00A96400">
        <w:rPr>
          <w:rFonts w:asciiTheme="minorHAnsi" w:hAnsiTheme="minorHAnsi" w:cstheme="minorHAnsi"/>
          <w:color w:val="auto"/>
        </w:rPr>
        <w:t xml:space="preserve"> use </w:t>
      </w:r>
      <w:r w:rsidR="0064195D" w:rsidRPr="00A96400">
        <w:rPr>
          <w:rFonts w:asciiTheme="minorHAnsi" w:hAnsiTheme="minorHAnsi" w:cstheme="minorHAnsi"/>
          <w:color w:val="auto"/>
        </w:rPr>
        <w:t xml:space="preserve">a </w:t>
      </w:r>
      <w:r w:rsidR="0035590E" w:rsidRPr="00A96400">
        <w:rPr>
          <w:rFonts w:asciiTheme="minorHAnsi" w:hAnsiTheme="minorHAnsi" w:cstheme="minorHAnsi"/>
          <w:color w:val="auto"/>
        </w:rPr>
        <w:t>polycarbonate micropipette</w:t>
      </w:r>
      <w:r w:rsidR="0058573B" w:rsidRPr="00A96400">
        <w:rPr>
          <w:rFonts w:asciiTheme="minorHAnsi" w:hAnsiTheme="minorHAnsi" w:cstheme="minorHAnsi"/>
          <w:color w:val="auto"/>
        </w:rPr>
        <w:t>.</w:t>
      </w:r>
    </w:p>
    <w:p w14:paraId="7B4D5029" w14:textId="77777777" w:rsidR="00226FB6" w:rsidRPr="00A96400" w:rsidRDefault="00226FB6" w:rsidP="005950E4">
      <w:pPr>
        <w:rPr>
          <w:rFonts w:asciiTheme="minorHAnsi" w:hAnsiTheme="minorHAnsi" w:cstheme="minorHAnsi"/>
          <w:color w:val="auto"/>
          <w:highlight w:val="yellow"/>
        </w:rPr>
      </w:pPr>
    </w:p>
    <w:p w14:paraId="60092656" w14:textId="77777777" w:rsidR="00D33957" w:rsidRPr="00A96400" w:rsidRDefault="00226FB6" w:rsidP="005950E4">
      <w:pPr>
        <w:rPr>
          <w:rFonts w:asciiTheme="minorHAnsi" w:hAnsiTheme="minorHAnsi" w:cstheme="minorHAnsi"/>
          <w:color w:val="auto"/>
          <w:highlight w:val="yellow"/>
        </w:rPr>
      </w:pPr>
      <w:r w:rsidRPr="00A96400">
        <w:rPr>
          <w:rFonts w:asciiTheme="minorHAnsi" w:hAnsiTheme="minorHAnsi" w:cstheme="minorHAnsi"/>
          <w:color w:val="auto"/>
          <w:highlight w:val="yellow"/>
        </w:rPr>
        <w:t>3.</w:t>
      </w:r>
      <w:r w:rsidR="0065017F" w:rsidRPr="00A96400">
        <w:rPr>
          <w:rFonts w:asciiTheme="minorHAnsi" w:hAnsiTheme="minorHAnsi" w:cstheme="minorHAnsi"/>
          <w:color w:val="auto"/>
          <w:highlight w:val="yellow"/>
        </w:rPr>
        <w:t>5</w:t>
      </w:r>
      <w:r w:rsidR="005B4CA9" w:rsidRPr="00A96400">
        <w:rPr>
          <w:rFonts w:asciiTheme="minorHAnsi" w:hAnsiTheme="minorHAnsi" w:cstheme="minorHAnsi"/>
          <w:color w:val="auto"/>
          <w:highlight w:val="yellow"/>
        </w:rPr>
        <w:t>.</w:t>
      </w:r>
      <w:r w:rsidR="0065017F" w:rsidRPr="00A96400">
        <w:rPr>
          <w:rFonts w:asciiTheme="minorHAnsi" w:hAnsiTheme="minorHAnsi" w:cstheme="minorHAnsi"/>
          <w:color w:val="auto"/>
          <w:highlight w:val="yellow"/>
        </w:rPr>
        <w:t>2.</w:t>
      </w:r>
      <w:r w:rsidR="005B4CA9" w:rsidRPr="00A96400">
        <w:rPr>
          <w:rFonts w:asciiTheme="minorHAnsi" w:hAnsiTheme="minorHAnsi" w:cstheme="minorHAnsi"/>
          <w:color w:val="auto"/>
          <w:highlight w:val="yellow"/>
        </w:rPr>
        <w:t xml:space="preserve"> After several </w:t>
      </w:r>
      <w:r w:rsidR="00C24E81" w:rsidRPr="00A96400">
        <w:rPr>
          <w:rFonts w:asciiTheme="minorHAnsi" w:hAnsiTheme="minorHAnsi" w:cstheme="minorHAnsi"/>
          <w:color w:val="auto"/>
          <w:highlight w:val="yellow"/>
        </w:rPr>
        <w:t xml:space="preserve">washes </w:t>
      </w:r>
      <w:r w:rsidR="00F4035A" w:rsidRPr="00A96400">
        <w:rPr>
          <w:rFonts w:asciiTheme="minorHAnsi" w:hAnsiTheme="minorHAnsi" w:cstheme="minorHAnsi"/>
          <w:color w:val="auto"/>
          <w:highlight w:val="yellow"/>
        </w:rPr>
        <w:t xml:space="preserve">in MM </w:t>
      </w:r>
      <w:r w:rsidR="005B4CA9" w:rsidRPr="00A96400">
        <w:rPr>
          <w:rFonts w:asciiTheme="minorHAnsi" w:hAnsiTheme="minorHAnsi" w:cstheme="minorHAnsi"/>
          <w:color w:val="auto"/>
          <w:highlight w:val="yellow"/>
        </w:rPr>
        <w:t xml:space="preserve">(3-4 times) to remove FEP particles, transfer them with 30 </w:t>
      </w:r>
      <w:r w:rsidR="00896BB4" w:rsidRPr="00A96400">
        <w:rPr>
          <w:rFonts w:asciiTheme="minorHAnsi" w:hAnsiTheme="minorHAnsi" w:cstheme="minorHAnsi"/>
          <w:color w:val="auto"/>
          <w:highlight w:val="yellow"/>
        </w:rPr>
        <w:t>μL</w:t>
      </w:r>
      <w:r w:rsidR="00177AB0" w:rsidRPr="00A96400">
        <w:rPr>
          <w:rFonts w:asciiTheme="minorHAnsi" w:hAnsiTheme="minorHAnsi" w:cstheme="minorHAnsi"/>
          <w:color w:val="auto"/>
          <w:highlight w:val="yellow"/>
        </w:rPr>
        <w:t xml:space="preserve"> of fresh MM</w:t>
      </w:r>
      <w:r w:rsidR="005B4CA9" w:rsidRPr="00A96400">
        <w:rPr>
          <w:rFonts w:asciiTheme="minorHAnsi" w:hAnsiTheme="minorHAnsi" w:cstheme="minorHAnsi"/>
          <w:color w:val="auto"/>
          <w:highlight w:val="yellow"/>
        </w:rPr>
        <w:t xml:space="preserve"> onto the FEP powder bed. Gently rotate the plate in a circular motion to ensure that the powder particles completely cover</w:t>
      </w:r>
      <w:r w:rsidR="00177AB0" w:rsidRPr="00A96400">
        <w:rPr>
          <w:rFonts w:asciiTheme="minorHAnsi" w:hAnsiTheme="minorHAnsi" w:cstheme="minorHAnsi"/>
          <w:color w:val="auto"/>
          <w:highlight w:val="yellow"/>
        </w:rPr>
        <w:t>ed</w:t>
      </w:r>
      <w:r w:rsidR="005B4CA9" w:rsidRPr="00A96400">
        <w:rPr>
          <w:rFonts w:asciiTheme="minorHAnsi" w:hAnsiTheme="minorHAnsi" w:cstheme="minorHAnsi"/>
          <w:color w:val="auto"/>
          <w:highlight w:val="yellow"/>
        </w:rPr>
        <w:t xml:space="preserve"> the surface of the liquid drop and form a new </w:t>
      </w:r>
      <w:r w:rsidR="0058573B" w:rsidRPr="00A96400">
        <w:rPr>
          <w:rFonts w:asciiTheme="minorHAnsi" w:hAnsiTheme="minorHAnsi" w:cstheme="minorHAnsi"/>
          <w:color w:val="auto"/>
          <w:highlight w:val="yellow"/>
        </w:rPr>
        <w:t>LM</w:t>
      </w:r>
      <w:r w:rsidR="005B4CA9" w:rsidRPr="00A96400">
        <w:rPr>
          <w:rFonts w:asciiTheme="minorHAnsi" w:hAnsiTheme="minorHAnsi" w:cstheme="minorHAnsi"/>
          <w:color w:val="auto"/>
          <w:highlight w:val="yellow"/>
        </w:rPr>
        <w:t>.</w:t>
      </w:r>
    </w:p>
    <w:p w14:paraId="5A108B61" w14:textId="77777777" w:rsidR="00226FB6" w:rsidRPr="00A96400" w:rsidRDefault="00226FB6" w:rsidP="005950E4">
      <w:pPr>
        <w:rPr>
          <w:rFonts w:asciiTheme="minorHAnsi" w:hAnsiTheme="minorHAnsi" w:cstheme="minorHAnsi"/>
          <w:color w:val="auto"/>
          <w:highlight w:val="yellow"/>
        </w:rPr>
      </w:pPr>
    </w:p>
    <w:p w14:paraId="47BFF5C9" w14:textId="77777777" w:rsidR="005B4CA9" w:rsidRPr="00A96400" w:rsidRDefault="00226FB6" w:rsidP="005950E4">
      <w:pPr>
        <w:rPr>
          <w:rFonts w:asciiTheme="minorHAnsi" w:hAnsiTheme="minorHAnsi" w:cstheme="minorHAnsi"/>
          <w:color w:val="auto"/>
        </w:rPr>
      </w:pPr>
      <w:r w:rsidRPr="00A96400">
        <w:rPr>
          <w:rFonts w:asciiTheme="minorHAnsi" w:hAnsiTheme="minorHAnsi" w:cstheme="minorHAnsi"/>
          <w:color w:val="auto"/>
          <w:highlight w:val="yellow"/>
        </w:rPr>
        <w:t>3.</w:t>
      </w:r>
      <w:r w:rsidR="0065017F" w:rsidRPr="00A96400">
        <w:rPr>
          <w:rFonts w:asciiTheme="minorHAnsi" w:hAnsiTheme="minorHAnsi" w:cstheme="minorHAnsi"/>
          <w:color w:val="auto"/>
          <w:highlight w:val="yellow"/>
        </w:rPr>
        <w:t>5</w:t>
      </w:r>
      <w:r w:rsidR="005B4CA9" w:rsidRPr="00A96400">
        <w:rPr>
          <w:rFonts w:asciiTheme="minorHAnsi" w:hAnsiTheme="minorHAnsi" w:cstheme="minorHAnsi"/>
          <w:color w:val="auto"/>
          <w:highlight w:val="yellow"/>
        </w:rPr>
        <w:t>.</w:t>
      </w:r>
      <w:r w:rsidR="0065017F" w:rsidRPr="00A96400">
        <w:rPr>
          <w:rFonts w:asciiTheme="minorHAnsi" w:hAnsiTheme="minorHAnsi" w:cstheme="minorHAnsi"/>
          <w:color w:val="auto"/>
          <w:highlight w:val="yellow"/>
        </w:rPr>
        <w:t>3.</w:t>
      </w:r>
      <w:r w:rsidR="005B4CA9" w:rsidRPr="00A96400">
        <w:rPr>
          <w:rFonts w:asciiTheme="minorHAnsi" w:hAnsiTheme="minorHAnsi" w:cstheme="minorHAnsi"/>
          <w:color w:val="auto"/>
          <w:highlight w:val="yellow"/>
        </w:rPr>
        <w:t xml:space="preserve"> Then follow the procedure </w:t>
      </w:r>
      <w:r w:rsidR="003D5FCF" w:rsidRPr="00A96400">
        <w:rPr>
          <w:rFonts w:asciiTheme="minorHAnsi" w:hAnsiTheme="minorHAnsi" w:cstheme="minorHAnsi"/>
          <w:color w:val="auto"/>
          <w:highlight w:val="yellow"/>
        </w:rPr>
        <w:t xml:space="preserve">from </w:t>
      </w:r>
      <w:r w:rsidR="0003021E" w:rsidRPr="00A96400">
        <w:rPr>
          <w:rFonts w:asciiTheme="minorHAnsi" w:hAnsiTheme="minorHAnsi" w:cstheme="minorHAnsi"/>
          <w:color w:val="auto"/>
          <w:highlight w:val="yellow"/>
        </w:rPr>
        <w:t>steps</w:t>
      </w:r>
      <w:r w:rsidR="005B4CA9" w:rsidRPr="00A96400">
        <w:rPr>
          <w:rFonts w:asciiTheme="minorHAnsi" w:hAnsiTheme="minorHAnsi" w:cstheme="minorHAnsi"/>
          <w:color w:val="auto"/>
          <w:highlight w:val="yellow"/>
        </w:rPr>
        <w:t xml:space="preserve"> </w:t>
      </w:r>
      <w:r w:rsidRPr="00A96400">
        <w:rPr>
          <w:rFonts w:asciiTheme="minorHAnsi" w:hAnsiTheme="minorHAnsi" w:cstheme="minorHAnsi"/>
          <w:color w:val="auto"/>
          <w:highlight w:val="yellow"/>
        </w:rPr>
        <w:t>3.</w:t>
      </w:r>
      <w:r w:rsidR="005B4CA9" w:rsidRPr="00A96400">
        <w:rPr>
          <w:rFonts w:asciiTheme="minorHAnsi" w:hAnsiTheme="minorHAnsi" w:cstheme="minorHAnsi"/>
          <w:color w:val="auto"/>
          <w:highlight w:val="yellow"/>
        </w:rPr>
        <w:t>3-</w:t>
      </w:r>
      <w:r w:rsidRPr="00A96400">
        <w:rPr>
          <w:rFonts w:asciiTheme="minorHAnsi" w:hAnsiTheme="minorHAnsi" w:cstheme="minorHAnsi"/>
          <w:color w:val="auto"/>
          <w:highlight w:val="yellow"/>
        </w:rPr>
        <w:t>3.</w:t>
      </w:r>
      <w:r w:rsidR="00F4035A" w:rsidRPr="00A96400">
        <w:rPr>
          <w:rFonts w:asciiTheme="minorHAnsi" w:hAnsiTheme="minorHAnsi" w:cstheme="minorHAnsi"/>
          <w:color w:val="auto"/>
          <w:highlight w:val="yellow"/>
        </w:rPr>
        <w:t>4</w:t>
      </w:r>
      <w:r w:rsidR="005B4CA9" w:rsidRPr="00A96400">
        <w:rPr>
          <w:rFonts w:asciiTheme="minorHAnsi" w:hAnsiTheme="minorHAnsi" w:cstheme="minorHAnsi"/>
          <w:color w:val="auto"/>
          <w:highlight w:val="yellow"/>
        </w:rPr>
        <w:t>.</w:t>
      </w:r>
    </w:p>
    <w:p w14:paraId="2A44E8ED" w14:textId="77777777" w:rsidR="002B7366" w:rsidRPr="00A96400" w:rsidRDefault="002B7366" w:rsidP="005950E4">
      <w:pPr>
        <w:rPr>
          <w:rFonts w:asciiTheme="minorHAnsi" w:hAnsiTheme="minorHAnsi" w:cstheme="minorHAnsi"/>
          <w:color w:val="auto"/>
        </w:rPr>
      </w:pPr>
    </w:p>
    <w:p w14:paraId="30A89BD3" w14:textId="77777777" w:rsidR="003278D9" w:rsidRPr="00A96400" w:rsidRDefault="008D0866" w:rsidP="005950E4">
      <w:pPr>
        <w:rPr>
          <w:rFonts w:asciiTheme="minorHAnsi" w:hAnsiTheme="minorHAnsi" w:cstheme="minorHAnsi"/>
          <w:color w:val="auto"/>
        </w:rPr>
      </w:pPr>
      <w:r w:rsidRPr="00A96400">
        <w:rPr>
          <w:rFonts w:asciiTheme="minorHAnsi" w:hAnsiTheme="minorHAnsi" w:cstheme="minorHAnsi"/>
          <w:color w:val="auto"/>
        </w:rPr>
        <w:t>NOTE: T</w:t>
      </w:r>
      <w:r w:rsidR="0058573B" w:rsidRPr="00A96400">
        <w:rPr>
          <w:rFonts w:asciiTheme="minorHAnsi" w:hAnsiTheme="minorHAnsi" w:cstheme="minorHAnsi"/>
          <w:color w:val="auto"/>
        </w:rPr>
        <w:t>he transparen</w:t>
      </w:r>
      <w:r w:rsidR="00E02619" w:rsidRPr="00A96400">
        <w:rPr>
          <w:rFonts w:asciiTheme="minorHAnsi" w:hAnsiTheme="minorHAnsi" w:cstheme="minorHAnsi"/>
          <w:color w:val="auto"/>
        </w:rPr>
        <w:t xml:space="preserve">t coating </w:t>
      </w:r>
      <w:r w:rsidR="0058573B" w:rsidRPr="00A96400">
        <w:rPr>
          <w:rFonts w:asciiTheme="minorHAnsi" w:hAnsiTheme="minorHAnsi" w:cstheme="minorHAnsi"/>
          <w:color w:val="auto"/>
        </w:rPr>
        <w:t>of FEP powder</w:t>
      </w:r>
      <w:r w:rsidR="0036522C" w:rsidRPr="00A96400">
        <w:rPr>
          <w:rStyle w:val="CommentReference"/>
          <w:color w:val="auto"/>
        </w:rPr>
        <w:t xml:space="preserve"> </w:t>
      </w:r>
      <w:r w:rsidR="0058573B" w:rsidRPr="00A96400">
        <w:rPr>
          <w:rFonts w:asciiTheme="minorHAnsi" w:hAnsiTheme="minorHAnsi" w:cstheme="minorHAnsi"/>
          <w:color w:val="auto"/>
        </w:rPr>
        <w:t xml:space="preserve">allows to monitor LM content using light </w:t>
      </w:r>
      <w:r w:rsidR="00C24E81" w:rsidRPr="00A96400">
        <w:rPr>
          <w:rFonts w:asciiTheme="minorHAnsi" w:hAnsiTheme="minorHAnsi" w:cstheme="minorHAnsi"/>
          <w:color w:val="auto"/>
        </w:rPr>
        <w:t>microscope</w:t>
      </w:r>
      <w:r w:rsidR="0058573B" w:rsidRPr="00A96400">
        <w:rPr>
          <w:rFonts w:asciiTheme="minorHAnsi" w:hAnsiTheme="minorHAnsi" w:cstheme="minorHAnsi"/>
          <w:color w:val="auto"/>
        </w:rPr>
        <w:t>.</w:t>
      </w:r>
    </w:p>
    <w:p w14:paraId="4F6EAB51" w14:textId="77777777" w:rsidR="00B17F84" w:rsidRPr="00A96400" w:rsidRDefault="00B17F84" w:rsidP="005950E4">
      <w:pPr>
        <w:rPr>
          <w:rFonts w:asciiTheme="minorHAnsi" w:hAnsiTheme="minorHAnsi" w:cstheme="minorHAnsi"/>
          <w:color w:val="auto"/>
        </w:rPr>
      </w:pPr>
    </w:p>
    <w:p w14:paraId="63AF2F12" w14:textId="77777777" w:rsidR="00B17F84" w:rsidRPr="00A96400" w:rsidRDefault="00B17F84" w:rsidP="005950E4">
      <w:pPr>
        <w:rPr>
          <w:rFonts w:asciiTheme="minorHAnsi" w:hAnsiTheme="minorHAnsi" w:cstheme="minorHAnsi"/>
          <w:b/>
          <w:color w:val="auto"/>
        </w:rPr>
      </w:pPr>
      <w:r w:rsidRPr="00A96400">
        <w:rPr>
          <w:rFonts w:asciiTheme="minorHAnsi" w:hAnsiTheme="minorHAnsi" w:cstheme="minorHAnsi"/>
          <w:b/>
          <w:color w:val="auto"/>
        </w:rPr>
        <w:t>4. Characterization of COCs after 96-h IVM procedure using two 3D systems</w:t>
      </w:r>
    </w:p>
    <w:p w14:paraId="52ADADEA" w14:textId="77777777" w:rsidR="00F35525" w:rsidRPr="00A96400" w:rsidRDefault="00F35525" w:rsidP="0058573B">
      <w:pPr>
        <w:rPr>
          <w:rFonts w:asciiTheme="minorHAnsi" w:hAnsiTheme="minorHAnsi" w:cstheme="minorHAnsi"/>
          <w:color w:val="auto"/>
        </w:rPr>
      </w:pPr>
    </w:p>
    <w:p w14:paraId="6BF5C4D2" w14:textId="77777777" w:rsidR="0058573B" w:rsidRPr="00A96400" w:rsidRDefault="008D0866" w:rsidP="0058573B">
      <w:pPr>
        <w:rPr>
          <w:rFonts w:asciiTheme="minorHAnsi" w:hAnsiTheme="minorHAnsi" w:cstheme="minorHAnsi"/>
          <w:color w:val="auto"/>
        </w:rPr>
      </w:pPr>
      <w:r w:rsidRPr="00A96400">
        <w:rPr>
          <w:rFonts w:asciiTheme="minorHAnsi" w:hAnsiTheme="minorHAnsi" w:cstheme="minorHAnsi"/>
          <w:color w:val="auto"/>
        </w:rPr>
        <w:t>NOTE:</w:t>
      </w:r>
      <w:r w:rsidR="0058573B" w:rsidRPr="00A96400">
        <w:rPr>
          <w:rFonts w:asciiTheme="minorHAnsi" w:hAnsiTheme="minorHAnsi" w:cstheme="minorHAnsi"/>
          <w:b/>
          <w:color w:val="auto"/>
        </w:rPr>
        <w:t xml:space="preserve"> </w:t>
      </w:r>
      <w:r w:rsidR="0058573B" w:rsidRPr="00A96400">
        <w:rPr>
          <w:rFonts w:asciiTheme="minorHAnsi" w:hAnsiTheme="minorHAnsi" w:cstheme="minorHAnsi"/>
          <w:color w:val="auto"/>
        </w:rPr>
        <w:t xml:space="preserve">To determine the efficiency of the IVM systems used, </w:t>
      </w:r>
      <w:r w:rsidR="00096250" w:rsidRPr="00A96400">
        <w:rPr>
          <w:rFonts w:asciiTheme="minorHAnsi" w:hAnsiTheme="minorHAnsi" w:cstheme="minorHAnsi"/>
          <w:color w:val="auto"/>
        </w:rPr>
        <w:t xml:space="preserve">score </w:t>
      </w:r>
      <w:r w:rsidR="0058573B" w:rsidRPr="00A96400">
        <w:rPr>
          <w:rFonts w:asciiTheme="minorHAnsi" w:hAnsiTheme="minorHAnsi" w:cstheme="minorHAnsi"/>
          <w:color w:val="auto"/>
        </w:rPr>
        <w:t xml:space="preserve">COCs morphologically under a light microscope. Additionally, use double fluorescent labeling with </w:t>
      </w:r>
      <w:proofErr w:type="spellStart"/>
      <w:r w:rsidR="0058573B" w:rsidRPr="00A96400">
        <w:rPr>
          <w:rFonts w:asciiTheme="minorHAnsi" w:hAnsiTheme="minorHAnsi" w:cstheme="minorHAnsi"/>
          <w:color w:val="auto"/>
        </w:rPr>
        <w:t>calcein</w:t>
      </w:r>
      <w:proofErr w:type="spellEnd"/>
      <w:r w:rsidR="0058573B" w:rsidRPr="00A96400">
        <w:rPr>
          <w:rFonts w:asciiTheme="minorHAnsi" w:hAnsiTheme="minorHAnsi" w:cstheme="minorHAnsi"/>
          <w:color w:val="auto"/>
        </w:rPr>
        <w:t xml:space="preserve"> AM and ethidium homodimer (EthD-1) dyes </w:t>
      </w:r>
      <w:r w:rsidR="00C24E81" w:rsidRPr="00A96400">
        <w:rPr>
          <w:rFonts w:asciiTheme="minorHAnsi" w:hAnsiTheme="minorHAnsi" w:cstheme="minorHAnsi"/>
          <w:color w:val="auto"/>
        </w:rPr>
        <w:t xml:space="preserve">for analysis of </w:t>
      </w:r>
      <w:r w:rsidR="00A91D7F" w:rsidRPr="00A96400">
        <w:rPr>
          <w:rFonts w:asciiTheme="minorHAnsi" w:hAnsiTheme="minorHAnsi" w:cstheme="minorHAnsi"/>
          <w:color w:val="auto"/>
        </w:rPr>
        <w:t>COCs viability</w:t>
      </w:r>
      <w:r w:rsidR="00154273" w:rsidRPr="00A96400">
        <w:rPr>
          <w:rFonts w:asciiTheme="minorHAnsi" w:hAnsiTheme="minorHAnsi" w:cstheme="minorHAnsi"/>
          <w:color w:val="auto"/>
          <w:vertAlign w:val="superscript"/>
        </w:rPr>
        <w:t>44</w:t>
      </w:r>
      <w:r w:rsidR="00A91D7F" w:rsidRPr="00A96400">
        <w:rPr>
          <w:rFonts w:asciiTheme="minorHAnsi" w:hAnsiTheme="minorHAnsi" w:cstheme="minorHAnsi"/>
          <w:color w:val="auto"/>
        </w:rPr>
        <w:t>.</w:t>
      </w:r>
    </w:p>
    <w:p w14:paraId="4E8C8BD2" w14:textId="77777777" w:rsidR="0058573B" w:rsidRPr="00A96400" w:rsidRDefault="0058573B" w:rsidP="005950E4">
      <w:pPr>
        <w:rPr>
          <w:rFonts w:asciiTheme="minorHAnsi" w:hAnsiTheme="minorHAnsi" w:cstheme="minorHAnsi"/>
          <w:b/>
          <w:color w:val="auto"/>
        </w:rPr>
      </w:pPr>
    </w:p>
    <w:p w14:paraId="00DCE7E9" w14:textId="77777777" w:rsidR="00B17F84" w:rsidRPr="00A96400" w:rsidRDefault="00C64B20" w:rsidP="005950E4">
      <w:pPr>
        <w:rPr>
          <w:rFonts w:asciiTheme="minorHAnsi" w:hAnsiTheme="minorHAnsi" w:cstheme="minorHAnsi"/>
          <w:color w:val="auto"/>
        </w:rPr>
      </w:pPr>
      <w:r w:rsidRPr="00A96400">
        <w:rPr>
          <w:rFonts w:asciiTheme="minorHAnsi" w:hAnsiTheme="minorHAnsi" w:cstheme="minorHAnsi"/>
          <w:color w:val="auto"/>
        </w:rPr>
        <w:t xml:space="preserve">4.1. </w:t>
      </w:r>
      <w:r w:rsidR="00E84BDC" w:rsidRPr="00A96400">
        <w:rPr>
          <w:rFonts w:asciiTheme="minorHAnsi" w:hAnsiTheme="minorHAnsi" w:cstheme="minorHAnsi"/>
          <w:color w:val="auto"/>
        </w:rPr>
        <w:t>M</w:t>
      </w:r>
      <w:r w:rsidRPr="00A96400">
        <w:rPr>
          <w:rFonts w:asciiTheme="minorHAnsi" w:hAnsiTheme="minorHAnsi" w:cstheme="minorHAnsi"/>
          <w:color w:val="auto"/>
        </w:rPr>
        <w:t>orphological examination of oocytes after the IVM by light and fluorescence microscopy.</w:t>
      </w:r>
    </w:p>
    <w:p w14:paraId="35B98959" w14:textId="77777777" w:rsidR="00421925" w:rsidRPr="00A96400" w:rsidRDefault="00421925" w:rsidP="005950E4">
      <w:pPr>
        <w:rPr>
          <w:rFonts w:asciiTheme="minorHAnsi" w:hAnsiTheme="minorHAnsi" w:cstheme="minorHAnsi"/>
          <w:color w:val="auto"/>
        </w:rPr>
      </w:pPr>
    </w:p>
    <w:p w14:paraId="29D6DB8C" w14:textId="77777777" w:rsidR="00887D3A" w:rsidRPr="00A96400" w:rsidRDefault="003533F1" w:rsidP="005950E4">
      <w:pPr>
        <w:rPr>
          <w:rFonts w:asciiTheme="minorHAnsi" w:hAnsiTheme="minorHAnsi" w:cstheme="minorHAnsi"/>
          <w:color w:val="auto"/>
        </w:rPr>
      </w:pPr>
      <w:r w:rsidRPr="00A96400">
        <w:rPr>
          <w:rFonts w:asciiTheme="minorHAnsi" w:hAnsiTheme="minorHAnsi" w:cstheme="minorHAnsi"/>
          <w:color w:val="auto"/>
        </w:rPr>
        <w:t xml:space="preserve">4.1.1. </w:t>
      </w:r>
      <w:r w:rsidR="00FD4118" w:rsidRPr="00A96400">
        <w:rPr>
          <w:rFonts w:asciiTheme="minorHAnsi" w:hAnsiTheme="minorHAnsi" w:cstheme="minorHAnsi"/>
          <w:color w:val="auto"/>
        </w:rPr>
        <w:t>W</w:t>
      </w:r>
      <w:r w:rsidR="00421925" w:rsidRPr="00A96400">
        <w:rPr>
          <w:rFonts w:asciiTheme="minorHAnsi" w:hAnsiTheme="minorHAnsi" w:cstheme="minorHAnsi"/>
          <w:color w:val="auto"/>
        </w:rPr>
        <w:t xml:space="preserve">ash COCs (both those derived from culture using </w:t>
      </w:r>
      <w:r w:rsidR="00EF78F4" w:rsidRPr="00A96400">
        <w:rPr>
          <w:rFonts w:asciiTheme="minorHAnsi" w:hAnsiTheme="minorHAnsi" w:cstheme="minorHAnsi"/>
          <w:color w:val="auto"/>
        </w:rPr>
        <w:t>FAB</w:t>
      </w:r>
      <w:r w:rsidR="002F213F" w:rsidRPr="00A96400">
        <w:rPr>
          <w:rFonts w:asciiTheme="minorHAnsi" w:hAnsiTheme="minorHAnsi" w:cstheme="minorHAnsi"/>
          <w:color w:val="auto"/>
        </w:rPr>
        <w:t xml:space="preserve"> and those from LM) </w:t>
      </w:r>
      <w:r w:rsidR="008D0866" w:rsidRPr="00A96400">
        <w:rPr>
          <w:rFonts w:asciiTheme="minorHAnsi" w:hAnsiTheme="minorHAnsi" w:cstheme="minorHAnsi"/>
          <w:color w:val="auto"/>
        </w:rPr>
        <w:t>with</w:t>
      </w:r>
      <w:r w:rsidR="002F213F" w:rsidRPr="00A96400">
        <w:rPr>
          <w:rFonts w:asciiTheme="minorHAnsi" w:hAnsiTheme="minorHAnsi" w:cstheme="minorHAnsi"/>
          <w:color w:val="auto"/>
        </w:rPr>
        <w:t xml:space="preserve"> 38</w:t>
      </w:r>
      <w:r w:rsidR="008D0866" w:rsidRPr="00A96400">
        <w:rPr>
          <w:rFonts w:asciiTheme="minorHAnsi" w:hAnsiTheme="minorHAnsi" w:cstheme="minorHAnsi"/>
          <w:color w:val="auto"/>
        </w:rPr>
        <w:t xml:space="preserve"> </w:t>
      </w:r>
      <w:r w:rsidR="002F213F" w:rsidRPr="00A96400">
        <w:rPr>
          <w:rFonts w:asciiTheme="minorHAnsi" w:hAnsiTheme="minorHAnsi" w:cstheme="minorHAnsi"/>
          <w:color w:val="auto"/>
        </w:rPr>
        <w:t xml:space="preserve">°C </w:t>
      </w:r>
      <w:r w:rsidR="008D0866" w:rsidRPr="00A96400">
        <w:rPr>
          <w:rFonts w:asciiTheme="minorHAnsi" w:hAnsiTheme="minorHAnsi" w:cstheme="minorHAnsi"/>
          <w:color w:val="auto"/>
        </w:rPr>
        <w:t xml:space="preserve">1x </w:t>
      </w:r>
      <w:r w:rsidR="00421925" w:rsidRPr="00A96400">
        <w:rPr>
          <w:rFonts w:asciiTheme="minorHAnsi" w:hAnsiTheme="minorHAnsi" w:cstheme="minorHAnsi"/>
          <w:color w:val="auto"/>
        </w:rPr>
        <w:t>PBS</w:t>
      </w:r>
      <w:r w:rsidR="008D0866" w:rsidRPr="00A96400">
        <w:rPr>
          <w:rFonts w:asciiTheme="minorHAnsi" w:hAnsiTheme="minorHAnsi" w:cstheme="minorHAnsi"/>
          <w:color w:val="auto"/>
        </w:rPr>
        <w:t xml:space="preserve">. </w:t>
      </w:r>
    </w:p>
    <w:p w14:paraId="32B1625A" w14:textId="77777777" w:rsidR="00887D3A" w:rsidRPr="00A96400" w:rsidRDefault="00887D3A" w:rsidP="005950E4">
      <w:pPr>
        <w:rPr>
          <w:rFonts w:asciiTheme="minorHAnsi" w:hAnsiTheme="minorHAnsi" w:cstheme="minorHAnsi"/>
          <w:color w:val="auto"/>
        </w:rPr>
      </w:pPr>
    </w:p>
    <w:p w14:paraId="5A16DE07" w14:textId="77777777" w:rsidR="00421925" w:rsidRPr="00A96400" w:rsidRDefault="008D0866" w:rsidP="005950E4">
      <w:pPr>
        <w:rPr>
          <w:rFonts w:asciiTheme="minorHAnsi" w:hAnsiTheme="minorHAnsi" w:cstheme="minorHAnsi"/>
          <w:color w:val="auto"/>
        </w:rPr>
      </w:pPr>
      <w:r w:rsidRPr="00A96400">
        <w:rPr>
          <w:rFonts w:asciiTheme="minorHAnsi" w:hAnsiTheme="minorHAnsi" w:cstheme="minorHAnsi"/>
          <w:color w:val="auto"/>
        </w:rPr>
        <w:t xml:space="preserve">NOTE: </w:t>
      </w:r>
      <w:r w:rsidR="003533F1" w:rsidRPr="00A96400">
        <w:rPr>
          <w:rFonts w:asciiTheme="minorHAnsi" w:hAnsiTheme="minorHAnsi" w:cstheme="minorHAnsi"/>
          <w:color w:val="auto"/>
        </w:rPr>
        <w:t>To facilitate handling of COCs and not to damage them during the staining procedure, use a 96 or 48</w:t>
      </w:r>
      <w:r w:rsidRPr="00A96400">
        <w:rPr>
          <w:rFonts w:asciiTheme="minorHAnsi" w:hAnsiTheme="minorHAnsi" w:cstheme="minorHAnsi"/>
          <w:color w:val="auto"/>
        </w:rPr>
        <w:t xml:space="preserve"> </w:t>
      </w:r>
      <w:r w:rsidR="003533F1" w:rsidRPr="00A96400">
        <w:rPr>
          <w:rFonts w:asciiTheme="minorHAnsi" w:hAnsiTheme="minorHAnsi" w:cstheme="minorHAnsi"/>
          <w:color w:val="auto"/>
        </w:rPr>
        <w:t>well plate and perform each staining step by transferring the COCs to subsequent wells.</w:t>
      </w:r>
    </w:p>
    <w:p w14:paraId="3A508963" w14:textId="77777777" w:rsidR="00421925" w:rsidRPr="00A96400" w:rsidRDefault="00421925" w:rsidP="005950E4">
      <w:pPr>
        <w:rPr>
          <w:rFonts w:asciiTheme="minorHAnsi" w:hAnsiTheme="minorHAnsi" w:cstheme="minorHAnsi"/>
          <w:color w:val="auto"/>
        </w:rPr>
      </w:pPr>
    </w:p>
    <w:p w14:paraId="3EB36272" w14:textId="77777777" w:rsidR="00887D3A" w:rsidRPr="00A96400" w:rsidRDefault="00421925" w:rsidP="005950E4">
      <w:pPr>
        <w:rPr>
          <w:rFonts w:asciiTheme="minorHAnsi" w:hAnsiTheme="minorHAnsi" w:cstheme="minorHAnsi"/>
          <w:color w:val="auto"/>
        </w:rPr>
      </w:pPr>
      <w:r w:rsidRPr="00A96400">
        <w:rPr>
          <w:rFonts w:asciiTheme="minorHAnsi" w:hAnsiTheme="minorHAnsi" w:cstheme="minorHAnsi"/>
          <w:color w:val="auto"/>
        </w:rPr>
        <w:t>4.1.2</w:t>
      </w:r>
      <w:r w:rsidR="008D0866" w:rsidRPr="00A96400">
        <w:rPr>
          <w:rFonts w:asciiTheme="minorHAnsi" w:hAnsiTheme="minorHAnsi" w:cstheme="minorHAnsi"/>
          <w:color w:val="auto"/>
        </w:rPr>
        <w:t>.</w:t>
      </w:r>
      <w:r w:rsidRPr="00A96400">
        <w:rPr>
          <w:rFonts w:asciiTheme="minorHAnsi" w:hAnsiTheme="minorHAnsi" w:cstheme="minorHAnsi"/>
          <w:color w:val="auto"/>
        </w:rPr>
        <w:t xml:space="preserve"> Incubate them in</w:t>
      </w:r>
      <w:r w:rsidR="00896BB4" w:rsidRPr="00A96400">
        <w:rPr>
          <w:rFonts w:asciiTheme="minorHAnsi" w:hAnsiTheme="minorHAnsi" w:cstheme="minorHAnsi"/>
          <w:color w:val="auto"/>
        </w:rPr>
        <w:t xml:space="preserve"> 100 µL</w:t>
      </w:r>
      <w:r w:rsidRPr="00A96400">
        <w:rPr>
          <w:rFonts w:asciiTheme="minorHAnsi" w:hAnsiTheme="minorHAnsi" w:cstheme="minorHAnsi"/>
          <w:color w:val="auto"/>
        </w:rPr>
        <w:t xml:space="preserve"> </w:t>
      </w:r>
      <w:r w:rsidR="00177AB0" w:rsidRPr="00A96400">
        <w:rPr>
          <w:rFonts w:asciiTheme="minorHAnsi" w:hAnsiTheme="minorHAnsi" w:cstheme="minorHAnsi"/>
          <w:color w:val="auto"/>
        </w:rPr>
        <w:t xml:space="preserve">of </w:t>
      </w:r>
      <w:r w:rsidRPr="00A96400">
        <w:rPr>
          <w:rFonts w:asciiTheme="minorHAnsi" w:hAnsiTheme="minorHAnsi" w:cstheme="minorHAnsi"/>
          <w:color w:val="auto"/>
        </w:rPr>
        <w:t xml:space="preserve">1.6 mM </w:t>
      </w:r>
      <w:proofErr w:type="spellStart"/>
      <w:r w:rsidRPr="00A96400">
        <w:rPr>
          <w:rFonts w:asciiTheme="minorHAnsi" w:hAnsiTheme="minorHAnsi" w:cstheme="minorHAnsi"/>
          <w:color w:val="auto"/>
        </w:rPr>
        <w:t>calcein</w:t>
      </w:r>
      <w:proofErr w:type="spellEnd"/>
      <w:r w:rsidRPr="00A96400">
        <w:rPr>
          <w:rFonts w:asciiTheme="minorHAnsi" w:hAnsiTheme="minorHAnsi" w:cstheme="minorHAnsi"/>
          <w:color w:val="auto"/>
        </w:rPr>
        <w:t xml:space="preserve"> AM and 5.5 mM EthD-1 for 30–45 min at 37 °C. </w:t>
      </w:r>
      <w:r w:rsidR="008C6C1B" w:rsidRPr="00A96400">
        <w:rPr>
          <w:rFonts w:asciiTheme="minorHAnsi" w:hAnsiTheme="minorHAnsi" w:cstheme="minorHAnsi"/>
          <w:color w:val="auto"/>
        </w:rPr>
        <w:t>Dilute b</w:t>
      </w:r>
      <w:r w:rsidR="008C6C1B" w:rsidRPr="00A96400">
        <w:rPr>
          <w:rFonts w:asciiTheme="minorHAnsi" w:hAnsiTheme="minorHAnsi" w:cs="Times New Roman"/>
          <w:color w:val="auto"/>
        </w:rPr>
        <w:t xml:space="preserve">oth substances in </w:t>
      </w:r>
      <w:r w:rsidR="008D0866" w:rsidRPr="00A96400">
        <w:rPr>
          <w:rFonts w:asciiTheme="minorHAnsi" w:hAnsiTheme="minorHAnsi" w:cs="Times New Roman"/>
          <w:color w:val="auto"/>
        </w:rPr>
        <w:t xml:space="preserve">1x </w:t>
      </w:r>
      <w:r w:rsidR="008C6C1B" w:rsidRPr="00A96400">
        <w:rPr>
          <w:rFonts w:asciiTheme="minorHAnsi" w:hAnsiTheme="minorHAnsi" w:cs="Times New Roman"/>
          <w:color w:val="auto"/>
        </w:rPr>
        <w:t>PBS.</w:t>
      </w:r>
      <w:r w:rsidR="008C6C1B" w:rsidRPr="00A96400">
        <w:rPr>
          <w:rFonts w:asciiTheme="minorHAnsi" w:hAnsiTheme="minorHAnsi" w:cstheme="minorHAnsi"/>
          <w:color w:val="auto"/>
        </w:rPr>
        <w:t xml:space="preserve"> </w:t>
      </w:r>
    </w:p>
    <w:p w14:paraId="02D49432" w14:textId="77777777" w:rsidR="00970186" w:rsidRPr="00A96400" w:rsidRDefault="00970186" w:rsidP="005950E4">
      <w:pPr>
        <w:rPr>
          <w:rFonts w:asciiTheme="minorHAnsi" w:hAnsiTheme="minorHAnsi" w:cstheme="minorHAnsi"/>
          <w:color w:val="auto"/>
        </w:rPr>
      </w:pPr>
    </w:p>
    <w:p w14:paraId="30460168" w14:textId="77777777" w:rsidR="00970186" w:rsidRPr="00A96400" w:rsidRDefault="00970186" w:rsidP="005950E4">
      <w:pPr>
        <w:rPr>
          <w:rFonts w:asciiTheme="minorHAnsi" w:hAnsiTheme="minorHAnsi" w:cstheme="minorHAnsi"/>
          <w:color w:val="auto"/>
        </w:rPr>
      </w:pPr>
      <w:r w:rsidRPr="00A96400">
        <w:rPr>
          <w:rFonts w:asciiTheme="minorHAnsi" w:hAnsiTheme="minorHAnsi" w:cstheme="minorHAnsi"/>
          <w:color w:val="auto"/>
        </w:rPr>
        <w:t xml:space="preserve">NOTE: Because this is a two-color fluorescence assay, perform this step in </w:t>
      </w:r>
      <w:r w:rsidR="00C94D04" w:rsidRPr="00A96400">
        <w:rPr>
          <w:rFonts w:asciiTheme="minorHAnsi" w:hAnsiTheme="minorHAnsi" w:cstheme="minorHAnsi"/>
          <w:color w:val="auto"/>
        </w:rPr>
        <w:t xml:space="preserve">the </w:t>
      </w:r>
      <w:r w:rsidRPr="00A96400">
        <w:rPr>
          <w:rFonts w:asciiTheme="minorHAnsi" w:hAnsiTheme="minorHAnsi" w:cstheme="minorHAnsi"/>
          <w:color w:val="auto"/>
        </w:rPr>
        <w:t>dark.</w:t>
      </w:r>
    </w:p>
    <w:p w14:paraId="08B0B1F4" w14:textId="77777777" w:rsidR="008D0866" w:rsidRPr="00A96400" w:rsidRDefault="008D0866" w:rsidP="005950E4">
      <w:pPr>
        <w:rPr>
          <w:rFonts w:asciiTheme="minorHAnsi" w:hAnsiTheme="minorHAnsi" w:cstheme="minorHAnsi"/>
          <w:color w:val="auto"/>
        </w:rPr>
      </w:pPr>
    </w:p>
    <w:p w14:paraId="7DA78679" w14:textId="77777777" w:rsidR="00887D3A" w:rsidRPr="00A96400" w:rsidRDefault="001D2D2A" w:rsidP="005950E4">
      <w:pPr>
        <w:rPr>
          <w:rFonts w:asciiTheme="minorHAnsi" w:hAnsiTheme="minorHAnsi" w:cstheme="minorHAnsi"/>
          <w:color w:val="auto"/>
        </w:rPr>
      </w:pPr>
      <w:r w:rsidRPr="00A96400">
        <w:rPr>
          <w:rFonts w:asciiTheme="minorHAnsi" w:hAnsiTheme="minorHAnsi" w:cstheme="minorHAnsi"/>
          <w:color w:val="auto"/>
        </w:rPr>
        <w:t xml:space="preserve">4.1.3. </w:t>
      </w:r>
      <w:r w:rsidR="002F213F" w:rsidRPr="00A96400">
        <w:rPr>
          <w:rFonts w:asciiTheme="minorHAnsi" w:hAnsiTheme="minorHAnsi" w:cstheme="minorHAnsi"/>
          <w:color w:val="auto"/>
        </w:rPr>
        <w:t xml:space="preserve">After incubation, wash the COC twice in PBS and then immerse it in </w:t>
      </w:r>
      <w:r w:rsidR="008100D2" w:rsidRPr="00A96400">
        <w:rPr>
          <w:rFonts w:asciiTheme="minorHAnsi" w:hAnsiTheme="minorHAnsi" w:cstheme="minorHAnsi"/>
          <w:color w:val="auto"/>
        </w:rPr>
        <w:t xml:space="preserve">an antifade mounting medium </w:t>
      </w:r>
      <w:r w:rsidR="002F213F" w:rsidRPr="00A96400">
        <w:rPr>
          <w:rFonts w:asciiTheme="minorHAnsi" w:hAnsiTheme="minorHAnsi" w:cstheme="minorHAnsi"/>
          <w:color w:val="auto"/>
        </w:rPr>
        <w:t>designed to prevent rapid photobleaching of fluorescent proteins and fluorescent dyes</w:t>
      </w:r>
      <w:r w:rsidR="00E11685" w:rsidRPr="00A96400">
        <w:rPr>
          <w:rFonts w:asciiTheme="minorHAnsi" w:hAnsiTheme="minorHAnsi" w:cstheme="minorHAnsi"/>
          <w:color w:val="auto"/>
        </w:rPr>
        <w:t xml:space="preserve"> (</w:t>
      </w:r>
      <w:r w:rsidR="00E11685" w:rsidRPr="00A96400">
        <w:rPr>
          <w:rFonts w:asciiTheme="minorHAnsi" w:hAnsiTheme="minorHAnsi" w:cstheme="minorHAnsi"/>
          <w:b/>
          <w:bCs/>
          <w:color w:val="auto"/>
        </w:rPr>
        <w:t xml:space="preserve">Table of </w:t>
      </w:r>
      <w:r w:rsidR="008D0866" w:rsidRPr="00A96400">
        <w:rPr>
          <w:rFonts w:asciiTheme="minorHAnsi" w:hAnsiTheme="minorHAnsi" w:cstheme="minorHAnsi"/>
          <w:b/>
          <w:bCs/>
          <w:color w:val="auto"/>
        </w:rPr>
        <w:t>M</w:t>
      </w:r>
      <w:r w:rsidR="00E11685" w:rsidRPr="00A96400">
        <w:rPr>
          <w:rFonts w:asciiTheme="minorHAnsi" w:hAnsiTheme="minorHAnsi" w:cstheme="minorHAnsi"/>
          <w:b/>
          <w:bCs/>
          <w:color w:val="auto"/>
        </w:rPr>
        <w:t>aterials</w:t>
      </w:r>
      <w:r w:rsidR="00E11685" w:rsidRPr="00A96400">
        <w:rPr>
          <w:rFonts w:asciiTheme="minorHAnsi" w:hAnsiTheme="minorHAnsi" w:cstheme="minorHAnsi"/>
          <w:color w:val="auto"/>
        </w:rPr>
        <w:t>)</w:t>
      </w:r>
      <w:r w:rsidR="002F213F" w:rsidRPr="00A96400">
        <w:rPr>
          <w:rFonts w:asciiTheme="minorHAnsi" w:hAnsiTheme="minorHAnsi" w:cstheme="minorHAnsi"/>
          <w:color w:val="auto"/>
        </w:rPr>
        <w:t>.</w:t>
      </w:r>
      <w:r w:rsidRPr="00A96400">
        <w:rPr>
          <w:rFonts w:asciiTheme="minorHAnsi" w:hAnsiTheme="minorHAnsi" w:cstheme="minorHAnsi"/>
          <w:color w:val="auto"/>
        </w:rPr>
        <w:t xml:space="preserve"> </w:t>
      </w:r>
    </w:p>
    <w:p w14:paraId="1EDECFF0" w14:textId="77777777" w:rsidR="00887D3A" w:rsidRPr="00A96400" w:rsidRDefault="00887D3A" w:rsidP="005950E4">
      <w:pPr>
        <w:rPr>
          <w:rFonts w:asciiTheme="minorHAnsi" w:hAnsiTheme="minorHAnsi" w:cstheme="minorHAnsi"/>
          <w:color w:val="auto"/>
        </w:rPr>
      </w:pPr>
    </w:p>
    <w:p w14:paraId="64DBE6F4" w14:textId="077CB64F" w:rsidR="001D2D2A" w:rsidRPr="00A96400" w:rsidRDefault="00073583" w:rsidP="005950E4">
      <w:pPr>
        <w:rPr>
          <w:rFonts w:asciiTheme="minorHAnsi" w:hAnsiTheme="minorHAnsi" w:cstheme="minorHAnsi"/>
          <w:color w:val="auto"/>
        </w:rPr>
      </w:pPr>
      <w:r w:rsidRPr="00A96400">
        <w:rPr>
          <w:rFonts w:asciiTheme="minorHAnsi" w:hAnsiTheme="minorHAnsi" w:cstheme="minorHAnsi"/>
          <w:color w:val="auto"/>
        </w:rPr>
        <w:t>NOTE:</w:t>
      </w:r>
      <w:r w:rsidR="001D2D2A" w:rsidRPr="00A96400">
        <w:rPr>
          <w:rFonts w:asciiTheme="minorHAnsi" w:hAnsiTheme="minorHAnsi" w:cstheme="minorHAnsi"/>
          <w:color w:val="auto"/>
        </w:rPr>
        <w:t xml:space="preserve"> </w:t>
      </w:r>
      <w:r>
        <w:rPr>
          <w:rFonts w:asciiTheme="minorHAnsi" w:hAnsiTheme="minorHAnsi" w:cstheme="minorHAnsi"/>
          <w:color w:val="auto"/>
        </w:rPr>
        <w:t>P</w:t>
      </w:r>
      <w:r w:rsidR="001D2D2A" w:rsidRPr="00A96400">
        <w:rPr>
          <w:rFonts w:asciiTheme="minorHAnsi" w:hAnsiTheme="minorHAnsi" w:cstheme="minorHAnsi"/>
          <w:color w:val="auto"/>
        </w:rPr>
        <w:t>rotect the edges of cover glass against drying with any nail polish.</w:t>
      </w:r>
    </w:p>
    <w:p w14:paraId="63380464" w14:textId="77777777" w:rsidR="00421925" w:rsidRPr="00A96400" w:rsidRDefault="00421925" w:rsidP="005950E4">
      <w:pPr>
        <w:rPr>
          <w:rFonts w:asciiTheme="minorHAnsi" w:hAnsiTheme="minorHAnsi" w:cstheme="minorHAnsi"/>
          <w:color w:val="auto"/>
        </w:rPr>
      </w:pPr>
    </w:p>
    <w:p w14:paraId="770D63CA" w14:textId="77777777" w:rsidR="00887D3A" w:rsidRPr="00A96400" w:rsidRDefault="00421925" w:rsidP="005950E4">
      <w:pPr>
        <w:rPr>
          <w:rFonts w:cstheme="minorHAnsi"/>
          <w:color w:val="auto"/>
        </w:rPr>
      </w:pPr>
      <w:r w:rsidRPr="00A96400">
        <w:rPr>
          <w:rFonts w:asciiTheme="minorHAnsi" w:hAnsiTheme="minorHAnsi" w:cstheme="minorHAnsi"/>
          <w:color w:val="auto"/>
        </w:rPr>
        <w:lastRenderedPageBreak/>
        <w:t>4.1.</w:t>
      </w:r>
      <w:r w:rsidR="001D2D2A" w:rsidRPr="00A96400">
        <w:rPr>
          <w:rFonts w:asciiTheme="minorHAnsi" w:hAnsiTheme="minorHAnsi" w:cstheme="minorHAnsi"/>
          <w:color w:val="auto"/>
        </w:rPr>
        <w:t>4</w:t>
      </w:r>
      <w:r w:rsidRPr="00A96400">
        <w:rPr>
          <w:rFonts w:asciiTheme="minorHAnsi" w:hAnsiTheme="minorHAnsi" w:cstheme="minorHAnsi"/>
          <w:color w:val="auto"/>
        </w:rPr>
        <w:t xml:space="preserve">. </w:t>
      </w:r>
      <w:r w:rsidR="00E047E9" w:rsidRPr="00A96400">
        <w:rPr>
          <w:rFonts w:cstheme="minorHAnsi"/>
          <w:color w:val="auto"/>
        </w:rPr>
        <w:t xml:space="preserve">Visualize stained samples under a confocal laser scanning microscope. </w:t>
      </w:r>
    </w:p>
    <w:p w14:paraId="57BA3910" w14:textId="77777777" w:rsidR="00887D3A" w:rsidRPr="00A96400" w:rsidRDefault="00887D3A" w:rsidP="005950E4">
      <w:pPr>
        <w:rPr>
          <w:rFonts w:cstheme="minorHAnsi"/>
          <w:color w:val="auto"/>
        </w:rPr>
      </w:pPr>
    </w:p>
    <w:p w14:paraId="1E2BFE3F" w14:textId="50E24518" w:rsidR="001C0233" w:rsidRPr="00A96400" w:rsidRDefault="00073583" w:rsidP="005950E4">
      <w:pPr>
        <w:rPr>
          <w:rFonts w:cstheme="minorHAnsi"/>
          <w:color w:val="auto"/>
        </w:rPr>
      </w:pPr>
      <w:r w:rsidRPr="00A96400">
        <w:rPr>
          <w:rFonts w:cstheme="minorHAnsi"/>
          <w:color w:val="auto"/>
        </w:rPr>
        <w:t>NOTE:</w:t>
      </w:r>
      <w:r w:rsidR="00C760CD" w:rsidRPr="00A96400">
        <w:rPr>
          <w:rFonts w:cstheme="minorHAnsi"/>
          <w:color w:val="auto"/>
        </w:rPr>
        <w:t xml:space="preserve"> </w:t>
      </w:r>
      <w:r>
        <w:rPr>
          <w:rFonts w:cstheme="minorHAnsi"/>
          <w:color w:val="auto"/>
        </w:rPr>
        <w:t>T</w:t>
      </w:r>
      <w:r w:rsidR="00C760CD" w:rsidRPr="00A96400">
        <w:rPr>
          <w:rFonts w:cstheme="minorHAnsi"/>
          <w:color w:val="auto"/>
        </w:rPr>
        <w:t xml:space="preserve">o excite the fluorescence of both probes (i.e., </w:t>
      </w:r>
      <w:proofErr w:type="spellStart"/>
      <w:r w:rsidR="00C760CD" w:rsidRPr="00A96400">
        <w:rPr>
          <w:rFonts w:cstheme="minorHAnsi"/>
          <w:color w:val="auto"/>
        </w:rPr>
        <w:t>calcein</w:t>
      </w:r>
      <w:proofErr w:type="spellEnd"/>
      <w:r w:rsidR="00C760CD" w:rsidRPr="00A96400">
        <w:rPr>
          <w:rFonts w:cstheme="minorHAnsi"/>
          <w:color w:val="auto"/>
        </w:rPr>
        <w:t xml:space="preserve"> and ethidium homodimer-1, EthD-1) tune an argon laser to 488nm. The emitted fluorescence is separated by a triple dichroic filter 488/561/633 and then measured at 505−570 nm for the green one (</w:t>
      </w:r>
      <w:proofErr w:type="spellStart"/>
      <w:r w:rsidR="00C760CD" w:rsidRPr="00A96400">
        <w:rPr>
          <w:rFonts w:cstheme="minorHAnsi"/>
          <w:color w:val="auto"/>
        </w:rPr>
        <w:t>calcein</w:t>
      </w:r>
      <w:proofErr w:type="spellEnd"/>
      <w:r w:rsidR="00C760CD" w:rsidRPr="00A96400">
        <w:rPr>
          <w:rFonts w:cstheme="minorHAnsi"/>
          <w:color w:val="auto"/>
        </w:rPr>
        <w:t>), and at 630−750 nm for the red one (EthD-1).</w:t>
      </w:r>
    </w:p>
    <w:p w14:paraId="18C56BCA" w14:textId="77777777" w:rsidR="00C760CD" w:rsidRPr="00A96400" w:rsidRDefault="00C760CD" w:rsidP="005950E4">
      <w:pPr>
        <w:rPr>
          <w:rFonts w:asciiTheme="minorHAnsi" w:hAnsiTheme="minorHAnsi" w:cstheme="minorHAnsi"/>
          <w:color w:val="auto"/>
        </w:rPr>
      </w:pPr>
    </w:p>
    <w:p w14:paraId="68C4E0FF" w14:textId="77777777" w:rsidR="001C0233" w:rsidRPr="00A96400" w:rsidRDefault="001D2D2A" w:rsidP="001C0233">
      <w:pPr>
        <w:rPr>
          <w:rFonts w:asciiTheme="minorHAnsi" w:hAnsiTheme="minorHAnsi" w:cstheme="minorHAnsi"/>
          <w:color w:val="auto"/>
        </w:rPr>
      </w:pPr>
      <w:r w:rsidRPr="00A96400">
        <w:rPr>
          <w:rFonts w:asciiTheme="minorHAnsi" w:hAnsiTheme="minorHAnsi" w:cstheme="minorHAnsi"/>
          <w:color w:val="auto"/>
        </w:rPr>
        <w:t>4.1.5</w:t>
      </w:r>
      <w:r w:rsidR="001C0233" w:rsidRPr="00A96400">
        <w:rPr>
          <w:rFonts w:asciiTheme="minorHAnsi" w:hAnsiTheme="minorHAnsi" w:cstheme="minorHAnsi"/>
          <w:color w:val="auto"/>
        </w:rPr>
        <w:t xml:space="preserve">. Classify COCs into four categories, using modified classification </w:t>
      </w:r>
      <w:r w:rsidR="000F2297" w:rsidRPr="00A96400">
        <w:rPr>
          <w:rFonts w:asciiTheme="minorHAnsi" w:hAnsiTheme="minorHAnsi" w:cstheme="minorHAnsi"/>
          <w:color w:val="auto"/>
        </w:rPr>
        <w:t>that is applied to</w:t>
      </w:r>
      <w:r w:rsidR="001C0233" w:rsidRPr="00A96400">
        <w:rPr>
          <w:rFonts w:asciiTheme="minorHAnsi" w:hAnsiTheme="minorHAnsi" w:cstheme="minorHAnsi"/>
          <w:color w:val="auto"/>
        </w:rPr>
        <w:t xml:space="preserve"> ovarian follicles in culture based on confocal fluorescence imaging depending on the percentage of dead granulosa cells</w:t>
      </w:r>
      <w:r w:rsidR="001C0233" w:rsidRPr="00A96400">
        <w:rPr>
          <w:rFonts w:asciiTheme="minorHAnsi" w:hAnsiTheme="minorHAnsi" w:cstheme="minorHAnsi"/>
          <w:color w:val="auto"/>
          <w:vertAlign w:val="superscript"/>
        </w:rPr>
        <w:t>3</w:t>
      </w:r>
      <w:r w:rsidR="00286340" w:rsidRPr="00A96400">
        <w:rPr>
          <w:rFonts w:asciiTheme="minorHAnsi" w:hAnsiTheme="minorHAnsi" w:cstheme="minorHAnsi"/>
          <w:color w:val="auto"/>
          <w:vertAlign w:val="superscript"/>
        </w:rPr>
        <w:t>5</w:t>
      </w:r>
      <w:r w:rsidR="001C0233" w:rsidRPr="00A96400">
        <w:rPr>
          <w:rFonts w:asciiTheme="minorHAnsi" w:hAnsiTheme="minorHAnsi" w:cstheme="minorHAnsi"/>
          <w:color w:val="auto"/>
        </w:rPr>
        <w:t xml:space="preserve">. </w:t>
      </w:r>
      <w:r w:rsidR="00FD4118" w:rsidRPr="00A96400">
        <w:rPr>
          <w:rFonts w:asciiTheme="minorHAnsi" w:hAnsiTheme="minorHAnsi" w:cstheme="minorHAnsi"/>
          <w:color w:val="auto"/>
        </w:rPr>
        <w:t xml:space="preserve"> </w:t>
      </w:r>
      <w:r w:rsidR="001C0233" w:rsidRPr="00A96400">
        <w:rPr>
          <w:rFonts w:asciiTheme="minorHAnsi" w:hAnsiTheme="minorHAnsi" w:cstheme="minorHAnsi"/>
          <w:color w:val="auto"/>
        </w:rPr>
        <w:t>V1: COCs with estimated 100% viable CCs; V2: COCs with 10% of dead CCs;</w:t>
      </w:r>
      <w:r w:rsidR="00FD4118" w:rsidRPr="00A96400">
        <w:rPr>
          <w:rFonts w:asciiTheme="minorHAnsi" w:hAnsiTheme="minorHAnsi" w:cstheme="minorHAnsi"/>
          <w:color w:val="auto"/>
        </w:rPr>
        <w:t xml:space="preserve"> </w:t>
      </w:r>
      <w:r w:rsidR="001C0233" w:rsidRPr="00A96400">
        <w:rPr>
          <w:rFonts w:asciiTheme="minorHAnsi" w:hAnsiTheme="minorHAnsi" w:cstheme="minorHAnsi"/>
          <w:color w:val="auto"/>
        </w:rPr>
        <w:t>V3: COCs with 10–50% of dead CCs; V4: COCs with 50% of dead CCs.</w:t>
      </w:r>
    </w:p>
    <w:p w14:paraId="63F894D0" w14:textId="77777777" w:rsidR="00FD4118" w:rsidRPr="00A96400" w:rsidRDefault="00FD4118" w:rsidP="001C0233">
      <w:pPr>
        <w:rPr>
          <w:rFonts w:asciiTheme="minorHAnsi" w:hAnsiTheme="minorHAnsi" w:cstheme="minorHAnsi"/>
          <w:color w:val="auto"/>
        </w:rPr>
      </w:pPr>
    </w:p>
    <w:p w14:paraId="5271EB45" w14:textId="316D713C" w:rsidR="001C0233" w:rsidRPr="00A96400" w:rsidRDefault="00073583" w:rsidP="001C0233">
      <w:pPr>
        <w:rPr>
          <w:rFonts w:asciiTheme="minorHAnsi" w:hAnsiTheme="minorHAnsi" w:cstheme="minorHAnsi"/>
          <w:color w:val="auto"/>
        </w:rPr>
      </w:pPr>
      <w:r w:rsidRPr="00A96400">
        <w:rPr>
          <w:rFonts w:asciiTheme="minorHAnsi" w:hAnsiTheme="minorHAnsi" w:cstheme="minorHAnsi"/>
          <w:color w:val="auto"/>
        </w:rPr>
        <w:t>NOTE:</w:t>
      </w:r>
      <w:r w:rsidR="00FD4118" w:rsidRPr="00A96400">
        <w:rPr>
          <w:rFonts w:asciiTheme="minorHAnsi" w:hAnsiTheme="minorHAnsi" w:cstheme="minorHAnsi"/>
          <w:color w:val="auto"/>
        </w:rPr>
        <w:t xml:space="preserve"> </w:t>
      </w:r>
      <w:r w:rsidR="001C0233" w:rsidRPr="00A96400">
        <w:rPr>
          <w:rFonts w:asciiTheme="minorHAnsi" w:hAnsiTheme="minorHAnsi" w:cstheme="minorHAnsi"/>
          <w:color w:val="auto"/>
        </w:rPr>
        <w:t>Technically</w:t>
      </w:r>
      <w:r w:rsidR="005D4222" w:rsidRPr="00A96400">
        <w:rPr>
          <w:rFonts w:asciiTheme="minorHAnsi" w:hAnsiTheme="minorHAnsi" w:cstheme="minorHAnsi"/>
          <w:color w:val="auto"/>
        </w:rPr>
        <w:t>,</w:t>
      </w:r>
      <w:r w:rsidR="001C0233" w:rsidRPr="00A96400">
        <w:rPr>
          <w:rFonts w:asciiTheme="minorHAnsi" w:hAnsiTheme="minorHAnsi" w:cstheme="minorHAnsi"/>
          <w:color w:val="auto"/>
        </w:rPr>
        <w:t xml:space="preserve"> it is difficult to assess the viability of the oocyte with the live-dead assay; therefore</w:t>
      </w:r>
      <w:r w:rsidR="00A86D82">
        <w:rPr>
          <w:rFonts w:asciiTheme="minorHAnsi" w:hAnsiTheme="minorHAnsi" w:cstheme="minorHAnsi"/>
          <w:color w:val="auto"/>
        </w:rPr>
        <w:t>,</w:t>
      </w:r>
      <w:r w:rsidR="001C0233" w:rsidRPr="00A96400">
        <w:rPr>
          <w:rFonts w:asciiTheme="minorHAnsi" w:hAnsiTheme="minorHAnsi" w:cstheme="minorHAnsi"/>
          <w:color w:val="auto"/>
        </w:rPr>
        <w:t xml:space="preserve"> it should be estimated e.g.</w:t>
      </w:r>
      <w:r w:rsidR="00A86D82">
        <w:rPr>
          <w:rFonts w:asciiTheme="minorHAnsi" w:hAnsiTheme="minorHAnsi" w:cstheme="minorHAnsi"/>
          <w:color w:val="auto"/>
        </w:rPr>
        <w:t>,</w:t>
      </w:r>
      <w:r w:rsidR="001C0233" w:rsidRPr="00A96400">
        <w:rPr>
          <w:rFonts w:asciiTheme="minorHAnsi" w:hAnsiTheme="minorHAnsi" w:cstheme="minorHAnsi"/>
          <w:color w:val="auto"/>
        </w:rPr>
        <w:t xml:space="preserve"> by analyzing mitochondrial ultrastructure or activity.</w:t>
      </w:r>
    </w:p>
    <w:p w14:paraId="775B8BA2" w14:textId="77777777" w:rsidR="00C64B20" w:rsidRPr="00A96400" w:rsidRDefault="00C64B20" w:rsidP="005950E4">
      <w:pPr>
        <w:rPr>
          <w:rFonts w:asciiTheme="minorHAnsi" w:hAnsiTheme="minorHAnsi" w:cstheme="minorHAnsi"/>
          <w:color w:val="auto"/>
        </w:rPr>
      </w:pPr>
    </w:p>
    <w:p w14:paraId="0E08B054" w14:textId="77777777" w:rsidR="00BF2260" w:rsidRPr="00A96400" w:rsidRDefault="00C64B20" w:rsidP="00871E20">
      <w:pPr>
        <w:rPr>
          <w:rFonts w:asciiTheme="minorHAnsi" w:hAnsiTheme="minorHAnsi" w:cstheme="minorHAnsi"/>
          <w:color w:val="auto"/>
        </w:rPr>
      </w:pPr>
      <w:r w:rsidRPr="00A96400">
        <w:rPr>
          <w:rFonts w:asciiTheme="minorHAnsi" w:hAnsiTheme="minorHAnsi" w:cstheme="minorHAnsi"/>
          <w:color w:val="auto"/>
        </w:rPr>
        <w:t>4.2</w:t>
      </w:r>
      <w:r w:rsidR="00B17F84" w:rsidRPr="00A96400">
        <w:rPr>
          <w:rFonts w:asciiTheme="minorHAnsi" w:hAnsiTheme="minorHAnsi" w:cstheme="minorHAnsi"/>
          <w:color w:val="auto"/>
        </w:rPr>
        <w:t>.</w:t>
      </w:r>
      <w:r w:rsidR="00BF2260" w:rsidRPr="00A96400">
        <w:rPr>
          <w:rFonts w:asciiTheme="minorHAnsi" w:hAnsiTheme="minorHAnsi" w:cstheme="minorHAnsi"/>
          <w:color w:val="auto"/>
        </w:rPr>
        <w:t xml:space="preserve"> </w:t>
      </w:r>
      <w:r w:rsidR="005D4222" w:rsidRPr="00A96400">
        <w:rPr>
          <w:rFonts w:asciiTheme="minorHAnsi" w:hAnsiTheme="minorHAnsi" w:cstheme="minorHAnsi"/>
          <w:color w:val="auto"/>
        </w:rPr>
        <w:t>E</w:t>
      </w:r>
      <w:r w:rsidR="00BF2260" w:rsidRPr="00A96400">
        <w:rPr>
          <w:rFonts w:asciiTheme="minorHAnsi" w:hAnsiTheme="minorHAnsi" w:cstheme="minorHAnsi"/>
          <w:color w:val="auto"/>
        </w:rPr>
        <w:t xml:space="preserve">xamination of oocytes </w:t>
      </w:r>
      <w:r w:rsidR="003500E9" w:rsidRPr="00A96400">
        <w:rPr>
          <w:rFonts w:asciiTheme="minorHAnsi" w:hAnsiTheme="minorHAnsi" w:cstheme="minorHAnsi"/>
          <w:color w:val="auto"/>
        </w:rPr>
        <w:t xml:space="preserve">ultrastructure </w:t>
      </w:r>
      <w:r w:rsidR="00BF2260" w:rsidRPr="00A96400">
        <w:rPr>
          <w:rFonts w:asciiTheme="minorHAnsi" w:hAnsiTheme="minorHAnsi" w:cstheme="minorHAnsi"/>
          <w:color w:val="auto"/>
        </w:rPr>
        <w:t>after the IVM by transmission electron microscopy.</w:t>
      </w:r>
    </w:p>
    <w:p w14:paraId="7E613E55" w14:textId="77777777" w:rsidR="005950E4" w:rsidRPr="00A96400" w:rsidRDefault="005950E4" w:rsidP="00871E20">
      <w:pPr>
        <w:rPr>
          <w:rFonts w:asciiTheme="minorHAnsi" w:hAnsiTheme="minorHAnsi" w:cstheme="minorHAnsi"/>
          <w:color w:val="auto"/>
        </w:rPr>
      </w:pPr>
    </w:p>
    <w:p w14:paraId="73A14F71" w14:textId="77777777" w:rsidR="00BF2260" w:rsidRPr="00A96400" w:rsidRDefault="00BF2260" w:rsidP="00871E20">
      <w:pPr>
        <w:rPr>
          <w:rFonts w:asciiTheme="minorHAnsi" w:hAnsiTheme="minorHAnsi" w:cstheme="minorHAnsi"/>
          <w:color w:val="auto"/>
        </w:rPr>
      </w:pPr>
      <w:r w:rsidRPr="00A96400">
        <w:rPr>
          <w:rFonts w:asciiTheme="minorHAnsi" w:hAnsiTheme="minorHAnsi" w:cstheme="minorHAnsi"/>
          <w:color w:val="auto"/>
        </w:rPr>
        <w:t>4.</w:t>
      </w:r>
      <w:r w:rsidR="00C64B20" w:rsidRPr="00A96400">
        <w:rPr>
          <w:rFonts w:asciiTheme="minorHAnsi" w:hAnsiTheme="minorHAnsi" w:cstheme="minorHAnsi"/>
          <w:color w:val="auto"/>
        </w:rPr>
        <w:t>2</w:t>
      </w:r>
      <w:r w:rsidRPr="00A96400">
        <w:rPr>
          <w:rFonts w:asciiTheme="minorHAnsi" w:hAnsiTheme="minorHAnsi" w:cstheme="minorHAnsi"/>
          <w:color w:val="auto"/>
        </w:rPr>
        <w:t xml:space="preserve">.1 Fix COCs in </w:t>
      </w:r>
      <w:r w:rsidR="00E23C84" w:rsidRPr="00A96400">
        <w:rPr>
          <w:rFonts w:asciiTheme="minorHAnsi" w:hAnsiTheme="minorHAnsi" w:cstheme="minorHAnsi"/>
          <w:color w:val="auto"/>
        </w:rPr>
        <w:t xml:space="preserve">100 µL </w:t>
      </w:r>
      <w:r w:rsidRPr="00A96400">
        <w:rPr>
          <w:rFonts w:asciiTheme="minorHAnsi" w:hAnsiTheme="minorHAnsi" w:cstheme="minorHAnsi"/>
          <w:color w:val="auto"/>
        </w:rPr>
        <w:t>2.5% glutaraldehyde in 0.1 M sodium cacodylate buffer (pH 7.2</w:t>
      </w:r>
      <w:r w:rsidR="00E23C84" w:rsidRPr="00A96400">
        <w:rPr>
          <w:rFonts w:asciiTheme="minorHAnsi" w:hAnsiTheme="minorHAnsi" w:cstheme="minorHAnsi"/>
          <w:color w:val="auto"/>
        </w:rPr>
        <w:t>, room temperature</w:t>
      </w:r>
      <w:r w:rsidRPr="00A96400">
        <w:rPr>
          <w:rFonts w:asciiTheme="minorHAnsi" w:hAnsiTheme="minorHAnsi" w:cstheme="minorHAnsi"/>
          <w:color w:val="auto"/>
        </w:rPr>
        <w:t xml:space="preserve">) for 2 h. </w:t>
      </w:r>
    </w:p>
    <w:p w14:paraId="0E7198F7" w14:textId="77777777" w:rsidR="005D4222" w:rsidRPr="00A96400" w:rsidRDefault="005D4222" w:rsidP="00871E20">
      <w:pPr>
        <w:rPr>
          <w:rFonts w:asciiTheme="minorHAnsi" w:hAnsiTheme="minorHAnsi" w:cstheme="minorHAnsi"/>
          <w:color w:val="auto"/>
        </w:rPr>
      </w:pPr>
    </w:p>
    <w:p w14:paraId="3705F966" w14:textId="77777777" w:rsidR="00BF2260" w:rsidRPr="00A96400" w:rsidRDefault="00BF2260" w:rsidP="00871E20">
      <w:pPr>
        <w:rPr>
          <w:rFonts w:asciiTheme="minorHAnsi" w:hAnsiTheme="minorHAnsi" w:cstheme="minorHAnsi"/>
          <w:color w:val="auto"/>
        </w:rPr>
      </w:pPr>
      <w:r w:rsidRPr="00A96400">
        <w:rPr>
          <w:rFonts w:asciiTheme="minorHAnsi" w:hAnsiTheme="minorHAnsi" w:cstheme="minorHAnsi"/>
          <w:color w:val="auto"/>
        </w:rPr>
        <w:t>4.</w:t>
      </w:r>
      <w:r w:rsidR="00C64B20" w:rsidRPr="00A96400">
        <w:rPr>
          <w:rFonts w:asciiTheme="minorHAnsi" w:hAnsiTheme="minorHAnsi" w:cstheme="minorHAnsi"/>
          <w:color w:val="auto"/>
        </w:rPr>
        <w:t>2</w:t>
      </w:r>
      <w:r w:rsidRPr="00A96400">
        <w:rPr>
          <w:rFonts w:asciiTheme="minorHAnsi" w:hAnsiTheme="minorHAnsi" w:cstheme="minorHAnsi"/>
          <w:color w:val="auto"/>
        </w:rPr>
        <w:t>.2. Immerse COCs in</w:t>
      </w:r>
      <w:r w:rsidR="00E23C84" w:rsidRPr="00A96400">
        <w:rPr>
          <w:rFonts w:asciiTheme="minorHAnsi" w:hAnsiTheme="minorHAnsi" w:cstheme="minorHAnsi"/>
          <w:color w:val="auto"/>
        </w:rPr>
        <w:t xml:space="preserve"> 100 µL</w:t>
      </w:r>
      <w:r w:rsidRPr="00A96400">
        <w:rPr>
          <w:rFonts w:asciiTheme="minorHAnsi" w:hAnsiTheme="minorHAnsi" w:cstheme="minorHAnsi"/>
          <w:color w:val="auto"/>
        </w:rPr>
        <w:t xml:space="preserve"> 0.1 M sodium cacodylate buffer (overnight at 4 °C) and rinse in the same buffer. </w:t>
      </w:r>
    </w:p>
    <w:p w14:paraId="7B3D8456" w14:textId="77777777" w:rsidR="005950E4" w:rsidRPr="00A96400" w:rsidRDefault="005950E4" w:rsidP="00871E20">
      <w:pPr>
        <w:rPr>
          <w:rFonts w:asciiTheme="minorHAnsi" w:hAnsiTheme="minorHAnsi" w:cstheme="minorHAnsi"/>
          <w:color w:val="auto"/>
        </w:rPr>
      </w:pPr>
    </w:p>
    <w:p w14:paraId="020ABF9F" w14:textId="00C6C69B" w:rsidR="00BF2260" w:rsidRPr="00A96400" w:rsidRDefault="00BF2260" w:rsidP="00871E20">
      <w:pPr>
        <w:rPr>
          <w:rFonts w:asciiTheme="minorHAnsi" w:hAnsiTheme="minorHAnsi" w:cstheme="minorHAnsi"/>
          <w:color w:val="auto"/>
        </w:rPr>
      </w:pPr>
      <w:r w:rsidRPr="00A96400">
        <w:rPr>
          <w:rFonts w:asciiTheme="minorHAnsi" w:hAnsiTheme="minorHAnsi" w:cstheme="minorHAnsi"/>
          <w:color w:val="auto"/>
        </w:rPr>
        <w:t>4.</w:t>
      </w:r>
      <w:r w:rsidR="00C64B20" w:rsidRPr="00A96400">
        <w:rPr>
          <w:rFonts w:asciiTheme="minorHAnsi" w:hAnsiTheme="minorHAnsi" w:cstheme="minorHAnsi"/>
          <w:color w:val="auto"/>
        </w:rPr>
        <w:t>2</w:t>
      </w:r>
      <w:r w:rsidRPr="00A96400">
        <w:rPr>
          <w:rFonts w:asciiTheme="minorHAnsi" w:hAnsiTheme="minorHAnsi" w:cstheme="minorHAnsi"/>
          <w:color w:val="auto"/>
        </w:rPr>
        <w:t xml:space="preserve">.3. </w:t>
      </w:r>
      <w:r w:rsidR="005D4222" w:rsidRPr="00A96400">
        <w:rPr>
          <w:rFonts w:asciiTheme="minorHAnsi" w:hAnsiTheme="minorHAnsi" w:cstheme="minorHAnsi"/>
          <w:color w:val="auto"/>
        </w:rPr>
        <w:t>Postf</w:t>
      </w:r>
      <w:r w:rsidRPr="00A96400">
        <w:rPr>
          <w:rFonts w:asciiTheme="minorHAnsi" w:hAnsiTheme="minorHAnsi" w:cstheme="minorHAnsi"/>
          <w:color w:val="auto"/>
        </w:rPr>
        <w:t>ix COCs with 1% osmium tetroxide in 0.1 M sodium cacodylate buffer</w:t>
      </w:r>
      <w:r w:rsidR="006E36ED" w:rsidRPr="00A96400">
        <w:rPr>
          <w:rFonts w:asciiTheme="minorHAnsi" w:hAnsiTheme="minorHAnsi" w:cstheme="minorHAnsi"/>
          <w:color w:val="auto"/>
        </w:rPr>
        <w:t xml:space="preserve"> (room temperature)</w:t>
      </w:r>
      <w:r w:rsidRPr="00A96400">
        <w:rPr>
          <w:rFonts w:asciiTheme="minorHAnsi" w:hAnsiTheme="minorHAnsi" w:cstheme="minorHAnsi"/>
          <w:color w:val="auto"/>
        </w:rPr>
        <w:t xml:space="preserve"> for 1 h. </w:t>
      </w:r>
    </w:p>
    <w:p w14:paraId="7165EB49" w14:textId="77777777" w:rsidR="005D4222" w:rsidRPr="00A96400" w:rsidRDefault="005D4222" w:rsidP="00871E20">
      <w:pPr>
        <w:rPr>
          <w:rFonts w:asciiTheme="minorHAnsi" w:hAnsiTheme="minorHAnsi" w:cstheme="minorHAnsi"/>
          <w:color w:val="auto"/>
        </w:rPr>
      </w:pPr>
    </w:p>
    <w:p w14:paraId="6E003605" w14:textId="77777777" w:rsidR="005950E4" w:rsidRPr="00A96400" w:rsidRDefault="00BF2260" w:rsidP="00871E20">
      <w:pPr>
        <w:rPr>
          <w:rFonts w:asciiTheme="minorHAnsi" w:hAnsiTheme="minorHAnsi" w:cstheme="minorHAnsi"/>
          <w:color w:val="auto"/>
        </w:rPr>
      </w:pPr>
      <w:r w:rsidRPr="00A96400">
        <w:rPr>
          <w:rFonts w:asciiTheme="minorHAnsi" w:hAnsiTheme="minorHAnsi" w:cstheme="minorHAnsi"/>
          <w:color w:val="auto"/>
        </w:rPr>
        <w:t>4.</w:t>
      </w:r>
      <w:r w:rsidR="00C64B20" w:rsidRPr="00A96400">
        <w:rPr>
          <w:rFonts w:asciiTheme="minorHAnsi" w:hAnsiTheme="minorHAnsi" w:cstheme="minorHAnsi"/>
          <w:color w:val="auto"/>
        </w:rPr>
        <w:t>2</w:t>
      </w:r>
      <w:r w:rsidRPr="00A96400">
        <w:rPr>
          <w:rFonts w:asciiTheme="minorHAnsi" w:hAnsiTheme="minorHAnsi" w:cstheme="minorHAnsi"/>
          <w:color w:val="auto"/>
        </w:rPr>
        <w:t>.4. After staining in uranyl acetate (1</w:t>
      </w:r>
      <w:r w:rsidR="00A91D7F" w:rsidRPr="00A96400">
        <w:rPr>
          <w:rFonts w:asciiTheme="minorHAnsi" w:hAnsiTheme="minorHAnsi" w:cstheme="minorHAnsi"/>
          <w:color w:val="auto"/>
        </w:rPr>
        <w:t xml:space="preserve"> </w:t>
      </w:r>
      <w:r w:rsidRPr="00A96400">
        <w:rPr>
          <w:rFonts w:asciiTheme="minorHAnsi" w:hAnsiTheme="minorHAnsi" w:cstheme="minorHAnsi"/>
          <w:color w:val="auto"/>
        </w:rPr>
        <w:t xml:space="preserve">%), </w:t>
      </w:r>
      <w:r w:rsidR="00FA68DA" w:rsidRPr="00A96400">
        <w:rPr>
          <w:rFonts w:asciiTheme="minorHAnsi" w:hAnsiTheme="minorHAnsi" w:cstheme="minorHAnsi"/>
          <w:color w:val="auto"/>
        </w:rPr>
        <w:t>dehydrate COCs in an increasing series of ethanol dilutions (50%, 60%, 70%, 90% and 100%), infiltrate them overnight at room temperature, followed by two short changes of resin and finally, embed them in LR White.</w:t>
      </w:r>
    </w:p>
    <w:p w14:paraId="19256151" w14:textId="77777777" w:rsidR="00FA68DA" w:rsidRPr="00A96400" w:rsidRDefault="00FA68DA" w:rsidP="00871E20">
      <w:pPr>
        <w:rPr>
          <w:rFonts w:asciiTheme="minorHAnsi" w:hAnsiTheme="minorHAnsi" w:cstheme="minorHAnsi"/>
          <w:color w:val="auto"/>
        </w:rPr>
      </w:pPr>
    </w:p>
    <w:p w14:paraId="4A1331DF" w14:textId="77777777" w:rsidR="00944FCE" w:rsidRPr="00A96400" w:rsidRDefault="00C64B20" w:rsidP="00871E20">
      <w:pPr>
        <w:rPr>
          <w:rFonts w:asciiTheme="minorHAnsi" w:hAnsiTheme="minorHAnsi" w:cstheme="minorHAnsi"/>
          <w:color w:val="auto"/>
        </w:rPr>
      </w:pPr>
      <w:r w:rsidRPr="00A96400">
        <w:rPr>
          <w:rFonts w:asciiTheme="minorHAnsi" w:hAnsiTheme="minorHAnsi" w:cstheme="minorHAnsi"/>
          <w:color w:val="auto"/>
        </w:rPr>
        <w:t>4.2</w:t>
      </w:r>
      <w:r w:rsidR="00BF2260" w:rsidRPr="00A96400">
        <w:rPr>
          <w:rFonts w:asciiTheme="minorHAnsi" w:hAnsiTheme="minorHAnsi" w:cstheme="minorHAnsi"/>
          <w:color w:val="auto"/>
        </w:rPr>
        <w:t>.5. Next, to orientate and evaluate samples, stain semi-thin sections (1 µm) with methylene blue/azure II.</w:t>
      </w:r>
    </w:p>
    <w:p w14:paraId="5D6D22DC" w14:textId="77777777" w:rsidR="005950E4" w:rsidRPr="00A96400" w:rsidRDefault="005950E4" w:rsidP="00871E20">
      <w:pPr>
        <w:rPr>
          <w:rFonts w:asciiTheme="minorHAnsi" w:hAnsiTheme="minorHAnsi" w:cstheme="minorHAnsi"/>
          <w:color w:val="auto"/>
        </w:rPr>
      </w:pPr>
    </w:p>
    <w:p w14:paraId="3EDF2C83" w14:textId="77777777" w:rsidR="00B17F84" w:rsidRPr="00A96400" w:rsidRDefault="00BF2260" w:rsidP="00871E20">
      <w:pPr>
        <w:rPr>
          <w:rFonts w:asciiTheme="minorHAnsi" w:hAnsiTheme="minorHAnsi" w:cstheme="minorHAnsi"/>
          <w:color w:val="auto"/>
        </w:rPr>
      </w:pPr>
      <w:r w:rsidRPr="00A96400">
        <w:rPr>
          <w:rFonts w:asciiTheme="minorHAnsi" w:hAnsiTheme="minorHAnsi" w:cstheme="minorHAnsi"/>
          <w:color w:val="auto"/>
        </w:rPr>
        <w:t>4.</w:t>
      </w:r>
      <w:r w:rsidR="00C64B20" w:rsidRPr="00A96400">
        <w:rPr>
          <w:rFonts w:asciiTheme="minorHAnsi" w:hAnsiTheme="minorHAnsi" w:cstheme="minorHAnsi"/>
          <w:color w:val="auto"/>
        </w:rPr>
        <w:t>2</w:t>
      </w:r>
      <w:r w:rsidRPr="00A96400">
        <w:rPr>
          <w:rFonts w:asciiTheme="minorHAnsi" w:hAnsiTheme="minorHAnsi" w:cstheme="minorHAnsi"/>
          <w:color w:val="auto"/>
        </w:rPr>
        <w:t>.6. Finally, examine ultrathin, doubly stained sections at the ultrastructural level with the TEM.</w:t>
      </w:r>
    </w:p>
    <w:bookmarkEnd w:id="0"/>
    <w:p w14:paraId="12BB6839" w14:textId="77777777" w:rsidR="005F2667" w:rsidRPr="00A96400" w:rsidRDefault="005F2667" w:rsidP="005950E4">
      <w:pPr>
        <w:rPr>
          <w:rFonts w:asciiTheme="minorHAnsi" w:hAnsiTheme="minorHAnsi" w:cstheme="minorHAnsi"/>
          <w:color w:val="auto"/>
        </w:rPr>
      </w:pPr>
    </w:p>
    <w:p w14:paraId="3A9A02E3" w14:textId="77777777" w:rsidR="006305D7" w:rsidRPr="00A96400" w:rsidRDefault="006305D7" w:rsidP="005950E4">
      <w:pPr>
        <w:pStyle w:val="NormalWeb"/>
        <w:spacing w:before="0" w:beforeAutospacing="0" w:after="0" w:afterAutospacing="0"/>
        <w:rPr>
          <w:rFonts w:asciiTheme="minorHAnsi" w:hAnsiTheme="minorHAnsi" w:cstheme="minorHAnsi"/>
          <w:b/>
          <w:color w:val="auto"/>
        </w:rPr>
      </w:pPr>
      <w:r w:rsidRPr="00A96400">
        <w:rPr>
          <w:rFonts w:asciiTheme="minorHAnsi" w:hAnsiTheme="minorHAnsi" w:cstheme="minorHAnsi"/>
          <w:b/>
          <w:color w:val="auto"/>
        </w:rPr>
        <w:t>REPRESENTATIVE RESULTS</w:t>
      </w:r>
      <w:r w:rsidR="00EF1462" w:rsidRPr="00A96400">
        <w:rPr>
          <w:rFonts w:asciiTheme="minorHAnsi" w:hAnsiTheme="minorHAnsi" w:cstheme="minorHAnsi"/>
          <w:b/>
          <w:color w:val="auto"/>
        </w:rPr>
        <w:t>:</w:t>
      </w:r>
    </w:p>
    <w:p w14:paraId="416D9070" w14:textId="77777777" w:rsidR="00750CEE" w:rsidRPr="00A96400" w:rsidRDefault="00750CEE" w:rsidP="00750CEE">
      <w:pPr>
        <w:rPr>
          <w:color w:val="auto"/>
        </w:rPr>
      </w:pPr>
      <w:r w:rsidRPr="00A96400">
        <w:rPr>
          <w:color w:val="auto"/>
        </w:rPr>
        <w:t>In COCs using both IVM systems, the granulosa cells adhered tightly to each other, and most of the recovered COCs had intact layers of cumulus cells (</w:t>
      </w:r>
      <w:r w:rsidRPr="00A96400">
        <w:rPr>
          <w:b/>
          <w:bCs/>
          <w:color w:val="auto"/>
        </w:rPr>
        <w:t>Figure 1</w:t>
      </w:r>
      <w:proofErr w:type="gramStart"/>
      <w:r w:rsidRPr="00A96400">
        <w:rPr>
          <w:b/>
          <w:bCs/>
          <w:color w:val="auto"/>
        </w:rPr>
        <w:t>A,B</w:t>
      </w:r>
      <w:proofErr w:type="gramEnd"/>
      <w:r w:rsidRPr="00A96400">
        <w:rPr>
          <w:color w:val="auto"/>
        </w:rPr>
        <w:t xml:space="preserve">). Additionally, </w:t>
      </w:r>
      <w:r w:rsidR="000F2297" w:rsidRPr="00A96400">
        <w:rPr>
          <w:color w:val="auto"/>
        </w:rPr>
        <w:t xml:space="preserve">substantial </w:t>
      </w:r>
      <w:r w:rsidRPr="00A96400">
        <w:rPr>
          <w:color w:val="auto"/>
        </w:rPr>
        <w:t>proportion of cumulus cells were retained.</w:t>
      </w:r>
    </w:p>
    <w:p w14:paraId="234AE797" w14:textId="77777777" w:rsidR="00F35525" w:rsidRPr="00A96400" w:rsidRDefault="00F35525" w:rsidP="005950E4">
      <w:pPr>
        <w:rPr>
          <w:rFonts w:asciiTheme="minorHAnsi" w:hAnsiTheme="minorHAnsi" w:cstheme="minorHAnsi"/>
          <w:color w:val="auto"/>
        </w:rPr>
      </w:pPr>
    </w:p>
    <w:p w14:paraId="0BA3499A" w14:textId="77777777" w:rsidR="004A71E4" w:rsidRPr="00A96400" w:rsidRDefault="00DE4AA7" w:rsidP="005950E4">
      <w:pPr>
        <w:rPr>
          <w:rFonts w:asciiTheme="minorHAnsi" w:hAnsiTheme="minorHAnsi" w:cstheme="minorHAnsi"/>
          <w:color w:val="auto"/>
        </w:rPr>
      </w:pPr>
      <w:r w:rsidRPr="00A96400">
        <w:rPr>
          <w:rFonts w:asciiTheme="minorHAnsi" w:hAnsiTheme="minorHAnsi" w:cstheme="minorHAnsi"/>
          <w:color w:val="auto"/>
        </w:rPr>
        <w:t xml:space="preserve">The results obtained from the </w:t>
      </w:r>
      <w:r w:rsidR="00A91D7F" w:rsidRPr="00A96400">
        <w:rPr>
          <w:rFonts w:asciiTheme="minorHAnsi" w:hAnsiTheme="minorHAnsi" w:cstheme="minorHAnsi"/>
          <w:color w:val="auto"/>
        </w:rPr>
        <w:t xml:space="preserve">COCs </w:t>
      </w:r>
      <w:r w:rsidRPr="00A96400">
        <w:rPr>
          <w:rFonts w:asciiTheme="minorHAnsi" w:hAnsiTheme="minorHAnsi" w:cstheme="minorHAnsi"/>
          <w:color w:val="auto"/>
        </w:rPr>
        <w:t>viability analysis confirm</w:t>
      </w:r>
      <w:r w:rsidR="00C94D04" w:rsidRPr="00A96400">
        <w:rPr>
          <w:rFonts w:asciiTheme="minorHAnsi" w:hAnsiTheme="minorHAnsi" w:cstheme="minorHAnsi"/>
          <w:color w:val="auto"/>
        </w:rPr>
        <w:t>ed</w:t>
      </w:r>
      <w:r w:rsidRPr="00A96400">
        <w:rPr>
          <w:rFonts w:asciiTheme="minorHAnsi" w:hAnsiTheme="minorHAnsi" w:cstheme="minorHAnsi"/>
          <w:color w:val="auto"/>
        </w:rPr>
        <w:t xml:space="preserve"> that both systems applied for the </w:t>
      </w:r>
      <w:r w:rsidR="008D0866" w:rsidRPr="00A96400">
        <w:rPr>
          <w:rFonts w:asciiTheme="minorHAnsi" w:hAnsiTheme="minorHAnsi" w:cstheme="minorHAnsi"/>
          <w:color w:val="auto"/>
        </w:rPr>
        <w:t xml:space="preserve">encapsulation </w:t>
      </w:r>
      <w:r w:rsidRPr="00A96400">
        <w:rPr>
          <w:rFonts w:asciiTheme="minorHAnsi" w:hAnsiTheme="minorHAnsi" w:cstheme="minorHAnsi"/>
          <w:color w:val="auto"/>
        </w:rPr>
        <w:t>of porcine oocytes in 3D in vitro conditions ensure</w:t>
      </w:r>
      <w:r w:rsidR="00C94D04" w:rsidRPr="00A96400">
        <w:rPr>
          <w:rFonts w:asciiTheme="minorHAnsi" w:hAnsiTheme="minorHAnsi" w:cstheme="minorHAnsi"/>
          <w:color w:val="auto"/>
        </w:rPr>
        <w:t>d</w:t>
      </w:r>
      <w:r w:rsidRPr="00A96400">
        <w:rPr>
          <w:rFonts w:asciiTheme="minorHAnsi" w:hAnsiTheme="minorHAnsi" w:cstheme="minorHAnsi"/>
          <w:color w:val="auto"/>
        </w:rPr>
        <w:t xml:space="preserve"> optimal </w:t>
      </w:r>
      <w:r w:rsidR="008D0866" w:rsidRPr="00A96400">
        <w:rPr>
          <w:rFonts w:asciiTheme="minorHAnsi" w:hAnsiTheme="minorHAnsi" w:cstheme="minorHAnsi"/>
          <w:color w:val="auto"/>
        </w:rPr>
        <w:t xml:space="preserve">growth </w:t>
      </w:r>
      <w:r w:rsidRPr="00A96400">
        <w:rPr>
          <w:rFonts w:asciiTheme="minorHAnsi" w:hAnsiTheme="minorHAnsi" w:cstheme="minorHAnsi"/>
          <w:color w:val="auto"/>
        </w:rPr>
        <w:t>conditions</w:t>
      </w:r>
      <w:r w:rsidR="00C178E1" w:rsidRPr="00A96400">
        <w:rPr>
          <w:rFonts w:asciiTheme="minorHAnsi" w:hAnsiTheme="minorHAnsi" w:cstheme="minorHAnsi"/>
          <w:color w:val="auto"/>
        </w:rPr>
        <w:t xml:space="preserve"> (</w:t>
      </w:r>
      <w:r w:rsidR="00C178E1" w:rsidRPr="00A96400">
        <w:rPr>
          <w:rFonts w:asciiTheme="minorHAnsi" w:hAnsiTheme="minorHAnsi" w:cstheme="minorHAnsi"/>
          <w:b/>
          <w:bCs/>
          <w:color w:val="auto"/>
        </w:rPr>
        <w:t>Figure 2</w:t>
      </w:r>
      <w:r w:rsidR="005D11FF" w:rsidRPr="00A96400">
        <w:rPr>
          <w:rFonts w:asciiTheme="minorHAnsi" w:hAnsiTheme="minorHAnsi" w:cstheme="minorHAnsi"/>
          <w:color w:val="auto"/>
        </w:rPr>
        <w:t>)</w:t>
      </w:r>
      <w:r w:rsidRPr="00A96400">
        <w:rPr>
          <w:rFonts w:asciiTheme="minorHAnsi" w:hAnsiTheme="minorHAnsi" w:cstheme="minorHAnsi"/>
          <w:color w:val="auto"/>
        </w:rPr>
        <w:t>. In both groups, only high-vi</w:t>
      </w:r>
      <w:r w:rsidR="00A91D7F" w:rsidRPr="00A96400">
        <w:rPr>
          <w:rFonts w:asciiTheme="minorHAnsi" w:hAnsiTheme="minorHAnsi" w:cstheme="minorHAnsi"/>
          <w:color w:val="auto"/>
        </w:rPr>
        <w:t>abi</w:t>
      </w:r>
      <w:r w:rsidRPr="00A96400">
        <w:rPr>
          <w:rFonts w:asciiTheme="minorHAnsi" w:hAnsiTheme="minorHAnsi" w:cstheme="minorHAnsi"/>
          <w:color w:val="auto"/>
        </w:rPr>
        <w:t xml:space="preserve">lity </w:t>
      </w:r>
      <w:r w:rsidR="00A91D7F" w:rsidRPr="00A96400">
        <w:rPr>
          <w:rFonts w:asciiTheme="minorHAnsi" w:hAnsiTheme="minorHAnsi" w:cstheme="minorHAnsi"/>
          <w:color w:val="auto"/>
        </w:rPr>
        <w:t xml:space="preserve">oocytes </w:t>
      </w:r>
      <w:r w:rsidRPr="00A96400">
        <w:rPr>
          <w:rFonts w:asciiTheme="minorHAnsi" w:hAnsiTheme="minorHAnsi" w:cstheme="minorHAnsi"/>
          <w:color w:val="auto"/>
        </w:rPr>
        <w:t>were observed, V1 = 13</w:t>
      </w:r>
      <w:r w:rsidR="00A91D7F" w:rsidRPr="00A96400">
        <w:rPr>
          <w:rFonts w:asciiTheme="minorHAnsi" w:hAnsiTheme="minorHAnsi" w:cstheme="minorHAnsi"/>
          <w:color w:val="auto"/>
        </w:rPr>
        <w:t xml:space="preserve"> </w:t>
      </w:r>
      <w:r w:rsidRPr="00A96400">
        <w:rPr>
          <w:rFonts w:asciiTheme="minorHAnsi" w:hAnsiTheme="minorHAnsi" w:cstheme="minorHAnsi"/>
          <w:color w:val="auto"/>
        </w:rPr>
        <w:t xml:space="preserve">%, V2 = </w:t>
      </w:r>
      <w:r w:rsidRPr="00A96400">
        <w:rPr>
          <w:rFonts w:asciiTheme="minorHAnsi" w:hAnsiTheme="minorHAnsi" w:cstheme="minorHAnsi"/>
          <w:color w:val="auto"/>
        </w:rPr>
        <w:lastRenderedPageBreak/>
        <w:t>87</w:t>
      </w:r>
      <w:r w:rsidR="00A91D7F" w:rsidRPr="00A96400">
        <w:rPr>
          <w:rFonts w:asciiTheme="minorHAnsi" w:hAnsiTheme="minorHAnsi" w:cstheme="minorHAnsi"/>
          <w:color w:val="auto"/>
        </w:rPr>
        <w:t xml:space="preserve"> </w:t>
      </w:r>
      <w:r w:rsidRPr="00A96400">
        <w:rPr>
          <w:rFonts w:asciiTheme="minorHAnsi" w:hAnsiTheme="minorHAnsi" w:cstheme="minorHAnsi"/>
          <w:color w:val="auto"/>
        </w:rPr>
        <w:t>% for FAB and 10</w:t>
      </w:r>
      <w:r w:rsidR="00A91D7F" w:rsidRPr="00A96400">
        <w:rPr>
          <w:rFonts w:asciiTheme="minorHAnsi" w:hAnsiTheme="minorHAnsi" w:cstheme="minorHAnsi"/>
          <w:color w:val="auto"/>
        </w:rPr>
        <w:t xml:space="preserve"> </w:t>
      </w:r>
      <w:r w:rsidRPr="00A96400">
        <w:rPr>
          <w:rFonts w:asciiTheme="minorHAnsi" w:hAnsiTheme="minorHAnsi" w:cstheme="minorHAnsi"/>
          <w:color w:val="auto"/>
        </w:rPr>
        <w:t>% V1, and 90</w:t>
      </w:r>
      <w:r w:rsidR="00A91D7F" w:rsidRPr="00A96400">
        <w:rPr>
          <w:rFonts w:asciiTheme="minorHAnsi" w:hAnsiTheme="minorHAnsi" w:cstheme="minorHAnsi"/>
          <w:color w:val="auto"/>
        </w:rPr>
        <w:t xml:space="preserve"> </w:t>
      </w:r>
      <w:r w:rsidRPr="00A96400">
        <w:rPr>
          <w:rFonts w:asciiTheme="minorHAnsi" w:hAnsiTheme="minorHAnsi" w:cstheme="minorHAnsi"/>
          <w:color w:val="auto"/>
        </w:rPr>
        <w:t>% V2 for LM, respectively (</w:t>
      </w:r>
      <w:r w:rsidRPr="00A96400">
        <w:rPr>
          <w:rFonts w:asciiTheme="minorHAnsi" w:hAnsiTheme="minorHAnsi" w:cstheme="minorHAnsi"/>
          <w:b/>
          <w:bCs/>
          <w:color w:val="auto"/>
        </w:rPr>
        <w:t>Table 1</w:t>
      </w:r>
      <w:r w:rsidRPr="00A96400">
        <w:rPr>
          <w:rFonts w:asciiTheme="minorHAnsi" w:hAnsiTheme="minorHAnsi" w:cstheme="minorHAnsi"/>
          <w:color w:val="auto"/>
        </w:rPr>
        <w:t>).</w:t>
      </w:r>
    </w:p>
    <w:p w14:paraId="124B3FD6" w14:textId="77777777" w:rsidR="00F35525" w:rsidRPr="00A96400" w:rsidRDefault="00F35525" w:rsidP="005950E4">
      <w:pPr>
        <w:rPr>
          <w:rFonts w:asciiTheme="minorHAnsi" w:hAnsiTheme="minorHAnsi" w:cstheme="minorHAnsi"/>
          <w:color w:val="auto"/>
        </w:rPr>
      </w:pPr>
    </w:p>
    <w:p w14:paraId="6BDCB2A1" w14:textId="30D017E2" w:rsidR="00750CEE" w:rsidRPr="00A96400" w:rsidRDefault="00750CEE" w:rsidP="005950E4">
      <w:pPr>
        <w:rPr>
          <w:rFonts w:asciiTheme="minorHAnsi" w:hAnsiTheme="minorHAnsi" w:cstheme="minorHAnsi"/>
          <w:color w:val="auto"/>
        </w:rPr>
      </w:pPr>
      <w:r w:rsidRPr="00A96400">
        <w:rPr>
          <w:rFonts w:asciiTheme="minorHAnsi" w:hAnsiTheme="minorHAnsi" w:cstheme="minorHAnsi"/>
          <w:color w:val="auto"/>
        </w:rPr>
        <w:t>Mitochondria, observed by transmission electron microscopy (TEM), were evenly distributed in oocytes, their shape after IVM w</w:t>
      </w:r>
      <w:r w:rsidR="008D0866" w:rsidRPr="00A96400">
        <w:rPr>
          <w:rFonts w:asciiTheme="minorHAnsi" w:hAnsiTheme="minorHAnsi" w:cstheme="minorHAnsi"/>
          <w:color w:val="auto"/>
        </w:rPr>
        <w:t>ere</w:t>
      </w:r>
      <w:r w:rsidR="008135DD" w:rsidRPr="00A96400">
        <w:rPr>
          <w:rFonts w:asciiTheme="minorHAnsi" w:hAnsiTheme="minorHAnsi" w:cstheme="minorHAnsi"/>
          <w:color w:val="auto"/>
        </w:rPr>
        <w:t xml:space="preserve"> shell-like</w:t>
      </w:r>
      <w:r w:rsidR="0037247D" w:rsidRPr="00A96400">
        <w:rPr>
          <w:rFonts w:asciiTheme="minorHAnsi" w:hAnsiTheme="minorHAnsi" w:cstheme="minorHAnsi"/>
          <w:color w:val="auto"/>
          <w:vertAlign w:val="superscript"/>
        </w:rPr>
        <w:t>45</w:t>
      </w:r>
      <w:r w:rsidRPr="00A96400">
        <w:rPr>
          <w:rFonts w:asciiTheme="minorHAnsi" w:hAnsiTheme="minorHAnsi" w:cstheme="minorHAnsi"/>
          <w:color w:val="auto"/>
        </w:rPr>
        <w:t xml:space="preserve">. Only a few of them were </w:t>
      </w:r>
      <w:r w:rsidR="00466D35" w:rsidRPr="00A96400">
        <w:rPr>
          <w:rFonts w:asciiTheme="minorHAnsi" w:hAnsiTheme="minorHAnsi" w:cstheme="minorHAnsi"/>
          <w:color w:val="auto"/>
        </w:rPr>
        <w:t>elongated</w:t>
      </w:r>
      <w:r w:rsidRPr="00A96400">
        <w:rPr>
          <w:rFonts w:asciiTheme="minorHAnsi" w:hAnsiTheme="minorHAnsi" w:cstheme="minorHAnsi"/>
          <w:color w:val="auto"/>
        </w:rPr>
        <w:t>, moreover, their clustering was sporadically observed (</w:t>
      </w:r>
      <w:r w:rsidRPr="00A96400">
        <w:rPr>
          <w:rFonts w:asciiTheme="minorHAnsi" w:hAnsiTheme="minorHAnsi" w:cstheme="minorHAnsi"/>
          <w:b/>
          <w:bCs/>
          <w:color w:val="auto"/>
        </w:rPr>
        <w:t>Figure 1</w:t>
      </w:r>
      <w:proofErr w:type="gramStart"/>
      <w:r w:rsidR="00C178E1" w:rsidRPr="00A96400">
        <w:rPr>
          <w:rFonts w:asciiTheme="minorHAnsi" w:hAnsiTheme="minorHAnsi" w:cstheme="minorHAnsi"/>
          <w:b/>
          <w:bCs/>
          <w:color w:val="auto"/>
        </w:rPr>
        <w:t>C</w:t>
      </w:r>
      <w:r w:rsidRPr="00A96400">
        <w:rPr>
          <w:rFonts w:asciiTheme="minorHAnsi" w:hAnsiTheme="minorHAnsi" w:cstheme="minorHAnsi"/>
          <w:b/>
          <w:bCs/>
          <w:color w:val="auto"/>
        </w:rPr>
        <w:t>,</w:t>
      </w:r>
      <w:r w:rsidR="00C178E1" w:rsidRPr="00A96400">
        <w:rPr>
          <w:rFonts w:asciiTheme="minorHAnsi" w:hAnsiTheme="minorHAnsi" w:cstheme="minorHAnsi"/>
          <w:b/>
          <w:bCs/>
          <w:color w:val="auto"/>
        </w:rPr>
        <w:t>D</w:t>
      </w:r>
      <w:proofErr w:type="gramEnd"/>
      <w:r w:rsidRPr="00A96400">
        <w:rPr>
          <w:rFonts w:asciiTheme="minorHAnsi" w:hAnsiTheme="minorHAnsi" w:cstheme="minorHAnsi"/>
          <w:color w:val="auto"/>
        </w:rPr>
        <w:t>).</w:t>
      </w:r>
      <w:r w:rsidR="00AF328A" w:rsidRPr="00A96400">
        <w:rPr>
          <w:rFonts w:asciiTheme="minorHAnsi" w:hAnsiTheme="minorHAnsi" w:cstheme="minorHAnsi"/>
          <w:color w:val="auto"/>
        </w:rPr>
        <w:t xml:space="preserve"> </w:t>
      </w:r>
      <w:r w:rsidR="00A86D82">
        <w:rPr>
          <w:rFonts w:asciiTheme="minorHAnsi" w:hAnsiTheme="minorHAnsi" w:cstheme="minorHAnsi"/>
          <w:color w:val="auto"/>
        </w:rPr>
        <w:t>E</w:t>
      </w:r>
      <w:r w:rsidR="00AF328A" w:rsidRPr="00A96400">
        <w:rPr>
          <w:rFonts w:asciiTheme="minorHAnsi" w:hAnsiTheme="minorHAnsi" w:cstheme="minorHAnsi"/>
          <w:color w:val="auto"/>
        </w:rPr>
        <w:t>ndoplasmic reticulum</w:t>
      </w:r>
      <w:r w:rsidR="00A86D82">
        <w:rPr>
          <w:rFonts w:asciiTheme="minorHAnsi" w:hAnsiTheme="minorHAnsi" w:cstheme="minorHAnsi"/>
          <w:color w:val="auto"/>
        </w:rPr>
        <w:t xml:space="preserve"> was observed</w:t>
      </w:r>
      <w:r w:rsidR="00AF328A" w:rsidRPr="00A96400">
        <w:rPr>
          <w:rFonts w:asciiTheme="minorHAnsi" w:hAnsiTheme="minorHAnsi" w:cstheme="minorHAnsi"/>
          <w:color w:val="auto"/>
        </w:rPr>
        <w:t>, either associated with mitochondria or free in the oocyte cytoplasm. Lipid droplets appeared as small dark round structures and Golgi apparatus were emerged with dilated cisternae (</w:t>
      </w:r>
      <w:r w:rsidR="00AF328A" w:rsidRPr="00A96400">
        <w:rPr>
          <w:rFonts w:asciiTheme="minorHAnsi" w:hAnsiTheme="minorHAnsi" w:cstheme="minorHAnsi"/>
          <w:b/>
          <w:bCs/>
          <w:color w:val="auto"/>
        </w:rPr>
        <w:t>Figure 1</w:t>
      </w:r>
      <w:proofErr w:type="gramStart"/>
      <w:r w:rsidR="00AF328A" w:rsidRPr="00A96400">
        <w:rPr>
          <w:rFonts w:asciiTheme="minorHAnsi" w:hAnsiTheme="minorHAnsi" w:cstheme="minorHAnsi"/>
          <w:b/>
          <w:bCs/>
          <w:color w:val="auto"/>
        </w:rPr>
        <w:t>C,D</w:t>
      </w:r>
      <w:proofErr w:type="gramEnd"/>
      <w:r w:rsidR="00AF328A" w:rsidRPr="00A96400">
        <w:rPr>
          <w:rFonts w:asciiTheme="minorHAnsi" w:hAnsiTheme="minorHAnsi" w:cstheme="minorHAnsi"/>
          <w:color w:val="auto"/>
        </w:rPr>
        <w:t>).</w:t>
      </w:r>
    </w:p>
    <w:p w14:paraId="0CBDCC0B" w14:textId="77777777" w:rsidR="00DE4AA7" w:rsidRPr="00A96400" w:rsidRDefault="00DE4AA7" w:rsidP="005950E4">
      <w:pPr>
        <w:rPr>
          <w:rFonts w:asciiTheme="minorHAnsi" w:hAnsiTheme="minorHAnsi" w:cstheme="minorHAnsi"/>
          <w:color w:val="auto"/>
        </w:rPr>
      </w:pPr>
    </w:p>
    <w:p w14:paraId="684977B8" w14:textId="77777777" w:rsidR="00B32616" w:rsidRPr="00A96400" w:rsidRDefault="00B32616" w:rsidP="005950E4">
      <w:pPr>
        <w:rPr>
          <w:rFonts w:asciiTheme="minorHAnsi" w:hAnsiTheme="minorHAnsi" w:cstheme="minorHAnsi"/>
          <w:color w:val="auto"/>
        </w:rPr>
      </w:pPr>
      <w:r w:rsidRPr="00A96400">
        <w:rPr>
          <w:rFonts w:asciiTheme="minorHAnsi" w:hAnsiTheme="minorHAnsi" w:cstheme="minorHAnsi"/>
          <w:b/>
          <w:color w:val="auto"/>
        </w:rPr>
        <w:t xml:space="preserve">FIGURE </w:t>
      </w:r>
      <w:r w:rsidR="0013621E" w:rsidRPr="00A96400">
        <w:rPr>
          <w:rFonts w:asciiTheme="minorHAnsi" w:hAnsiTheme="minorHAnsi" w:cstheme="minorHAnsi"/>
          <w:b/>
          <w:color w:val="auto"/>
        </w:rPr>
        <w:t xml:space="preserve">AND TABLE </w:t>
      </w:r>
      <w:r w:rsidRPr="00A96400">
        <w:rPr>
          <w:rFonts w:asciiTheme="minorHAnsi" w:hAnsiTheme="minorHAnsi" w:cstheme="minorHAnsi"/>
          <w:b/>
          <w:color w:val="auto"/>
        </w:rPr>
        <w:t>LEGENDS:</w:t>
      </w:r>
      <w:r w:rsidRPr="00A96400">
        <w:rPr>
          <w:rFonts w:asciiTheme="minorHAnsi" w:hAnsiTheme="minorHAnsi" w:cstheme="minorHAnsi"/>
          <w:color w:val="auto"/>
        </w:rPr>
        <w:t xml:space="preserve"> </w:t>
      </w:r>
    </w:p>
    <w:p w14:paraId="6582B0BF" w14:textId="77777777" w:rsidR="00F35525" w:rsidRPr="00A96400" w:rsidRDefault="00F35525" w:rsidP="005950E4">
      <w:pPr>
        <w:rPr>
          <w:rFonts w:asciiTheme="minorHAnsi" w:hAnsiTheme="minorHAnsi" w:cstheme="minorHAnsi"/>
          <w:bCs/>
          <w:color w:val="auto"/>
        </w:rPr>
      </w:pPr>
    </w:p>
    <w:p w14:paraId="61C38699" w14:textId="77777777" w:rsidR="00617B8D" w:rsidRPr="00A96400" w:rsidRDefault="00617B8D" w:rsidP="00617B8D">
      <w:pPr>
        <w:rPr>
          <w:color w:val="auto"/>
        </w:rPr>
      </w:pPr>
      <w:r w:rsidRPr="00A96400">
        <w:rPr>
          <w:b/>
          <w:color w:val="auto"/>
        </w:rPr>
        <w:t xml:space="preserve">Table 1. </w:t>
      </w:r>
      <w:r w:rsidRPr="00A96400">
        <w:rPr>
          <w:b/>
          <w:bCs/>
          <w:color w:val="auto"/>
        </w:rPr>
        <w:t xml:space="preserve">Results on </w:t>
      </w:r>
      <w:r w:rsidR="0089694D" w:rsidRPr="00A96400">
        <w:rPr>
          <w:b/>
          <w:bCs/>
          <w:color w:val="auto"/>
        </w:rPr>
        <w:t xml:space="preserve">the </w:t>
      </w:r>
      <w:r w:rsidRPr="00A96400">
        <w:rPr>
          <w:b/>
          <w:bCs/>
          <w:color w:val="auto"/>
        </w:rPr>
        <w:t xml:space="preserve">viability </w:t>
      </w:r>
      <w:r w:rsidR="00466D35" w:rsidRPr="00A96400">
        <w:rPr>
          <w:b/>
          <w:bCs/>
          <w:color w:val="auto"/>
        </w:rPr>
        <w:t xml:space="preserve">of </w:t>
      </w:r>
      <w:r w:rsidRPr="00A96400">
        <w:rPr>
          <w:b/>
          <w:bCs/>
          <w:color w:val="auto"/>
        </w:rPr>
        <w:t xml:space="preserve">COCs after </w:t>
      </w:r>
      <w:r w:rsidR="00320B03" w:rsidRPr="00A96400">
        <w:rPr>
          <w:b/>
          <w:bCs/>
          <w:color w:val="auto"/>
        </w:rPr>
        <w:t>encapsulation</w:t>
      </w:r>
      <w:r w:rsidRPr="00A96400">
        <w:rPr>
          <w:b/>
          <w:bCs/>
          <w:color w:val="auto"/>
        </w:rPr>
        <w:t xml:space="preserve"> using fibrin-alginate beads (FAB) and microbioreactors FEP</w:t>
      </w:r>
      <w:r w:rsidR="005E3EA8" w:rsidRPr="00A96400">
        <w:rPr>
          <w:b/>
          <w:bCs/>
          <w:color w:val="auto"/>
        </w:rPr>
        <w:t>,</w:t>
      </w:r>
      <w:r w:rsidRPr="00A96400">
        <w:rPr>
          <w:b/>
          <w:bCs/>
          <w:color w:val="auto"/>
        </w:rPr>
        <w:t xml:space="preserve"> Liquid Marbles (LM).</w:t>
      </w:r>
      <w:r w:rsidRPr="00A96400">
        <w:rPr>
          <w:color w:val="auto"/>
        </w:rPr>
        <w:t xml:space="preserve"> The results were given as average. Values with superscripts (a, b) differed statistically significantly (p &lt;0.05).</w:t>
      </w:r>
    </w:p>
    <w:p w14:paraId="250F750C" w14:textId="77777777" w:rsidR="00A90553" w:rsidRPr="00A96400" w:rsidRDefault="00A90553" w:rsidP="00617B8D">
      <w:pPr>
        <w:rPr>
          <w:color w:val="auto"/>
        </w:rPr>
      </w:pPr>
    </w:p>
    <w:p w14:paraId="5D0A228D" w14:textId="77777777" w:rsidR="00617B8D" w:rsidRPr="00A96400" w:rsidRDefault="00617B8D" w:rsidP="00972219">
      <w:pPr>
        <w:rPr>
          <w:color w:val="auto"/>
        </w:rPr>
      </w:pPr>
      <w:r w:rsidRPr="00A96400">
        <w:rPr>
          <w:b/>
          <w:color w:val="auto"/>
        </w:rPr>
        <w:t>Figure 1</w:t>
      </w:r>
      <w:r w:rsidR="00B9767E" w:rsidRPr="00A96400">
        <w:rPr>
          <w:b/>
          <w:color w:val="auto"/>
        </w:rPr>
        <w:t xml:space="preserve">: </w:t>
      </w:r>
      <w:r w:rsidR="00972219" w:rsidRPr="00A96400">
        <w:rPr>
          <w:b/>
          <w:color w:val="auto"/>
        </w:rPr>
        <w:t xml:space="preserve">Representative images </w:t>
      </w:r>
      <w:r w:rsidR="002A3ABE" w:rsidRPr="00A96400">
        <w:rPr>
          <w:b/>
          <w:color w:val="auto"/>
        </w:rPr>
        <w:t>showing</w:t>
      </w:r>
      <w:r w:rsidR="00972219" w:rsidRPr="00A96400">
        <w:rPr>
          <w:b/>
          <w:color w:val="auto"/>
        </w:rPr>
        <w:t xml:space="preserve"> the morphology and ultrastructure of COCs after a 96</w:t>
      </w:r>
      <w:r w:rsidR="00320B03" w:rsidRPr="00A96400">
        <w:rPr>
          <w:b/>
          <w:color w:val="auto"/>
        </w:rPr>
        <w:t xml:space="preserve"> </w:t>
      </w:r>
      <w:r w:rsidR="00972219" w:rsidRPr="00A96400">
        <w:rPr>
          <w:b/>
          <w:color w:val="auto"/>
        </w:rPr>
        <w:t xml:space="preserve">h </w:t>
      </w:r>
      <w:r w:rsidR="00320B03" w:rsidRPr="00A96400">
        <w:rPr>
          <w:b/>
          <w:color w:val="auto"/>
        </w:rPr>
        <w:t>of encapsulation.</w:t>
      </w:r>
      <w:r w:rsidR="00972219" w:rsidRPr="00A96400">
        <w:rPr>
          <w:b/>
          <w:color w:val="auto"/>
        </w:rPr>
        <w:t xml:space="preserve"> </w:t>
      </w:r>
      <w:r w:rsidR="00320B03" w:rsidRPr="00A96400">
        <w:rPr>
          <w:bCs/>
          <w:color w:val="auto"/>
        </w:rPr>
        <w:t>(</w:t>
      </w:r>
      <w:r w:rsidR="00972219" w:rsidRPr="00A96400">
        <w:rPr>
          <w:b/>
          <w:bCs/>
          <w:color w:val="auto"/>
        </w:rPr>
        <w:t>A</w:t>
      </w:r>
      <w:r w:rsidR="00320B03" w:rsidRPr="00A96400">
        <w:rPr>
          <w:color w:val="auto"/>
        </w:rPr>
        <w:t>)</w:t>
      </w:r>
      <w:r w:rsidR="00972219" w:rsidRPr="00A96400">
        <w:rPr>
          <w:color w:val="auto"/>
        </w:rPr>
        <w:t xml:space="preserve"> morphology of COCs inside FAB - light microscopy; </w:t>
      </w:r>
      <w:r w:rsidR="00320B03" w:rsidRPr="00A96400">
        <w:rPr>
          <w:color w:val="auto"/>
        </w:rPr>
        <w:t>(</w:t>
      </w:r>
      <w:r w:rsidR="00972219" w:rsidRPr="00A96400">
        <w:rPr>
          <w:b/>
          <w:bCs/>
          <w:color w:val="auto"/>
        </w:rPr>
        <w:t>B</w:t>
      </w:r>
      <w:r w:rsidR="00320B03" w:rsidRPr="00A96400">
        <w:rPr>
          <w:color w:val="auto"/>
        </w:rPr>
        <w:t>)</w:t>
      </w:r>
      <w:r w:rsidR="00972219" w:rsidRPr="00A96400">
        <w:rPr>
          <w:color w:val="auto"/>
        </w:rPr>
        <w:t xml:space="preserve"> morphology of COCs inside LM - light microscopy; C: oocyte ultrastructure (TEM) after </w:t>
      </w:r>
      <w:r w:rsidR="0037247D" w:rsidRPr="00A96400">
        <w:rPr>
          <w:color w:val="auto"/>
        </w:rPr>
        <w:t>in vitro culture</w:t>
      </w:r>
      <w:r w:rsidR="00972219" w:rsidRPr="00A96400">
        <w:rPr>
          <w:color w:val="auto"/>
        </w:rPr>
        <w:t xml:space="preserve"> inside FAB; D: oocyte ultrastructure (TEM) after </w:t>
      </w:r>
      <w:r w:rsidR="0037247D" w:rsidRPr="00A96400">
        <w:rPr>
          <w:color w:val="auto"/>
        </w:rPr>
        <w:t>in vitro culture</w:t>
      </w:r>
      <w:r w:rsidR="00972219" w:rsidRPr="00A96400">
        <w:rPr>
          <w:color w:val="auto"/>
        </w:rPr>
        <w:t xml:space="preserve"> inside LM. O: oocyte; CCs: cumulus cells; ZP: zona pellucida; N: nucleus; M: mitochondria; </w:t>
      </w:r>
      <w:r w:rsidR="00AF328A" w:rsidRPr="00A96400">
        <w:rPr>
          <w:color w:val="auto"/>
        </w:rPr>
        <w:t xml:space="preserve">G: Golgi apparatus; </w:t>
      </w:r>
      <w:r w:rsidR="002B29C4" w:rsidRPr="00A96400">
        <w:rPr>
          <w:color w:val="auto"/>
        </w:rPr>
        <w:t xml:space="preserve">ER: endoplasmic reticulum; </w:t>
      </w:r>
      <w:proofErr w:type="spellStart"/>
      <w:r w:rsidR="002B29C4" w:rsidRPr="00A96400">
        <w:rPr>
          <w:color w:val="auto"/>
        </w:rPr>
        <w:t>Lp</w:t>
      </w:r>
      <w:proofErr w:type="spellEnd"/>
      <w:r w:rsidR="002B29C4" w:rsidRPr="00A96400">
        <w:rPr>
          <w:color w:val="auto"/>
        </w:rPr>
        <w:t>: lipid droplet;</w:t>
      </w:r>
      <w:r w:rsidR="00F67960" w:rsidRPr="00A96400">
        <w:rPr>
          <w:color w:val="auto"/>
        </w:rPr>
        <w:t xml:space="preserve"> </w:t>
      </w:r>
      <w:r w:rsidR="00972219" w:rsidRPr="00A96400">
        <w:rPr>
          <w:color w:val="auto"/>
        </w:rPr>
        <w:t>FA: alginate and fibrin filaments; FEP: powder of copolymer of hexafluoropropylene and tetrafluoroethylene.</w:t>
      </w:r>
    </w:p>
    <w:p w14:paraId="68DC6937" w14:textId="77777777" w:rsidR="00A90553" w:rsidRPr="00A96400" w:rsidRDefault="00A90553" w:rsidP="00972219">
      <w:pPr>
        <w:rPr>
          <w:color w:val="auto"/>
        </w:rPr>
      </w:pPr>
    </w:p>
    <w:p w14:paraId="6ABD55B2" w14:textId="0E0F2EAA" w:rsidR="00B32616" w:rsidRPr="00A96400" w:rsidRDefault="00A90553" w:rsidP="005950E4">
      <w:pPr>
        <w:rPr>
          <w:color w:val="auto"/>
        </w:rPr>
      </w:pPr>
      <w:r w:rsidRPr="00A96400">
        <w:rPr>
          <w:b/>
          <w:color w:val="auto"/>
        </w:rPr>
        <w:t>Figure 2</w:t>
      </w:r>
      <w:r w:rsidR="00B9767E" w:rsidRPr="00A96400">
        <w:rPr>
          <w:b/>
          <w:color w:val="auto"/>
        </w:rPr>
        <w:t>:</w:t>
      </w:r>
      <w:r w:rsidRPr="00A96400">
        <w:rPr>
          <w:color w:val="auto"/>
        </w:rPr>
        <w:t xml:space="preserve"> </w:t>
      </w:r>
      <w:r w:rsidR="005F71B3" w:rsidRPr="00A96400">
        <w:rPr>
          <w:b/>
          <w:bCs/>
          <w:color w:val="auto"/>
        </w:rPr>
        <w:t xml:space="preserve">Representative </w:t>
      </w:r>
      <w:r w:rsidR="00320B03" w:rsidRPr="00A96400">
        <w:rPr>
          <w:b/>
          <w:bCs/>
          <w:color w:val="auto"/>
        </w:rPr>
        <w:t xml:space="preserve">fluorescent </w:t>
      </w:r>
      <w:r w:rsidR="005F71B3" w:rsidRPr="00A96400">
        <w:rPr>
          <w:b/>
          <w:bCs/>
          <w:color w:val="auto"/>
        </w:rPr>
        <w:t>images of COCs after</w:t>
      </w:r>
      <w:r w:rsidR="00320B03" w:rsidRPr="00A96400">
        <w:rPr>
          <w:b/>
          <w:bCs/>
          <w:color w:val="auto"/>
        </w:rPr>
        <w:t xml:space="preserve"> 96 h of</w:t>
      </w:r>
      <w:r w:rsidR="005F71B3" w:rsidRPr="00A96400">
        <w:rPr>
          <w:b/>
          <w:bCs/>
          <w:color w:val="auto"/>
        </w:rPr>
        <w:t xml:space="preserve"> </w:t>
      </w:r>
      <w:r w:rsidR="00320B03" w:rsidRPr="00A96400">
        <w:rPr>
          <w:b/>
          <w:bCs/>
          <w:color w:val="auto"/>
        </w:rPr>
        <w:t>encapsulation</w:t>
      </w:r>
      <w:r w:rsidR="00320B03" w:rsidRPr="00A96400">
        <w:rPr>
          <w:color w:val="auto"/>
        </w:rPr>
        <w:t>.</w:t>
      </w:r>
      <w:r w:rsidR="005F71B3" w:rsidRPr="00A96400">
        <w:rPr>
          <w:color w:val="auto"/>
        </w:rPr>
        <w:t xml:space="preserve"> </w:t>
      </w:r>
      <w:r w:rsidR="00A86D82">
        <w:rPr>
          <w:color w:val="auto"/>
        </w:rPr>
        <w:t>(</w:t>
      </w:r>
      <w:proofErr w:type="gramStart"/>
      <w:r w:rsidR="005F71B3" w:rsidRPr="00A96400">
        <w:rPr>
          <w:b/>
          <w:bCs/>
          <w:color w:val="auto"/>
        </w:rPr>
        <w:t>A</w:t>
      </w:r>
      <w:r w:rsidR="00A86D82">
        <w:rPr>
          <w:b/>
          <w:bCs/>
          <w:color w:val="auto"/>
        </w:rPr>
        <w:t>,</w:t>
      </w:r>
      <w:r w:rsidR="005F71B3" w:rsidRPr="00A96400">
        <w:rPr>
          <w:b/>
          <w:bCs/>
          <w:color w:val="auto"/>
        </w:rPr>
        <w:t>B</w:t>
      </w:r>
      <w:proofErr w:type="gramEnd"/>
      <w:r w:rsidR="00A86D82" w:rsidRPr="00A86D82">
        <w:rPr>
          <w:color w:val="auto"/>
        </w:rPr>
        <w:t>)</w:t>
      </w:r>
      <w:r w:rsidR="005F71B3" w:rsidRPr="00A96400">
        <w:rPr>
          <w:color w:val="auto"/>
        </w:rPr>
        <w:t xml:space="preserve"> </w:t>
      </w:r>
      <w:r w:rsidR="00A86D82">
        <w:rPr>
          <w:color w:val="auto"/>
        </w:rPr>
        <w:t>T</w:t>
      </w:r>
      <w:r w:rsidR="005F71B3" w:rsidRPr="00A96400">
        <w:rPr>
          <w:color w:val="auto"/>
        </w:rPr>
        <w:t xml:space="preserve">he images obtained for the same COCs after </w:t>
      </w:r>
      <w:r w:rsidR="0037247D" w:rsidRPr="00A96400">
        <w:rPr>
          <w:color w:val="auto"/>
        </w:rPr>
        <w:t>in vitro culture</w:t>
      </w:r>
      <w:r w:rsidR="005F71B3" w:rsidRPr="00A96400">
        <w:rPr>
          <w:color w:val="auto"/>
        </w:rPr>
        <w:t xml:space="preserve"> using FAB with two filters to visualize green fluorescence or red fluorescence for live or dead cells respectively and </w:t>
      </w:r>
      <w:r w:rsidR="00A86D82">
        <w:rPr>
          <w:color w:val="auto"/>
        </w:rPr>
        <w:t>(</w:t>
      </w:r>
      <w:r w:rsidR="005F71B3" w:rsidRPr="00A96400">
        <w:rPr>
          <w:b/>
          <w:bCs/>
          <w:color w:val="auto"/>
        </w:rPr>
        <w:t>C</w:t>
      </w:r>
      <w:r w:rsidR="00A86D82" w:rsidRPr="00A86D82">
        <w:rPr>
          <w:color w:val="auto"/>
        </w:rPr>
        <w:t>)</w:t>
      </w:r>
      <w:r w:rsidR="005F71B3" w:rsidRPr="00A96400">
        <w:rPr>
          <w:color w:val="auto"/>
        </w:rPr>
        <w:t xml:space="preserve"> merge</w:t>
      </w:r>
      <w:r w:rsidR="00A86D82">
        <w:rPr>
          <w:color w:val="auto"/>
        </w:rPr>
        <w:t xml:space="preserve"> of</w:t>
      </w:r>
      <w:r w:rsidR="005F71B3" w:rsidRPr="00A96400">
        <w:rPr>
          <w:color w:val="auto"/>
        </w:rPr>
        <w:t xml:space="preserve"> both</w:t>
      </w:r>
      <w:r w:rsidR="00A86D82">
        <w:rPr>
          <w:color w:val="auto"/>
        </w:rPr>
        <w:t>.</w:t>
      </w:r>
      <w:r w:rsidR="005F71B3" w:rsidRPr="00A96400">
        <w:rPr>
          <w:color w:val="auto"/>
        </w:rPr>
        <w:t xml:space="preserve"> </w:t>
      </w:r>
      <w:r w:rsidR="00A86D82">
        <w:rPr>
          <w:color w:val="auto"/>
        </w:rPr>
        <w:t>(</w:t>
      </w:r>
      <w:proofErr w:type="gramStart"/>
      <w:r w:rsidR="005F71B3" w:rsidRPr="00A96400">
        <w:rPr>
          <w:b/>
          <w:bCs/>
          <w:color w:val="auto"/>
        </w:rPr>
        <w:t>D</w:t>
      </w:r>
      <w:r w:rsidR="00A86D82">
        <w:rPr>
          <w:b/>
          <w:bCs/>
          <w:color w:val="auto"/>
        </w:rPr>
        <w:t>,</w:t>
      </w:r>
      <w:r w:rsidR="005F71B3" w:rsidRPr="00A96400">
        <w:rPr>
          <w:b/>
          <w:bCs/>
          <w:color w:val="auto"/>
        </w:rPr>
        <w:t>E</w:t>
      </w:r>
      <w:proofErr w:type="gramEnd"/>
      <w:r w:rsidR="00A86D82" w:rsidRPr="00A86D82">
        <w:rPr>
          <w:color w:val="auto"/>
        </w:rPr>
        <w:t>)</w:t>
      </w:r>
      <w:r w:rsidR="005F71B3" w:rsidRPr="00A96400">
        <w:rPr>
          <w:color w:val="auto"/>
        </w:rPr>
        <w:t xml:space="preserve"> </w:t>
      </w:r>
      <w:r w:rsidR="00A86D82">
        <w:rPr>
          <w:color w:val="auto"/>
        </w:rPr>
        <w:t>T</w:t>
      </w:r>
      <w:r w:rsidR="005F71B3" w:rsidRPr="00A96400">
        <w:rPr>
          <w:color w:val="auto"/>
        </w:rPr>
        <w:t xml:space="preserve">he images obtained for the same COCs </w:t>
      </w:r>
      <w:r w:rsidR="0037247D" w:rsidRPr="00A96400">
        <w:rPr>
          <w:color w:val="auto"/>
        </w:rPr>
        <w:t xml:space="preserve">after in vitro culture </w:t>
      </w:r>
      <w:r w:rsidR="005F71B3" w:rsidRPr="00A96400">
        <w:rPr>
          <w:color w:val="auto"/>
        </w:rPr>
        <w:t xml:space="preserve">using LM with two filters to visualize green fluorescence or red fluorescence for live or dead cells, respectively and </w:t>
      </w:r>
      <w:r w:rsidR="00A86D82">
        <w:rPr>
          <w:color w:val="auto"/>
        </w:rPr>
        <w:t>(</w:t>
      </w:r>
      <w:r w:rsidR="005F71B3" w:rsidRPr="00A96400">
        <w:rPr>
          <w:b/>
          <w:bCs/>
          <w:color w:val="auto"/>
        </w:rPr>
        <w:t>F</w:t>
      </w:r>
      <w:r w:rsidR="00A86D82" w:rsidRPr="00A86D82">
        <w:rPr>
          <w:color w:val="auto"/>
        </w:rPr>
        <w:t>)</w:t>
      </w:r>
      <w:r w:rsidR="005F71B3" w:rsidRPr="00A96400">
        <w:rPr>
          <w:color w:val="auto"/>
        </w:rPr>
        <w:t xml:space="preserve"> merge </w:t>
      </w:r>
      <w:r w:rsidR="00A86D82">
        <w:rPr>
          <w:color w:val="auto"/>
        </w:rPr>
        <w:t xml:space="preserve">of </w:t>
      </w:r>
      <w:r w:rsidR="005F71B3" w:rsidRPr="00A96400">
        <w:rPr>
          <w:color w:val="auto"/>
        </w:rPr>
        <w:t>them. Scale bars = 50 µm. White asterisks indicate cells undergoing apoptosis.</w:t>
      </w:r>
    </w:p>
    <w:p w14:paraId="7C8D6B05" w14:textId="77777777" w:rsidR="005F71B3" w:rsidRPr="00A96400" w:rsidRDefault="005F71B3" w:rsidP="005950E4">
      <w:pPr>
        <w:rPr>
          <w:rFonts w:asciiTheme="minorHAnsi" w:hAnsiTheme="minorHAnsi" w:cstheme="minorHAnsi"/>
          <w:color w:val="auto"/>
        </w:rPr>
      </w:pPr>
    </w:p>
    <w:p w14:paraId="584FAB75" w14:textId="77777777" w:rsidR="004E0D05" w:rsidRPr="00A96400" w:rsidRDefault="004E0D05" w:rsidP="004E0D05">
      <w:pPr>
        <w:rPr>
          <w:rFonts w:asciiTheme="minorHAnsi" w:hAnsiTheme="minorHAnsi" w:cstheme="minorHAnsi"/>
          <w:b/>
          <w:color w:val="auto"/>
        </w:rPr>
      </w:pPr>
      <w:r w:rsidRPr="00A96400">
        <w:rPr>
          <w:rFonts w:asciiTheme="minorHAnsi" w:hAnsiTheme="minorHAnsi" w:cstheme="minorHAnsi"/>
          <w:b/>
          <w:color w:val="auto"/>
        </w:rPr>
        <w:t>DISCUSSION</w:t>
      </w:r>
      <w:r w:rsidRPr="00A96400">
        <w:rPr>
          <w:rFonts w:asciiTheme="minorHAnsi" w:hAnsiTheme="minorHAnsi" w:cstheme="minorHAnsi"/>
          <w:b/>
          <w:bCs/>
          <w:color w:val="auto"/>
        </w:rPr>
        <w:t>:</w:t>
      </w:r>
    </w:p>
    <w:p w14:paraId="03717F19" w14:textId="11DDF5AE" w:rsidR="00F35525" w:rsidRPr="00A96400" w:rsidRDefault="00521331" w:rsidP="00521331">
      <w:pPr>
        <w:rPr>
          <w:rFonts w:asciiTheme="minorHAnsi" w:hAnsiTheme="minorHAnsi" w:cstheme="minorHAnsi"/>
          <w:color w:val="auto"/>
        </w:rPr>
      </w:pPr>
      <w:r w:rsidRPr="00A96400">
        <w:rPr>
          <w:rFonts w:asciiTheme="minorHAnsi" w:hAnsiTheme="minorHAnsi" w:cstheme="minorHAnsi"/>
          <w:color w:val="auto"/>
        </w:rPr>
        <w:t xml:space="preserve">The ability to maintain in vitro growth not only of the oocyte but also of </w:t>
      </w:r>
      <w:r w:rsidR="00DA4441" w:rsidRPr="00A96400">
        <w:rPr>
          <w:rFonts w:asciiTheme="minorHAnsi" w:hAnsiTheme="minorHAnsi" w:cstheme="minorHAnsi"/>
          <w:color w:val="auto"/>
        </w:rPr>
        <w:t xml:space="preserve">cumulus cells </w:t>
      </w:r>
      <w:r w:rsidR="00C9340E" w:rsidRPr="00A96400">
        <w:rPr>
          <w:rFonts w:asciiTheme="minorHAnsi" w:hAnsiTheme="minorHAnsi" w:cstheme="minorHAnsi"/>
          <w:color w:val="auto"/>
        </w:rPr>
        <w:t>surrounding</w:t>
      </w:r>
      <w:r w:rsidR="00C070CA" w:rsidRPr="00A96400">
        <w:rPr>
          <w:rFonts w:asciiTheme="minorHAnsi" w:hAnsiTheme="minorHAnsi" w:cstheme="minorHAnsi"/>
          <w:color w:val="auto"/>
        </w:rPr>
        <w:t xml:space="preserve"> </w:t>
      </w:r>
      <w:r w:rsidR="00DA4441" w:rsidRPr="00A96400">
        <w:rPr>
          <w:rFonts w:asciiTheme="minorHAnsi" w:hAnsiTheme="minorHAnsi" w:cstheme="minorHAnsi"/>
          <w:color w:val="auto"/>
        </w:rPr>
        <w:t>it</w:t>
      </w:r>
      <w:r w:rsidRPr="00A96400">
        <w:rPr>
          <w:rFonts w:asciiTheme="minorHAnsi" w:hAnsiTheme="minorHAnsi" w:cstheme="minorHAnsi"/>
          <w:color w:val="auto"/>
        </w:rPr>
        <w:t xml:space="preserve"> </w:t>
      </w:r>
      <w:r w:rsidR="00DA4441" w:rsidRPr="00A96400">
        <w:rPr>
          <w:rFonts w:asciiTheme="minorHAnsi" w:hAnsiTheme="minorHAnsi" w:cstheme="minorHAnsi"/>
          <w:color w:val="auto"/>
        </w:rPr>
        <w:t xml:space="preserve">and </w:t>
      </w:r>
      <w:r w:rsidRPr="00A96400">
        <w:rPr>
          <w:rFonts w:asciiTheme="minorHAnsi" w:hAnsiTheme="minorHAnsi" w:cstheme="minorHAnsi"/>
          <w:color w:val="auto"/>
        </w:rPr>
        <w:t xml:space="preserve">simultaneously supporting </w:t>
      </w:r>
      <w:r w:rsidR="00DA4441" w:rsidRPr="00A96400">
        <w:rPr>
          <w:rFonts w:asciiTheme="minorHAnsi" w:hAnsiTheme="minorHAnsi" w:cstheme="minorHAnsi"/>
          <w:color w:val="auto"/>
        </w:rPr>
        <w:t xml:space="preserve">its </w:t>
      </w:r>
      <w:r w:rsidRPr="00A96400">
        <w:rPr>
          <w:rFonts w:asciiTheme="minorHAnsi" w:hAnsiTheme="minorHAnsi" w:cstheme="minorHAnsi"/>
          <w:color w:val="auto"/>
        </w:rPr>
        <w:t xml:space="preserve">maturation is exceedingly essential for </w:t>
      </w:r>
      <w:r w:rsidR="00A86D82">
        <w:rPr>
          <w:rFonts w:asciiTheme="minorHAnsi" w:hAnsiTheme="minorHAnsi" w:cstheme="minorHAnsi"/>
          <w:color w:val="auto"/>
        </w:rPr>
        <w:t xml:space="preserve">the </w:t>
      </w:r>
      <w:r w:rsidRPr="00A96400">
        <w:rPr>
          <w:rFonts w:asciiTheme="minorHAnsi" w:hAnsiTheme="minorHAnsi" w:cstheme="minorHAnsi"/>
          <w:color w:val="auto"/>
        </w:rPr>
        <w:t>successful assisted reproductive technologies and for furthering the understanding of somatic cell/oocyte interactions especially in species undergoing prolonged follicular growth such as human beings or pigs. Continuously improved IVM technique</w:t>
      </w:r>
      <w:r w:rsidR="00320B03" w:rsidRPr="00A96400">
        <w:rPr>
          <w:rFonts w:asciiTheme="minorHAnsi" w:hAnsiTheme="minorHAnsi" w:cstheme="minorHAnsi"/>
          <w:color w:val="auto"/>
        </w:rPr>
        <w:t>s</w:t>
      </w:r>
      <w:r w:rsidRPr="00A96400">
        <w:rPr>
          <w:rFonts w:asciiTheme="minorHAnsi" w:hAnsiTheme="minorHAnsi" w:cstheme="minorHAnsi"/>
          <w:color w:val="auto"/>
        </w:rPr>
        <w:t xml:space="preserve"> </w:t>
      </w:r>
      <w:r w:rsidR="00320B03" w:rsidRPr="00A96400">
        <w:rPr>
          <w:rFonts w:asciiTheme="minorHAnsi" w:hAnsiTheme="minorHAnsi" w:cstheme="minorHAnsi"/>
          <w:color w:val="auto"/>
        </w:rPr>
        <w:t>are</w:t>
      </w:r>
      <w:r w:rsidRPr="00A96400">
        <w:rPr>
          <w:rFonts w:asciiTheme="minorHAnsi" w:hAnsiTheme="minorHAnsi" w:cstheme="minorHAnsi"/>
          <w:color w:val="auto"/>
        </w:rPr>
        <w:t xml:space="preserve"> becoming useful tool to preserve reproductive options in cases of polycystic ovarian syndrome (PCOS), premature ovarian failure, or definitive infertility (oncotherapy). In addition, since certain ovarian dysfunctions might be caused by dysregulated follicular growth, understanding the molecular and cellular mechanisms that control proper development of the oocyte may provide important insight into the pathophysiology and rational treatment of these conditions. </w:t>
      </w:r>
      <w:r w:rsidRPr="00A86D82">
        <w:rPr>
          <w:rFonts w:asciiTheme="minorHAnsi" w:hAnsiTheme="minorHAnsi" w:cstheme="minorHAnsi"/>
          <w:iCs/>
          <w:color w:val="auto"/>
        </w:rPr>
        <w:t xml:space="preserve">In vitro </w:t>
      </w:r>
      <w:r w:rsidRPr="00A96400">
        <w:rPr>
          <w:rFonts w:asciiTheme="minorHAnsi" w:hAnsiTheme="minorHAnsi" w:cstheme="minorHAnsi"/>
          <w:color w:val="auto"/>
        </w:rPr>
        <w:t xml:space="preserve">culture systems that would support the maintenance of COCs 3D architecture during IVM, require a step of encapsulation in a matrix or inside a bioreactor. This work describes a protocol </w:t>
      </w:r>
      <w:r w:rsidR="00045864" w:rsidRPr="00A96400">
        <w:rPr>
          <w:rFonts w:asciiTheme="minorHAnsi" w:hAnsiTheme="minorHAnsi" w:cstheme="minorHAnsi"/>
          <w:color w:val="auto"/>
        </w:rPr>
        <w:t xml:space="preserve">that </w:t>
      </w:r>
      <w:r w:rsidRPr="00A96400">
        <w:rPr>
          <w:rFonts w:asciiTheme="minorHAnsi" w:hAnsiTheme="minorHAnsi" w:cstheme="minorHAnsi"/>
          <w:color w:val="auto"/>
        </w:rPr>
        <w:t xml:space="preserve">can be applied for the </w:t>
      </w:r>
      <w:r w:rsidR="00A061D7" w:rsidRPr="00A96400">
        <w:rPr>
          <w:rFonts w:asciiTheme="minorHAnsi" w:hAnsiTheme="minorHAnsi" w:cstheme="minorHAnsi"/>
          <w:color w:val="auto"/>
        </w:rPr>
        <w:t xml:space="preserve">culture </w:t>
      </w:r>
      <w:r w:rsidRPr="00A96400">
        <w:rPr>
          <w:rFonts w:asciiTheme="minorHAnsi" w:hAnsiTheme="minorHAnsi" w:cstheme="minorHAnsi"/>
          <w:color w:val="auto"/>
        </w:rPr>
        <w:t xml:space="preserve">of porcine oocytes. </w:t>
      </w:r>
      <w:r w:rsidR="000838D6" w:rsidRPr="00A96400">
        <w:rPr>
          <w:rFonts w:asciiTheme="minorHAnsi" w:hAnsiTheme="minorHAnsi" w:cstheme="minorHAnsi"/>
          <w:color w:val="auto"/>
        </w:rPr>
        <w:t xml:space="preserve">Both 3D in vitro culture systems presented here </w:t>
      </w:r>
      <w:r w:rsidR="000838D6" w:rsidRPr="00A96400">
        <w:rPr>
          <w:rFonts w:asciiTheme="minorHAnsi" w:hAnsiTheme="minorHAnsi" w:cstheme="minorHAnsi"/>
          <w:color w:val="auto"/>
        </w:rPr>
        <w:lastRenderedPageBreak/>
        <w:t xml:space="preserve">to induce growth and development of porcine COCs are user-friendly and allow for </w:t>
      </w:r>
      <w:r w:rsidR="00A86D82">
        <w:rPr>
          <w:rFonts w:asciiTheme="minorHAnsi" w:hAnsiTheme="minorHAnsi" w:cstheme="minorHAnsi"/>
          <w:color w:val="auto"/>
        </w:rPr>
        <w:t xml:space="preserve">the </w:t>
      </w:r>
      <w:r w:rsidR="000838D6" w:rsidRPr="00A96400">
        <w:rPr>
          <w:rFonts w:asciiTheme="minorHAnsi" w:hAnsiTheme="minorHAnsi" w:cstheme="minorHAnsi"/>
          <w:color w:val="auto"/>
        </w:rPr>
        <w:t>effective control of both oocyte and cumulus cells survival.</w:t>
      </w:r>
    </w:p>
    <w:p w14:paraId="3425A285" w14:textId="77777777" w:rsidR="00A061D7" w:rsidRPr="00A96400" w:rsidRDefault="00A061D7" w:rsidP="00521331">
      <w:pPr>
        <w:rPr>
          <w:rFonts w:asciiTheme="minorHAnsi" w:hAnsiTheme="minorHAnsi" w:cstheme="minorHAnsi"/>
          <w:color w:val="auto"/>
        </w:rPr>
      </w:pPr>
    </w:p>
    <w:p w14:paraId="22D8AA40" w14:textId="56C18316" w:rsidR="006E0A20" w:rsidRDefault="0032558C" w:rsidP="006E0A20">
      <w:pPr>
        <w:rPr>
          <w:rFonts w:asciiTheme="minorHAnsi" w:hAnsiTheme="minorHAnsi" w:cstheme="minorHAnsi"/>
          <w:color w:val="auto"/>
        </w:rPr>
      </w:pPr>
      <w:r w:rsidRPr="00A96400">
        <w:rPr>
          <w:rFonts w:asciiTheme="minorHAnsi" w:hAnsiTheme="minorHAnsi" w:cstheme="minorHAnsi"/>
          <w:color w:val="auto"/>
        </w:rPr>
        <w:t xml:space="preserve">The first in vitro culture method </w:t>
      </w:r>
      <w:r w:rsidR="001D6971" w:rsidRPr="00A96400">
        <w:rPr>
          <w:rFonts w:asciiTheme="minorHAnsi" w:hAnsiTheme="minorHAnsi" w:cstheme="minorHAnsi"/>
          <w:color w:val="auto"/>
        </w:rPr>
        <w:t xml:space="preserve">of COCs </w:t>
      </w:r>
      <w:r w:rsidRPr="00A96400">
        <w:rPr>
          <w:rFonts w:asciiTheme="minorHAnsi" w:hAnsiTheme="minorHAnsi" w:cstheme="minorHAnsi"/>
          <w:color w:val="auto"/>
        </w:rPr>
        <w:t xml:space="preserve">using </w:t>
      </w:r>
      <w:r w:rsidR="001D6971" w:rsidRPr="00A96400">
        <w:rPr>
          <w:rFonts w:asciiTheme="minorHAnsi" w:hAnsiTheme="minorHAnsi" w:cstheme="minorHAnsi"/>
          <w:color w:val="auto"/>
        </w:rPr>
        <w:t xml:space="preserve">their </w:t>
      </w:r>
      <w:r w:rsidRPr="00A96400">
        <w:rPr>
          <w:rFonts w:asciiTheme="minorHAnsi" w:hAnsiTheme="minorHAnsi" w:cstheme="minorHAnsi"/>
          <w:color w:val="auto"/>
        </w:rPr>
        <w:t xml:space="preserve">encapsulation in fibrin-alginate hydrogel beads (FAB) presented here allows </w:t>
      </w:r>
      <w:r w:rsidR="00041831" w:rsidRPr="00A96400">
        <w:rPr>
          <w:rFonts w:asciiTheme="minorHAnsi" w:hAnsiTheme="minorHAnsi" w:cstheme="minorHAnsi"/>
          <w:color w:val="auto"/>
        </w:rPr>
        <w:t xml:space="preserve">for a </w:t>
      </w:r>
      <w:r w:rsidRPr="00A96400">
        <w:rPr>
          <w:rFonts w:asciiTheme="minorHAnsi" w:hAnsiTheme="minorHAnsi" w:cstheme="minorHAnsi"/>
          <w:color w:val="auto"/>
        </w:rPr>
        <w:t xml:space="preserve">3D oocyte growth in an actively cell-responsive matrix environment. Previously published protocols based on alginate hydrogels were usually used for the investigation of </w:t>
      </w:r>
      <w:r w:rsidR="001D6971" w:rsidRPr="00A96400">
        <w:rPr>
          <w:rFonts w:asciiTheme="minorHAnsi" w:hAnsiTheme="minorHAnsi" w:cstheme="minorHAnsi"/>
          <w:color w:val="auto"/>
        </w:rPr>
        <w:t xml:space="preserve">the development of </w:t>
      </w:r>
      <w:r w:rsidRPr="00A96400">
        <w:rPr>
          <w:rFonts w:asciiTheme="minorHAnsi" w:hAnsiTheme="minorHAnsi" w:cstheme="minorHAnsi"/>
          <w:color w:val="auto"/>
        </w:rPr>
        <w:t>ovarian follic</w:t>
      </w:r>
      <w:r w:rsidR="001D6971" w:rsidRPr="00A96400">
        <w:rPr>
          <w:rFonts w:asciiTheme="minorHAnsi" w:hAnsiTheme="minorHAnsi" w:cstheme="minorHAnsi"/>
          <w:color w:val="auto"/>
        </w:rPr>
        <w:t>les isolated</w:t>
      </w:r>
      <w:r w:rsidRPr="00A96400">
        <w:rPr>
          <w:rFonts w:asciiTheme="minorHAnsi" w:hAnsiTheme="minorHAnsi" w:cstheme="minorHAnsi"/>
          <w:color w:val="auto"/>
        </w:rPr>
        <w:t xml:space="preserve"> </w:t>
      </w:r>
      <w:r w:rsidR="00041831" w:rsidRPr="00A96400">
        <w:rPr>
          <w:rFonts w:asciiTheme="minorHAnsi" w:hAnsiTheme="minorHAnsi" w:cstheme="minorHAnsi"/>
          <w:color w:val="auto"/>
        </w:rPr>
        <w:t xml:space="preserve">from </w:t>
      </w:r>
      <w:r w:rsidRPr="00A96400">
        <w:rPr>
          <w:rFonts w:asciiTheme="minorHAnsi" w:hAnsiTheme="minorHAnsi" w:cstheme="minorHAnsi"/>
          <w:color w:val="auto"/>
        </w:rPr>
        <w:t>numerous animal species with very promising results</w:t>
      </w:r>
      <w:r w:rsidRPr="00A96400">
        <w:rPr>
          <w:rFonts w:asciiTheme="minorHAnsi" w:hAnsiTheme="minorHAnsi" w:cstheme="minorHAnsi"/>
          <w:color w:val="auto"/>
          <w:vertAlign w:val="superscript"/>
        </w:rPr>
        <w:t>32</w:t>
      </w:r>
      <w:r w:rsidRPr="00A96400">
        <w:rPr>
          <w:rFonts w:asciiTheme="minorHAnsi" w:hAnsiTheme="minorHAnsi" w:cstheme="minorHAnsi"/>
          <w:color w:val="auto"/>
        </w:rPr>
        <w:t>. Interestingly, regardless of the final composition of the alginate hydrogel</w:t>
      </w:r>
      <w:r w:rsidRPr="00A96400">
        <w:rPr>
          <w:rFonts w:asciiTheme="minorHAnsi" w:hAnsiTheme="minorHAnsi" w:cstheme="minorHAnsi"/>
          <w:color w:val="auto"/>
          <w:vertAlign w:val="superscript"/>
        </w:rPr>
        <w:t>32</w:t>
      </w:r>
      <w:r w:rsidRPr="00A96400">
        <w:rPr>
          <w:rFonts w:asciiTheme="minorHAnsi" w:hAnsiTheme="minorHAnsi" w:cstheme="minorHAnsi"/>
          <w:color w:val="auto"/>
        </w:rPr>
        <w:t xml:space="preserve"> or the encapsulation method itself</w:t>
      </w:r>
      <w:r w:rsidRPr="00A96400">
        <w:rPr>
          <w:rFonts w:asciiTheme="minorHAnsi" w:hAnsiTheme="minorHAnsi" w:cstheme="minorHAnsi"/>
          <w:color w:val="auto"/>
          <w:vertAlign w:val="superscript"/>
        </w:rPr>
        <w:t>46</w:t>
      </w:r>
      <w:r w:rsidRPr="00A96400">
        <w:rPr>
          <w:rFonts w:asciiTheme="minorHAnsi" w:hAnsiTheme="minorHAnsi" w:cstheme="minorHAnsi"/>
          <w:color w:val="auto"/>
        </w:rPr>
        <w:t>, the</w:t>
      </w:r>
      <w:r w:rsidR="001D6971" w:rsidRPr="00A96400">
        <w:rPr>
          <w:rFonts w:asciiTheme="minorHAnsi" w:hAnsiTheme="minorHAnsi" w:cstheme="minorHAnsi"/>
          <w:color w:val="auto"/>
        </w:rPr>
        <w:t>se</w:t>
      </w:r>
      <w:r w:rsidRPr="00A96400">
        <w:rPr>
          <w:rFonts w:asciiTheme="minorHAnsi" w:hAnsiTheme="minorHAnsi" w:cstheme="minorHAnsi"/>
          <w:color w:val="auto"/>
        </w:rPr>
        <w:t xml:space="preserve"> </w:t>
      </w:r>
      <w:r w:rsidR="001D6971" w:rsidRPr="00A96400">
        <w:rPr>
          <w:rFonts w:asciiTheme="minorHAnsi" w:hAnsiTheme="minorHAnsi" w:cstheme="minorHAnsi"/>
          <w:color w:val="auto"/>
        </w:rPr>
        <w:t>studies</w:t>
      </w:r>
      <w:r w:rsidRPr="00A96400">
        <w:rPr>
          <w:rFonts w:asciiTheme="minorHAnsi" w:hAnsiTheme="minorHAnsi" w:cstheme="minorHAnsi"/>
          <w:color w:val="auto"/>
        </w:rPr>
        <w:t xml:space="preserve"> showed that alginate bead-based 3D culture system</w:t>
      </w:r>
      <w:r w:rsidR="00041831" w:rsidRPr="00A96400">
        <w:rPr>
          <w:rFonts w:asciiTheme="minorHAnsi" w:hAnsiTheme="minorHAnsi" w:cstheme="minorHAnsi"/>
          <w:color w:val="auto"/>
        </w:rPr>
        <w:t>s</w:t>
      </w:r>
      <w:r w:rsidRPr="00A96400">
        <w:rPr>
          <w:rFonts w:asciiTheme="minorHAnsi" w:hAnsiTheme="minorHAnsi" w:cstheme="minorHAnsi"/>
          <w:color w:val="auto"/>
        </w:rPr>
        <w:t xml:space="preserve"> were able to support follicular growth and their survival. </w:t>
      </w:r>
    </w:p>
    <w:p w14:paraId="58CEB6C3" w14:textId="77777777" w:rsidR="00A86D82" w:rsidRPr="00A96400" w:rsidRDefault="00A86D82" w:rsidP="006E0A20">
      <w:pPr>
        <w:rPr>
          <w:rFonts w:asciiTheme="minorHAnsi" w:hAnsiTheme="minorHAnsi" w:cstheme="minorHAnsi"/>
          <w:color w:val="auto"/>
        </w:rPr>
      </w:pPr>
    </w:p>
    <w:p w14:paraId="6D081C3C" w14:textId="77777777" w:rsidR="00521331" w:rsidRPr="00A96400" w:rsidRDefault="006E0A20" w:rsidP="006E0A20">
      <w:pPr>
        <w:rPr>
          <w:rFonts w:asciiTheme="minorHAnsi" w:hAnsiTheme="minorHAnsi" w:cstheme="minorHAnsi"/>
          <w:color w:val="auto"/>
        </w:rPr>
      </w:pPr>
      <w:r w:rsidRPr="00A96400">
        <w:rPr>
          <w:rFonts w:asciiTheme="minorHAnsi" w:hAnsiTheme="minorHAnsi" w:cstheme="minorHAnsi"/>
          <w:color w:val="auto"/>
        </w:rPr>
        <w:t xml:space="preserve">Alginate hydrogels were gentle on the follicles, not affecting their further survival or development in vitro. Similarly, the in vitro culture protocol of COCs described for the first time here, is suitable to generate good quality pig oocytes, as it was documented at both morphological and ultrastructural levels. </w:t>
      </w:r>
      <w:r w:rsidR="0032558C" w:rsidRPr="00A96400">
        <w:rPr>
          <w:rFonts w:asciiTheme="minorHAnsi" w:hAnsiTheme="minorHAnsi" w:cstheme="minorHAnsi"/>
          <w:color w:val="auto"/>
        </w:rPr>
        <w:t xml:space="preserve">The presence of fibrinogen in an alginate solution and their simultaneous gelling, </w:t>
      </w:r>
      <w:r w:rsidR="00041831" w:rsidRPr="00A96400">
        <w:rPr>
          <w:rFonts w:asciiTheme="minorHAnsi" w:hAnsiTheme="minorHAnsi" w:cstheme="minorHAnsi"/>
          <w:color w:val="auto"/>
        </w:rPr>
        <w:t xml:space="preserve">results in </w:t>
      </w:r>
      <w:r w:rsidR="0032558C" w:rsidRPr="00A96400">
        <w:rPr>
          <w:rFonts w:asciiTheme="minorHAnsi" w:hAnsiTheme="minorHAnsi" w:cstheme="minorHAnsi"/>
          <w:color w:val="auto"/>
        </w:rPr>
        <w:t xml:space="preserve">the formation of an interpenetrating network which creates and further stabilizes the three-dimensional environment. Due to the specific structural support inside such a matrix, cell-to-cell contacts and paracrine communication between oocytes and cumulus cells are maintained similarly to </w:t>
      </w:r>
      <w:r w:rsidR="00F258AF" w:rsidRPr="00A96400">
        <w:rPr>
          <w:rFonts w:asciiTheme="minorHAnsi" w:hAnsiTheme="minorHAnsi" w:cstheme="minorHAnsi"/>
          <w:color w:val="auto"/>
        </w:rPr>
        <w:t xml:space="preserve">these </w:t>
      </w:r>
      <w:r w:rsidR="0032558C" w:rsidRPr="00A96400">
        <w:rPr>
          <w:rFonts w:asciiTheme="minorHAnsi" w:hAnsiTheme="minorHAnsi" w:cstheme="minorHAnsi"/>
          <w:color w:val="auto"/>
        </w:rPr>
        <w:t>present in vivo.</w:t>
      </w:r>
    </w:p>
    <w:p w14:paraId="6B301278" w14:textId="77777777" w:rsidR="00521331" w:rsidRPr="00A96400" w:rsidRDefault="00521331" w:rsidP="00521331">
      <w:pPr>
        <w:rPr>
          <w:rFonts w:asciiTheme="minorHAnsi" w:hAnsiTheme="minorHAnsi" w:cstheme="minorHAnsi"/>
          <w:color w:val="auto"/>
        </w:rPr>
      </w:pPr>
    </w:p>
    <w:p w14:paraId="2E417C5B" w14:textId="47CE0028" w:rsidR="00521331" w:rsidRPr="00A96400" w:rsidRDefault="00521331" w:rsidP="00521331">
      <w:pPr>
        <w:rPr>
          <w:rFonts w:asciiTheme="minorHAnsi" w:hAnsiTheme="minorHAnsi" w:cstheme="minorHAnsi"/>
          <w:color w:val="auto"/>
        </w:rPr>
      </w:pPr>
      <w:r w:rsidRPr="00A96400">
        <w:rPr>
          <w:rFonts w:asciiTheme="minorHAnsi" w:hAnsiTheme="minorHAnsi" w:cstheme="minorHAnsi"/>
          <w:color w:val="auto"/>
        </w:rPr>
        <w:t xml:space="preserve">The two most critical steps in the maturation protocol described in this document are the transfer of FA capsules from incubation chambers into 96-well plates containing MM (step 2.10.) and the removal of COCs from the dissolved capsules after enzymatic degradation of </w:t>
      </w:r>
      <w:r w:rsidR="00045864" w:rsidRPr="00A96400">
        <w:rPr>
          <w:rFonts w:asciiTheme="minorHAnsi" w:hAnsiTheme="minorHAnsi" w:cstheme="minorHAnsi"/>
          <w:color w:val="auto"/>
        </w:rPr>
        <w:t xml:space="preserve">the </w:t>
      </w:r>
      <w:r w:rsidRPr="00A96400">
        <w:rPr>
          <w:rFonts w:asciiTheme="minorHAnsi" w:hAnsiTheme="minorHAnsi" w:cstheme="minorHAnsi"/>
          <w:color w:val="auto"/>
        </w:rPr>
        <w:t>remaining alginate, using alginate lyase (step 2.11.). Both steps require significant manual skill and precision to avoid, in the first case the destruction of capsules, in the second - damage to COCs.</w:t>
      </w:r>
    </w:p>
    <w:p w14:paraId="214C8527" w14:textId="77777777" w:rsidR="00F35525" w:rsidRPr="00A96400" w:rsidRDefault="00F35525" w:rsidP="005E3EA8">
      <w:pPr>
        <w:rPr>
          <w:rFonts w:asciiTheme="minorHAnsi" w:hAnsiTheme="minorHAnsi" w:cstheme="minorHAnsi"/>
          <w:color w:val="auto"/>
        </w:rPr>
      </w:pPr>
    </w:p>
    <w:p w14:paraId="0F9CF7B2" w14:textId="77777777" w:rsidR="005E3EA8" w:rsidRPr="00A96400" w:rsidRDefault="005E3EA8" w:rsidP="005E3EA8">
      <w:pPr>
        <w:rPr>
          <w:rFonts w:asciiTheme="minorHAnsi" w:hAnsiTheme="minorHAnsi" w:cstheme="minorHAnsi"/>
          <w:color w:val="auto"/>
        </w:rPr>
      </w:pPr>
      <w:r w:rsidRPr="00A96400">
        <w:rPr>
          <w:rFonts w:asciiTheme="minorHAnsi" w:hAnsiTheme="minorHAnsi" w:cstheme="minorHAnsi"/>
          <w:color w:val="auto"/>
        </w:rPr>
        <w:t>The main strength of this method, in addition to establishing optimal condition</w:t>
      </w:r>
      <w:r w:rsidR="00045864" w:rsidRPr="00A96400">
        <w:rPr>
          <w:rFonts w:asciiTheme="minorHAnsi" w:hAnsiTheme="minorHAnsi" w:cstheme="minorHAnsi"/>
          <w:color w:val="auto"/>
        </w:rPr>
        <w:t>s</w:t>
      </w:r>
      <w:r w:rsidRPr="00A96400">
        <w:rPr>
          <w:rFonts w:asciiTheme="minorHAnsi" w:hAnsiTheme="minorHAnsi" w:cstheme="minorHAnsi"/>
          <w:color w:val="auto"/>
        </w:rPr>
        <w:t xml:space="preserve"> for the oocyte maturation of a large domestic animal, is that during analysis using TEM, light microscopy or confocal microscopy, no capsule removal is necessary. </w:t>
      </w:r>
      <w:r w:rsidR="00FC07F5" w:rsidRPr="00A96400">
        <w:rPr>
          <w:rFonts w:asciiTheme="minorHAnsi" w:hAnsiTheme="minorHAnsi" w:cstheme="minorHAnsi"/>
          <w:color w:val="auto"/>
        </w:rPr>
        <w:t xml:space="preserve">Alginate </w:t>
      </w:r>
      <w:r w:rsidRPr="00A96400">
        <w:rPr>
          <w:rFonts w:asciiTheme="minorHAnsi" w:hAnsiTheme="minorHAnsi" w:cstheme="minorHAnsi"/>
          <w:color w:val="auto"/>
        </w:rPr>
        <w:t xml:space="preserve">is not a barrier when imaging. </w:t>
      </w:r>
      <w:r w:rsidR="007255B5" w:rsidRPr="00A96400">
        <w:rPr>
          <w:rFonts w:asciiTheme="minorHAnsi" w:hAnsiTheme="minorHAnsi" w:cstheme="minorHAnsi"/>
          <w:color w:val="auto"/>
        </w:rPr>
        <w:t>L</w:t>
      </w:r>
      <w:r w:rsidRPr="00A96400">
        <w:rPr>
          <w:rFonts w:asciiTheme="minorHAnsi" w:hAnsiTheme="minorHAnsi" w:cstheme="minorHAnsi"/>
          <w:color w:val="auto"/>
        </w:rPr>
        <w:t xml:space="preserve">eaving COCs in capsules facilitates manipulation during </w:t>
      </w:r>
      <w:r w:rsidR="00B109F8" w:rsidRPr="00A96400">
        <w:rPr>
          <w:rFonts w:asciiTheme="minorHAnsi" w:hAnsiTheme="minorHAnsi" w:cstheme="minorHAnsi"/>
          <w:color w:val="auto"/>
        </w:rPr>
        <w:t xml:space="preserve">the </w:t>
      </w:r>
      <w:r w:rsidRPr="00A96400">
        <w:rPr>
          <w:rFonts w:asciiTheme="minorHAnsi" w:hAnsiTheme="minorHAnsi" w:cstheme="minorHAnsi"/>
          <w:color w:val="auto"/>
        </w:rPr>
        <w:t>staining procedure.</w:t>
      </w:r>
    </w:p>
    <w:p w14:paraId="13D728EE" w14:textId="77777777" w:rsidR="00521331" w:rsidRPr="00A96400" w:rsidRDefault="00521331" w:rsidP="00521331">
      <w:pPr>
        <w:rPr>
          <w:rFonts w:asciiTheme="minorHAnsi" w:hAnsiTheme="minorHAnsi" w:cstheme="minorHAnsi"/>
          <w:color w:val="auto"/>
        </w:rPr>
      </w:pPr>
      <w:r w:rsidRPr="00A96400">
        <w:rPr>
          <w:rFonts w:asciiTheme="minorHAnsi" w:hAnsiTheme="minorHAnsi" w:cstheme="minorHAnsi"/>
          <w:color w:val="auto"/>
        </w:rPr>
        <w:t xml:space="preserve"> </w:t>
      </w:r>
    </w:p>
    <w:p w14:paraId="4049EDF4" w14:textId="674E975A" w:rsidR="00521331" w:rsidRPr="00A96400" w:rsidRDefault="00521331" w:rsidP="00521331">
      <w:pPr>
        <w:rPr>
          <w:rFonts w:asciiTheme="minorHAnsi" w:hAnsiTheme="minorHAnsi" w:cstheme="minorHAnsi"/>
          <w:color w:val="auto"/>
        </w:rPr>
      </w:pPr>
      <w:r w:rsidRPr="00A96400">
        <w:rPr>
          <w:rFonts w:asciiTheme="minorHAnsi" w:hAnsiTheme="minorHAnsi" w:cstheme="minorHAnsi"/>
          <w:color w:val="auto"/>
        </w:rPr>
        <w:t xml:space="preserve">The second COC </w:t>
      </w:r>
      <w:r w:rsidR="0032558C" w:rsidRPr="00A96400">
        <w:rPr>
          <w:rFonts w:asciiTheme="minorHAnsi" w:hAnsiTheme="minorHAnsi" w:cstheme="minorHAnsi"/>
          <w:color w:val="auto"/>
        </w:rPr>
        <w:t xml:space="preserve">in vitro culture </w:t>
      </w:r>
      <w:r w:rsidRPr="00A96400">
        <w:rPr>
          <w:rFonts w:asciiTheme="minorHAnsi" w:hAnsiTheme="minorHAnsi" w:cstheme="minorHAnsi"/>
          <w:color w:val="auto"/>
        </w:rPr>
        <w:t>presented here is the one with the use of LM</w:t>
      </w:r>
      <w:r w:rsidR="00C9340E" w:rsidRPr="00A96400">
        <w:rPr>
          <w:rFonts w:asciiTheme="minorHAnsi" w:hAnsiTheme="minorHAnsi" w:cstheme="minorHAnsi"/>
          <w:color w:val="auto"/>
        </w:rPr>
        <w:t>,</w:t>
      </w:r>
      <w:r w:rsidRPr="00A96400">
        <w:rPr>
          <w:rFonts w:asciiTheme="minorHAnsi" w:hAnsiTheme="minorHAnsi" w:cstheme="minorHAnsi"/>
          <w:color w:val="auto"/>
        </w:rPr>
        <w:t xml:space="preserve"> </w:t>
      </w:r>
      <w:r w:rsidR="00C9340E" w:rsidRPr="00A96400">
        <w:rPr>
          <w:rFonts w:asciiTheme="minorHAnsi" w:hAnsiTheme="minorHAnsi" w:cstheme="minorHAnsi"/>
          <w:color w:val="auto"/>
        </w:rPr>
        <w:t>which</w:t>
      </w:r>
      <w:r w:rsidR="005E3EA8" w:rsidRPr="00A96400">
        <w:rPr>
          <w:rFonts w:asciiTheme="minorHAnsi" w:hAnsiTheme="minorHAnsi" w:cstheme="minorHAnsi"/>
          <w:color w:val="auto"/>
        </w:rPr>
        <w:t xml:space="preserve"> generally are nonstick</w:t>
      </w:r>
      <w:r w:rsidRPr="00A96400">
        <w:rPr>
          <w:rFonts w:asciiTheme="minorHAnsi" w:hAnsiTheme="minorHAnsi" w:cstheme="minorHAnsi"/>
          <w:color w:val="auto"/>
        </w:rPr>
        <w:t xml:space="preserve"> droplets covered by micro- scaled particles and obtained by simply rolling small volumes of a liquid in a very hydrophobic powder</w:t>
      </w:r>
      <w:r w:rsidR="00240C36" w:rsidRPr="00A96400">
        <w:rPr>
          <w:rFonts w:asciiTheme="minorHAnsi" w:hAnsiTheme="minorHAnsi" w:cstheme="minorHAnsi"/>
          <w:color w:val="auto"/>
          <w:vertAlign w:val="superscript"/>
        </w:rPr>
        <w:t>4</w:t>
      </w:r>
      <w:r w:rsidR="001A53BF" w:rsidRPr="00A96400">
        <w:rPr>
          <w:rFonts w:asciiTheme="minorHAnsi" w:hAnsiTheme="minorHAnsi" w:cstheme="minorHAnsi"/>
          <w:color w:val="auto"/>
          <w:vertAlign w:val="superscript"/>
        </w:rPr>
        <w:t>7</w:t>
      </w:r>
      <w:r w:rsidRPr="00A96400">
        <w:rPr>
          <w:rFonts w:asciiTheme="minorHAnsi" w:hAnsiTheme="minorHAnsi" w:cstheme="minorHAnsi"/>
          <w:color w:val="auto"/>
        </w:rPr>
        <w:t>. Previous studies with the use of LM for culture, among others fibroblasts</w:t>
      </w:r>
      <w:r w:rsidR="00240C36" w:rsidRPr="00A96400">
        <w:rPr>
          <w:rFonts w:asciiTheme="minorHAnsi" w:hAnsiTheme="minorHAnsi" w:cstheme="minorHAnsi"/>
          <w:color w:val="auto"/>
          <w:vertAlign w:val="superscript"/>
        </w:rPr>
        <w:t>4</w:t>
      </w:r>
      <w:r w:rsidR="001A53BF" w:rsidRPr="00A96400">
        <w:rPr>
          <w:rFonts w:asciiTheme="minorHAnsi" w:hAnsiTheme="minorHAnsi" w:cstheme="minorHAnsi"/>
          <w:color w:val="auto"/>
          <w:vertAlign w:val="superscript"/>
        </w:rPr>
        <w:t>8</w:t>
      </w:r>
      <w:r w:rsidRPr="00A96400">
        <w:rPr>
          <w:rFonts w:asciiTheme="minorHAnsi" w:hAnsiTheme="minorHAnsi" w:cstheme="minorHAnsi"/>
          <w:color w:val="auto"/>
        </w:rPr>
        <w:t>, red blood cells</w:t>
      </w:r>
      <w:r w:rsidR="00BD34B9" w:rsidRPr="00A96400">
        <w:rPr>
          <w:rFonts w:asciiTheme="minorHAnsi" w:hAnsiTheme="minorHAnsi" w:cstheme="minorHAnsi"/>
          <w:color w:val="auto"/>
          <w:vertAlign w:val="superscript"/>
        </w:rPr>
        <w:t>4</w:t>
      </w:r>
      <w:r w:rsidR="001A53BF" w:rsidRPr="00A96400">
        <w:rPr>
          <w:rFonts w:asciiTheme="minorHAnsi" w:hAnsiTheme="minorHAnsi" w:cstheme="minorHAnsi"/>
          <w:color w:val="auto"/>
          <w:vertAlign w:val="superscript"/>
        </w:rPr>
        <w:t>9</w:t>
      </w:r>
      <w:r w:rsidRPr="00A96400">
        <w:rPr>
          <w:rFonts w:asciiTheme="minorHAnsi" w:hAnsiTheme="minorHAnsi" w:cstheme="minorHAnsi"/>
          <w:color w:val="auto"/>
        </w:rPr>
        <w:t>, organoid of a tumor</w:t>
      </w:r>
      <w:r w:rsidR="006C2FA0" w:rsidRPr="00A96400">
        <w:rPr>
          <w:rFonts w:asciiTheme="minorHAnsi" w:hAnsiTheme="minorHAnsi" w:cstheme="minorHAnsi"/>
          <w:color w:val="auto"/>
          <w:vertAlign w:val="superscript"/>
        </w:rPr>
        <w:t>3</w:t>
      </w:r>
      <w:r w:rsidR="001A53BF" w:rsidRPr="00A96400">
        <w:rPr>
          <w:rFonts w:asciiTheme="minorHAnsi" w:hAnsiTheme="minorHAnsi" w:cstheme="minorHAnsi"/>
          <w:color w:val="auto"/>
          <w:vertAlign w:val="superscript"/>
        </w:rPr>
        <w:t>8</w:t>
      </w:r>
      <w:r w:rsidRPr="00A96400">
        <w:rPr>
          <w:rFonts w:asciiTheme="minorHAnsi" w:hAnsiTheme="minorHAnsi" w:cstheme="minorHAnsi"/>
          <w:color w:val="auto"/>
        </w:rPr>
        <w:t>, pancreatic cells</w:t>
      </w:r>
      <w:r w:rsidR="001A53BF" w:rsidRPr="00A96400">
        <w:rPr>
          <w:rFonts w:asciiTheme="minorHAnsi" w:hAnsiTheme="minorHAnsi" w:cstheme="minorHAnsi"/>
          <w:color w:val="auto"/>
          <w:vertAlign w:val="superscript"/>
        </w:rPr>
        <w:t>50</w:t>
      </w:r>
      <w:r w:rsidRPr="00A96400">
        <w:rPr>
          <w:rFonts w:asciiTheme="minorHAnsi" w:hAnsiTheme="minorHAnsi" w:cstheme="minorHAnsi"/>
          <w:color w:val="auto"/>
        </w:rPr>
        <w:t xml:space="preserve"> or sheep oocytes</w:t>
      </w:r>
      <w:r w:rsidRPr="00A96400">
        <w:rPr>
          <w:rFonts w:asciiTheme="minorHAnsi" w:hAnsiTheme="minorHAnsi" w:cstheme="minorHAnsi"/>
          <w:color w:val="auto"/>
          <w:vertAlign w:val="superscript"/>
        </w:rPr>
        <w:t>3</w:t>
      </w:r>
      <w:r w:rsidR="00240C36" w:rsidRPr="00A96400">
        <w:rPr>
          <w:rFonts w:asciiTheme="minorHAnsi" w:hAnsiTheme="minorHAnsi" w:cstheme="minorHAnsi"/>
          <w:color w:val="auto"/>
          <w:vertAlign w:val="superscript"/>
        </w:rPr>
        <w:t>6</w:t>
      </w:r>
      <w:r w:rsidRPr="00A96400">
        <w:rPr>
          <w:rFonts w:asciiTheme="minorHAnsi" w:hAnsiTheme="minorHAnsi" w:cstheme="minorHAnsi"/>
          <w:color w:val="auto"/>
        </w:rPr>
        <w:t xml:space="preserve"> have been performed using polytetrafluoroethylene (PTFE) as a hydrophobic polymer for the preparation of the droplets. PTFE is widely used in the clinic (e.g.</w:t>
      </w:r>
      <w:r w:rsidR="00A86D82">
        <w:rPr>
          <w:rFonts w:asciiTheme="minorHAnsi" w:hAnsiTheme="minorHAnsi" w:cstheme="minorHAnsi"/>
          <w:color w:val="auto"/>
        </w:rPr>
        <w:t>,</w:t>
      </w:r>
      <w:r w:rsidRPr="00A96400">
        <w:rPr>
          <w:rFonts w:asciiTheme="minorHAnsi" w:hAnsiTheme="minorHAnsi" w:cstheme="minorHAnsi"/>
          <w:color w:val="auto"/>
        </w:rPr>
        <w:t xml:space="preserve"> cardiovascular grafts). </w:t>
      </w:r>
    </w:p>
    <w:p w14:paraId="6F3A8C05" w14:textId="77777777" w:rsidR="00F35525" w:rsidRPr="00A96400" w:rsidRDefault="00F35525" w:rsidP="00521331">
      <w:pPr>
        <w:rPr>
          <w:rFonts w:asciiTheme="minorHAnsi" w:hAnsiTheme="minorHAnsi" w:cstheme="minorHAnsi"/>
          <w:color w:val="auto"/>
        </w:rPr>
      </w:pPr>
    </w:p>
    <w:p w14:paraId="341A889D" w14:textId="77777777" w:rsidR="00521331" w:rsidRPr="00A96400" w:rsidRDefault="00521331" w:rsidP="00521331">
      <w:pPr>
        <w:rPr>
          <w:rFonts w:asciiTheme="minorHAnsi" w:hAnsiTheme="minorHAnsi" w:cstheme="minorHAnsi"/>
          <w:color w:val="auto"/>
        </w:rPr>
      </w:pPr>
      <w:r w:rsidRPr="00A96400">
        <w:rPr>
          <w:rFonts w:asciiTheme="minorHAnsi" w:hAnsiTheme="minorHAnsi" w:cstheme="minorHAnsi"/>
          <w:color w:val="auto"/>
        </w:rPr>
        <w:t xml:space="preserve">In this work, we present, for the first time, a reliable method for microbioreactors made of </w:t>
      </w:r>
      <w:r w:rsidR="00C9340E" w:rsidRPr="00A96400">
        <w:rPr>
          <w:rFonts w:asciiTheme="minorHAnsi" w:hAnsiTheme="minorHAnsi" w:cstheme="minorHAnsi"/>
          <w:color w:val="auto"/>
        </w:rPr>
        <w:t>FEP particles</w:t>
      </w:r>
      <w:r w:rsidRPr="00A96400">
        <w:rPr>
          <w:rFonts w:asciiTheme="minorHAnsi" w:hAnsiTheme="minorHAnsi" w:cstheme="minorHAnsi"/>
          <w:color w:val="auto"/>
        </w:rPr>
        <w:t xml:space="preserve"> for in vitro </w:t>
      </w:r>
      <w:r w:rsidR="0032558C" w:rsidRPr="00A96400">
        <w:rPr>
          <w:rFonts w:asciiTheme="minorHAnsi" w:hAnsiTheme="minorHAnsi" w:cstheme="minorHAnsi"/>
          <w:color w:val="auto"/>
        </w:rPr>
        <w:t>culture</w:t>
      </w:r>
      <w:r w:rsidRPr="00A96400">
        <w:rPr>
          <w:rFonts w:asciiTheme="minorHAnsi" w:hAnsiTheme="minorHAnsi" w:cstheme="minorHAnsi"/>
          <w:color w:val="auto"/>
        </w:rPr>
        <w:t xml:space="preserve"> of porcine COCs. The use of FEP in the presented protocol, which is very similar in composition and properties to the PTFE, makes preparation of LM much easier. This powder is softer than PTFE and what is especially important, it is transparent. This in turn </w:t>
      </w:r>
      <w:r w:rsidRPr="00A96400">
        <w:rPr>
          <w:rFonts w:asciiTheme="minorHAnsi" w:hAnsiTheme="minorHAnsi" w:cstheme="minorHAnsi"/>
          <w:color w:val="auto"/>
        </w:rPr>
        <w:lastRenderedPageBreak/>
        <w:t xml:space="preserve">simplifies the work during imaging of structures cultured with its use. The ease of forming LM using FEP is a definite advantage of this method. </w:t>
      </w:r>
    </w:p>
    <w:p w14:paraId="78F7BEFB" w14:textId="77777777" w:rsidR="00521331" w:rsidRPr="00A96400" w:rsidRDefault="00521331" w:rsidP="00521331">
      <w:pPr>
        <w:rPr>
          <w:rFonts w:asciiTheme="minorHAnsi" w:hAnsiTheme="minorHAnsi" w:cstheme="minorHAnsi"/>
          <w:color w:val="auto"/>
        </w:rPr>
      </w:pPr>
    </w:p>
    <w:p w14:paraId="53669C1E" w14:textId="77777777" w:rsidR="00521331" w:rsidRPr="00A96400" w:rsidRDefault="00521331" w:rsidP="00521331">
      <w:pPr>
        <w:rPr>
          <w:rFonts w:asciiTheme="minorHAnsi" w:hAnsiTheme="minorHAnsi" w:cstheme="minorHAnsi"/>
          <w:color w:val="auto"/>
        </w:rPr>
      </w:pPr>
      <w:r w:rsidRPr="00A96400">
        <w:rPr>
          <w:rFonts w:asciiTheme="minorHAnsi" w:hAnsiTheme="minorHAnsi" w:cstheme="minorHAnsi"/>
          <w:color w:val="auto"/>
        </w:rPr>
        <w:t>The most critical step in the maturation protocol described in this document is picking up and transferring formed LM into 60 mm IVF Petri dish using a pipette tip (steps 3.3. and 3.4.). These steps require significant manual skill and precision to avoid destruction of LM.</w:t>
      </w:r>
    </w:p>
    <w:p w14:paraId="22800B55" w14:textId="77777777" w:rsidR="007A0E02" w:rsidRPr="00A96400" w:rsidRDefault="007A0E02" w:rsidP="00521331">
      <w:pPr>
        <w:rPr>
          <w:rFonts w:asciiTheme="minorHAnsi" w:hAnsiTheme="minorHAnsi" w:cstheme="minorHAnsi"/>
          <w:color w:val="auto"/>
        </w:rPr>
      </w:pPr>
    </w:p>
    <w:p w14:paraId="253F8CF4" w14:textId="27F79F46" w:rsidR="007A0E02" w:rsidRPr="00A96400" w:rsidRDefault="00EB0CA6" w:rsidP="00521331">
      <w:pPr>
        <w:rPr>
          <w:rFonts w:asciiTheme="minorHAnsi" w:hAnsiTheme="minorHAnsi" w:cstheme="minorHAnsi"/>
          <w:color w:val="auto"/>
        </w:rPr>
      </w:pPr>
      <w:r w:rsidRPr="00A96400">
        <w:rPr>
          <w:rFonts w:asciiTheme="minorHAnsi" w:hAnsiTheme="minorHAnsi" w:cstheme="minorHAnsi"/>
          <w:color w:val="auto"/>
        </w:rPr>
        <w:t>Possibly</w:t>
      </w:r>
      <w:r w:rsidR="007A0E02" w:rsidRPr="00A96400">
        <w:rPr>
          <w:rFonts w:asciiTheme="minorHAnsi" w:hAnsiTheme="minorHAnsi" w:cstheme="minorHAnsi"/>
          <w:color w:val="auto"/>
        </w:rPr>
        <w:t xml:space="preserve">, </w:t>
      </w:r>
      <w:r w:rsidRPr="00A96400">
        <w:rPr>
          <w:rFonts w:asciiTheme="minorHAnsi" w:hAnsiTheme="minorHAnsi" w:cstheme="minorHAnsi"/>
          <w:color w:val="auto"/>
        </w:rPr>
        <w:t xml:space="preserve">the </w:t>
      </w:r>
      <w:r w:rsidR="007A0E02" w:rsidRPr="00A96400">
        <w:rPr>
          <w:rFonts w:asciiTheme="minorHAnsi" w:hAnsiTheme="minorHAnsi" w:cstheme="minorHAnsi"/>
          <w:color w:val="auto"/>
        </w:rPr>
        <w:t xml:space="preserve">main limitation of </w:t>
      </w:r>
      <w:r w:rsidRPr="00A96400">
        <w:rPr>
          <w:rFonts w:asciiTheme="minorHAnsi" w:hAnsiTheme="minorHAnsi" w:cstheme="minorHAnsi"/>
          <w:color w:val="auto"/>
        </w:rPr>
        <w:t xml:space="preserve">the </w:t>
      </w:r>
      <w:r w:rsidR="007A0E02" w:rsidRPr="00A96400">
        <w:rPr>
          <w:rFonts w:asciiTheme="minorHAnsi" w:hAnsiTheme="minorHAnsi" w:cstheme="minorHAnsi"/>
          <w:color w:val="auto"/>
        </w:rPr>
        <w:t xml:space="preserve">3D oocyte maturation induction protocols </w:t>
      </w:r>
      <w:r w:rsidRPr="00A96400">
        <w:rPr>
          <w:rFonts w:asciiTheme="minorHAnsi" w:hAnsiTheme="minorHAnsi" w:cstheme="minorHAnsi"/>
          <w:color w:val="auto"/>
        </w:rPr>
        <w:t xml:space="preserve">presented here </w:t>
      </w:r>
      <w:r w:rsidR="007A0E02" w:rsidRPr="00A96400">
        <w:rPr>
          <w:rFonts w:asciiTheme="minorHAnsi" w:hAnsiTheme="minorHAnsi" w:cstheme="minorHAnsi"/>
          <w:color w:val="auto"/>
        </w:rPr>
        <w:t xml:space="preserve">is the relatively great difficulty in obtaining proper research material collected from animals </w:t>
      </w:r>
      <w:r w:rsidRPr="00A96400">
        <w:rPr>
          <w:rFonts w:asciiTheme="minorHAnsi" w:hAnsiTheme="minorHAnsi" w:cstheme="minorHAnsi"/>
          <w:color w:val="auto"/>
        </w:rPr>
        <w:t>not treated with</w:t>
      </w:r>
      <w:r w:rsidR="007A0E02" w:rsidRPr="00A96400">
        <w:rPr>
          <w:rFonts w:asciiTheme="minorHAnsi" w:hAnsiTheme="minorHAnsi" w:cstheme="minorHAnsi"/>
          <w:color w:val="auto"/>
        </w:rPr>
        <w:t xml:space="preserve"> antibiotics, anabolic steroids (i.e.</w:t>
      </w:r>
      <w:r w:rsidR="00A86D82">
        <w:rPr>
          <w:rFonts w:asciiTheme="minorHAnsi" w:hAnsiTheme="minorHAnsi" w:cstheme="minorHAnsi"/>
          <w:color w:val="auto"/>
        </w:rPr>
        <w:t>,</w:t>
      </w:r>
      <w:r w:rsidR="007A0E02" w:rsidRPr="00A96400">
        <w:rPr>
          <w:rFonts w:asciiTheme="minorHAnsi" w:hAnsiTheme="minorHAnsi" w:cstheme="minorHAnsi"/>
          <w:color w:val="auto"/>
        </w:rPr>
        <w:t xml:space="preserve"> </w:t>
      </w:r>
      <w:proofErr w:type="spellStart"/>
      <w:r w:rsidR="007A0E02" w:rsidRPr="00A96400">
        <w:rPr>
          <w:rFonts w:asciiTheme="minorHAnsi" w:hAnsiTheme="minorHAnsi" w:cstheme="minorHAnsi"/>
          <w:color w:val="auto"/>
        </w:rPr>
        <w:t>nadrolone</w:t>
      </w:r>
      <w:proofErr w:type="spellEnd"/>
      <w:r w:rsidR="007A0E02" w:rsidRPr="00A96400">
        <w:rPr>
          <w:rFonts w:asciiTheme="minorHAnsi" w:hAnsiTheme="minorHAnsi" w:cstheme="minorHAnsi"/>
          <w:color w:val="auto"/>
        </w:rPr>
        <w:t xml:space="preserve">, boldenone) or </w:t>
      </w:r>
      <w:proofErr w:type="spellStart"/>
      <w:r w:rsidR="007A0E02" w:rsidRPr="00A96400">
        <w:rPr>
          <w:rFonts w:asciiTheme="minorHAnsi" w:hAnsiTheme="minorHAnsi" w:cstheme="minorHAnsi"/>
          <w:color w:val="auto"/>
        </w:rPr>
        <w:t>melengestrol</w:t>
      </w:r>
      <w:proofErr w:type="spellEnd"/>
      <w:r w:rsidR="007A0E02" w:rsidRPr="00A96400">
        <w:rPr>
          <w:rFonts w:asciiTheme="minorHAnsi" w:hAnsiTheme="minorHAnsi" w:cstheme="minorHAnsi"/>
          <w:color w:val="auto"/>
        </w:rPr>
        <w:t xml:space="preserve"> acetate which promote their rapid growth. These steroids, despite their use being banned in Europe, are still widely utilized in the industrial livestock breeding during the last two months of the fattening period, which causes, among others, disturbed sexual maturation.</w:t>
      </w:r>
    </w:p>
    <w:p w14:paraId="120F34A6" w14:textId="77777777" w:rsidR="00521331" w:rsidRPr="00A96400" w:rsidRDefault="00521331" w:rsidP="00521331">
      <w:pPr>
        <w:rPr>
          <w:rFonts w:asciiTheme="minorHAnsi" w:hAnsiTheme="minorHAnsi" w:cstheme="minorHAnsi"/>
          <w:color w:val="auto"/>
        </w:rPr>
      </w:pPr>
    </w:p>
    <w:p w14:paraId="6C638D22" w14:textId="464C1DB9" w:rsidR="00521331" w:rsidRPr="00A96400" w:rsidRDefault="00521331" w:rsidP="00521331">
      <w:pPr>
        <w:rPr>
          <w:rFonts w:asciiTheme="minorHAnsi" w:hAnsiTheme="minorHAnsi" w:cstheme="minorHAnsi"/>
          <w:color w:val="auto"/>
        </w:rPr>
      </w:pPr>
      <w:r w:rsidRPr="00A96400">
        <w:rPr>
          <w:rFonts w:asciiTheme="minorHAnsi" w:hAnsiTheme="minorHAnsi" w:cstheme="minorHAnsi"/>
          <w:color w:val="auto"/>
        </w:rPr>
        <w:t xml:space="preserve">In conclusion, both 3D systems </w:t>
      </w:r>
      <w:r w:rsidR="004770B2" w:rsidRPr="00A96400">
        <w:rPr>
          <w:rFonts w:asciiTheme="minorHAnsi" w:hAnsiTheme="minorHAnsi" w:cstheme="minorHAnsi"/>
          <w:color w:val="auto"/>
        </w:rPr>
        <w:t xml:space="preserve">presented here </w:t>
      </w:r>
      <w:r w:rsidR="000B7008" w:rsidRPr="00A96400">
        <w:rPr>
          <w:rFonts w:asciiTheme="minorHAnsi" w:hAnsiTheme="minorHAnsi" w:cstheme="minorHAnsi"/>
          <w:color w:val="auto"/>
        </w:rPr>
        <w:t xml:space="preserve">maintain the optimal gaseous in vitro culture environment. </w:t>
      </w:r>
      <w:r w:rsidRPr="00A96400">
        <w:rPr>
          <w:rFonts w:asciiTheme="minorHAnsi" w:hAnsiTheme="minorHAnsi" w:cstheme="minorHAnsi"/>
          <w:color w:val="auto"/>
        </w:rPr>
        <w:t>They also maintain COCs 3D organization by preventing their flattening and consequent disruption of gap junctions, thus preserving the functional relationship between the oocyte</w:t>
      </w:r>
      <w:r w:rsidR="00A86D82">
        <w:rPr>
          <w:rFonts w:asciiTheme="minorHAnsi" w:hAnsiTheme="minorHAnsi" w:cstheme="minorHAnsi"/>
          <w:color w:val="auto"/>
        </w:rPr>
        <w:t>,</w:t>
      </w:r>
      <w:r w:rsidRPr="00A96400">
        <w:rPr>
          <w:rFonts w:asciiTheme="minorHAnsi" w:hAnsiTheme="minorHAnsi" w:cstheme="minorHAnsi"/>
          <w:color w:val="auto"/>
        </w:rPr>
        <w:t xml:space="preserve"> and surrounding follicular cells, what is crucial for proper oocyte maturation. Thus, both models are a valuable tool for basic research in reproductive biology and may also have clinical relevance, leading to improved infertility treatment. Additionally</w:t>
      </w:r>
      <w:r w:rsidR="00A86D82">
        <w:rPr>
          <w:rFonts w:asciiTheme="minorHAnsi" w:hAnsiTheme="minorHAnsi" w:cstheme="minorHAnsi"/>
          <w:color w:val="auto"/>
        </w:rPr>
        <w:t>,</w:t>
      </w:r>
      <w:r w:rsidRPr="00A96400">
        <w:rPr>
          <w:rFonts w:asciiTheme="minorHAnsi" w:hAnsiTheme="minorHAnsi" w:cstheme="minorHAnsi"/>
          <w:color w:val="auto"/>
        </w:rPr>
        <w:t xml:space="preserve"> they can </w:t>
      </w:r>
      <w:r w:rsidR="00A86D82">
        <w:rPr>
          <w:rFonts w:asciiTheme="minorHAnsi" w:hAnsiTheme="minorHAnsi" w:cstheme="minorHAnsi"/>
          <w:color w:val="auto"/>
        </w:rPr>
        <w:t xml:space="preserve">also </w:t>
      </w:r>
      <w:r w:rsidRPr="00A96400">
        <w:rPr>
          <w:rFonts w:asciiTheme="minorHAnsi" w:hAnsiTheme="minorHAnsi" w:cstheme="minorHAnsi"/>
          <w:color w:val="auto"/>
        </w:rPr>
        <w:t>be applied for developing novel biotechnology methods, as well as for livestock improvement.</w:t>
      </w:r>
    </w:p>
    <w:p w14:paraId="422A4078" w14:textId="77777777" w:rsidR="00521331" w:rsidRPr="00A96400" w:rsidRDefault="00521331" w:rsidP="00521331">
      <w:pPr>
        <w:rPr>
          <w:rFonts w:asciiTheme="minorHAnsi" w:hAnsiTheme="minorHAnsi" w:cstheme="minorHAnsi"/>
          <w:color w:val="auto"/>
        </w:rPr>
      </w:pPr>
    </w:p>
    <w:p w14:paraId="69F823D1" w14:textId="77777777" w:rsidR="00AA03DF" w:rsidRPr="00A96400" w:rsidRDefault="00AA03DF" w:rsidP="005950E4">
      <w:pPr>
        <w:pStyle w:val="NormalWeb"/>
        <w:spacing w:before="0" w:beforeAutospacing="0" w:after="0" w:afterAutospacing="0"/>
        <w:rPr>
          <w:rFonts w:asciiTheme="minorHAnsi" w:hAnsiTheme="minorHAnsi" w:cstheme="minorHAnsi"/>
          <w:color w:val="auto"/>
        </w:rPr>
      </w:pPr>
      <w:r w:rsidRPr="00A96400">
        <w:rPr>
          <w:rFonts w:asciiTheme="minorHAnsi" w:hAnsiTheme="minorHAnsi" w:cstheme="minorHAnsi"/>
          <w:b/>
          <w:bCs/>
          <w:color w:val="auto"/>
        </w:rPr>
        <w:t xml:space="preserve">ACKNOWLEDGMENTS: </w:t>
      </w:r>
    </w:p>
    <w:p w14:paraId="6F82FC2A" w14:textId="77777777" w:rsidR="00DA52CF" w:rsidRPr="00A96400" w:rsidRDefault="00DA52CF" w:rsidP="006E79C1">
      <w:pPr>
        <w:rPr>
          <w:rFonts w:asciiTheme="minorHAnsi" w:hAnsiTheme="minorHAnsi" w:cstheme="minorHAnsi"/>
          <w:color w:val="auto"/>
        </w:rPr>
      </w:pPr>
      <w:r w:rsidRPr="00A96400">
        <w:rPr>
          <w:rFonts w:asciiTheme="minorHAnsi" w:hAnsiTheme="minorHAnsi" w:cstheme="minorHAnsi"/>
          <w:color w:val="auto"/>
        </w:rPr>
        <w:t>The authors are very grateful to</w:t>
      </w:r>
      <w:r w:rsidR="00C94D04" w:rsidRPr="00A96400">
        <w:rPr>
          <w:rFonts w:asciiTheme="minorHAnsi" w:hAnsiTheme="minorHAnsi" w:cstheme="minorHAnsi"/>
          <w:color w:val="auto"/>
        </w:rPr>
        <w:t xml:space="preserve">: </w:t>
      </w:r>
      <w:proofErr w:type="spellStart"/>
      <w:r w:rsidR="00C94D04" w:rsidRPr="00A96400">
        <w:rPr>
          <w:rFonts w:asciiTheme="minorHAnsi" w:hAnsiTheme="minorHAnsi" w:cstheme="minorHAnsi"/>
          <w:color w:val="auto"/>
        </w:rPr>
        <w:t>dr</w:t>
      </w:r>
      <w:proofErr w:type="spellEnd"/>
      <w:r w:rsidR="00C94D04" w:rsidRPr="00A96400">
        <w:rPr>
          <w:rFonts w:asciiTheme="minorHAnsi" w:hAnsiTheme="minorHAnsi" w:cstheme="minorHAnsi"/>
          <w:color w:val="auto"/>
        </w:rPr>
        <w:t xml:space="preserve"> </w:t>
      </w:r>
      <w:proofErr w:type="spellStart"/>
      <w:r w:rsidR="00C94D04" w:rsidRPr="00A96400">
        <w:rPr>
          <w:rFonts w:asciiTheme="minorHAnsi" w:hAnsiTheme="minorHAnsi" w:cstheme="minorHAnsi"/>
          <w:color w:val="auto"/>
        </w:rPr>
        <w:t>Waclaw</w:t>
      </w:r>
      <w:proofErr w:type="spellEnd"/>
      <w:r w:rsidR="00C94D04" w:rsidRPr="00A96400">
        <w:rPr>
          <w:rFonts w:asciiTheme="minorHAnsi" w:hAnsiTheme="minorHAnsi" w:cstheme="minorHAnsi"/>
          <w:color w:val="auto"/>
        </w:rPr>
        <w:t xml:space="preserve"> </w:t>
      </w:r>
      <w:proofErr w:type="spellStart"/>
      <w:r w:rsidR="00C94D04" w:rsidRPr="00A96400">
        <w:rPr>
          <w:rFonts w:asciiTheme="minorHAnsi" w:hAnsiTheme="minorHAnsi" w:cstheme="minorHAnsi"/>
          <w:color w:val="auto"/>
        </w:rPr>
        <w:t>Tworzydlo</w:t>
      </w:r>
      <w:proofErr w:type="spellEnd"/>
      <w:r w:rsidR="00C94D04" w:rsidRPr="00A96400">
        <w:rPr>
          <w:rFonts w:asciiTheme="minorHAnsi" w:hAnsiTheme="minorHAnsi" w:cstheme="minorHAnsi"/>
          <w:color w:val="auto"/>
        </w:rPr>
        <w:t xml:space="preserve"> </w:t>
      </w:r>
      <w:r w:rsidR="006E79C1" w:rsidRPr="00A96400">
        <w:rPr>
          <w:rFonts w:asciiTheme="minorHAnsi" w:hAnsiTheme="minorHAnsi" w:cstheme="minorHAnsi"/>
          <w:color w:val="auto"/>
        </w:rPr>
        <w:t>(Department of Developmental Biology and Invertebrate Morphology, Institute of Zoology and Biomedical Research, Jagiellonian University) for technical facilities in TEM;</w:t>
      </w:r>
      <w:r w:rsidRPr="00A96400">
        <w:rPr>
          <w:rFonts w:asciiTheme="minorHAnsi" w:hAnsiTheme="minorHAnsi" w:cstheme="minorHAnsi"/>
          <w:color w:val="auto"/>
        </w:rPr>
        <w:t xml:space="preserve"> </w:t>
      </w:r>
      <w:r w:rsidR="006E79C1" w:rsidRPr="00A96400">
        <w:rPr>
          <w:rFonts w:asciiTheme="minorHAnsi" w:hAnsiTheme="minorHAnsi" w:cstheme="minorHAnsi"/>
          <w:color w:val="auto"/>
        </w:rPr>
        <w:t xml:space="preserve">to </w:t>
      </w:r>
      <w:r w:rsidRPr="00A96400">
        <w:rPr>
          <w:rFonts w:asciiTheme="minorHAnsi" w:hAnsiTheme="minorHAnsi" w:cstheme="minorHAnsi"/>
          <w:color w:val="auto"/>
        </w:rPr>
        <w:t xml:space="preserve">Ms. Beata </w:t>
      </w:r>
      <w:proofErr w:type="spellStart"/>
      <w:r w:rsidRPr="00A96400">
        <w:rPr>
          <w:rFonts w:asciiTheme="minorHAnsi" w:hAnsiTheme="minorHAnsi" w:cstheme="minorHAnsi"/>
          <w:color w:val="auto"/>
        </w:rPr>
        <w:t>Snakowska</w:t>
      </w:r>
      <w:proofErr w:type="spellEnd"/>
      <w:r w:rsidRPr="00A96400">
        <w:rPr>
          <w:rFonts w:asciiTheme="minorHAnsi" w:hAnsiTheme="minorHAnsi" w:cstheme="minorHAnsi"/>
          <w:color w:val="auto"/>
        </w:rPr>
        <w:t xml:space="preserve"> (Department of Endocrinology, Institute of Zoology and Biomedical Research, Jagiellonian University) f</w:t>
      </w:r>
      <w:r w:rsidR="006E79C1" w:rsidRPr="00A96400">
        <w:rPr>
          <w:rFonts w:asciiTheme="minorHAnsi" w:hAnsiTheme="minorHAnsi" w:cstheme="minorHAnsi"/>
          <w:color w:val="auto"/>
        </w:rPr>
        <w:t xml:space="preserve">or technical assistance; to </w:t>
      </w:r>
      <w:r w:rsidR="00C94D04" w:rsidRPr="00A96400">
        <w:rPr>
          <w:rFonts w:asciiTheme="minorHAnsi" w:hAnsiTheme="minorHAnsi" w:cstheme="minorHAnsi"/>
          <w:color w:val="auto"/>
        </w:rPr>
        <w:t xml:space="preserve">the </w:t>
      </w:r>
      <w:r w:rsidR="006E79C1" w:rsidRPr="00A96400">
        <w:rPr>
          <w:rFonts w:asciiTheme="minorHAnsi" w:hAnsiTheme="minorHAnsi" w:cstheme="minorHAnsi"/>
          <w:color w:val="auto"/>
        </w:rPr>
        <w:t>Department of Cell Biology and Imaging, Institute of Zoology and Biomedical Research, Jagiellonian University, JEOL JEM 2100HT (JEOL, Tokyo, Japan).</w:t>
      </w:r>
      <w:r w:rsidRPr="00A96400">
        <w:rPr>
          <w:rFonts w:asciiTheme="minorHAnsi" w:hAnsiTheme="minorHAnsi" w:cstheme="minorHAnsi"/>
          <w:color w:val="auto"/>
        </w:rPr>
        <w:t xml:space="preserve"> </w:t>
      </w:r>
      <w:r w:rsidR="00031534" w:rsidRPr="00A96400">
        <w:rPr>
          <w:rFonts w:asciiTheme="minorHAnsi" w:hAnsiTheme="minorHAnsi" w:cstheme="minorHAnsi"/>
          <w:color w:val="auto"/>
        </w:rPr>
        <w:t>T</w:t>
      </w:r>
      <w:r w:rsidRPr="00A96400">
        <w:rPr>
          <w:rFonts w:asciiTheme="minorHAnsi" w:hAnsiTheme="minorHAnsi" w:cstheme="minorHAnsi"/>
          <w:color w:val="auto"/>
        </w:rPr>
        <w:t>his work was supported by grant 2018/29/N/NZ9/00983 from National Science Centre Poland.</w:t>
      </w:r>
    </w:p>
    <w:p w14:paraId="0F10BF09" w14:textId="77777777" w:rsidR="00DA52CF" w:rsidRPr="00A96400" w:rsidRDefault="00DA52CF" w:rsidP="00DA52CF">
      <w:pPr>
        <w:rPr>
          <w:rFonts w:asciiTheme="minorHAnsi" w:hAnsiTheme="minorHAnsi" w:cstheme="minorHAnsi"/>
          <w:b/>
          <w:bCs/>
          <w:color w:val="auto"/>
        </w:rPr>
      </w:pPr>
    </w:p>
    <w:p w14:paraId="107D85C7" w14:textId="77777777" w:rsidR="00DA52CF" w:rsidRPr="00A96400" w:rsidRDefault="00DA52CF" w:rsidP="00DA52CF">
      <w:pPr>
        <w:pStyle w:val="NormalWeb"/>
        <w:spacing w:before="0" w:beforeAutospacing="0" w:after="0" w:afterAutospacing="0"/>
        <w:rPr>
          <w:rFonts w:asciiTheme="minorHAnsi" w:hAnsiTheme="minorHAnsi" w:cstheme="minorHAnsi"/>
          <w:color w:val="auto"/>
        </w:rPr>
      </w:pPr>
      <w:r w:rsidRPr="00A96400">
        <w:rPr>
          <w:rFonts w:asciiTheme="minorHAnsi" w:hAnsiTheme="minorHAnsi" w:cstheme="minorHAnsi"/>
          <w:b/>
          <w:color w:val="auto"/>
        </w:rPr>
        <w:t>DISCLOSURES</w:t>
      </w:r>
      <w:r w:rsidRPr="00A96400">
        <w:rPr>
          <w:rFonts w:asciiTheme="minorHAnsi" w:hAnsiTheme="minorHAnsi" w:cstheme="minorHAnsi"/>
          <w:b/>
          <w:bCs/>
          <w:color w:val="auto"/>
        </w:rPr>
        <w:t xml:space="preserve">: </w:t>
      </w:r>
    </w:p>
    <w:p w14:paraId="3A81DE0A" w14:textId="77777777" w:rsidR="00DA52CF" w:rsidRPr="00A96400" w:rsidRDefault="00DA52CF" w:rsidP="00DA52CF">
      <w:pPr>
        <w:rPr>
          <w:rFonts w:asciiTheme="minorHAnsi" w:hAnsiTheme="minorHAnsi" w:cstheme="minorHAnsi"/>
          <w:color w:val="auto"/>
        </w:rPr>
      </w:pPr>
      <w:r w:rsidRPr="00A96400">
        <w:rPr>
          <w:rFonts w:asciiTheme="minorHAnsi" w:hAnsiTheme="minorHAnsi" w:cstheme="minorHAnsi"/>
          <w:color w:val="auto"/>
        </w:rPr>
        <w:t>The authors have nothing to disclose.</w:t>
      </w:r>
    </w:p>
    <w:p w14:paraId="232FE8B2" w14:textId="77777777" w:rsidR="00DA52CF" w:rsidRPr="00A96400" w:rsidRDefault="00DA52CF" w:rsidP="00DA52CF">
      <w:pPr>
        <w:rPr>
          <w:rFonts w:asciiTheme="minorHAnsi" w:hAnsiTheme="minorHAnsi" w:cstheme="minorHAnsi"/>
          <w:color w:val="auto"/>
        </w:rPr>
      </w:pPr>
    </w:p>
    <w:p w14:paraId="7FFEBDF1" w14:textId="77777777" w:rsidR="00CC7B85" w:rsidRPr="00A96400" w:rsidRDefault="00CC7B85" w:rsidP="00CC7B85">
      <w:pPr>
        <w:rPr>
          <w:rFonts w:asciiTheme="minorHAnsi" w:hAnsiTheme="minorHAnsi" w:cstheme="minorHAnsi"/>
          <w:b/>
          <w:color w:val="auto"/>
        </w:rPr>
      </w:pPr>
      <w:r w:rsidRPr="00A96400">
        <w:rPr>
          <w:rFonts w:asciiTheme="minorHAnsi" w:hAnsiTheme="minorHAnsi" w:cstheme="minorHAnsi"/>
          <w:b/>
          <w:bCs/>
          <w:color w:val="auto"/>
        </w:rPr>
        <w:t>REFERENCES:</w:t>
      </w:r>
      <w:r w:rsidRPr="00A96400">
        <w:rPr>
          <w:rFonts w:asciiTheme="minorHAnsi" w:hAnsiTheme="minorHAnsi" w:cstheme="minorHAnsi"/>
          <w:color w:val="auto"/>
        </w:rPr>
        <w:t xml:space="preserve"> </w:t>
      </w:r>
    </w:p>
    <w:p w14:paraId="46477BCB" w14:textId="77777777" w:rsidR="00386C88" w:rsidRDefault="00CC7B85" w:rsidP="00386C88">
      <w:pPr>
        <w:pStyle w:val="ListParagraph"/>
        <w:numPr>
          <w:ilvl w:val="0"/>
          <w:numId w:val="29"/>
        </w:numPr>
        <w:rPr>
          <w:color w:val="auto"/>
        </w:rPr>
      </w:pPr>
      <w:proofErr w:type="spellStart"/>
      <w:r w:rsidRPr="00386C88">
        <w:rPr>
          <w:color w:val="auto"/>
        </w:rPr>
        <w:t>Jeruss</w:t>
      </w:r>
      <w:proofErr w:type="spellEnd"/>
      <w:r w:rsidRPr="00386C88">
        <w:rPr>
          <w:color w:val="auto"/>
        </w:rPr>
        <w:t>, J.</w:t>
      </w:r>
      <w:r w:rsidR="00A86D82" w:rsidRPr="00386C88">
        <w:rPr>
          <w:color w:val="auto"/>
        </w:rPr>
        <w:t xml:space="preserve"> </w:t>
      </w:r>
      <w:r w:rsidRPr="00386C88">
        <w:rPr>
          <w:color w:val="auto"/>
        </w:rPr>
        <w:t>S., Woodruff, T.</w:t>
      </w:r>
      <w:r w:rsidR="00A86D82" w:rsidRPr="00386C88">
        <w:rPr>
          <w:color w:val="auto"/>
        </w:rPr>
        <w:t xml:space="preserve"> </w:t>
      </w:r>
      <w:r w:rsidRPr="00386C88">
        <w:rPr>
          <w:color w:val="auto"/>
        </w:rPr>
        <w:t xml:space="preserve">K. Preservation of fertility in patients with cancer. </w:t>
      </w:r>
      <w:r w:rsidRPr="00386C88">
        <w:rPr>
          <w:i/>
          <w:iCs/>
          <w:color w:val="auto"/>
        </w:rPr>
        <w:t>The</w:t>
      </w:r>
      <w:r w:rsidRPr="00386C88">
        <w:rPr>
          <w:color w:val="auto"/>
        </w:rPr>
        <w:t xml:space="preserve"> </w:t>
      </w:r>
      <w:r w:rsidRPr="00386C88">
        <w:rPr>
          <w:i/>
          <w:iCs/>
          <w:color w:val="auto"/>
        </w:rPr>
        <w:t>New England Journal of Medicine</w:t>
      </w:r>
      <w:r w:rsidRPr="00386C88">
        <w:rPr>
          <w:color w:val="auto"/>
        </w:rPr>
        <w:t xml:space="preserve">. </w:t>
      </w:r>
      <w:r w:rsidRPr="00386C88">
        <w:rPr>
          <w:b/>
          <w:color w:val="auto"/>
        </w:rPr>
        <w:t>360</w:t>
      </w:r>
      <w:r w:rsidR="00DD3C33" w:rsidRPr="00386C88">
        <w:rPr>
          <w:b/>
          <w:color w:val="auto"/>
        </w:rPr>
        <w:t xml:space="preserve"> </w:t>
      </w:r>
      <w:r w:rsidR="00DD3C33" w:rsidRPr="00386C88">
        <w:rPr>
          <w:bCs/>
          <w:color w:val="auto"/>
        </w:rPr>
        <w:t>(9)</w:t>
      </w:r>
      <w:r w:rsidRPr="00386C88">
        <w:rPr>
          <w:color w:val="auto"/>
        </w:rPr>
        <w:t>, 902–11 (2009).</w:t>
      </w:r>
    </w:p>
    <w:p w14:paraId="7E0D4E11" w14:textId="77777777" w:rsidR="00386C88" w:rsidRDefault="00CC7B85" w:rsidP="00386C88">
      <w:pPr>
        <w:pStyle w:val="ListParagraph"/>
        <w:numPr>
          <w:ilvl w:val="0"/>
          <w:numId w:val="29"/>
        </w:numPr>
        <w:rPr>
          <w:color w:val="auto"/>
        </w:rPr>
      </w:pPr>
      <w:proofErr w:type="spellStart"/>
      <w:r w:rsidRPr="00386C88">
        <w:rPr>
          <w:color w:val="auto"/>
        </w:rPr>
        <w:t>Paramio</w:t>
      </w:r>
      <w:proofErr w:type="spellEnd"/>
      <w:r w:rsidRPr="00386C88">
        <w:rPr>
          <w:color w:val="auto"/>
        </w:rPr>
        <w:t>, M.</w:t>
      </w:r>
      <w:r w:rsidR="00A86D82" w:rsidRPr="00386C88">
        <w:rPr>
          <w:color w:val="auto"/>
        </w:rPr>
        <w:t xml:space="preserve"> </w:t>
      </w:r>
      <w:r w:rsidRPr="00386C88">
        <w:rPr>
          <w:color w:val="auto"/>
        </w:rPr>
        <w:t xml:space="preserve">T., </w:t>
      </w:r>
      <w:proofErr w:type="spellStart"/>
      <w:r w:rsidRPr="00386C88">
        <w:rPr>
          <w:color w:val="auto"/>
        </w:rPr>
        <w:t>Izquierdo</w:t>
      </w:r>
      <w:proofErr w:type="spellEnd"/>
      <w:r w:rsidRPr="00386C88">
        <w:rPr>
          <w:color w:val="auto"/>
        </w:rPr>
        <w:t xml:space="preserve">, D. </w:t>
      </w:r>
      <w:proofErr w:type="gramStart"/>
      <w:r w:rsidRPr="00386C88">
        <w:rPr>
          <w:color w:val="auto"/>
        </w:rPr>
        <w:t>Current status</w:t>
      </w:r>
      <w:proofErr w:type="gramEnd"/>
      <w:r w:rsidRPr="00386C88">
        <w:rPr>
          <w:color w:val="auto"/>
        </w:rPr>
        <w:t xml:space="preserve"> of </w:t>
      </w:r>
      <w:r w:rsidRPr="00386C88">
        <w:rPr>
          <w:i/>
          <w:color w:val="auto"/>
        </w:rPr>
        <w:t>in vitro</w:t>
      </w:r>
      <w:r w:rsidRPr="00386C88">
        <w:rPr>
          <w:color w:val="auto"/>
        </w:rPr>
        <w:t xml:space="preserve"> embryo production in sheep and goats. </w:t>
      </w:r>
      <w:r w:rsidRPr="00386C88">
        <w:rPr>
          <w:i/>
          <w:iCs/>
          <w:color w:val="auto"/>
        </w:rPr>
        <w:t>Reproduction in Domestic Animals</w:t>
      </w:r>
      <w:r w:rsidRPr="00386C88">
        <w:rPr>
          <w:color w:val="auto"/>
        </w:rPr>
        <w:t xml:space="preserve">. </w:t>
      </w:r>
      <w:r w:rsidRPr="00386C88">
        <w:rPr>
          <w:b/>
          <w:bCs/>
          <w:color w:val="auto"/>
        </w:rPr>
        <w:t>49</w:t>
      </w:r>
      <w:r w:rsidRPr="00386C88">
        <w:rPr>
          <w:color w:val="auto"/>
        </w:rPr>
        <w:t xml:space="preserve"> (4), 37–48 (2014). </w:t>
      </w:r>
    </w:p>
    <w:p w14:paraId="1B2D629D" w14:textId="77777777" w:rsidR="00386C88" w:rsidRDefault="00CC7B85" w:rsidP="00386C88">
      <w:pPr>
        <w:pStyle w:val="ListParagraph"/>
        <w:numPr>
          <w:ilvl w:val="0"/>
          <w:numId w:val="29"/>
        </w:numPr>
        <w:rPr>
          <w:color w:val="auto"/>
        </w:rPr>
      </w:pPr>
      <w:r w:rsidRPr="00386C88">
        <w:rPr>
          <w:color w:val="auto"/>
        </w:rPr>
        <w:t>Gilchrist, R.</w:t>
      </w:r>
      <w:r w:rsidR="00A86D82" w:rsidRPr="00386C88">
        <w:rPr>
          <w:color w:val="auto"/>
        </w:rPr>
        <w:t xml:space="preserve"> </w:t>
      </w:r>
      <w:r w:rsidRPr="00386C88">
        <w:rPr>
          <w:color w:val="auto"/>
        </w:rPr>
        <w:t>B., Thompson, J.</w:t>
      </w:r>
      <w:r w:rsidR="00A86D82" w:rsidRPr="00386C88">
        <w:rPr>
          <w:color w:val="auto"/>
        </w:rPr>
        <w:t xml:space="preserve"> </w:t>
      </w:r>
      <w:r w:rsidRPr="00386C88">
        <w:rPr>
          <w:color w:val="auto"/>
        </w:rPr>
        <w:t xml:space="preserve">G. Oocyte maturation: emerging concepts and technologies to improve developmental potential </w:t>
      </w:r>
      <w:r w:rsidRPr="00386C88">
        <w:rPr>
          <w:i/>
          <w:color w:val="auto"/>
        </w:rPr>
        <w:t>in vitro</w:t>
      </w:r>
      <w:r w:rsidRPr="00386C88">
        <w:rPr>
          <w:color w:val="auto"/>
        </w:rPr>
        <w:t xml:space="preserve">. </w:t>
      </w:r>
      <w:r w:rsidRPr="00386C88">
        <w:rPr>
          <w:i/>
          <w:iCs/>
          <w:color w:val="auto"/>
        </w:rPr>
        <w:t>Theriogenology</w:t>
      </w:r>
      <w:r w:rsidRPr="00386C88">
        <w:rPr>
          <w:color w:val="auto"/>
        </w:rPr>
        <w:t xml:space="preserve">. </w:t>
      </w:r>
      <w:r w:rsidRPr="00386C88">
        <w:rPr>
          <w:b/>
          <w:bCs/>
          <w:color w:val="auto"/>
        </w:rPr>
        <w:t>67</w:t>
      </w:r>
      <w:r w:rsidR="00DD3C33" w:rsidRPr="00386C88">
        <w:rPr>
          <w:b/>
          <w:bCs/>
          <w:color w:val="auto"/>
        </w:rPr>
        <w:t xml:space="preserve"> </w:t>
      </w:r>
      <w:r w:rsidR="00DD3C33" w:rsidRPr="00386C88">
        <w:rPr>
          <w:color w:val="auto"/>
        </w:rPr>
        <w:t>(1)</w:t>
      </w:r>
      <w:r w:rsidRPr="00386C88">
        <w:rPr>
          <w:color w:val="auto"/>
        </w:rPr>
        <w:t>, 6–15 (2007).</w:t>
      </w:r>
    </w:p>
    <w:p w14:paraId="2290500E" w14:textId="77777777" w:rsidR="00386C88" w:rsidRPr="00386C88" w:rsidRDefault="00CC7B85" w:rsidP="00386C88">
      <w:pPr>
        <w:pStyle w:val="ListParagraph"/>
        <w:numPr>
          <w:ilvl w:val="0"/>
          <w:numId w:val="29"/>
        </w:numPr>
        <w:rPr>
          <w:color w:val="auto"/>
        </w:rPr>
      </w:pPr>
      <w:r w:rsidRPr="00386C88">
        <w:rPr>
          <w:rFonts w:asciiTheme="minorHAnsi" w:hAnsiTheme="minorHAnsi" w:cs="Times New Roman"/>
          <w:color w:val="auto"/>
        </w:rPr>
        <w:t xml:space="preserve">Nogueira, D., </w:t>
      </w:r>
      <w:proofErr w:type="spellStart"/>
      <w:r w:rsidRPr="00386C88">
        <w:rPr>
          <w:rFonts w:asciiTheme="minorHAnsi" w:hAnsiTheme="minorHAnsi" w:cs="Times New Roman"/>
          <w:color w:val="auto"/>
        </w:rPr>
        <w:t>Sadeu</w:t>
      </w:r>
      <w:proofErr w:type="spellEnd"/>
      <w:r w:rsidRPr="00386C88">
        <w:rPr>
          <w:rFonts w:asciiTheme="minorHAnsi" w:hAnsiTheme="minorHAnsi" w:cs="Times New Roman"/>
          <w:color w:val="auto"/>
        </w:rPr>
        <w:t>, J.</w:t>
      </w:r>
      <w:r w:rsidR="00A86D82" w:rsidRPr="00386C88">
        <w:rPr>
          <w:rFonts w:asciiTheme="minorHAnsi" w:hAnsiTheme="minorHAnsi" w:cs="Times New Roman"/>
          <w:color w:val="auto"/>
        </w:rPr>
        <w:t xml:space="preserve"> </w:t>
      </w:r>
      <w:r w:rsidRPr="00386C88">
        <w:rPr>
          <w:rFonts w:asciiTheme="minorHAnsi" w:hAnsiTheme="minorHAnsi" w:cs="Times New Roman"/>
          <w:color w:val="auto"/>
        </w:rPr>
        <w:t xml:space="preserve">C, </w:t>
      </w:r>
      <w:proofErr w:type="spellStart"/>
      <w:r w:rsidRPr="00386C88">
        <w:rPr>
          <w:rFonts w:asciiTheme="minorHAnsi" w:hAnsiTheme="minorHAnsi" w:cs="Times New Roman"/>
          <w:color w:val="auto"/>
        </w:rPr>
        <w:t>Montagut</w:t>
      </w:r>
      <w:proofErr w:type="spellEnd"/>
      <w:r w:rsidRPr="00386C88">
        <w:rPr>
          <w:rFonts w:asciiTheme="minorHAnsi" w:hAnsiTheme="minorHAnsi" w:cs="Times New Roman"/>
          <w:color w:val="auto"/>
        </w:rPr>
        <w:t xml:space="preserve">, J. </w:t>
      </w:r>
      <w:r w:rsidRPr="00386C88">
        <w:rPr>
          <w:rFonts w:asciiTheme="minorHAnsi" w:hAnsiTheme="minorHAnsi" w:cs="Times New Roman"/>
          <w:i/>
          <w:color w:val="auto"/>
        </w:rPr>
        <w:t>In vitro</w:t>
      </w:r>
      <w:r w:rsidRPr="00386C88">
        <w:rPr>
          <w:rFonts w:asciiTheme="minorHAnsi" w:hAnsiTheme="minorHAnsi" w:cs="Times New Roman"/>
          <w:color w:val="auto"/>
        </w:rPr>
        <w:t xml:space="preserve"> oocyte maturation: </w:t>
      </w:r>
      <w:proofErr w:type="gramStart"/>
      <w:r w:rsidRPr="00386C88">
        <w:rPr>
          <w:rFonts w:asciiTheme="minorHAnsi" w:hAnsiTheme="minorHAnsi" w:cs="Times New Roman"/>
          <w:color w:val="auto"/>
        </w:rPr>
        <w:t>current status</w:t>
      </w:r>
      <w:proofErr w:type="gramEnd"/>
      <w:r w:rsidRPr="00386C88">
        <w:rPr>
          <w:rFonts w:asciiTheme="minorHAnsi" w:hAnsiTheme="minorHAnsi" w:cs="Times New Roman"/>
          <w:color w:val="auto"/>
        </w:rPr>
        <w:t xml:space="preserve">. </w:t>
      </w:r>
      <w:r w:rsidRPr="00386C88">
        <w:rPr>
          <w:rFonts w:asciiTheme="minorHAnsi" w:hAnsiTheme="minorHAnsi" w:cs="Times New Roman"/>
          <w:i/>
          <w:iCs/>
          <w:color w:val="auto"/>
        </w:rPr>
        <w:t>Seminars in Reproductive Medicine</w:t>
      </w:r>
      <w:r w:rsidRPr="00386C88">
        <w:rPr>
          <w:rFonts w:asciiTheme="minorHAnsi" w:hAnsiTheme="minorHAnsi" w:cs="Times New Roman"/>
          <w:color w:val="auto"/>
        </w:rPr>
        <w:t xml:space="preserve">. </w:t>
      </w:r>
      <w:r w:rsidRPr="00386C88">
        <w:rPr>
          <w:rFonts w:asciiTheme="minorHAnsi" w:hAnsiTheme="minorHAnsi" w:cs="Times New Roman"/>
          <w:b/>
          <w:color w:val="auto"/>
        </w:rPr>
        <w:t xml:space="preserve">30 </w:t>
      </w:r>
      <w:r w:rsidRPr="00386C88">
        <w:rPr>
          <w:rFonts w:asciiTheme="minorHAnsi" w:hAnsiTheme="minorHAnsi" w:cs="Times New Roman"/>
          <w:bCs/>
          <w:color w:val="auto"/>
        </w:rPr>
        <w:t>(3),</w:t>
      </w:r>
      <w:r w:rsidRPr="00386C88">
        <w:rPr>
          <w:rFonts w:asciiTheme="minorHAnsi" w:hAnsiTheme="minorHAnsi" w:cs="Times New Roman"/>
          <w:color w:val="auto"/>
        </w:rPr>
        <w:t xml:space="preserve"> 199–213 (2012).</w:t>
      </w:r>
    </w:p>
    <w:p w14:paraId="615E77B4" w14:textId="77777777" w:rsidR="00386C88" w:rsidRDefault="00CC7B85" w:rsidP="00386C88">
      <w:pPr>
        <w:pStyle w:val="ListParagraph"/>
        <w:numPr>
          <w:ilvl w:val="0"/>
          <w:numId w:val="29"/>
        </w:numPr>
        <w:rPr>
          <w:color w:val="auto"/>
        </w:rPr>
      </w:pPr>
      <w:r w:rsidRPr="00386C88">
        <w:rPr>
          <w:color w:val="auto"/>
        </w:rPr>
        <w:t>Farsi, M.</w:t>
      </w:r>
      <w:r w:rsidR="00A86D82" w:rsidRPr="00386C88">
        <w:rPr>
          <w:color w:val="auto"/>
        </w:rPr>
        <w:t xml:space="preserve"> </w:t>
      </w:r>
      <w:r w:rsidRPr="00386C88">
        <w:rPr>
          <w:color w:val="auto"/>
        </w:rPr>
        <w:t xml:space="preserve">M., </w:t>
      </w:r>
      <w:proofErr w:type="spellStart"/>
      <w:r w:rsidRPr="00386C88">
        <w:rPr>
          <w:color w:val="auto"/>
        </w:rPr>
        <w:t>Kamali</w:t>
      </w:r>
      <w:proofErr w:type="spellEnd"/>
      <w:r w:rsidRPr="00386C88">
        <w:rPr>
          <w:color w:val="auto"/>
        </w:rPr>
        <w:t xml:space="preserve">, N., </w:t>
      </w:r>
      <w:proofErr w:type="spellStart"/>
      <w:r w:rsidRPr="00386C88">
        <w:rPr>
          <w:color w:val="auto"/>
        </w:rPr>
        <w:t>Pourghasem</w:t>
      </w:r>
      <w:proofErr w:type="spellEnd"/>
      <w:r w:rsidRPr="00386C88">
        <w:rPr>
          <w:color w:val="auto"/>
        </w:rPr>
        <w:t xml:space="preserve">, M. Embryological aspects of oocyte </w:t>
      </w:r>
      <w:r w:rsidRPr="00386C88">
        <w:rPr>
          <w:i/>
          <w:color w:val="auto"/>
        </w:rPr>
        <w:t>in vitro</w:t>
      </w:r>
      <w:r w:rsidRPr="00386C88">
        <w:rPr>
          <w:color w:val="auto"/>
        </w:rPr>
        <w:t xml:space="preserve"> </w:t>
      </w:r>
      <w:r w:rsidRPr="00386C88">
        <w:rPr>
          <w:color w:val="auto"/>
        </w:rPr>
        <w:lastRenderedPageBreak/>
        <w:t xml:space="preserve">maturation. </w:t>
      </w:r>
      <w:r w:rsidRPr="00386C88">
        <w:rPr>
          <w:i/>
          <w:iCs/>
          <w:color w:val="auto"/>
        </w:rPr>
        <w:t>International Journal of Molecular and Cellular Medicine</w:t>
      </w:r>
      <w:r w:rsidRPr="00386C88">
        <w:rPr>
          <w:color w:val="auto"/>
        </w:rPr>
        <w:t xml:space="preserve">. </w:t>
      </w:r>
      <w:r w:rsidRPr="00386C88">
        <w:rPr>
          <w:b/>
          <w:bCs/>
          <w:color w:val="auto"/>
        </w:rPr>
        <w:t>2</w:t>
      </w:r>
      <w:r w:rsidRPr="00386C88">
        <w:rPr>
          <w:color w:val="auto"/>
        </w:rPr>
        <w:t xml:space="preserve"> (3), 99–109 (2013). </w:t>
      </w:r>
    </w:p>
    <w:p w14:paraId="68F9A0FE" w14:textId="2F0F3CEB" w:rsidR="00386C88" w:rsidRDefault="00CC7B85" w:rsidP="00386C88">
      <w:pPr>
        <w:pStyle w:val="ListParagraph"/>
        <w:numPr>
          <w:ilvl w:val="0"/>
          <w:numId w:val="29"/>
        </w:numPr>
        <w:rPr>
          <w:color w:val="auto"/>
        </w:rPr>
      </w:pPr>
      <w:r w:rsidRPr="00386C88">
        <w:rPr>
          <w:color w:val="auto"/>
        </w:rPr>
        <w:t xml:space="preserve">You, J. et al. Treatment with the proteasome inhibitor MG132 during the end of oocyte maturation improves oocyte competence for development after fertilization in cattle. </w:t>
      </w:r>
      <w:r w:rsidRPr="00386C88">
        <w:rPr>
          <w:i/>
          <w:iCs/>
          <w:color w:val="auto"/>
        </w:rPr>
        <w:t>PLOS One</w:t>
      </w:r>
      <w:r w:rsidRPr="00386C88">
        <w:rPr>
          <w:color w:val="auto"/>
        </w:rPr>
        <w:t xml:space="preserve">. </w:t>
      </w:r>
      <w:r w:rsidRPr="00386C88">
        <w:rPr>
          <w:b/>
          <w:bCs/>
          <w:color w:val="auto"/>
        </w:rPr>
        <w:t>7</w:t>
      </w:r>
      <w:r w:rsidRPr="00386C88">
        <w:rPr>
          <w:color w:val="auto"/>
        </w:rPr>
        <w:t xml:space="preserve"> (11), e48613 (2012). </w:t>
      </w:r>
    </w:p>
    <w:p w14:paraId="24D665EB" w14:textId="77777777" w:rsidR="00386C88" w:rsidRDefault="00CC7B85" w:rsidP="00386C88">
      <w:pPr>
        <w:pStyle w:val="ListParagraph"/>
        <w:numPr>
          <w:ilvl w:val="0"/>
          <w:numId w:val="29"/>
        </w:numPr>
        <w:rPr>
          <w:color w:val="auto"/>
        </w:rPr>
      </w:pPr>
      <w:proofErr w:type="spellStart"/>
      <w:r w:rsidRPr="00386C88">
        <w:rPr>
          <w:color w:val="auto"/>
        </w:rPr>
        <w:t>Donnay</w:t>
      </w:r>
      <w:proofErr w:type="spellEnd"/>
      <w:r w:rsidRPr="00386C88">
        <w:rPr>
          <w:color w:val="auto"/>
        </w:rPr>
        <w:t xml:space="preserve">, et al. Effect of </w:t>
      </w:r>
      <w:proofErr w:type="spellStart"/>
      <w:r w:rsidRPr="00386C88">
        <w:rPr>
          <w:color w:val="auto"/>
        </w:rPr>
        <w:t>prematuration</w:t>
      </w:r>
      <w:proofErr w:type="spellEnd"/>
      <w:r w:rsidRPr="00386C88">
        <w:rPr>
          <w:color w:val="auto"/>
        </w:rPr>
        <w:t xml:space="preserve">, meiosis activating sterol and enriched maturation medium on the nuclear maturation and competence to development of calf oocytes. </w:t>
      </w:r>
      <w:r w:rsidRPr="00386C88">
        <w:rPr>
          <w:i/>
          <w:iCs/>
          <w:color w:val="auto"/>
        </w:rPr>
        <w:t>Theriogenology</w:t>
      </w:r>
      <w:r w:rsidRPr="00386C88">
        <w:rPr>
          <w:color w:val="auto"/>
        </w:rPr>
        <w:t xml:space="preserve">. </w:t>
      </w:r>
      <w:r w:rsidRPr="00386C88">
        <w:rPr>
          <w:b/>
          <w:bCs/>
          <w:color w:val="auto"/>
        </w:rPr>
        <w:t>62</w:t>
      </w:r>
      <w:r w:rsidRPr="00386C88">
        <w:rPr>
          <w:color w:val="auto"/>
        </w:rPr>
        <w:t xml:space="preserve"> (6), 1093–107 (2004). </w:t>
      </w:r>
    </w:p>
    <w:p w14:paraId="5766A3E6" w14:textId="77777777" w:rsidR="00386C88" w:rsidRDefault="00CC7B85" w:rsidP="00386C88">
      <w:pPr>
        <w:pStyle w:val="ListParagraph"/>
        <w:numPr>
          <w:ilvl w:val="0"/>
          <w:numId w:val="29"/>
        </w:numPr>
        <w:rPr>
          <w:color w:val="auto"/>
        </w:rPr>
      </w:pPr>
      <w:proofErr w:type="spellStart"/>
      <w:r w:rsidRPr="00386C88">
        <w:rPr>
          <w:color w:val="auto"/>
        </w:rPr>
        <w:t>Ledda</w:t>
      </w:r>
      <w:proofErr w:type="spellEnd"/>
      <w:r w:rsidRPr="00386C88">
        <w:rPr>
          <w:color w:val="auto"/>
        </w:rPr>
        <w:t xml:space="preserve">, S., </w:t>
      </w:r>
      <w:proofErr w:type="spellStart"/>
      <w:r w:rsidRPr="00386C88">
        <w:rPr>
          <w:color w:val="auto"/>
        </w:rPr>
        <w:t>Bogliolo</w:t>
      </w:r>
      <w:proofErr w:type="spellEnd"/>
      <w:r w:rsidRPr="00386C88">
        <w:rPr>
          <w:color w:val="auto"/>
        </w:rPr>
        <w:t xml:space="preserve">, L., Leoni, G., </w:t>
      </w:r>
      <w:proofErr w:type="spellStart"/>
      <w:r w:rsidRPr="00386C88">
        <w:rPr>
          <w:color w:val="auto"/>
        </w:rPr>
        <w:t>Calvia</w:t>
      </w:r>
      <w:proofErr w:type="spellEnd"/>
      <w:r w:rsidRPr="00386C88">
        <w:rPr>
          <w:color w:val="auto"/>
        </w:rPr>
        <w:t xml:space="preserve">, P., </w:t>
      </w:r>
      <w:proofErr w:type="spellStart"/>
      <w:r w:rsidRPr="00386C88">
        <w:rPr>
          <w:color w:val="auto"/>
        </w:rPr>
        <w:t>Naitana</w:t>
      </w:r>
      <w:proofErr w:type="spellEnd"/>
      <w:r w:rsidRPr="00386C88">
        <w:rPr>
          <w:color w:val="auto"/>
        </w:rPr>
        <w:t xml:space="preserve">, S. Influence of vasoactive intestinal peptide (VIP), atrial natriuretic peptide (ANP) and insulin-like growth factor-I (IGF-I) on </w:t>
      </w:r>
      <w:r w:rsidRPr="00386C88">
        <w:rPr>
          <w:i/>
          <w:color w:val="auto"/>
        </w:rPr>
        <w:t>in vitro</w:t>
      </w:r>
      <w:r w:rsidRPr="00386C88">
        <w:rPr>
          <w:color w:val="auto"/>
        </w:rPr>
        <w:t xml:space="preserve"> maturation of prepubertal and adult sheep oocytes. </w:t>
      </w:r>
      <w:r w:rsidRPr="00386C88">
        <w:rPr>
          <w:i/>
          <w:iCs/>
          <w:color w:val="auto"/>
        </w:rPr>
        <w:t>Zygote</w:t>
      </w:r>
      <w:r w:rsidRPr="00386C88">
        <w:rPr>
          <w:color w:val="auto"/>
        </w:rPr>
        <w:t xml:space="preserve">. </w:t>
      </w:r>
      <w:r w:rsidRPr="00386C88">
        <w:rPr>
          <w:b/>
          <w:bCs/>
          <w:color w:val="auto"/>
        </w:rPr>
        <w:t>4</w:t>
      </w:r>
      <w:r w:rsidR="00DD3C33" w:rsidRPr="00386C88">
        <w:rPr>
          <w:b/>
          <w:bCs/>
          <w:color w:val="auto"/>
        </w:rPr>
        <w:t xml:space="preserve"> </w:t>
      </w:r>
      <w:r w:rsidR="00DD3C33" w:rsidRPr="00386C88">
        <w:rPr>
          <w:color w:val="auto"/>
        </w:rPr>
        <w:t>(4)</w:t>
      </w:r>
      <w:r w:rsidRPr="00386C88">
        <w:rPr>
          <w:color w:val="auto"/>
        </w:rPr>
        <w:t xml:space="preserve">, 343–8 (1996). </w:t>
      </w:r>
    </w:p>
    <w:p w14:paraId="22DAF819" w14:textId="5ECBA999" w:rsidR="00386C88" w:rsidRDefault="00CC7B85" w:rsidP="00386C88">
      <w:pPr>
        <w:pStyle w:val="ListParagraph"/>
        <w:numPr>
          <w:ilvl w:val="0"/>
          <w:numId w:val="29"/>
        </w:numPr>
        <w:rPr>
          <w:color w:val="auto"/>
        </w:rPr>
      </w:pPr>
      <w:r w:rsidRPr="00386C88">
        <w:rPr>
          <w:color w:val="auto"/>
        </w:rPr>
        <w:t>Uhm, S.</w:t>
      </w:r>
      <w:r w:rsidR="00A86D82" w:rsidRPr="00386C88">
        <w:rPr>
          <w:color w:val="auto"/>
        </w:rPr>
        <w:t xml:space="preserve"> </w:t>
      </w:r>
      <w:r w:rsidRPr="00386C88">
        <w:rPr>
          <w:color w:val="auto"/>
        </w:rPr>
        <w:t xml:space="preserve">J. et al. Epidermal growth factor can be used in lieu of follicle-stimulating hormone for nuclear maturation of porcine oocytes </w:t>
      </w:r>
      <w:r w:rsidRPr="00386C88">
        <w:rPr>
          <w:i/>
          <w:color w:val="auto"/>
        </w:rPr>
        <w:t>in vitro</w:t>
      </w:r>
      <w:r w:rsidRPr="00386C88">
        <w:rPr>
          <w:color w:val="auto"/>
        </w:rPr>
        <w:t xml:space="preserve">. </w:t>
      </w:r>
      <w:r w:rsidRPr="00386C88">
        <w:rPr>
          <w:i/>
          <w:iCs/>
          <w:color w:val="auto"/>
        </w:rPr>
        <w:t>Theriogenology</w:t>
      </w:r>
      <w:r w:rsidRPr="00386C88">
        <w:rPr>
          <w:color w:val="auto"/>
        </w:rPr>
        <w:t xml:space="preserve">. </w:t>
      </w:r>
      <w:r w:rsidRPr="00386C88">
        <w:rPr>
          <w:b/>
          <w:bCs/>
          <w:color w:val="auto"/>
        </w:rPr>
        <w:t>73</w:t>
      </w:r>
      <w:r w:rsidR="00DD3C33" w:rsidRPr="00386C88">
        <w:rPr>
          <w:b/>
          <w:bCs/>
          <w:color w:val="auto"/>
        </w:rPr>
        <w:t xml:space="preserve"> </w:t>
      </w:r>
      <w:r w:rsidR="00DD3C33" w:rsidRPr="00386C88">
        <w:rPr>
          <w:color w:val="auto"/>
        </w:rPr>
        <w:t>(8)</w:t>
      </w:r>
      <w:r w:rsidRPr="00386C88">
        <w:rPr>
          <w:color w:val="auto"/>
        </w:rPr>
        <w:t xml:space="preserve">, 1024–36 (2010). </w:t>
      </w:r>
    </w:p>
    <w:p w14:paraId="70359AD0" w14:textId="77777777" w:rsidR="00386C88" w:rsidRDefault="00CC7B85" w:rsidP="00386C88">
      <w:pPr>
        <w:pStyle w:val="ListParagraph"/>
        <w:numPr>
          <w:ilvl w:val="0"/>
          <w:numId w:val="29"/>
        </w:numPr>
        <w:rPr>
          <w:color w:val="auto"/>
        </w:rPr>
      </w:pPr>
      <w:r w:rsidRPr="00386C88">
        <w:rPr>
          <w:color w:val="auto"/>
        </w:rPr>
        <w:t xml:space="preserve">Fair, T., </w:t>
      </w:r>
      <w:proofErr w:type="spellStart"/>
      <w:r w:rsidRPr="00386C88">
        <w:rPr>
          <w:color w:val="auto"/>
        </w:rPr>
        <w:t>Hyttel</w:t>
      </w:r>
      <w:proofErr w:type="spellEnd"/>
      <w:r w:rsidRPr="00386C88">
        <w:rPr>
          <w:color w:val="auto"/>
        </w:rPr>
        <w:t xml:space="preserve">, P., </w:t>
      </w:r>
      <w:proofErr w:type="spellStart"/>
      <w:r w:rsidRPr="00386C88">
        <w:rPr>
          <w:color w:val="auto"/>
        </w:rPr>
        <w:t>Greve</w:t>
      </w:r>
      <w:proofErr w:type="spellEnd"/>
      <w:r w:rsidRPr="00386C88">
        <w:rPr>
          <w:color w:val="auto"/>
        </w:rPr>
        <w:t xml:space="preserve">, T. Bovine oocyte diameter in relation to maturational competence and transcriptional activity. </w:t>
      </w:r>
      <w:r w:rsidRPr="00386C88">
        <w:rPr>
          <w:i/>
          <w:iCs/>
          <w:color w:val="auto"/>
        </w:rPr>
        <w:t>Molecular Reproduction and Development</w:t>
      </w:r>
      <w:r w:rsidRPr="00386C88">
        <w:rPr>
          <w:color w:val="auto"/>
        </w:rPr>
        <w:t xml:space="preserve">. </w:t>
      </w:r>
      <w:r w:rsidRPr="00386C88">
        <w:rPr>
          <w:b/>
          <w:bCs/>
          <w:color w:val="auto"/>
        </w:rPr>
        <w:t>42</w:t>
      </w:r>
      <w:r w:rsidR="00DD3C33" w:rsidRPr="00386C88">
        <w:rPr>
          <w:b/>
          <w:bCs/>
          <w:color w:val="auto"/>
        </w:rPr>
        <w:t xml:space="preserve"> </w:t>
      </w:r>
      <w:r w:rsidR="00DD3C33" w:rsidRPr="00386C88">
        <w:rPr>
          <w:color w:val="auto"/>
        </w:rPr>
        <w:t>(4)</w:t>
      </w:r>
      <w:r w:rsidRPr="00386C88">
        <w:rPr>
          <w:color w:val="auto"/>
        </w:rPr>
        <w:t xml:space="preserve">, 437–42 (1995). </w:t>
      </w:r>
    </w:p>
    <w:p w14:paraId="6FA2E175" w14:textId="77777777" w:rsidR="00386C88" w:rsidRDefault="00CC7B85" w:rsidP="00386C88">
      <w:pPr>
        <w:pStyle w:val="ListParagraph"/>
        <w:numPr>
          <w:ilvl w:val="0"/>
          <w:numId w:val="29"/>
        </w:numPr>
        <w:rPr>
          <w:color w:val="auto"/>
        </w:rPr>
      </w:pPr>
      <w:proofErr w:type="spellStart"/>
      <w:r w:rsidRPr="00386C88">
        <w:rPr>
          <w:color w:val="auto"/>
        </w:rPr>
        <w:t>Sirard</w:t>
      </w:r>
      <w:proofErr w:type="spellEnd"/>
      <w:r w:rsidRPr="00386C88">
        <w:rPr>
          <w:color w:val="auto"/>
        </w:rPr>
        <w:t>, M.</w:t>
      </w:r>
      <w:r w:rsidR="00A86D82" w:rsidRPr="00386C88">
        <w:rPr>
          <w:color w:val="auto"/>
        </w:rPr>
        <w:t xml:space="preserve"> </w:t>
      </w:r>
      <w:r w:rsidRPr="00386C88">
        <w:rPr>
          <w:color w:val="auto"/>
        </w:rPr>
        <w:t xml:space="preserve">A. Follicle environment and quality of in vitro matured oocytes. </w:t>
      </w:r>
      <w:r w:rsidRPr="00386C88">
        <w:rPr>
          <w:i/>
          <w:iCs/>
          <w:color w:val="auto"/>
        </w:rPr>
        <w:t>Journal of Assisted Reproduction and Genetics</w:t>
      </w:r>
      <w:r w:rsidRPr="00386C88">
        <w:rPr>
          <w:color w:val="auto"/>
        </w:rPr>
        <w:t xml:space="preserve">. </w:t>
      </w:r>
      <w:r w:rsidRPr="00386C88">
        <w:rPr>
          <w:b/>
          <w:bCs/>
          <w:color w:val="auto"/>
        </w:rPr>
        <w:t>28</w:t>
      </w:r>
      <w:r w:rsidR="00DD3C33" w:rsidRPr="00386C88">
        <w:rPr>
          <w:b/>
          <w:bCs/>
          <w:color w:val="auto"/>
        </w:rPr>
        <w:t xml:space="preserve"> </w:t>
      </w:r>
      <w:r w:rsidR="00DD3C33" w:rsidRPr="00386C88">
        <w:rPr>
          <w:color w:val="auto"/>
        </w:rPr>
        <w:t>(6)</w:t>
      </w:r>
      <w:r w:rsidRPr="00386C88">
        <w:rPr>
          <w:color w:val="auto"/>
        </w:rPr>
        <w:t>,</w:t>
      </w:r>
      <w:r w:rsidRPr="00386C88">
        <w:rPr>
          <w:b/>
          <w:bCs/>
          <w:color w:val="auto"/>
        </w:rPr>
        <w:t xml:space="preserve"> </w:t>
      </w:r>
      <w:r w:rsidRPr="00386C88">
        <w:rPr>
          <w:color w:val="auto"/>
        </w:rPr>
        <w:t xml:space="preserve">483–8 (2011). </w:t>
      </w:r>
    </w:p>
    <w:p w14:paraId="53BC1ABE" w14:textId="77777777" w:rsidR="00386C88" w:rsidRDefault="00CC7B85" w:rsidP="00386C88">
      <w:pPr>
        <w:pStyle w:val="ListParagraph"/>
        <w:numPr>
          <w:ilvl w:val="0"/>
          <w:numId w:val="29"/>
        </w:numPr>
        <w:rPr>
          <w:color w:val="auto"/>
        </w:rPr>
      </w:pPr>
      <w:proofErr w:type="spellStart"/>
      <w:r w:rsidRPr="00386C88">
        <w:rPr>
          <w:color w:val="auto"/>
        </w:rPr>
        <w:t>Banwell</w:t>
      </w:r>
      <w:proofErr w:type="spellEnd"/>
      <w:r w:rsidRPr="00386C88">
        <w:rPr>
          <w:color w:val="auto"/>
        </w:rPr>
        <w:t>, K.</w:t>
      </w:r>
      <w:r w:rsidR="00A86D82" w:rsidRPr="00386C88">
        <w:rPr>
          <w:color w:val="auto"/>
        </w:rPr>
        <w:t xml:space="preserve"> </w:t>
      </w:r>
      <w:r w:rsidRPr="00386C88">
        <w:rPr>
          <w:color w:val="auto"/>
        </w:rPr>
        <w:t>M., Thompson, J.</w:t>
      </w:r>
      <w:r w:rsidR="00A86D82" w:rsidRPr="00386C88">
        <w:rPr>
          <w:color w:val="auto"/>
        </w:rPr>
        <w:t xml:space="preserve"> </w:t>
      </w:r>
      <w:r w:rsidRPr="00386C88">
        <w:rPr>
          <w:color w:val="auto"/>
        </w:rPr>
        <w:t xml:space="preserve">G. </w:t>
      </w:r>
      <w:r w:rsidRPr="00386C88">
        <w:rPr>
          <w:i/>
          <w:color w:val="auto"/>
        </w:rPr>
        <w:t>In vitro</w:t>
      </w:r>
      <w:r w:rsidRPr="00386C88">
        <w:rPr>
          <w:color w:val="auto"/>
        </w:rPr>
        <w:t xml:space="preserve"> maturation of Mammalian oocytes: outcomes and consequences. </w:t>
      </w:r>
      <w:r w:rsidRPr="00386C88">
        <w:rPr>
          <w:i/>
          <w:iCs/>
          <w:color w:val="auto"/>
        </w:rPr>
        <w:t>Seminars in Reproductive Medicine</w:t>
      </w:r>
      <w:r w:rsidRPr="00386C88">
        <w:rPr>
          <w:color w:val="auto"/>
        </w:rPr>
        <w:t xml:space="preserve">. </w:t>
      </w:r>
      <w:r w:rsidRPr="00386C88">
        <w:rPr>
          <w:b/>
          <w:bCs/>
          <w:color w:val="auto"/>
        </w:rPr>
        <w:t>26</w:t>
      </w:r>
      <w:r w:rsidR="00DD3C33" w:rsidRPr="00386C88">
        <w:rPr>
          <w:b/>
          <w:bCs/>
          <w:color w:val="auto"/>
        </w:rPr>
        <w:t xml:space="preserve"> </w:t>
      </w:r>
      <w:r w:rsidR="00DD3C33" w:rsidRPr="00386C88">
        <w:rPr>
          <w:color w:val="auto"/>
        </w:rPr>
        <w:t>(2)</w:t>
      </w:r>
      <w:r w:rsidRPr="00386C88">
        <w:rPr>
          <w:color w:val="auto"/>
        </w:rPr>
        <w:t>, 162–74 (2008).</w:t>
      </w:r>
    </w:p>
    <w:p w14:paraId="23B23117" w14:textId="77777777" w:rsidR="00386C88" w:rsidRDefault="00CC7B85" w:rsidP="00386C88">
      <w:pPr>
        <w:pStyle w:val="ListParagraph"/>
        <w:numPr>
          <w:ilvl w:val="0"/>
          <w:numId w:val="29"/>
        </w:numPr>
        <w:rPr>
          <w:color w:val="auto"/>
        </w:rPr>
      </w:pPr>
      <w:r w:rsidRPr="00386C88">
        <w:rPr>
          <w:color w:val="auto"/>
        </w:rPr>
        <w:t xml:space="preserve">de </w:t>
      </w:r>
      <w:proofErr w:type="spellStart"/>
      <w:r w:rsidRPr="00386C88">
        <w:rPr>
          <w:color w:val="auto"/>
        </w:rPr>
        <w:t>Smedt</w:t>
      </w:r>
      <w:proofErr w:type="spellEnd"/>
      <w:r w:rsidRPr="00386C88">
        <w:rPr>
          <w:color w:val="auto"/>
        </w:rPr>
        <w:t xml:space="preserve">, V., Crozet, N., Gall, L. Morphological and functional changes accompanying the acquisition of the meiotic competence in ovarian goat oocyte. </w:t>
      </w:r>
      <w:r w:rsidRPr="00386C88">
        <w:rPr>
          <w:i/>
          <w:iCs/>
          <w:color w:val="auto"/>
        </w:rPr>
        <w:t>Journal of Experimental Zoology</w:t>
      </w:r>
      <w:r w:rsidRPr="00386C88">
        <w:rPr>
          <w:color w:val="auto"/>
        </w:rPr>
        <w:t xml:space="preserve">. </w:t>
      </w:r>
      <w:r w:rsidRPr="00386C88">
        <w:rPr>
          <w:b/>
          <w:bCs/>
          <w:color w:val="auto"/>
        </w:rPr>
        <w:t>269</w:t>
      </w:r>
      <w:r w:rsidRPr="00386C88">
        <w:rPr>
          <w:color w:val="auto"/>
        </w:rPr>
        <w:t xml:space="preserve"> (2), 128-139 (1994).</w:t>
      </w:r>
    </w:p>
    <w:p w14:paraId="6037E892" w14:textId="77777777" w:rsidR="00386C88" w:rsidRDefault="00CC7B85" w:rsidP="00386C88">
      <w:pPr>
        <w:pStyle w:val="ListParagraph"/>
        <w:numPr>
          <w:ilvl w:val="0"/>
          <w:numId w:val="29"/>
        </w:numPr>
        <w:rPr>
          <w:color w:val="auto"/>
        </w:rPr>
      </w:pPr>
      <w:r w:rsidRPr="00386C88">
        <w:rPr>
          <w:color w:val="auto"/>
        </w:rPr>
        <w:t xml:space="preserve">Luca, X. et al. Relationship between antral follicular size, oocyte diameters and nuclear maturation of immature oocyte in pigs. </w:t>
      </w:r>
      <w:r w:rsidRPr="00386C88">
        <w:rPr>
          <w:i/>
          <w:iCs/>
          <w:color w:val="auto"/>
        </w:rPr>
        <w:t>Theriogenology</w:t>
      </w:r>
      <w:r w:rsidRPr="00386C88">
        <w:rPr>
          <w:color w:val="auto"/>
        </w:rPr>
        <w:t xml:space="preserve">. </w:t>
      </w:r>
      <w:r w:rsidRPr="00386C88">
        <w:rPr>
          <w:b/>
          <w:bCs/>
          <w:color w:val="auto"/>
        </w:rPr>
        <w:t>58</w:t>
      </w:r>
      <w:r w:rsidR="00DD3C33" w:rsidRPr="00386C88">
        <w:rPr>
          <w:b/>
          <w:bCs/>
          <w:color w:val="auto"/>
        </w:rPr>
        <w:t xml:space="preserve"> </w:t>
      </w:r>
      <w:r w:rsidR="00DD3C33" w:rsidRPr="00386C88">
        <w:rPr>
          <w:color w:val="auto"/>
        </w:rPr>
        <w:t>(5)</w:t>
      </w:r>
      <w:r w:rsidRPr="00386C88">
        <w:rPr>
          <w:color w:val="auto"/>
        </w:rPr>
        <w:t>, 870-885 (2002).</w:t>
      </w:r>
    </w:p>
    <w:p w14:paraId="0B81E17D" w14:textId="77777777" w:rsidR="00386C88" w:rsidRDefault="00CC7B85" w:rsidP="00386C88">
      <w:pPr>
        <w:pStyle w:val="ListParagraph"/>
        <w:numPr>
          <w:ilvl w:val="0"/>
          <w:numId w:val="29"/>
        </w:numPr>
        <w:rPr>
          <w:color w:val="auto"/>
        </w:rPr>
      </w:pPr>
      <w:proofErr w:type="spellStart"/>
      <w:r w:rsidRPr="00386C88">
        <w:rPr>
          <w:color w:val="auto"/>
        </w:rPr>
        <w:t>Abeydeera</w:t>
      </w:r>
      <w:proofErr w:type="spellEnd"/>
      <w:r w:rsidRPr="00386C88">
        <w:rPr>
          <w:color w:val="auto"/>
        </w:rPr>
        <w:t>, L.</w:t>
      </w:r>
      <w:r w:rsidR="00A86D82" w:rsidRPr="00386C88">
        <w:rPr>
          <w:color w:val="auto"/>
        </w:rPr>
        <w:t xml:space="preserve"> </w:t>
      </w:r>
      <w:r w:rsidRPr="00386C88">
        <w:rPr>
          <w:color w:val="auto"/>
        </w:rPr>
        <w:t xml:space="preserve">R. </w:t>
      </w:r>
      <w:r w:rsidRPr="00386C88">
        <w:rPr>
          <w:i/>
          <w:color w:val="auto"/>
        </w:rPr>
        <w:t>In vitro</w:t>
      </w:r>
      <w:r w:rsidRPr="00386C88">
        <w:rPr>
          <w:color w:val="auto"/>
        </w:rPr>
        <w:t xml:space="preserve"> production of embryo in swine. </w:t>
      </w:r>
      <w:r w:rsidRPr="00386C88">
        <w:rPr>
          <w:i/>
          <w:iCs/>
          <w:color w:val="auto"/>
        </w:rPr>
        <w:t>Theriogenology</w:t>
      </w:r>
      <w:r w:rsidRPr="00386C88">
        <w:rPr>
          <w:color w:val="auto"/>
        </w:rPr>
        <w:t xml:space="preserve"> </w:t>
      </w:r>
      <w:r w:rsidRPr="00386C88">
        <w:rPr>
          <w:b/>
          <w:bCs/>
          <w:color w:val="auto"/>
        </w:rPr>
        <w:t>57</w:t>
      </w:r>
      <w:r w:rsidRPr="00386C88">
        <w:rPr>
          <w:color w:val="auto"/>
        </w:rPr>
        <w:t xml:space="preserve"> (1), 256-273 (2002)</w:t>
      </w:r>
      <w:r w:rsidR="00386C88">
        <w:rPr>
          <w:color w:val="auto"/>
        </w:rPr>
        <w:t>.</w:t>
      </w:r>
    </w:p>
    <w:p w14:paraId="6C560F58" w14:textId="77777777" w:rsidR="00386C88" w:rsidRDefault="00CC7B85" w:rsidP="00386C88">
      <w:pPr>
        <w:pStyle w:val="ListParagraph"/>
        <w:numPr>
          <w:ilvl w:val="0"/>
          <w:numId w:val="29"/>
        </w:numPr>
        <w:rPr>
          <w:color w:val="auto"/>
        </w:rPr>
      </w:pPr>
      <w:proofErr w:type="spellStart"/>
      <w:r w:rsidRPr="00386C88">
        <w:rPr>
          <w:color w:val="auto"/>
        </w:rPr>
        <w:t>Carabatsos</w:t>
      </w:r>
      <w:proofErr w:type="spellEnd"/>
      <w:r w:rsidRPr="00386C88">
        <w:rPr>
          <w:color w:val="auto"/>
        </w:rPr>
        <w:t>, M.</w:t>
      </w:r>
      <w:r w:rsidR="00A86D82" w:rsidRPr="00386C88">
        <w:rPr>
          <w:color w:val="auto"/>
        </w:rPr>
        <w:t xml:space="preserve"> </w:t>
      </w:r>
      <w:r w:rsidRPr="00386C88">
        <w:rPr>
          <w:color w:val="auto"/>
        </w:rPr>
        <w:t xml:space="preserve">J., </w:t>
      </w:r>
      <w:proofErr w:type="spellStart"/>
      <w:r w:rsidRPr="00386C88">
        <w:rPr>
          <w:color w:val="auto"/>
        </w:rPr>
        <w:t>Sellitto</w:t>
      </w:r>
      <w:proofErr w:type="spellEnd"/>
      <w:r w:rsidRPr="00386C88">
        <w:rPr>
          <w:color w:val="auto"/>
        </w:rPr>
        <w:t>, C., Goodenough, D.</w:t>
      </w:r>
      <w:r w:rsidR="00A86D82" w:rsidRPr="00386C88">
        <w:rPr>
          <w:color w:val="auto"/>
        </w:rPr>
        <w:t xml:space="preserve"> </w:t>
      </w:r>
      <w:r w:rsidRPr="00386C88">
        <w:rPr>
          <w:color w:val="auto"/>
        </w:rPr>
        <w:t>A., Albertini, D.</w:t>
      </w:r>
      <w:r w:rsidR="00A86D82" w:rsidRPr="00386C88">
        <w:rPr>
          <w:color w:val="auto"/>
        </w:rPr>
        <w:t xml:space="preserve"> </w:t>
      </w:r>
      <w:r w:rsidRPr="00386C88">
        <w:rPr>
          <w:color w:val="auto"/>
        </w:rPr>
        <w:t xml:space="preserve">F. Oocyte-granulosa cell heterologous gap junctions are required for the coordination of nuclear and cytoplasmic meiotic competence. </w:t>
      </w:r>
      <w:r w:rsidRPr="00386C88">
        <w:rPr>
          <w:i/>
          <w:iCs/>
          <w:color w:val="auto"/>
        </w:rPr>
        <w:t>Developmental Biology</w:t>
      </w:r>
      <w:r w:rsidRPr="00386C88">
        <w:rPr>
          <w:color w:val="auto"/>
        </w:rPr>
        <w:t xml:space="preserve">. </w:t>
      </w:r>
      <w:r w:rsidRPr="00386C88">
        <w:rPr>
          <w:b/>
          <w:bCs/>
          <w:color w:val="auto"/>
        </w:rPr>
        <w:t>226</w:t>
      </w:r>
      <w:r w:rsidRPr="00386C88">
        <w:rPr>
          <w:color w:val="auto"/>
        </w:rPr>
        <w:t xml:space="preserve"> (2), 167-179 (2000).</w:t>
      </w:r>
    </w:p>
    <w:p w14:paraId="2F2CE745" w14:textId="77777777" w:rsidR="00386C88" w:rsidRDefault="00CC7B85" w:rsidP="00386C88">
      <w:pPr>
        <w:pStyle w:val="ListParagraph"/>
        <w:numPr>
          <w:ilvl w:val="0"/>
          <w:numId w:val="29"/>
        </w:numPr>
        <w:rPr>
          <w:color w:val="auto"/>
        </w:rPr>
      </w:pPr>
      <w:r w:rsidRPr="00386C88">
        <w:rPr>
          <w:color w:val="auto"/>
        </w:rPr>
        <w:t xml:space="preserve">Hashimoto, S. et al. Effects of cumulus cell density during </w:t>
      </w:r>
      <w:r w:rsidRPr="00386C88">
        <w:rPr>
          <w:i/>
          <w:color w:val="auto"/>
        </w:rPr>
        <w:t>in vitro</w:t>
      </w:r>
      <w:r w:rsidRPr="00386C88">
        <w:rPr>
          <w:color w:val="auto"/>
        </w:rPr>
        <w:t xml:space="preserve"> maturation of the developmental competence of bovine oocytes. </w:t>
      </w:r>
      <w:r w:rsidRPr="00386C88">
        <w:rPr>
          <w:i/>
          <w:iCs/>
          <w:color w:val="auto"/>
        </w:rPr>
        <w:t>Theriogenology</w:t>
      </w:r>
      <w:r w:rsidRPr="00386C88">
        <w:rPr>
          <w:color w:val="auto"/>
        </w:rPr>
        <w:t xml:space="preserve">. </w:t>
      </w:r>
      <w:r w:rsidRPr="00386C88">
        <w:rPr>
          <w:b/>
          <w:bCs/>
          <w:color w:val="auto"/>
        </w:rPr>
        <w:t>49</w:t>
      </w:r>
      <w:r w:rsidRPr="00386C88">
        <w:rPr>
          <w:color w:val="auto"/>
        </w:rPr>
        <w:t xml:space="preserve"> (8), 1451-1463 (1998).</w:t>
      </w:r>
    </w:p>
    <w:p w14:paraId="4ED61CE6" w14:textId="77777777" w:rsidR="00386C88" w:rsidRDefault="00CC7B85" w:rsidP="00386C88">
      <w:pPr>
        <w:pStyle w:val="ListParagraph"/>
        <w:numPr>
          <w:ilvl w:val="0"/>
          <w:numId w:val="29"/>
        </w:numPr>
        <w:rPr>
          <w:color w:val="auto"/>
        </w:rPr>
      </w:pPr>
      <w:r w:rsidRPr="00386C88">
        <w:rPr>
          <w:color w:val="auto"/>
        </w:rPr>
        <w:t xml:space="preserve">Zuccotti, M., Merico, V., </w:t>
      </w:r>
      <w:proofErr w:type="spellStart"/>
      <w:r w:rsidRPr="00386C88">
        <w:rPr>
          <w:color w:val="auto"/>
        </w:rPr>
        <w:t>Cecconi</w:t>
      </w:r>
      <w:proofErr w:type="spellEnd"/>
      <w:r w:rsidRPr="00386C88">
        <w:rPr>
          <w:color w:val="auto"/>
        </w:rPr>
        <w:t>, S., Redi, C.</w:t>
      </w:r>
      <w:r w:rsidR="00A86D82" w:rsidRPr="00386C88">
        <w:rPr>
          <w:color w:val="auto"/>
        </w:rPr>
        <w:t xml:space="preserve"> </w:t>
      </w:r>
      <w:r w:rsidRPr="00386C88">
        <w:rPr>
          <w:color w:val="auto"/>
        </w:rPr>
        <w:t xml:space="preserve">A., </w:t>
      </w:r>
      <w:proofErr w:type="spellStart"/>
      <w:r w:rsidRPr="00386C88">
        <w:rPr>
          <w:color w:val="auto"/>
        </w:rPr>
        <w:t>Garagna</w:t>
      </w:r>
      <w:proofErr w:type="spellEnd"/>
      <w:r w:rsidRPr="00386C88">
        <w:rPr>
          <w:color w:val="auto"/>
        </w:rPr>
        <w:t xml:space="preserve">, S. What does it take to make a developmentally competent mammalian egg? </w:t>
      </w:r>
      <w:r w:rsidRPr="00386C88">
        <w:rPr>
          <w:i/>
          <w:iCs/>
          <w:color w:val="auto"/>
        </w:rPr>
        <w:t>Human Reproduction Update</w:t>
      </w:r>
      <w:r w:rsidRPr="00386C88">
        <w:rPr>
          <w:color w:val="auto"/>
        </w:rPr>
        <w:t xml:space="preserve">. </w:t>
      </w:r>
      <w:r w:rsidRPr="00386C88">
        <w:rPr>
          <w:b/>
          <w:bCs/>
          <w:color w:val="auto"/>
        </w:rPr>
        <w:t>17</w:t>
      </w:r>
      <w:r w:rsidRPr="00386C88">
        <w:rPr>
          <w:color w:val="auto"/>
        </w:rPr>
        <w:t xml:space="preserve"> (4), 525-540 (2011).</w:t>
      </w:r>
    </w:p>
    <w:p w14:paraId="6A06AD77" w14:textId="77777777" w:rsidR="00386C88" w:rsidRDefault="00CC7B85" w:rsidP="00386C88">
      <w:pPr>
        <w:pStyle w:val="ListParagraph"/>
        <w:numPr>
          <w:ilvl w:val="0"/>
          <w:numId w:val="29"/>
        </w:numPr>
        <w:rPr>
          <w:color w:val="auto"/>
        </w:rPr>
      </w:pPr>
      <w:r w:rsidRPr="00386C88">
        <w:rPr>
          <w:color w:val="auto"/>
        </w:rPr>
        <w:t>Albertini, D.</w:t>
      </w:r>
      <w:r w:rsidR="00A86D82" w:rsidRPr="00386C88">
        <w:rPr>
          <w:color w:val="auto"/>
        </w:rPr>
        <w:t xml:space="preserve"> </w:t>
      </w:r>
      <w:r w:rsidRPr="00386C88">
        <w:rPr>
          <w:color w:val="auto"/>
        </w:rPr>
        <w:t>F., Barrett, S.</w:t>
      </w:r>
      <w:r w:rsidR="00A86D82" w:rsidRPr="00386C88">
        <w:rPr>
          <w:color w:val="auto"/>
        </w:rPr>
        <w:t xml:space="preserve"> </w:t>
      </w:r>
      <w:r w:rsidRPr="00386C88">
        <w:rPr>
          <w:color w:val="auto"/>
        </w:rPr>
        <w:t xml:space="preserve">L. Oocyte-somatic cell communication. </w:t>
      </w:r>
      <w:r w:rsidRPr="00386C88">
        <w:rPr>
          <w:rStyle w:val="Emphasis"/>
          <w:color w:val="auto"/>
        </w:rPr>
        <w:t>Reproduction</w:t>
      </w:r>
      <w:r w:rsidRPr="00386C88">
        <w:rPr>
          <w:rStyle w:val="st"/>
          <w:color w:val="auto"/>
        </w:rPr>
        <w:t xml:space="preserve">. </w:t>
      </w:r>
      <w:r w:rsidRPr="00386C88">
        <w:rPr>
          <w:rStyle w:val="Emphasis"/>
          <w:color w:val="auto"/>
        </w:rPr>
        <w:t>Supplement</w:t>
      </w:r>
      <w:r w:rsidRPr="00386C88">
        <w:rPr>
          <w:color w:val="auto"/>
        </w:rPr>
        <w:t xml:space="preserve">. </w:t>
      </w:r>
      <w:r w:rsidRPr="00386C88">
        <w:rPr>
          <w:b/>
          <w:bCs/>
          <w:color w:val="auto"/>
        </w:rPr>
        <w:t>61</w:t>
      </w:r>
      <w:r w:rsidRPr="00386C88">
        <w:rPr>
          <w:color w:val="auto"/>
        </w:rPr>
        <w:t>, 49–54 (2003).</w:t>
      </w:r>
    </w:p>
    <w:p w14:paraId="3CBB1163" w14:textId="77777777" w:rsidR="00386C88" w:rsidRDefault="00CC7B85" w:rsidP="00386C88">
      <w:pPr>
        <w:pStyle w:val="ListParagraph"/>
        <w:numPr>
          <w:ilvl w:val="0"/>
          <w:numId w:val="29"/>
        </w:numPr>
        <w:rPr>
          <w:color w:val="auto"/>
        </w:rPr>
      </w:pPr>
      <w:proofErr w:type="spellStart"/>
      <w:r w:rsidRPr="00386C88">
        <w:rPr>
          <w:color w:val="auto"/>
        </w:rPr>
        <w:t>Cavilla</w:t>
      </w:r>
      <w:proofErr w:type="spellEnd"/>
      <w:r w:rsidRPr="00386C88">
        <w:rPr>
          <w:color w:val="auto"/>
        </w:rPr>
        <w:t>, J.</w:t>
      </w:r>
      <w:r w:rsidR="00A86D82" w:rsidRPr="00386C88">
        <w:rPr>
          <w:color w:val="auto"/>
        </w:rPr>
        <w:t xml:space="preserve"> </w:t>
      </w:r>
      <w:r w:rsidRPr="00386C88">
        <w:rPr>
          <w:color w:val="auto"/>
        </w:rPr>
        <w:t>L., Kennedy, C.</w:t>
      </w:r>
      <w:r w:rsidR="00A86D82" w:rsidRPr="00386C88">
        <w:rPr>
          <w:color w:val="auto"/>
        </w:rPr>
        <w:t xml:space="preserve"> </w:t>
      </w:r>
      <w:r w:rsidRPr="00386C88">
        <w:rPr>
          <w:color w:val="auto"/>
        </w:rPr>
        <w:t xml:space="preserve">R., </w:t>
      </w:r>
      <w:proofErr w:type="spellStart"/>
      <w:r w:rsidRPr="00386C88">
        <w:rPr>
          <w:color w:val="auto"/>
        </w:rPr>
        <w:t>Byskov</w:t>
      </w:r>
      <w:proofErr w:type="spellEnd"/>
      <w:r w:rsidRPr="00386C88">
        <w:rPr>
          <w:color w:val="auto"/>
        </w:rPr>
        <w:t>, A.</w:t>
      </w:r>
      <w:r w:rsidR="00A86D82" w:rsidRPr="00386C88">
        <w:rPr>
          <w:color w:val="auto"/>
        </w:rPr>
        <w:t xml:space="preserve"> </w:t>
      </w:r>
      <w:r w:rsidRPr="00386C88">
        <w:rPr>
          <w:color w:val="auto"/>
        </w:rPr>
        <w:t>G., Hartshorne, G.</w:t>
      </w:r>
      <w:r w:rsidR="00A86D82" w:rsidRPr="00386C88">
        <w:rPr>
          <w:color w:val="auto"/>
        </w:rPr>
        <w:t xml:space="preserve"> </w:t>
      </w:r>
      <w:r w:rsidRPr="00386C88">
        <w:rPr>
          <w:color w:val="auto"/>
        </w:rPr>
        <w:t xml:space="preserve">M. Human immature oocytes grow during culture for IVM. </w:t>
      </w:r>
      <w:r w:rsidRPr="00386C88">
        <w:rPr>
          <w:i/>
          <w:iCs/>
          <w:color w:val="auto"/>
        </w:rPr>
        <w:t>Human Reproduction</w:t>
      </w:r>
      <w:r w:rsidRPr="00386C88">
        <w:rPr>
          <w:color w:val="auto"/>
        </w:rPr>
        <w:t xml:space="preserve">. </w:t>
      </w:r>
      <w:r w:rsidRPr="00386C88">
        <w:rPr>
          <w:b/>
          <w:bCs/>
          <w:color w:val="auto"/>
        </w:rPr>
        <w:t>23</w:t>
      </w:r>
      <w:r w:rsidR="00DD3C33" w:rsidRPr="00386C88">
        <w:rPr>
          <w:b/>
          <w:bCs/>
          <w:color w:val="auto"/>
        </w:rPr>
        <w:t xml:space="preserve"> </w:t>
      </w:r>
      <w:r w:rsidR="00DD3C33" w:rsidRPr="00386C88">
        <w:rPr>
          <w:color w:val="auto"/>
        </w:rPr>
        <w:t>(1)</w:t>
      </w:r>
      <w:r w:rsidRPr="00386C88">
        <w:rPr>
          <w:color w:val="auto"/>
        </w:rPr>
        <w:t>, 37–45 (2008).</w:t>
      </w:r>
    </w:p>
    <w:p w14:paraId="1F013072" w14:textId="77777777" w:rsidR="00386C88" w:rsidRDefault="00CC7B85" w:rsidP="00386C88">
      <w:pPr>
        <w:pStyle w:val="ListParagraph"/>
        <w:numPr>
          <w:ilvl w:val="0"/>
          <w:numId w:val="29"/>
        </w:numPr>
        <w:rPr>
          <w:color w:val="auto"/>
        </w:rPr>
      </w:pPr>
      <w:proofErr w:type="spellStart"/>
      <w:r w:rsidRPr="00386C88">
        <w:rPr>
          <w:color w:val="auto"/>
        </w:rPr>
        <w:t>Hirao</w:t>
      </w:r>
      <w:proofErr w:type="spellEnd"/>
      <w:r w:rsidRPr="00386C88">
        <w:rPr>
          <w:color w:val="auto"/>
        </w:rPr>
        <w:t xml:space="preserve">, Y. et al. </w:t>
      </w:r>
      <w:r w:rsidRPr="00386C88">
        <w:rPr>
          <w:i/>
          <w:color w:val="auto"/>
        </w:rPr>
        <w:t>In vitro</w:t>
      </w:r>
      <w:r w:rsidRPr="00386C88">
        <w:rPr>
          <w:color w:val="auto"/>
        </w:rPr>
        <w:t xml:space="preserve"> growth and development of bovine oocyte-granulosa cell complexes on the flat substratum: effects of high polyvinylpyrrolidone concentration in culture medium. </w:t>
      </w:r>
      <w:r w:rsidRPr="00386C88">
        <w:rPr>
          <w:i/>
          <w:iCs/>
          <w:color w:val="auto"/>
        </w:rPr>
        <w:t>Biology of Reproduction</w:t>
      </w:r>
      <w:r w:rsidRPr="00386C88">
        <w:rPr>
          <w:color w:val="auto"/>
        </w:rPr>
        <w:t xml:space="preserve">. </w:t>
      </w:r>
      <w:r w:rsidRPr="00386C88">
        <w:rPr>
          <w:b/>
          <w:bCs/>
          <w:color w:val="auto"/>
        </w:rPr>
        <w:t>70</w:t>
      </w:r>
      <w:r w:rsidR="00DD3C33" w:rsidRPr="00386C88">
        <w:rPr>
          <w:b/>
          <w:bCs/>
          <w:color w:val="auto"/>
        </w:rPr>
        <w:t xml:space="preserve"> </w:t>
      </w:r>
      <w:r w:rsidR="00DD3C33" w:rsidRPr="00386C88">
        <w:rPr>
          <w:color w:val="auto"/>
        </w:rPr>
        <w:t>(1)</w:t>
      </w:r>
      <w:r w:rsidRPr="00386C88">
        <w:rPr>
          <w:color w:val="auto"/>
        </w:rPr>
        <w:t>, 83–91 (2004)</w:t>
      </w:r>
      <w:r w:rsidR="00386C88">
        <w:rPr>
          <w:color w:val="auto"/>
        </w:rPr>
        <w:t>.</w:t>
      </w:r>
    </w:p>
    <w:p w14:paraId="79B2B5D2" w14:textId="77777777" w:rsidR="00386C88" w:rsidRDefault="00CC7B85" w:rsidP="00386C88">
      <w:pPr>
        <w:pStyle w:val="ListParagraph"/>
        <w:numPr>
          <w:ilvl w:val="0"/>
          <w:numId w:val="29"/>
        </w:numPr>
        <w:rPr>
          <w:color w:val="auto"/>
        </w:rPr>
      </w:pPr>
      <w:r w:rsidRPr="00386C88">
        <w:rPr>
          <w:color w:val="auto"/>
        </w:rPr>
        <w:lastRenderedPageBreak/>
        <w:t xml:space="preserve">Xu, M. et al. </w:t>
      </w:r>
      <w:r w:rsidRPr="00386C88">
        <w:rPr>
          <w:i/>
          <w:color w:val="auto"/>
        </w:rPr>
        <w:t>In vitro</w:t>
      </w:r>
      <w:r w:rsidRPr="00386C88">
        <w:rPr>
          <w:color w:val="auto"/>
        </w:rPr>
        <w:t xml:space="preserve"> oocyte maturation and preantral follicle culture from the luteal-phase baboon ovary produce mature oocytes. </w:t>
      </w:r>
      <w:r w:rsidRPr="00386C88">
        <w:rPr>
          <w:i/>
          <w:iCs/>
          <w:color w:val="auto"/>
        </w:rPr>
        <w:t>Biology of Reproduction</w:t>
      </w:r>
      <w:r w:rsidRPr="00386C88">
        <w:rPr>
          <w:color w:val="auto"/>
        </w:rPr>
        <w:t xml:space="preserve">. </w:t>
      </w:r>
      <w:r w:rsidRPr="00386C88">
        <w:rPr>
          <w:b/>
          <w:bCs/>
          <w:color w:val="auto"/>
        </w:rPr>
        <w:t>84</w:t>
      </w:r>
      <w:r w:rsidR="00AB726E" w:rsidRPr="00386C88">
        <w:rPr>
          <w:b/>
          <w:bCs/>
          <w:color w:val="auto"/>
        </w:rPr>
        <w:t xml:space="preserve"> </w:t>
      </w:r>
      <w:r w:rsidR="00AB726E" w:rsidRPr="00386C88">
        <w:rPr>
          <w:color w:val="auto"/>
        </w:rPr>
        <w:t>(4)</w:t>
      </w:r>
      <w:r w:rsidRPr="00386C88">
        <w:rPr>
          <w:color w:val="auto"/>
        </w:rPr>
        <w:t>, 680–97 (2011).</w:t>
      </w:r>
    </w:p>
    <w:p w14:paraId="4AF817F0" w14:textId="77777777" w:rsidR="00386C88" w:rsidRPr="00386C88" w:rsidRDefault="000A2688" w:rsidP="00386C88">
      <w:pPr>
        <w:pStyle w:val="ListParagraph"/>
        <w:numPr>
          <w:ilvl w:val="0"/>
          <w:numId w:val="29"/>
        </w:numPr>
        <w:rPr>
          <w:color w:val="auto"/>
        </w:rPr>
      </w:pPr>
      <w:r w:rsidRPr="00386C88">
        <w:rPr>
          <w:rFonts w:asciiTheme="minorHAnsi" w:hAnsiTheme="minorHAnsi" w:cs="Optima-Bold"/>
          <w:bCs/>
          <w:color w:val="auto"/>
        </w:rPr>
        <w:t>Ka</w:t>
      </w:r>
      <w:r w:rsidRPr="00386C88">
        <w:rPr>
          <w:rFonts w:cs="Optima-Bold"/>
          <w:bCs/>
          <w:color w:val="auto"/>
        </w:rPr>
        <w:t>,</w:t>
      </w:r>
      <w:r w:rsidRPr="00386C88">
        <w:rPr>
          <w:rFonts w:asciiTheme="minorHAnsi" w:hAnsiTheme="minorHAnsi" w:cs="Optima-Bold"/>
          <w:bCs/>
          <w:color w:val="auto"/>
        </w:rPr>
        <w:t xml:space="preserve"> H</w:t>
      </w:r>
      <w:r w:rsidRPr="00386C88">
        <w:rPr>
          <w:rFonts w:cs="Optima-Bold"/>
          <w:bCs/>
          <w:color w:val="auto"/>
        </w:rPr>
        <w:t>.,</w:t>
      </w:r>
      <w:r w:rsidRPr="00386C88">
        <w:rPr>
          <w:rFonts w:asciiTheme="minorHAnsi" w:hAnsiTheme="minorHAnsi" w:cs="Optima-Bold"/>
          <w:bCs/>
          <w:color w:val="auto"/>
        </w:rPr>
        <w:t xml:space="preserve"> Sawai</w:t>
      </w:r>
      <w:r w:rsidRPr="00386C88">
        <w:rPr>
          <w:rFonts w:cs="Optima-Bold"/>
          <w:bCs/>
          <w:color w:val="auto"/>
        </w:rPr>
        <w:t>,</w:t>
      </w:r>
      <w:r w:rsidRPr="00386C88">
        <w:rPr>
          <w:rFonts w:asciiTheme="minorHAnsi" w:hAnsiTheme="minorHAnsi" w:cs="Optima-Bold"/>
          <w:bCs/>
          <w:color w:val="auto"/>
        </w:rPr>
        <w:t xml:space="preserve"> K</w:t>
      </w:r>
      <w:r w:rsidRPr="00386C88">
        <w:rPr>
          <w:rFonts w:cs="Optima-Bold"/>
          <w:bCs/>
          <w:color w:val="auto"/>
        </w:rPr>
        <w:t>.</w:t>
      </w:r>
      <w:r w:rsidRPr="00386C88">
        <w:rPr>
          <w:rFonts w:asciiTheme="minorHAnsi" w:hAnsiTheme="minorHAnsi" w:cs="Optima-Bold"/>
          <w:bCs/>
          <w:color w:val="auto"/>
        </w:rPr>
        <w:t>, Wang</w:t>
      </w:r>
      <w:r w:rsidRPr="00386C88">
        <w:rPr>
          <w:rFonts w:cs="Optima-Bold"/>
          <w:bCs/>
          <w:color w:val="auto"/>
        </w:rPr>
        <w:t>,</w:t>
      </w:r>
      <w:r w:rsidRPr="00386C88">
        <w:rPr>
          <w:rFonts w:asciiTheme="minorHAnsi" w:hAnsiTheme="minorHAnsi" w:cs="Optima-Bold"/>
          <w:bCs/>
          <w:color w:val="auto"/>
        </w:rPr>
        <w:t xml:space="preserve"> W</w:t>
      </w:r>
      <w:r w:rsidRPr="00386C88">
        <w:rPr>
          <w:rFonts w:cs="Optima-Bold"/>
          <w:bCs/>
          <w:color w:val="auto"/>
        </w:rPr>
        <w:t>.</w:t>
      </w:r>
      <w:r w:rsidR="00A86D82" w:rsidRPr="00386C88">
        <w:rPr>
          <w:rFonts w:cs="Optima-Bold"/>
          <w:bCs/>
          <w:color w:val="auto"/>
        </w:rPr>
        <w:t xml:space="preserve"> </w:t>
      </w:r>
      <w:r w:rsidRPr="00386C88">
        <w:rPr>
          <w:rFonts w:asciiTheme="minorHAnsi" w:hAnsiTheme="minorHAnsi" w:cs="Optima-Bold"/>
          <w:bCs/>
          <w:color w:val="auto"/>
        </w:rPr>
        <w:t>H</w:t>
      </w:r>
      <w:r w:rsidRPr="00386C88">
        <w:rPr>
          <w:rFonts w:cs="Optima-Bold"/>
          <w:bCs/>
          <w:color w:val="auto"/>
        </w:rPr>
        <w:t>.</w:t>
      </w:r>
      <w:r w:rsidRPr="00386C88">
        <w:rPr>
          <w:rFonts w:asciiTheme="minorHAnsi" w:hAnsiTheme="minorHAnsi" w:cs="Optima-Bold"/>
          <w:bCs/>
          <w:color w:val="auto"/>
        </w:rPr>
        <w:t xml:space="preserve">, </w:t>
      </w:r>
      <w:proofErr w:type="spellStart"/>
      <w:r w:rsidRPr="00386C88">
        <w:rPr>
          <w:rFonts w:asciiTheme="minorHAnsi" w:hAnsiTheme="minorHAnsi" w:cs="Optima-Bold"/>
          <w:bCs/>
          <w:color w:val="auto"/>
        </w:rPr>
        <w:t>Im</w:t>
      </w:r>
      <w:proofErr w:type="spellEnd"/>
      <w:r w:rsidRPr="00386C88">
        <w:rPr>
          <w:rFonts w:cs="Optima-Bold"/>
          <w:bCs/>
          <w:color w:val="auto"/>
        </w:rPr>
        <w:t>,</w:t>
      </w:r>
      <w:r w:rsidRPr="00386C88">
        <w:rPr>
          <w:rFonts w:asciiTheme="minorHAnsi" w:hAnsiTheme="minorHAnsi" w:cs="Optima-Bold"/>
          <w:bCs/>
          <w:color w:val="auto"/>
        </w:rPr>
        <w:t xml:space="preserve"> K</w:t>
      </w:r>
      <w:r w:rsidRPr="00386C88">
        <w:rPr>
          <w:rFonts w:cs="Optima-Bold"/>
          <w:bCs/>
          <w:color w:val="auto"/>
        </w:rPr>
        <w:t>.</w:t>
      </w:r>
      <w:r w:rsidR="00A86D82" w:rsidRPr="00386C88">
        <w:rPr>
          <w:rFonts w:cs="Optima-Bold"/>
          <w:bCs/>
          <w:color w:val="auto"/>
        </w:rPr>
        <w:t xml:space="preserve"> </w:t>
      </w:r>
      <w:r w:rsidRPr="00386C88">
        <w:rPr>
          <w:rFonts w:asciiTheme="minorHAnsi" w:hAnsiTheme="minorHAnsi" w:cs="Optima-Bold"/>
          <w:bCs/>
          <w:color w:val="auto"/>
        </w:rPr>
        <w:t>S</w:t>
      </w:r>
      <w:r w:rsidRPr="00386C88">
        <w:rPr>
          <w:rFonts w:cs="Optima-Bold"/>
          <w:bCs/>
          <w:color w:val="auto"/>
        </w:rPr>
        <w:t xml:space="preserve">., </w:t>
      </w:r>
      <w:proofErr w:type="spellStart"/>
      <w:r w:rsidRPr="00386C88">
        <w:rPr>
          <w:rFonts w:asciiTheme="minorHAnsi" w:hAnsiTheme="minorHAnsi" w:cs="Optima-Bold"/>
          <w:bCs/>
          <w:color w:val="auto"/>
        </w:rPr>
        <w:t>Niwa</w:t>
      </w:r>
      <w:proofErr w:type="spellEnd"/>
      <w:r w:rsidRPr="00386C88">
        <w:rPr>
          <w:rFonts w:cs="Optima-Bold"/>
          <w:bCs/>
          <w:color w:val="auto"/>
        </w:rPr>
        <w:t>,</w:t>
      </w:r>
      <w:r w:rsidRPr="00386C88">
        <w:rPr>
          <w:rFonts w:asciiTheme="minorHAnsi" w:hAnsiTheme="minorHAnsi" w:cs="Optima-Bold"/>
          <w:bCs/>
          <w:color w:val="auto"/>
        </w:rPr>
        <w:t xml:space="preserve"> K</w:t>
      </w:r>
      <w:r w:rsidRPr="00386C88">
        <w:rPr>
          <w:rFonts w:cs="Optima-Bold"/>
          <w:bCs/>
          <w:color w:val="auto"/>
        </w:rPr>
        <w:t>.</w:t>
      </w:r>
      <w:r w:rsidRPr="00386C88">
        <w:rPr>
          <w:rFonts w:asciiTheme="minorHAnsi" w:hAnsiTheme="minorHAnsi" w:cs="Optima-Bold"/>
          <w:bCs/>
          <w:color w:val="auto"/>
        </w:rPr>
        <w:t xml:space="preserve"> </w:t>
      </w:r>
      <w:r w:rsidRPr="00386C88">
        <w:rPr>
          <w:rFonts w:asciiTheme="minorHAnsi" w:hAnsiTheme="minorHAnsi" w:cs="Optima"/>
          <w:color w:val="auto"/>
        </w:rPr>
        <w:t>Amino acids in</w:t>
      </w:r>
      <w:r w:rsidRPr="00386C88">
        <w:rPr>
          <w:rFonts w:cs="Optima"/>
          <w:color w:val="auto"/>
        </w:rPr>
        <w:t xml:space="preserve"> </w:t>
      </w:r>
      <w:r w:rsidRPr="00386C88">
        <w:rPr>
          <w:rFonts w:asciiTheme="minorHAnsi" w:hAnsiTheme="minorHAnsi" w:cs="Optima"/>
          <w:color w:val="auto"/>
        </w:rPr>
        <w:t>maturation medium and presence of cumulus cells at fertilization</w:t>
      </w:r>
      <w:r w:rsidRPr="00386C88">
        <w:rPr>
          <w:rFonts w:cs="Optima"/>
          <w:color w:val="auto"/>
        </w:rPr>
        <w:t xml:space="preserve"> </w:t>
      </w:r>
      <w:r w:rsidRPr="00386C88">
        <w:rPr>
          <w:rFonts w:asciiTheme="minorHAnsi" w:hAnsiTheme="minorHAnsi" w:cs="Optima"/>
          <w:color w:val="auto"/>
        </w:rPr>
        <w:t>promote male pronuclear formation in porcine oocytes matured and</w:t>
      </w:r>
      <w:r w:rsidRPr="00386C88">
        <w:rPr>
          <w:rFonts w:cs="Optima"/>
          <w:color w:val="auto"/>
        </w:rPr>
        <w:t xml:space="preserve"> </w:t>
      </w:r>
      <w:r w:rsidRPr="00386C88">
        <w:rPr>
          <w:rFonts w:asciiTheme="minorHAnsi" w:hAnsiTheme="minorHAnsi" w:cs="Optima"/>
          <w:color w:val="auto"/>
        </w:rPr>
        <w:t xml:space="preserve">penetrated in vitro. </w:t>
      </w:r>
      <w:r w:rsidRPr="00386C88">
        <w:rPr>
          <w:rFonts w:asciiTheme="minorHAnsi" w:hAnsiTheme="minorHAnsi" w:cs="Optima"/>
          <w:i/>
          <w:color w:val="auto"/>
        </w:rPr>
        <w:t>Biology of Reproduction</w:t>
      </w:r>
      <w:r w:rsidRPr="00386C88">
        <w:rPr>
          <w:rFonts w:cs="Optima-Bold"/>
          <w:b/>
          <w:bCs/>
          <w:color w:val="auto"/>
        </w:rPr>
        <w:t>.</w:t>
      </w:r>
      <w:r w:rsidRPr="00386C88">
        <w:rPr>
          <w:rFonts w:asciiTheme="minorHAnsi" w:hAnsiTheme="minorHAnsi" w:cs="Optima-Bold"/>
          <w:b/>
          <w:bCs/>
          <w:color w:val="auto"/>
        </w:rPr>
        <w:t xml:space="preserve"> 57</w:t>
      </w:r>
      <w:r w:rsidRPr="00386C88">
        <w:rPr>
          <w:rFonts w:cs="Optima-Bold"/>
          <w:color w:val="auto"/>
        </w:rPr>
        <w:t>,</w:t>
      </w:r>
      <w:r w:rsidRPr="00386C88">
        <w:rPr>
          <w:rFonts w:asciiTheme="minorHAnsi" w:hAnsiTheme="minorHAnsi" w:cs="Optima-Bold"/>
          <w:b/>
          <w:bCs/>
          <w:color w:val="auto"/>
        </w:rPr>
        <w:t xml:space="preserve"> </w:t>
      </w:r>
      <w:r w:rsidRPr="00386C88">
        <w:rPr>
          <w:rFonts w:asciiTheme="minorHAnsi" w:hAnsiTheme="minorHAnsi" w:cs="Optima"/>
          <w:color w:val="auto"/>
        </w:rPr>
        <w:t>478–483</w:t>
      </w:r>
      <w:r w:rsidRPr="00386C88">
        <w:rPr>
          <w:rFonts w:cs="Optima"/>
          <w:color w:val="auto"/>
        </w:rPr>
        <w:t xml:space="preserve"> </w:t>
      </w:r>
      <w:r w:rsidRPr="00386C88">
        <w:rPr>
          <w:rFonts w:asciiTheme="minorHAnsi" w:hAnsiTheme="minorHAnsi" w:cs="Optima"/>
          <w:color w:val="auto"/>
        </w:rPr>
        <w:t>(1997)</w:t>
      </w:r>
      <w:r w:rsidRPr="00386C88">
        <w:rPr>
          <w:rFonts w:cs="Optima"/>
          <w:color w:val="auto"/>
        </w:rPr>
        <w:t>.</w:t>
      </w:r>
    </w:p>
    <w:p w14:paraId="48C40DF8" w14:textId="77777777" w:rsidR="00386C88" w:rsidRPr="00386C88" w:rsidRDefault="000A2688" w:rsidP="00386C88">
      <w:pPr>
        <w:pStyle w:val="ListParagraph"/>
        <w:numPr>
          <w:ilvl w:val="0"/>
          <w:numId w:val="29"/>
        </w:numPr>
        <w:rPr>
          <w:color w:val="auto"/>
        </w:rPr>
      </w:pPr>
      <w:r w:rsidRPr="00386C88">
        <w:rPr>
          <w:rFonts w:asciiTheme="minorHAnsi" w:hAnsiTheme="minorHAnsi" w:cs="Optima-Bold"/>
          <w:bCs/>
          <w:color w:val="auto"/>
        </w:rPr>
        <w:t>Shimada</w:t>
      </w:r>
      <w:r w:rsidRPr="00386C88">
        <w:rPr>
          <w:rFonts w:cs="Optima-Bold"/>
          <w:bCs/>
          <w:color w:val="auto"/>
        </w:rPr>
        <w:t>,</w:t>
      </w:r>
      <w:r w:rsidRPr="00386C88">
        <w:rPr>
          <w:rFonts w:asciiTheme="minorHAnsi" w:hAnsiTheme="minorHAnsi" w:cs="Optima-Bold"/>
          <w:bCs/>
          <w:color w:val="auto"/>
        </w:rPr>
        <w:t xml:space="preserve"> M</w:t>
      </w:r>
      <w:r w:rsidRPr="00386C88">
        <w:rPr>
          <w:rFonts w:cs="Optima-Bold"/>
          <w:bCs/>
          <w:color w:val="auto"/>
        </w:rPr>
        <w:t>.</w:t>
      </w:r>
      <w:r w:rsidRPr="00386C88">
        <w:rPr>
          <w:rFonts w:asciiTheme="minorHAnsi" w:hAnsiTheme="minorHAnsi" w:cs="Optima-Bold"/>
          <w:bCs/>
          <w:color w:val="auto"/>
        </w:rPr>
        <w:t>, Zeng</w:t>
      </w:r>
      <w:r w:rsidRPr="00386C88">
        <w:rPr>
          <w:rFonts w:cs="Optima-Bold"/>
          <w:bCs/>
          <w:color w:val="auto"/>
        </w:rPr>
        <w:t>,</w:t>
      </w:r>
      <w:r w:rsidRPr="00386C88">
        <w:rPr>
          <w:rFonts w:asciiTheme="minorHAnsi" w:hAnsiTheme="minorHAnsi" w:cs="Optima-Bold"/>
          <w:bCs/>
          <w:color w:val="auto"/>
        </w:rPr>
        <w:t xml:space="preserve"> W</w:t>
      </w:r>
      <w:r w:rsidRPr="00386C88">
        <w:rPr>
          <w:rFonts w:cs="Optima-Bold"/>
          <w:bCs/>
          <w:color w:val="auto"/>
        </w:rPr>
        <w:t>.</w:t>
      </w:r>
      <w:r w:rsidR="00A86D82" w:rsidRPr="00386C88">
        <w:rPr>
          <w:rFonts w:cs="Optima-Bold"/>
          <w:bCs/>
          <w:color w:val="auto"/>
        </w:rPr>
        <w:t xml:space="preserve"> </w:t>
      </w:r>
      <w:r w:rsidRPr="00386C88">
        <w:rPr>
          <w:rFonts w:asciiTheme="minorHAnsi" w:hAnsiTheme="minorHAnsi" w:cs="Optima-Bold"/>
          <w:bCs/>
          <w:color w:val="auto"/>
        </w:rPr>
        <w:t>X</w:t>
      </w:r>
      <w:r w:rsidRPr="00386C88">
        <w:rPr>
          <w:rFonts w:cs="Optima-Bold"/>
          <w:bCs/>
          <w:color w:val="auto"/>
        </w:rPr>
        <w:t xml:space="preserve">., </w:t>
      </w:r>
      <w:r w:rsidRPr="00386C88">
        <w:rPr>
          <w:rFonts w:asciiTheme="minorHAnsi" w:hAnsiTheme="minorHAnsi" w:cs="Optima-Bold"/>
          <w:bCs/>
          <w:color w:val="auto"/>
        </w:rPr>
        <w:t>Terada</w:t>
      </w:r>
      <w:r w:rsidRPr="00386C88">
        <w:rPr>
          <w:rFonts w:cs="Optima-Bold"/>
          <w:bCs/>
          <w:color w:val="auto"/>
        </w:rPr>
        <w:t>,</w:t>
      </w:r>
      <w:r w:rsidRPr="00386C88">
        <w:rPr>
          <w:rFonts w:asciiTheme="minorHAnsi" w:hAnsiTheme="minorHAnsi" w:cs="Optima-Bold"/>
          <w:bCs/>
          <w:color w:val="auto"/>
        </w:rPr>
        <w:t xml:space="preserve"> T</w:t>
      </w:r>
      <w:r w:rsidRPr="00386C88">
        <w:rPr>
          <w:rFonts w:cs="Optima-Bold"/>
          <w:bCs/>
          <w:color w:val="auto"/>
        </w:rPr>
        <w:t>.</w:t>
      </w:r>
      <w:r w:rsidRPr="00386C88">
        <w:rPr>
          <w:rFonts w:asciiTheme="minorHAnsi" w:hAnsiTheme="minorHAnsi" w:cs="Optima-Bold"/>
          <w:b/>
          <w:bCs/>
          <w:color w:val="auto"/>
        </w:rPr>
        <w:t xml:space="preserve"> </w:t>
      </w:r>
      <w:r w:rsidRPr="00386C88">
        <w:rPr>
          <w:rFonts w:asciiTheme="minorHAnsi" w:hAnsiTheme="minorHAnsi" w:cs="Optima"/>
          <w:color w:val="auto"/>
        </w:rPr>
        <w:t>Inhibition of PI 3-kinase or</w:t>
      </w:r>
      <w:r w:rsidRPr="00386C88">
        <w:rPr>
          <w:rFonts w:cs="Optima"/>
          <w:color w:val="auto"/>
        </w:rPr>
        <w:t xml:space="preserve"> </w:t>
      </w:r>
      <w:r w:rsidRPr="00386C88">
        <w:rPr>
          <w:rFonts w:asciiTheme="minorHAnsi" w:hAnsiTheme="minorHAnsi" w:cs="Optima"/>
          <w:color w:val="auto"/>
        </w:rPr>
        <w:t>MEK leads to suppression of p34cdc2 kinase activity and meiotic</w:t>
      </w:r>
      <w:r w:rsidRPr="00386C88">
        <w:rPr>
          <w:rFonts w:cs="Optima"/>
          <w:color w:val="auto"/>
        </w:rPr>
        <w:t xml:space="preserve"> </w:t>
      </w:r>
      <w:r w:rsidRPr="00386C88">
        <w:rPr>
          <w:rFonts w:asciiTheme="minorHAnsi" w:hAnsiTheme="minorHAnsi" w:cs="Optima"/>
          <w:color w:val="auto"/>
        </w:rPr>
        <w:t>progression beyond the MI stage in porcine oocytes surrounded with</w:t>
      </w:r>
      <w:r w:rsidRPr="00386C88">
        <w:rPr>
          <w:rFonts w:cs="Optima"/>
          <w:color w:val="auto"/>
        </w:rPr>
        <w:t xml:space="preserve"> </w:t>
      </w:r>
      <w:r w:rsidRPr="00386C88">
        <w:rPr>
          <w:rFonts w:asciiTheme="minorHAnsi" w:hAnsiTheme="minorHAnsi" w:cs="Optima"/>
          <w:color w:val="auto"/>
        </w:rPr>
        <w:t>cumulus cells</w:t>
      </w:r>
      <w:r w:rsidRPr="00386C88">
        <w:rPr>
          <w:rFonts w:cs="Optima"/>
          <w:color w:val="auto"/>
        </w:rPr>
        <w:t>.</w:t>
      </w:r>
      <w:r w:rsidRPr="00386C88">
        <w:rPr>
          <w:rFonts w:asciiTheme="minorHAnsi" w:hAnsiTheme="minorHAnsi" w:cs="Optima"/>
          <w:color w:val="auto"/>
        </w:rPr>
        <w:t xml:space="preserve"> </w:t>
      </w:r>
      <w:r w:rsidRPr="00386C88">
        <w:rPr>
          <w:rFonts w:asciiTheme="minorHAnsi" w:hAnsiTheme="minorHAnsi" w:cs="Optima"/>
          <w:i/>
          <w:color w:val="auto"/>
        </w:rPr>
        <w:t>Biology of Reproduction</w:t>
      </w:r>
      <w:r w:rsidRPr="00386C88">
        <w:rPr>
          <w:rFonts w:cs="Optima-Bold"/>
          <w:b/>
          <w:bCs/>
          <w:color w:val="auto"/>
        </w:rPr>
        <w:t>.</w:t>
      </w:r>
      <w:r w:rsidRPr="00386C88">
        <w:rPr>
          <w:rFonts w:asciiTheme="minorHAnsi" w:hAnsiTheme="minorHAnsi" w:cs="Optima-Bold"/>
          <w:b/>
          <w:bCs/>
          <w:color w:val="auto"/>
        </w:rPr>
        <w:t xml:space="preserve"> 65</w:t>
      </w:r>
      <w:r w:rsidRPr="00386C88">
        <w:rPr>
          <w:rFonts w:cs="Optima-Bold"/>
          <w:color w:val="auto"/>
        </w:rPr>
        <w:t>,</w:t>
      </w:r>
      <w:r w:rsidRPr="00386C88">
        <w:rPr>
          <w:rFonts w:asciiTheme="minorHAnsi" w:hAnsiTheme="minorHAnsi" w:cs="Optima-Bold"/>
          <w:b/>
          <w:bCs/>
          <w:color w:val="auto"/>
        </w:rPr>
        <w:t xml:space="preserve"> </w:t>
      </w:r>
      <w:r w:rsidRPr="00386C88">
        <w:rPr>
          <w:rFonts w:asciiTheme="minorHAnsi" w:hAnsiTheme="minorHAnsi" w:cs="Optima"/>
          <w:color w:val="auto"/>
        </w:rPr>
        <w:t>442–448</w:t>
      </w:r>
      <w:r w:rsidRPr="00386C88">
        <w:rPr>
          <w:rFonts w:cs="Optima"/>
          <w:color w:val="auto"/>
        </w:rPr>
        <w:t xml:space="preserve"> (2001).</w:t>
      </w:r>
    </w:p>
    <w:p w14:paraId="11A3F581" w14:textId="77777777" w:rsidR="00386C88" w:rsidRPr="00386C88" w:rsidRDefault="00240C36" w:rsidP="00386C88">
      <w:pPr>
        <w:pStyle w:val="ListParagraph"/>
        <w:numPr>
          <w:ilvl w:val="0"/>
          <w:numId w:val="29"/>
        </w:numPr>
        <w:rPr>
          <w:color w:val="auto"/>
        </w:rPr>
      </w:pPr>
      <w:r w:rsidRPr="00386C88">
        <w:rPr>
          <w:rFonts w:asciiTheme="minorHAnsi" w:eastAsiaTheme="minorHAnsi" w:hAnsiTheme="minorHAnsi" w:cs="FcldmcAdvTT3713a231"/>
          <w:color w:val="auto"/>
        </w:rPr>
        <w:t xml:space="preserve">Coy, P., </w:t>
      </w:r>
      <w:proofErr w:type="spellStart"/>
      <w:r w:rsidRPr="00386C88">
        <w:rPr>
          <w:rFonts w:asciiTheme="minorHAnsi" w:eastAsiaTheme="minorHAnsi" w:hAnsiTheme="minorHAnsi" w:cs="FcldmcAdvTT3713a231"/>
          <w:color w:val="auto"/>
        </w:rPr>
        <w:t>Romar</w:t>
      </w:r>
      <w:proofErr w:type="spellEnd"/>
      <w:r w:rsidRPr="00386C88">
        <w:rPr>
          <w:rFonts w:asciiTheme="minorHAnsi" w:eastAsiaTheme="minorHAnsi" w:hAnsiTheme="minorHAnsi" w:cs="FcldmcAdvTT3713a231"/>
          <w:color w:val="auto"/>
        </w:rPr>
        <w:t xml:space="preserve">, R. </w:t>
      </w:r>
      <w:r w:rsidRPr="00386C88">
        <w:rPr>
          <w:rFonts w:asciiTheme="minorHAnsi" w:eastAsiaTheme="minorHAnsi" w:hAnsiTheme="minorHAnsi" w:cs="FcldmcAdvTT3713a231"/>
          <w:i/>
          <w:iCs/>
          <w:color w:val="auto"/>
        </w:rPr>
        <w:t>In vitro</w:t>
      </w:r>
      <w:r w:rsidRPr="00386C88">
        <w:rPr>
          <w:rFonts w:asciiTheme="minorHAnsi" w:eastAsiaTheme="minorHAnsi" w:hAnsiTheme="minorHAnsi" w:cs="FcldmcAdvTT3713a231"/>
          <w:color w:val="auto"/>
        </w:rPr>
        <w:t xml:space="preserve"> production of pig embryos: a point of view. </w:t>
      </w:r>
      <w:r w:rsidRPr="00386C88">
        <w:rPr>
          <w:rFonts w:asciiTheme="minorHAnsi" w:eastAsiaTheme="minorHAnsi" w:hAnsiTheme="minorHAnsi" w:cs="FcldmcAdvTT3713a231"/>
          <w:i/>
          <w:color w:val="auto"/>
        </w:rPr>
        <w:t>Reproduction Fertility and Development.</w:t>
      </w:r>
      <w:r w:rsidRPr="00386C88">
        <w:rPr>
          <w:rFonts w:asciiTheme="minorHAnsi" w:eastAsiaTheme="minorHAnsi" w:hAnsiTheme="minorHAnsi" w:cs="FcldmcAdvTT3713a231"/>
          <w:color w:val="auto"/>
        </w:rPr>
        <w:t xml:space="preserve"> </w:t>
      </w:r>
      <w:r w:rsidRPr="00386C88">
        <w:rPr>
          <w:rFonts w:asciiTheme="minorHAnsi" w:eastAsiaTheme="minorHAnsi" w:hAnsiTheme="minorHAnsi" w:cs="FcldmcAdvTT3713a231"/>
          <w:b/>
          <w:color w:val="auto"/>
        </w:rPr>
        <w:t>14</w:t>
      </w:r>
      <w:r w:rsidRPr="00386C88">
        <w:rPr>
          <w:rFonts w:asciiTheme="minorHAnsi" w:eastAsiaTheme="minorHAnsi" w:hAnsiTheme="minorHAnsi" w:cs="FcldmcAdvTT3713a231"/>
          <w:color w:val="auto"/>
        </w:rPr>
        <w:t xml:space="preserve">, 275-286 (2002). </w:t>
      </w:r>
    </w:p>
    <w:p w14:paraId="7EE680A3" w14:textId="77777777" w:rsidR="00386C88" w:rsidRPr="00386C88" w:rsidRDefault="00240C36" w:rsidP="00386C88">
      <w:pPr>
        <w:pStyle w:val="ListParagraph"/>
        <w:numPr>
          <w:ilvl w:val="0"/>
          <w:numId w:val="29"/>
        </w:numPr>
        <w:rPr>
          <w:color w:val="auto"/>
        </w:rPr>
      </w:pPr>
      <w:proofErr w:type="spellStart"/>
      <w:r w:rsidRPr="00386C88">
        <w:rPr>
          <w:rFonts w:asciiTheme="minorHAnsi" w:eastAsiaTheme="minorHAnsi" w:hAnsiTheme="minorHAnsi" w:cs="FcldmcAdvTT3713a231"/>
          <w:color w:val="auto"/>
        </w:rPr>
        <w:t>Reinsberg</w:t>
      </w:r>
      <w:proofErr w:type="spellEnd"/>
      <w:r w:rsidRPr="00386C88">
        <w:rPr>
          <w:rFonts w:asciiTheme="minorHAnsi" w:eastAsiaTheme="minorHAnsi" w:hAnsiTheme="minorHAnsi" w:cs="FcldmcAdvTT3713a231"/>
          <w:color w:val="auto"/>
        </w:rPr>
        <w:t>, J., Ackermann, D., Van der Ven, H. Pitfalls in assessment of progesterone production by granulosa cells cultured in contact with silicone rubber or paraffin oil</w:t>
      </w:r>
      <w:r w:rsidRPr="00386C88">
        <w:rPr>
          <w:rFonts w:asciiTheme="minorHAnsi" w:eastAsiaTheme="minorHAnsi" w:hAnsiTheme="minorHAnsi" w:cs="FcldmcAdvTT3713a231"/>
          <w:i/>
          <w:color w:val="auto"/>
        </w:rPr>
        <w:t>. Archives Gynecology Obstetrics</w:t>
      </w:r>
      <w:r w:rsidRPr="00386C88">
        <w:rPr>
          <w:rFonts w:asciiTheme="minorHAnsi" w:eastAsiaTheme="minorHAnsi" w:hAnsiTheme="minorHAnsi" w:cs="FcldmcAdvTT3713a231"/>
          <w:color w:val="auto"/>
        </w:rPr>
        <w:t xml:space="preserve">. </w:t>
      </w:r>
      <w:r w:rsidRPr="00386C88">
        <w:rPr>
          <w:rFonts w:asciiTheme="minorHAnsi" w:eastAsiaTheme="minorHAnsi" w:hAnsiTheme="minorHAnsi" w:cs="FcldmcAdvTT3713a231"/>
          <w:b/>
          <w:color w:val="auto"/>
        </w:rPr>
        <w:t>270</w:t>
      </w:r>
      <w:r w:rsidRPr="00386C88">
        <w:rPr>
          <w:rFonts w:asciiTheme="minorHAnsi" w:eastAsiaTheme="minorHAnsi" w:hAnsiTheme="minorHAnsi" w:cs="FcldmcAdvTT3713a231"/>
          <w:color w:val="auto"/>
        </w:rPr>
        <w:t>,</w:t>
      </w:r>
      <w:r w:rsidR="00A86D82" w:rsidRPr="00386C88">
        <w:rPr>
          <w:rFonts w:asciiTheme="minorHAnsi" w:eastAsiaTheme="minorHAnsi" w:hAnsiTheme="minorHAnsi" w:cs="FcldmcAdvTT3713a231"/>
          <w:color w:val="auto"/>
        </w:rPr>
        <w:t xml:space="preserve"> </w:t>
      </w:r>
      <w:r w:rsidRPr="00386C88">
        <w:rPr>
          <w:rFonts w:asciiTheme="minorHAnsi" w:eastAsiaTheme="minorHAnsi" w:hAnsiTheme="minorHAnsi" w:cs="FcldmcAdvTT3713a231"/>
          <w:color w:val="auto"/>
        </w:rPr>
        <w:t>174</w:t>
      </w:r>
      <w:r w:rsidRPr="00386C88">
        <w:rPr>
          <w:rFonts w:asciiTheme="minorHAnsi" w:eastAsiaTheme="minorHAnsi" w:hAnsiTheme="minorHAnsi" w:cs="TybjrpAdvTT3713a231+20"/>
          <w:color w:val="auto"/>
        </w:rPr>
        <w:t>–</w:t>
      </w:r>
      <w:r w:rsidRPr="00386C88">
        <w:rPr>
          <w:rFonts w:asciiTheme="minorHAnsi" w:eastAsiaTheme="minorHAnsi" w:hAnsiTheme="minorHAnsi" w:cs="FcldmcAdvTT3713a231"/>
          <w:color w:val="auto"/>
        </w:rPr>
        <w:t xml:space="preserve">8 (2004). </w:t>
      </w:r>
    </w:p>
    <w:p w14:paraId="68CDDF92" w14:textId="77777777" w:rsidR="00386C88" w:rsidRPr="00386C88" w:rsidRDefault="00240C36" w:rsidP="00386C88">
      <w:pPr>
        <w:pStyle w:val="ListParagraph"/>
        <w:numPr>
          <w:ilvl w:val="0"/>
          <w:numId w:val="29"/>
        </w:numPr>
        <w:rPr>
          <w:color w:val="auto"/>
        </w:rPr>
      </w:pPr>
      <w:r w:rsidRPr="00386C88">
        <w:rPr>
          <w:rFonts w:asciiTheme="minorHAnsi" w:eastAsiaTheme="minorHAnsi" w:hAnsiTheme="minorHAnsi" w:cs="FcldmcAdvTT3713a231"/>
          <w:color w:val="auto"/>
        </w:rPr>
        <w:t xml:space="preserve">Shimada, M., Kawano, N., Terada, T. Delay of nuclear maturation and reduction in developmental competence of pig oocytes after mineral oil overlay of </w:t>
      </w:r>
      <w:r w:rsidRPr="00386C88">
        <w:rPr>
          <w:rFonts w:asciiTheme="minorHAnsi" w:eastAsiaTheme="minorHAnsi" w:hAnsiTheme="minorHAnsi" w:cs="FcldmcAdvTT3713a231"/>
          <w:i/>
          <w:color w:val="auto"/>
        </w:rPr>
        <w:t>in vitro</w:t>
      </w:r>
      <w:r w:rsidRPr="00386C88">
        <w:rPr>
          <w:rFonts w:asciiTheme="minorHAnsi" w:eastAsiaTheme="minorHAnsi" w:hAnsiTheme="minorHAnsi" w:cs="FcldmcAdvTT3713a231"/>
          <w:color w:val="auto"/>
        </w:rPr>
        <w:t xml:space="preserve"> maturation media.</w:t>
      </w:r>
      <w:r w:rsidRPr="00386C88">
        <w:rPr>
          <w:rFonts w:asciiTheme="minorHAnsi" w:eastAsiaTheme="minorHAnsi" w:hAnsiTheme="minorHAnsi" w:cs="FcldmcAdvTT3713a231"/>
          <w:i/>
          <w:iCs/>
          <w:color w:val="auto"/>
        </w:rPr>
        <w:t xml:space="preserve"> Reproduction. </w:t>
      </w:r>
      <w:r w:rsidRPr="00386C88">
        <w:rPr>
          <w:rFonts w:asciiTheme="minorHAnsi" w:eastAsiaTheme="minorHAnsi" w:hAnsiTheme="minorHAnsi" w:cs="FcldmcAdvTT3713a231"/>
          <w:b/>
          <w:color w:val="auto"/>
        </w:rPr>
        <w:t>124</w:t>
      </w:r>
      <w:r w:rsidRPr="00386C88">
        <w:rPr>
          <w:rFonts w:asciiTheme="minorHAnsi" w:eastAsiaTheme="minorHAnsi" w:hAnsiTheme="minorHAnsi" w:cs="FcldmcAdvTT3713a231"/>
          <w:color w:val="auto"/>
        </w:rPr>
        <w:t>, 557</w:t>
      </w:r>
      <w:r w:rsidRPr="00386C88">
        <w:rPr>
          <w:rFonts w:asciiTheme="minorHAnsi" w:eastAsiaTheme="minorHAnsi" w:hAnsiTheme="minorHAnsi" w:cs="TybjrpAdvTT3713a231+20"/>
          <w:color w:val="auto"/>
        </w:rPr>
        <w:t>–</w:t>
      </w:r>
      <w:r w:rsidRPr="00386C88">
        <w:rPr>
          <w:rFonts w:asciiTheme="minorHAnsi" w:eastAsiaTheme="minorHAnsi" w:hAnsiTheme="minorHAnsi" w:cs="FcldmcAdvTT3713a231"/>
          <w:color w:val="auto"/>
        </w:rPr>
        <w:t>64 (2002).</w:t>
      </w:r>
    </w:p>
    <w:p w14:paraId="6D3FC1AC" w14:textId="77777777" w:rsidR="00386C88" w:rsidRPr="00386C88" w:rsidRDefault="00D548D9" w:rsidP="00386C88">
      <w:pPr>
        <w:pStyle w:val="ListParagraph"/>
        <w:numPr>
          <w:ilvl w:val="0"/>
          <w:numId w:val="29"/>
        </w:numPr>
        <w:rPr>
          <w:color w:val="auto"/>
        </w:rPr>
      </w:pPr>
      <w:proofErr w:type="spellStart"/>
      <w:r w:rsidRPr="00386C88">
        <w:rPr>
          <w:rFonts w:cs="Optima"/>
          <w:color w:val="auto"/>
        </w:rPr>
        <w:t>Cekleniak</w:t>
      </w:r>
      <w:proofErr w:type="spellEnd"/>
      <w:r w:rsidRPr="00386C88">
        <w:rPr>
          <w:rFonts w:cs="Optima"/>
          <w:color w:val="auto"/>
        </w:rPr>
        <w:t>, N.</w:t>
      </w:r>
      <w:r w:rsidR="00A86D82" w:rsidRPr="00386C88">
        <w:rPr>
          <w:rFonts w:cs="Optima"/>
          <w:color w:val="auto"/>
        </w:rPr>
        <w:t xml:space="preserve"> </w:t>
      </w:r>
      <w:r w:rsidRPr="00386C88">
        <w:rPr>
          <w:rFonts w:cs="Optima"/>
          <w:color w:val="auto"/>
        </w:rPr>
        <w:t>A.</w:t>
      </w:r>
      <w:r w:rsidR="00A86D82" w:rsidRPr="00386C88">
        <w:rPr>
          <w:rFonts w:cs="Optima"/>
          <w:color w:val="auto"/>
        </w:rPr>
        <w:t xml:space="preserve"> et al.</w:t>
      </w:r>
      <w:r w:rsidRPr="00386C88">
        <w:rPr>
          <w:rFonts w:cs="Optima"/>
          <w:color w:val="auto"/>
        </w:rPr>
        <w:t xml:space="preserve"> </w:t>
      </w:r>
      <w:r w:rsidR="00A86D82" w:rsidRPr="00386C88">
        <w:rPr>
          <w:rFonts w:cs="Optima"/>
          <w:color w:val="auto"/>
        </w:rPr>
        <w:t>N</w:t>
      </w:r>
      <w:r w:rsidRPr="00386C88">
        <w:rPr>
          <w:rFonts w:cs="Optima"/>
          <w:color w:val="auto"/>
        </w:rPr>
        <w:t xml:space="preserve">ovel system for in vitro maturation of human oocytes. </w:t>
      </w:r>
      <w:r w:rsidRPr="00386C88">
        <w:rPr>
          <w:rFonts w:cs="Optima"/>
          <w:i/>
          <w:color w:val="auto"/>
        </w:rPr>
        <w:t>Fertility and Sterility</w:t>
      </w:r>
      <w:r w:rsidRPr="00386C88">
        <w:rPr>
          <w:rFonts w:cs="Optima"/>
          <w:color w:val="auto"/>
        </w:rPr>
        <w:t xml:space="preserve">. </w:t>
      </w:r>
      <w:r w:rsidRPr="00386C88">
        <w:rPr>
          <w:rFonts w:cs="Optima"/>
          <w:b/>
          <w:color w:val="auto"/>
        </w:rPr>
        <w:t>75</w:t>
      </w:r>
      <w:r w:rsidRPr="00386C88">
        <w:rPr>
          <w:rFonts w:cs="Optima"/>
          <w:color w:val="auto"/>
        </w:rPr>
        <w:t>, 1185–1193 (2001).</w:t>
      </w:r>
    </w:p>
    <w:p w14:paraId="00E75E18" w14:textId="77777777" w:rsidR="00386C88" w:rsidRPr="00386C88" w:rsidRDefault="00D548D9" w:rsidP="00386C88">
      <w:pPr>
        <w:pStyle w:val="ListParagraph"/>
        <w:numPr>
          <w:ilvl w:val="0"/>
          <w:numId w:val="29"/>
        </w:numPr>
        <w:rPr>
          <w:color w:val="auto"/>
        </w:rPr>
      </w:pPr>
      <w:r w:rsidRPr="00386C88">
        <w:rPr>
          <w:rFonts w:cs="Optima"/>
          <w:color w:val="auto"/>
        </w:rPr>
        <w:t xml:space="preserve">Cukierman, E., </w:t>
      </w:r>
      <w:proofErr w:type="spellStart"/>
      <w:r w:rsidRPr="00386C88">
        <w:rPr>
          <w:rFonts w:cs="Optima"/>
          <w:color w:val="auto"/>
        </w:rPr>
        <w:t>Pankov</w:t>
      </w:r>
      <w:proofErr w:type="spellEnd"/>
      <w:r w:rsidRPr="00386C88">
        <w:rPr>
          <w:rFonts w:cs="Optima"/>
          <w:color w:val="auto"/>
        </w:rPr>
        <w:t>, R., Yamada, K.</w:t>
      </w:r>
      <w:r w:rsidR="00A86D82" w:rsidRPr="00386C88">
        <w:rPr>
          <w:rFonts w:cs="Optima"/>
          <w:color w:val="auto"/>
        </w:rPr>
        <w:t xml:space="preserve"> </w:t>
      </w:r>
      <w:r w:rsidRPr="00386C88">
        <w:rPr>
          <w:rFonts w:cs="Optima"/>
          <w:color w:val="auto"/>
        </w:rPr>
        <w:t xml:space="preserve">M. Cell interactions with three-dimensional matrices. </w:t>
      </w:r>
      <w:r w:rsidRPr="00386C88">
        <w:rPr>
          <w:rFonts w:cs="Optima"/>
          <w:i/>
          <w:color w:val="auto"/>
        </w:rPr>
        <w:t>Current Opinion in Cell Biology</w:t>
      </w:r>
      <w:r w:rsidRPr="00386C88">
        <w:rPr>
          <w:rFonts w:cs="Optima"/>
          <w:color w:val="auto"/>
        </w:rPr>
        <w:t xml:space="preserve">. </w:t>
      </w:r>
      <w:r w:rsidRPr="00386C88">
        <w:rPr>
          <w:rFonts w:cs="Optima"/>
          <w:b/>
          <w:color w:val="auto"/>
        </w:rPr>
        <w:t>14</w:t>
      </w:r>
      <w:r w:rsidRPr="00386C88">
        <w:rPr>
          <w:rFonts w:cs="Optima"/>
          <w:color w:val="auto"/>
        </w:rPr>
        <w:t>, 633–639 (2002).</w:t>
      </w:r>
    </w:p>
    <w:p w14:paraId="602EBCD5" w14:textId="77777777" w:rsidR="00386C88" w:rsidRDefault="00CC7B85" w:rsidP="00386C88">
      <w:pPr>
        <w:pStyle w:val="ListParagraph"/>
        <w:numPr>
          <w:ilvl w:val="0"/>
          <w:numId w:val="29"/>
        </w:numPr>
        <w:rPr>
          <w:color w:val="auto"/>
        </w:rPr>
      </w:pPr>
      <w:r w:rsidRPr="00386C88">
        <w:rPr>
          <w:color w:val="auto"/>
        </w:rPr>
        <w:t xml:space="preserve">Desai, N. et al. Three-dimensional </w:t>
      </w:r>
      <w:r w:rsidRPr="00386C88">
        <w:rPr>
          <w:i/>
          <w:color w:val="auto"/>
        </w:rPr>
        <w:t>in vitro</w:t>
      </w:r>
      <w:r w:rsidRPr="00386C88">
        <w:rPr>
          <w:color w:val="auto"/>
        </w:rPr>
        <w:t xml:space="preserve"> follicle growth: Overview of culture models, biomaterials, design parameters and future directions. </w:t>
      </w:r>
      <w:r w:rsidRPr="00386C88">
        <w:rPr>
          <w:i/>
          <w:iCs/>
          <w:color w:val="auto"/>
        </w:rPr>
        <w:t>Reproductive Biology and Endocrinology</w:t>
      </w:r>
      <w:r w:rsidRPr="00386C88">
        <w:rPr>
          <w:color w:val="auto"/>
        </w:rPr>
        <w:t xml:space="preserve">. </w:t>
      </w:r>
      <w:r w:rsidRPr="00386C88">
        <w:rPr>
          <w:b/>
          <w:bCs/>
          <w:color w:val="auto"/>
        </w:rPr>
        <w:t>8</w:t>
      </w:r>
      <w:r w:rsidR="00AB726E" w:rsidRPr="00386C88">
        <w:rPr>
          <w:color w:val="auto"/>
        </w:rPr>
        <w:t xml:space="preserve"> (119), </w:t>
      </w:r>
      <w:r w:rsidRPr="00386C88">
        <w:rPr>
          <w:color w:val="auto"/>
        </w:rPr>
        <w:t>(2010).</w:t>
      </w:r>
    </w:p>
    <w:p w14:paraId="3B30E3B3" w14:textId="77777777" w:rsidR="00386C88" w:rsidRPr="00386C88" w:rsidRDefault="00F011FB" w:rsidP="00386C88">
      <w:pPr>
        <w:pStyle w:val="ListParagraph"/>
        <w:numPr>
          <w:ilvl w:val="0"/>
          <w:numId w:val="29"/>
        </w:numPr>
        <w:rPr>
          <w:color w:val="auto"/>
        </w:rPr>
      </w:pPr>
      <w:proofErr w:type="spellStart"/>
      <w:r w:rsidRPr="00386C88">
        <w:rPr>
          <w:rFonts w:asciiTheme="minorHAnsi" w:hAnsiTheme="minorHAnsi" w:cs="TimesNewRomanPSMT"/>
          <w:color w:val="auto"/>
        </w:rPr>
        <w:t>Combelles</w:t>
      </w:r>
      <w:proofErr w:type="spellEnd"/>
      <w:r w:rsidRPr="00386C88">
        <w:rPr>
          <w:rFonts w:asciiTheme="minorHAnsi" w:hAnsiTheme="minorHAnsi" w:cs="TimesNewRomanPSMT"/>
          <w:color w:val="auto"/>
        </w:rPr>
        <w:t>, C.</w:t>
      </w:r>
      <w:r w:rsidR="00A86D82" w:rsidRPr="00386C88">
        <w:rPr>
          <w:rFonts w:asciiTheme="minorHAnsi" w:hAnsiTheme="minorHAnsi" w:cs="TimesNewRomanPSMT"/>
          <w:color w:val="auto"/>
        </w:rPr>
        <w:t xml:space="preserve"> </w:t>
      </w:r>
      <w:r w:rsidRPr="00386C88">
        <w:rPr>
          <w:rFonts w:asciiTheme="minorHAnsi" w:hAnsiTheme="minorHAnsi" w:cs="TimesNewRomanPSMT"/>
          <w:color w:val="auto"/>
        </w:rPr>
        <w:t xml:space="preserve">M., </w:t>
      </w:r>
      <w:proofErr w:type="spellStart"/>
      <w:r w:rsidRPr="00386C88">
        <w:rPr>
          <w:rFonts w:asciiTheme="minorHAnsi" w:hAnsiTheme="minorHAnsi" w:cs="TimesNewRomanPSMT"/>
          <w:color w:val="auto"/>
        </w:rPr>
        <w:t>Fissore</w:t>
      </w:r>
      <w:proofErr w:type="spellEnd"/>
      <w:r w:rsidRPr="00386C88">
        <w:rPr>
          <w:rFonts w:asciiTheme="minorHAnsi" w:hAnsiTheme="minorHAnsi" w:cs="TimesNewRomanPSMT"/>
          <w:color w:val="auto"/>
        </w:rPr>
        <w:t xml:space="preserve">, R. A., Albertini, D. F., </w:t>
      </w:r>
      <w:proofErr w:type="spellStart"/>
      <w:r w:rsidRPr="00386C88">
        <w:rPr>
          <w:rFonts w:asciiTheme="minorHAnsi" w:hAnsiTheme="minorHAnsi" w:cs="TimesNewRomanPSMT"/>
          <w:color w:val="auto"/>
        </w:rPr>
        <w:t>Racowsky</w:t>
      </w:r>
      <w:proofErr w:type="spellEnd"/>
      <w:r w:rsidRPr="00386C88">
        <w:rPr>
          <w:rFonts w:asciiTheme="minorHAnsi" w:hAnsiTheme="minorHAnsi" w:cs="TimesNewRomanPSMT"/>
          <w:color w:val="auto"/>
        </w:rPr>
        <w:t xml:space="preserve">, C. </w:t>
      </w:r>
      <w:r w:rsidRPr="00386C88">
        <w:rPr>
          <w:rFonts w:asciiTheme="minorHAnsi" w:hAnsiTheme="minorHAnsi" w:cs="TimesNewRomanPSMT"/>
          <w:i/>
          <w:color w:val="auto"/>
        </w:rPr>
        <w:t>In vitro</w:t>
      </w:r>
      <w:r w:rsidRPr="00386C88">
        <w:rPr>
          <w:rFonts w:asciiTheme="minorHAnsi" w:hAnsiTheme="minorHAnsi" w:cs="TimesNewRomanPSMT"/>
          <w:color w:val="auto"/>
        </w:rPr>
        <w:t xml:space="preserve"> maturation of human oocytes and cumulus cells using a co-culture three-dimensional collagen gel system. </w:t>
      </w:r>
      <w:r w:rsidRPr="00386C88">
        <w:rPr>
          <w:rFonts w:asciiTheme="minorHAnsi" w:hAnsiTheme="minorHAnsi" w:cs="TimesNewRomanPSMT"/>
          <w:i/>
          <w:color w:val="auto"/>
        </w:rPr>
        <w:t>Hum</w:t>
      </w:r>
      <w:r w:rsidR="00BD34B9" w:rsidRPr="00386C88">
        <w:rPr>
          <w:rFonts w:asciiTheme="minorHAnsi" w:hAnsiTheme="minorHAnsi" w:cs="TimesNewRomanPSMT"/>
          <w:i/>
          <w:color w:val="auto"/>
        </w:rPr>
        <w:t>an</w:t>
      </w:r>
      <w:r w:rsidRPr="00386C88">
        <w:rPr>
          <w:rFonts w:asciiTheme="minorHAnsi" w:hAnsiTheme="minorHAnsi" w:cs="TimesNewRomanPSMT"/>
          <w:i/>
          <w:color w:val="auto"/>
        </w:rPr>
        <w:t xml:space="preserve"> Reprod</w:t>
      </w:r>
      <w:r w:rsidR="00BD34B9" w:rsidRPr="00386C88">
        <w:rPr>
          <w:rFonts w:asciiTheme="minorHAnsi" w:hAnsiTheme="minorHAnsi" w:cs="TimesNewRomanPSMT"/>
          <w:i/>
          <w:color w:val="auto"/>
        </w:rPr>
        <w:t>uction</w:t>
      </w:r>
      <w:r w:rsidRPr="00386C88">
        <w:rPr>
          <w:rFonts w:asciiTheme="minorHAnsi" w:hAnsiTheme="minorHAnsi" w:cs="TimesNewRomanPSMT"/>
          <w:color w:val="auto"/>
        </w:rPr>
        <w:t xml:space="preserve">. </w:t>
      </w:r>
      <w:r w:rsidRPr="00386C88">
        <w:rPr>
          <w:rFonts w:asciiTheme="minorHAnsi" w:hAnsiTheme="minorHAnsi" w:cs="TimesNewRomanPSMT"/>
          <w:b/>
          <w:color w:val="auto"/>
        </w:rPr>
        <w:t>20</w:t>
      </w:r>
      <w:r w:rsidRPr="00386C88">
        <w:rPr>
          <w:rFonts w:asciiTheme="minorHAnsi" w:hAnsiTheme="minorHAnsi" w:cs="TimesNewRomanPSMT"/>
          <w:color w:val="auto"/>
        </w:rPr>
        <w:t>, 1349-1358 (2005).</w:t>
      </w:r>
    </w:p>
    <w:p w14:paraId="12CB042E" w14:textId="77777777" w:rsidR="00386C88" w:rsidRDefault="00CC7B85" w:rsidP="00386C88">
      <w:pPr>
        <w:pStyle w:val="ListParagraph"/>
        <w:numPr>
          <w:ilvl w:val="0"/>
          <w:numId w:val="29"/>
        </w:numPr>
        <w:rPr>
          <w:color w:val="auto"/>
        </w:rPr>
      </w:pPr>
      <w:r w:rsidRPr="00386C88">
        <w:rPr>
          <w:color w:val="auto"/>
        </w:rPr>
        <w:t xml:space="preserve">Dorati, R., et al. Formulation and stability evaluation of 3D alginate beads potentially useful for cumulus-oocyte complexes culture. </w:t>
      </w:r>
      <w:r w:rsidRPr="00386C88">
        <w:rPr>
          <w:i/>
          <w:iCs/>
          <w:color w:val="auto"/>
        </w:rPr>
        <w:t>Journal of Microencapsulation</w:t>
      </w:r>
      <w:r w:rsidRPr="00386C88">
        <w:rPr>
          <w:color w:val="auto"/>
        </w:rPr>
        <w:t xml:space="preserve">. </w:t>
      </w:r>
      <w:r w:rsidRPr="00386C88">
        <w:rPr>
          <w:b/>
          <w:bCs/>
          <w:color w:val="auto"/>
        </w:rPr>
        <w:t>33</w:t>
      </w:r>
      <w:r w:rsidRPr="00386C88">
        <w:rPr>
          <w:color w:val="auto"/>
        </w:rPr>
        <w:t>, 137–145 (2016).</w:t>
      </w:r>
    </w:p>
    <w:p w14:paraId="6C2BD1B0" w14:textId="77777777" w:rsidR="00386C88" w:rsidRDefault="00CC7B85" w:rsidP="00386C88">
      <w:pPr>
        <w:pStyle w:val="ListParagraph"/>
        <w:numPr>
          <w:ilvl w:val="0"/>
          <w:numId w:val="29"/>
        </w:numPr>
        <w:rPr>
          <w:color w:val="auto"/>
        </w:rPr>
      </w:pPr>
      <w:proofErr w:type="spellStart"/>
      <w:r w:rsidRPr="00386C88">
        <w:rPr>
          <w:color w:val="auto"/>
        </w:rPr>
        <w:t>Morselli</w:t>
      </w:r>
      <w:proofErr w:type="spellEnd"/>
      <w:r w:rsidRPr="00386C88">
        <w:rPr>
          <w:color w:val="auto"/>
        </w:rPr>
        <w:t>, M.</w:t>
      </w:r>
      <w:r w:rsidR="00A86D82" w:rsidRPr="00386C88">
        <w:rPr>
          <w:color w:val="auto"/>
        </w:rPr>
        <w:t xml:space="preserve"> </w:t>
      </w:r>
      <w:r w:rsidRPr="00386C88">
        <w:rPr>
          <w:color w:val="auto"/>
        </w:rPr>
        <w:t xml:space="preserve">G., </w:t>
      </w:r>
      <w:proofErr w:type="spellStart"/>
      <w:r w:rsidRPr="00386C88">
        <w:rPr>
          <w:color w:val="auto"/>
        </w:rPr>
        <w:t>Canziani</w:t>
      </w:r>
      <w:proofErr w:type="spellEnd"/>
      <w:r w:rsidRPr="00386C88">
        <w:rPr>
          <w:color w:val="auto"/>
        </w:rPr>
        <w:t xml:space="preserve">, S., Vigo, D., </w:t>
      </w:r>
      <w:proofErr w:type="spellStart"/>
      <w:r w:rsidRPr="00386C88">
        <w:rPr>
          <w:color w:val="auto"/>
        </w:rPr>
        <w:t>Luvoni</w:t>
      </w:r>
      <w:proofErr w:type="spellEnd"/>
      <w:r w:rsidRPr="00386C88">
        <w:rPr>
          <w:color w:val="auto"/>
        </w:rPr>
        <w:t>, G.</w:t>
      </w:r>
      <w:r w:rsidR="00A86D82" w:rsidRPr="00386C88">
        <w:rPr>
          <w:color w:val="auto"/>
        </w:rPr>
        <w:t xml:space="preserve"> </w:t>
      </w:r>
      <w:r w:rsidRPr="00386C88">
        <w:rPr>
          <w:color w:val="auto"/>
        </w:rPr>
        <w:t xml:space="preserve">C. A three-dimensional alginate system for </w:t>
      </w:r>
      <w:r w:rsidRPr="00386C88">
        <w:rPr>
          <w:i/>
          <w:color w:val="auto"/>
        </w:rPr>
        <w:t>in vitro</w:t>
      </w:r>
      <w:r w:rsidRPr="00386C88">
        <w:rPr>
          <w:color w:val="auto"/>
        </w:rPr>
        <w:t xml:space="preserve"> culture of cumulus-denuded feline oocytes. </w:t>
      </w:r>
      <w:r w:rsidRPr="00386C88">
        <w:rPr>
          <w:i/>
          <w:iCs/>
          <w:color w:val="auto"/>
        </w:rPr>
        <w:t>Reproduction in Domestic Animals</w:t>
      </w:r>
      <w:r w:rsidRPr="00386C88">
        <w:rPr>
          <w:color w:val="auto"/>
        </w:rPr>
        <w:t xml:space="preserve">. </w:t>
      </w:r>
      <w:r w:rsidRPr="00386C88">
        <w:rPr>
          <w:b/>
          <w:bCs/>
          <w:color w:val="auto"/>
        </w:rPr>
        <w:t>52</w:t>
      </w:r>
      <w:r w:rsidRPr="00386C88">
        <w:rPr>
          <w:color w:val="auto"/>
        </w:rPr>
        <w:t xml:space="preserve"> (1), 83-88 (2017).</w:t>
      </w:r>
    </w:p>
    <w:p w14:paraId="25AE2D35" w14:textId="77777777" w:rsidR="00386C88" w:rsidRDefault="00CC7B85" w:rsidP="00386C88">
      <w:pPr>
        <w:pStyle w:val="ListParagraph"/>
        <w:numPr>
          <w:ilvl w:val="0"/>
          <w:numId w:val="29"/>
        </w:numPr>
        <w:rPr>
          <w:color w:val="auto"/>
        </w:rPr>
      </w:pPr>
      <w:proofErr w:type="spellStart"/>
      <w:r w:rsidRPr="00386C88">
        <w:rPr>
          <w:color w:val="auto"/>
        </w:rPr>
        <w:t>Pangas</w:t>
      </w:r>
      <w:proofErr w:type="spellEnd"/>
      <w:r w:rsidRPr="00386C88">
        <w:rPr>
          <w:color w:val="auto"/>
        </w:rPr>
        <w:t>, S.</w:t>
      </w:r>
      <w:r w:rsidR="00A86D82" w:rsidRPr="00386C88">
        <w:rPr>
          <w:color w:val="auto"/>
        </w:rPr>
        <w:t xml:space="preserve"> </w:t>
      </w:r>
      <w:r w:rsidRPr="00386C88">
        <w:rPr>
          <w:color w:val="auto"/>
        </w:rPr>
        <w:t xml:space="preserve">A., </w:t>
      </w:r>
      <w:proofErr w:type="spellStart"/>
      <w:r w:rsidRPr="00386C88">
        <w:rPr>
          <w:color w:val="auto"/>
        </w:rPr>
        <w:t>Saudye</w:t>
      </w:r>
      <w:proofErr w:type="spellEnd"/>
      <w:r w:rsidRPr="00386C88">
        <w:rPr>
          <w:color w:val="auto"/>
        </w:rPr>
        <w:t>, H., Shea, L.</w:t>
      </w:r>
      <w:r w:rsidR="00A86D82" w:rsidRPr="00386C88">
        <w:rPr>
          <w:color w:val="auto"/>
        </w:rPr>
        <w:t xml:space="preserve"> </w:t>
      </w:r>
      <w:r w:rsidRPr="00386C88">
        <w:rPr>
          <w:color w:val="auto"/>
        </w:rPr>
        <w:t>D., Woodruff, T.</w:t>
      </w:r>
      <w:r w:rsidR="00A86D82" w:rsidRPr="00386C88">
        <w:rPr>
          <w:color w:val="auto"/>
        </w:rPr>
        <w:t xml:space="preserve"> </w:t>
      </w:r>
      <w:r w:rsidRPr="00386C88">
        <w:rPr>
          <w:color w:val="auto"/>
        </w:rPr>
        <w:t xml:space="preserve">K. Novel approach for the three-dimensional culture of granulosa cell–oocyte complexes. </w:t>
      </w:r>
      <w:r w:rsidRPr="00386C88">
        <w:rPr>
          <w:i/>
          <w:iCs/>
          <w:color w:val="auto"/>
        </w:rPr>
        <w:t>Tissue Engineering</w:t>
      </w:r>
      <w:r w:rsidRPr="00386C88">
        <w:rPr>
          <w:color w:val="auto"/>
        </w:rPr>
        <w:t xml:space="preserve">. </w:t>
      </w:r>
      <w:r w:rsidRPr="00386C88">
        <w:rPr>
          <w:b/>
          <w:bCs/>
          <w:color w:val="auto"/>
        </w:rPr>
        <w:t>9</w:t>
      </w:r>
      <w:r w:rsidR="00AB726E" w:rsidRPr="00386C88">
        <w:rPr>
          <w:b/>
          <w:bCs/>
          <w:color w:val="auto"/>
        </w:rPr>
        <w:t xml:space="preserve"> </w:t>
      </w:r>
      <w:r w:rsidR="00AB726E" w:rsidRPr="00386C88">
        <w:rPr>
          <w:color w:val="auto"/>
        </w:rPr>
        <w:t>(5)</w:t>
      </w:r>
      <w:r w:rsidRPr="00386C88">
        <w:rPr>
          <w:color w:val="auto"/>
        </w:rPr>
        <w:t>, 1013–1021 (2003).</w:t>
      </w:r>
      <w:r w:rsidR="00FA585E" w:rsidRPr="00386C88">
        <w:rPr>
          <w:color w:val="auto"/>
        </w:rPr>
        <w:t xml:space="preserve"> </w:t>
      </w:r>
    </w:p>
    <w:p w14:paraId="0762F786" w14:textId="77777777" w:rsidR="00386C88" w:rsidRPr="00386C88" w:rsidRDefault="00FA585E" w:rsidP="00386C88">
      <w:pPr>
        <w:pStyle w:val="ListParagraph"/>
        <w:numPr>
          <w:ilvl w:val="0"/>
          <w:numId w:val="29"/>
        </w:numPr>
        <w:rPr>
          <w:color w:val="auto"/>
        </w:rPr>
      </w:pPr>
      <w:r w:rsidRPr="00386C88">
        <w:rPr>
          <w:rFonts w:asciiTheme="minorHAnsi" w:hAnsiTheme="minorHAnsi" w:cs="TimesNewRomanPSMT"/>
          <w:color w:val="auto"/>
        </w:rPr>
        <w:t>Shen</w:t>
      </w:r>
      <w:r w:rsidR="00BD34B9" w:rsidRPr="00386C88">
        <w:rPr>
          <w:rFonts w:asciiTheme="minorHAnsi" w:hAnsiTheme="minorHAnsi" w:cs="TimesNewRomanPSMT"/>
          <w:color w:val="auto"/>
        </w:rPr>
        <w:t>,</w:t>
      </w:r>
      <w:r w:rsidRPr="00386C88">
        <w:rPr>
          <w:rFonts w:asciiTheme="minorHAnsi" w:hAnsiTheme="minorHAnsi" w:cs="TimesNewRomanPSMT"/>
          <w:color w:val="auto"/>
        </w:rPr>
        <w:t xml:space="preserve"> P</w:t>
      </w:r>
      <w:r w:rsidR="00BD34B9" w:rsidRPr="00386C88">
        <w:rPr>
          <w:rFonts w:asciiTheme="minorHAnsi" w:hAnsiTheme="minorHAnsi" w:cs="TimesNewRomanPSMT"/>
          <w:color w:val="auto"/>
        </w:rPr>
        <w:t>.</w:t>
      </w:r>
      <w:r w:rsidR="00A86D82" w:rsidRPr="00386C88">
        <w:rPr>
          <w:rFonts w:asciiTheme="minorHAnsi" w:hAnsiTheme="minorHAnsi" w:cs="TimesNewRomanPSMT"/>
          <w:color w:val="auto"/>
        </w:rPr>
        <w:t xml:space="preserve"> et al. </w:t>
      </w:r>
      <w:r w:rsidRPr="00386C88">
        <w:rPr>
          <w:rFonts w:asciiTheme="minorHAnsi" w:hAnsiTheme="minorHAnsi" w:cs="TimesNewRomanPSMT"/>
          <w:color w:val="auto"/>
        </w:rPr>
        <w:t xml:space="preserve">A new three-dimensional glass scaffold increases the </w:t>
      </w:r>
      <w:r w:rsidRPr="00386C88">
        <w:rPr>
          <w:rFonts w:asciiTheme="minorHAnsi" w:hAnsiTheme="minorHAnsi" w:cs="TimesNewRomanPSMT"/>
          <w:i/>
          <w:color w:val="auto"/>
        </w:rPr>
        <w:t>in vitro</w:t>
      </w:r>
      <w:r w:rsidRPr="00386C88">
        <w:rPr>
          <w:rFonts w:asciiTheme="minorHAnsi" w:hAnsiTheme="minorHAnsi" w:cs="TimesNewRomanPSMT"/>
          <w:color w:val="auto"/>
        </w:rPr>
        <w:t xml:space="preserve"> maturation efficiency of buffalo (</w:t>
      </w:r>
      <w:proofErr w:type="spellStart"/>
      <w:r w:rsidRPr="00386C88">
        <w:rPr>
          <w:rFonts w:asciiTheme="minorHAnsi" w:hAnsiTheme="minorHAnsi" w:cs="TimesNewRomanPSMT"/>
          <w:i/>
          <w:color w:val="auto"/>
        </w:rPr>
        <w:t>Bubalus</w:t>
      </w:r>
      <w:proofErr w:type="spellEnd"/>
      <w:r w:rsidRPr="00386C88">
        <w:rPr>
          <w:rFonts w:asciiTheme="minorHAnsi" w:hAnsiTheme="minorHAnsi" w:cs="TimesNewRomanPSMT"/>
          <w:i/>
          <w:color w:val="auto"/>
        </w:rPr>
        <w:t xml:space="preserve"> </w:t>
      </w:r>
      <w:proofErr w:type="spellStart"/>
      <w:r w:rsidRPr="00386C88">
        <w:rPr>
          <w:rFonts w:asciiTheme="minorHAnsi" w:hAnsiTheme="minorHAnsi" w:cs="TimesNewRomanPSMT"/>
          <w:i/>
          <w:color w:val="auto"/>
        </w:rPr>
        <w:t>bubalis</w:t>
      </w:r>
      <w:proofErr w:type="spellEnd"/>
      <w:r w:rsidRPr="00386C88">
        <w:rPr>
          <w:rFonts w:asciiTheme="minorHAnsi" w:hAnsiTheme="minorHAnsi" w:cs="TimesNewRomanPSMT"/>
          <w:color w:val="auto"/>
        </w:rPr>
        <w:t xml:space="preserve">) oocyte via </w:t>
      </w:r>
      <w:r w:rsidR="007B3FC1" w:rsidRPr="00386C88">
        <w:rPr>
          <w:rFonts w:asciiTheme="minorHAnsi" w:hAnsiTheme="minorHAnsi" w:cs="TimesNewRomanPSMT"/>
          <w:color w:val="auto"/>
        </w:rPr>
        <w:t>remodeling</w:t>
      </w:r>
      <w:r w:rsidRPr="00386C88">
        <w:rPr>
          <w:rFonts w:asciiTheme="minorHAnsi" w:hAnsiTheme="minorHAnsi" w:cs="TimesNewRomanPSMT"/>
          <w:color w:val="auto"/>
        </w:rPr>
        <w:t xml:space="preserve"> the extracellular matrix and cell connection of cumulus cells. </w:t>
      </w:r>
      <w:r w:rsidRPr="00386C88">
        <w:rPr>
          <w:rFonts w:asciiTheme="minorHAnsi" w:hAnsiTheme="minorHAnsi" w:cs="TimesNewRomanPSMT"/>
          <w:i/>
          <w:color w:val="auto"/>
        </w:rPr>
        <w:t>Reprod</w:t>
      </w:r>
      <w:r w:rsidR="00BD34B9" w:rsidRPr="00386C88">
        <w:rPr>
          <w:rFonts w:asciiTheme="minorHAnsi" w:hAnsiTheme="minorHAnsi" w:cs="TimesNewRomanPSMT"/>
          <w:i/>
          <w:color w:val="auto"/>
        </w:rPr>
        <w:t>uction in</w:t>
      </w:r>
      <w:r w:rsidRPr="00386C88">
        <w:rPr>
          <w:rFonts w:asciiTheme="minorHAnsi" w:hAnsiTheme="minorHAnsi" w:cs="TimesNewRomanPSMT"/>
          <w:i/>
          <w:color w:val="auto"/>
        </w:rPr>
        <w:t xml:space="preserve"> Domest</w:t>
      </w:r>
      <w:r w:rsidR="00BD34B9" w:rsidRPr="00386C88">
        <w:rPr>
          <w:rFonts w:asciiTheme="minorHAnsi" w:hAnsiTheme="minorHAnsi" w:cs="TimesNewRomanPSMT"/>
          <w:i/>
          <w:color w:val="auto"/>
        </w:rPr>
        <w:t>ic</w:t>
      </w:r>
      <w:r w:rsidRPr="00386C88">
        <w:rPr>
          <w:rFonts w:asciiTheme="minorHAnsi" w:hAnsiTheme="minorHAnsi" w:cs="TimesNewRomanPSMT"/>
          <w:i/>
          <w:color w:val="auto"/>
        </w:rPr>
        <w:t xml:space="preserve"> Anim</w:t>
      </w:r>
      <w:r w:rsidR="00BD34B9" w:rsidRPr="00386C88">
        <w:rPr>
          <w:rFonts w:asciiTheme="minorHAnsi" w:hAnsiTheme="minorHAnsi" w:cs="TimesNewRomanPSMT"/>
          <w:i/>
          <w:color w:val="auto"/>
        </w:rPr>
        <w:t>als</w:t>
      </w:r>
      <w:r w:rsidRPr="00386C88">
        <w:rPr>
          <w:rFonts w:asciiTheme="minorHAnsi" w:hAnsiTheme="minorHAnsi" w:cs="TimesNewRomanPSMT"/>
          <w:color w:val="auto"/>
        </w:rPr>
        <w:t xml:space="preserve">. </w:t>
      </w:r>
      <w:r w:rsidRPr="00386C88">
        <w:rPr>
          <w:rFonts w:asciiTheme="minorHAnsi" w:hAnsiTheme="minorHAnsi" w:cs="TimesNewRomanPSMT"/>
          <w:b/>
          <w:color w:val="auto"/>
        </w:rPr>
        <w:t>55</w:t>
      </w:r>
      <w:r w:rsidR="00BD34B9" w:rsidRPr="00386C88">
        <w:rPr>
          <w:rFonts w:asciiTheme="minorHAnsi" w:hAnsiTheme="minorHAnsi" w:cs="TimesNewRomanPSMT"/>
          <w:color w:val="auto"/>
        </w:rPr>
        <w:t xml:space="preserve"> </w:t>
      </w:r>
      <w:r w:rsidRPr="00386C88">
        <w:rPr>
          <w:rFonts w:asciiTheme="minorHAnsi" w:hAnsiTheme="minorHAnsi" w:cs="TimesNewRomanPSMT"/>
          <w:color w:val="auto"/>
        </w:rPr>
        <w:t>(2)</w:t>
      </w:r>
      <w:r w:rsidR="00BD34B9" w:rsidRPr="00386C88">
        <w:rPr>
          <w:rFonts w:asciiTheme="minorHAnsi" w:hAnsiTheme="minorHAnsi" w:cs="TimesNewRomanPSMT"/>
          <w:color w:val="auto"/>
        </w:rPr>
        <w:t>, 170-180</w:t>
      </w:r>
      <w:r w:rsidRPr="00386C88">
        <w:rPr>
          <w:rFonts w:asciiTheme="minorHAnsi" w:hAnsiTheme="minorHAnsi" w:cs="TimesNewRomanPSMT"/>
          <w:color w:val="auto"/>
        </w:rPr>
        <w:t xml:space="preserve"> (2020)</w:t>
      </w:r>
      <w:r w:rsidR="00BD34B9" w:rsidRPr="00386C88">
        <w:rPr>
          <w:rFonts w:asciiTheme="minorHAnsi" w:hAnsiTheme="minorHAnsi" w:cs="TimesNewRomanPSMT"/>
          <w:color w:val="auto"/>
        </w:rPr>
        <w:t>.</w:t>
      </w:r>
      <w:r w:rsidRPr="00386C88">
        <w:rPr>
          <w:rFonts w:asciiTheme="minorHAnsi" w:hAnsiTheme="minorHAnsi" w:cs="TimesNewRomanPSMT"/>
          <w:color w:val="auto"/>
        </w:rPr>
        <w:t xml:space="preserve"> </w:t>
      </w:r>
    </w:p>
    <w:p w14:paraId="3524EA92" w14:textId="77777777" w:rsidR="00386C88" w:rsidRDefault="00117A7B" w:rsidP="00386C88">
      <w:pPr>
        <w:pStyle w:val="ListParagraph"/>
        <w:numPr>
          <w:ilvl w:val="0"/>
          <w:numId w:val="29"/>
        </w:numPr>
        <w:rPr>
          <w:color w:val="auto"/>
        </w:rPr>
      </w:pPr>
      <w:proofErr w:type="spellStart"/>
      <w:r w:rsidRPr="00386C88">
        <w:rPr>
          <w:color w:val="auto"/>
        </w:rPr>
        <w:t>Kniazeva</w:t>
      </w:r>
      <w:proofErr w:type="spellEnd"/>
      <w:r w:rsidRPr="00386C88">
        <w:rPr>
          <w:color w:val="auto"/>
        </w:rPr>
        <w:t xml:space="preserve">, E. et al. </w:t>
      </w:r>
      <w:r w:rsidR="00AB726E" w:rsidRPr="00386C88">
        <w:rPr>
          <w:color w:val="auto"/>
        </w:rPr>
        <w:t>Primordial follicle transplantation within designer biomaterial grafts produce live births in a mouse infertility model.</w:t>
      </w:r>
      <w:r w:rsidRPr="00386C88">
        <w:rPr>
          <w:color w:val="auto"/>
        </w:rPr>
        <w:t xml:space="preserve"> </w:t>
      </w:r>
      <w:r w:rsidRPr="00386C88">
        <w:rPr>
          <w:i/>
          <w:iCs/>
          <w:color w:val="auto"/>
        </w:rPr>
        <w:t xml:space="preserve">Scientific Reports. </w:t>
      </w:r>
      <w:r w:rsidRPr="00386C88">
        <w:rPr>
          <w:b/>
          <w:bCs/>
          <w:color w:val="auto"/>
        </w:rPr>
        <w:t>5</w:t>
      </w:r>
      <w:r w:rsidRPr="00386C88">
        <w:rPr>
          <w:color w:val="auto"/>
        </w:rPr>
        <w:t>, 17709 (2015).</w:t>
      </w:r>
    </w:p>
    <w:p w14:paraId="1CC029B3" w14:textId="77777777" w:rsidR="00386C88" w:rsidRDefault="00CC7B85" w:rsidP="00386C88">
      <w:pPr>
        <w:pStyle w:val="ListParagraph"/>
        <w:numPr>
          <w:ilvl w:val="0"/>
          <w:numId w:val="29"/>
        </w:numPr>
        <w:rPr>
          <w:color w:val="auto"/>
        </w:rPr>
      </w:pPr>
      <w:r w:rsidRPr="00386C88">
        <w:rPr>
          <w:color w:val="auto"/>
        </w:rPr>
        <w:t>Tian, J., Fu, N., Chen, X.</w:t>
      </w:r>
      <w:r w:rsidR="00A86D82" w:rsidRPr="00386C88">
        <w:rPr>
          <w:color w:val="auto"/>
        </w:rPr>
        <w:t xml:space="preserve"> </w:t>
      </w:r>
      <w:r w:rsidRPr="00386C88">
        <w:rPr>
          <w:color w:val="auto"/>
        </w:rPr>
        <w:t xml:space="preserve">D., Shen, W. Respirable liquid marble for the cultivation of </w:t>
      </w:r>
      <w:r w:rsidRPr="00386C88">
        <w:rPr>
          <w:color w:val="auto"/>
        </w:rPr>
        <w:lastRenderedPageBreak/>
        <w:t xml:space="preserve">microorganisms. </w:t>
      </w:r>
      <w:r w:rsidRPr="00386C88">
        <w:rPr>
          <w:i/>
          <w:iCs/>
          <w:color w:val="auto"/>
        </w:rPr>
        <w:t xml:space="preserve">Colloids and Surfaces B </w:t>
      </w:r>
      <w:proofErr w:type="spellStart"/>
      <w:r w:rsidRPr="00386C88">
        <w:rPr>
          <w:i/>
          <w:iCs/>
          <w:color w:val="auto"/>
        </w:rPr>
        <w:t>Biointerfaces</w:t>
      </w:r>
      <w:proofErr w:type="spellEnd"/>
      <w:r w:rsidRPr="00386C88">
        <w:rPr>
          <w:color w:val="auto"/>
        </w:rPr>
        <w:t xml:space="preserve">. </w:t>
      </w:r>
      <w:r w:rsidRPr="00386C88">
        <w:rPr>
          <w:b/>
          <w:bCs/>
          <w:color w:val="auto"/>
        </w:rPr>
        <w:t>106</w:t>
      </w:r>
      <w:r w:rsidRPr="00386C88">
        <w:rPr>
          <w:color w:val="auto"/>
        </w:rPr>
        <w:t>, 187–90 (2013).</w:t>
      </w:r>
    </w:p>
    <w:p w14:paraId="3C02D3E2" w14:textId="77777777" w:rsidR="00386C88" w:rsidRDefault="00CC7B85" w:rsidP="00386C88">
      <w:pPr>
        <w:pStyle w:val="ListParagraph"/>
        <w:numPr>
          <w:ilvl w:val="0"/>
          <w:numId w:val="29"/>
        </w:numPr>
        <w:rPr>
          <w:color w:val="auto"/>
        </w:rPr>
      </w:pPr>
      <w:proofErr w:type="spellStart"/>
      <w:r w:rsidRPr="00386C88">
        <w:rPr>
          <w:color w:val="auto"/>
        </w:rPr>
        <w:t>Arbatan</w:t>
      </w:r>
      <w:proofErr w:type="spellEnd"/>
      <w:r w:rsidRPr="00386C88">
        <w:rPr>
          <w:color w:val="auto"/>
        </w:rPr>
        <w:t>, T., Al-</w:t>
      </w:r>
      <w:proofErr w:type="spellStart"/>
      <w:r w:rsidRPr="00386C88">
        <w:rPr>
          <w:color w:val="auto"/>
        </w:rPr>
        <w:t>Abboodi</w:t>
      </w:r>
      <w:proofErr w:type="spellEnd"/>
      <w:r w:rsidRPr="00386C88">
        <w:rPr>
          <w:color w:val="auto"/>
        </w:rPr>
        <w:t xml:space="preserve">, A., </w:t>
      </w:r>
      <w:proofErr w:type="spellStart"/>
      <w:r w:rsidRPr="00386C88">
        <w:rPr>
          <w:color w:val="auto"/>
        </w:rPr>
        <w:t>Sarvi</w:t>
      </w:r>
      <w:proofErr w:type="spellEnd"/>
      <w:r w:rsidRPr="00386C88">
        <w:rPr>
          <w:color w:val="auto"/>
        </w:rPr>
        <w:t>, F., Chan, P.</w:t>
      </w:r>
      <w:r w:rsidR="00A86D82" w:rsidRPr="00386C88">
        <w:rPr>
          <w:color w:val="auto"/>
        </w:rPr>
        <w:t xml:space="preserve"> </w:t>
      </w:r>
      <w:r w:rsidRPr="00386C88">
        <w:rPr>
          <w:color w:val="auto"/>
        </w:rPr>
        <w:t xml:space="preserve">P., Shen, W. Tumor inside a pearl drop. </w:t>
      </w:r>
      <w:r w:rsidRPr="00386C88">
        <w:rPr>
          <w:i/>
          <w:iCs/>
          <w:color w:val="auto"/>
        </w:rPr>
        <w:t>Advanced Healthcare Materials</w:t>
      </w:r>
      <w:r w:rsidRPr="00386C88">
        <w:rPr>
          <w:color w:val="auto"/>
        </w:rPr>
        <w:t xml:space="preserve">. </w:t>
      </w:r>
      <w:r w:rsidRPr="00386C88">
        <w:rPr>
          <w:b/>
          <w:bCs/>
          <w:color w:val="auto"/>
        </w:rPr>
        <w:t>1</w:t>
      </w:r>
      <w:r w:rsidRPr="00386C88">
        <w:rPr>
          <w:color w:val="auto"/>
        </w:rPr>
        <w:t xml:space="preserve"> (4), 467-9 (2012).</w:t>
      </w:r>
    </w:p>
    <w:p w14:paraId="638077B2" w14:textId="77777777" w:rsidR="00386C88" w:rsidRDefault="00CC7B85" w:rsidP="00386C88">
      <w:pPr>
        <w:pStyle w:val="ListParagraph"/>
        <w:numPr>
          <w:ilvl w:val="0"/>
          <w:numId w:val="29"/>
        </w:numPr>
        <w:rPr>
          <w:color w:val="auto"/>
        </w:rPr>
      </w:pPr>
      <w:proofErr w:type="spellStart"/>
      <w:r w:rsidRPr="00386C88">
        <w:rPr>
          <w:color w:val="auto"/>
        </w:rPr>
        <w:t>Sarvi</w:t>
      </w:r>
      <w:proofErr w:type="spellEnd"/>
      <w:r w:rsidRPr="00386C88">
        <w:rPr>
          <w:color w:val="auto"/>
        </w:rPr>
        <w:t>, F. et al</w:t>
      </w:r>
      <w:r w:rsidR="00117A7B" w:rsidRPr="00386C88">
        <w:rPr>
          <w:color w:val="auto"/>
        </w:rPr>
        <w:t>.</w:t>
      </w:r>
      <w:r w:rsidRPr="00386C88">
        <w:rPr>
          <w:color w:val="auto"/>
        </w:rPr>
        <w:t xml:space="preserve"> </w:t>
      </w:r>
      <w:proofErr w:type="spellStart"/>
      <w:r w:rsidRPr="00386C88">
        <w:rPr>
          <w:color w:val="auto"/>
        </w:rPr>
        <w:t>Cardiogenesis</w:t>
      </w:r>
      <w:proofErr w:type="spellEnd"/>
      <w:r w:rsidRPr="00386C88">
        <w:rPr>
          <w:color w:val="auto"/>
        </w:rPr>
        <w:t xml:space="preserve"> of embryonic stem cells with liquid marble micro-bioreactor. </w:t>
      </w:r>
      <w:r w:rsidRPr="00386C88">
        <w:rPr>
          <w:i/>
          <w:iCs/>
          <w:color w:val="auto"/>
        </w:rPr>
        <w:t>Advanced Healthcare Materials</w:t>
      </w:r>
      <w:r w:rsidRPr="00386C88">
        <w:rPr>
          <w:color w:val="auto"/>
        </w:rPr>
        <w:t xml:space="preserve">. </w:t>
      </w:r>
      <w:r w:rsidRPr="00386C88">
        <w:rPr>
          <w:b/>
          <w:bCs/>
          <w:color w:val="auto"/>
        </w:rPr>
        <w:t>4</w:t>
      </w:r>
      <w:r w:rsidR="00AB726E" w:rsidRPr="00386C88">
        <w:rPr>
          <w:b/>
          <w:bCs/>
          <w:color w:val="auto"/>
        </w:rPr>
        <w:t xml:space="preserve"> </w:t>
      </w:r>
      <w:r w:rsidR="00AB726E" w:rsidRPr="00386C88">
        <w:rPr>
          <w:color w:val="auto"/>
        </w:rPr>
        <w:t>(1)</w:t>
      </w:r>
      <w:r w:rsidRPr="00386C88">
        <w:rPr>
          <w:color w:val="auto"/>
        </w:rPr>
        <w:t>, 77–86 (2015).</w:t>
      </w:r>
    </w:p>
    <w:p w14:paraId="7DCB86F0" w14:textId="77777777" w:rsidR="00386C88" w:rsidRDefault="00CC7B85" w:rsidP="00386C88">
      <w:pPr>
        <w:pStyle w:val="ListParagraph"/>
        <w:numPr>
          <w:ilvl w:val="0"/>
          <w:numId w:val="29"/>
        </w:numPr>
        <w:rPr>
          <w:color w:val="auto"/>
        </w:rPr>
      </w:pPr>
      <w:proofErr w:type="spellStart"/>
      <w:r w:rsidRPr="00386C88">
        <w:rPr>
          <w:color w:val="auto"/>
        </w:rPr>
        <w:t>Ledda</w:t>
      </w:r>
      <w:proofErr w:type="spellEnd"/>
      <w:r w:rsidRPr="00386C88">
        <w:rPr>
          <w:color w:val="auto"/>
        </w:rPr>
        <w:t xml:space="preserve">, S. </w:t>
      </w:r>
      <w:r w:rsidR="00AB726E" w:rsidRPr="00386C88">
        <w:rPr>
          <w:color w:val="auto"/>
        </w:rPr>
        <w:t>et al.</w:t>
      </w:r>
      <w:r w:rsidRPr="00386C88">
        <w:rPr>
          <w:color w:val="auto"/>
        </w:rPr>
        <w:t xml:space="preserve"> A novel technique for </w:t>
      </w:r>
      <w:r w:rsidRPr="00386C88">
        <w:rPr>
          <w:i/>
          <w:color w:val="auto"/>
        </w:rPr>
        <w:t>in vitro</w:t>
      </w:r>
      <w:r w:rsidRPr="00386C88">
        <w:rPr>
          <w:color w:val="auto"/>
        </w:rPr>
        <w:t xml:space="preserve"> maturation of sheep oocytes in a liquid marble microbioreactor. </w:t>
      </w:r>
      <w:r w:rsidRPr="00386C88">
        <w:rPr>
          <w:i/>
          <w:iCs/>
          <w:color w:val="auto"/>
        </w:rPr>
        <w:t>Journal of Assisted Reproduction and Genetics</w:t>
      </w:r>
      <w:r w:rsidRPr="00386C88">
        <w:rPr>
          <w:color w:val="auto"/>
        </w:rPr>
        <w:t xml:space="preserve"> </w:t>
      </w:r>
      <w:r w:rsidRPr="00386C88">
        <w:rPr>
          <w:b/>
          <w:bCs/>
          <w:color w:val="auto"/>
        </w:rPr>
        <w:t>33</w:t>
      </w:r>
      <w:r w:rsidR="00AB726E" w:rsidRPr="00386C88">
        <w:rPr>
          <w:b/>
          <w:bCs/>
          <w:color w:val="auto"/>
        </w:rPr>
        <w:t xml:space="preserve"> </w:t>
      </w:r>
      <w:r w:rsidR="00AB726E" w:rsidRPr="00386C88">
        <w:rPr>
          <w:color w:val="auto"/>
        </w:rPr>
        <w:t>(4)</w:t>
      </w:r>
      <w:r w:rsidRPr="00386C88">
        <w:rPr>
          <w:color w:val="auto"/>
        </w:rPr>
        <w:t xml:space="preserve">, 513–518 (2016). </w:t>
      </w:r>
    </w:p>
    <w:p w14:paraId="6282724E" w14:textId="77777777" w:rsidR="00386C88" w:rsidRPr="00386C88" w:rsidRDefault="00175F54" w:rsidP="00386C88">
      <w:pPr>
        <w:pStyle w:val="ListParagraph"/>
        <w:numPr>
          <w:ilvl w:val="0"/>
          <w:numId w:val="29"/>
        </w:numPr>
        <w:rPr>
          <w:rStyle w:val="e24kjd"/>
          <w:color w:val="auto"/>
        </w:rPr>
      </w:pPr>
      <w:proofErr w:type="spellStart"/>
      <w:r w:rsidRPr="00386C88">
        <w:rPr>
          <w:color w:val="auto"/>
        </w:rPr>
        <w:t>Ooi</w:t>
      </w:r>
      <w:proofErr w:type="spellEnd"/>
      <w:r w:rsidRPr="00386C88">
        <w:rPr>
          <w:color w:val="auto"/>
        </w:rPr>
        <w:t>, C.</w:t>
      </w:r>
      <w:r w:rsidR="00A86D82" w:rsidRPr="00386C88">
        <w:rPr>
          <w:color w:val="auto"/>
        </w:rPr>
        <w:t xml:space="preserve"> </w:t>
      </w:r>
      <w:r w:rsidRPr="00386C88">
        <w:rPr>
          <w:color w:val="auto"/>
        </w:rPr>
        <w:t>H., Nguyen, N.</w:t>
      </w:r>
      <w:r w:rsidR="00A86D82" w:rsidRPr="00386C88">
        <w:rPr>
          <w:color w:val="auto"/>
        </w:rPr>
        <w:t xml:space="preserve"> </w:t>
      </w:r>
      <w:r w:rsidRPr="00386C88">
        <w:rPr>
          <w:color w:val="auto"/>
        </w:rPr>
        <w:t>T. Manipulation of liquid marbles</w:t>
      </w:r>
      <w:r w:rsidRPr="00386C88">
        <w:rPr>
          <w:rFonts w:asciiTheme="minorHAnsi" w:hAnsiTheme="minorHAnsi"/>
          <w:color w:val="auto"/>
          <w:sz w:val="22"/>
          <w:szCs w:val="22"/>
        </w:rPr>
        <w:t xml:space="preserve">. </w:t>
      </w:r>
      <w:r w:rsidRPr="00386C88">
        <w:rPr>
          <w:rStyle w:val="e24kjd"/>
          <w:rFonts w:cs="Arial"/>
          <w:i/>
          <w:color w:val="auto"/>
        </w:rPr>
        <w:t xml:space="preserve">Microfluid Nanofluid. </w:t>
      </w:r>
      <w:r w:rsidRPr="00386C88">
        <w:rPr>
          <w:rStyle w:val="e24kjd"/>
          <w:rFonts w:cs="Arial"/>
          <w:b/>
          <w:color w:val="auto"/>
        </w:rPr>
        <w:t>19</w:t>
      </w:r>
      <w:r w:rsidRPr="00386C88">
        <w:rPr>
          <w:rStyle w:val="e24kjd"/>
          <w:rFonts w:cs="Arial"/>
          <w:color w:val="auto"/>
        </w:rPr>
        <w:t>, 483–495 (2015).</w:t>
      </w:r>
    </w:p>
    <w:p w14:paraId="471866D7" w14:textId="77777777" w:rsidR="00386C88" w:rsidRDefault="00CC7B85" w:rsidP="00386C88">
      <w:pPr>
        <w:pStyle w:val="ListParagraph"/>
        <w:numPr>
          <w:ilvl w:val="0"/>
          <w:numId w:val="29"/>
        </w:numPr>
        <w:rPr>
          <w:color w:val="auto"/>
        </w:rPr>
      </w:pPr>
      <w:r w:rsidRPr="00386C88">
        <w:rPr>
          <w:color w:val="auto"/>
        </w:rPr>
        <w:t xml:space="preserve">Lin, P., Rui, R. Effects of follicular size and FSH on granulosa cell apoptosis and atresia in porcine antral follicles. </w:t>
      </w:r>
      <w:r w:rsidRPr="00386C88">
        <w:rPr>
          <w:i/>
          <w:iCs/>
          <w:color w:val="auto"/>
        </w:rPr>
        <w:t>Molecular Reproduction Development</w:t>
      </w:r>
      <w:r w:rsidRPr="00386C88">
        <w:rPr>
          <w:color w:val="auto"/>
        </w:rPr>
        <w:t xml:space="preserve">. </w:t>
      </w:r>
      <w:r w:rsidRPr="00386C88">
        <w:rPr>
          <w:b/>
          <w:bCs/>
          <w:color w:val="auto"/>
        </w:rPr>
        <w:t>77</w:t>
      </w:r>
      <w:r w:rsidR="00AB726E" w:rsidRPr="00386C88">
        <w:rPr>
          <w:b/>
          <w:bCs/>
          <w:color w:val="auto"/>
        </w:rPr>
        <w:t xml:space="preserve"> </w:t>
      </w:r>
      <w:r w:rsidR="00AB726E" w:rsidRPr="00386C88">
        <w:rPr>
          <w:color w:val="auto"/>
        </w:rPr>
        <w:t>(8)</w:t>
      </w:r>
      <w:r w:rsidRPr="00386C88">
        <w:rPr>
          <w:color w:val="auto"/>
        </w:rPr>
        <w:t xml:space="preserve">, 670-678 (2010). </w:t>
      </w:r>
    </w:p>
    <w:p w14:paraId="64D87A54" w14:textId="77777777" w:rsidR="00386C88" w:rsidRDefault="00CC7B85" w:rsidP="00386C88">
      <w:pPr>
        <w:pStyle w:val="ListParagraph"/>
        <w:numPr>
          <w:ilvl w:val="0"/>
          <w:numId w:val="29"/>
        </w:numPr>
        <w:rPr>
          <w:color w:val="auto"/>
        </w:rPr>
      </w:pPr>
      <w:proofErr w:type="spellStart"/>
      <w:r w:rsidRPr="00386C88">
        <w:rPr>
          <w:color w:val="auto"/>
        </w:rPr>
        <w:t>Eppig</w:t>
      </w:r>
      <w:proofErr w:type="spellEnd"/>
      <w:r w:rsidRPr="00386C88">
        <w:rPr>
          <w:color w:val="auto"/>
        </w:rPr>
        <w:t>, J.</w:t>
      </w:r>
      <w:r w:rsidR="00A86D82" w:rsidRPr="00386C88">
        <w:rPr>
          <w:color w:val="auto"/>
        </w:rPr>
        <w:t xml:space="preserve"> </w:t>
      </w:r>
      <w:r w:rsidRPr="00386C88">
        <w:rPr>
          <w:color w:val="auto"/>
        </w:rPr>
        <w:t>J., O'Brien, M.</w:t>
      </w:r>
      <w:r w:rsidR="00A86D82" w:rsidRPr="00386C88">
        <w:rPr>
          <w:color w:val="auto"/>
        </w:rPr>
        <w:t xml:space="preserve"> </w:t>
      </w:r>
      <w:r w:rsidRPr="00386C88">
        <w:rPr>
          <w:color w:val="auto"/>
        </w:rPr>
        <w:t xml:space="preserve">J. Development </w:t>
      </w:r>
      <w:r w:rsidRPr="00386C88">
        <w:rPr>
          <w:i/>
          <w:color w:val="auto"/>
        </w:rPr>
        <w:t>in vitro</w:t>
      </w:r>
      <w:r w:rsidRPr="00386C88">
        <w:rPr>
          <w:color w:val="auto"/>
        </w:rPr>
        <w:t xml:space="preserve"> of mouse oocytes from primordial follicles. </w:t>
      </w:r>
      <w:r w:rsidRPr="00386C88">
        <w:rPr>
          <w:i/>
          <w:iCs/>
          <w:color w:val="auto"/>
        </w:rPr>
        <w:t>Biology of Reproduction</w:t>
      </w:r>
      <w:r w:rsidRPr="00386C88">
        <w:rPr>
          <w:color w:val="auto"/>
        </w:rPr>
        <w:t xml:space="preserve">. </w:t>
      </w:r>
      <w:r w:rsidRPr="00386C88">
        <w:rPr>
          <w:b/>
          <w:bCs/>
          <w:color w:val="auto"/>
        </w:rPr>
        <w:t>54</w:t>
      </w:r>
      <w:r w:rsidRPr="00386C88">
        <w:rPr>
          <w:color w:val="auto"/>
        </w:rPr>
        <w:t xml:space="preserve"> (1), 197-207 (1996). </w:t>
      </w:r>
    </w:p>
    <w:p w14:paraId="0EDC29CF" w14:textId="77777777" w:rsidR="00386C88" w:rsidRDefault="00CC7B85" w:rsidP="00386C88">
      <w:pPr>
        <w:pStyle w:val="ListParagraph"/>
        <w:numPr>
          <w:ilvl w:val="0"/>
          <w:numId w:val="29"/>
        </w:numPr>
        <w:rPr>
          <w:color w:val="auto"/>
        </w:rPr>
      </w:pPr>
      <w:r w:rsidRPr="00386C88">
        <w:rPr>
          <w:color w:val="auto"/>
        </w:rPr>
        <w:t>Dolmans, M.</w:t>
      </w:r>
      <w:r w:rsidR="00A86D82" w:rsidRPr="00386C88">
        <w:rPr>
          <w:color w:val="auto"/>
        </w:rPr>
        <w:t xml:space="preserve"> </w:t>
      </w:r>
      <w:r w:rsidRPr="00386C88">
        <w:rPr>
          <w:color w:val="auto"/>
        </w:rPr>
        <w:t xml:space="preserve">M. et al. Evaluation of </w:t>
      </w:r>
      <w:proofErr w:type="spellStart"/>
      <w:r w:rsidRPr="00386C88">
        <w:rPr>
          <w:color w:val="auto"/>
        </w:rPr>
        <w:t>Liberase</w:t>
      </w:r>
      <w:proofErr w:type="spellEnd"/>
      <w:r w:rsidRPr="00386C88">
        <w:rPr>
          <w:color w:val="auto"/>
        </w:rPr>
        <w:t xml:space="preserve">, a purified enzyme blend, for the isolation of human primordial and primary ovarian follicles. </w:t>
      </w:r>
      <w:r w:rsidRPr="00386C88">
        <w:rPr>
          <w:i/>
          <w:iCs/>
          <w:color w:val="auto"/>
        </w:rPr>
        <w:t>Human Reproduction</w:t>
      </w:r>
      <w:r w:rsidRPr="00386C88">
        <w:rPr>
          <w:color w:val="auto"/>
        </w:rPr>
        <w:t xml:space="preserve">. </w:t>
      </w:r>
      <w:r w:rsidRPr="00386C88">
        <w:rPr>
          <w:b/>
          <w:bCs/>
          <w:color w:val="auto"/>
        </w:rPr>
        <w:t xml:space="preserve">21 </w:t>
      </w:r>
      <w:r w:rsidRPr="00386C88">
        <w:rPr>
          <w:color w:val="auto"/>
        </w:rPr>
        <w:t>(2), 413–420 (2006).</w:t>
      </w:r>
    </w:p>
    <w:p w14:paraId="02F8E881" w14:textId="77777777" w:rsidR="00386C88" w:rsidRPr="00386C88" w:rsidRDefault="001A53BF" w:rsidP="00386C88">
      <w:pPr>
        <w:pStyle w:val="ListParagraph"/>
        <w:numPr>
          <w:ilvl w:val="0"/>
          <w:numId w:val="29"/>
        </w:numPr>
        <w:rPr>
          <w:color w:val="auto"/>
        </w:rPr>
      </w:pPr>
      <w:r w:rsidRPr="00386C88">
        <w:rPr>
          <w:rFonts w:cs="ScalaSansLF-Italic"/>
          <w:iCs/>
          <w:color w:val="auto"/>
        </w:rPr>
        <w:t>Reader, K.</w:t>
      </w:r>
      <w:r w:rsidR="00A86D82" w:rsidRPr="00386C88">
        <w:rPr>
          <w:rFonts w:cs="ScalaSansLF-Italic"/>
          <w:iCs/>
          <w:color w:val="auto"/>
        </w:rPr>
        <w:t xml:space="preserve"> </w:t>
      </w:r>
      <w:r w:rsidRPr="00386C88">
        <w:rPr>
          <w:rFonts w:cs="ScalaSansLF-Italic"/>
          <w:iCs/>
          <w:color w:val="auto"/>
        </w:rPr>
        <w:t>L., Stanton, J.</w:t>
      </w:r>
      <w:r w:rsidR="00A86D82" w:rsidRPr="00386C88">
        <w:rPr>
          <w:rFonts w:cs="ScalaSansLF-Italic"/>
          <w:iCs/>
          <w:color w:val="auto"/>
        </w:rPr>
        <w:t xml:space="preserve"> </w:t>
      </w:r>
      <w:r w:rsidRPr="00386C88">
        <w:rPr>
          <w:rFonts w:cs="ScalaSansLF-Italic"/>
          <w:iCs/>
          <w:color w:val="auto"/>
        </w:rPr>
        <w:t xml:space="preserve">A., </w:t>
      </w:r>
      <w:proofErr w:type="spellStart"/>
      <w:r w:rsidRPr="00386C88">
        <w:rPr>
          <w:rFonts w:cs="ScalaSansLF-Italic"/>
          <w:iCs/>
          <w:color w:val="auto"/>
        </w:rPr>
        <w:t>Juenge</w:t>
      </w:r>
      <w:proofErr w:type="spellEnd"/>
      <w:r w:rsidRPr="00386C88">
        <w:rPr>
          <w:rFonts w:cs="ScalaSansLF-Italic"/>
          <w:iCs/>
          <w:color w:val="auto"/>
        </w:rPr>
        <w:t>, J.</w:t>
      </w:r>
      <w:r w:rsidR="00A86D82" w:rsidRPr="00386C88">
        <w:rPr>
          <w:rFonts w:cs="ScalaSansLF-Italic"/>
          <w:iCs/>
          <w:color w:val="auto"/>
        </w:rPr>
        <w:t xml:space="preserve"> </w:t>
      </w:r>
      <w:r w:rsidRPr="00386C88">
        <w:rPr>
          <w:rFonts w:cs="ScalaSansLF-Italic"/>
          <w:iCs/>
          <w:color w:val="auto"/>
        </w:rPr>
        <w:t xml:space="preserve">L. The role of oocyte organelles in determining developmental competence. </w:t>
      </w:r>
      <w:r w:rsidRPr="00386C88">
        <w:rPr>
          <w:rFonts w:cs="ScalaSansLF-Italic"/>
          <w:i/>
          <w:iCs/>
          <w:color w:val="auto"/>
        </w:rPr>
        <w:t>Biology</w:t>
      </w:r>
      <w:r w:rsidRPr="00386C88">
        <w:rPr>
          <w:rFonts w:cs="ScalaSansLF-Italic"/>
          <w:iCs/>
          <w:color w:val="auto"/>
        </w:rPr>
        <w:t xml:space="preserve">. </w:t>
      </w:r>
      <w:r w:rsidRPr="00386C88">
        <w:rPr>
          <w:rFonts w:cs="ScalaSansLF-Italic"/>
          <w:b/>
          <w:iCs/>
          <w:color w:val="auto"/>
        </w:rPr>
        <w:t>6</w:t>
      </w:r>
      <w:r w:rsidRPr="00386C88">
        <w:rPr>
          <w:rFonts w:cs="ScalaSansLF-Italic"/>
          <w:iCs/>
          <w:color w:val="auto"/>
        </w:rPr>
        <w:t>, 35-57 (2017).</w:t>
      </w:r>
    </w:p>
    <w:p w14:paraId="64E83A45" w14:textId="77777777" w:rsidR="00386C88" w:rsidRDefault="00CC7B85" w:rsidP="00386C88">
      <w:pPr>
        <w:pStyle w:val="ListParagraph"/>
        <w:numPr>
          <w:ilvl w:val="0"/>
          <w:numId w:val="29"/>
        </w:numPr>
        <w:rPr>
          <w:color w:val="auto"/>
        </w:rPr>
      </w:pPr>
      <w:proofErr w:type="spellStart"/>
      <w:r w:rsidRPr="00386C88">
        <w:rPr>
          <w:color w:val="auto"/>
        </w:rPr>
        <w:t>Shikanov</w:t>
      </w:r>
      <w:proofErr w:type="spellEnd"/>
      <w:r w:rsidRPr="00386C88">
        <w:rPr>
          <w:color w:val="auto"/>
        </w:rPr>
        <w:t>, A., Xu, M., Woodruff, T.</w:t>
      </w:r>
      <w:r w:rsidR="00A86D82" w:rsidRPr="00386C88">
        <w:rPr>
          <w:color w:val="auto"/>
        </w:rPr>
        <w:t xml:space="preserve"> </w:t>
      </w:r>
      <w:r w:rsidRPr="00386C88">
        <w:rPr>
          <w:color w:val="auto"/>
        </w:rPr>
        <w:t>K., Shea, L.</w:t>
      </w:r>
      <w:r w:rsidR="00A86D82" w:rsidRPr="00386C88">
        <w:rPr>
          <w:color w:val="auto"/>
        </w:rPr>
        <w:t xml:space="preserve"> </w:t>
      </w:r>
      <w:r w:rsidRPr="00386C88">
        <w:rPr>
          <w:color w:val="auto"/>
        </w:rPr>
        <w:t>D. A method for ovarian follicle encapsulation and culture in a proteolytically degradable 3</w:t>
      </w:r>
      <w:r w:rsidR="00386C88" w:rsidRPr="00386C88">
        <w:rPr>
          <w:color w:val="auto"/>
        </w:rPr>
        <w:t>-d</w:t>
      </w:r>
      <w:r w:rsidRPr="00386C88">
        <w:rPr>
          <w:color w:val="auto"/>
        </w:rPr>
        <w:t xml:space="preserve">imensional system. </w:t>
      </w:r>
      <w:r w:rsidRPr="00386C88">
        <w:rPr>
          <w:i/>
          <w:iCs/>
          <w:color w:val="auto"/>
        </w:rPr>
        <w:t>Journal of Visualized Experiments</w:t>
      </w:r>
      <w:r w:rsidRPr="00386C88">
        <w:rPr>
          <w:color w:val="auto"/>
        </w:rPr>
        <w:t>. (49) e2695, doi:10.3791/2695 (2011).</w:t>
      </w:r>
    </w:p>
    <w:p w14:paraId="22149D02" w14:textId="77777777" w:rsidR="00386C88" w:rsidRDefault="00CC7B85" w:rsidP="00386C88">
      <w:pPr>
        <w:pStyle w:val="ListParagraph"/>
        <w:numPr>
          <w:ilvl w:val="0"/>
          <w:numId w:val="29"/>
        </w:numPr>
        <w:rPr>
          <w:color w:val="auto"/>
        </w:rPr>
      </w:pPr>
      <w:proofErr w:type="spellStart"/>
      <w:r w:rsidRPr="00386C88">
        <w:rPr>
          <w:color w:val="auto"/>
        </w:rPr>
        <w:t>Aussillous</w:t>
      </w:r>
      <w:proofErr w:type="spellEnd"/>
      <w:r w:rsidRPr="00386C88">
        <w:rPr>
          <w:color w:val="auto"/>
        </w:rPr>
        <w:t xml:space="preserve">, P., </w:t>
      </w:r>
      <w:proofErr w:type="spellStart"/>
      <w:r w:rsidRPr="00386C88">
        <w:rPr>
          <w:color w:val="auto"/>
        </w:rPr>
        <w:t>Quére</w:t>
      </w:r>
      <w:proofErr w:type="spellEnd"/>
      <w:r w:rsidRPr="00386C88">
        <w:rPr>
          <w:color w:val="auto"/>
        </w:rPr>
        <w:t xml:space="preserve">́, D. Liquid Marbles. </w:t>
      </w:r>
      <w:r w:rsidRPr="00386C88">
        <w:rPr>
          <w:i/>
          <w:iCs/>
          <w:color w:val="auto"/>
        </w:rPr>
        <w:t>Nature</w:t>
      </w:r>
      <w:r w:rsidRPr="00386C88">
        <w:rPr>
          <w:color w:val="auto"/>
        </w:rPr>
        <w:t xml:space="preserve">. </w:t>
      </w:r>
      <w:r w:rsidRPr="00386C88">
        <w:rPr>
          <w:b/>
          <w:bCs/>
          <w:color w:val="auto"/>
        </w:rPr>
        <w:t>411</w:t>
      </w:r>
      <w:r w:rsidRPr="00386C88">
        <w:rPr>
          <w:color w:val="auto"/>
        </w:rPr>
        <w:t>, 924− 927 (2001).</w:t>
      </w:r>
    </w:p>
    <w:p w14:paraId="47B490FA" w14:textId="77777777" w:rsidR="00386C88" w:rsidRDefault="00117A7B" w:rsidP="00386C88">
      <w:pPr>
        <w:pStyle w:val="ListParagraph"/>
        <w:numPr>
          <w:ilvl w:val="0"/>
          <w:numId w:val="29"/>
        </w:numPr>
        <w:rPr>
          <w:color w:val="auto"/>
        </w:rPr>
      </w:pPr>
      <w:r w:rsidRPr="00386C88">
        <w:rPr>
          <w:color w:val="auto"/>
        </w:rPr>
        <w:t>Serrano, M.</w:t>
      </w:r>
      <w:r w:rsidR="00386C88" w:rsidRPr="00386C88">
        <w:rPr>
          <w:color w:val="auto"/>
        </w:rPr>
        <w:t xml:space="preserve"> </w:t>
      </w:r>
      <w:r w:rsidRPr="00386C88">
        <w:rPr>
          <w:color w:val="auto"/>
        </w:rPr>
        <w:t xml:space="preserve">C., </w:t>
      </w:r>
      <w:proofErr w:type="spellStart"/>
      <w:r w:rsidRPr="00386C88">
        <w:rPr>
          <w:color w:val="auto"/>
        </w:rPr>
        <w:t>Nardecchia</w:t>
      </w:r>
      <w:proofErr w:type="spellEnd"/>
      <w:r w:rsidRPr="00386C88">
        <w:rPr>
          <w:color w:val="auto"/>
        </w:rPr>
        <w:t>, S., Gutiérrez, M.</w:t>
      </w:r>
      <w:r w:rsidR="00386C88" w:rsidRPr="00386C88">
        <w:rPr>
          <w:color w:val="auto"/>
        </w:rPr>
        <w:t xml:space="preserve"> </w:t>
      </w:r>
      <w:r w:rsidRPr="00386C88">
        <w:rPr>
          <w:color w:val="auto"/>
        </w:rPr>
        <w:t>C., Ferrer, M.</w:t>
      </w:r>
      <w:r w:rsidR="00386C88" w:rsidRPr="00386C88">
        <w:rPr>
          <w:color w:val="auto"/>
        </w:rPr>
        <w:t xml:space="preserve"> </w:t>
      </w:r>
      <w:r w:rsidRPr="00386C88">
        <w:rPr>
          <w:color w:val="auto"/>
        </w:rPr>
        <w:t xml:space="preserve">L., del Monte, F. Mammalian cell cryopreservation by using liquid marbles. </w:t>
      </w:r>
      <w:r w:rsidRPr="00386C88">
        <w:rPr>
          <w:i/>
          <w:iCs/>
          <w:color w:val="auto"/>
        </w:rPr>
        <w:t>ACS Applied Materials &amp; Interfaces</w:t>
      </w:r>
      <w:r w:rsidRPr="00386C88">
        <w:rPr>
          <w:color w:val="auto"/>
        </w:rPr>
        <w:t xml:space="preserve">. </w:t>
      </w:r>
      <w:r w:rsidRPr="00386C88">
        <w:rPr>
          <w:b/>
          <w:bCs/>
          <w:color w:val="auto"/>
        </w:rPr>
        <w:t>7</w:t>
      </w:r>
      <w:r w:rsidRPr="00386C88">
        <w:rPr>
          <w:color w:val="auto"/>
        </w:rPr>
        <w:t>, 3854–60 (2015).</w:t>
      </w:r>
    </w:p>
    <w:p w14:paraId="4B0DD0AC" w14:textId="77777777" w:rsidR="00386C88" w:rsidRDefault="00CC7B85" w:rsidP="00386C88">
      <w:pPr>
        <w:pStyle w:val="ListParagraph"/>
        <w:numPr>
          <w:ilvl w:val="0"/>
          <w:numId w:val="29"/>
        </w:numPr>
        <w:rPr>
          <w:color w:val="auto"/>
        </w:rPr>
      </w:pPr>
      <w:proofErr w:type="spellStart"/>
      <w:r w:rsidRPr="00386C88">
        <w:rPr>
          <w:color w:val="auto"/>
        </w:rPr>
        <w:t>Arbatan</w:t>
      </w:r>
      <w:proofErr w:type="spellEnd"/>
      <w:r w:rsidRPr="00386C88">
        <w:rPr>
          <w:color w:val="auto"/>
        </w:rPr>
        <w:t xml:space="preserve">, T., Li, L., Tian, J., Shen, W. Liquid </w:t>
      </w:r>
      <w:r w:rsidR="00386C88" w:rsidRPr="00386C88">
        <w:rPr>
          <w:color w:val="auto"/>
        </w:rPr>
        <w:t>m</w:t>
      </w:r>
      <w:r w:rsidRPr="00386C88">
        <w:rPr>
          <w:color w:val="auto"/>
        </w:rPr>
        <w:t xml:space="preserve">arbles as </w:t>
      </w:r>
      <w:r w:rsidR="00386C88" w:rsidRPr="00386C88">
        <w:rPr>
          <w:color w:val="auto"/>
        </w:rPr>
        <w:t>m</w:t>
      </w:r>
      <w:r w:rsidRPr="00386C88">
        <w:rPr>
          <w:color w:val="auto"/>
        </w:rPr>
        <w:t>icro-</w:t>
      </w:r>
      <w:r w:rsidR="00386C88" w:rsidRPr="00386C88">
        <w:rPr>
          <w:color w:val="auto"/>
        </w:rPr>
        <w:t>b</w:t>
      </w:r>
      <w:r w:rsidRPr="00386C88">
        <w:rPr>
          <w:color w:val="auto"/>
        </w:rPr>
        <w:t xml:space="preserve">ioreactors for </w:t>
      </w:r>
      <w:r w:rsidR="00386C88" w:rsidRPr="00386C88">
        <w:rPr>
          <w:color w:val="auto"/>
        </w:rPr>
        <w:t>r</w:t>
      </w:r>
      <w:r w:rsidRPr="00386C88">
        <w:rPr>
          <w:color w:val="auto"/>
        </w:rPr>
        <w:t xml:space="preserve">apid </w:t>
      </w:r>
      <w:r w:rsidR="00386C88" w:rsidRPr="00386C88">
        <w:rPr>
          <w:color w:val="auto"/>
        </w:rPr>
        <w:t>b</w:t>
      </w:r>
      <w:r w:rsidRPr="00386C88">
        <w:rPr>
          <w:color w:val="auto"/>
        </w:rPr>
        <w:t xml:space="preserve">lood </w:t>
      </w:r>
      <w:r w:rsidR="00386C88" w:rsidRPr="00386C88">
        <w:rPr>
          <w:color w:val="auto"/>
        </w:rPr>
        <w:t>t</w:t>
      </w:r>
      <w:r w:rsidRPr="00386C88">
        <w:rPr>
          <w:color w:val="auto"/>
        </w:rPr>
        <w:t xml:space="preserve">yping. </w:t>
      </w:r>
      <w:r w:rsidRPr="00386C88">
        <w:rPr>
          <w:i/>
          <w:iCs/>
          <w:color w:val="auto"/>
        </w:rPr>
        <w:t>Advance Healthcare Materials</w:t>
      </w:r>
      <w:r w:rsidRPr="00386C88">
        <w:rPr>
          <w:color w:val="auto"/>
        </w:rPr>
        <w:t xml:space="preserve">. </w:t>
      </w:r>
      <w:r w:rsidRPr="00386C88">
        <w:rPr>
          <w:b/>
          <w:bCs/>
          <w:color w:val="auto"/>
        </w:rPr>
        <w:t>1</w:t>
      </w:r>
      <w:r w:rsidRPr="00386C88">
        <w:rPr>
          <w:color w:val="auto"/>
        </w:rPr>
        <w:t xml:space="preserve"> (1), 80−83 (2012).</w:t>
      </w:r>
    </w:p>
    <w:p w14:paraId="7B50B435" w14:textId="34F235FC" w:rsidR="003E16BC" w:rsidRPr="00386C88" w:rsidRDefault="00CC7B85" w:rsidP="00386C88">
      <w:pPr>
        <w:pStyle w:val="ListParagraph"/>
        <w:numPr>
          <w:ilvl w:val="0"/>
          <w:numId w:val="29"/>
        </w:numPr>
        <w:rPr>
          <w:color w:val="auto"/>
        </w:rPr>
      </w:pPr>
      <w:proofErr w:type="spellStart"/>
      <w:r w:rsidRPr="00386C88">
        <w:rPr>
          <w:color w:val="auto"/>
        </w:rPr>
        <w:t>Brevini</w:t>
      </w:r>
      <w:proofErr w:type="spellEnd"/>
      <w:r w:rsidRPr="00386C88">
        <w:rPr>
          <w:color w:val="auto"/>
        </w:rPr>
        <w:t xml:space="preserve"> T.</w:t>
      </w:r>
      <w:r w:rsidR="00386C88" w:rsidRPr="00386C88">
        <w:rPr>
          <w:color w:val="auto"/>
        </w:rPr>
        <w:t xml:space="preserve"> </w:t>
      </w:r>
      <w:r w:rsidRPr="00386C88">
        <w:rPr>
          <w:color w:val="auto"/>
        </w:rPr>
        <w:t>A.</w:t>
      </w:r>
      <w:r w:rsidR="00386C88" w:rsidRPr="00386C88">
        <w:rPr>
          <w:color w:val="auto"/>
        </w:rPr>
        <w:t xml:space="preserve"> </w:t>
      </w:r>
      <w:r w:rsidRPr="00386C88">
        <w:rPr>
          <w:color w:val="auto"/>
        </w:rPr>
        <w:t>L., Manzoni E.</w:t>
      </w:r>
      <w:r w:rsidR="00386C88" w:rsidRPr="00386C88">
        <w:rPr>
          <w:color w:val="auto"/>
        </w:rPr>
        <w:t xml:space="preserve"> </w:t>
      </w:r>
      <w:r w:rsidRPr="00386C88">
        <w:rPr>
          <w:color w:val="auto"/>
        </w:rPr>
        <w:t>F.</w:t>
      </w:r>
      <w:r w:rsidR="00386C88" w:rsidRPr="00386C88">
        <w:rPr>
          <w:color w:val="auto"/>
        </w:rPr>
        <w:t xml:space="preserve"> </w:t>
      </w:r>
      <w:r w:rsidRPr="00386C88">
        <w:rPr>
          <w:color w:val="auto"/>
        </w:rPr>
        <w:t xml:space="preserve">M., </w:t>
      </w:r>
      <w:proofErr w:type="spellStart"/>
      <w:r w:rsidRPr="00386C88">
        <w:rPr>
          <w:color w:val="auto"/>
        </w:rPr>
        <w:t>Ledda</w:t>
      </w:r>
      <w:proofErr w:type="spellEnd"/>
      <w:r w:rsidRPr="00386C88">
        <w:rPr>
          <w:color w:val="auto"/>
        </w:rPr>
        <w:t xml:space="preserve"> S., Gandolfi F. Use of a Super-hydrophobic Microbioreactor to Generate and Boost Pancreatic Mini</w:t>
      </w:r>
      <w:r w:rsidR="00386C88" w:rsidRPr="00386C88">
        <w:rPr>
          <w:color w:val="auto"/>
        </w:rPr>
        <w:t xml:space="preserve"> O</w:t>
      </w:r>
      <w:r w:rsidRPr="00386C88">
        <w:rPr>
          <w:color w:val="auto"/>
        </w:rPr>
        <w:t xml:space="preserve">rganoids. In </w:t>
      </w:r>
      <w:r w:rsidRPr="00386C88">
        <w:rPr>
          <w:i/>
          <w:iCs/>
          <w:color w:val="auto"/>
        </w:rPr>
        <w:t xml:space="preserve">Organoids. Methods in Molecular Biology. </w:t>
      </w:r>
      <w:r w:rsidRPr="00386C88">
        <w:rPr>
          <w:color w:val="auto"/>
        </w:rPr>
        <w:t xml:space="preserve">Edited by </w:t>
      </w:r>
      <w:proofErr w:type="spellStart"/>
      <w:r w:rsidRPr="00386C88">
        <w:rPr>
          <w:color w:val="auto"/>
        </w:rPr>
        <w:t>Turksen</w:t>
      </w:r>
      <w:proofErr w:type="spellEnd"/>
      <w:r w:rsidRPr="00386C88">
        <w:rPr>
          <w:color w:val="auto"/>
        </w:rPr>
        <w:t xml:space="preserve"> K., 291-299, Humana, New York, NY (2017).</w:t>
      </w:r>
    </w:p>
    <w:sectPr w:rsidR="003E16BC" w:rsidRPr="00386C88"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651F1" w14:textId="77777777" w:rsidR="00F03612" w:rsidRDefault="00F03612" w:rsidP="00621C4E">
      <w:r>
        <w:separator/>
      </w:r>
    </w:p>
  </w:endnote>
  <w:endnote w:type="continuationSeparator" w:id="0">
    <w:p w14:paraId="7A840F43" w14:textId="77777777" w:rsidR="00F03612" w:rsidRDefault="00F0361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Optima-Bold">
    <w:altName w:val="Arial"/>
    <w:panose1 w:val="00000000000000000000"/>
    <w:charset w:val="00"/>
    <w:family w:val="swiss"/>
    <w:notTrueType/>
    <w:pitch w:val="default"/>
    <w:sig w:usb0="00000003" w:usb1="00000000" w:usb2="00000000" w:usb3="00000000" w:csb0="00000001" w:csb1="00000000"/>
  </w:font>
  <w:font w:name="Optima">
    <w:altName w:val="Arial"/>
    <w:panose1 w:val="00000000000000000000"/>
    <w:charset w:val="00"/>
    <w:family w:val="swiss"/>
    <w:notTrueType/>
    <w:pitch w:val="default"/>
    <w:sig w:usb0="00000003" w:usb1="00000000" w:usb2="00000000" w:usb3="00000000" w:csb0="00000001" w:csb1="00000000"/>
  </w:font>
  <w:font w:name="FcldmcAdvTT3713a231">
    <w:altName w:val="Times New Roman"/>
    <w:panose1 w:val="00000000000000000000"/>
    <w:charset w:val="00"/>
    <w:family w:val="roman"/>
    <w:notTrueType/>
    <w:pitch w:val="default"/>
    <w:sig w:usb0="00000003" w:usb1="00000000" w:usb2="00000000" w:usb3="00000000" w:csb0="00000001" w:csb1="00000000"/>
  </w:font>
  <w:font w:name="TybjrpAdvTT3713a231+20">
    <w:altName w:val="Arial"/>
    <w:panose1 w:val="00000000000000000000"/>
    <w:charset w:val="00"/>
    <w:family w:val="swiss"/>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calaSansLF-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3725CA67" w14:textId="77777777" w:rsidR="00386C88" w:rsidRDefault="00386C88">
        <w:pPr>
          <w:pStyle w:val="Footer"/>
        </w:pPr>
        <w:r>
          <w:t xml:space="preserve">Page </w:t>
        </w:r>
        <w:r>
          <w:rPr>
            <w:noProof/>
          </w:rPr>
          <w:fldChar w:fldCharType="begin"/>
        </w:r>
        <w:r>
          <w:rPr>
            <w:noProof/>
          </w:rPr>
          <w:instrText xml:space="preserve"> PAGE   \* MERGEFORMAT </w:instrText>
        </w:r>
        <w:r>
          <w:rPr>
            <w:noProof/>
          </w:rPr>
          <w:fldChar w:fldCharType="separate"/>
        </w:r>
        <w:r>
          <w:rPr>
            <w:noProof/>
          </w:rPr>
          <w:t>12</w:t>
        </w:r>
        <w:r>
          <w:rPr>
            <w:noProof/>
          </w:rPr>
          <w:fldChar w:fldCharType="end"/>
        </w:r>
        <w:r>
          <w:rPr>
            <w:noProof/>
          </w:rPr>
          <w:t xml:space="preserve"> of 6</w:t>
        </w:r>
        <w:r>
          <w:rPr>
            <w:noProof/>
          </w:rPr>
          <w:tab/>
        </w:r>
        <w:r>
          <w:rPr>
            <w:noProof/>
          </w:rPr>
          <w:tab/>
          <w:t>revised November 2018</w:t>
        </w:r>
      </w:p>
    </w:sdtContent>
  </w:sdt>
  <w:p w14:paraId="3FD29DEC" w14:textId="77777777" w:rsidR="00386C88" w:rsidRPr="00494F77" w:rsidRDefault="00386C8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3EDE7" w14:textId="77777777" w:rsidR="00386C88" w:rsidRDefault="00386C8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FAB34" w14:textId="77777777" w:rsidR="00F03612" w:rsidRDefault="00F03612" w:rsidP="00621C4E">
      <w:r>
        <w:separator/>
      </w:r>
    </w:p>
  </w:footnote>
  <w:footnote w:type="continuationSeparator" w:id="0">
    <w:p w14:paraId="40370FF9" w14:textId="77777777" w:rsidR="00F03612" w:rsidRDefault="00F0361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2D32F" w14:textId="77777777" w:rsidR="00386C88" w:rsidRPr="006F06E4" w:rsidRDefault="00386C8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51D28" w14:textId="77777777" w:rsidR="00386C88" w:rsidRPr="006F06E4" w:rsidRDefault="00386C8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950D0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F8C7F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BCDC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728D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2EA7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4E3E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963C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B83F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1C24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3A8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B48F1"/>
    <w:multiLevelType w:val="hybridMultilevel"/>
    <w:tmpl w:val="237A88CA"/>
    <w:lvl w:ilvl="0" w:tplc="BCFE149C">
      <w:start w:val="1"/>
      <w:numFmt w:val="decimal"/>
      <w:lvlText w:val="%1."/>
      <w:lvlJc w:val="right"/>
      <w:pPr>
        <w:ind w:left="720" w:hanging="360"/>
      </w:pPr>
      <w:rPr>
        <w:rFonts w:asciiTheme="minorHAnsi" w:hAnsi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E52D87"/>
    <w:multiLevelType w:val="hybridMultilevel"/>
    <w:tmpl w:val="FDCE59A4"/>
    <w:lvl w:ilvl="0" w:tplc="45AE782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30"/>
  </w:num>
  <w:num w:numId="3">
    <w:abstractNumId w:val="15"/>
  </w:num>
  <w:num w:numId="4">
    <w:abstractNumId w:val="28"/>
  </w:num>
  <w:num w:numId="5">
    <w:abstractNumId w:val="21"/>
  </w:num>
  <w:num w:numId="6">
    <w:abstractNumId w:val="27"/>
  </w:num>
  <w:num w:numId="7">
    <w:abstractNumId w:val="10"/>
  </w:num>
  <w:num w:numId="8">
    <w:abstractNumId w:val="22"/>
  </w:num>
  <w:num w:numId="9">
    <w:abstractNumId w:val="23"/>
  </w:num>
  <w:num w:numId="10">
    <w:abstractNumId w:val="29"/>
  </w:num>
  <w:num w:numId="11">
    <w:abstractNumId w:val="33"/>
  </w:num>
  <w:num w:numId="12">
    <w:abstractNumId w:val="12"/>
  </w:num>
  <w:num w:numId="13">
    <w:abstractNumId w:val="31"/>
  </w:num>
  <w:num w:numId="14">
    <w:abstractNumId w:val="37"/>
  </w:num>
  <w:num w:numId="15">
    <w:abstractNumId w:val="24"/>
  </w:num>
  <w:num w:numId="16">
    <w:abstractNumId w:val="20"/>
  </w:num>
  <w:num w:numId="17">
    <w:abstractNumId w:val="32"/>
  </w:num>
  <w:num w:numId="18">
    <w:abstractNumId w:val="25"/>
  </w:num>
  <w:num w:numId="19">
    <w:abstractNumId w:val="35"/>
  </w:num>
  <w:num w:numId="20">
    <w:abstractNumId w:val="13"/>
  </w:num>
  <w:num w:numId="21">
    <w:abstractNumId w:val="36"/>
  </w:num>
  <w:num w:numId="22">
    <w:abstractNumId w:val="34"/>
  </w:num>
  <w:num w:numId="23">
    <w:abstractNumId w:val="26"/>
  </w:num>
  <w:num w:numId="24">
    <w:abstractNumId w:val="38"/>
  </w:num>
  <w:num w:numId="25">
    <w:abstractNumId w:val="19"/>
  </w:num>
  <w:num w:numId="26">
    <w:abstractNumId w:val="11"/>
  </w:num>
  <w:num w:numId="27">
    <w:abstractNumId w:val="17"/>
  </w:num>
  <w:num w:numId="28">
    <w:abstractNumId w:val="39"/>
  </w:num>
  <w:num w:numId="29">
    <w:abstractNumId w:val="14"/>
  </w:num>
  <w:num w:numId="30">
    <w:abstractNumId w:val="18"/>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705F"/>
    <w:rsid w:val="00001169"/>
    <w:rsid w:val="00001806"/>
    <w:rsid w:val="000021D2"/>
    <w:rsid w:val="00005815"/>
    <w:rsid w:val="00006BD5"/>
    <w:rsid w:val="00006E68"/>
    <w:rsid w:val="00007DBC"/>
    <w:rsid w:val="00007EA1"/>
    <w:rsid w:val="000100F0"/>
    <w:rsid w:val="000129B2"/>
    <w:rsid w:val="00012FF9"/>
    <w:rsid w:val="0001389C"/>
    <w:rsid w:val="00014314"/>
    <w:rsid w:val="000212AE"/>
    <w:rsid w:val="00021434"/>
    <w:rsid w:val="00021774"/>
    <w:rsid w:val="00021DF3"/>
    <w:rsid w:val="00023869"/>
    <w:rsid w:val="00023D7B"/>
    <w:rsid w:val="00024598"/>
    <w:rsid w:val="000279B0"/>
    <w:rsid w:val="0003021E"/>
    <w:rsid w:val="00031534"/>
    <w:rsid w:val="000318CF"/>
    <w:rsid w:val="00032769"/>
    <w:rsid w:val="0003311E"/>
    <w:rsid w:val="00037B58"/>
    <w:rsid w:val="00041831"/>
    <w:rsid w:val="00045864"/>
    <w:rsid w:val="00051B73"/>
    <w:rsid w:val="00051E6B"/>
    <w:rsid w:val="000575CF"/>
    <w:rsid w:val="00057B98"/>
    <w:rsid w:val="00060ABE"/>
    <w:rsid w:val="00061A50"/>
    <w:rsid w:val="0006361B"/>
    <w:rsid w:val="00064104"/>
    <w:rsid w:val="00064F32"/>
    <w:rsid w:val="000652E3"/>
    <w:rsid w:val="00066025"/>
    <w:rsid w:val="00067A8F"/>
    <w:rsid w:val="000701D1"/>
    <w:rsid w:val="00073583"/>
    <w:rsid w:val="00080A20"/>
    <w:rsid w:val="00082796"/>
    <w:rsid w:val="00082DF4"/>
    <w:rsid w:val="000838D6"/>
    <w:rsid w:val="00086FF5"/>
    <w:rsid w:val="00087C0A"/>
    <w:rsid w:val="00091788"/>
    <w:rsid w:val="00093BC4"/>
    <w:rsid w:val="000943E6"/>
    <w:rsid w:val="000944B8"/>
    <w:rsid w:val="00096250"/>
    <w:rsid w:val="00097929"/>
    <w:rsid w:val="000A1E80"/>
    <w:rsid w:val="000A2688"/>
    <w:rsid w:val="000A3B70"/>
    <w:rsid w:val="000A5153"/>
    <w:rsid w:val="000B065B"/>
    <w:rsid w:val="000B10AE"/>
    <w:rsid w:val="000B30BF"/>
    <w:rsid w:val="000B40DE"/>
    <w:rsid w:val="000B566B"/>
    <w:rsid w:val="000B595C"/>
    <w:rsid w:val="000B662E"/>
    <w:rsid w:val="000B7008"/>
    <w:rsid w:val="000B7294"/>
    <w:rsid w:val="000B75D0"/>
    <w:rsid w:val="000C1CF8"/>
    <w:rsid w:val="000C49CF"/>
    <w:rsid w:val="000C52E9"/>
    <w:rsid w:val="000C5B8B"/>
    <w:rsid w:val="000C5CDC"/>
    <w:rsid w:val="000C5EEE"/>
    <w:rsid w:val="000C5F6D"/>
    <w:rsid w:val="000C65DC"/>
    <w:rsid w:val="000C66F3"/>
    <w:rsid w:val="000C6900"/>
    <w:rsid w:val="000D28BF"/>
    <w:rsid w:val="000D31E8"/>
    <w:rsid w:val="000D76E4"/>
    <w:rsid w:val="000E3816"/>
    <w:rsid w:val="000E3A83"/>
    <w:rsid w:val="000E4F77"/>
    <w:rsid w:val="000F113E"/>
    <w:rsid w:val="000F1503"/>
    <w:rsid w:val="000F2297"/>
    <w:rsid w:val="000F265C"/>
    <w:rsid w:val="000F3AFA"/>
    <w:rsid w:val="000F5712"/>
    <w:rsid w:val="000F6611"/>
    <w:rsid w:val="000F7E22"/>
    <w:rsid w:val="00100206"/>
    <w:rsid w:val="00107554"/>
    <w:rsid w:val="001075E9"/>
    <w:rsid w:val="00107842"/>
    <w:rsid w:val="001104F3"/>
    <w:rsid w:val="00112945"/>
    <w:rsid w:val="00112EEB"/>
    <w:rsid w:val="001173FF"/>
    <w:rsid w:val="00117A7B"/>
    <w:rsid w:val="0012156F"/>
    <w:rsid w:val="0012563A"/>
    <w:rsid w:val="001264DE"/>
    <w:rsid w:val="001313A7"/>
    <w:rsid w:val="0013276F"/>
    <w:rsid w:val="001342B5"/>
    <w:rsid w:val="0013621E"/>
    <w:rsid w:val="0013623A"/>
    <w:rsid w:val="0013642E"/>
    <w:rsid w:val="00136A9E"/>
    <w:rsid w:val="001372EC"/>
    <w:rsid w:val="00142486"/>
    <w:rsid w:val="00142EFE"/>
    <w:rsid w:val="00144234"/>
    <w:rsid w:val="00151330"/>
    <w:rsid w:val="001524A4"/>
    <w:rsid w:val="00152A23"/>
    <w:rsid w:val="00154273"/>
    <w:rsid w:val="00156B11"/>
    <w:rsid w:val="00162CB7"/>
    <w:rsid w:val="001665C9"/>
    <w:rsid w:val="00166F32"/>
    <w:rsid w:val="001718C0"/>
    <w:rsid w:val="00171E5B"/>
    <w:rsid w:val="00171F94"/>
    <w:rsid w:val="00172291"/>
    <w:rsid w:val="00175D4E"/>
    <w:rsid w:val="00175F54"/>
    <w:rsid w:val="0017668A"/>
    <w:rsid w:val="001766FE"/>
    <w:rsid w:val="001771E7"/>
    <w:rsid w:val="00177AB0"/>
    <w:rsid w:val="001911FF"/>
    <w:rsid w:val="00191A76"/>
    <w:rsid w:val="00192006"/>
    <w:rsid w:val="00193180"/>
    <w:rsid w:val="0019530C"/>
    <w:rsid w:val="00196792"/>
    <w:rsid w:val="001A233D"/>
    <w:rsid w:val="001A2477"/>
    <w:rsid w:val="001A53BF"/>
    <w:rsid w:val="001B0D72"/>
    <w:rsid w:val="001B1519"/>
    <w:rsid w:val="001B2E2D"/>
    <w:rsid w:val="001B5CD2"/>
    <w:rsid w:val="001B7E26"/>
    <w:rsid w:val="001C0233"/>
    <w:rsid w:val="001C0BEE"/>
    <w:rsid w:val="001C1E49"/>
    <w:rsid w:val="001C27C1"/>
    <w:rsid w:val="001C2A98"/>
    <w:rsid w:val="001C31CF"/>
    <w:rsid w:val="001C3B86"/>
    <w:rsid w:val="001C4C91"/>
    <w:rsid w:val="001C4D95"/>
    <w:rsid w:val="001D2D2A"/>
    <w:rsid w:val="001D3D7D"/>
    <w:rsid w:val="001D3FFF"/>
    <w:rsid w:val="001D4997"/>
    <w:rsid w:val="001D625F"/>
    <w:rsid w:val="001D68A4"/>
    <w:rsid w:val="001D6971"/>
    <w:rsid w:val="001D7576"/>
    <w:rsid w:val="001E0100"/>
    <w:rsid w:val="001E0E3F"/>
    <w:rsid w:val="001E14A0"/>
    <w:rsid w:val="001E7376"/>
    <w:rsid w:val="001F225C"/>
    <w:rsid w:val="001F388C"/>
    <w:rsid w:val="001F5A2C"/>
    <w:rsid w:val="00200792"/>
    <w:rsid w:val="00201CFA"/>
    <w:rsid w:val="0020220D"/>
    <w:rsid w:val="00202448"/>
    <w:rsid w:val="00202D15"/>
    <w:rsid w:val="00205B3F"/>
    <w:rsid w:val="0020768F"/>
    <w:rsid w:val="00212EAE"/>
    <w:rsid w:val="002133A5"/>
    <w:rsid w:val="00214BEE"/>
    <w:rsid w:val="00216479"/>
    <w:rsid w:val="002205B8"/>
    <w:rsid w:val="00220D18"/>
    <w:rsid w:val="002240E7"/>
    <w:rsid w:val="00225720"/>
    <w:rsid w:val="002259E5"/>
    <w:rsid w:val="00226140"/>
    <w:rsid w:val="00226FB6"/>
    <w:rsid w:val="002274F3"/>
    <w:rsid w:val="0023094C"/>
    <w:rsid w:val="00233484"/>
    <w:rsid w:val="00234303"/>
    <w:rsid w:val="00234BE3"/>
    <w:rsid w:val="00235A90"/>
    <w:rsid w:val="0023624F"/>
    <w:rsid w:val="00236EBD"/>
    <w:rsid w:val="00240C36"/>
    <w:rsid w:val="00241E48"/>
    <w:rsid w:val="0024214E"/>
    <w:rsid w:val="00242623"/>
    <w:rsid w:val="00246DF4"/>
    <w:rsid w:val="00250558"/>
    <w:rsid w:val="0025357C"/>
    <w:rsid w:val="002605D1"/>
    <w:rsid w:val="00260652"/>
    <w:rsid w:val="0026097F"/>
    <w:rsid w:val="00261F25"/>
    <w:rsid w:val="002648A9"/>
    <w:rsid w:val="0026536F"/>
    <w:rsid w:val="0026553C"/>
    <w:rsid w:val="002661A0"/>
    <w:rsid w:val="0026790A"/>
    <w:rsid w:val="00267DD5"/>
    <w:rsid w:val="00274A0A"/>
    <w:rsid w:val="00277593"/>
    <w:rsid w:val="00280909"/>
    <w:rsid w:val="00280918"/>
    <w:rsid w:val="00282AF6"/>
    <w:rsid w:val="00282D31"/>
    <w:rsid w:val="0028596A"/>
    <w:rsid w:val="00286340"/>
    <w:rsid w:val="00287085"/>
    <w:rsid w:val="00287DC0"/>
    <w:rsid w:val="002909A9"/>
    <w:rsid w:val="00290AF9"/>
    <w:rsid w:val="00291131"/>
    <w:rsid w:val="00296049"/>
    <w:rsid w:val="002967CF"/>
    <w:rsid w:val="00297788"/>
    <w:rsid w:val="002A0F8C"/>
    <w:rsid w:val="002A3285"/>
    <w:rsid w:val="002A34F9"/>
    <w:rsid w:val="002A3532"/>
    <w:rsid w:val="002A3ABE"/>
    <w:rsid w:val="002A484B"/>
    <w:rsid w:val="002A64A6"/>
    <w:rsid w:val="002B1FE3"/>
    <w:rsid w:val="002B29C4"/>
    <w:rsid w:val="002B3301"/>
    <w:rsid w:val="002B5991"/>
    <w:rsid w:val="002B7366"/>
    <w:rsid w:val="002C1445"/>
    <w:rsid w:val="002C47D4"/>
    <w:rsid w:val="002C4CF5"/>
    <w:rsid w:val="002C5897"/>
    <w:rsid w:val="002C59CB"/>
    <w:rsid w:val="002C5F31"/>
    <w:rsid w:val="002C6FE7"/>
    <w:rsid w:val="002D0455"/>
    <w:rsid w:val="002D0F38"/>
    <w:rsid w:val="002D77E3"/>
    <w:rsid w:val="002E71B5"/>
    <w:rsid w:val="002E75DA"/>
    <w:rsid w:val="002F213F"/>
    <w:rsid w:val="002F2859"/>
    <w:rsid w:val="002F6E3C"/>
    <w:rsid w:val="002F7D8C"/>
    <w:rsid w:val="00300B57"/>
    <w:rsid w:val="0030117D"/>
    <w:rsid w:val="00301F30"/>
    <w:rsid w:val="003038FD"/>
    <w:rsid w:val="00303C87"/>
    <w:rsid w:val="00305A9C"/>
    <w:rsid w:val="00305D13"/>
    <w:rsid w:val="003108E5"/>
    <w:rsid w:val="0031153A"/>
    <w:rsid w:val="003115A8"/>
    <w:rsid w:val="003120CB"/>
    <w:rsid w:val="0031305E"/>
    <w:rsid w:val="003130E4"/>
    <w:rsid w:val="00313E3F"/>
    <w:rsid w:val="00315226"/>
    <w:rsid w:val="003176B9"/>
    <w:rsid w:val="00320153"/>
    <w:rsid w:val="00320367"/>
    <w:rsid w:val="00320B03"/>
    <w:rsid w:val="00322871"/>
    <w:rsid w:val="0032558C"/>
    <w:rsid w:val="003256AF"/>
    <w:rsid w:val="00326FB3"/>
    <w:rsid w:val="003278D9"/>
    <w:rsid w:val="00327F99"/>
    <w:rsid w:val="003316D4"/>
    <w:rsid w:val="003321B2"/>
    <w:rsid w:val="00332BBE"/>
    <w:rsid w:val="00333822"/>
    <w:rsid w:val="00336715"/>
    <w:rsid w:val="003401EC"/>
    <w:rsid w:val="003407B1"/>
    <w:rsid w:val="00340DFD"/>
    <w:rsid w:val="00341FE8"/>
    <w:rsid w:val="0034493C"/>
    <w:rsid w:val="00344954"/>
    <w:rsid w:val="003468DF"/>
    <w:rsid w:val="003500E9"/>
    <w:rsid w:val="00350CD7"/>
    <w:rsid w:val="003513A1"/>
    <w:rsid w:val="00351B39"/>
    <w:rsid w:val="003533F1"/>
    <w:rsid w:val="0035590E"/>
    <w:rsid w:val="00357191"/>
    <w:rsid w:val="00360C17"/>
    <w:rsid w:val="003621C6"/>
    <w:rsid w:val="003622B8"/>
    <w:rsid w:val="0036522C"/>
    <w:rsid w:val="00366B76"/>
    <w:rsid w:val="00371867"/>
    <w:rsid w:val="00371D3E"/>
    <w:rsid w:val="0037247D"/>
    <w:rsid w:val="00373051"/>
    <w:rsid w:val="00373B8F"/>
    <w:rsid w:val="00374377"/>
    <w:rsid w:val="00376D95"/>
    <w:rsid w:val="00377FBB"/>
    <w:rsid w:val="00385140"/>
    <w:rsid w:val="00386C88"/>
    <w:rsid w:val="00393CC7"/>
    <w:rsid w:val="00394C8D"/>
    <w:rsid w:val="00396302"/>
    <w:rsid w:val="003971F7"/>
    <w:rsid w:val="003A1327"/>
    <w:rsid w:val="003A16FC"/>
    <w:rsid w:val="003A2C8A"/>
    <w:rsid w:val="003A4FCD"/>
    <w:rsid w:val="003A600B"/>
    <w:rsid w:val="003B0944"/>
    <w:rsid w:val="003B1593"/>
    <w:rsid w:val="003B4381"/>
    <w:rsid w:val="003B6107"/>
    <w:rsid w:val="003B6CDB"/>
    <w:rsid w:val="003C1043"/>
    <w:rsid w:val="003C1A30"/>
    <w:rsid w:val="003C6779"/>
    <w:rsid w:val="003C71BE"/>
    <w:rsid w:val="003D033C"/>
    <w:rsid w:val="003D2998"/>
    <w:rsid w:val="003D2F0A"/>
    <w:rsid w:val="003D3891"/>
    <w:rsid w:val="003D3FE9"/>
    <w:rsid w:val="003D4B63"/>
    <w:rsid w:val="003D5D84"/>
    <w:rsid w:val="003D5FCF"/>
    <w:rsid w:val="003E0F4F"/>
    <w:rsid w:val="003E16BC"/>
    <w:rsid w:val="003E18AC"/>
    <w:rsid w:val="003E2047"/>
    <w:rsid w:val="003E210B"/>
    <w:rsid w:val="003E2A12"/>
    <w:rsid w:val="003E3384"/>
    <w:rsid w:val="003E3CA4"/>
    <w:rsid w:val="003E548E"/>
    <w:rsid w:val="003E6F87"/>
    <w:rsid w:val="00407EC8"/>
    <w:rsid w:val="004106CF"/>
    <w:rsid w:val="0041110A"/>
    <w:rsid w:val="00411624"/>
    <w:rsid w:val="0041241A"/>
    <w:rsid w:val="004148E1"/>
    <w:rsid w:val="00414CFA"/>
    <w:rsid w:val="00415EC0"/>
    <w:rsid w:val="00416FE1"/>
    <w:rsid w:val="00420780"/>
    <w:rsid w:val="00420BE9"/>
    <w:rsid w:val="00421925"/>
    <w:rsid w:val="00423AD8"/>
    <w:rsid w:val="00423FDD"/>
    <w:rsid w:val="0042454B"/>
    <w:rsid w:val="00424C85"/>
    <w:rsid w:val="004260BD"/>
    <w:rsid w:val="0042659B"/>
    <w:rsid w:val="0043012F"/>
    <w:rsid w:val="00430F1F"/>
    <w:rsid w:val="004326EA"/>
    <w:rsid w:val="0043292F"/>
    <w:rsid w:val="004357CD"/>
    <w:rsid w:val="00436E0B"/>
    <w:rsid w:val="00440D84"/>
    <w:rsid w:val="00442054"/>
    <w:rsid w:val="0044434C"/>
    <w:rsid w:val="0044456B"/>
    <w:rsid w:val="00447BD1"/>
    <w:rsid w:val="004507F3"/>
    <w:rsid w:val="00450AF4"/>
    <w:rsid w:val="00456A57"/>
    <w:rsid w:val="00460377"/>
    <w:rsid w:val="004607DE"/>
    <w:rsid w:val="00461BB3"/>
    <w:rsid w:val="00466402"/>
    <w:rsid w:val="00466D35"/>
    <w:rsid w:val="004671C7"/>
    <w:rsid w:val="0046791A"/>
    <w:rsid w:val="00472F4D"/>
    <w:rsid w:val="004730BF"/>
    <w:rsid w:val="00474DCB"/>
    <w:rsid w:val="0047535C"/>
    <w:rsid w:val="004762F6"/>
    <w:rsid w:val="004770B2"/>
    <w:rsid w:val="00485870"/>
    <w:rsid w:val="00485FE8"/>
    <w:rsid w:val="00487077"/>
    <w:rsid w:val="0049106D"/>
    <w:rsid w:val="00492473"/>
    <w:rsid w:val="00492EB5"/>
    <w:rsid w:val="0049363F"/>
    <w:rsid w:val="00494F77"/>
    <w:rsid w:val="004965E1"/>
    <w:rsid w:val="00497721"/>
    <w:rsid w:val="00497FC5"/>
    <w:rsid w:val="004A0229"/>
    <w:rsid w:val="004A0458"/>
    <w:rsid w:val="004A35D2"/>
    <w:rsid w:val="004A5D8E"/>
    <w:rsid w:val="004A71E4"/>
    <w:rsid w:val="004B2F00"/>
    <w:rsid w:val="004B5F66"/>
    <w:rsid w:val="004B667A"/>
    <w:rsid w:val="004B6E31"/>
    <w:rsid w:val="004C0310"/>
    <w:rsid w:val="004C1D66"/>
    <w:rsid w:val="004C31D7"/>
    <w:rsid w:val="004C4AD2"/>
    <w:rsid w:val="004C6981"/>
    <w:rsid w:val="004D1F21"/>
    <w:rsid w:val="004D268C"/>
    <w:rsid w:val="004D59D8"/>
    <w:rsid w:val="004D5DA1"/>
    <w:rsid w:val="004D7910"/>
    <w:rsid w:val="004E00D5"/>
    <w:rsid w:val="004E0D05"/>
    <w:rsid w:val="004E150F"/>
    <w:rsid w:val="004E1DCA"/>
    <w:rsid w:val="004E23A1"/>
    <w:rsid w:val="004E3489"/>
    <w:rsid w:val="004E358A"/>
    <w:rsid w:val="004E3AFA"/>
    <w:rsid w:val="004E6588"/>
    <w:rsid w:val="004F1574"/>
    <w:rsid w:val="004F1E68"/>
    <w:rsid w:val="004F264E"/>
    <w:rsid w:val="004F2742"/>
    <w:rsid w:val="004F44B0"/>
    <w:rsid w:val="00502A0A"/>
    <w:rsid w:val="00503A40"/>
    <w:rsid w:val="00507C50"/>
    <w:rsid w:val="00511EE0"/>
    <w:rsid w:val="005124D8"/>
    <w:rsid w:val="00514D40"/>
    <w:rsid w:val="00517C3A"/>
    <w:rsid w:val="00521331"/>
    <w:rsid w:val="0052273C"/>
    <w:rsid w:val="005228AE"/>
    <w:rsid w:val="00527BF4"/>
    <w:rsid w:val="00530B97"/>
    <w:rsid w:val="005324BE"/>
    <w:rsid w:val="0053400E"/>
    <w:rsid w:val="00534F6C"/>
    <w:rsid w:val="00535994"/>
    <w:rsid w:val="0053646D"/>
    <w:rsid w:val="005369FD"/>
    <w:rsid w:val="00536D67"/>
    <w:rsid w:val="00540AAD"/>
    <w:rsid w:val="00543EC1"/>
    <w:rsid w:val="00546458"/>
    <w:rsid w:val="0055087C"/>
    <w:rsid w:val="00553413"/>
    <w:rsid w:val="00555983"/>
    <w:rsid w:val="00557290"/>
    <w:rsid w:val="00560E31"/>
    <w:rsid w:val="00561BDA"/>
    <w:rsid w:val="00567DBF"/>
    <w:rsid w:val="00581B23"/>
    <w:rsid w:val="0058219C"/>
    <w:rsid w:val="0058573B"/>
    <w:rsid w:val="00585D21"/>
    <w:rsid w:val="0058707F"/>
    <w:rsid w:val="00591DBD"/>
    <w:rsid w:val="005931FE"/>
    <w:rsid w:val="005950E4"/>
    <w:rsid w:val="005A0028"/>
    <w:rsid w:val="005A0ACC"/>
    <w:rsid w:val="005A2F7A"/>
    <w:rsid w:val="005B0072"/>
    <w:rsid w:val="005B0732"/>
    <w:rsid w:val="005B38A0"/>
    <w:rsid w:val="005B491C"/>
    <w:rsid w:val="005B4CA9"/>
    <w:rsid w:val="005B4DBF"/>
    <w:rsid w:val="005B5DE2"/>
    <w:rsid w:val="005B674C"/>
    <w:rsid w:val="005C206E"/>
    <w:rsid w:val="005C21F5"/>
    <w:rsid w:val="005C24F2"/>
    <w:rsid w:val="005C7561"/>
    <w:rsid w:val="005D11FF"/>
    <w:rsid w:val="005D1E57"/>
    <w:rsid w:val="005D2F57"/>
    <w:rsid w:val="005D34F6"/>
    <w:rsid w:val="005D4222"/>
    <w:rsid w:val="005D4F1A"/>
    <w:rsid w:val="005E1884"/>
    <w:rsid w:val="005E3EA8"/>
    <w:rsid w:val="005F2028"/>
    <w:rsid w:val="005F2667"/>
    <w:rsid w:val="005F373A"/>
    <w:rsid w:val="005F4F87"/>
    <w:rsid w:val="005F66FE"/>
    <w:rsid w:val="005F6B0E"/>
    <w:rsid w:val="005F71B3"/>
    <w:rsid w:val="005F760E"/>
    <w:rsid w:val="005F79B2"/>
    <w:rsid w:val="005F7B1D"/>
    <w:rsid w:val="00601461"/>
    <w:rsid w:val="0060222A"/>
    <w:rsid w:val="00604F8F"/>
    <w:rsid w:val="006070C4"/>
    <w:rsid w:val="00607CAF"/>
    <w:rsid w:val="00610C21"/>
    <w:rsid w:val="00611907"/>
    <w:rsid w:val="00613116"/>
    <w:rsid w:val="00616E68"/>
    <w:rsid w:val="00617B8D"/>
    <w:rsid w:val="006202A6"/>
    <w:rsid w:val="0062054B"/>
    <w:rsid w:val="00620926"/>
    <w:rsid w:val="00621C4E"/>
    <w:rsid w:val="00624EAE"/>
    <w:rsid w:val="006305D7"/>
    <w:rsid w:val="00630D9F"/>
    <w:rsid w:val="00632F63"/>
    <w:rsid w:val="00633A01"/>
    <w:rsid w:val="00633B97"/>
    <w:rsid w:val="006341F7"/>
    <w:rsid w:val="00634585"/>
    <w:rsid w:val="00635014"/>
    <w:rsid w:val="006369CE"/>
    <w:rsid w:val="00637E49"/>
    <w:rsid w:val="006411CA"/>
    <w:rsid w:val="00641804"/>
    <w:rsid w:val="0064195D"/>
    <w:rsid w:val="00641B1D"/>
    <w:rsid w:val="006450C9"/>
    <w:rsid w:val="0064605E"/>
    <w:rsid w:val="0065017F"/>
    <w:rsid w:val="00657626"/>
    <w:rsid w:val="00657BC4"/>
    <w:rsid w:val="006619C8"/>
    <w:rsid w:val="00667E5E"/>
    <w:rsid w:val="00670530"/>
    <w:rsid w:val="00671710"/>
    <w:rsid w:val="00672AA1"/>
    <w:rsid w:val="00673146"/>
    <w:rsid w:val="00673414"/>
    <w:rsid w:val="00673929"/>
    <w:rsid w:val="0067563B"/>
    <w:rsid w:val="00676079"/>
    <w:rsid w:val="00676ECD"/>
    <w:rsid w:val="00677D0A"/>
    <w:rsid w:val="0068185F"/>
    <w:rsid w:val="00686269"/>
    <w:rsid w:val="006862D1"/>
    <w:rsid w:val="0068718F"/>
    <w:rsid w:val="006A01CF"/>
    <w:rsid w:val="006A60DD"/>
    <w:rsid w:val="006B0679"/>
    <w:rsid w:val="006B074C"/>
    <w:rsid w:val="006B0BE1"/>
    <w:rsid w:val="006B3B84"/>
    <w:rsid w:val="006B4E7C"/>
    <w:rsid w:val="006B5D8C"/>
    <w:rsid w:val="006B72D4"/>
    <w:rsid w:val="006C11CC"/>
    <w:rsid w:val="006C1AEB"/>
    <w:rsid w:val="006C1F3A"/>
    <w:rsid w:val="006C2FA0"/>
    <w:rsid w:val="006C57FE"/>
    <w:rsid w:val="006C668E"/>
    <w:rsid w:val="006C7B56"/>
    <w:rsid w:val="006E0A20"/>
    <w:rsid w:val="006E36ED"/>
    <w:rsid w:val="006E4B63"/>
    <w:rsid w:val="006E6D1D"/>
    <w:rsid w:val="006E79C1"/>
    <w:rsid w:val="006F06E4"/>
    <w:rsid w:val="006F4219"/>
    <w:rsid w:val="006F7B41"/>
    <w:rsid w:val="00701119"/>
    <w:rsid w:val="0070156A"/>
    <w:rsid w:val="00702B5D"/>
    <w:rsid w:val="00703ED2"/>
    <w:rsid w:val="007048B1"/>
    <w:rsid w:val="00704E00"/>
    <w:rsid w:val="00706E61"/>
    <w:rsid w:val="00707B8D"/>
    <w:rsid w:val="00712833"/>
    <w:rsid w:val="00713636"/>
    <w:rsid w:val="00714B8C"/>
    <w:rsid w:val="0071675D"/>
    <w:rsid w:val="007167CB"/>
    <w:rsid w:val="00717736"/>
    <w:rsid w:val="00720B59"/>
    <w:rsid w:val="00720F16"/>
    <w:rsid w:val="007255B5"/>
    <w:rsid w:val="007320B0"/>
    <w:rsid w:val="00732187"/>
    <w:rsid w:val="00732B47"/>
    <w:rsid w:val="007337B4"/>
    <w:rsid w:val="00735CF5"/>
    <w:rsid w:val="007376E7"/>
    <w:rsid w:val="007376F6"/>
    <w:rsid w:val="0074063A"/>
    <w:rsid w:val="00742AA4"/>
    <w:rsid w:val="00743BA1"/>
    <w:rsid w:val="00745F1E"/>
    <w:rsid w:val="007502A4"/>
    <w:rsid w:val="00750CEE"/>
    <w:rsid w:val="007515FE"/>
    <w:rsid w:val="0075565D"/>
    <w:rsid w:val="007601D0"/>
    <w:rsid w:val="007603BB"/>
    <w:rsid w:val="0076109D"/>
    <w:rsid w:val="00762A5B"/>
    <w:rsid w:val="00767107"/>
    <w:rsid w:val="00773617"/>
    <w:rsid w:val="00773BFD"/>
    <w:rsid w:val="007743B3"/>
    <w:rsid w:val="00774490"/>
    <w:rsid w:val="0077581E"/>
    <w:rsid w:val="00780958"/>
    <w:rsid w:val="007819FF"/>
    <w:rsid w:val="0078360C"/>
    <w:rsid w:val="007843AC"/>
    <w:rsid w:val="00784A4C"/>
    <w:rsid w:val="00784BC6"/>
    <w:rsid w:val="0078523D"/>
    <w:rsid w:val="00791186"/>
    <w:rsid w:val="00791C05"/>
    <w:rsid w:val="00791E7E"/>
    <w:rsid w:val="007931DF"/>
    <w:rsid w:val="00793D7F"/>
    <w:rsid w:val="007A0172"/>
    <w:rsid w:val="007A0E02"/>
    <w:rsid w:val="007A1804"/>
    <w:rsid w:val="007A215A"/>
    <w:rsid w:val="007A2511"/>
    <w:rsid w:val="007A260E"/>
    <w:rsid w:val="007A4D4C"/>
    <w:rsid w:val="007A4DD6"/>
    <w:rsid w:val="007A5CB9"/>
    <w:rsid w:val="007A7079"/>
    <w:rsid w:val="007A7E92"/>
    <w:rsid w:val="007B20AE"/>
    <w:rsid w:val="007B3FC1"/>
    <w:rsid w:val="007B5DB9"/>
    <w:rsid w:val="007B6B07"/>
    <w:rsid w:val="007B6D43"/>
    <w:rsid w:val="007B749A"/>
    <w:rsid w:val="007B7C6E"/>
    <w:rsid w:val="007D20B4"/>
    <w:rsid w:val="007D44D7"/>
    <w:rsid w:val="007D621A"/>
    <w:rsid w:val="007E058A"/>
    <w:rsid w:val="007E2887"/>
    <w:rsid w:val="007E5278"/>
    <w:rsid w:val="007E615D"/>
    <w:rsid w:val="007E749C"/>
    <w:rsid w:val="007F1B5C"/>
    <w:rsid w:val="007F710A"/>
    <w:rsid w:val="008001FE"/>
    <w:rsid w:val="00800311"/>
    <w:rsid w:val="00801257"/>
    <w:rsid w:val="00803B0A"/>
    <w:rsid w:val="00804DED"/>
    <w:rsid w:val="00805B96"/>
    <w:rsid w:val="008100D2"/>
    <w:rsid w:val="00810265"/>
    <w:rsid w:val="008105BE"/>
    <w:rsid w:val="008115A5"/>
    <w:rsid w:val="00811D46"/>
    <w:rsid w:val="0081257B"/>
    <w:rsid w:val="008135DD"/>
    <w:rsid w:val="0081415D"/>
    <w:rsid w:val="008170DC"/>
    <w:rsid w:val="0081718E"/>
    <w:rsid w:val="00817BE1"/>
    <w:rsid w:val="00820229"/>
    <w:rsid w:val="00821403"/>
    <w:rsid w:val="00822448"/>
    <w:rsid w:val="00822ABE"/>
    <w:rsid w:val="00823EAD"/>
    <w:rsid w:val="008244D1"/>
    <w:rsid w:val="00824F9E"/>
    <w:rsid w:val="00827F51"/>
    <w:rsid w:val="00830B56"/>
    <w:rsid w:val="0083104E"/>
    <w:rsid w:val="0083251E"/>
    <w:rsid w:val="008343BE"/>
    <w:rsid w:val="00836535"/>
    <w:rsid w:val="00840FB4"/>
    <w:rsid w:val="008410B2"/>
    <w:rsid w:val="00841780"/>
    <w:rsid w:val="00842F3A"/>
    <w:rsid w:val="0084699D"/>
    <w:rsid w:val="008472F6"/>
    <w:rsid w:val="008500A0"/>
    <w:rsid w:val="008524E5"/>
    <w:rsid w:val="0085351C"/>
    <w:rsid w:val="0085435A"/>
    <w:rsid w:val="008549CA"/>
    <w:rsid w:val="00854C85"/>
    <w:rsid w:val="008556C3"/>
    <w:rsid w:val="0085687C"/>
    <w:rsid w:val="008611C1"/>
    <w:rsid w:val="00865EF1"/>
    <w:rsid w:val="008706C5"/>
    <w:rsid w:val="00871E20"/>
    <w:rsid w:val="00873707"/>
    <w:rsid w:val="00874B20"/>
    <w:rsid w:val="008757C6"/>
    <w:rsid w:val="008763E1"/>
    <w:rsid w:val="00876E8F"/>
    <w:rsid w:val="0087775C"/>
    <w:rsid w:val="00877EC8"/>
    <w:rsid w:val="00880F36"/>
    <w:rsid w:val="00881201"/>
    <w:rsid w:val="00882E9B"/>
    <w:rsid w:val="00885530"/>
    <w:rsid w:val="00887D3A"/>
    <w:rsid w:val="008910D1"/>
    <w:rsid w:val="0089296C"/>
    <w:rsid w:val="0089694D"/>
    <w:rsid w:val="00896ABD"/>
    <w:rsid w:val="00896BB4"/>
    <w:rsid w:val="00897AB6"/>
    <w:rsid w:val="00897DA8"/>
    <w:rsid w:val="008A0AB5"/>
    <w:rsid w:val="008A2A4E"/>
    <w:rsid w:val="008A3380"/>
    <w:rsid w:val="008A7A9C"/>
    <w:rsid w:val="008B08ED"/>
    <w:rsid w:val="008B5218"/>
    <w:rsid w:val="008B7102"/>
    <w:rsid w:val="008C3AAD"/>
    <w:rsid w:val="008C3B7D"/>
    <w:rsid w:val="008C3EE2"/>
    <w:rsid w:val="008C6C1B"/>
    <w:rsid w:val="008D0866"/>
    <w:rsid w:val="008D0F90"/>
    <w:rsid w:val="008D13DB"/>
    <w:rsid w:val="008D29CA"/>
    <w:rsid w:val="008D3715"/>
    <w:rsid w:val="008D3E38"/>
    <w:rsid w:val="008D4004"/>
    <w:rsid w:val="008D5465"/>
    <w:rsid w:val="008D5E61"/>
    <w:rsid w:val="008D7EB7"/>
    <w:rsid w:val="008D7EC5"/>
    <w:rsid w:val="008E097C"/>
    <w:rsid w:val="008E295A"/>
    <w:rsid w:val="008E3684"/>
    <w:rsid w:val="008E57F5"/>
    <w:rsid w:val="008E7606"/>
    <w:rsid w:val="008F1DAA"/>
    <w:rsid w:val="008F3EBD"/>
    <w:rsid w:val="008F60B2"/>
    <w:rsid w:val="008F7C41"/>
    <w:rsid w:val="009031E2"/>
    <w:rsid w:val="009048E0"/>
    <w:rsid w:val="00904F1B"/>
    <w:rsid w:val="009101D8"/>
    <w:rsid w:val="0091071D"/>
    <w:rsid w:val="0091276C"/>
    <w:rsid w:val="009145BE"/>
    <w:rsid w:val="009165AC"/>
    <w:rsid w:val="00916FFC"/>
    <w:rsid w:val="0092053F"/>
    <w:rsid w:val="0092340A"/>
    <w:rsid w:val="00925141"/>
    <w:rsid w:val="00927793"/>
    <w:rsid w:val="009313D9"/>
    <w:rsid w:val="00931EC0"/>
    <w:rsid w:val="00934008"/>
    <w:rsid w:val="009344EE"/>
    <w:rsid w:val="00935128"/>
    <w:rsid w:val="00935B7F"/>
    <w:rsid w:val="00941293"/>
    <w:rsid w:val="00942C7E"/>
    <w:rsid w:val="00944FCE"/>
    <w:rsid w:val="00946372"/>
    <w:rsid w:val="009463C9"/>
    <w:rsid w:val="0095032B"/>
    <w:rsid w:val="009507E6"/>
    <w:rsid w:val="00950B13"/>
    <w:rsid w:val="00950C17"/>
    <w:rsid w:val="00951FAF"/>
    <w:rsid w:val="00954740"/>
    <w:rsid w:val="00954F21"/>
    <w:rsid w:val="009557BC"/>
    <w:rsid w:val="00955AE5"/>
    <w:rsid w:val="0095687D"/>
    <w:rsid w:val="00957861"/>
    <w:rsid w:val="00962E71"/>
    <w:rsid w:val="00963664"/>
    <w:rsid w:val="00963ABC"/>
    <w:rsid w:val="00965D21"/>
    <w:rsid w:val="00967764"/>
    <w:rsid w:val="00967A01"/>
    <w:rsid w:val="00970186"/>
    <w:rsid w:val="00970B0E"/>
    <w:rsid w:val="00970BB9"/>
    <w:rsid w:val="00971682"/>
    <w:rsid w:val="009717E5"/>
    <w:rsid w:val="00972219"/>
    <w:rsid w:val="009726EE"/>
    <w:rsid w:val="009727B3"/>
    <w:rsid w:val="00972917"/>
    <w:rsid w:val="00972CDE"/>
    <w:rsid w:val="009733DD"/>
    <w:rsid w:val="00974FFE"/>
    <w:rsid w:val="00975573"/>
    <w:rsid w:val="00976D03"/>
    <w:rsid w:val="00977B30"/>
    <w:rsid w:val="00982F41"/>
    <w:rsid w:val="00985090"/>
    <w:rsid w:val="00987710"/>
    <w:rsid w:val="009904AB"/>
    <w:rsid w:val="009908D1"/>
    <w:rsid w:val="00991A1B"/>
    <w:rsid w:val="00995688"/>
    <w:rsid w:val="00995735"/>
    <w:rsid w:val="009958A6"/>
    <w:rsid w:val="00996456"/>
    <w:rsid w:val="009A04F5"/>
    <w:rsid w:val="009A15EF"/>
    <w:rsid w:val="009A38A5"/>
    <w:rsid w:val="009A50B4"/>
    <w:rsid w:val="009A5AEB"/>
    <w:rsid w:val="009A5B73"/>
    <w:rsid w:val="009A6BAC"/>
    <w:rsid w:val="009B118B"/>
    <w:rsid w:val="009B1737"/>
    <w:rsid w:val="009B3D4B"/>
    <w:rsid w:val="009B4A82"/>
    <w:rsid w:val="009B4E63"/>
    <w:rsid w:val="009B5B99"/>
    <w:rsid w:val="009B6EFC"/>
    <w:rsid w:val="009C1FD0"/>
    <w:rsid w:val="009C2DF8"/>
    <w:rsid w:val="009C31BF"/>
    <w:rsid w:val="009C68B7"/>
    <w:rsid w:val="009D0834"/>
    <w:rsid w:val="009D095A"/>
    <w:rsid w:val="009D0A1E"/>
    <w:rsid w:val="009D259B"/>
    <w:rsid w:val="009D2AE3"/>
    <w:rsid w:val="009D3975"/>
    <w:rsid w:val="009D4978"/>
    <w:rsid w:val="009D52BC"/>
    <w:rsid w:val="009D7D0A"/>
    <w:rsid w:val="009E09D9"/>
    <w:rsid w:val="009E49D1"/>
    <w:rsid w:val="009E6472"/>
    <w:rsid w:val="009F01B1"/>
    <w:rsid w:val="009F0DBB"/>
    <w:rsid w:val="009F3887"/>
    <w:rsid w:val="009F3F6B"/>
    <w:rsid w:val="009F40DC"/>
    <w:rsid w:val="009F5CA1"/>
    <w:rsid w:val="009F659A"/>
    <w:rsid w:val="009F732B"/>
    <w:rsid w:val="00A01FE0"/>
    <w:rsid w:val="00A061D7"/>
    <w:rsid w:val="00A06945"/>
    <w:rsid w:val="00A069A2"/>
    <w:rsid w:val="00A10656"/>
    <w:rsid w:val="00A113C0"/>
    <w:rsid w:val="00A12FA6"/>
    <w:rsid w:val="00A1339B"/>
    <w:rsid w:val="00A14ABA"/>
    <w:rsid w:val="00A15A74"/>
    <w:rsid w:val="00A216D7"/>
    <w:rsid w:val="00A24CB6"/>
    <w:rsid w:val="00A25865"/>
    <w:rsid w:val="00A26CD2"/>
    <w:rsid w:val="00A27667"/>
    <w:rsid w:val="00A30DBF"/>
    <w:rsid w:val="00A315B3"/>
    <w:rsid w:val="00A32979"/>
    <w:rsid w:val="00A34A67"/>
    <w:rsid w:val="00A37462"/>
    <w:rsid w:val="00A37CBE"/>
    <w:rsid w:val="00A43349"/>
    <w:rsid w:val="00A4538C"/>
    <w:rsid w:val="00A459E1"/>
    <w:rsid w:val="00A461E2"/>
    <w:rsid w:val="00A46AC4"/>
    <w:rsid w:val="00A478A5"/>
    <w:rsid w:val="00A52296"/>
    <w:rsid w:val="00A54704"/>
    <w:rsid w:val="00A55661"/>
    <w:rsid w:val="00A566B0"/>
    <w:rsid w:val="00A56A48"/>
    <w:rsid w:val="00A60B9D"/>
    <w:rsid w:val="00A61B70"/>
    <w:rsid w:val="00A61FA8"/>
    <w:rsid w:val="00A637F4"/>
    <w:rsid w:val="00A64DF2"/>
    <w:rsid w:val="00A65485"/>
    <w:rsid w:val="00A66E05"/>
    <w:rsid w:val="00A67655"/>
    <w:rsid w:val="00A70753"/>
    <w:rsid w:val="00A712D2"/>
    <w:rsid w:val="00A75E24"/>
    <w:rsid w:val="00A76964"/>
    <w:rsid w:val="00A821FA"/>
    <w:rsid w:val="00A82C8A"/>
    <w:rsid w:val="00A8346B"/>
    <w:rsid w:val="00A852FF"/>
    <w:rsid w:val="00A86D82"/>
    <w:rsid w:val="00A87337"/>
    <w:rsid w:val="00A90553"/>
    <w:rsid w:val="00A90C97"/>
    <w:rsid w:val="00A91D7F"/>
    <w:rsid w:val="00A92DDC"/>
    <w:rsid w:val="00A960C8"/>
    <w:rsid w:val="00A96400"/>
    <w:rsid w:val="00A96604"/>
    <w:rsid w:val="00AA03DF"/>
    <w:rsid w:val="00AA1B4F"/>
    <w:rsid w:val="00AA21D8"/>
    <w:rsid w:val="00AA271A"/>
    <w:rsid w:val="00AA3270"/>
    <w:rsid w:val="00AA375A"/>
    <w:rsid w:val="00AA54F3"/>
    <w:rsid w:val="00AA6466"/>
    <w:rsid w:val="00AA6B43"/>
    <w:rsid w:val="00AA720D"/>
    <w:rsid w:val="00AA7B1F"/>
    <w:rsid w:val="00AB3145"/>
    <w:rsid w:val="00AB367A"/>
    <w:rsid w:val="00AB726E"/>
    <w:rsid w:val="00AB7BF8"/>
    <w:rsid w:val="00AC01D1"/>
    <w:rsid w:val="00AC0AB2"/>
    <w:rsid w:val="00AC0E9F"/>
    <w:rsid w:val="00AC52A5"/>
    <w:rsid w:val="00AC5EBD"/>
    <w:rsid w:val="00AC6EFD"/>
    <w:rsid w:val="00AC7151"/>
    <w:rsid w:val="00AD460A"/>
    <w:rsid w:val="00AD6A05"/>
    <w:rsid w:val="00AE118B"/>
    <w:rsid w:val="00AE272B"/>
    <w:rsid w:val="00AE3E3A"/>
    <w:rsid w:val="00AE76E4"/>
    <w:rsid w:val="00AE77B4"/>
    <w:rsid w:val="00AE7C1A"/>
    <w:rsid w:val="00AE7DF8"/>
    <w:rsid w:val="00AF0D9C"/>
    <w:rsid w:val="00AF13AB"/>
    <w:rsid w:val="00AF1D36"/>
    <w:rsid w:val="00AF23FE"/>
    <w:rsid w:val="00AF280B"/>
    <w:rsid w:val="00AF30E6"/>
    <w:rsid w:val="00AF328A"/>
    <w:rsid w:val="00AF3E10"/>
    <w:rsid w:val="00AF5F75"/>
    <w:rsid w:val="00AF6001"/>
    <w:rsid w:val="00B01798"/>
    <w:rsid w:val="00B01A16"/>
    <w:rsid w:val="00B033A3"/>
    <w:rsid w:val="00B04114"/>
    <w:rsid w:val="00B068CD"/>
    <w:rsid w:val="00B07F45"/>
    <w:rsid w:val="00B1021A"/>
    <w:rsid w:val="00B10271"/>
    <w:rsid w:val="00B109F8"/>
    <w:rsid w:val="00B140D9"/>
    <w:rsid w:val="00B14530"/>
    <w:rsid w:val="00B1481A"/>
    <w:rsid w:val="00B15A1F"/>
    <w:rsid w:val="00B15FE9"/>
    <w:rsid w:val="00B17F84"/>
    <w:rsid w:val="00B21402"/>
    <w:rsid w:val="00B2148A"/>
    <w:rsid w:val="00B220C2"/>
    <w:rsid w:val="00B2276E"/>
    <w:rsid w:val="00B23CC4"/>
    <w:rsid w:val="00B25B32"/>
    <w:rsid w:val="00B26E7B"/>
    <w:rsid w:val="00B271C6"/>
    <w:rsid w:val="00B27A1D"/>
    <w:rsid w:val="00B32616"/>
    <w:rsid w:val="00B36AF0"/>
    <w:rsid w:val="00B36C42"/>
    <w:rsid w:val="00B415C4"/>
    <w:rsid w:val="00B42EA7"/>
    <w:rsid w:val="00B4325C"/>
    <w:rsid w:val="00B454B8"/>
    <w:rsid w:val="00B5158B"/>
    <w:rsid w:val="00B51845"/>
    <w:rsid w:val="00B51923"/>
    <w:rsid w:val="00B5337C"/>
    <w:rsid w:val="00B53FDE"/>
    <w:rsid w:val="00B56397"/>
    <w:rsid w:val="00B571DA"/>
    <w:rsid w:val="00B6027B"/>
    <w:rsid w:val="00B618AF"/>
    <w:rsid w:val="00B6246E"/>
    <w:rsid w:val="00B636C8"/>
    <w:rsid w:val="00B641EF"/>
    <w:rsid w:val="00B652E0"/>
    <w:rsid w:val="00B65EDB"/>
    <w:rsid w:val="00B67AFF"/>
    <w:rsid w:val="00B67C41"/>
    <w:rsid w:val="00B70B59"/>
    <w:rsid w:val="00B73657"/>
    <w:rsid w:val="00B739B3"/>
    <w:rsid w:val="00B77F7B"/>
    <w:rsid w:val="00B80BB0"/>
    <w:rsid w:val="00B813BD"/>
    <w:rsid w:val="00B81B15"/>
    <w:rsid w:val="00B9118C"/>
    <w:rsid w:val="00B915AE"/>
    <w:rsid w:val="00B96E63"/>
    <w:rsid w:val="00B9767E"/>
    <w:rsid w:val="00BA1735"/>
    <w:rsid w:val="00BA19FA"/>
    <w:rsid w:val="00BA4288"/>
    <w:rsid w:val="00BB0902"/>
    <w:rsid w:val="00BB1F9C"/>
    <w:rsid w:val="00BB48E5"/>
    <w:rsid w:val="00BB4CFD"/>
    <w:rsid w:val="00BB5607"/>
    <w:rsid w:val="00BB5ACA"/>
    <w:rsid w:val="00BB627F"/>
    <w:rsid w:val="00BC0C17"/>
    <w:rsid w:val="00BC1546"/>
    <w:rsid w:val="00BC3823"/>
    <w:rsid w:val="00BC4201"/>
    <w:rsid w:val="00BC4C80"/>
    <w:rsid w:val="00BC5841"/>
    <w:rsid w:val="00BC5E38"/>
    <w:rsid w:val="00BD0386"/>
    <w:rsid w:val="00BD201A"/>
    <w:rsid w:val="00BD2DC4"/>
    <w:rsid w:val="00BD2EF0"/>
    <w:rsid w:val="00BD34B9"/>
    <w:rsid w:val="00BD4118"/>
    <w:rsid w:val="00BD4E69"/>
    <w:rsid w:val="00BD4E98"/>
    <w:rsid w:val="00BD60B4"/>
    <w:rsid w:val="00BD69C8"/>
    <w:rsid w:val="00BD796B"/>
    <w:rsid w:val="00BE14A9"/>
    <w:rsid w:val="00BE40C0"/>
    <w:rsid w:val="00BE445C"/>
    <w:rsid w:val="00BE5F4A"/>
    <w:rsid w:val="00BE68E9"/>
    <w:rsid w:val="00BE7AEF"/>
    <w:rsid w:val="00BF09B0"/>
    <w:rsid w:val="00BF0E9E"/>
    <w:rsid w:val="00BF1544"/>
    <w:rsid w:val="00BF1B53"/>
    <w:rsid w:val="00BF2260"/>
    <w:rsid w:val="00BF246D"/>
    <w:rsid w:val="00BF2682"/>
    <w:rsid w:val="00BF6984"/>
    <w:rsid w:val="00BF6F6E"/>
    <w:rsid w:val="00BF7237"/>
    <w:rsid w:val="00C03E23"/>
    <w:rsid w:val="00C06F06"/>
    <w:rsid w:val="00C070CA"/>
    <w:rsid w:val="00C07176"/>
    <w:rsid w:val="00C116B0"/>
    <w:rsid w:val="00C11CC3"/>
    <w:rsid w:val="00C15F9E"/>
    <w:rsid w:val="00C178E1"/>
    <w:rsid w:val="00C17BFF"/>
    <w:rsid w:val="00C20FAD"/>
    <w:rsid w:val="00C2375F"/>
    <w:rsid w:val="00C247CB"/>
    <w:rsid w:val="00C24E81"/>
    <w:rsid w:val="00C2505B"/>
    <w:rsid w:val="00C2610D"/>
    <w:rsid w:val="00C32E66"/>
    <w:rsid w:val="00C3355F"/>
    <w:rsid w:val="00C33A04"/>
    <w:rsid w:val="00C3569A"/>
    <w:rsid w:val="00C43F48"/>
    <w:rsid w:val="00C448FF"/>
    <w:rsid w:val="00C45E57"/>
    <w:rsid w:val="00C466AA"/>
    <w:rsid w:val="00C5268A"/>
    <w:rsid w:val="00C52F29"/>
    <w:rsid w:val="00C56BB6"/>
    <w:rsid w:val="00C56CE6"/>
    <w:rsid w:val="00C5745F"/>
    <w:rsid w:val="00C60005"/>
    <w:rsid w:val="00C60BFF"/>
    <w:rsid w:val="00C61983"/>
    <w:rsid w:val="00C61A98"/>
    <w:rsid w:val="00C63201"/>
    <w:rsid w:val="00C64B20"/>
    <w:rsid w:val="00C64B60"/>
    <w:rsid w:val="00C64E62"/>
    <w:rsid w:val="00C651D5"/>
    <w:rsid w:val="00C658A7"/>
    <w:rsid w:val="00C65CCC"/>
    <w:rsid w:val="00C65DA9"/>
    <w:rsid w:val="00C754EE"/>
    <w:rsid w:val="00C760CD"/>
    <w:rsid w:val="00C7618F"/>
    <w:rsid w:val="00C765A9"/>
    <w:rsid w:val="00C77B93"/>
    <w:rsid w:val="00C81157"/>
    <w:rsid w:val="00C8162D"/>
    <w:rsid w:val="00C830BB"/>
    <w:rsid w:val="00C83145"/>
    <w:rsid w:val="00C83A0B"/>
    <w:rsid w:val="00C842D0"/>
    <w:rsid w:val="00C84ED1"/>
    <w:rsid w:val="00C85B6F"/>
    <w:rsid w:val="00C863CC"/>
    <w:rsid w:val="00C86BCC"/>
    <w:rsid w:val="00C9038F"/>
    <w:rsid w:val="00C92AAB"/>
    <w:rsid w:val="00C9340E"/>
    <w:rsid w:val="00C93945"/>
    <w:rsid w:val="00C939C2"/>
    <w:rsid w:val="00C94D04"/>
    <w:rsid w:val="00C95D4C"/>
    <w:rsid w:val="00C9637F"/>
    <w:rsid w:val="00C9708A"/>
    <w:rsid w:val="00CA02AF"/>
    <w:rsid w:val="00CA2435"/>
    <w:rsid w:val="00CA4034"/>
    <w:rsid w:val="00CA4068"/>
    <w:rsid w:val="00CA52CC"/>
    <w:rsid w:val="00CA67F4"/>
    <w:rsid w:val="00CB37F8"/>
    <w:rsid w:val="00CB7DC3"/>
    <w:rsid w:val="00CC2F29"/>
    <w:rsid w:val="00CC5BE1"/>
    <w:rsid w:val="00CC6753"/>
    <w:rsid w:val="00CC75A2"/>
    <w:rsid w:val="00CC7A18"/>
    <w:rsid w:val="00CC7B85"/>
    <w:rsid w:val="00CD0E2F"/>
    <w:rsid w:val="00CD1D49"/>
    <w:rsid w:val="00CD21AC"/>
    <w:rsid w:val="00CD2ADB"/>
    <w:rsid w:val="00CD2F20"/>
    <w:rsid w:val="00CD3281"/>
    <w:rsid w:val="00CD3930"/>
    <w:rsid w:val="00CD6B20"/>
    <w:rsid w:val="00CE1339"/>
    <w:rsid w:val="00CE14C5"/>
    <w:rsid w:val="00CE2220"/>
    <w:rsid w:val="00CE61CC"/>
    <w:rsid w:val="00CE6E42"/>
    <w:rsid w:val="00CF03C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957"/>
    <w:rsid w:val="00D33D36"/>
    <w:rsid w:val="00D34D94"/>
    <w:rsid w:val="00D409E2"/>
    <w:rsid w:val="00D40C2D"/>
    <w:rsid w:val="00D41BD0"/>
    <w:rsid w:val="00D427D7"/>
    <w:rsid w:val="00D44E62"/>
    <w:rsid w:val="00D51570"/>
    <w:rsid w:val="00D53A72"/>
    <w:rsid w:val="00D548D9"/>
    <w:rsid w:val="00D556AD"/>
    <w:rsid w:val="00D60381"/>
    <w:rsid w:val="00D616DE"/>
    <w:rsid w:val="00D62201"/>
    <w:rsid w:val="00D651D1"/>
    <w:rsid w:val="00D717BB"/>
    <w:rsid w:val="00D7226B"/>
    <w:rsid w:val="00D72707"/>
    <w:rsid w:val="00D75A9C"/>
    <w:rsid w:val="00D77BBA"/>
    <w:rsid w:val="00D829C8"/>
    <w:rsid w:val="00D87917"/>
    <w:rsid w:val="00D90302"/>
    <w:rsid w:val="00D90871"/>
    <w:rsid w:val="00D9155F"/>
    <w:rsid w:val="00D9403F"/>
    <w:rsid w:val="00D959B4"/>
    <w:rsid w:val="00D9704D"/>
    <w:rsid w:val="00D97DDF"/>
    <w:rsid w:val="00D97F84"/>
    <w:rsid w:val="00DA4441"/>
    <w:rsid w:val="00DA44DE"/>
    <w:rsid w:val="00DA4E76"/>
    <w:rsid w:val="00DA52CF"/>
    <w:rsid w:val="00DA750B"/>
    <w:rsid w:val="00DB1924"/>
    <w:rsid w:val="00DB620A"/>
    <w:rsid w:val="00DC3832"/>
    <w:rsid w:val="00DC748F"/>
    <w:rsid w:val="00DC7A51"/>
    <w:rsid w:val="00DD0C49"/>
    <w:rsid w:val="00DD3B1E"/>
    <w:rsid w:val="00DD3C33"/>
    <w:rsid w:val="00DD4E0A"/>
    <w:rsid w:val="00DD5970"/>
    <w:rsid w:val="00DD6262"/>
    <w:rsid w:val="00DE06B2"/>
    <w:rsid w:val="00DE4AA7"/>
    <w:rsid w:val="00DE5B5F"/>
    <w:rsid w:val="00DF614E"/>
    <w:rsid w:val="00E00696"/>
    <w:rsid w:val="00E02619"/>
    <w:rsid w:val="00E03651"/>
    <w:rsid w:val="00E03808"/>
    <w:rsid w:val="00E047E9"/>
    <w:rsid w:val="00E060C2"/>
    <w:rsid w:val="00E06324"/>
    <w:rsid w:val="00E07B81"/>
    <w:rsid w:val="00E07DC7"/>
    <w:rsid w:val="00E10AFD"/>
    <w:rsid w:val="00E11685"/>
    <w:rsid w:val="00E12B11"/>
    <w:rsid w:val="00E12FB0"/>
    <w:rsid w:val="00E14814"/>
    <w:rsid w:val="00E1591B"/>
    <w:rsid w:val="00E16A50"/>
    <w:rsid w:val="00E21279"/>
    <w:rsid w:val="00E23C84"/>
    <w:rsid w:val="00E23E53"/>
    <w:rsid w:val="00E249D5"/>
    <w:rsid w:val="00E25017"/>
    <w:rsid w:val="00E250A6"/>
    <w:rsid w:val="00E26F73"/>
    <w:rsid w:val="00E30A34"/>
    <w:rsid w:val="00E33C68"/>
    <w:rsid w:val="00E34451"/>
    <w:rsid w:val="00E34EEB"/>
    <w:rsid w:val="00E3687C"/>
    <w:rsid w:val="00E36CEB"/>
    <w:rsid w:val="00E44800"/>
    <w:rsid w:val="00E44C50"/>
    <w:rsid w:val="00E44EB9"/>
    <w:rsid w:val="00E45BDC"/>
    <w:rsid w:val="00E460B7"/>
    <w:rsid w:val="00E46358"/>
    <w:rsid w:val="00E471DC"/>
    <w:rsid w:val="00E50EB4"/>
    <w:rsid w:val="00E5239B"/>
    <w:rsid w:val="00E532FC"/>
    <w:rsid w:val="00E559B4"/>
    <w:rsid w:val="00E55BB0"/>
    <w:rsid w:val="00E609E5"/>
    <w:rsid w:val="00E60F27"/>
    <w:rsid w:val="00E637EF"/>
    <w:rsid w:val="00E64D93"/>
    <w:rsid w:val="00E6588E"/>
    <w:rsid w:val="00E65925"/>
    <w:rsid w:val="00E65EDB"/>
    <w:rsid w:val="00E66927"/>
    <w:rsid w:val="00E677B8"/>
    <w:rsid w:val="00E67E9E"/>
    <w:rsid w:val="00E67FA1"/>
    <w:rsid w:val="00E7115E"/>
    <w:rsid w:val="00E7209F"/>
    <w:rsid w:val="00E7387D"/>
    <w:rsid w:val="00E73D53"/>
    <w:rsid w:val="00E7457C"/>
    <w:rsid w:val="00E747BA"/>
    <w:rsid w:val="00E75111"/>
    <w:rsid w:val="00E77296"/>
    <w:rsid w:val="00E8404C"/>
    <w:rsid w:val="00E84BDC"/>
    <w:rsid w:val="00E85B34"/>
    <w:rsid w:val="00E87527"/>
    <w:rsid w:val="00E87EF7"/>
    <w:rsid w:val="00E93763"/>
    <w:rsid w:val="00E96C4C"/>
    <w:rsid w:val="00EA2AAE"/>
    <w:rsid w:val="00EA2EC0"/>
    <w:rsid w:val="00EA3654"/>
    <w:rsid w:val="00EA427A"/>
    <w:rsid w:val="00EA723B"/>
    <w:rsid w:val="00EB0CA6"/>
    <w:rsid w:val="00EB12B2"/>
    <w:rsid w:val="00EB405D"/>
    <w:rsid w:val="00EB6350"/>
    <w:rsid w:val="00EB687A"/>
    <w:rsid w:val="00EB6F12"/>
    <w:rsid w:val="00EC244E"/>
    <w:rsid w:val="00EC252F"/>
    <w:rsid w:val="00EC2F62"/>
    <w:rsid w:val="00EC62EB"/>
    <w:rsid w:val="00EC6E9F"/>
    <w:rsid w:val="00EC7F5F"/>
    <w:rsid w:val="00ED2D9C"/>
    <w:rsid w:val="00ED44F0"/>
    <w:rsid w:val="00ED4B33"/>
    <w:rsid w:val="00ED5993"/>
    <w:rsid w:val="00ED7DD6"/>
    <w:rsid w:val="00EE060B"/>
    <w:rsid w:val="00EE09BC"/>
    <w:rsid w:val="00EE15A1"/>
    <w:rsid w:val="00EE2A7C"/>
    <w:rsid w:val="00EE2C42"/>
    <w:rsid w:val="00EE341B"/>
    <w:rsid w:val="00EE3599"/>
    <w:rsid w:val="00EE4453"/>
    <w:rsid w:val="00EE55FE"/>
    <w:rsid w:val="00EE5FCE"/>
    <w:rsid w:val="00EE629E"/>
    <w:rsid w:val="00EE687F"/>
    <w:rsid w:val="00EE6BBD"/>
    <w:rsid w:val="00EE6E1E"/>
    <w:rsid w:val="00EE705F"/>
    <w:rsid w:val="00EF1462"/>
    <w:rsid w:val="00EF2C12"/>
    <w:rsid w:val="00EF33D0"/>
    <w:rsid w:val="00EF54FD"/>
    <w:rsid w:val="00EF7038"/>
    <w:rsid w:val="00EF78F4"/>
    <w:rsid w:val="00F011FB"/>
    <w:rsid w:val="00F01D23"/>
    <w:rsid w:val="00F03612"/>
    <w:rsid w:val="00F07F0D"/>
    <w:rsid w:val="00F13112"/>
    <w:rsid w:val="00F157D0"/>
    <w:rsid w:val="00F15BD2"/>
    <w:rsid w:val="00F16FE6"/>
    <w:rsid w:val="00F20FF7"/>
    <w:rsid w:val="00F22B21"/>
    <w:rsid w:val="00F22B97"/>
    <w:rsid w:val="00F238BD"/>
    <w:rsid w:val="00F24992"/>
    <w:rsid w:val="00F258AF"/>
    <w:rsid w:val="00F32F2F"/>
    <w:rsid w:val="00F33F3F"/>
    <w:rsid w:val="00F35525"/>
    <w:rsid w:val="00F35BDD"/>
    <w:rsid w:val="00F35EF0"/>
    <w:rsid w:val="00F3781F"/>
    <w:rsid w:val="00F4035A"/>
    <w:rsid w:val="00F403FD"/>
    <w:rsid w:val="00F4181A"/>
    <w:rsid w:val="00F41E72"/>
    <w:rsid w:val="00F43568"/>
    <w:rsid w:val="00F443CB"/>
    <w:rsid w:val="00F45BDF"/>
    <w:rsid w:val="00F45BF2"/>
    <w:rsid w:val="00F46D4E"/>
    <w:rsid w:val="00F470CC"/>
    <w:rsid w:val="00F50300"/>
    <w:rsid w:val="00F5414B"/>
    <w:rsid w:val="00F56E39"/>
    <w:rsid w:val="00F623E9"/>
    <w:rsid w:val="00F63951"/>
    <w:rsid w:val="00F63C86"/>
    <w:rsid w:val="00F65CDA"/>
    <w:rsid w:val="00F66398"/>
    <w:rsid w:val="00F67960"/>
    <w:rsid w:val="00F7090F"/>
    <w:rsid w:val="00F722E6"/>
    <w:rsid w:val="00F74306"/>
    <w:rsid w:val="00F749BE"/>
    <w:rsid w:val="00F766BE"/>
    <w:rsid w:val="00F77EB9"/>
    <w:rsid w:val="00F80635"/>
    <w:rsid w:val="00F8115F"/>
    <w:rsid w:val="00F815D1"/>
    <w:rsid w:val="00F81E7E"/>
    <w:rsid w:val="00F81F0F"/>
    <w:rsid w:val="00F82475"/>
    <w:rsid w:val="00F825F4"/>
    <w:rsid w:val="00F838DF"/>
    <w:rsid w:val="00F92AA1"/>
    <w:rsid w:val="00F932DE"/>
    <w:rsid w:val="00F963DD"/>
    <w:rsid w:val="00F9641A"/>
    <w:rsid w:val="00F97004"/>
    <w:rsid w:val="00FA067D"/>
    <w:rsid w:val="00FA2045"/>
    <w:rsid w:val="00FA24BC"/>
    <w:rsid w:val="00FA585E"/>
    <w:rsid w:val="00FA68DA"/>
    <w:rsid w:val="00FA7A66"/>
    <w:rsid w:val="00FA7FA7"/>
    <w:rsid w:val="00FB1AA9"/>
    <w:rsid w:val="00FB4B5A"/>
    <w:rsid w:val="00FB5963"/>
    <w:rsid w:val="00FB5DAA"/>
    <w:rsid w:val="00FB6EF9"/>
    <w:rsid w:val="00FB7180"/>
    <w:rsid w:val="00FC04B9"/>
    <w:rsid w:val="00FC07F5"/>
    <w:rsid w:val="00FC161A"/>
    <w:rsid w:val="00FC23D5"/>
    <w:rsid w:val="00FC3C07"/>
    <w:rsid w:val="00FC4337"/>
    <w:rsid w:val="00FC4C1A"/>
    <w:rsid w:val="00FC628F"/>
    <w:rsid w:val="00FC6468"/>
    <w:rsid w:val="00FC6D49"/>
    <w:rsid w:val="00FC7463"/>
    <w:rsid w:val="00FD1626"/>
    <w:rsid w:val="00FD4118"/>
    <w:rsid w:val="00FD4922"/>
    <w:rsid w:val="00FD501E"/>
    <w:rsid w:val="00FD6461"/>
    <w:rsid w:val="00FE0281"/>
    <w:rsid w:val="00FE6250"/>
    <w:rsid w:val="00FE7083"/>
    <w:rsid w:val="00FF019F"/>
    <w:rsid w:val="00FF058C"/>
    <w:rsid w:val="00FF1B2A"/>
    <w:rsid w:val="00FF2160"/>
    <w:rsid w:val="00FF2E31"/>
    <w:rsid w:val="00FF30DE"/>
    <w:rsid w:val="00FF3E79"/>
    <w:rsid w:val="00FF64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65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BD5"/>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006BD5"/>
    <w:rPr>
      <w:rFonts w:ascii="Calibri" w:hAnsi="Calibri"/>
      <w:sz w:val="24"/>
    </w:rPr>
  </w:style>
  <w:style w:type="character" w:customStyle="1" w:styleId="Nierozpoznanawzmianka1">
    <w:name w:val="Nierozpoznana wzmianka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DE4AA7"/>
    <w:rPr>
      <w:rFonts w:asciiTheme="minorHAnsi" w:eastAsiaTheme="minorHAnsi" w:hAnsiTheme="minorHAnsi" w:cstheme="minorBidi"/>
      <w:sz w:val="22"/>
      <w:szCs w:val="22"/>
      <w:lang w:val="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2">
    <w:name w:val="Nierozpoznana wzmianka2"/>
    <w:basedOn w:val="DefaultParagraphFont"/>
    <w:uiPriority w:val="99"/>
    <w:semiHidden/>
    <w:unhideWhenUsed/>
    <w:rsid w:val="00E23E53"/>
    <w:rPr>
      <w:color w:val="605E5C"/>
      <w:shd w:val="clear" w:color="auto" w:fill="E1DFDD"/>
    </w:rPr>
  </w:style>
  <w:style w:type="character" w:customStyle="1" w:styleId="st">
    <w:name w:val="st"/>
    <w:basedOn w:val="DefaultParagraphFont"/>
    <w:rsid w:val="00CC7B85"/>
  </w:style>
  <w:style w:type="character" w:customStyle="1" w:styleId="e24kjd">
    <w:name w:val="e24kjd"/>
    <w:basedOn w:val="DefaultParagraphFont"/>
    <w:rsid w:val="0017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21797">
      <w:bodyDiv w:val="1"/>
      <w:marLeft w:val="0"/>
      <w:marRight w:val="0"/>
      <w:marTop w:val="0"/>
      <w:marBottom w:val="0"/>
      <w:divBdr>
        <w:top w:val="none" w:sz="0" w:space="0" w:color="auto"/>
        <w:left w:val="none" w:sz="0" w:space="0" w:color="auto"/>
        <w:bottom w:val="none" w:sz="0" w:space="0" w:color="auto"/>
        <w:right w:val="none" w:sz="0" w:space="0" w:color="auto"/>
      </w:divBdr>
      <w:divsChild>
        <w:div w:id="2146466057">
          <w:marLeft w:val="0"/>
          <w:marRight w:val="0"/>
          <w:marTop w:val="0"/>
          <w:marBottom w:val="0"/>
          <w:divBdr>
            <w:top w:val="none" w:sz="0" w:space="0" w:color="auto"/>
            <w:left w:val="none" w:sz="0" w:space="0" w:color="auto"/>
            <w:bottom w:val="none" w:sz="0" w:space="0" w:color="auto"/>
            <w:right w:val="none" w:sz="0" w:space="0" w:color="auto"/>
          </w:divBdr>
          <w:divsChild>
            <w:div w:id="1992710467">
              <w:marLeft w:val="0"/>
              <w:marRight w:val="0"/>
              <w:marTop w:val="0"/>
              <w:marBottom w:val="0"/>
              <w:divBdr>
                <w:top w:val="none" w:sz="0" w:space="0" w:color="auto"/>
                <w:left w:val="none" w:sz="0" w:space="0" w:color="auto"/>
                <w:bottom w:val="none" w:sz="0" w:space="0" w:color="auto"/>
                <w:right w:val="none" w:sz="0" w:space="0" w:color="auto"/>
              </w:divBdr>
              <w:divsChild>
                <w:div w:id="2896679">
                  <w:marLeft w:val="0"/>
                  <w:marRight w:val="0"/>
                  <w:marTop w:val="0"/>
                  <w:marBottom w:val="0"/>
                  <w:divBdr>
                    <w:top w:val="none" w:sz="0" w:space="0" w:color="auto"/>
                    <w:left w:val="none" w:sz="0" w:space="0" w:color="auto"/>
                    <w:bottom w:val="none" w:sz="0" w:space="0" w:color="auto"/>
                    <w:right w:val="none" w:sz="0" w:space="0" w:color="auto"/>
                  </w:divBdr>
                  <w:divsChild>
                    <w:div w:id="823351659">
                      <w:marLeft w:val="0"/>
                      <w:marRight w:val="0"/>
                      <w:marTop w:val="0"/>
                      <w:marBottom w:val="0"/>
                      <w:divBdr>
                        <w:top w:val="none" w:sz="0" w:space="0" w:color="auto"/>
                        <w:left w:val="none" w:sz="0" w:space="0" w:color="auto"/>
                        <w:bottom w:val="none" w:sz="0" w:space="0" w:color="auto"/>
                        <w:right w:val="none" w:sz="0" w:space="0" w:color="auto"/>
                      </w:divBdr>
                      <w:divsChild>
                        <w:div w:id="2021807238">
                          <w:marLeft w:val="0"/>
                          <w:marRight w:val="0"/>
                          <w:marTop w:val="0"/>
                          <w:marBottom w:val="0"/>
                          <w:divBdr>
                            <w:top w:val="none" w:sz="0" w:space="0" w:color="auto"/>
                            <w:left w:val="none" w:sz="0" w:space="0" w:color="auto"/>
                            <w:bottom w:val="none" w:sz="0" w:space="0" w:color="auto"/>
                            <w:right w:val="none" w:sz="0" w:space="0" w:color="auto"/>
                          </w:divBdr>
                          <w:divsChild>
                            <w:div w:id="723599391">
                              <w:marLeft w:val="0"/>
                              <w:marRight w:val="0"/>
                              <w:marTop w:val="0"/>
                              <w:marBottom w:val="0"/>
                              <w:divBdr>
                                <w:top w:val="none" w:sz="0" w:space="0" w:color="auto"/>
                                <w:left w:val="none" w:sz="0" w:space="0" w:color="auto"/>
                                <w:bottom w:val="none" w:sz="0" w:space="0" w:color="auto"/>
                                <w:right w:val="none" w:sz="0" w:space="0" w:color="auto"/>
                              </w:divBdr>
                              <w:divsChild>
                                <w:div w:id="1376660537">
                                  <w:marLeft w:val="0"/>
                                  <w:marRight w:val="0"/>
                                  <w:marTop w:val="0"/>
                                  <w:marBottom w:val="0"/>
                                  <w:divBdr>
                                    <w:top w:val="none" w:sz="0" w:space="0" w:color="auto"/>
                                    <w:left w:val="none" w:sz="0" w:space="0" w:color="auto"/>
                                    <w:bottom w:val="none" w:sz="0" w:space="0" w:color="auto"/>
                                    <w:right w:val="none" w:sz="0" w:space="0" w:color="auto"/>
                                  </w:divBdr>
                                  <w:divsChild>
                                    <w:div w:id="2091728359">
                                      <w:marLeft w:val="0"/>
                                      <w:marRight w:val="0"/>
                                      <w:marTop w:val="0"/>
                                      <w:marBottom w:val="0"/>
                                      <w:divBdr>
                                        <w:top w:val="none" w:sz="0" w:space="0" w:color="auto"/>
                                        <w:left w:val="none" w:sz="0" w:space="0" w:color="auto"/>
                                        <w:bottom w:val="none" w:sz="0" w:space="0" w:color="auto"/>
                                        <w:right w:val="none" w:sz="0" w:space="0" w:color="auto"/>
                                      </w:divBdr>
                                      <w:divsChild>
                                        <w:div w:id="979577312">
                                          <w:marLeft w:val="0"/>
                                          <w:marRight w:val="0"/>
                                          <w:marTop w:val="0"/>
                                          <w:marBottom w:val="0"/>
                                          <w:divBdr>
                                            <w:top w:val="none" w:sz="0" w:space="0" w:color="auto"/>
                                            <w:left w:val="none" w:sz="0" w:space="0" w:color="auto"/>
                                            <w:bottom w:val="none" w:sz="0" w:space="0" w:color="auto"/>
                                            <w:right w:val="none" w:sz="0" w:space="0" w:color="auto"/>
                                          </w:divBdr>
                                          <w:divsChild>
                                            <w:div w:id="605768527">
                                              <w:marLeft w:val="0"/>
                                              <w:marRight w:val="0"/>
                                              <w:marTop w:val="0"/>
                                              <w:marBottom w:val="495"/>
                                              <w:divBdr>
                                                <w:top w:val="none" w:sz="0" w:space="0" w:color="auto"/>
                                                <w:left w:val="none" w:sz="0" w:space="0" w:color="auto"/>
                                                <w:bottom w:val="none" w:sz="0" w:space="0" w:color="auto"/>
                                                <w:right w:val="none" w:sz="0" w:space="0" w:color="auto"/>
                                              </w:divBdr>
                                              <w:divsChild>
                                                <w:div w:id="9714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16046">
      <w:bodyDiv w:val="1"/>
      <w:marLeft w:val="0"/>
      <w:marRight w:val="0"/>
      <w:marTop w:val="0"/>
      <w:marBottom w:val="0"/>
      <w:divBdr>
        <w:top w:val="none" w:sz="0" w:space="0" w:color="auto"/>
        <w:left w:val="none" w:sz="0" w:space="0" w:color="auto"/>
        <w:bottom w:val="none" w:sz="0" w:space="0" w:color="auto"/>
        <w:right w:val="none" w:sz="0" w:space="0" w:color="auto"/>
      </w:divBdr>
    </w:div>
    <w:div w:id="123891026">
      <w:bodyDiv w:val="1"/>
      <w:marLeft w:val="0"/>
      <w:marRight w:val="0"/>
      <w:marTop w:val="0"/>
      <w:marBottom w:val="0"/>
      <w:divBdr>
        <w:top w:val="none" w:sz="0" w:space="0" w:color="auto"/>
        <w:left w:val="none" w:sz="0" w:space="0" w:color="auto"/>
        <w:bottom w:val="none" w:sz="0" w:space="0" w:color="auto"/>
        <w:right w:val="none" w:sz="0" w:space="0" w:color="auto"/>
      </w:divBdr>
      <w:divsChild>
        <w:div w:id="1938249354">
          <w:marLeft w:val="0"/>
          <w:marRight w:val="0"/>
          <w:marTop w:val="0"/>
          <w:marBottom w:val="0"/>
          <w:divBdr>
            <w:top w:val="none" w:sz="0" w:space="0" w:color="auto"/>
            <w:left w:val="none" w:sz="0" w:space="0" w:color="auto"/>
            <w:bottom w:val="none" w:sz="0" w:space="0" w:color="auto"/>
            <w:right w:val="none" w:sz="0" w:space="0" w:color="auto"/>
          </w:divBdr>
          <w:divsChild>
            <w:div w:id="1484587885">
              <w:marLeft w:val="0"/>
              <w:marRight w:val="0"/>
              <w:marTop w:val="0"/>
              <w:marBottom w:val="0"/>
              <w:divBdr>
                <w:top w:val="none" w:sz="0" w:space="0" w:color="auto"/>
                <w:left w:val="none" w:sz="0" w:space="0" w:color="auto"/>
                <w:bottom w:val="none" w:sz="0" w:space="0" w:color="auto"/>
                <w:right w:val="none" w:sz="0" w:space="0" w:color="auto"/>
              </w:divBdr>
              <w:divsChild>
                <w:div w:id="1023871119">
                  <w:marLeft w:val="0"/>
                  <w:marRight w:val="0"/>
                  <w:marTop w:val="0"/>
                  <w:marBottom w:val="0"/>
                  <w:divBdr>
                    <w:top w:val="none" w:sz="0" w:space="0" w:color="auto"/>
                    <w:left w:val="none" w:sz="0" w:space="0" w:color="auto"/>
                    <w:bottom w:val="none" w:sz="0" w:space="0" w:color="auto"/>
                    <w:right w:val="none" w:sz="0" w:space="0" w:color="auto"/>
                  </w:divBdr>
                  <w:divsChild>
                    <w:div w:id="1549759734">
                      <w:marLeft w:val="0"/>
                      <w:marRight w:val="0"/>
                      <w:marTop w:val="0"/>
                      <w:marBottom w:val="0"/>
                      <w:divBdr>
                        <w:top w:val="none" w:sz="0" w:space="0" w:color="auto"/>
                        <w:left w:val="none" w:sz="0" w:space="0" w:color="auto"/>
                        <w:bottom w:val="none" w:sz="0" w:space="0" w:color="auto"/>
                        <w:right w:val="none" w:sz="0" w:space="0" w:color="auto"/>
                      </w:divBdr>
                      <w:divsChild>
                        <w:div w:id="911352573">
                          <w:marLeft w:val="0"/>
                          <w:marRight w:val="0"/>
                          <w:marTop w:val="0"/>
                          <w:marBottom w:val="0"/>
                          <w:divBdr>
                            <w:top w:val="none" w:sz="0" w:space="0" w:color="auto"/>
                            <w:left w:val="none" w:sz="0" w:space="0" w:color="auto"/>
                            <w:bottom w:val="none" w:sz="0" w:space="0" w:color="auto"/>
                            <w:right w:val="none" w:sz="0" w:space="0" w:color="auto"/>
                          </w:divBdr>
                          <w:divsChild>
                            <w:div w:id="142359964">
                              <w:marLeft w:val="0"/>
                              <w:marRight w:val="0"/>
                              <w:marTop w:val="0"/>
                              <w:marBottom w:val="0"/>
                              <w:divBdr>
                                <w:top w:val="none" w:sz="0" w:space="0" w:color="auto"/>
                                <w:left w:val="none" w:sz="0" w:space="0" w:color="auto"/>
                                <w:bottom w:val="none" w:sz="0" w:space="0" w:color="auto"/>
                                <w:right w:val="none" w:sz="0" w:space="0" w:color="auto"/>
                              </w:divBdr>
                              <w:divsChild>
                                <w:div w:id="1036469199">
                                  <w:marLeft w:val="0"/>
                                  <w:marRight w:val="0"/>
                                  <w:marTop w:val="0"/>
                                  <w:marBottom w:val="0"/>
                                  <w:divBdr>
                                    <w:top w:val="none" w:sz="0" w:space="0" w:color="auto"/>
                                    <w:left w:val="none" w:sz="0" w:space="0" w:color="auto"/>
                                    <w:bottom w:val="none" w:sz="0" w:space="0" w:color="auto"/>
                                    <w:right w:val="none" w:sz="0" w:space="0" w:color="auto"/>
                                  </w:divBdr>
                                  <w:divsChild>
                                    <w:div w:id="1764758624">
                                      <w:marLeft w:val="0"/>
                                      <w:marRight w:val="0"/>
                                      <w:marTop w:val="0"/>
                                      <w:marBottom w:val="0"/>
                                      <w:divBdr>
                                        <w:top w:val="none" w:sz="0" w:space="0" w:color="auto"/>
                                        <w:left w:val="none" w:sz="0" w:space="0" w:color="auto"/>
                                        <w:bottom w:val="none" w:sz="0" w:space="0" w:color="auto"/>
                                        <w:right w:val="none" w:sz="0" w:space="0" w:color="auto"/>
                                      </w:divBdr>
                                      <w:divsChild>
                                        <w:div w:id="1691955826">
                                          <w:marLeft w:val="0"/>
                                          <w:marRight w:val="0"/>
                                          <w:marTop w:val="0"/>
                                          <w:marBottom w:val="0"/>
                                          <w:divBdr>
                                            <w:top w:val="none" w:sz="0" w:space="0" w:color="auto"/>
                                            <w:left w:val="none" w:sz="0" w:space="0" w:color="auto"/>
                                            <w:bottom w:val="none" w:sz="0" w:space="0" w:color="auto"/>
                                            <w:right w:val="none" w:sz="0" w:space="0" w:color="auto"/>
                                          </w:divBdr>
                                          <w:divsChild>
                                            <w:div w:id="715356081">
                                              <w:marLeft w:val="0"/>
                                              <w:marRight w:val="0"/>
                                              <w:marTop w:val="0"/>
                                              <w:marBottom w:val="495"/>
                                              <w:divBdr>
                                                <w:top w:val="none" w:sz="0" w:space="0" w:color="auto"/>
                                                <w:left w:val="none" w:sz="0" w:space="0" w:color="auto"/>
                                                <w:bottom w:val="none" w:sz="0" w:space="0" w:color="auto"/>
                                                <w:right w:val="none" w:sz="0" w:space="0" w:color="auto"/>
                                              </w:divBdr>
                                              <w:divsChild>
                                                <w:div w:id="4068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85703">
      <w:bodyDiv w:val="1"/>
      <w:marLeft w:val="0"/>
      <w:marRight w:val="0"/>
      <w:marTop w:val="0"/>
      <w:marBottom w:val="0"/>
      <w:divBdr>
        <w:top w:val="none" w:sz="0" w:space="0" w:color="auto"/>
        <w:left w:val="none" w:sz="0" w:space="0" w:color="auto"/>
        <w:bottom w:val="none" w:sz="0" w:space="0" w:color="auto"/>
        <w:right w:val="none" w:sz="0" w:space="0" w:color="auto"/>
      </w:divBdr>
      <w:divsChild>
        <w:div w:id="1723365671">
          <w:marLeft w:val="0"/>
          <w:marRight w:val="0"/>
          <w:marTop w:val="0"/>
          <w:marBottom w:val="0"/>
          <w:divBdr>
            <w:top w:val="none" w:sz="0" w:space="0" w:color="auto"/>
            <w:left w:val="none" w:sz="0" w:space="0" w:color="auto"/>
            <w:bottom w:val="none" w:sz="0" w:space="0" w:color="auto"/>
            <w:right w:val="none" w:sz="0" w:space="0" w:color="auto"/>
          </w:divBdr>
          <w:divsChild>
            <w:div w:id="1706364224">
              <w:marLeft w:val="0"/>
              <w:marRight w:val="0"/>
              <w:marTop w:val="0"/>
              <w:marBottom w:val="0"/>
              <w:divBdr>
                <w:top w:val="none" w:sz="0" w:space="0" w:color="auto"/>
                <w:left w:val="none" w:sz="0" w:space="0" w:color="auto"/>
                <w:bottom w:val="none" w:sz="0" w:space="0" w:color="auto"/>
                <w:right w:val="none" w:sz="0" w:space="0" w:color="auto"/>
              </w:divBdr>
              <w:divsChild>
                <w:div w:id="289095804">
                  <w:marLeft w:val="0"/>
                  <w:marRight w:val="0"/>
                  <w:marTop w:val="0"/>
                  <w:marBottom w:val="0"/>
                  <w:divBdr>
                    <w:top w:val="none" w:sz="0" w:space="0" w:color="auto"/>
                    <w:left w:val="none" w:sz="0" w:space="0" w:color="auto"/>
                    <w:bottom w:val="none" w:sz="0" w:space="0" w:color="auto"/>
                    <w:right w:val="none" w:sz="0" w:space="0" w:color="auto"/>
                  </w:divBdr>
                  <w:divsChild>
                    <w:div w:id="1233735519">
                      <w:marLeft w:val="0"/>
                      <w:marRight w:val="0"/>
                      <w:marTop w:val="0"/>
                      <w:marBottom w:val="0"/>
                      <w:divBdr>
                        <w:top w:val="none" w:sz="0" w:space="0" w:color="auto"/>
                        <w:left w:val="none" w:sz="0" w:space="0" w:color="auto"/>
                        <w:bottom w:val="none" w:sz="0" w:space="0" w:color="auto"/>
                        <w:right w:val="none" w:sz="0" w:space="0" w:color="auto"/>
                      </w:divBdr>
                      <w:divsChild>
                        <w:div w:id="858811748">
                          <w:marLeft w:val="0"/>
                          <w:marRight w:val="0"/>
                          <w:marTop w:val="0"/>
                          <w:marBottom w:val="0"/>
                          <w:divBdr>
                            <w:top w:val="none" w:sz="0" w:space="0" w:color="auto"/>
                            <w:left w:val="none" w:sz="0" w:space="0" w:color="auto"/>
                            <w:bottom w:val="none" w:sz="0" w:space="0" w:color="auto"/>
                            <w:right w:val="none" w:sz="0" w:space="0" w:color="auto"/>
                          </w:divBdr>
                          <w:divsChild>
                            <w:div w:id="297227468">
                              <w:marLeft w:val="0"/>
                              <w:marRight w:val="0"/>
                              <w:marTop w:val="0"/>
                              <w:marBottom w:val="0"/>
                              <w:divBdr>
                                <w:top w:val="none" w:sz="0" w:space="0" w:color="auto"/>
                                <w:left w:val="none" w:sz="0" w:space="0" w:color="auto"/>
                                <w:bottom w:val="none" w:sz="0" w:space="0" w:color="auto"/>
                                <w:right w:val="none" w:sz="0" w:space="0" w:color="auto"/>
                              </w:divBdr>
                              <w:divsChild>
                                <w:div w:id="1647466783">
                                  <w:marLeft w:val="0"/>
                                  <w:marRight w:val="0"/>
                                  <w:marTop w:val="0"/>
                                  <w:marBottom w:val="0"/>
                                  <w:divBdr>
                                    <w:top w:val="none" w:sz="0" w:space="0" w:color="auto"/>
                                    <w:left w:val="none" w:sz="0" w:space="0" w:color="auto"/>
                                    <w:bottom w:val="none" w:sz="0" w:space="0" w:color="auto"/>
                                    <w:right w:val="none" w:sz="0" w:space="0" w:color="auto"/>
                                  </w:divBdr>
                                  <w:divsChild>
                                    <w:div w:id="1893809546">
                                      <w:marLeft w:val="0"/>
                                      <w:marRight w:val="0"/>
                                      <w:marTop w:val="0"/>
                                      <w:marBottom w:val="0"/>
                                      <w:divBdr>
                                        <w:top w:val="none" w:sz="0" w:space="0" w:color="auto"/>
                                        <w:left w:val="none" w:sz="0" w:space="0" w:color="auto"/>
                                        <w:bottom w:val="none" w:sz="0" w:space="0" w:color="auto"/>
                                        <w:right w:val="none" w:sz="0" w:space="0" w:color="auto"/>
                                      </w:divBdr>
                                      <w:divsChild>
                                        <w:div w:id="2091078161">
                                          <w:marLeft w:val="0"/>
                                          <w:marRight w:val="0"/>
                                          <w:marTop w:val="0"/>
                                          <w:marBottom w:val="495"/>
                                          <w:divBdr>
                                            <w:top w:val="none" w:sz="0" w:space="0" w:color="auto"/>
                                            <w:left w:val="none" w:sz="0" w:space="0" w:color="auto"/>
                                            <w:bottom w:val="none" w:sz="0" w:space="0" w:color="auto"/>
                                            <w:right w:val="none" w:sz="0" w:space="0" w:color="auto"/>
                                          </w:divBdr>
                                          <w:divsChild>
                                            <w:div w:id="8654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3981021">
      <w:bodyDiv w:val="1"/>
      <w:marLeft w:val="0"/>
      <w:marRight w:val="0"/>
      <w:marTop w:val="0"/>
      <w:marBottom w:val="0"/>
      <w:divBdr>
        <w:top w:val="none" w:sz="0" w:space="0" w:color="auto"/>
        <w:left w:val="none" w:sz="0" w:space="0" w:color="auto"/>
        <w:bottom w:val="none" w:sz="0" w:space="0" w:color="auto"/>
        <w:right w:val="none" w:sz="0" w:space="0" w:color="auto"/>
      </w:divBdr>
      <w:divsChild>
        <w:div w:id="433325734">
          <w:marLeft w:val="0"/>
          <w:marRight w:val="0"/>
          <w:marTop w:val="0"/>
          <w:marBottom w:val="0"/>
          <w:divBdr>
            <w:top w:val="none" w:sz="0" w:space="0" w:color="auto"/>
            <w:left w:val="none" w:sz="0" w:space="0" w:color="auto"/>
            <w:bottom w:val="none" w:sz="0" w:space="0" w:color="auto"/>
            <w:right w:val="none" w:sz="0" w:space="0" w:color="auto"/>
          </w:divBdr>
          <w:divsChild>
            <w:div w:id="230850463">
              <w:marLeft w:val="0"/>
              <w:marRight w:val="0"/>
              <w:marTop w:val="0"/>
              <w:marBottom w:val="0"/>
              <w:divBdr>
                <w:top w:val="none" w:sz="0" w:space="0" w:color="auto"/>
                <w:left w:val="none" w:sz="0" w:space="0" w:color="auto"/>
                <w:bottom w:val="none" w:sz="0" w:space="0" w:color="auto"/>
                <w:right w:val="none" w:sz="0" w:space="0" w:color="auto"/>
              </w:divBdr>
              <w:divsChild>
                <w:div w:id="3827092">
                  <w:marLeft w:val="0"/>
                  <w:marRight w:val="0"/>
                  <w:marTop w:val="0"/>
                  <w:marBottom w:val="0"/>
                  <w:divBdr>
                    <w:top w:val="none" w:sz="0" w:space="0" w:color="auto"/>
                    <w:left w:val="none" w:sz="0" w:space="0" w:color="auto"/>
                    <w:bottom w:val="none" w:sz="0" w:space="0" w:color="auto"/>
                    <w:right w:val="none" w:sz="0" w:space="0" w:color="auto"/>
                  </w:divBdr>
                  <w:divsChild>
                    <w:div w:id="1577398962">
                      <w:marLeft w:val="0"/>
                      <w:marRight w:val="0"/>
                      <w:marTop w:val="0"/>
                      <w:marBottom w:val="0"/>
                      <w:divBdr>
                        <w:top w:val="none" w:sz="0" w:space="0" w:color="auto"/>
                        <w:left w:val="none" w:sz="0" w:space="0" w:color="auto"/>
                        <w:bottom w:val="none" w:sz="0" w:space="0" w:color="auto"/>
                        <w:right w:val="none" w:sz="0" w:space="0" w:color="auto"/>
                      </w:divBdr>
                      <w:divsChild>
                        <w:div w:id="152769359">
                          <w:marLeft w:val="0"/>
                          <w:marRight w:val="0"/>
                          <w:marTop w:val="0"/>
                          <w:marBottom w:val="0"/>
                          <w:divBdr>
                            <w:top w:val="none" w:sz="0" w:space="0" w:color="auto"/>
                            <w:left w:val="none" w:sz="0" w:space="0" w:color="auto"/>
                            <w:bottom w:val="none" w:sz="0" w:space="0" w:color="auto"/>
                            <w:right w:val="none" w:sz="0" w:space="0" w:color="auto"/>
                          </w:divBdr>
                          <w:divsChild>
                            <w:div w:id="1930456122">
                              <w:marLeft w:val="0"/>
                              <w:marRight w:val="0"/>
                              <w:marTop w:val="0"/>
                              <w:marBottom w:val="0"/>
                              <w:divBdr>
                                <w:top w:val="none" w:sz="0" w:space="0" w:color="auto"/>
                                <w:left w:val="none" w:sz="0" w:space="0" w:color="auto"/>
                                <w:bottom w:val="none" w:sz="0" w:space="0" w:color="auto"/>
                                <w:right w:val="none" w:sz="0" w:space="0" w:color="auto"/>
                              </w:divBdr>
                              <w:divsChild>
                                <w:div w:id="851191400">
                                  <w:marLeft w:val="0"/>
                                  <w:marRight w:val="0"/>
                                  <w:marTop w:val="0"/>
                                  <w:marBottom w:val="0"/>
                                  <w:divBdr>
                                    <w:top w:val="none" w:sz="0" w:space="0" w:color="auto"/>
                                    <w:left w:val="none" w:sz="0" w:space="0" w:color="auto"/>
                                    <w:bottom w:val="none" w:sz="0" w:space="0" w:color="auto"/>
                                    <w:right w:val="none" w:sz="0" w:space="0" w:color="auto"/>
                                  </w:divBdr>
                                  <w:divsChild>
                                    <w:div w:id="2109570181">
                                      <w:marLeft w:val="0"/>
                                      <w:marRight w:val="0"/>
                                      <w:marTop w:val="0"/>
                                      <w:marBottom w:val="0"/>
                                      <w:divBdr>
                                        <w:top w:val="none" w:sz="0" w:space="0" w:color="auto"/>
                                        <w:left w:val="none" w:sz="0" w:space="0" w:color="auto"/>
                                        <w:bottom w:val="none" w:sz="0" w:space="0" w:color="auto"/>
                                        <w:right w:val="none" w:sz="0" w:space="0" w:color="auto"/>
                                      </w:divBdr>
                                      <w:divsChild>
                                        <w:div w:id="766730960">
                                          <w:marLeft w:val="0"/>
                                          <w:marRight w:val="0"/>
                                          <w:marTop w:val="0"/>
                                          <w:marBottom w:val="495"/>
                                          <w:divBdr>
                                            <w:top w:val="none" w:sz="0" w:space="0" w:color="auto"/>
                                            <w:left w:val="none" w:sz="0" w:space="0" w:color="auto"/>
                                            <w:bottom w:val="none" w:sz="0" w:space="0" w:color="auto"/>
                                            <w:right w:val="none" w:sz="0" w:space="0" w:color="auto"/>
                                          </w:divBdr>
                                          <w:divsChild>
                                            <w:div w:id="7118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1550228">
      <w:bodyDiv w:val="1"/>
      <w:marLeft w:val="0"/>
      <w:marRight w:val="0"/>
      <w:marTop w:val="0"/>
      <w:marBottom w:val="0"/>
      <w:divBdr>
        <w:top w:val="none" w:sz="0" w:space="0" w:color="auto"/>
        <w:left w:val="none" w:sz="0" w:space="0" w:color="auto"/>
        <w:bottom w:val="none" w:sz="0" w:space="0" w:color="auto"/>
        <w:right w:val="none" w:sz="0" w:space="0" w:color="auto"/>
      </w:divBdr>
      <w:divsChild>
        <w:div w:id="901333902">
          <w:marLeft w:val="0"/>
          <w:marRight w:val="0"/>
          <w:marTop w:val="0"/>
          <w:marBottom w:val="0"/>
          <w:divBdr>
            <w:top w:val="none" w:sz="0" w:space="0" w:color="auto"/>
            <w:left w:val="none" w:sz="0" w:space="0" w:color="auto"/>
            <w:bottom w:val="none" w:sz="0" w:space="0" w:color="auto"/>
            <w:right w:val="none" w:sz="0" w:space="0" w:color="auto"/>
          </w:divBdr>
          <w:divsChild>
            <w:div w:id="814958331">
              <w:marLeft w:val="0"/>
              <w:marRight w:val="0"/>
              <w:marTop w:val="0"/>
              <w:marBottom w:val="0"/>
              <w:divBdr>
                <w:top w:val="none" w:sz="0" w:space="0" w:color="auto"/>
                <w:left w:val="none" w:sz="0" w:space="0" w:color="auto"/>
                <w:bottom w:val="none" w:sz="0" w:space="0" w:color="auto"/>
                <w:right w:val="none" w:sz="0" w:space="0" w:color="auto"/>
              </w:divBdr>
              <w:divsChild>
                <w:div w:id="824858394">
                  <w:marLeft w:val="0"/>
                  <w:marRight w:val="0"/>
                  <w:marTop w:val="0"/>
                  <w:marBottom w:val="0"/>
                  <w:divBdr>
                    <w:top w:val="none" w:sz="0" w:space="0" w:color="auto"/>
                    <w:left w:val="none" w:sz="0" w:space="0" w:color="auto"/>
                    <w:bottom w:val="none" w:sz="0" w:space="0" w:color="auto"/>
                    <w:right w:val="none" w:sz="0" w:space="0" w:color="auto"/>
                  </w:divBdr>
                  <w:divsChild>
                    <w:div w:id="2003267520">
                      <w:marLeft w:val="0"/>
                      <w:marRight w:val="0"/>
                      <w:marTop w:val="0"/>
                      <w:marBottom w:val="0"/>
                      <w:divBdr>
                        <w:top w:val="none" w:sz="0" w:space="0" w:color="auto"/>
                        <w:left w:val="none" w:sz="0" w:space="0" w:color="auto"/>
                        <w:bottom w:val="none" w:sz="0" w:space="0" w:color="auto"/>
                        <w:right w:val="none" w:sz="0" w:space="0" w:color="auto"/>
                      </w:divBdr>
                      <w:divsChild>
                        <w:div w:id="359359201">
                          <w:marLeft w:val="0"/>
                          <w:marRight w:val="0"/>
                          <w:marTop w:val="0"/>
                          <w:marBottom w:val="0"/>
                          <w:divBdr>
                            <w:top w:val="none" w:sz="0" w:space="0" w:color="auto"/>
                            <w:left w:val="none" w:sz="0" w:space="0" w:color="auto"/>
                            <w:bottom w:val="none" w:sz="0" w:space="0" w:color="auto"/>
                            <w:right w:val="none" w:sz="0" w:space="0" w:color="auto"/>
                          </w:divBdr>
                          <w:divsChild>
                            <w:div w:id="578297632">
                              <w:marLeft w:val="0"/>
                              <w:marRight w:val="0"/>
                              <w:marTop w:val="0"/>
                              <w:marBottom w:val="0"/>
                              <w:divBdr>
                                <w:top w:val="none" w:sz="0" w:space="0" w:color="auto"/>
                                <w:left w:val="none" w:sz="0" w:space="0" w:color="auto"/>
                                <w:bottom w:val="none" w:sz="0" w:space="0" w:color="auto"/>
                                <w:right w:val="none" w:sz="0" w:space="0" w:color="auto"/>
                              </w:divBdr>
                              <w:divsChild>
                                <w:div w:id="1965231579">
                                  <w:marLeft w:val="0"/>
                                  <w:marRight w:val="0"/>
                                  <w:marTop w:val="0"/>
                                  <w:marBottom w:val="0"/>
                                  <w:divBdr>
                                    <w:top w:val="none" w:sz="0" w:space="0" w:color="auto"/>
                                    <w:left w:val="none" w:sz="0" w:space="0" w:color="auto"/>
                                    <w:bottom w:val="none" w:sz="0" w:space="0" w:color="auto"/>
                                    <w:right w:val="none" w:sz="0" w:space="0" w:color="auto"/>
                                  </w:divBdr>
                                  <w:divsChild>
                                    <w:div w:id="690686186">
                                      <w:marLeft w:val="0"/>
                                      <w:marRight w:val="0"/>
                                      <w:marTop w:val="0"/>
                                      <w:marBottom w:val="0"/>
                                      <w:divBdr>
                                        <w:top w:val="none" w:sz="0" w:space="0" w:color="auto"/>
                                        <w:left w:val="none" w:sz="0" w:space="0" w:color="auto"/>
                                        <w:bottom w:val="none" w:sz="0" w:space="0" w:color="auto"/>
                                        <w:right w:val="none" w:sz="0" w:space="0" w:color="auto"/>
                                      </w:divBdr>
                                      <w:divsChild>
                                        <w:div w:id="1204516189">
                                          <w:marLeft w:val="0"/>
                                          <w:marRight w:val="0"/>
                                          <w:marTop w:val="0"/>
                                          <w:marBottom w:val="495"/>
                                          <w:divBdr>
                                            <w:top w:val="none" w:sz="0" w:space="0" w:color="auto"/>
                                            <w:left w:val="none" w:sz="0" w:space="0" w:color="auto"/>
                                            <w:bottom w:val="none" w:sz="0" w:space="0" w:color="auto"/>
                                            <w:right w:val="none" w:sz="0" w:space="0" w:color="auto"/>
                                          </w:divBdr>
                                          <w:divsChild>
                                            <w:div w:id="9034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805200">
      <w:bodyDiv w:val="1"/>
      <w:marLeft w:val="0"/>
      <w:marRight w:val="0"/>
      <w:marTop w:val="0"/>
      <w:marBottom w:val="0"/>
      <w:divBdr>
        <w:top w:val="none" w:sz="0" w:space="0" w:color="auto"/>
        <w:left w:val="none" w:sz="0" w:space="0" w:color="auto"/>
        <w:bottom w:val="none" w:sz="0" w:space="0" w:color="auto"/>
        <w:right w:val="none" w:sz="0" w:space="0" w:color="auto"/>
      </w:divBdr>
      <w:divsChild>
        <w:div w:id="634262368">
          <w:marLeft w:val="0"/>
          <w:marRight w:val="0"/>
          <w:marTop w:val="0"/>
          <w:marBottom w:val="0"/>
          <w:divBdr>
            <w:top w:val="none" w:sz="0" w:space="0" w:color="auto"/>
            <w:left w:val="none" w:sz="0" w:space="0" w:color="auto"/>
            <w:bottom w:val="none" w:sz="0" w:space="0" w:color="auto"/>
            <w:right w:val="none" w:sz="0" w:space="0" w:color="auto"/>
          </w:divBdr>
          <w:divsChild>
            <w:div w:id="530732052">
              <w:marLeft w:val="0"/>
              <w:marRight w:val="0"/>
              <w:marTop w:val="0"/>
              <w:marBottom w:val="0"/>
              <w:divBdr>
                <w:top w:val="none" w:sz="0" w:space="0" w:color="auto"/>
                <w:left w:val="none" w:sz="0" w:space="0" w:color="auto"/>
                <w:bottom w:val="none" w:sz="0" w:space="0" w:color="auto"/>
                <w:right w:val="none" w:sz="0" w:space="0" w:color="auto"/>
              </w:divBdr>
              <w:divsChild>
                <w:div w:id="1969776511">
                  <w:marLeft w:val="0"/>
                  <w:marRight w:val="0"/>
                  <w:marTop w:val="0"/>
                  <w:marBottom w:val="0"/>
                  <w:divBdr>
                    <w:top w:val="none" w:sz="0" w:space="0" w:color="auto"/>
                    <w:left w:val="none" w:sz="0" w:space="0" w:color="auto"/>
                    <w:bottom w:val="none" w:sz="0" w:space="0" w:color="auto"/>
                    <w:right w:val="none" w:sz="0" w:space="0" w:color="auto"/>
                  </w:divBdr>
                  <w:divsChild>
                    <w:div w:id="459033321">
                      <w:marLeft w:val="0"/>
                      <w:marRight w:val="0"/>
                      <w:marTop w:val="0"/>
                      <w:marBottom w:val="0"/>
                      <w:divBdr>
                        <w:top w:val="none" w:sz="0" w:space="0" w:color="auto"/>
                        <w:left w:val="none" w:sz="0" w:space="0" w:color="auto"/>
                        <w:bottom w:val="none" w:sz="0" w:space="0" w:color="auto"/>
                        <w:right w:val="none" w:sz="0" w:space="0" w:color="auto"/>
                      </w:divBdr>
                      <w:divsChild>
                        <w:div w:id="527257433">
                          <w:marLeft w:val="0"/>
                          <w:marRight w:val="0"/>
                          <w:marTop w:val="0"/>
                          <w:marBottom w:val="0"/>
                          <w:divBdr>
                            <w:top w:val="none" w:sz="0" w:space="0" w:color="auto"/>
                            <w:left w:val="none" w:sz="0" w:space="0" w:color="auto"/>
                            <w:bottom w:val="none" w:sz="0" w:space="0" w:color="auto"/>
                            <w:right w:val="none" w:sz="0" w:space="0" w:color="auto"/>
                          </w:divBdr>
                          <w:divsChild>
                            <w:div w:id="1980063408">
                              <w:marLeft w:val="0"/>
                              <w:marRight w:val="0"/>
                              <w:marTop w:val="0"/>
                              <w:marBottom w:val="0"/>
                              <w:divBdr>
                                <w:top w:val="none" w:sz="0" w:space="0" w:color="auto"/>
                                <w:left w:val="none" w:sz="0" w:space="0" w:color="auto"/>
                                <w:bottom w:val="none" w:sz="0" w:space="0" w:color="auto"/>
                                <w:right w:val="none" w:sz="0" w:space="0" w:color="auto"/>
                              </w:divBdr>
                              <w:divsChild>
                                <w:div w:id="1918707878">
                                  <w:marLeft w:val="0"/>
                                  <w:marRight w:val="0"/>
                                  <w:marTop w:val="0"/>
                                  <w:marBottom w:val="0"/>
                                  <w:divBdr>
                                    <w:top w:val="none" w:sz="0" w:space="0" w:color="auto"/>
                                    <w:left w:val="none" w:sz="0" w:space="0" w:color="auto"/>
                                    <w:bottom w:val="none" w:sz="0" w:space="0" w:color="auto"/>
                                    <w:right w:val="none" w:sz="0" w:space="0" w:color="auto"/>
                                  </w:divBdr>
                                  <w:divsChild>
                                    <w:div w:id="2069836159">
                                      <w:marLeft w:val="0"/>
                                      <w:marRight w:val="0"/>
                                      <w:marTop w:val="0"/>
                                      <w:marBottom w:val="0"/>
                                      <w:divBdr>
                                        <w:top w:val="none" w:sz="0" w:space="0" w:color="auto"/>
                                        <w:left w:val="none" w:sz="0" w:space="0" w:color="auto"/>
                                        <w:bottom w:val="none" w:sz="0" w:space="0" w:color="auto"/>
                                        <w:right w:val="none" w:sz="0" w:space="0" w:color="auto"/>
                                      </w:divBdr>
                                      <w:divsChild>
                                        <w:div w:id="1324629710">
                                          <w:marLeft w:val="0"/>
                                          <w:marRight w:val="0"/>
                                          <w:marTop w:val="0"/>
                                          <w:marBottom w:val="495"/>
                                          <w:divBdr>
                                            <w:top w:val="none" w:sz="0" w:space="0" w:color="auto"/>
                                            <w:left w:val="none" w:sz="0" w:space="0" w:color="auto"/>
                                            <w:bottom w:val="none" w:sz="0" w:space="0" w:color="auto"/>
                                            <w:right w:val="none" w:sz="0" w:space="0" w:color="auto"/>
                                          </w:divBdr>
                                          <w:divsChild>
                                            <w:div w:id="2538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949275">
      <w:bodyDiv w:val="1"/>
      <w:marLeft w:val="0"/>
      <w:marRight w:val="0"/>
      <w:marTop w:val="0"/>
      <w:marBottom w:val="0"/>
      <w:divBdr>
        <w:top w:val="none" w:sz="0" w:space="0" w:color="auto"/>
        <w:left w:val="none" w:sz="0" w:space="0" w:color="auto"/>
        <w:bottom w:val="none" w:sz="0" w:space="0" w:color="auto"/>
        <w:right w:val="none" w:sz="0" w:space="0" w:color="auto"/>
      </w:divBdr>
      <w:divsChild>
        <w:div w:id="926814061">
          <w:marLeft w:val="0"/>
          <w:marRight w:val="0"/>
          <w:marTop w:val="0"/>
          <w:marBottom w:val="0"/>
          <w:divBdr>
            <w:top w:val="none" w:sz="0" w:space="0" w:color="auto"/>
            <w:left w:val="none" w:sz="0" w:space="0" w:color="auto"/>
            <w:bottom w:val="none" w:sz="0" w:space="0" w:color="auto"/>
            <w:right w:val="none" w:sz="0" w:space="0" w:color="auto"/>
          </w:divBdr>
          <w:divsChild>
            <w:div w:id="147214763">
              <w:marLeft w:val="0"/>
              <w:marRight w:val="0"/>
              <w:marTop w:val="0"/>
              <w:marBottom w:val="0"/>
              <w:divBdr>
                <w:top w:val="none" w:sz="0" w:space="0" w:color="auto"/>
                <w:left w:val="none" w:sz="0" w:space="0" w:color="auto"/>
                <w:bottom w:val="none" w:sz="0" w:space="0" w:color="auto"/>
                <w:right w:val="none" w:sz="0" w:space="0" w:color="auto"/>
              </w:divBdr>
              <w:divsChild>
                <w:div w:id="1540242213">
                  <w:marLeft w:val="0"/>
                  <w:marRight w:val="0"/>
                  <w:marTop w:val="0"/>
                  <w:marBottom w:val="0"/>
                  <w:divBdr>
                    <w:top w:val="none" w:sz="0" w:space="0" w:color="auto"/>
                    <w:left w:val="none" w:sz="0" w:space="0" w:color="auto"/>
                    <w:bottom w:val="none" w:sz="0" w:space="0" w:color="auto"/>
                    <w:right w:val="none" w:sz="0" w:space="0" w:color="auto"/>
                  </w:divBdr>
                  <w:divsChild>
                    <w:div w:id="1481071598">
                      <w:marLeft w:val="0"/>
                      <w:marRight w:val="0"/>
                      <w:marTop w:val="0"/>
                      <w:marBottom w:val="0"/>
                      <w:divBdr>
                        <w:top w:val="none" w:sz="0" w:space="0" w:color="auto"/>
                        <w:left w:val="none" w:sz="0" w:space="0" w:color="auto"/>
                        <w:bottom w:val="none" w:sz="0" w:space="0" w:color="auto"/>
                        <w:right w:val="none" w:sz="0" w:space="0" w:color="auto"/>
                      </w:divBdr>
                      <w:divsChild>
                        <w:div w:id="1932273652">
                          <w:marLeft w:val="0"/>
                          <w:marRight w:val="0"/>
                          <w:marTop w:val="0"/>
                          <w:marBottom w:val="0"/>
                          <w:divBdr>
                            <w:top w:val="none" w:sz="0" w:space="0" w:color="auto"/>
                            <w:left w:val="none" w:sz="0" w:space="0" w:color="auto"/>
                            <w:bottom w:val="none" w:sz="0" w:space="0" w:color="auto"/>
                            <w:right w:val="none" w:sz="0" w:space="0" w:color="auto"/>
                          </w:divBdr>
                          <w:divsChild>
                            <w:div w:id="1564177265">
                              <w:marLeft w:val="0"/>
                              <w:marRight w:val="0"/>
                              <w:marTop w:val="0"/>
                              <w:marBottom w:val="0"/>
                              <w:divBdr>
                                <w:top w:val="none" w:sz="0" w:space="0" w:color="auto"/>
                                <w:left w:val="none" w:sz="0" w:space="0" w:color="auto"/>
                                <w:bottom w:val="none" w:sz="0" w:space="0" w:color="auto"/>
                                <w:right w:val="none" w:sz="0" w:space="0" w:color="auto"/>
                              </w:divBdr>
                              <w:divsChild>
                                <w:div w:id="277295610">
                                  <w:marLeft w:val="0"/>
                                  <w:marRight w:val="0"/>
                                  <w:marTop w:val="0"/>
                                  <w:marBottom w:val="0"/>
                                  <w:divBdr>
                                    <w:top w:val="none" w:sz="0" w:space="0" w:color="auto"/>
                                    <w:left w:val="none" w:sz="0" w:space="0" w:color="auto"/>
                                    <w:bottom w:val="none" w:sz="0" w:space="0" w:color="auto"/>
                                    <w:right w:val="none" w:sz="0" w:space="0" w:color="auto"/>
                                  </w:divBdr>
                                  <w:divsChild>
                                    <w:div w:id="1762872689">
                                      <w:marLeft w:val="0"/>
                                      <w:marRight w:val="0"/>
                                      <w:marTop w:val="0"/>
                                      <w:marBottom w:val="0"/>
                                      <w:divBdr>
                                        <w:top w:val="none" w:sz="0" w:space="0" w:color="auto"/>
                                        <w:left w:val="none" w:sz="0" w:space="0" w:color="auto"/>
                                        <w:bottom w:val="none" w:sz="0" w:space="0" w:color="auto"/>
                                        <w:right w:val="none" w:sz="0" w:space="0" w:color="auto"/>
                                      </w:divBdr>
                                      <w:divsChild>
                                        <w:div w:id="1740252148">
                                          <w:marLeft w:val="0"/>
                                          <w:marRight w:val="0"/>
                                          <w:marTop w:val="0"/>
                                          <w:marBottom w:val="495"/>
                                          <w:divBdr>
                                            <w:top w:val="none" w:sz="0" w:space="0" w:color="auto"/>
                                            <w:left w:val="none" w:sz="0" w:space="0" w:color="auto"/>
                                            <w:bottom w:val="none" w:sz="0" w:space="0" w:color="auto"/>
                                            <w:right w:val="none" w:sz="0" w:space="0" w:color="auto"/>
                                          </w:divBdr>
                                          <w:divsChild>
                                            <w:div w:id="4921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094752">
      <w:bodyDiv w:val="1"/>
      <w:marLeft w:val="0"/>
      <w:marRight w:val="0"/>
      <w:marTop w:val="0"/>
      <w:marBottom w:val="0"/>
      <w:divBdr>
        <w:top w:val="none" w:sz="0" w:space="0" w:color="auto"/>
        <w:left w:val="none" w:sz="0" w:space="0" w:color="auto"/>
        <w:bottom w:val="none" w:sz="0" w:space="0" w:color="auto"/>
        <w:right w:val="none" w:sz="0" w:space="0" w:color="auto"/>
      </w:divBdr>
      <w:divsChild>
        <w:div w:id="967202024">
          <w:marLeft w:val="0"/>
          <w:marRight w:val="0"/>
          <w:marTop w:val="0"/>
          <w:marBottom w:val="0"/>
          <w:divBdr>
            <w:top w:val="none" w:sz="0" w:space="0" w:color="auto"/>
            <w:left w:val="none" w:sz="0" w:space="0" w:color="auto"/>
            <w:bottom w:val="none" w:sz="0" w:space="0" w:color="auto"/>
            <w:right w:val="none" w:sz="0" w:space="0" w:color="auto"/>
          </w:divBdr>
          <w:divsChild>
            <w:div w:id="1765566059">
              <w:marLeft w:val="0"/>
              <w:marRight w:val="0"/>
              <w:marTop w:val="0"/>
              <w:marBottom w:val="0"/>
              <w:divBdr>
                <w:top w:val="none" w:sz="0" w:space="0" w:color="auto"/>
                <w:left w:val="none" w:sz="0" w:space="0" w:color="auto"/>
                <w:bottom w:val="none" w:sz="0" w:space="0" w:color="auto"/>
                <w:right w:val="none" w:sz="0" w:space="0" w:color="auto"/>
              </w:divBdr>
              <w:divsChild>
                <w:div w:id="1316103477">
                  <w:marLeft w:val="0"/>
                  <w:marRight w:val="0"/>
                  <w:marTop w:val="0"/>
                  <w:marBottom w:val="0"/>
                  <w:divBdr>
                    <w:top w:val="none" w:sz="0" w:space="0" w:color="auto"/>
                    <w:left w:val="none" w:sz="0" w:space="0" w:color="auto"/>
                    <w:bottom w:val="none" w:sz="0" w:space="0" w:color="auto"/>
                    <w:right w:val="none" w:sz="0" w:space="0" w:color="auto"/>
                  </w:divBdr>
                  <w:divsChild>
                    <w:div w:id="1952786427">
                      <w:marLeft w:val="0"/>
                      <w:marRight w:val="0"/>
                      <w:marTop w:val="0"/>
                      <w:marBottom w:val="0"/>
                      <w:divBdr>
                        <w:top w:val="none" w:sz="0" w:space="0" w:color="auto"/>
                        <w:left w:val="none" w:sz="0" w:space="0" w:color="auto"/>
                        <w:bottom w:val="none" w:sz="0" w:space="0" w:color="auto"/>
                        <w:right w:val="none" w:sz="0" w:space="0" w:color="auto"/>
                      </w:divBdr>
                      <w:divsChild>
                        <w:div w:id="619070885">
                          <w:marLeft w:val="0"/>
                          <w:marRight w:val="0"/>
                          <w:marTop w:val="0"/>
                          <w:marBottom w:val="0"/>
                          <w:divBdr>
                            <w:top w:val="none" w:sz="0" w:space="0" w:color="auto"/>
                            <w:left w:val="none" w:sz="0" w:space="0" w:color="auto"/>
                            <w:bottom w:val="none" w:sz="0" w:space="0" w:color="auto"/>
                            <w:right w:val="none" w:sz="0" w:space="0" w:color="auto"/>
                          </w:divBdr>
                          <w:divsChild>
                            <w:div w:id="2075857168">
                              <w:marLeft w:val="0"/>
                              <w:marRight w:val="0"/>
                              <w:marTop w:val="0"/>
                              <w:marBottom w:val="0"/>
                              <w:divBdr>
                                <w:top w:val="none" w:sz="0" w:space="0" w:color="auto"/>
                                <w:left w:val="none" w:sz="0" w:space="0" w:color="auto"/>
                                <w:bottom w:val="none" w:sz="0" w:space="0" w:color="auto"/>
                                <w:right w:val="none" w:sz="0" w:space="0" w:color="auto"/>
                              </w:divBdr>
                              <w:divsChild>
                                <w:div w:id="2143032071">
                                  <w:marLeft w:val="0"/>
                                  <w:marRight w:val="0"/>
                                  <w:marTop w:val="0"/>
                                  <w:marBottom w:val="0"/>
                                  <w:divBdr>
                                    <w:top w:val="none" w:sz="0" w:space="0" w:color="auto"/>
                                    <w:left w:val="none" w:sz="0" w:space="0" w:color="auto"/>
                                    <w:bottom w:val="none" w:sz="0" w:space="0" w:color="auto"/>
                                    <w:right w:val="none" w:sz="0" w:space="0" w:color="auto"/>
                                  </w:divBdr>
                                  <w:divsChild>
                                    <w:div w:id="44378752">
                                      <w:marLeft w:val="0"/>
                                      <w:marRight w:val="0"/>
                                      <w:marTop w:val="0"/>
                                      <w:marBottom w:val="0"/>
                                      <w:divBdr>
                                        <w:top w:val="none" w:sz="0" w:space="0" w:color="auto"/>
                                        <w:left w:val="none" w:sz="0" w:space="0" w:color="auto"/>
                                        <w:bottom w:val="none" w:sz="0" w:space="0" w:color="auto"/>
                                        <w:right w:val="none" w:sz="0" w:space="0" w:color="auto"/>
                                      </w:divBdr>
                                      <w:divsChild>
                                        <w:div w:id="41757052">
                                          <w:marLeft w:val="0"/>
                                          <w:marRight w:val="0"/>
                                          <w:marTop w:val="0"/>
                                          <w:marBottom w:val="0"/>
                                          <w:divBdr>
                                            <w:top w:val="none" w:sz="0" w:space="0" w:color="auto"/>
                                            <w:left w:val="none" w:sz="0" w:space="0" w:color="auto"/>
                                            <w:bottom w:val="none" w:sz="0" w:space="0" w:color="auto"/>
                                            <w:right w:val="none" w:sz="0" w:space="0" w:color="auto"/>
                                          </w:divBdr>
                                          <w:divsChild>
                                            <w:div w:id="1528905038">
                                              <w:marLeft w:val="0"/>
                                              <w:marRight w:val="0"/>
                                              <w:marTop w:val="0"/>
                                              <w:marBottom w:val="495"/>
                                              <w:divBdr>
                                                <w:top w:val="none" w:sz="0" w:space="0" w:color="auto"/>
                                                <w:left w:val="none" w:sz="0" w:space="0" w:color="auto"/>
                                                <w:bottom w:val="none" w:sz="0" w:space="0" w:color="auto"/>
                                                <w:right w:val="none" w:sz="0" w:space="0" w:color="auto"/>
                                              </w:divBdr>
                                              <w:divsChild>
                                                <w:div w:id="8467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4353184">
      <w:bodyDiv w:val="1"/>
      <w:marLeft w:val="0"/>
      <w:marRight w:val="0"/>
      <w:marTop w:val="0"/>
      <w:marBottom w:val="0"/>
      <w:divBdr>
        <w:top w:val="none" w:sz="0" w:space="0" w:color="auto"/>
        <w:left w:val="none" w:sz="0" w:space="0" w:color="auto"/>
        <w:bottom w:val="none" w:sz="0" w:space="0" w:color="auto"/>
        <w:right w:val="none" w:sz="0" w:space="0" w:color="auto"/>
      </w:divBdr>
      <w:divsChild>
        <w:div w:id="2117481458">
          <w:marLeft w:val="0"/>
          <w:marRight w:val="0"/>
          <w:marTop w:val="0"/>
          <w:marBottom w:val="0"/>
          <w:divBdr>
            <w:top w:val="none" w:sz="0" w:space="0" w:color="auto"/>
            <w:left w:val="none" w:sz="0" w:space="0" w:color="auto"/>
            <w:bottom w:val="none" w:sz="0" w:space="0" w:color="auto"/>
            <w:right w:val="none" w:sz="0" w:space="0" w:color="auto"/>
          </w:divBdr>
          <w:divsChild>
            <w:div w:id="1578057145">
              <w:marLeft w:val="0"/>
              <w:marRight w:val="0"/>
              <w:marTop w:val="0"/>
              <w:marBottom w:val="0"/>
              <w:divBdr>
                <w:top w:val="none" w:sz="0" w:space="0" w:color="auto"/>
                <w:left w:val="none" w:sz="0" w:space="0" w:color="auto"/>
                <w:bottom w:val="none" w:sz="0" w:space="0" w:color="auto"/>
                <w:right w:val="none" w:sz="0" w:space="0" w:color="auto"/>
              </w:divBdr>
              <w:divsChild>
                <w:div w:id="1635719391">
                  <w:marLeft w:val="0"/>
                  <w:marRight w:val="0"/>
                  <w:marTop w:val="0"/>
                  <w:marBottom w:val="0"/>
                  <w:divBdr>
                    <w:top w:val="none" w:sz="0" w:space="0" w:color="auto"/>
                    <w:left w:val="none" w:sz="0" w:space="0" w:color="auto"/>
                    <w:bottom w:val="none" w:sz="0" w:space="0" w:color="auto"/>
                    <w:right w:val="none" w:sz="0" w:space="0" w:color="auto"/>
                  </w:divBdr>
                  <w:divsChild>
                    <w:div w:id="883521660">
                      <w:marLeft w:val="0"/>
                      <w:marRight w:val="0"/>
                      <w:marTop w:val="0"/>
                      <w:marBottom w:val="0"/>
                      <w:divBdr>
                        <w:top w:val="none" w:sz="0" w:space="0" w:color="auto"/>
                        <w:left w:val="none" w:sz="0" w:space="0" w:color="auto"/>
                        <w:bottom w:val="none" w:sz="0" w:space="0" w:color="auto"/>
                        <w:right w:val="none" w:sz="0" w:space="0" w:color="auto"/>
                      </w:divBdr>
                      <w:divsChild>
                        <w:div w:id="1333220366">
                          <w:marLeft w:val="0"/>
                          <w:marRight w:val="0"/>
                          <w:marTop w:val="0"/>
                          <w:marBottom w:val="0"/>
                          <w:divBdr>
                            <w:top w:val="none" w:sz="0" w:space="0" w:color="auto"/>
                            <w:left w:val="none" w:sz="0" w:space="0" w:color="auto"/>
                            <w:bottom w:val="none" w:sz="0" w:space="0" w:color="auto"/>
                            <w:right w:val="none" w:sz="0" w:space="0" w:color="auto"/>
                          </w:divBdr>
                          <w:divsChild>
                            <w:div w:id="1587958182">
                              <w:marLeft w:val="0"/>
                              <w:marRight w:val="0"/>
                              <w:marTop w:val="0"/>
                              <w:marBottom w:val="0"/>
                              <w:divBdr>
                                <w:top w:val="none" w:sz="0" w:space="0" w:color="auto"/>
                                <w:left w:val="none" w:sz="0" w:space="0" w:color="auto"/>
                                <w:bottom w:val="none" w:sz="0" w:space="0" w:color="auto"/>
                                <w:right w:val="none" w:sz="0" w:space="0" w:color="auto"/>
                              </w:divBdr>
                            </w:div>
                            <w:div w:id="6159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7014">
                  <w:marLeft w:val="0"/>
                  <w:marRight w:val="0"/>
                  <w:marTop w:val="0"/>
                  <w:marBottom w:val="0"/>
                  <w:divBdr>
                    <w:top w:val="none" w:sz="0" w:space="0" w:color="auto"/>
                    <w:left w:val="none" w:sz="0" w:space="0" w:color="auto"/>
                    <w:bottom w:val="none" w:sz="0" w:space="0" w:color="auto"/>
                    <w:right w:val="none" w:sz="0" w:space="0" w:color="auto"/>
                  </w:divBdr>
                  <w:divsChild>
                    <w:div w:id="1772428906">
                      <w:marLeft w:val="0"/>
                      <w:marRight w:val="0"/>
                      <w:marTop w:val="0"/>
                      <w:marBottom w:val="0"/>
                      <w:divBdr>
                        <w:top w:val="none" w:sz="0" w:space="0" w:color="auto"/>
                        <w:left w:val="none" w:sz="0" w:space="0" w:color="auto"/>
                        <w:bottom w:val="none" w:sz="0" w:space="0" w:color="auto"/>
                        <w:right w:val="none" w:sz="0" w:space="0" w:color="auto"/>
                      </w:divBdr>
                      <w:divsChild>
                        <w:div w:id="10515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3308385">
      <w:bodyDiv w:val="1"/>
      <w:marLeft w:val="0"/>
      <w:marRight w:val="0"/>
      <w:marTop w:val="0"/>
      <w:marBottom w:val="0"/>
      <w:divBdr>
        <w:top w:val="none" w:sz="0" w:space="0" w:color="auto"/>
        <w:left w:val="none" w:sz="0" w:space="0" w:color="auto"/>
        <w:bottom w:val="none" w:sz="0" w:space="0" w:color="auto"/>
        <w:right w:val="none" w:sz="0" w:space="0" w:color="auto"/>
      </w:divBdr>
      <w:divsChild>
        <w:div w:id="2118325069">
          <w:marLeft w:val="0"/>
          <w:marRight w:val="0"/>
          <w:marTop w:val="0"/>
          <w:marBottom w:val="0"/>
          <w:divBdr>
            <w:top w:val="none" w:sz="0" w:space="0" w:color="auto"/>
            <w:left w:val="none" w:sz="0" w:space="0" w:color="auto"/>
            <w:bottom w:val="none" w:sz="0" w:space="0" w:color="auto"/>
            <w:right w:val="none" w:sz="0" w:space="0" w:color="auto"/>
          </w:divBdr>
          <w:divsChild>
            <w:div w:id="1527252679">
              <w:marLeft w:val="0"/>
              <w:marRight w:val="0"/>
              <w:marTop w:val="0"/>
              <w:marBottom w:val="0"/>
              <w:divBdr>
                <w:top w:val="none" w:sz="0" w:space="0" w:color="auto"/>
                <w:left w:val="none" w:sz="0" w:space="0" w:color="auto"/>
                <w:bottom w:val="none" w:sz="0" w:space="0" w:color="auto"/>
                <w:right w:val="none" w:sz="0" w:space="0" w:color="auto"/>
              </w:divBdr>
              <w:divsChild>
                <w:div w:id="693458572">
                  <w:marLeft w:val="0"/>
                  <w:marRight w:val="0"/>
                  <w:marTop w:val="0"/>
                  <w:marBottom w:val="0"/>
                  <w:divBdr>
                    <w:top w:val="none" w:sz="0" w:space="0" w:color="auto"/>
                    <w:left w:val="none" w:sz="0" w:space="0" w:color="auto"/>
                    <w:bottom w:val="none" w:sz="0" w:space="0" w:color="auto"/>
                    <w:right w:val="none" w:sz="0" w:space="0" w:color="auto"/>
                  </w:divBdr>
                  <w:divsChild>
                    <w:div w:id="1174492230">
                      <w:marLeft w:val="0"/>
                      <w:marRight w:val="0"/>
                      <w:marTop w:val="0"/>
                      <w:marBottom w:val="0"/>
                      <w:divBdr>
                        <w:top w:val="none" w:sz="0" w:space="0" w:color="auto"/>
                        <w:left w:val="none" w:sz="0" w:space="0" w:color="auto"/>
                        <w:bottom w:val="none" w:sz="0" w:space="0" w:color="auto"/>
                        <w:right w:val="none" w:sz="0" w:space="0" w:color="auto"/>
                      </w:divBdr>
                      <w:divsChild>
                        <w:div w:id="1185435775">
                          <w:marLeft w:val="0"/>
                          <w:marRight w:val="0"/>
                          <w:marTop w:val="0"/>
                          <w:marBottom w:val="0"/>
                          <w:divBdr>
                            <w:top w:val="none" w:sz="0" w:space="0" w:color="auto"/>
                            <w:left w:val="none" w:sz="0" w:space="0" w:color="auto"/>
                            <w:bottom w:val="none" w:sz="0" w:space="0" w:color="auto"/>
                            <w:right w:val="none" w:sz="0" w:space="0" w:color="auto"/>
                          </w:divBdr>
                          <w:divsChild>
                            <w:div w:id="494421876">
                              <w:marLeft w:val="0"/>
                              <w:marRight w:val="0"/>
                              <w:marTop w:val="0"/>
                              <w:marBottom w:val="0"/>
                              <w:divBdr>
                                <w:top w:val="none" w:sz="0" w:space="0" w:color="auto"/>
                                <w:left w:val="none" w:sz="0" w:space="0" w:color="auto"/>
                                <w:bottom w:val="none" w:sz="0" w:space="0" w:color="auto"/>
                                <w:right w:val="none" w:sz="0" w:space="0" w:color="auto"/>
                              </w:divBdr>
                              <w:divsChild>
                                <w:div w:id="1904944672">
                                  <w:marLeft w:val="0"/>
                                  <w:marRight w:val="0"/>
                                  <w:marTop w:val="0"/>
                                  <w:marBottom w:val="0"/>
                                  <w:divBdr>
                                    <w:top w:val="none" w:sz="0" w:space="0" w:color="auto"/>
                                    <w:left w:val="none" w:sz="0" w:space="0" w:color="auto"/>
                                    <w:bottom w:val="none" w:sz="0" w:space="0" w:color="auto"/>
                                    <w:right w:val="none" w:sz="0" w:space="0" w:color="auto"/>
                                  </w:divBdr>
                                  <w:divsChild>
                                    <w:div w:id="623198235">
                                      <w:marLeft w:val="0"/>
                                      <w:marRight w:val="0"/>
                                      <w:marTop w:val="0"/>
                                      <w:marBottom w:val="0"/>
                                      <w:divBdr>
                                        <w:top w:val="none" w:sz="0" w:space="0" w:color="auto"/>
                                        <w:left w:val="none" w:sz="0" w:space="0" w:color="auto"/>
                                        <w:bottom w:val="none" w:sz="0" w:space="0" w:color="auto"/>
                                        <w:right w:val="none" w:sz="0" w:space="0" w:color="auto"/>
                                      </w:divBdr>
                                      <w:divsChild>
                                        <w:div w:id="2030443162">
                                          <w:marLeft w:val="0"/>
                                          <w:marRight w:val="0"/>
                                          <w:marTop w:val="0"/>
                                          <w:marBottom w:val="0"/>
                                          <w:divBdr>
                                            <w:top w:val="none" w:sz="0" w:space="0" w:color="auto"/>
                                            <w:left w:val="none" w:sz="0" w:space="0" w:color="auto"/>
                                            <w:bottom w:val="none" w:sz="0" w:space="0" w:color="auto"/>
                                            <w:right w:val="none" w:sz="0" w:space="0" w:color="auto"/>
                                          </w:divBdr>
                                          <w:divsChild>
                                            <w:div w:id="585041793">
                                              <w:marLeft w:val="0"/>
                                              <w:marRight w:val="0"/>
                                              <w:marTop w:val="0"/>
                                              <w:marBottom w:val="495"/>
                                              <w:divBdr>
                                                <w:top w:val="none" w:sz="0" w:space="0" w:color="auto"/>
                                                <w:left w:val="none" w:sz="0" w:space="0" w:color="auto"/>
                                                <w:bottom w:val="none" w:sz="0" w:space="0" w:color="auto"/>
                                                <w:right w:val="none" w:sz="0" w:space="0" w:color="auto"/>
                                              </w:divBdr>
                                              <w:divsChild>
                                                <w:div w:id="48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2169835">
      <w:bodyDiv w:val="1"/>
      <w:marLeft w:val="0"/>
      <w:marRight w:val="0"/>
      <w:marTop w:val="0"/>
      <w:marBottom w:val="0"/>
      <w:divBdr>
        <w:top w:val="none" w:sz="0" w:space="0" w:color="auto"/>
        <w:left w:val="none" w:sz="0" w:space="0" w:color="auto"/>
        <w:bottom w:val="none" w:sz="0" w:space="0" w:color="auto"/>
        <w:right w:val="none" w:sz="0" w:space="0" w:color="auto"/>
      </w:divBdr>
      <w:divsChild>
        <w:div w:id="1073894019">
          <w:marLeft w:val="0"/>
          <w:marRight w:val="0"/>
          <w:marTop w:val="0"/>
          <w:marBottom w:val="0"/>
          <w:divBdr>
            <w:top w:val="none" w:sz="0" w:space="0" w:color="auto"/>
            <w:left w:val="none" w:sz="0" w:space="0" w:color="auto"/>
            <w:bottom w:val="none" w:sz="0" w:space="0" w:color="auto"/>
            <w:right w:val="none" w:sz="0" w:space="0" w:color="auto"/>
          </w:divBdr>
          <w:divsChild>
            <w:div w:id="713578901">
              <w:marLeft w:val="0"/>
              <w:marRight w:val="0"/>
              <w:marTop w:val="0"/>
              <w:marBottom w:val="0"/>
              <w:divBdr>
                <w:top w:val="none" w:sz="0" w:space="0" w:color="auto"/>
                <w:left w:val="none" w:sz="0" w:space="0" w:color="auto"/>
                <w:bottom w:val="none" w:sz="0" w:space="0" w:color="auto"/>
                <w:right w:val="none" w:sz="0" w:space="0" w:color="auto"/>
              </w:divBdr>
              <w:divsChild>
                <w:div w:id="2000034308">
                  <w:marLeft w:val="0"/>
                  <w:marRight w:val="0"/>
                  <w:marTop w:val="0"/>
                  <w:marBottom w:val="0"/>
                  <w:divBdr>
                    <w:top w:val="none" w:sz="0" w:space="0" w:color="auto"/>
                    <w:left w:val="none" w:sz="0" w:space="0" w:color="auto"/>
                    <w:bottom w:val="none" w:sz="0" w:space="0" w:color="auto"/>
                    <w:right w:val="none" w:sz="0" w:space="0" w:color="auto"/>
                  </w:divBdr>
                  <w:divsChild>
                    <w:div w:id="1655376189">
                      <w:marLeft w:val="0"/>
                      <w:marRight w:val="0"/>
                      <w:marTop w:val="0"/>
                      <w:marBottom w:val="0"/>
                      <w:divBdr>
                        <w:top w:val="none" w:sz="0" w:space="0" w:color="auto"/>
                        <w:left w:val="none" w:sz="0" w:space="0" w:color="auto"/>
                        <w:bottom w:val="none" w:sz="0" w:space="0" w:color="auto"/>
                        <w:right w:val="none" w:sz="0" w:space="0" w:color="auto"/>
                      </w:divBdr>
                      <w:divsChild>
                        <w:div w:id="948706775">
                          <w:marLeft w:val="0"/>
                          <w:marRight w:val="0"/>
                          <w:marTop w:val="0"/>
                          <w:marBottom w:val="0"/>
                          <w:divBdr>
                            <w:top w:val="none" w:sz="0" w:space="0" w:color="auto"/>
                            <w:left w:val="none" w:sz="0" w:space="0" w:color="auto"/>
                            <w:bottom w:val="none" w:sz="0" w:space="0" w:color="auto"/>
                            <w:right w:val="none" w:sz="0" w:space="0" w:color="auto"/>
                          </w:divBdr>
                          <w:divsChild>
                            <w:div w:id="1002320400">
                              <w:marLeft w:val="0"/>
                              <w:marRight w:val="0"/>
                              <w:marTop w:val="0"/>
                              <w:marBottom w:val="0"/>
                              <w:divBdr>
                                <w:top w:val="none" w:sz="0" w:space="0" w:color="auto"/>
                                <w:left w:val="none" w:sz="0" w:space="0" w:color="auto"/>
                                <w:bottom w:val="none" w:sz="0" w:space="0" w:color="auto"/>
                                <w:right w:val="none" w:sz="0" w:space="0" w:color="auto"/>
                              </w:divBdr>
                              <w:divsChild>
                                <w:div w:id="23944604">
                                  <w:marLeft w:val="0"/>
                                  <w:marRight w:val="0"/>
                                  <w:marTop w:val="0"/>
                                  <w:marBottom w:val="0"/>
                                  <w:divBdr>
                                    <w:top w:val="none" w:sz="0" w:space="0" w:color="auto"/>
                                    <w:left w:val="none" w:sz="0" w:space="0" w:color="auto"/>
                                    <w:bottom w:val="none" w:sz="0" w:space="0" w:color="auto"/>
                                    <w:right w:val="none" w:sz="0" w:space="0" w:color="auto"/>
                                  </w:divBdr>
                                  <w:divsChild>
                                    <w:div w:id="568928002">
                                      <w:marLeft w:val="0"/>
                                      <w:marRight w:val="0"/>
                                      <w:marTop w:val="0"/>
                                      <w:marBottom w:val="0"/>
                                      <w:divBdr>
                                        <w:top w:val="none" w:sz="0" w:space="0" w:color="auto"/>
                                        <w:left w:val="none" w:sz="0" w:space="0" w:color="auto"/>
                                        <w:bottom w:val="none" w:sz="0" w:space="0" w:color="auto"/>
                                        <w:right w:val="none" w:sz="0" w:space="0" w:color="auto"/>
                                      </w:divBdr>
                                      <w:divsChild>
                                        <w:div w:id="1474565569">
                                          <w:marLeft w:val="0"/>
                                          <w:marRight w:val="0"/>
                                          <w:marTop w:val="0"/>
                                          <w:marBottom w:val="495"/>
                                          <w:divBdr>
                                            <w:top w:val="none" w:sz="0" w:space="0" w:color="auto"/>
                                            <w:left w:val="none" w:sz="0" w:space="0" w:color="auto"/>
                                            <w:bottom w:val="none" w:sz="0" w:space="0" w:color="auto"/>
                                            <w:right w:val="none" w:sz="0" w:space="0" w:color="auto"/>
                                          </w:divBdr>
                                          <w:divsChild>
                                            <w:div w:id="5741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64B45-0313-4B97-960F-F4BCD48A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6190</Words>
  <Characters>35283</Characters>
  <Application>Microsoft Office Word</Application>
  <DocSecurity>0</DocSecurity>
  <Lines>294</Lines>
  <Paragraphs>82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LinksUpToDate>false</LinksUpToDate>
  <CharactersWithSpaces>41391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2020-06-22T14:14:00Z</dcterms:created>
  <dcterms:modified xsi:type="dcterms:W3CDTF">2020-06-22T14:14:00Z</dcterms:modified>
</cp:coreProperties>
</file>