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9B43" w14:textId="62AFC032" w:rsidR="00AD3477" w:rsidRPr="00695E4E" w:rsidRDefault="00455470" w:rsidP="00455470">
      <w:pPr>
        <w:rPr>
          <w:rFonts w:ascii="Calibri" w:hAnsi="Calibri" w:cs="Calibri"/>
          <w:b/>
          <w:bCs/>
        </w:rPr>
      </w:pPr>
      <w:r w:rsidRPr="00695E4E">
        <w:rPr>
          <w:rFonts w:ascii="Calibri" w:hAnsi="Calibri" w:cs="Calibri"/>
          <w:b/>
          <w:bCs/>
        </w:rPr>
        <w:t>61312_screenshot</w:t>
      </w:r>
    </w:p>
    <w:p w14:paraId="0B6D1B01" w14:textId="6AE1DCD2" w:rsidR="00455470" w:rsidRPr="00455470" w:rsidRDefault="00455470" w:rsidP="00455470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455470">
        <w:rPr>
          <w:rFonts w:ascii="Calibri" w:hAnsi="Calibri" w:cs="Calibri"/>
        </w:rPr>
        <w:t>4.1.1 (Open ImageJ and Click on “File”, then “Open” to open the placental picture) 00:00 – 00:2</w:t>
      </w:r>
      <w:r>
        <w:rPr>
          <w:rFonts w:ascii="Calibri" w:hAnsi="Calibri" w:cs="Calibri"/>
        </w:rPr>
        <w:t>5</w:t>
      </w:r>
    </w:p>
    <w:p w14:paraId="761A0C38" w14:textId="22E2115B" w:rsidR="00455470" w:rsidRDefault="00455470" w:rsidP="00455470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455470">
        <w:rPr>
          <w:rFonts w:ascii="Calibri" w:hAnsi="Calibri" w:cs="Calibri"/>
        </w:rPr>
        <w:t>4.1.2 (click on “Image” | “Color”, then “Channels Tool” to choose the “Color” from the drop list) 00:2</w:t>
      </w:r>
      <w:r>
        <w:rPr>
          <w:rFonts w:ascii="Calibri" w:hAnsi="Calibri" w:cs="Calibri"/>
        </w:rPr>
        <w:t>6</w:t>
      </w:r>
      <w:r w:rsidRPr="00455470">
        <w:rPr>
          <w:rFonts w:ascii="Calibri" w:hAnsi="Calibri" w:cs="Calibri"/>
        </w:rPr>
        <w:t xml:space="preserve"> – 00:3</w:t>
      </w:r>
      <w:r>
        <w:rPr>
          <w:rFonts w:ascii="Calibri" w:hAnsi="Calibri" w:cs="Calibri"/>
        </w:rPr>
        <w:t>3</w:t>
      </w:r>
    </w:p>
    <w:p w14:paraId="577C4280" w14:textId="12174208" w:rsidR="00455470" w:rsidRDefault="00455470" w:rsidP="00455470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455470">
        <w:rPr>
          <w:rFonts w:ascii="Calibri" w:hAnsi="Calibri" w:cs="Calibri"/>
        </w:rPr>
        <w:t>4.1.3 (Click on “Freehand selections”</w:t>
      </w:r>
      <w:r>
        <w:rPr>
          <w:rFonts w:ascii="Calibri" w:hAnsi="Calibri" w:cs="Calibri"/>
        </w:rPr>
        <w:t xml:space="preserve"> to</w:t>
      </w:r>
      <w:r w:rsidRPr="00455470">
        <w:rPr>
          <w:rFonts w:ascii="Calibri" w:hAnsi="Calibri" w:cs="Calibri"/>
        </w:rPr>
        <w:t xml:space="preserve"> begin </w:t>
      </w:r>
      <w:r>
        <w:rPr>
          <w:rFonts w:ascii="Calibri" w:hAnsi="Calibri" w:cs="Calibri"/>
        </w:rPr>
        <w:t xml:space="preserve">contouring the </w:t>
      </w:r>
      <w:r w:rsidR="00C33CDD">
        <w:rPr>
          <w:rFonts w:ascii="Calibri" w:hAnsi="Calibri" w:cs="Calibri"/>
        </w:rPr>
        <w:t>polycythemic part)</w:t>
      </w:r>
      <w:r>
        <w:rPr>
          <w:rFonts w:ascii="Calibri" w:hAnsi="Calibri" w:cs="Calibri"/>
        </w:rPr>
        <w:t xml:space="preserve"> </w:t>
      </w:r>
      <w:r w:rsidRPr="00455470">
        <w:rPr>
          <w:rFonts w:ascii="Calibri" w:hAnsi="Calibri" w:cs="Calibri"/>
        </w:rPr>
        <w:t>00:3</w:t>
      </w:r>
      <w:r w:rsidR="00C33CDD">
        <w:rPr>
          <w:rFonts w:ascii="Calibri" w:hAnsi="Calibri" w:cs="Calibri"/>
        </w:rPr>
        <w:t>6</w:t>
      </w:r>
      <w:r w:rsidRPr="00455470">
        <w:rPr>
          <w:rFonts w:ascii="Calibri" w:hAnsi="Calibri" w:cs="Calibri"/>
        </w:rPr>
        <w:t xml:space="preserve"> – 00:</w:t>
      </w:r>
      <w:r w:rsidR="00C33CDD">
        <w:rPr>
          <w:rFonts w:ascii="Calibri" w:hAnsi="Calibri" w:cs="Calibri"/>
        </w:rPr>
        <w:t>56</w:t>
      </w:r>
    </w:p>
    <w:p w14:paraId="652F0234" w14:textId="38D5CE95" w:rsidR="00455470" w:rsidRDefault="00455470" w:rsidP="00455470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455470">
        <w:rPr>
          <w:rFonts w:ascii="Calibri" w:hAnsi="Calibri" w:cs="Calibri"/>
        </w:rPr>
        <w:t>4.1.4 (</w:t>
      </w:r>
      <w:r w:rsidR="00C33CDD" w:rsidRPr="00C33CDD">
        <w:rPr>
          <w:rFonts w:ascii="Calibri" w:hAnsi="Calibri" w:cs="Calibri"/>
        </w:rPr>
        <w:t>Click on “Analyze” | “Histogram”. Obtain the color intensity histogram</w:t>
      </w:r>
      <w:r w:rsidR="00C33CDD">
        <w:rPr>
          <w:rFonts w:ascii="Calibri" w:hAnsi="Calibri" w:cs="Calibri"/>
        </w:rPr>
        <w:t xml:space="preserve"> of polycythemic part</w:t>
      </w:r>
      <w:r w:rsidRPr="00455470">
        <w:rPr>
          <w:rFonts w:ascii="Calibri" w:hAnsi="Calibri" w:cs="Calibri"/>
        </w:rPr>
        <w:t>) 00:</w:t>
      </w:r>
      <w:r w:rsidR="00C33CDD">
        <w:rPr>
          <w:rFonts w:ascii="Calibri" w:hAnsi="Calibri" w:cs="Calibri"/>
        </w:rPr>
        <w:t>57</w:t>
      </w:r>
      <w:r w:rsidRPr="00455470">
        <w:rPr>
          <w:rFonts w:ascii="Calibri" w:hAnsi="Calibri" w:cs="Calibri"/>
        </w:rPr>
        <w:t xml:space="preserve"> – 0</w:t>
      </w:r>
      <w:r w:rsidR="00C33CDD">
        <w:rPr>
          <w:rFonts w:ascii="Calibri" w:hAnsi="Calibri" w:cs="Calibri"/>
        </w:rPr>
        <w:t>1</w:t>
      </w:r>
      <w:r w:rsidRPr="00455470">
        <w:rPr>
          <w:rFonts w:ascii="Calibri" w:hAnsi="Calibri" w:cs="Calibri"/>
        </w:rPr>
        <w:t>:</w:t>
      </w:r>
      <w:r w:rsidR="00C33CDD">
        <w:rPr>
          <w:rFonts w:ascii="Calibri" w:hAnsi="Calibri" w:cs="Calibri"/>
        </w:rPr>
        <w:t>09</w:t>
      </w:r>
    </w:p>
    <w:p w14:paraId="7C28474E" w14:textId="5EC0E02E" w:rsidR="00C33CDD" w:rsidRDefault="00C33CDD" w:rsidP="00455470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455470">
        <w:rPr>
          <w:rFonts w:ascii="Calibri" w:hAnsi="Calibri" w:cs="Calibri"/>
        </w:rPr>
        <w:t>4.1.</w:t>
      </w:r>
      <w:r>
        <w:rPr>
          <w:rFonts w:ascii="Calibri" w:hAnsi="Calibri" w:cs="Calibri"/>
        </w:rPr>
        <w:t>5 (</w:t>
      </w:r>
      <w:r w:rsidRPr="00455470">
        <w:rPr>
          <w:rFonts w:ascii="Calibri" w:hAnsi="Calibri" w:cs="Calibri"/>
        </w:rPr>
        <w:t>Click on “Freehand selections”</w:t>
      </w:r>
      <w:r>
        <w:rPr>
          <w:rFonts w:ascii="Calibri" w:hAnsi="Calibri" w:cs="Calibri"/>
        </w:rPr>
        <w:t xml:space="preserve"> to</w:t>
      </w:r>
      <w:r w:rsidRPr="00455470">
        <w:rPr>
          <w:rFonts w:ascii="Calibri" w:hAnsi="Calibri" w:cs="Calibri"/>
        </w:rPr>
        <w:t xml:space="preserve"> begin </w:t>
      </w:r>
      <w:r>
        <w:rPr>
          <w:rFonts w:ascii="Calibri" w:hAnsi="Calibri" w:cs="Calibri"/>
        </w:rPr>
        <w:t xml:space="preserve">contouring the anemic part) </w:t>
      </w:r>
      <w:r w:rsidRPr="00455470">
        <w:rPr>
          <w:rFonts w:ascii="Calibri" w:hAnsi="Calibri" w:cs="Calibri"/>
        </w:rPr>
        <w:t>0</w:t>
      </w:r>
      <w:r>
        <w:rPr>
          <w:rFonts w:ascii="Calibri" w:hAnsi="Calibri" w:cs="Calibri"/>
        </w:rPr>
        <w:t>1</w:t>
      </w:r>
      <w:r w:rsidRPr="00455470">
        <w:rPr>
          <w:rFonts w:ascii="Calibri" w:hAnsi="Calibri" w:cs="Calibri"/>
        </w:rPr>
        <w:t>:</w:t>
      </w:r>
      <w:r>
        <w:rPr>
          <w:rFonts w:ascii="Calibri" w:hAnsi="Calibri" w:cs="Calibri"/>
        </w:rPr>
        <w:t>10</w:t>
      </w:r>
      <w:r w:rsidRPr="00455470">
        <w:rPr>
          <w:rFonts w:ascii="Calibri" w:hAnsi="Calibri" w:cs="Calibri"/>
        </w:rPr>
        <w:t xml:space="preserve"> – 0</w:t>
      </w:r>
      <w:r>
        <w:rPr>
          <w:rFonts w:ascii="Calibri" w:hAnsi="Calibri" w:cs="Calibri"/>
        </w:rPr>
        <w:t>1</w:t>
      </w:r>
      <w:r w:rsidRPr="00455470">
        <w:rPr>
          <w:rFonts w:ascii="Calibri" w:hAnsi="Calibri" w:cs="Calibri"/>
        </w:rPr>
        <w:t>:</w:t>
      </w:r>
      <w:r>
        <w:rPr>
          <w:rFonts w:ascii="Calibri" w:hAnsi="Calibri" w:cs="Calibri"/>
        </w:rPr>
        <w:t>34</w:t>
      </w:r>
    </w:p>
    <w:p w14:paraId="286535DB" w14:textId="00530213" w:rsidR="00C33CDD" w:rsidRDefault="00C33CDD" w:rsidP="00C33CDD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455470">
        <w:rPr>
          <w:rFonts w:ascii="Calibri" w:hAnsi="Calibri" w:cs="Calibri"/>
        </w:rPr>
        <w:t>4.1.</w:t>
      </w:r>
      <w:r>
        <w:rPr>
          <w:rFonts w:ascii="Calibri" w:hAnsi="Calibri" w:cs="Calibri"/>
        </w:rPr>
        <w:t>6</w:t>
      </w:r>
      <w:r w:rsidRPr="00455470">
        <w:rPr>
          <w:rFonts w:ascii="Calibri" w:hAnsi="Calibri" w:cs="Calibri"/>
        </w:rPr>
        <w:t xml:space="preserve"> (</w:t>
      </w:r>
      <w:r w:rsidRPr="00C33CDD">
        <w:rPr>
          <w:rFonts w:ascii="Calibri" w:hAnsi="Calibri" w:cs="Calibri"/>
        </w:rPr>
        <w:t>Click on “Analyze” | “Histogram”. Obtain the color intensity histogram</w:t>
      </w:r>
      <w:r>
        <w:rPr>
          <w:rFonts w:ascii="Calibri" w:hAnsi="Calibri" w:cs="Calibri"/>
        </w:rPr>
        <w:t xml:space="preserve"> of the anemic part</w:t>
      </w:r>
      <w:r w:rsidRPr="00455470">
        <w:rPr>
          <w:rFonts w:ascii="Calibri" w:hAnsi="Calibri" w:cs="Calibri"/>
        </w:rPr>
        <w:t>) 0</w:t>
      </w:r>
      <w:r>
        <w:rPr>
          <w:rFonts w:ascii="Calibri" w:hAnsi="Calibri" w:cs="Calibri"/>
        </w:rPr>
        <w:t>1</w:t>
      </w:r>
      <w:r w:rsidRPr="00455470">
        <w:rPr>
          <w:rFonts w:ascii="Calibri" w:hAnsi="Calibri" w:cs="Calibri"/>
        </w:rPr>
        <w:t>:</w:t>
      </w:r>
      <w:r>
        <w:rPr>
          <w:rFonts w:ascii="Calibri" w:hAnsi="Calibri" w:cs="Calibri"/>
        </w:rPr>
        <w:t>35</w:t>
      </w:r>
      <w:r w:rsidRPr="00455470">
        <w:rPr>
          <w:rFonts w:ascii="Calibri" w:hAnsi="Calibri" w:cs="Calibri"/>
        </w:rPr>
        <w:t xml:space="preserve"> – 0</w:t>
      </w:r>
      <w:r>
        <w:rPr>
          <w:rFonts w:ascii="Calibri" w:hAnsi="Calibri" w:cs="Calibri"/>
        </w:rPr>
        <w:t>1</w:t>
      </w:r>
      <w:r w:rsidRPr="00455470">
        <w:rPr>
          <w:rFonts w:ascii="Calibri" w:hAnsi="Calibri" w:cs="Calibri"/>
        </w:rPr>
        <w:t>:</w:t>
      </w:r>
      <w:r w:rsidR="0089623E">
        <w:rPr>
          <w:rFonts w:ascii="Calibri" w:hAnsi="Calibri" w:cs="Calibri"/>
        </w:rPr>
        <w:t>40</w:t>
      </w:r>
    </w:p>
    <w:p w14:paraId="0625C0F7" w14:textId="41300D96" w:rsidR="0089623E" w:rsidRPr="00C33CDD" w:rsidRDefault="0089623E" w:rsidP="00C33CDD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>
        <w:rPr>
          <w:rFonts w:ascii="Calibri" w:hAnsi="Calibri" w:cs="Calibri" w:hint="eastAsia"/>
        </w:rPr>
        <w:t>4</w:t>
      </w:r>
      <w:r>
        <w:rPr>
          <w:rFonts w:ascii="Calibri" w:hAnsi="Calibri" w:cs="Calibri"/>
        </w:rPr>
        <w:t>.1.7 (</w:t>
      </w:r>
      <w:r w:rsidRPr="0089623E">
        <w:rPr>
          <w:rFonts w:ascii="Calibri" w:hAnsi="Calibri" w:cs="Calibri"/>
        </w:rPr>
        <w:t>Calculate the color difference ratio by dividing the mode of color intensity of the anemic twin by the mode of color intensity of the polycythemic twin</w:t>
      </w:r>
      <w:r>
        <w:rPr>
          <w:rFonts w:ascii="Calibri" w:hAnsi="Calibri" w:cs="Calibri"/>
        </w:rPr>
        <w:t xml:space="preserve">) </w:t>
      </w:r>
      <w:r w:rsidRPr="00455470">
        <w:rPr>
          <w:rFonts w:ascii="Calibri" w:hAnsi="Calibri" w:cs="Calibri"/>
        </w:rPr>
        <w:t>0</w:t>
      </w:r>
      <w:r>
        <w:rPr>
          <w:rFonts w:ascii="Calibri" w:hAnsi="Calibri" w:cs="Calibri"/>
        </w:rPr>
        <w:t>1</w:t>
      </w:r>
      <w:r w:rsidRPr="00455470">
        <w:rPr>
          <w:rFonts w:ascii="Calibri" w:hAnsi="Calibri" w:cs="Calibri"/>
        </w:rPr>
        <w:t>:</w:t>
      </w:r>
      <w:r>
        <w:rPr>
          <w:rFonts w:ascii="Calibri" w:hAnsi="Calibri" w:cs="Calibri"/>
        </w:rPr>
        <w:t>41</w:t>
      </w:r>
      <w:r w:rsidRPr="00455470">
        <w:rPr>
          <w:rFonts w:ascii="Calibri" w:hAnsi="Calibri" w:cs="Calibri"/>
        </w:rPr>
        <w:t xml:space="preserve"> – 0</w:t>
      </w:r>
      <w:r>
        <w:rPr>
          <w:rFonts w:ascii="Calibri" w:hAnsi="Calibri" w:cs="Calibri"/>
        </w:rPr>
        <w:t>1</w:t>
      </w:r>
      <w:r w:rsidRPr="00455470">
        <w:rPr>
          <w:rFonts w:ascii="Calibri" w:hAnsi="Calibri" w:cs="Calibri"/>
        </w:rPr>
        <w:t>:</w:t>
      </w:r>
      <w:r>
        <w:rPr>
          <w:rFonts w:ascii="Calibri" w:hAnsi="Calibri" w:cs="Calibri"/>
        </w:rPr>
        <w:t>52</w:t>
      </w:r>
    </w:p>
    <w:sectPr w:rsidR="0089623E" w:rsidRPr="00C3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E4B0" w14:textId="77777777" w:rsidR="00FD5C03" w:rsidRDefault="00FD5C03" w:rsidP="00AD3477">
      <w:r>
        <w:separator/>
      </w:r>
    </w:p>
  </w:endnote>
  <w:endnote w:type="continuationSeparator" w:id="0">
    <w:p w14:paraId="45B21145" w14:textId="77777777" w:rsidR="00FD5C03" w:rsidRDefault="00FD5C03" w:rsidP="00AD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F0DE" w14:textId="77777777" w:rsidR="00FD5C03" w:rsidRDefault="00FD5C03" w:rsidP="00AD3477">
      <w:r>
        <w:separator/>
      </w:r>
    </w:p>
  </w:footnote>
  <w:footnote w:type="continuationSeparator" w:id="0">
    <w:p w14:paraId="4A702663" w14:textId="77777777" w:rsidR="00FD5C03" w:rsidRDefault="00FD5C03" w:rsidP="00AD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CD9"/>
    <w:multiLevelType w:val="hybridMultilevel"/>
    <w:tmpl w:val="13E806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60"/>
    <w:rsid w:val="000D0060"/>
    <w:rsid w:val="00455470"/>
    <w:rsid w:val="00695E4E"/>
    <w:rsid w:val="006B729D"/>
    <w:rsid w:val="00780622"/>
    <w:rsid w:val="0089623E"/>
    <w:rsid w:val="00AD3477"/>
    <w:rsid w:val="00C33CDD"/>
    <w:rsid w:val="00C36F16"/>
    <w:rsid w:val="00D503EA"/>
    <w:rsid w:val="00D8048E"/>
    <w:rsid w:val="00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1FB2E"/>
  <w15:chartTrackingRefBased/>
  <w15:docId w15:val="{9CC6082D-880E-4BE0-98F7-991CE666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477"/>
    <w:rPr>
      <w:sz w:val="18"/>
      <w:szCs w:val="18"/>
    </w:rPr>
  </w:style>
  <w:style w:type="paragraph" w:styleId="a7">
    <w:name w:val="List Paragraph"/>
    <w:basedOn w:val="a"/>
    <w:uiPriority w:val="34"/>
    <w:qFormat/>
    <w:rsid w:val="0045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zhao</dc:creator>
  <cp:keywords/>
  <dc:description/>
  <cp:lastModifiedBy>danny zhao</cp:lastModifiedBy>
  <cp:revision>7</cp:revision>
  <dcterms:created xsi:type="dcterms:W3CDTF">2020-04-20T14:04:00Z</dcterms:created>
  <dcterms:modified xsi:type="dcterms:W3CDTF">2020-04-20T14:31:00Z</dcterms:modified>
</cp:coreProperties>
</file>