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7AF57ED" w:rsidR="006305D7" w:rsidRPr="009B06BB" w:rsidRDefault="006305D7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TITLE: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0C76090E" w14:textId="67A1A4F6" w:rsidR="007A4DD6" w:rsidRPr="009B06BB" w:rsidRDefault="0075278A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192DF2" w:rsidRPr="009B06BB">
        <w:rPr>
          <w:rFonts w:asciiTheme="minorHAnsi" w:hAnsiTheme="minorHAnsi" w:cstheme="minorHAnsi"/>
          <w:color w:val="auto"/>
        </w:rPr>
        <w:t>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Vaporizer,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Ventilator,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Rodents</w:t>
      </w:r>
    </w:p>
    <w:p w14:paraId="2E300B21" w14:textId="77777777" w:rsidR="007A4DD6" w:rsidRPr="009B06BB" w:rsidRDefault="007A4DD6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3D080DA3" w14:textId="26C60F90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AUTHORS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9B06BB">
        <w:rPr>
          <w:rFonts w:asciiTheme="minorHAnsi" w:hAnsiTheme="minorHAnsi" w:cstheme="minorHAnsi"/>
          <w:b/>
          <w:bCs/>
          <w:color w:val="auto"/>
        </w:rPr>
        <w:t>AND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B662E" w:rsidRPr="009B06BB">
        <w:rPr>
          <w:rFonts w:asciiTheme="minorHAnsi" w:hAnsiTheme="minorHAnsi" w:cstheme="minorHAnsi"/>
          <w:b/>
          <w:bCs/>
          <w:color w:val="auto"/>
        </w:rPr>
        <w:t>AFFILIATIONS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</w:p>
    <w:p w14:paraId="77FF31CA" w14:textId="64C3446F" w:rsidR="009B06BB" w:rsidRPr="009B06BB" w:rsidRDefault="007430F3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Krista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D254D" w:rsidRPr="009B06BB">
        <w:rPr>
          <w:rFonts w:asciiTheme="minorHAnsi" w:hAnsiTheme="minorHAnsi" w:cstheme="minorHAnsi"/>
          <w:color w:val="auto"/>
        </w:rPr>
        <w:t>Bigiarelli</w:t>
      </w:r>
      <w:r w:rsidR="009B06BB" w:rsidRPr="009B06BB">
        <w:rPr>
          <w:rFonts w:asciiTheme="minorHAnsi" w:hAnsiTheme="minorHAnsi" w:cstheme="minorHAnsi"/>
          <w:color w:val="auto"/>
          <w:vertAlign w:val="superscript"/>
        </w:rPr>
        <w:t>1</w:t>
      </w:r>
      <w:r w:rsidR="009B06BB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Luke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E.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Schepers</w:t>
      </w:r>
      <w:r w:rsidR="009B06BB" w:rsidRPr="009B06BB">
        <w:rPr>
          <w:rFonts w:asciiTheme="minorHAnsi" w:hAnsiTheme="minorHAnsi" w:cstheme="minorHAnsi"/>
          <w:color w:val="auto"/>
          <w:vertAlign w:val="superscript"/>
        </w:rPr>
        <w:t>2</w:t>
      </w:r>
      <w:r w:rsidR="009B06BB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Arvin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H.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Soepriatna</w:t>
      </w:r>
      <w:r w:rsidR="009B06BB" w:rsidRPr="009B06BB">
        <w:rPr>
          <w:rFonts w:asciiTheme="minorHAnsi" w:hAnsiTheme="minorHAnsi" w:cstheme="minorHAnsi"/>
          <w:color w:val="auto"/>
          <w:vertAlign w:val="superscript"/>
        </w:rPr>
        <w:t>2</w:t>
      </w:r>
      <w:r w:rsidR="009B06BB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Dave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FitzMiller</w:t>
      </w:r>
      <w:r w:rsidR="009B06BB" w:rsidRPr="009B06BB">
        <w:rPr>
          <w:rFonts w:asciiTheme="minorHAnsi" w:hAnsiTheme="minorHAnsi" w:cstheme="minorHAnsi"/>
          <w:color w:val="auto"/>
          <w:vertAlign w:val="superscript"/>
        </w:rPr>
        <w:t>3</w:t>
      </w:r>
      <w:r w:rsidR="009B06BB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Craig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J.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B06BB" w:rsidRPr="009B06BB">
        <w:rPr>
          <w:rFonts w:asciiTheme="minorHAnsi" w:hAnsiTheme="minorHAnsi" w:cstheme="minorHAnsi"/>
          <w:color w:val="auto"/>
        </w:rPr>
        <w:t>Goergen</w:t>
      </w:r>
      <w:r w:rsidR="009B06BB" w:rsidRPr="009B06BB">
        <w:rPr>
          <w:rFonts w:asciiTheme="minorHAnsi" w:hAnsiTheme="minorHAnsi" w:cstheme="minorHAnsi"/>
          <w:color w:val="auto"/>
          <w:vertAlign w:val="superscript"/>
        </w:rPr>
        <w:t>2</w:t>
      </w:r>
    </w:p>
    <w:p w14:paraId="141EA9E0" w14:textId="14261D87" w:rsidR="009B06BB" w:rsidRPr="009B06BB" w:rsidRDefault="009B06BB" w:rsidP="00E31301">
      <w:pPr>
        <w:jc w:val="left"/>
        <w:rPr>
          <w:rFonts w:asciiTheme="minorHAnsi" w:hAnsiTheme="minorHAnsi" w:cstheme="minorHAnsi"/>
          <w:color w:val="auto"/>
        </w:rPr>
      </w:pPr>
    </w:p>
    <w:p w14:paraId="5F6EBCDD" w14:textId="148E322E" w:rsidR="009B06BB" w:rsidRPr="009B06BB" w:rsidRDefault="009B06BB" w:rsidP="00E31301">
      <w:pPr>
        <w:pStyle w:val="ListParagraph"/>
        <w:numPr>
          <w:ilvl w:val="0"/>
          <w:numId w:val="47"/>
        </w:numPr>
        <w:ind w:left="0" w:firstLine="0"/>
        <w:jc w:val="left"/>
        <w:rPr>
          <w:rFonts w:cs="Arial"/>
          <w:bCs/>
          <w:color w:val="auto"/>
        </w:rPr>
      </w:pPr>
      <w:r w:rsidRPr="009B06BB">
        <w:rPr>
          <w:rFonts w:cs="Arial"/>
          <w:bCs/>
          <w:color w:val="auto"/>
        </w:rPr>
        <w:t>Pre-Clinical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Research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and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Development,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Kent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Scientific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Corporation,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Torrington,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CT,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USA</w:t>
      </w:r>
    </w:p>
    <w:p w14:paraId="533B8EC0" w14:textId="320E29FE" w:rsidR="009B06BB" w:rsidRPr="009B06BB" w:rsidRDefault="009B06BB" w:rsidP="00E31301">
      <w:pPr>
        <w:pStyle w:val="ListParagraph"/>
        <w:numPr>
          <w:ilvl w:val="0"/>
          <w:numId w:val="47"/>
        </w:numPr>
        <w:ind w:left="0" w:firstLine="0"/>
        <w:jc w:val="left"/>
        <w:rPr>
          <w:rFonts w:cs="Arial"/>
          <w:bCs/>
          <w:color w:val="auto"/>
        </w:rPr>
      </w:pPr>
      <w:r w:rsidRPr="009B06BB">
        <w:rPr>
          <w:rFonts w:cs="Arial"/>
          <w:bCs/>
          <w:color w:val="auto"/>
        </w:rPr>
        <w:t>Weldon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School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of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Biomedical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Engineering,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Purdue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University,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West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Lafayette,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IN,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USA</w:t>
      </w:r>
    </w:p>
    <w:p w14:paraId="40E4BA0E" w14:textId="1E5BC014" w:rsidR="009B06BB" w:rsidRPr="009B06BB" w:rsidRDefault="009B06BB" w:rsidP="00E31301">
      <w:pPr>
        <w:pStyle w:val="ListParagraph"/>
        <w:numPr>
          <w:ilvl w:val="0"/>
          <w:numId w:val="47"/>
        </w:numPr>
        <w:ind w:left="0" w:firstLine="0"/>
        <w:jc w:val="left"/>
        <w:rPr>
          <w:rFonts w:cs="Arial"/>
          <w:bCs/>
          <w:color w:val="auto"/>
        </w:rPr>
      </w:pPr>
      <w:r w:rsidRPr="009B06BB">
        <w:rPr>
          <w:rFonts w:cs="Arial"/>
          <w:bCs/>
          <w:color w:val="auto"/>
        </w:rPr>
        <w:t>Marketing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Research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and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Development,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Kent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Scientific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Corporation,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Torrington,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CT,</w:t>
      </w:r>
      <w:r w:rsidR="00A61D2C">
        <w:rPr>
          <w:rFonts w:cs="Arial"/>
          <w:bCs/>
          <w:color w:val="auto"/>
        </w:rPr>
        <w:t xml:space="preserve"> </w:t>
      </w:r>
      <w:r w:rsidRPr="009B06BB">
        <w:rPr>
          <w:rFonts w:cs="Arial"/>
          <w:bCs/>
          <w:color w:val="auto"/>
        </w:rPr>
        <w:t>USA</w:t>
      </w:r>
    </w:p>
    <w:p w14:paraId="0D6FCD25" w14:textId="21C2709F" w:rsidR="00AE79CD" w:rsidRPr="009B06BB" w:rsidRDefault="00AE79CD" w:rsidP="00E31301">
      <w:pPr>
        <w:jc w:val="left"/>
        <w:rPr>
          <w:rFonts w:asciiTheme="minorHAnsi" w:hAnsiTheme="minorHAnsi" w:cstheme="minorHAnsi"/>
          <w:color w:val="auto"/>
        </w:rPr>
      </w:pPr>
    </w:p>
    <w:p w14:paraId="63BCC529" w14:textId="5D31F786" w:rsidR="00FD286E" w:rsidRPr="009B06BB" w:rsidRDefault="002F7948" w:rsidP="00E31301">
      <w:pPr>
        <w:jc w:val="left"/>
        <w:rPr>
          <w:rFonts w:cs="Arial"/>
          <w:bCs/>
          <w:color w:val="auto"/>
        </w:rPr>
      </w:pPr>
      <w:hyperlink r:id="rId8" w:history="1">
        <w:r w:rsidR="00FD286E" w:rsidRPr="009B06BB">
          <w:rPr>
            <w:rStyle w:val="Hyperlink"/>
            <w:rFonts w:cs="Arial"/>
            <w:bCs/>
            <w:color w:val="auto"/>
          </w:rPr>
          <w:t>kbigiarelli@kentscientific.com</w:t>
        </w:r>
      </w:hyperlink>
    </w:p>
    <w:p w14:paraId="781487BC" w14:textId="1A2C1101" w:rsidR="00FD286E" w:rsidRPr="009B06BB" w:rsidRDefault="002F7948" w:rsidP="00E31301">
      <w:pPr>
        <w:jc w:val="left"/>
        <w:rPr>
          <w:rFonts w:cs="Arial"/>
          <w:bCs/>
          <w:color w:val="auto"/>
        </w:rPr>
      </w:pPr>
      <w:hyperlink r:id="rId9" w:history="1">
        <w:r w:rsidR="00FD286E" w:rsidRPr="009B06BB">
          <w:rPr>
            <w:rStyle w:val="Hyperlink"/>
            <w:color w:val="auto"/>
          </w:rPr>
          <w:t>lscheper@purdue.edu</w:t>
        </w:r>
      </w:hyperlink>
      <w:r w:rsidR="00A61D2C">
        <w:rPr>
          <w:color w:val="auto"/>
        </w:rPr>
        <w:t xml:space="preserve"> </w:t>
      </w:r>
    </w:p>
    <w:p w14:paraId="47F8E6DD" w14:textId="7B0815CE" w:rsidR="00FD286E" w:rsidRPr="009B06BB" w:rsidRDefault="002F7948" w:rsidP="00E31301">
      <w:pPr>
        <w:jc w:val="left"/>
        <w:rPr>
          <w:color w:val="auto"/>
        </w:rPr>
      </w:pPr>
      <w:hyperlink r:id="rId10" w:history="1">
        <w:r w:rsidR="00FD286E" w:rsidRPr="009B06BB">
          <w:rPr>
            <w:rStyle w:val="Hyperlink"/>
            <w:color w:val="auto"/>
          </w:rPr>
          <w:t>asoepria@purdue.edu</w:t>
        </w:r>
      </w:hyperlink>
    </w:p>
    <w:p w14:paraId="3B59AE03" w14:textId="133AFC77" w:rsidR="00FD286E" w:rsidRPr="009B06BB" w:rsidRDefault="00FD79EC" w:rsidP="00E31301">
      <w:pPr>
        <w:jc w:val="left"/>
        <w:rPr>
          <w:rFonts w:cs="Arial"/>
          <w:bCs/>
          <w:color w:val="auto"/>
        </w:rPr>
      </w:pPr>
      <w:hyperlink r:id="rId11" w:history="1">
        <w:r>
          <w:rPr>
            <w:rStyle w:val="Hyperlink"/>
            <w:rFonts w:cs="Arial"/>
            <w:bCs/>
            <w:color w:val="auto"/>
          </w:rPr>
          <w:t>dfitzmiller@kentscientific.com</w:t>
        </w:r>
      </w:hyperlink>
    </w:p>
    <w:p w14:paraId="6C56AC59" w14:textId="77777777" w:rsidR="00FD286E" w:rsidRPr="009B06BB" w:rsidRDefault="002F7948" w:rsidP="00E31301">
      <w:pPr>
        <w:jc w:val="left"/>
        <w:rPr>
          <w:rFonts w:cs="Arial"/>
          <w:bCs/>
          <w:color w:val="auto"/>
        </w:rPr>
      </w:pPr>
      <w:hyperlink r:id="rId12" w:history="1">
        <w:r w:rsidR="00FD286E" w:rsidRPr="009B06BB">
          <w:rPr>
            <w:rStyle w:val="Hyperlink"/>
            <w:rFonts w:cs="Arial"/>
            <w:bCs/>
            <w:color w:val="auto"/>
          </w:rPr>
          <w:t>cgoergen@purdue.edu</w:t>
        </w:r>
      </w:hyperlink>
    </w:p>
    <w:p w14:paraId="60FCB589" w14:textId="51E533C5" w:rsidR="00D04A95" w:rsidRPr="009B06BB" w:rsidRDefault="00D04A95" w:rsidP="00E31301">
      <w:pPr>
        <w:jc w:val="left"/>
        <w:rPr>
          <w:rFonts w:asciiTheme="minorHAnsi" w:hAnsiTheme="minorHAnsi" w:cstheme="minorHAnsi"/>
          <w:bCs/>
          <w:color w:val="auto"/>
        </w:rPr>
      </w:pPr>
    </w:p>
    <w:p w14:paraId="60FFDCBD" w14:textId="1D286147" w:rsidR="009B06BB" w:rsidRPr="009B06BB" w:rsidRDefault="009B06BB" w:rsidP="00E31301">
      <w:pPr>
        <w:jc w:val="left"/>
        <w:rPr>
          <w:rFonts w:asciiTheme="minorHAnsi" w:hAnsiTheme="minorHAnsi" w:cstheme="minorHAnsi"/>
          <w:bCs/>
          <w:color w:val="auto"/>
        </w:rPr>
      </w:pPr>
      <w:r w:rsidRPr="009B06BB">
        <w:rPr>
          <w:rFonts w:asciiTheme="minorHAnsi" w:hAnsiTheme="minorHAnsi" w:cstheme="minorHAnsi"/>
          <w:bCs/>
          <w:color w:val="auto"/>
        </w:rPr>
        <w:t>CORRESPONDING</w:t>
      </w:r>
      <w:r w:rsidR="00A61D2C">
        <w:rPr>
          <w:rFonts w:asciiTheme="minorHAnsi" w:hAnsiTheme="minorHAnsi" w:cstheme="minorHAnsi"/>
          <w:bCs/>
          <w:color w:val="auto"/>
        </w:rPr>
        <w:t xml:space="preserve"> </w:t>
      </w:r>
      <w:r w:rsidRPr="009B06BB">
        <w:rPr>
          <w:rFonts w:asciiTheme="minorHAnsi" w:hAnsiTheme="minorHAnsi" w:cstheme="minorHAnsi"/>
          <w:bCs/>
          <w:color w:val="auto"/>
        </w:rPr>
        <w:t>AUTHOR:</w:t>
      </w:r>
    </w:p>
    <w:p w14:paraId="59B4EDE6" w14:textId="7E81D914" w:rsidR="009B06BB" w:rsidRPr="009B06BB" w:rsidRDefault="009B06BB" w:rsidP="00E31301">
      <w:pPr>
        <w:jc w:val="left"/>
        <w:rPr>
          <w:rFonts w:asciiTheme="minorHAnsi" w:hAnsiTheme="minorHAnsi" w:cstheme="minorHAnsi"/>
          <w:bCs/>
          <w:color w:val="auto"/>
        </w:rPr>
      </w:pPr>
      <w:r w:rsidRPr="009B06BB">
        <w:rPr>
          <w:rFonts w:asciiTheme="minorHAnsi" w:hAnsiTheme="minorHAnsi" w:cstheme="minorHAnsi"/>
          <w:color w:val="auto"/>
        </w:rPr>
        <w:t>Krista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Bigiarelli</w:t>
      </w:r>
      <w:proofErr w:type="spellEnd"/>
    </w:p>
    <w:p w14:paraId="5E879EF4" w14:textId="77777777" w:rsidR="009B06BB" w:rsidRPr="009B06BB" w:rsidRDefault="009B06BB" w:rsidP="00E31301">
      <w:pPr>
        <w:jc w:val="left"/>
        <w:rPr>
          <w:rFonts w:asciiTheme="minorHAnsi" w:hAnsiTheme="minorHAnsi" w:cstheme="minorHAnsi"/>
          <w:bCs/>
          <w:color w:val="auto"/>
        </w:rPr>
      </w:pPr>
    </w:p>
    <w:p w14:paraId="71B79AC9" w14:textId="348438B0" w:rsidR="006305D7" w:rsidRPr="009B06BB" w:rsidRDefault="006305D7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65FA3E7E" w:rsidR="007A4DD6" w:rsidRPr="009B06BB" w:rsidRDefault="009D254D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Anesthesia,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isoflurane,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surgery,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mouse,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</w:p>
    <w:p w14:paraId="1CB4E390" w14:textId="77777777" w:rsidR="006305D7" w:rsidRPr="009B06BB" w:rsidRDefault="006305D7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28AC4B5" w14:textId="7BE57968" w:rsidR="006305D7" w:rsidRPr="009B06BB" w:rsidRDefault="00086FF5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9B06BB">
        <w:rPr>
          <w:rFonts w:asciiTheme="minorHAnsi" w:hAnsiTheme="minorHAnsi" w:cstheme="minorHAnsi"/>
          <w:b/>
          <w:bCs/>
          <w:color w:val="auto"/>
        </w:rPr>
        <w:t>:</w:t>
      </w:r>
    </w:p>
    <w:p w14:paraId="32798D51" w14:textId="7CE7A7C4" w:rsidR="007A4DD6" w:rsidRPr="009B06BB" w:rsidRDefault="00D3030A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Here,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present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protocol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safely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effectively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administer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gas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mice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modules.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61028D6" w14:textId="77777777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</w:p>
    <w:p w14:paraId="64FB8590" w14:textId="75845117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ABSTRACT: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124328BC" w14:textId="15647683" w:rsidR="009B06BB" w:rsidRPr="009B06BB" w:rsidRDefault="00DA600C" w:rsidP="00E3130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Low</w:t>
      </w:r>
      <w:r w:rsidR="009D254D" w:rsidRPr="009B06BB">
        <w:rPr>
          <w:rFonts w:asciiTheme="minorHAnsi" w:hAnsiTheme="minorHAnsi" w:cstheme="minorHAnsi"/>
          <w:color w:val="auto"/>
        </w:rPr>
        <w:t>-</w:t>
      </w:r>
      <w:r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D254D" w:rsidRPr="009B06BB">
        <w:rPr>
          <w:rFonts w:asciiTheme="minorHAnsi" w:hAnsiTheme="minorHAnsi" w:cstheme="minorHAnsi"/>
          <w:color w:val="auto"/>
        </w:rPr>
        <w:t>commonly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utilize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syringe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pump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directly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administer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volatile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anesthetics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into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5278A" w:rsidRPr="009B06BB">
        <w:rPr>
          <w:rFonts w:asciiTheme="minorHAnsi" w:hAnsiTheme="minorHAnsi" w:cstheme="minorHAnsi"/>
          <w:color w:val="auto"/>
        </w:rPr>
        <w:t>stream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D254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D254D" w:rsidRPr="009B06BB">
        <w:rPr>
          <w:rFonts w:asciiTheme="minorHAnsi" w:hAnsiTheme="minorHAnsi" w:cstheme="minorHAnsi"/>
          <w:color w:val="auto"/>
        </w:rPr>
        <w:t>carrier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D254D" w:rsidRPr="009B06BB">
        <w:rPr>
          <w:rFonts w:asciiTheme="minorHAnsi" w:hAnsiTheme="minorHAnsi" w:cstheme="minorHAnsi"/>
          <w:color w:val="auto"/>
        </w:rPr>
        <w:t>gas</w:t>
      </w:r>
      <w:r w:rsidR="0075278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3640" w:rsidRPr="009B06BB">
        <w:rPr>
          <w:rFonts w:asciiTheme="minorHAnsi" w:hAnsiTheme="minorHAnsi" w:cstheme="minorHAnsi"/>
          <w:color w:val="auto"/>
        </w:rPr>
        <w:t>Per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welfare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recommendations,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animals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warmed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93861" w:rsidRPr="009B06BB">
        <w:rPr>
          <w:rFonts w:asciiTheme="minorHAnsi" w:hAnsiTheme="minorHAnsi" w:cstheme="minorHAnsi"/>
          <w:color w:val="auto"/>
        </w:rPr>
        <w:t>monitored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3640" w:rsidRPr="009B06BB">
        <w:rPr>
          <w:rFonts w:asciiTheme="minorHAnsi" w:hAnsiTheme="minorHAnsi" w:cstheme="minorHAnsi"/>
          <w:color w:val="auto"/>
        </w:rPr>
        <w:t>during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procedures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requiring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anesthesia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3640" w:rsidRPr="009B06BB">
        <w:rPr>
          <w:rFonts w:asciiTheme="minorHAnsi" w:hAnsiTheme="minorHAnsi" w:cstheme="minorHAnsi"/>
          <w:color w:val="auto"/>
        </w:rPr>
        <w:t>Co</w:t>
      </w:r>
      <w:r w:rsidR="0038052E" w:rsidRPr="009B06BB">
        <w:rPr>
          <w:rFonts w:asciiTheme="minorHAnsi" w:hAnsiTheme="minorHAnsi" w:cstheme="minorHAnsi"/>
          <w:color w:val="auto"/>
        </w:rPr>
        <w:t>mmon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3640"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61D2C" w:rsidRPr="009B06BB">
        <w:rPr>
          <w:rFonts w:asciiTheme="minorHAnsi" w:hAnsiTheme="minorHAnsi" w:cstheme="minorHAnsi"/>
          <w:color w:val="auto"/>
        </w:rPr>
        <w:t>include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tank</w:t>
      </w:r>
      <w:r w:rsidR="00B725EB" w:rsidRPr="009B06BB">
        <w:rPr>
          <w:rFonts w:asciiTheme="minorHAnsi" w:hAnsiTheme="minorHAnsi" w:cstheme="minorHAnsi"/>
          <w:color w:val="auto"/>
        </w:rPr>
        <w:t>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vaporizer</w:t>
      </w:r>
      <w:r w:rsidR="00B725EB" w:rsidRPr="009B06BB">
        <w:rPr>
          <w:rFonts w:asciiTheme="minorHAnsi" w:hAnsiTheme="minorHAnsi" w:cstheme="minorHAnsi"/>
          <w:color w:val="auto"/>
        </w:rPr>
        <w:t>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stand</w:t>
      </w:r>
      <w:r w:rsidR="00B725EB" w:rsidRPr="009B06BB">
        <w:rPr>
          <w:rFonts w:asciiTheme="minorHAnsi" w:hAnsiTheme="minorHAnsi" w:cstheme="minorHAnsi"/>
          <w:color w:val="auto"/>
        </w:rPr>
        <w:t>s</w:t>
      </w:r>
      <w:r w:rsidR="0038052E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controllers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pads,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3640" w:rsidRPr="009B06BB">
        <w:rPr>
          <w:rFonts w:asciiTheme="minorHAnsi" w:hAnsiTheme="minorHAnsi" w:cstheme="minorHAnsi"/>
          <w:color w:val="auto"/>
        </w:rPr>
        <w:t>mechani</w:t>
      </w:r>
      <w:r w:rsidR="0038052E" w:rsidRPr="009B06BB">
        <w:rPr>
          <w:rFonts w:asciiTheme="minorHAnsi" w:hAnsiTheme="minorHAnsi" w:cstheme="minorHAnsi"/>
          <w:color w:val="auto"/>
        </w:rPr>
        <w:t>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ventilators,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414BF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oximeters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computer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also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necessary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data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collection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run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software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smaller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spaces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when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performing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field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work</w:t>
      </w:r>
      <w:r w:rsidR="0038052E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challenging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configure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61D2C" w:rsidRPr="009B06BB">
        <w:rPr>
          <w:rFonts w:asciiTheme="minorHAnsi" w:hAnsiTheme="minorHAnsi" w:cstheme="minorHAnsi"/>
          <w:color w:val="auto"/>
        </w:rPr>
        <w:t>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8052E"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limited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space</w:t>
      </w:r>
      <w:r w:rsidR="0038052E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1FF0DFE" w14:textId="77777777" w:rsidR="00A61D2C" w:rsidRPr="009B06BB" w:rsidRDefault="00A61D2C" w:rsidP="00E3130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</w:p>
    <w:p w14:paraId="4EA6EBF1" w14:textId="2B8F6038" w:rsidR="00B725EB" w:rsidRPr="009B06BB" w:rsidRDefault="0075278A" w:rsidP="00E3130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goal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protocol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demonstrate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best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practices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low</w:t>
      </w:r>
      <w:r w:rsidR="00CB2F2A" w:rsidRPr="009B06BB">
        <w:rPr>
          <w:rFonts w:asciiTheme="minorHAnsi" w:hAnsiTheme="minorHAnsi" w:cstheme="minorHAnsi"/>
          <w:color w:val="auto"/>
        </w:rPr>
        <w:t>-</w:t>
      </w:r>
      <w:r w:rsidR="00B725EB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both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compressed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oxygen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t>room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t>air</w:t>
      </w:r>
      <w:r w:rsidR="00AD7669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t>along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mechanical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ventilator,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oximeter,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far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infrared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all-inclusive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725EB" w:rsidRPr="009B06BB">
        <w:rPr>
          <w:rFonts w:asciiTheme="minorHAnsi" w:hAnsiTheme="minorHAnsi" w:cstheme="minorHAnsi"/>
          <w:color w:val="auto"/>
        </w:rPr>
        <w:t>suite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ideal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rodents</w:t>
      </w:r>
      <w:r w:rsidR="00B725EB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4C7D5FD5" w14:textId="77777777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</w:p>
    <w:p w14:paraId="00D25F73" w14:textId="4141BE7F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INTRODUCTION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6E3C34B8" w14:textId="730E126D" w:rsidR="00A4149C" w:rsidRPr="009B06BB" w:rsidRDefault="00FE6FA8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Research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involving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models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often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requires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specialized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data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collection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There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lastRenderedPageBreak/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two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common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types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anesthe</w:t>
      </w:r>
      <w:r w:rsidRPr="009B06BB">
        <w:rPr>
          <w:rFonts w:asciiTheme="minorHAnsi" w:hAnsiTheme="minorHAnsi" w:cstheme="minorHAnsi"/>
          <w:color w:val="auto"/>
        </w:rPr>
        <w:t>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E786D" w:rsidRPr="009B06BB">
        <w:rPr>
          <w:rFonts w:asciiTheme="minorHAnsi" w:hAnsiTheme="minorHAnsi" w:cstheme="minorHAnsi"/>
          <w:color w:val="auto"/>
        </w:rPr>
        <w:t>commonly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small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surgery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Traditional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vaporizers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rely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passive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vaporization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volatile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anesthetics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based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atmospheric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pressure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43068" w:rsidRPr="009B06BB">
        <w:rPr>
          <w:rFonts w:asciiTheme="minorHAnsi" w:hAnsiTheme="minorHAnsi" w:cstheme="minorHAnsi"/>
          <w:color w:val="auto"/>
        </w:rPr>
        <w:t>flow</w:t>
      </w:r>
      <w:r w:rsidR="000962C7" w:rsidRPr="003503CD">
        <w:rPr>
          <w:rFonts w:asciiTheme="minorHAnsi" w:hAnsiTheme="minorHAnsi" w:cstheme="minorHAnsi"/>
          <w:color w:val="auto"/>
          <w:vertAlign w:val="superscript"/>
        </w:rPr>
        <w:t>1-</w:t>
      </w:r>
      <w:r w:rsidR="001D08D3">
        <w:rPr>
          <w:rFonts w:asciiTheme="minorHAnsi" w:hAnsiTheme="minorHAnsi" w:cstheme="minorHAnsi"/>
          <w:color w:val="auto"/>
          <w:vertAlign w:val="superscript"/>
        </w:rPr>
        <w:t>10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81E0E" w:rsidRPr="009B06BB">
        <w:rPr>
          <w:rFonts w:asciiTheme="minorHAnsi" w:hAnsiTheme="minorHAnsi" w:cstheme="minorHAnsi"/>
          <w:color w:val="auto"/>
        </w:rPr>
        <w:t>They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81E0E"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81E0E" w:rsidRPr="009B06BB">
        <w:rPr>
          <w:rFonts w:asciiTheme="minorHAnsi" w:hAnsiTheme="minorHAnsi" w:cstheme="minorHAnsi"/>
          <w:color w:val="auto"/>
        </w:rPr>
        <w:t>designed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81E0E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81E0E" w:rsidRPr="009B06BB">
        <w:rPr>
          <w:rFonts w:asciiTheme="minorHAnsi" w:hAnsiTheme="minorHAnsi" w:cstheme="minorHAnsi"/>
          <w:color w:val="auto"/>
        </w:rPr>
        <w:t>operate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0.5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</w:t>
      </w:r>
      <w:r w:rsidR="00A61D2C">
        <w:rPr>
          <w:rFonts w:asciiTheme="minorHAnsi" w:hAnsiTheme="minorHAnsi" w:cstheme="minorHAnsi"/>
          <w:color w:val="auto"/>
        </w:rPr>
        <w:t xml:space="preserve">/min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10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61D2C" w:rsidRPr="009B06BB">
        <w:rPr>
          <w:rFonts w:asciiTheme="minorHAnsi" w:hAnsiTheme="minorHAnsi" w:cstheme="minorHAnsi"/>
          <w:color w:val="auto"/>
        </w:rPr>
        <w:t>L</w:t>
      </w:r>
      <w:r w:rsidR="00A61D2C">
        <w:rPr>
          <w:rFonts w:asciiTheme="minorHAnsi" w:hAnsiTheme="minorHAnsi" w:cstheme="minorHAnsi"/>
          <w:color w:val="auto"/>
        </w:rPr>
        <w:t>/min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making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ideal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large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models</w:t>
      </w:r>
      <w:r w:rsidR="001D08D3">
        <w:rPr>
          <w:rFonts w:asciiTheme="minorHAnsi" w:hAnsiTheme="minorHAnsi" w:cstheme="minorHAnsi"/>
          <w:color w:val="auto"/>
          <w:vertAlign w:val="superscript"/>
        </w:rPr>
        <w:t>11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37B875E" w14:textId="77777777" w:rsidR="00A4149C" w:rsidRPr="009B06BB" w:rsidRDefault="00A4149C" w:rsidP="00E31301">
      <w:pPr>
        <w:jc w:val="left"/>
        <w:rPr>
          <w:rFonts w:asciiTheme="minorHAnsi" w:hAnsiTheme="minorHAnsi" w:cstheme="minorHAnsi"/>
          <w:color w:val="auto"/>
        </w:rPr>
      </w:pPr>
    </w:p>
    <w:p w14:paraId="12F48A8C" w14:textId="27169911" w:rsidR="00C25A1C" w:rsidRPr="009B06BB" w:rsidRDefault="00974734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We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recently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demonstrated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effects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low-flow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compared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traditional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</w:t>
      </w:r>
      <w:r w:rsidR="001D08D3">
        <w:rPr>
          <w:rFonts w:asciiTheme="minorHAnsi" w:hAnsiTheme="minorHAnsi" w:cstheme="minorHAnsi"/>
          <w:color w:val="auto"/>
          <w:vertAlign w:val="superscript"/>
        </w:rPr>
        <w:t>12,13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 </w:t>
      </w:r>
      <w:r w:rsidR="00A4149C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used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maintain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4149C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0912C4" w:rsidRPr="009B06BB">
        <w:rPr>
          <w:rFonts w:asciiTheme="minorHAnsi" w:hAnsiTheme="minorHAnsi" w:cstheme="minorHAnsi"/>
          <w:color w:val="auto"/>
        </w:rPr>
        <w:t>nose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0912C4" w:rsidRPr="009B06BB">
        <w:rPr>
          <w:rFonts w:asciiTheme="minorHAnsi" w:hAnsiTheme="minorHAnsi" w:cstheme="minorHAnsi"/>
          <w:color w:val="auto"/>
        </w:rPr>
        <w:t>cone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very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rates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1.5-2.2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times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animal’s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minute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volume</w:t>
      </w:r>
      <w:r w:rsidR="001D08D3">
        <w:rPr>
          <w:rFonts w:asciiTheme="minorHAnsi" w:hAnsiTheme="minorHAnsi" w:cstheme="minorHAnsi"/>
          <w:color w:val="auto"/>
          <w:vertAlign w:val="superscript"/>
        </w:rPr>
        <w:t>14-16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4AA0FB12" w14:textId="77777777" w:rsidR="00A4149C" w:rsidRPr="009B06BB" w:rsidRDefault="00A4149C" w:rsidP="00E31301">
      <w:pPr>
        <w:jc w:val="left"/>
        <w:rPr>
          <w:rFonts w:asciiTheme="minorHAnsi" w:hAnsiTheme="minorHAnsi" w:cstheme="minorHAnsi"/>
          <w:color w:val="auto"/>
        </w:rPr>
      </w:pPr>
    </w:p>
    <w:p w14:paraId="3165920F" w14:textId="7FF67F56" w:rsidR="00054B12" w:rsidRPr="009B06BB" w:rsidRDefault="00A4149C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numerous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benefits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incorporates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built-in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pump,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which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draws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ambient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air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carrier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E786D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allows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administer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without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compressed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gas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Recent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studies</w:t>
      </w:r>
      <w:r w:rsidR="00765C5B">
        <w:rPr>
          <w:rFonts w:asciiTheme="minorHAnsi" w:hAnsiTheme="minorHAnsi" w:cstheme="minorHAnsi"/>
          <w:color w:val="auto"/>
          <w:vertAlign w:val="superscript"/>
        </w:rPr>
        <w:t>1</w:t>
      </w:r>
      <w:r w:rsidR="001D08D3">
        <w:rPr>
          <w:rFonts w:asciiTheme="minorHAnsi" w:hAnsiTheme="minorHAnsi" w:cstheme="minorHAnsi"/>
          <w:color w:val="auto"/>
          <w:vertAlign w:val="superscript"/>
        </w:rPr>
        <w:t>7,18</w:t>
      </w:r>
      <w:r w:rsidR="00765C5B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have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s</w:t>
      </w:r>
      <w:r w:rsidR="003A2982" w:rsidRPr="009B06BB">
        <w:rPr>
          <w:rFonts w:asciiTheme="minorHAnsi" w:hAnsiTheme="minorHAnsi" w:cstheme="minorHAnsi"/>
          <w:color w:val="auto"/>
        </w:rPr>
        <w:t>uggested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that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air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instead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oxygen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carrier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may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beneficial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many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030E9" w:rsidRPr="009B06BB">
        <w:rPr>
          <w:rFonts w:asciiTheme="minorHAnsi" w:hAnsiTheme="minorHAnsi" w:cstheme="minorHAnsi"/>
          <w:color w:val="auto"/>
        </w:rPr>
        <w:t>procedures</w:t>
      </w:r>
      <w:r w:rsidR="008C6973" w:rsidRPr="009B06BB">
        <w:rPr>
          <w:rFonts w:asciiTheme="minorHAnsi" w:hAnsiTheme="minorHAnsi" w:cstheme="minorHAnsi"/>
          <w:color w:val="auto"/>
        </w:rPr>
        <w:t>.</w:t>
      </w:r>
    </w:p>
    <w:p w14:paraId="43640783" w14:textId="77777777" w:rsidR="00D030E9" w:rsidRPr="009B06BB" w:rsidRDefault="00D030E9" w:rsidP="00E31301">
      <w:pPr>
        <w:jc w:val="left"/>
        <w:rPr>
          <w:rFonts w:asciiTheme="minorHAnsi" w:hAnsiTheme="minorHAnsi" w:cstheme="minorHAnsi"/>
          <w:color w:val="auto"/>
        </w:rPr>
      </w:pPr>
    </w:p>
    <w:p w14:paraId="193A2BD6" w14:textId="1D3A2264" w:rsidR="00D030E9" w:rsidRPr="009B06BB" w:rsidRDefault="00D030E9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capabilities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also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installed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institutions,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warming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required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Institutional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</w:t>
      </w:r>
      <w:r w:rsidR="00AD7669" w:rsidRPr="009B06BB">
        <w:rPr>
          <w:rFonts w:asciiTheme="minorHAnsi" w:hAnsiTheme="minorHAnsi" w:cstheme="minorHAnsi"/>
          <w:color w:val="auto"/>
        </w:rPr>
        <w:t>mmittees</w:t>
      </w:r>
      <w:r w:rsidR="0064723B">
        <w:rPr>
          <w:rFonts w:asciiTheme="minorHAnsi" w:hAnsiTheme="minorHAnsi" w:cstheme="minorHAnsi"/>
          <w:color w:val="auto"/>
          <w:vertAlign w:val="superscript"/>
        </w:rPr>
        <w:t>19-22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Studies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comparing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effects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agents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shown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drastic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depression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temperature,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cardiac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function,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respiratory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function</w:t>
      </w:r>
      <w:r w:rsidR="0064723B">
        <w:rPr>
          <w:rFonts w:asciiTheme="minorHAnsi" w:hAnsiTheme="minorHAnsi" w:cstheme="minorHAnsi"/>
          <w:color w:val="auto"/>
          <w:vertAlign w:val="superscript"/>
        </w:rPr>
        <w:t>23-25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Placing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monitor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maintain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normal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temperature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often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required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methods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available,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heaters,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electric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heating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pads,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heat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lamps,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but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each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significant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drawbacks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studies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comparing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different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methods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far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infrared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found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most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beneficial</w:t>
      </w:r>
      <w:r w:rsidR="0064723B">
        <w:rPr>
          <w:rFonts w:asciiTheme="minorHAnsi" w:hAnsiTheme="minorHAnsi" w:cstheme="minorHAnsi"/>
          <w:color w:val="auto"/>
          <w:vertAlign w:val="superscript"/>
        </w:rPr>
        <w:t>26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includes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built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homeothermic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far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infrared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maintain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specific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temperature.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eliminates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needs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additional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D7669" w:rsidRPr="009B06BB">
        <w:rPr>
          <w:rFonts w:asciiTheme="minorHAnsi" w:hAnsiTheme="minorHAnsi" w:cstheme="minorHAnsi"/>
          <w:color w:val="auto"/>
        </w:rPr>
        <w:t>controllers.</w:t>
      </w:r>
    </w:p>
    <w:p w14:paraId="0C65BE9A" w14:textId="77777777" w:rsidR="00AD7669" w:rsidRPr="009B06BB" w:rsidRDefault="00AD7669" w:rsidP="00E31301">
      <w:pPr>
        <w:jc w:val="left"/>
        <w:rPr>
          <w:rFonts w:asciiTheme="minorHAnsi" w:hAnsiTheme="minorHAnsi" w:cstheme="minorHAnsi"/>
          <w:color w:val="auto"/>
        </w:rPr>
      </w:pPr>
    </w:p>
    <w:p w14:paraId="40FCC30E" w14:textId="38DE52F9" w:rsidR="00AD7669" w:rsidRPr="009B06BB" w:rsidRDefault="00AD7669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addition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temperature,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oximetry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popular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method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animal’s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heart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oxygen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saturation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noninvasive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method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simple</w:t>
      </w:r>
      <w:r w:rsidR="00CB2F2A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accurate</w:t>
      </w:r>
      <w:r w:rsidR="00CB2F2A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provides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overall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assessment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2F2A" w:rsidRPr="009B06BB">
        <w:rPr>
          <w:rFonts w:asciiTheme="minorHAnsi" w:hAnsiTheme="minorHAnsi" w:cstheme="minorHAnsi"/>
          <w:color w:val="auto"/>
        </w:rPr>
        <w:t>animal</w:t>
      </w:r>
      <w:r w:rsidR="00CB4B07" w:rsidRPr="009B06BB">
        <w:rPr>
          <w:rFonts w:asciiTheme="minorHAnsi" w:hAnsiTheme="minorHAnsi" w:cstheme="minorHAnsi"/>
          <w:color w:val="auto"/>
        </w:rPr>
        <w:t>’</w:t>
      </w:r>
      <w:r w:rsidR="00CB2F2A" w:rsidRPr="009B06BB">
        <w:rPr>
          <w:rFonts w:asciiTheme="minorHAnsi" w:hAnsiTheme="minorHAnsi" w:cstheme="minorHAnsi"/>
          <w:color w:val="auto"/>
        </w:rPr>
        <w:t>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ability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regulate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blood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oxygenation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levels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paw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oximetry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can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connected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E786D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E786D" w:rsidRPr="009B06BB">
        <w:rPr>
          <w:rFonts w:asciiTheme="minorHAnsi" w:hAnsiTheme="minorHAnsi" w:cstheme="minorHAnsi"/>
          <w:color w:val="auto"/>
        </w:rPr>
        <w:t>system</w:t>
      </w:r>
      <w:r w:rsidR="00D91B8C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have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previously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D91B8C" w:rsidRPr="009B06BB">
        <w:rPr>
          <w:rFonts w:asciiTheme="minorHAnsi" w:hAnsiTheme="minorHAnsi" w:cstheme="minorHAnsi"/>
          <w:color w:val="auto"/>
        </w:rPr>
        <w:t>demonstrated</w:t>
      </w:r>
      <w:r w:rsidR="002C2D27" w:rsidRPr="009B06BB">
        <w:rPr>
          <w:rFonts w:asciiTheme="minorHAnsi" w:hAnsiTheme="minorHAnsi" w:cstheme="minorHAnsi"/>
          <w:color w:val="auto"/>
          <w:vertAlign w:val="superscript"/>
        </w:rPr>
        <w:t>2</w:t>
      </w:r>
      <w:r w:rsidR="00CB4B07" w:rsidRPr="009B06BB">
        <w:rPr>
          <w:rFonts w:asciiTheme="minorHAnsi" w:hAnsiTheme="minorHAnsi" w:cstheme="minorHAnsi"/>
          <w:color w:val="auto"/>
        </w:rPr>
        <w:t>.</w:t>
      </w:r>
    </w:p>
    <w:p w14:paraId="0BB76BD6" w14:textId="77777777" w:rsidR="00D91B8C" w:rsidRPr="009B06BB" w:rsidRDefault="00D91B8C" w:rsidP="00E31301">
      <w:pPr>
        <w:jc w:val="left"/>
        <w:rPr>
          <w:rFonts w:asciiTheme="minorHAnsi" w:hAnsiTheme="minorHAnsi" w:cstheme="minorHAnsi"/>
          <w:color w:val="auto"/>
        </w:rPr>
      </w:pPr>
    </w:p>
    <w:p w14:paraId="2BE5C4C5" w14:textId="6080E55F" w:rsidR="00D91B8C" w:rsidRPr="009B06BB" w:rsidRDefault="00D91B8C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Mechanical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often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required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under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longer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periods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whenever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animal’s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respiration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pattern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needs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controlled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capability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deliver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controlled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breaths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either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pressure-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volume-control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eliminates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external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excess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requirements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6DF5F9C7" w14:textId="77777777" w:rsidR="00D91B8C" w:rsidRPr="009B06BB" w:rsidRDefault="00D91B8C" w:rsidP="00E31301">
      <w:pPr>
        <w:jc w:val="left"/>
        <w:rPr>
          <w:rFonts w:asciiTheme="minorHAnsi" w:hAnsiTheme="minorHAnsi" w:cstheme="minorHAnsi"/>
          <w:color w:val="auto"/>
        </w:rPr>
      </w:pPr>
    </w:p>
    <w:p w14:paraId="1A0129D0" w14:textId="08EB0462" w:rsidR="00D91B8C" w:rsidRPr="009B06BB" w:rsidRDefault="00D91B8C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Because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61D2C" w:rsidRPr="009B06BB">
        <w:rPr>
          <w:rFonts w:asciiTheme="minorHAnsi" w:hAnsiTheme="minorHAnsi" w:cstheme="minorHAnsi"/>
          <w:color w:val="auto"/>
        </w:rPr>
        <w:t>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common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features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combined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single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piece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B4B07" w:rsidRPr="009B06BB">
        <w:rPr>
          <w:rFonts w:asciiTheme="minorHAnsi" w:hAnsiTheme="minorHAnsi" w:cstheme="minorHAnsi"/>
          <w:color w:val="auto"/>
        </w:rPr>
        <w:t>substantially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simplified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purpose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protocol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demonstrate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setup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all-in-one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system.</w:t>
      </w:r>
    </w:p>
    <w:p w14:paraId="60590432" w14:textId="77777777" w:rsidR="00D91B8C" w:rsidRPr="009B06BB" w:rsidRDefault="00D91B8C" w:rsidP="00E31301">
      <w:pPr>
        <w:jc w:val="left"/>
        <w:rPr>
          <w:rFonts w:asciiTheme="minorHAnsi" w:hAnsiTheme="minorHAnsi" w:cstheme="minorHAnsi"/>
          <w:color w:val="auto"/>
        </w:rPr>
      </w:pPr>
    </w:p>
    <w:p w14:paraId="3D4CD2F3" w14:textId="371418A1" w:rsidR="006305D7" w:rsidRPr="009B06BB" w:rsidRDefault="006305D7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PROTOCOL:</w:t>
      </w:r>
      <w:r w:rsidR="00C86D79" w:rsidRPr="009B06BB">
        <w:rPr>
          <w:rStyle w:val="Hyperlink"/>
          <w:rFonts w:asciiTheme="minorHAnsi" w:hAnsiTheme="minorHAnsi" w:cstheme="minorHAnsi"/>
          <w:color w:val="auto"/>
          <w:u w:val="none"/>
        </w:rPr>
        <w:br/>
      </w:r>
    </w:p>
    <w:p w14:paraId="5205E626" w14:textId="28A00F13" w:rsidR="00EE4B88" w:rsidRPr="009B06BB" w:rsidRDefault="00EE4B88" w:rsidP="00E31301">
      <w:pPr>
        <w:jc w:val="left"/>
        <w:rPr>
          <w:color w:val="auto"/>
        </w:rPr>
      </w:pPr>
      <w:r w:rsidRPr="009B06BB">
        <w:rPr>
          <w:color w:val="auto"/>
        </w:rPr>
        <w:t>All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studies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approved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by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Purdue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Care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Committee.</w:t>
      </w:r>
    </w:p>
    <w:p w14:paraId="539DD5A5" w14:textId="77777777" w:rsidR="00EE4B88" w:rsidRPr="009B06BB" w:rsidRDefault="00EE4B88" w:rsidP="00E31301">
      <w:pPr>
        <w:jc w:val="left"/>
        <w:rPr>
          <w:rFonts w:asciiTheme="minorHAnsi" w:hAnsiTheme="minorHAnsi" w:cstheme="minorHAnsi"/>
          <w:color w:val="auto"/>
        </w:rPr>
      </w:pPr>
    </w:p>
    <w:p w14:paraId="32E5BFC3" w14:textId="6C091FA1" w:rsidR="00415E4F" w:rsidRPr="00A61D2C" w:rsidRDefault="00824BB3" w:rsidP="00E31301">
      <w:pPr>
        <w:pStyle w:val="ListParagraph"/>
        <w:numPr>
          <w:ilvl w:val="0"/>
          <w:numId w:val="31"/>
        </w:numPr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bookmarkStart w:id="0" w:name="_Hlk39740384"/>
      <w:r w:rsidRPr="00A61D2C">
        <w:rPr>
          <w:rFonts w:asciiTheme="minorHAnsi" w:hAnsiTheme="minorHAnsi" w:cstheme="minorHAnsi"/>
          <w:b/>
          <w:bCs/>
          <w:color w:val="auto"/>
        </w:rPr>
        <w:t>Setup</w:t>
      </w:r>
      <w:r w:rsidR="00A61D2C" w:rsidRPr="00A61D2C">
        <w:rPr>
          <w:rFonts w:asciiTheme="minorHAnsi" w:hAnsiTheme="minorHAnsi" w:cstheme="minorHAnsi"/>
          <w:b/>
          <w:bCs/>
          <w:color w:val="auto"/>
        </w:rPr>
        <w:t xml:space="preserve"> of </w:t>
      </w:r>
      <w:r w:rsidR="00457778" w:rsidRPr="00A61D2C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15E4F" w:rsidRPr="00A61D2C">
        <w:rPr>
          <w:rFonts w:asciiTheme="minorHAnsi" w:hAnsiTheme="minorHAnsi" w:cstheme="minorHAnsi"/>
          <w:b/>
          <w:bCs/>
          <w:color w:val="auto"/>
        </w:rPr>
        <w:t>low-flow</w:t>
      </w:r>
      <w:r w:rsidR="00A61D2C" w:rsidRP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415E4F" w:rsidRPr="00A61D2C">
        <w:rPr>
          <w:rFonts w:asciiTheme="minorHAnsi" w:hAnsiTheme="minorHAnsi" w:cstheme="minorHAnsi"/>
          <w:b/>
          <w:bCs/>
          <w:color w:val="auto"/>
        </w:rPr>
        <w:t>vaporizer</w:t>
      </w:r>
      <w:r w:rsidR="00A61D2C" w:rsidRPr="00A61D2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50F6411" w14:textId="77777777" w:rsidR="00A61D2C" w:rsidRPr="00A61D2C" w:rsidRDefault="00A61D2C" w:rsidP="00E31301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39EDA3B2" w14:textId="69E83B85" w:rsidR="00A61D2C" w:rsidRDefault="00415E4F" w:rsidP="00E31301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61D2C">
        <w:rPr>
          <w:rFonts w:asciiTheme="minorHAnsi" w:hAnsiTheme="minorHAnsi" w:cstheme="minorHAnsi"/>
          <w:color w:val="auto"/>
        </w:rPr>
        <w:t>Isoflurane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310A36" w:rsidRPr="00A61D2C">
        <w:rPr>
          <w:rFonts w:asciiTheme="minorHAnsi" w:hAnsiTheme="minorHAnsi" w:cstheme="minorHAnsi"/>
          <w:color w:val="auto"/>
        </w:rPr>
        <w:t>or</w:t>
      </w:r>
      <w:r w:rsidR="00A61D2C" w:rsidRPr="00A61D2C">
        <w:rPr>
          <w:rFonts w:asciiTheme="minorHAnsi" w:hAnsiTheme="minorHAnsi" w:cstheme="minorHAnsi"/>
          <w:color w:val="auto"/>
        </w:rPr>
        <w:t xml:space="preserve"> sevoflurane delivery</w:t>
      </w:r>
    </w:p>
    <w:p w14:paraId="20AE1A13" w14:textId="54BB036E" w:rsidR="00C86D79" w:rsidRPr="00A61D2C" w:rsidRDefault="00C86D79" w:rsidP="00E31301">
      <w:pPr>
        <w:jc w:val="left"/>
        <w:rPr>
          <w:rFonts w:asciiTheme="minorHAnsi" w:hAnsiTheme="minorHAnsi" w:cstheme="minorHAnsi"/>
          <w:color w:val="auto"/>
        </w:rPr>
      </w:pPr>
    </w:p>
    <w:p w14:paraId="55E077EF" w14:textId="77777777" w:rsidR="00E31301" w:rsidRDefault="00824BB3" w:rsidP="00E31301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A61D2C">
        <w:rPr>
          <w:rFonts w:asciiTheme="minorHAnsi" w:hAnsiTheme="minorHAnsi" w:cstheme="minorHAnsi"/>
          <w:color w:val="auto"/>
        </w:rPr>
        <w:t>Select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a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carrier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gas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source</w:t>
      </w:r>
      <w:r w:rsidR="007F6A5A" w:rsidRPr="00A61D2C">
        <w:rPr>
          <w:rFonts w:asciiTheme="minorHAnsi" w:hAnsiTheme="minorHAnsi" w:cstheme="minorHAnsi"/>
          <w:color w:val="auto"/>
        </w:rPr>
        <w:t>.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To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utilize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internal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air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pump,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remove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red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cap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from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Inlet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port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on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back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of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system,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allowing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system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to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intake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room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Pr="00A61D2C">
        <w:rPr>
          <w:rFonts w:asciiTheme="minorHAnsi" w:hAnsiTheme="minorHAnsi" w:cstheme="minorHAnsi"/>
          <w:color w:val="auto"/>
        </w:rPr>
        <w:t>air</w:t>
      </w:r>
      <w:r w:rsidR="007F6A5A" w:rsidRPr="00A61D2C">
        <w:rPr>
          <w:rFonts w:asciiTheme="minorHAnsi" w:hAnsiTheme="minorHAnsi" w:cstheme="minorHAnsi"/>
          <w:color w:val="auto"/>
        </w:rPr>
        <w:t>.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To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use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compressed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gas,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use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a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pressure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regulator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or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pressure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reducer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set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to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15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PSI,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and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connect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to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Compressed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Gas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port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on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back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of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the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  <w:r w:rsidR="00457778" w:rsidRPr="00A61D2C">
        <w:rPr>
          <w:rFonts w:asciiTheme="minorHAnsi" w:hAnsiTheme="minorHAnsi" w:cstheme="minorHAnsi"/>
          <w:color w:val="auto"/>
        </w:rPr>
        <w:t>system.</w:t>
      </w:r>
      <w:r w:rsidR="00A61D2C" w:rsidRPr="00A61D2C">
        <w:rPr>
          <w:rFonts w:asciiTheme="minorHAnsi" w:hAnsiTheme="minorHAnsi" w:cstheme="minorHAnsi"/>
          <w:color w:val="auto"/>
        </w:rPr>
        <w:t xml:space="preserve"> </w:t>
      </w:r>
    </w:p>
    <w:p w14:paraId="35154D30" w14:textId="5A4607C8" w:rsidR="00824BB3" w:rsidRPr="00A61D2C" w:rsidRDefault="00824BB3" w:rsidP="00E31301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2F9EE752" w14:textId="77777777" w:rsidR="00E31301" w:rsidRDefault="00457778" w:rsidP="00E31301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charcoal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canister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exhaust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port.</w:t>
      </w:r>
    </w:p>
    <w:p w14:paraId="6FD0CA2D" w14:textId="4BA55900" w:rsidR="00457778" w:rsidRPr="009B06BB" w:rsidRDefault="00457778" w:rsidP="00E31301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71D6ACD0" w14:textId="77777777" w:rsidR="00E31301" w:rsidRDefault="00C86D79" w:rsidP="00E31301">
      <w:pPr>
        <w:pStyle w:val="ListParagraph"/>
        <w:numPr>
          <w:ilvl w:val="2"/>
          <w:numId w:val="31"/>
        </w:numPr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Accessory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Connector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Inspiratory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Expiratory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ports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front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induction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chamber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branches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blue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clips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75323" w:rsidRPr="009B06BB">
        <w:rPr>
          <w:rFonts w:asciiTheme="minorHAnsi" w:hAnsiTheme="minorHAnsi" w:cstheme="minorHAnsi"/>
          <w:color w:val="auto"/>
        </w:rPr>
        <w:t>nose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75323" w:rsidRPr="009B06BB">
        <w:rPr>
          <w:rFonts w:asciiTheme="minorHAnsi" w:hAnsiTheme="minorHAnsi" w:cstheme="minorHAnsi"/>
          <w:color w:val="auto"/>
        </w:rPr>
        <w:t>cone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branches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white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6C89" w:rsidRPr="009B06BB">
        <w:rPr>
          <w:rFonts w:asciiTheme="minorHAnsi" w:hAnsiTheme="minorHAnsi" w:cstheme="minorHAnsi"/>
          <w:color w:val="auto"/>
        </w:rPr>
        <w:t>clips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022258" w:rsidRPr="009B06BB">
        <w:rPr>
          <w:rFonts w:asciiTheme="minorHAnsi" w:hAnsiTheme="minorHAnsi" w:cstheme="minorHAnsi"/>
          <w:color w:val="auto"/>
        </w:rPr>
        <w:t>(</w:t>
      </w:r>
      <w:r w:rsidR="00022258" w:rsidRPr="00A61D2C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22258" w:rsidRPr="00A61D2C">
        <w:rPr>
          <w:rFonts w:asciiTheme="minorHAnsi" w:hAnsiTheme="minorHAnsi" w:cstheme="minorHAnsi"/>
          <w:b/>
          <w:bCs/>
          <w:color w:val="auto"/>
        </w:rPr>
        <w:t>1</w:t>
      </w:r>
      <w:r w:rsidR="00022258" w:rsidRPr="009B06BB">
        <w:rPr>
          <w:rFonts w:asciiTheme="minorHAnsi" w:hAnsiTheme="minorHAnsi" w:cstheme="minorHAnsi"/>
          <w:color w:val="auto"/>
        </w:rPr>
        <w:t>)</w:t>
      </w:r>
      <w:r w:rsidR="00B80058" w:rsidRPr="009B06BB">
        <w:rPr>
          <w:rFonts w:asciiTheme="minorHAnsi" w:hAnsiTheme="minorHAnsi" w:cstheme="minorHAnsi"/>
          <w:color w:val="auto"/>
        </w:rPr>
        <w:t>.</w:t>
      </w:r>
    </w:p>
    <w:p w14:paraId="496AB0B4" w14:textId="21542A92" w:rsidR="001C1E49" w:rsidRPr="00E31301" w:rsidRDefault="001C1E49" w:rsidP="00E31301">
      <w:pPr>
        <w:pStyle w:val="ListParagraph"/>
        <w:ind w:left="0"/>
        <w:jc w:val="left"/>
        <w:rPr>
          <w:rFonts w:asciiTheme="minorHAnsi" w:hAnsiTheme="minorHAnsi" w:cstheme="minorHAnsi"/>
          <w:color w:val="auto"/>
        </w:rPr>
      </w:pPr>
    </w:p>
    <w:p w14:paraId="6CA79257" w14:textId="0B9AEC7B" w:rsidR="00916C89" w:rsidRPr="009B06BB" w:rsidRDefault="00415E4F" w:rsidP="00E31301">
      <w:pPr>
        <w:pStyle w:val="ListParagraph"/>
        <w:numPr>
          <w:ilvl w:val="1"/>
          <w:numId w:val="31"/>
        </w:numPr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mechanical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ventilation</w:t>
      </w:r>
    </w:p>
    <w:p w14:paraId="17D09B73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3C4403E" w14:textId="76B78BCC" w:rsidR="00F46B66" w:rsidRPr="009B06BB" w:rsidRDefault="00F46B66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Calibrate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performing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deadspace</w:t>
      </w:r>
      <w:proofErr w:type="spell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calibration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Vent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Calib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&amp;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Tests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Select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Deadspace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Calibration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press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Dial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B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37C92792" w14:textId="77777777" w:rsidR="00875323" w:rsidRPr="009B06BB" w:rsidRDefault="00875323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0D47676C" w14:textId="77777777" w:rsidR="00E31301" w:rsidRPr="00E31301" w:rsidRDefault="00916C89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intubation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connector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yellow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coded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clips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022258" w:rsidRPr="009B06BB">
        <w:rPr>
          <w:rFonts w:asciiTheme="minorHAnsi" w:hAnsiTheme="minorHAnsi" w:cstheme="minorHAnsi"/>
          <w:color w:val="auto"/>
        </w:rPr>
        <w:t>(</w:t>
      </w:r>
      <w:r w:rsidR="00022258"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22258" w:rsidRPr="007D7DFF">
        <w:rPr>
          <w:rFonts w:asciiTheme="minorHAnsi" w:hAnsiTheme="minorHAnsi" w:cstheme="minorHAnsi"/>
          <w:b/>
          <w:bCs/>
          <w:color w:val="auto"/>
        </w:rPr>
        <w:t>2</w:t>
      </w:r>
      <w:r w:rsidR="00022258" w:rsidRPr="009B06BB">
        <w:rPr>
          <w:rFonts w:asciiTheme="minorHAnsi" w:hAnsiTheme="minorHAnsi" w:cstheme="minorHAnsi"/>
          <w:color w:val="auto"/>
        </w:rPr>
        <w:t>)</w:t>
      </w:r>
      <w:r w:rsidR="00B80058" w:rsidRPr="009B06BB">
        <w:rPr>
          <w:rFonts w:asciiTheme="minorHAnsi" w:hAnsiTheme="minorHAnsi" w:cstheme="minorHAnsi"/>
          <w:color w:val="auto"/>
        </w:rPr>
        <w:t>.</w:t>
      </w:r>
    </w:p>
    <w:p w14:paraId="218FC957" w14:textId="34F1E726" w:rsidR="00C86D79" w:rsidRPr="00E31301" w:rsidRDefault="00C86D79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6C78A017" w14:textId="48A56959" w:rsidR="00C86D79" w:rsidRPr="009B06BB" w:rsidRDefault="00483FE1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pulse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oximetry</w:t>
      </w:r>
      <w:r w:rsidR="007D7DFF">
        <w:rPr>
          <w:rFonts w:asciiTheme="minorHAnsi" w:hAnsiTheme="minorHAnsi" w:cstheme="minorHAnsi"/>
          <w:color w:val="auto"/>
        </w:rPr>
        <w:t xml:space="preserve"> </w:t>
      </w:r>
    </w:p>
    <w:p w14:paraId="2C28E473" w14:textId="77777777" w:rsidR="007B4D13" w:rsidRPr="009B06BB" w:rsidRDefault="007B4D13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26A8B99" w14:textId="57CA3FE9" w:rsidR="007D47D1" w:rsidRPr="009B06BB" w:rsidRDefault="007B4D13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port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back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system,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483FE1" w:rsidRPr="009B06BB">
        <w:rPr>
          <w:rFonts w:asciiTheme="minorHAnsi" w:hAnsiTheme="minorHAnsi" w:cstheme="minorHAnsi"/>
          <w:color w:val="auto"/>
        </w:rPr>
        <w:t>labeled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875323" w:rsidRPr="009B06BB">
        <w:rPr>
          <w:rFonts w:asciiTheme="minorHAnsi" w:hAnsiTheme="minorHAnsi" w:cstheme="minorHAnsi"/>
          <w:color w:val="auto"/>
        </w:rPr>
        <w:t>MouseSTAT</w:t>
      </w:r>
      <w:proofErr w:type="spellEnd"/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36E45538" w14:textId="77777777" w:rsidR="007973D6" w:rsidRPr="009B06BB" w:rsidRDefault="007973D6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26408E46" w14:textId="130FB267" w:rsidR="000C1E42" w:rsidRPr="009B06BB" w:rsidRDefault="00F02DE4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</w:p>
    <w:p w14:paraId="1C631C3C" w14:textId="77777777" w:rsidR="00F02DE4" w:rsidRPr="009B06BB" w:rsidRDefault="00F02DE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5D19F38" w14:textId="03E665FE" w:rsidR="00F02DE4" w:rsidRPr="009B06BB" w:rsidRDefault="00F02DE4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‘Pad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Power’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front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br/>
      </w:r>
    </w:p>
    <w:p w14:paraId="0EE3E2D2" w14:textId="798E346D" w:rsidR="00F02DE4" w:rsidRPr="009B06BB" w:rsidRDefault="00F02DE4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“Body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Sensor’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port,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other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‘Pad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Sensor’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port.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Secure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pad.</w:t>
      </w:r>
    </w:p>
    <w:p w14:paraId="6BB8DF60" w14:textId="514F0464" w:rsidR="00E54266" w:rsidRPr="009B06BB" w:rsidRDefault="00E54266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D0C79C6" w14:textId="0052D07C" w:rsidR="00E54266" w:rsidRPr="007D7DFF" w:rsidRDefault="00E54266" w:rsidP="00E31301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Configure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D7DFF">
        <w:rPr>
          <w:rFonts w:asciiTheme="minorHAnsi" w:hAnsiTheme="minorHAnsi" w:cstheme="minorHAnsi"/>
          <w:b/>
          <w:bCs/>
          <w:color w:val="auto"/>
        </w:rPr>
        <w:t>s</w:t>
      </w:r>
      <w:r w:rsidRPr="007D7DFF">
        <w:rPr>
          <w:rFonts w:asciiTheme="minorHAnsi" w:hAnsiTheme="minorHAnsi" w:cstheme="minorHAnsi"/>
          <w:b/>
          <w:bCs/>
          <w:color w:val="auto"/>
        </w:rPr>
        <w:t>ettings</w:t>
      </w:r>
    </w:p>
    <w:p w14:paraId="007AA595" w14:textId="77777777" w:rsidR="00E54266" w:rsidRPr="009B06BB" w:rsidRDefault="00E54266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43186DA" w14:textId="52194D28" w:rsidR="00E54266" w:rsidRPr="009B06BB" w:rsidRDefault="00E54266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>
        <w:rPr>
          <w:rFonts w:asciiTheme="minorHAnsi" w:hAnsiTheme="minorHAnsi" w:cstheme="minorHAnsi"/>
          <w:color w:val="auto"/>
        </w:rPr>
        <w:t>a</w:t>
      </w:r>
      <w:r w:rsidRPr="009B06BB">
        <w:rPr>
          <w:rFonts w:asciiTheme="minorHAnsi" w:hAnsiTheme="minorHAnsi" w:cstheme="minorHAnsi"/>
          <w:color w:val="auto"/>
        </w:rPr>
        <w:t>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3B67663C" w14:textId="77777777" w:rsidR="00E54266" w:rsidRPr="009B06BB" w:rsidRDefault="00E54266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D1E2D04" w14:textId="05D9CC1D" w:rsidR="00E54266" w:rsidRPr="009B06BB" w:rsidRDefault="00E54266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Power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A08A9"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Up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F54F01B" w14:textId="77777777" w:rsidR="00E54266" w:rsidRPr="009B06BB" w:rsidRDefault="00E54266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4891119" w14:textId="5D822553" w:rsidR="00E54266" w:rsidRPr="009B06BB" w:rsidRDefault="00E54266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Choose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agent.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7D7DFF">
        <w:rPr>
          <w:rFonts w:asciiTheme="minorHAnsi" w:hAnsiTheme="minorHAnsi" w:cstheme="minorHAnsi"/>
          <w:b/>
          <w:bCs/>
          <w:color w:val="auto"/>
        </w:rPr>
        <w:t>Type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173DA2"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9B06BB">
        <w:rPr>
          <w:rFonts w:asciiTheme="minorHAnsi" w:hAnsiTheme="minorHAnsi" w:cstheme="minorHAnsi"/>
          <w:color w:val="auto"/>
        </w:rPr>
        <w:t>turn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7D7DFF">
        <w:rPr>
          <w:rFonts w:asciiTheme="minorHAnsi" w:hAnsiTheme="minorHAnsi" w:cstheme="minorHAnsi"/>
          <w:color w:val="auto"/>
        </w:rPr>
        <w:t>Dial</w:t>
      </w:r>
      <w:r w:rsidR="00A61D2C" w:rsidRPr="007D7DFF">
        <w:rPr>
          <w:rFonts w:asciiTheme="minorHAnsi" w:hAnsiTheme="minorHAnsi" w:cstheme="minorHAnsi"/>
          <w:color w:val="auto"/>
        </w:rPr>
        <w:t xml:space="preserve"> </w:t>
      </w:r>
      <w:r w:rsidR="00173DA2" w:rsidRPr="007D7DFF">
        <w:rPr>
          <w:rFonts w:asciiTheme="minorHAnsi" w:hAnsiTheme="minorHAnsi" w:cstheme="minorHAnsi"/>
          <w:color w:val="auto"/>
        </w:rPr>
        <w:t>B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9B06BB">
        <w:rPr>
          <w:rFonts w:asciiTheme="minorHAnsi" w:hAnsiTheme="minorHAnsi" w:cstheme="minorHAnsi"/>
          <w:color w:val="auto"/>
        </w:rPr>
        <w:t>select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7D7DFF">
        <w:rPr>
          <w:rFonts w:asciiTheme="minorHAnsi" w:hAnsiTheme="minorHAnsi" w:cstheme="minorHAnsi"/>
          <w:b/>
          <w:bCs/>
          <w:color w:val="auto"/>
        </w:rPr>
        <w:t>Isoflurane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73DA2" w:rsidRPr="007D7DFF">
        <w:rPr>
          <w:rFonts w:asciiTheme="minorHAnsi" w:hAnsiTheme="minorHAnsi" w:cstheme="minorHAnsi"/>
          <w:b/>
          <w:bCs/>
          <w:color w:val="auto"/>
        </w:rPr>
        <w:t>Sevoflurane</w:t>
      </w:r>
      <w:r w:rsidR="00173DA2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5B1C0CBD" w14:textId="77777777" w:rsidR="00173DA2" w:rsidRPr="009B06BB" w:rsidRDefault="00173DA2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4D1726D" w14:textId="42570882" w:rsidR="009A08A9" w:rsidRPr="009B06BB" w:rsidRDefault="00173DA2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Set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size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Syringe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Size</w:t>
      </w:r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turn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select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size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D03E2DB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0C6FB6B" w14:textId="1CBC9082" w:rsidR="00173DA2" w:rsidRPr="009B06BB" w:rsidRDefault="009A08A9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Back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return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1149CBAC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1F09252" w14:textId="16D25FDC" w:rsidR="00CA44D4" w:rsidRPr="009B06BB" w:rsidRDefault="00AC3D60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bottle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adapter,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fill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8983FB5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E731D81" w14:textId="01416918" w:rsidR="00AC3D60" w:rsidRPr="009B06BB" w:rsidRDefault="00AC3D60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Remove</w:t>
      </w:r>
      <w:r w:rsid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pusher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block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backwards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needed.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27C1528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653CC92" w14:textId="57F88625" w:rsidR="00AC3D60" w:rsidRPr="009B06BB" w:rsidRDefault="00AC3D60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Prime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hold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Prime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move</w:t>
      </w:r>
      <w:r w:rsidR="007D7DFF">
        <w:rPr>
          <w:rFonts w:asciiTheme="minorHAnsi" w:hAnsiTheme="minorHAnsi" w:cstheme="minorHAnsi"/>
          <w:color w:val="auto"/>
        </w:rPr>
        <w:t xml:space="preserve"> 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pusher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block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forward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until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pusher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block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touches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plunger</w:t>
      </w:r>
      <w:r w:rsidR="009A1133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Turning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B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while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holding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A1133" w:rsidRPr="007D7DFF">
        <w:rPr>
          <w:b/>
          <w:bCs/>
          <w:color w:val="auto"/>
        </w:rPr>
        <w:t>Prime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button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regulates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pusher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block</w:t>
      </w:r>
      <w:r w:rsidR="00A61D2C">
        <w:rPr>
          <w:color w:val="auto"/>
        </w:rPr>
        <w:t xml:space="preserve"> </w:t>
      </w:r>
      <w:r w:rsidR="009A1133" w:rsidRPr="009B06BB">
        <w:rPr>
          <w:color w:val="auto"/>
        </w:rPr>
        <w:t>speed.</w:t>
      </w:r>
    </w:p>
    <w:p w14:paraId="2AEEE7C4" w14:textId="77777777" w:rsidR="008E2345" w:rsidRPr="009B06BB" w:rsidRDefault="008E2345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F759BB3" w14:textId="64A4E6CA" w:rsidR="008E2345" w:rsidRPr="009B06BB" w:rsidRDefault="008E2345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mechanical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ventilation</w:t>
      </w:r>
    </w:p>
    <w:p w14:paraId="42147914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3EE910CA" w14:textId="76AB425E" w:rsidR="008E2345" w:rsidRPr="009B06BB" w:rsidRDefault="008E2345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Vent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tab</w:t>
      </w:r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4233565" w14:textId="77777777" w:rsidR="008E2345" w:rsidRPr="009B06BB" w:rsidRDefault="008E2345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9E3E2A0" w14:textId="6FAE2E1B" w:rsidR="00CA44D4" w:rsidRPr="009B06BB" w:rsidRDefault="0019209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Body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Weight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enter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E2345" w:rsidRPr="009B06BB">
        <w:rPr>
          <w:rFonts w:asciiTheme="minorHAnsi" w:hAnsiTheme="minorHAnsi" w:cstheme="minorHAnsi"/>
          <w:color w:val="auto"/>
        </w:rPr>
        <w:t>weight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E2345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E2345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E2345" w:rsidRPr="009B06BB">
        <w:rPr>
          <w:rFonts w:asciiTheme="minorHAnsi" w:hAnsiTheme="minorHAnsi" w:cstheme="minorHAnsi"/>
          <w:color w:val="auto"/>
        </w:rPr>
        <w:t>animal.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FCEAC6F" w14:textId="38016FAB" w:rsidR="00835640" w:rsidRPr="009B06BB" w:rsidRDefault="00835640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A25B416" w14:textId="29771932" w:rsidR="00835640" w:rsidRPr="009B06BB" w:rsidRDefault="00835640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Priority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choose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volume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31301" w:rsidRPr="009B06BB">
        <w:rPr>
          <w:rFonts w:asciiTheme="minorHAnsi" w:hAnsiTheme="minorHAnsi" w:cstheme="minorHAnsi"/>
          <w:color w:val="auto"/>
        </w:rPr>
        <w:t>pressure</w:t>
      </w:r>
      <w:r w:rsidR="00E31301">
        <w:rPr>
          <w:rFonts w:asciiTheme="minorHAnsi" w:hAnsiTheme="minorHAnsi" w:cstheme="minorHAnsi"/>
          <w:color w:val="auto"/>
        </w:rPr>
        <w:t>-controlled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ventilation.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Weight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automatically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appropriate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respiratory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tidal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volumes.</w:t>
      </w:r>
    </w:p>
    <w:p w14:paraId="50FDFCD9" w14:textId="1FB5995B" w:rsidR="008E2345" w:rsidRPr="009B06BB" w:rsidRDefault="00A61D2C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19867E1B" w14:textId="7735CFCF" w:rsidR="0019209F" w:rsidRPr="009B06BB" w:rsidRDefault="0019209F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pulse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oximetry</w:t>
      </w:r>
    </w:p>
    <w:p w14:paraId="1BCFA987" w14:textId="77777777" w:rsidR="0019209F" w:rsidRPr="009B06BB" w:rsidRDefault="0019209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EDF0EED" w14:textId="39CD14B4" w:rsidR="0019209F" w:rsidRPr="009B06BB" w:rsidRDefault="0019209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Oxi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tab</w:t>
      </w:r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55172EC2" w14:textId="77777777" w:rsidR="0019209F" w:rsidRPr="009B06BB" w:rsidRDefault="0019209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2DEA6630" w14:textId="79CAE213" w:rsidR="0019209F" w:rsidRPr="009B06BB" w:rsidRDefault="0019209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HR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turn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minimum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allowed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heart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reading.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Presets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A1133" w:rsidRPr="009B06BB">
        <w:rPr>
          <w:rFonts w:asciiTheme="minorHAnsi" w:hAnsiTheme="minorHAnsi" w:cstheme="minorHAnsi"/>
          <w:color w:val="auto"/>
        </w:rPr>
        <w:t>available.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br/>
      </w:r>
    </w:p>
    <w:p w14:paraId="56AD38E8" w14:textId="1E14D907" w:rsidR="0019209F" w:rsidRPr="009B06BB" w:rsidRDefault="001678CA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>
        <w:rPr>
          <w:rFonts w:asciiTheme="minorHAnsi" w:hAnsiTheme="minorHAnsi" w:cstheme="minorHAnsi"/>
          <w:color w:val="auto"/>
        </w:rPr>
        <w:t>w</w:t>
      </w:r>
      <w:r w:rsidRPr="009B06BB">
        <w:rPr>
          <w:rFonts w:asciiTheme="minorHAnsi" w:hAnsiTheme="minorHAnsi" w:cstheme="minorHAnsi"/>
          <w:color w:val="auto"/>
        </w:rPr>
        <w:t>arming</w:t>
      </w:r>
      <w:r w:rsidRPr="009B06BB">
        <w:rPr>
          <w:rFonts w:asciiTheme="minorHAnsi" w:hAnsiTheme="minorHAnsi" w:cstheme="minorHAnsi"/>
          <w:color w:val="auto"/>
        </w:rPr>
        <w:br/>
      </w:r>
    </w:p>
    <w:p w14:paraId="051DB759" w14:textId="185EC228" w:rsidR="001678CA" w:rsidRPr="009B06BB" w:rsidRDefault="001678C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Warm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Choose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method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target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temperature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setting.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6DE8F6C3" w14:textId="77777777" w:rsidR="001678CA" w:rsidRPr="009B06BB" w:rsidRDefault="001678CA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E6B5850" w14:textId="7EBDA0F3" w:rsidR="001678CA" w:rsidRPr="007D7DFF" w:rsidRDefault="001678CA" w:rsidP="00E31301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Begin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D7DFF" w:rsidRPr="007D7DFF">
        <w:rPr>
          <w:rFonts w:asciiTheme="minorHAnsi" w:hAnsiTheme="minorHAnsi" w:cstheme="minorHAnsi"/>
          <w:b/>
          <w:bCs/>
          <w:color w:val="auto"/>
        </w:rPr>
        <w:t>anesthesia delivery</w:t>
      </w:r>
    </w:p>
    <w:p w14:paraId="2079DDE2" w14:textId="77777777" w:rsidR="001678CA" w:rsidRPr="009B06BB" w:rsidRDefault="001678CA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7640E59B" w14:textId="6FD1636B" w:rsidR="001678CA" w:rsidRPr="009B06BB" w:rsidRDefault="00CC432B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Anesthetiz</w:t>
      </w:r>
      <w:r w:rsidR="00875323" w:rsidRPr="009B06BB">
        <w:rPr>
          <w:rFonts w:asciiTheme="minorHAnsi" w:hAnsiTheme="minorHAnsi" w:cstheme="minorHAnsi"/>
          <w:color w:val="auto"/>
        </w:rPr>
        <w:t>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678CA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678CA" w:rsidRPr="009B06BB">
        <w:rPr>
          <w:rFonts w:asciiTheme="minorHAnsi" w:hAnsiTheme="minorHAnsi" w:cstheme="minorHAnsi"/>
          <w:color w:val="auto"/>
        </w:rPr>
        <w:t>mouse</w:t>
      </w:r>
    </w:p>
    <w:p w14:paraId="14DAF29B" w14:textId="77777777" w:rsidR="001678CA" w:rsidRPr="009B06BB" w:rsidRDefault="001678CA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1F61272" w14:textId="7A906953" w:rsidR="001678CA" w:rsidRPr="009B06BB" w:rsidRDefault="001678C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Anest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Start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Induction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begin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airflow.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default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Induction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500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mL/min.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Turning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Dial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adjusts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60544" w:rsidRPr="009B06BB">
        <w:rPr>
          <w:rFonts w:asciiTheme="minorHAnsi" w:hAnsiTheme="minorHAnsi" w:cstheme="minorHAnsi"/>
          <w:color w:val="auto"/>
        </w:rPr>
        <w:t>needed.</w:t>
      </w:r>
      <w:r w:rsidRPr="009B06BB">
        <w:rPr>
          <w:rFonts w:asciiTheme="minorHAnsi" w:hAnsiTheme="minorHAnsi" w:cstheme="minorHAnsi"/>
          <w:color w:val="auto"/>
        </w:rPr>
        <w:br/>
      </w:r>
    </w:p>
    <w:p w14:paraId="5219A46E" w14:textId="43D20E77" w:rsidR="001678CA" w:rsidRPr="009B06BB" w:rsidRDefault="001678C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Place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induction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chamber,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closing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lid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tightly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Adjust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Agent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Concentration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3%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F6B48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F6B48" w:rsidRPr="009B06BB">
        <w:rPr>
          <w:rFonts w:asciiTheme="minorHAnsi" w:hAnsiTheme="minorHAnsi" w:cstheme="minorHAnsi"/>
          <w:color w:val="auto"/>
        </w:rPr>
        <w:t>isoflurane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br/>
      </w:r>
    </w:p>
    <w:p w14:paraId="37869225" w14:textId="2C8D822E" w:rsidR="001678CA" w:rsidRPr="009B06BB" w:rsidRDefault="001678C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Monitor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until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reached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desired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plane,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determined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decrease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respiration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loss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righting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reflex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when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chamber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BB0232" w:rsidRPr="009B06BB">
        <w:rPr>
          <w:rFonts w:asciiTheme="minorHAnsi" w:hAnsiTheme="minorHAnsi" w:cstheme="minorHAnsi"/>
          <w:color w:val="auto"/>
        </w:rPr>
        <w:t>tipped.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Adjust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Agent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Concentration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dial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necessary.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br/>
      </w:r>
    </w:p>
    <w:p w14:paraId="67E2F520" w14:textId="5674BE2E" w:rsidR="001678CA" w:rsidRPr="009B06BB" w:rsidRDefault="0023196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Once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righting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reflex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sufficiently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anesthetized,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Stop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Induction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br/>
      </w:r>
    </w:p>
    <w:p w14:paraId="75929282" w14:textId="61D3746F" w:rsidR="0023196F" w:rsidRPr="009B06BB" w:rsidRDefault="0023196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desired,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Flush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Chamber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empty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chamber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residual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6B66" w:rsidRPr="009B06BB">
        <w:rPr>
          <w:rFonts w:asciiTheme="minorHAnsi" w:hAnsiTheme="minorHAnsi" w:cstheme="minorHAnsi"/>
          <w:color w:val="auto"/>
        </w:rPr>
        <w:br/>
      </w:r>
    </w:p>
    <w:p w14:paraId="5B561BDB" w14:textId="68FCA020" w:rsidR="0023196F" w:rsidRPr="009B06BB" w:rsidRDefault="00F46B66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O</w:t>
      </w:r>
      <w:r w:rsidR="0023196F" w:rsidRPr="009B06BB">
        <w:rPr>
          <w:rFonts w:asciiTheme="minorHAnsi" w:hAnsiTheme="minorHAnsi" w:cstheme="minorHAnsi"/>
          <w:color w:val="auto"/>
        </w:rPr>
        <w:t>pen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th</w:t>
      </w:r>
      <w:r w:rsidR="00645BBF" w:rsidRPr="009B06BB">
        <w:rPr>
          <w:rFonts w:asciiTheme="minorHAnsi" w:hAnsiTheme="minorHAnsi" w:cstheme="minorHAnsi"/>
          <w:color w:val="auto"/>
        </w:rPr>
        <w:t>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clamps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leading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nose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45BBF" w:rsidRPr="009B06BB">
        <w:rPr>
          <w:rFonts w:asciiTheme="minorHAnsi" w:hAnsiTheme="minorHAnsi" w:cstheme="minorHAnsi"/>
          <w:color w:val="auto"/>
        </w:rPr>
        <w:t>cone</w:t>
      </w:r>
      <w:r w:rsidR="0023196F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close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clamps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leading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3196F" w:rsidRPr="009B06BB">
        <w:rPr>
          <w:rFonts w:asciiTheme="minorHAnsi" w:hAnsiTheme="minorHAnsi" w:cstheme="minorHAnsi"/>
          <w:color w:val="auto"/>
        </w:rPr>
        <w:t>chamber.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br/>
      </w:r>
    </w:p>
    <w:p w14:paraId="7E518711" w14:textId="71E1BEA6" w:rsidR="0023196F" w:rsidRPr="009B06BB" w:rsidRDefault="009A1133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Start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Nose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Cone</w:t>
      </w:r>
      <w:r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Weight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setting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determines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nose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cone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rate,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though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can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manually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adjusted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turning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Dial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br/>
      </w:r>
    </w:p>
    <w:p w14:paraId="62053487" w14:textId="0A4CE4AD" w:rsidR="0023196F" w:rsidRPr="009B06BB" w:rsidRDefault="009A1133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Immediately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nose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cone,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center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infrared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pad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</w:t>
      </w:r>
      <w:r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3</w:t>
      </w:r>
      <w:r w:rsidRPr="009B06BB">
        <w:rPr>
          <w:rFonts w:asciiTheme="minorHAnsi" w:hAnsiTheme="minorHAnsi" w:cstheme="minorHAnsi"/>
          <w:color w:val="auto"/>
        </w:rPr>
        <w:t>)</w:t>
      </w:r>
      <w:r w:rsidR="007D7DFF">
        <w:rPr>
          <w:rFonts w:asciiTheme="minorHAnsi" w:hAnsiTheme="minorHAnsi" w:cstheme="minorHAnsi"/>
          <w:color w:val="auto"/>
        </w:rPr>
        <w:t>.</w:t>
      </w:r>
      <w:r w:rsidRPr="009B06BB">
        <w:rPr>
          <w:rFonts w:asciiTheme="minorHAnsi" w:hAnsiTheme="minorHAnsi" w:cstheme="minorHAnsi"/>
          <w:color w:val="auto"/>
        </w:rPr>
        <w:br/>
      </w:r>
    </w:p>
    <w:p w14:paraId="7D484C4C" w14:textId="60E67A77" w:rsidR="0023196F" w:rsidRPr="009B06BB" w:rsidRDefault="0023196F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Insert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rectal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probe.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1AC7DBEF" w14:textId="77777777" w:rsidR="0023196F" w:rsidRPr="007D7DFF" w:rsidRDefault="0023196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5B1B5F1E" w14:textId="75454115" w:rsidR="0023196F" w:rsidRPr="007D7DFF" w:rsidRDefault="0023196F" w:rsidP="00E31301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Begin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D7DFF" w:rsidRPr="007D7DFF">
        <w:rPr>
          <w:rFonts w:asciiTheme="minorHAnsi" w:hAnsiTheme="minorHAnsi" w:cstheme="minorHAnsi"/>
          <w:b/>
          <w:bCs/>
          <w:color w:val="auto"/>
        </w:rPr>
        <w:t>mechanical ventilation</w:t>
      </w:r>
    </w:p>
    <w:p w14:paraId="173D6B6C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D99E8D3" w14:textId="188289B5" w:rsidR="0023196F" w:rsidRPr="009B06BB" w:rsidRDefault="0050110A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Intubate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53ACF83E" w14:textId="003BDCC8" w:rsidR="00933AAA" w:rsidRPr="009B06BB" w:rsidRDefault="00933AAA" w:rsidP="00E31301">
      <w:pPr>
        <w:jc w:val="left"/>
        <w:rPr>
          <w:rFonts w:asciiTheme="minorHAnsi" w:hAnsiTheme="minorHAnsi" w:cstheme="minorBidi"/>
          <w:color w:val="auto"/>
          <w:sz w:val="22"/>
          <w:szCs w:val="22"/>
        </w:rPr>
      </w:pPr>
    </w:p>
    <w:p w14:paraId="2DBC34DF" w14:textId="79DF57FC" w:rsidR="00933AAA" w:rsidRPr="009B06BB" w:rsidRDefault="00933AA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9B06BB">
        <w:rPr>
          <w:color w:val="auto"/>
        </w:rPr>
        <w:t>Transfer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intubation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stage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while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keeping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anesthetized</w:t>
      </w:r>
      <w:r w:rsidR="007D7DFF">
        <w:rPr>
          <w:color w:val="auto"/>
        </w:rPr>
        <w:t>.</w:t>
      </w:r>
      <w:r w:rsidRPr="009B06BB">
        <w:rPr>
          <w:color w:val="auto"/>
        </w:rPr>
        <w:br/>
      </w:r>
    </w:p>
    <w:p w14:paraId="4CA83AAE" w14:textId="38DE7187" w:rsidR="00B4657A" w:rsidRPr="009B06BB" w:rsidRDefault="00B4657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9B06BB">
        <w:rPr>
          <w:color w:val="auto"/>
        </w:rPr>
        <w:t>Suspend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from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its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upper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incisors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using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thread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fixed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onto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vertical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intubation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stage.</w:t>
      </w:r>
      <w:r w:rsidR="00A61D2C">
        <w:rPr>
          <w:color w:val="auto"/>
        </w:rPr>
        <w:t xml:space="preserve"> </w:t>
      </w:r>
    </w:p>
    <w:p w14:paraId="649E86AC" w14:textId="77777777" w:rsidR="00B4657A" w:rsidRPr="009B06BB" w:rsidRDefault="00B4657A" w:rsidP="00E31301">
      <w:pPr>
        <w:jc w:val="left"/>
        <w:rPr>
          <w:color w:val="auto"/>
        </w:rPr>
      </w:pPr>
    </w:p>
    <w:p w14:paraId="28451A64" w14:textId="4E2FBCE2" w:rsidR="00933AAA" w:rsidRPr="009B06BB" w:rsidRDefault="00B4657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9B06BB">
        <w:rPr>
          <w:color w:val="auto"/>
        </w:rPr>
        <w:t>Gently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displace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animal’s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tongue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side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visualize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trachea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using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lights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provided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in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intubation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kit</w:t>
      </w:r>
      <w:r w:rsidRPr="009B06BB">
        <w:rPr>
          <w:color w:val="auto"/>
        </w:rPr>
        <w:t>.</w:t>
      </w:r>
      <w:r w:rsidR="00933AAA" w:rsidRPr="009B06BB">
        <w:rPr>
          <w:color w:val="auto"/>
        </w:rPr>
        <w:br/>
      </w:r>
    </w:p>
    <w:p w14:paraId="7E123DD3" w14:textId="2CE65D3A" w:rsidR="00933AAA" w:rsidRPr="009B06BB" w:rsidRDefault="00B4657A" w:rsidP="00E31301">
      <w:pPr>
        <w:pStyle w:val="NormalWeb"/>
        <w:numPr>
          <w:ilvl w:val="2"/>
          <w:numId w:val="31"/>
        </w:numPr>
        <w:spacing w:before="0" w:beforeAutospacing="0" w:after="0" w:afterAutospacing="0"/>
        <w:ind w:left="0" w:firstLine="0"/>
        <w:jc w:val="left"/>
        <w:rPr>
          <w:color w:val="auto"/>
        </w:rPr>
      </w:pPr>
      <w:r w:rsidRPr="009B06BB">
        <w:rPr>
          <w:color w:val="auto"/>
        </w:rPr>
        <w:t>Carefully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</w:t>
      </w:r>
      <w:r w:rsidR="00933AAA" w:rsidRPr="009B06BB">
        <w:rPr>
          <w:color w:val="auto"/>
        </w:rPr>
        <w:t>nsert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tracheal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tube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verify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correct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placement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by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connecting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small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air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bladder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tube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checking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if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lungs</w:t>
      </w:r>
      <w:r w:rsidR="00A61D2C">
        <w:rPr>
          <w:color w:val="auto"/>
        </w:rPr>
        <w:t xml:space="preserve"> </w:t>
      </w:r>
      <w:r w:rsidR="00933AAA" w:rsidRPr="009B06BB">
        <w:rPr>
          <w:color w:val="auto"/>
        </w:rPr>
        <w:t>inflate</w:t>
      </w:r>
      <w:r w:rsidR="007D7DFF">
        <w:rPr>
          <w:color w:val="auto"/>
        </w:rPr>
        <w:t>.</w:t>
      </w:r>
    </w:p>
    <w:p w14:paraId="02D253CB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584D1409" w14:textId="64E9BD61" w:rsidR="0050110A" w:rsidRPr="009B06BB" w:rsidRDefault="00CC432B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Connect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endotracheal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tubing.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F9211C7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6506DCC0" w14:textId="6F23F304" w:rsidR="00CC432B" w:rsidRPr="009B06BB" w:rsidRDefault="00CC432B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Stop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Nose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Cone</w:t>
      </w:r>
      <w:r w:rsidR="007D7DFF">
        <w:rPr>
          <w:rFonts w:asciiTheme="minorHAnsi" w:hAnsiTheme="minorHAnsi" w:cstheme="minorHAnsi"/>
          <w:color w:val="auto"/>
        </w:rPr>
        <w:t>, and then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E2AEF" w:rsidRPr="007D7DFF">
        <w:rPr>
          <w:rFonts w:asciiTheme="minorHAnsi" w:hAnsiTheme="minorHAnsi" w:cstheme="minorHAnsi"/>
          <w:b/>
          <w:bCs/>
          <w:color w:val="auto"/>
        </w:rPr>
        <w:t>Start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E2AEF" w:rsidRPr="007D7DFF">
        <w:rPr>
          <w:rFonts w:asciiTheme="minorHAnsi" w:hAnsiTheme="minorHAnsi" w:cstheme="minorHAnsi"/>
          <w:b/>
          <w:bCs/>
          <w:color w:val="auto"/>
        </w:rPr>
        <w:t>Ventilator</w:t>
      </w:r>
      <w:r w:rsidR="002E2AEF" w:rsidRPr="009B06BB">
        <w:rPr>
          <w:rFonts w:asciiTheme="minorHAnsi" w:hAnsiTheme="minorHAnsi" w:cstheme="minorHAnsi"/>
          <w:color w:val="auto"/>
        </w:rPr>
        <w:t>.</w:t>
      </w:r>
    </w:p>
    <w:p w14:paraId="21C7E9FE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4AAF8483" w14:textId="74351C89" w:rsidR="002E2AEF" w:rsidRPr="009B06BB" w:rsidRDefault="002E2AE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NOTE: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Weight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setting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automatically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determines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proper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respiration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tidal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volumes.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perform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pressure-controlled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ventilation,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set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target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inspiratory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pressure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between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15-18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cm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1F0B03" w:rsidRPr="009B06BB">
        <w:rPr>
          <w:rFonts w:asciiTheme="minorHAnsi" w:hAnsiTheme="minorHAnsi" w:cstheme="minorHAnsi"/>
          <w:color w:val="auto"/>
        </w:rPr>
        <w:t>H</w:t>
      </w:r>
      <w:r w:rsidR="001F0B03" w:rsidRPr="007D7DFF">
        <w:rPr>
          <w:rFonts w:asciiTheme="minorHAnsi" w:hAnsiTheme="minorHAnsi" w:cstheme="minorHAnsi"/>
          <w:color w:val="auto"/>
          <w:vertAlign w:val="subscript"/>
        </w:rPr>
        <w:t>2</w:t>
      </w:r>
      <w:r w:rsidR="001F0B03" w:rsidRPr="009B06BB">
        <w:rPr>
          <w:rFonts w:asciiTheme="minorHAnsi" w:hAnsiTheme="minorHAnsi" w:cstheme="minorHAnsi"/>
          <w:color w:val="auto"/>
        </w:rPr>
        <w:t>O.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Make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adjustments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proofErr w:type="gram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settings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needed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per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surgical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260557" w:rsidRPr="009B06BB">
        <w:rPr>
          <w:rFonts w:asciiTheme="minorHAnsi" w:hAnsiTheme="minorHAnsi" w:cstheme="minorHAnsi"/>
          <w:color w:val="auto"/>
        </w:rPr>
        <w:t>protocols.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50221FC" w14:textId="77777777" w:rsidR="002E2AEF" w:rsidRPr="009B06BB" w:rsidRDefault="002E2AE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13ED172B" w14:textId="1B6B4AED" w:rsidR="002E2AEF" w:rsidRPr="007D7DFF" w:rsidRDefault="002E2AEF" w:rsidP="00E31301">
      <w:pPr>
        <w:pStyle w:val="NormalWeb"/>
        <w:numPr>
          <w:ilvl w:val="0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lastRenderedPageBreak/>
        <w:t>Begin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D7DFF" w:rsidRPr="007D7DFF">
        <w:rPr>
          <w:rFonts w:asciiTheme="minorHAnsi" w:hAnsiTheme="minorHAnsi" w:cstheme="minorHAnsi"/>
          <w:b/>
          <w:bCs/>
          <w:color w:val="auto"/>
        </w:rPr>
        <w:t>physiological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D7DFF" w:rsidRPr="007D7DFF">
        <w:rPr>
          <w:rFonts w:asciiTheme="minorHAnsi" w:hAnsiTheme="minorHAnsi" w:cstheme="minorHAnsi"/>
          <w:b/>
          <w:bCs/>
          <w:color w:val="auto"/>
        </w:rPr>
        <w:t>monitoring</w:t>
      </w:r>
    </w:p>
    <w:p w14:paraId="6B616AEF" w14:textId="77777777" w:rsidR="00CA44D4" w:rsidRPr="009B06BB" w:rsidRDefault="00CA44D4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</w:p>
    <w:p w14:paraId="0E61D868" w14:textId="365698E5" w:rsidR="002E2AEF" w:rsidRPr="009B06BB" w:rsidRDefault="002E2AEF" w:rsidP="00E31301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Place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hind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022258" w:rsidRPr="009B06BB">
        <w:rPr>
          <w:rFonts w:asciiTheme="minorHAnsi" w:hAnsiTheme="minorHAnsi" w:cstheme="minorHAnsi"/>
          <w:color w:val="auto"/>
        </w:rPr>
        <w:t>(</w:t>
      </w:r>
      <w:r w:rsidR="00022258"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22258" w:rsidRPr="007D7DFF">
        <w:rPr>
          <w:rFonts w:asciiTheme="minorHAnsi" w:hAnsiTheme="minorHAnsi" w:cstheme="minorHAnsi"/>
          <w:b/>
          <w:bCs/>
          <w:color w:val="auto"/>
        </w:rPr>
        <w:t>4</w:t>
      </w:r>
      <w:r w:rsidR="00022258" w:rsidRPr="009B06BB">
        <w:rPr>
          <w:rFonts w:asciiTheme="minorHAnsi" w:hAnsiTheme="minorHAnsi" w:cstheme="minorHAnsi"/>
          <w:color w:val="auto"/>
        </w:rPr>
        <w:t>).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Oximeter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begin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reading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</w:t>
      </w:r>
      <w:r w:rsidR="00E23344" w:rsidRPr="009B06BB">
        <w:rPr>
          <w:rFonts w:asciiTheme="minorHAnsi" w:hAnsiTheme="minorHAnsi" w:cstheme="minorHAnsi"/>
          <w:color w:val="auto"/>
        </w:rPr>
        <w:t>p</w:t>
      </w:r>
      <w:r w:rsidRPr="009B06BB">
        <w:rPr>
          <w:rFonts w:asciiTheme="minorHAnsi" w:hAnsiTheme="minorHAnsi" w:cstheme="minorHAnsi"/>
          <w:color w:val="auto"/>
        </w:rPr>
        <w:t>O</w:t>
      </w:r>
      <w:r w:rsidRPr="007D7DFF">
        <w:rPr>
          <w:rFonts w:asciiTheme="minorHAnsi" w:hAnsiTheme="minorHAnsi" w:cstheme="minorHAnsi"/>
          <w:color w:val="auto"/>
          <w:vertAlign w:val="subscript"/>
        </w:rPr>
        <w:t>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automatically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Touch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7D7DFF">
        <w:rPr>
          <w:rFonts w:asciiTheme="minorHAnsi" w:hAnsiTheme="minorHAnsi" w:cstheme="minorHAnsi"/>
          <w:b/>
          <w:bCs/>
          <w:color w:val="auto"/>
        </w:rPr>
        <w:t>Oxi</w:t>
      </w:r>
      <w:proofErr w:type="spellEnd"/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Run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Screen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Tab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view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oximetry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data.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bookmarkEnd w:id="0"/>
    <w:p w14:paraId="67997E4A" w14:textId="77777777" w:rsidR="00C86D79" w:rsidRPr="009B06BB" w:rsidRDefault="00C86D79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auto"/>
        </w:rPr>
      </w:pPr>
    </w:p>
    <w:p w14:paraId="3C616FB8" w14:textId="228C7528" w:rsidR="006131EA" w:rsidRPr="009B06BB" w:rsidRDefault="006305D7" w:rsidP="00E31301">
      <w:pPr>
        <w:pStyle w:val="NormalWeb"/>
        <w:spacing w:before="0" w:beforeAutospacing="0" w:after="0" w:afterAutospacing="0"/>
        <w:jc w:val="left"/>
        <w:rPr>
          <w:rFonts w:ascii="Times New Roman" w:hAnsi="Times New Roman" w:cs="Times New Roman"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REPRESENTATIVE</w:t>
      </w:r>
      <w:r w:rsidR="00A61D2C">
        <w:rPr>
          <w:rFonts w:asciiTheme="minorHAnsi" w:hAnsiTheme="minorHAnsi" w:cstheme="minorHAnsi"/>
          <w:b/>
          <w:color w:val="auto"/>
        </w:rPr>
        <w:t xml:space="preserve"> </w:t>
      </w:r>
      <w:r w:rsidRPr="009B06BB">
        <w:rPr>
          <w:rFonts w:asciiTheme="minorHAnsi" w:hAnsiTheme="minorHAnsi" w:cstheme="minorHAnsi"/>
          <w:b/>
          <w:color w:val="auto"/>
        </w:rPr>
        <w:t>RESULTS</w:t>
      </w:r>
      <w:r w:rsidR="00EF1462" w:rsidRPr="009B06BB">
        <w:rPr>
          <w:rFonts w:asciiTheme="minorHAnsi" w:hAnsiTheme="minorHAnsi" w:cstheme="minorHAnsi"/>
          <w:b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0FDAB71" w14:textId="70B38ECC" w:rsidR="006131EA" w:rsidRPr="009B06BB" w:rsidRDefault="00B54C8B" w:rsidP="00E31301">
      <w:pPr>
        <w:jc w:val="left"/>
        <w:rPr>
          <w:color w:val="auto"/>
        </w:rPr>
      </w:pPr>
      <w:proofErr w:type="gramStart"/>
      <w:r w:rsidRPr="009B06BB">
        <w:rPr>
          <w:color w:val="auto"/>
        </w:rPr>
        <w:t>Ten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week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old</w:t>
      </w:r>
      <w:proofErr w:type="gramEnd"/>
      <w:r w:rsidRPr="009B06BB">
        <w:rPr>
          <w:color w:val="auto"/>
        </w:rPr>
        <w:t>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male,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wild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type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C57Bl6j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mice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weighing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25.41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±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0.8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study.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6131EA" w:rsidRPr="009B06BB">
        <w:rPr>
          <w:color w:val="auto"/>
        </w:rPr>
        <w:t>mice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anesthetized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maintained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nose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cone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or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intubated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maintained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an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integrated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mechanical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ventilator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with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1.5-2.5%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isoflurane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while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heart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rate</w:t>
      </w:r>
      <w:r w:rsidR="00A61D2C">
        <w:rPr>
          <w:color w:val="auto"/>
        </w:rPr>
        <w:t xml:space="preserve"> </w:t>
      </w:r>
      <w:r w:rsidR="00BE7E48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oxygen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saturation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monitored.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animals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group-housed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in</w:t>
      </w:r>
      <w:r w:rsidR="00A61D2C">
        <w:rPr>
          <w:color w:val="auto"/>
        </w:rPr>
        <w:t xml:space="preserve"> </w:t>
      </w:r>
      <w:proofErr w:type="spellStart"/>
      <w:r w:rsidR="00DE00EA" w:rsidRPr="009B06BB">
        <w:rPr>
          <w:color w:val="auto"/>
        </w:rPr>
        <w:t>microisolation</w:t>
      </w:r>
      <w:proofErr w:type="spellEnd"/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caging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provided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free-access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standard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rodent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chow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water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by</w:t>
      </w:r>
      <w:r w:rsidR="00A61D2C">
        <w:rPr>
          <w:color w:val="auto"/>
        </w:rPr>
        <w:t xml:space="preserve"> </w:t>
      </w:r>
      <w:r w:rsidR="00DE00EA" w:rsidRPr="009B06BB">
        <w:rPr>
          <w:color w:val="auto"/>
        </w:rPr>
        <w:t>bottle.</w:t>
      </w:r>
      <w:r w:rsidR="00A61D2C">
        <w:rPr>
          <w:color w:val="auto"/>
        </w:rPr>
        <w:t xml:space="preserve"> </w:t>
      </w:r>
    </w:p>
    <w:p w14:paraId="1F1473DA" w14:textId="22EEBC0D" w:rsidR="00DE00EA" w:rsidRPr="009B06BB" w:rsidRDefault="00DE00EA" w:rsidP="00E31301">
      <w:pPr>
        <w:jc w:val="left"/>
        <w:rPr>
          <w:color w:val="auto"/>
        </w:rPr>
      </w:pPr>
    </w:p>
    <w:p w14:paraId="094B5941" w14:textId="5864E326" w:rsidR="00DE00EA" w:rsidRPr="009B06BB" w:rsidRDefault="00DE00EA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color w:val="auto"/>
        </w:rPr>
        <w:t>Heart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rate</w:t>
      </w:r>
      <w:r w:rsidR="00A61D2C">
        <w:rPr>
          <w:color w:val="auto"/>
        </w:rPr>
        <w:t xml:space="preserve"> </w:t>
      </w:r>
      <w:r w:rsidR="00BE7E48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SpO</w:t>
      </w:r>
      <w:r w:rsidRPr="007D7DFF">
        <w:rPr>
          <w:color w:val="auto"/>
          <w:vertAlign w:val="subscript"/>
        </w:rPr>
        <w:t>2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monitored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during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maintenance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via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pulse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oximetry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(</w:t>
      </w:r>
      <w:r w:rsidR="0034719B" w:rsidRPr="007D7DFF">
        <w:rPr>
          <w:b/>
          <w:bCs/>
          <w:color w:val="auto"/>
        </w:rPr>
        <w:t>Figure</w:t>
      </w:r>
      <w:r w:rsidR="00022258" w:rsidRPr="007D7DFF">
        <w:rPr>
          <w:b/>
          <w:bCs/>
          <w:color w:val="auto"/>
        </w:rPr>
        <w:t>s</w:t>
      </w:r>
      <w:r w:rsidR="00A61D2C" w:rsidRPr="007D7DFF">
        <w:rPr>
          <w:b/>
          <w:bCs/>
          <w:color w:val="auto"/>
        </w:rPr>
        <w:t xml:space="preserve"> </w:t>
      </w:r>
      <w:r w:rsidR="00022258" w:rsidRPr="007D7DFF">
        <w:rPr>
          <w:b/>
          <w:bCs/>
          <w:color w:val="auto"/>
        </w:rPr>
        <w:t>5-</w:t>
      </w:r>
      <w:r w:rsidR="00521A14" w:rsidRPr="007D7DFF">
        <w:rPr>
          <w:b/>
          <w:bCs/>
          <w:color w:val="auto"/>
        </w:rPr>
        <w:t>7</w:t>
      </w:r>
      <w:r w:rsidR="0034719B" w:rsidRPr="009B06BB">
        <w:rPr>
          <w:color w:val="auto"/>
        </w:rPr>
        <w:t>)</w:t>
      </w:r>
      <w:r w:rsidR="00521A14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Body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temperature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was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maintained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at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36.5-37.5</w:t>
      </w:r>
      <w:r w:rsidR="007D7DFF">
        <w:rPr>
          <w:color w:val="auto"/>
        </w:rPr>
        <w:t xml:space="preserve"> </w:t>
      </w:r>
      <w:r w:rsidR="00521A14" w:rsidRPr="009B06BB">
        <w:rPr>
          <w:color w:val="auto"/>
        </w:rPr>
        <w:sym w:font="Symbol" w:char="F0B0"/>
      </w:r>
      <w:r w:rsidR="00BE7E48" w:rsidRPr="009B06BB">
        <w:rPr>
          <w:rFonts w:asciiTheme="minorHAnsi" w:hAnsiTheme="minorHAnsi" w:cstheme="minorHAnsi"/>
          <w:color w:val="auto"/>
        </w:rPr>
        <w:t>C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via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an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infrared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heating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pad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heat</w:t>
      </w:r>
      <w:r w:rsidR="00A61D2C">
        <w:rPr>
          <w:color w:val="auto"/>
        </w:rPr>
        <w:t xml:space="preserve"> </w:t>
      </w:r>
      <w:r w:rsidR="0034719B" w:rsidRPr="009B06BB">
        <w:rPr>
          <w:color w:val="auto"/>
        </w:rPr>
        <w:t>lamp.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Ventilated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animals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received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continuous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delivery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isoflurane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during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intubation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procedure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via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intubation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stand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with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integrated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nose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cone</w:t>
      </w:r>
      <w:r w:rsidR="00521A14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Each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mouse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was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successfully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ventilated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or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maintained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on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nose</w:t>
      </w:r>
      <w:r w:rsidR="00A61D2C">
        <w:rPr>
          <w:color w:val="auto"/>
        </w:rPr>
        <w:t xml:space="preserve"> </w:t>
      </w:r>
      <w:r w:rsidR="009305A8" w:rsidRPr="009B06BB">
        <w:rPr>
          <w:color w:val="auto"/>
        </w:rPr>
        <w:t>cone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at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low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flow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rates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not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exceeding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141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m</w:t>
      </w:r>
      <w:r w:rsidR="007D7DFF">
        <w:rPr>
          <w:color w:val="auto"/>
        </w:rPr>
        <w:t>L</w:t>
      </w:r>
      <w:r w:rsidR="005E3722" w:rsidRPr="009B06BB">
        <w:rPr>
          <w:color w:val="auto"/>
        </w:rPr>
        <w:t>/min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room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air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(RA)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or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oxygen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(O</w:t>
      </w:r>
      <w:r w:rsidR="005E3722" w:rsidRPr="009B06BB">
        <w:rPr>
          <w:color w:val="auto"/>
          <w:vertAlign w:val="subscript"/>
        </w:rPr>
        <w:t>2</w:t>
      </w:r>
      <w:r w:rsidR="005E3722" w:rsidRPr="009B06BB">
        <w:rPr>
          <w:color w:val="auto"/>
        </w:rPr>
        <w:t>)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15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minutes.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animals’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heart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rates</w:t>
      </w:r>
      <w:r w:rsidR="00A61D2C">
        <w:rPr>
          <w:color w:val="auto"/>
        </w:rPr>
        <w:t xml:space="preserve"> </w:t>
      </w:r>
      <w:r w:rsidR="00E23344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blood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oxygen</w:t>
      </w:r>
      <w:r w:rsidR="00A61D2C">
        <w:rPr>
          <w:color w:val="auto"/>
        </w:rPr>
        <w:t xml:space="preserve"> </w:t>
      </w:r>
      <w:r w:rsidR="00E23344" w:rsidRPr="009B06BB">
        <w:rPr>
          <w:color w:val="auto"/>
        </w:rPr>
        <w:t>saturation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remained</w:t>
      </w:r>
      <w:r w:rsidR="00A61D2C">
        <w:rPr>
          <w:color w:val="auto"/>
        </w:rPr>
        <w:t xml:space="preserve"> </w:t>
      </w:r>
      <w:r w:rsidR="005E3722" w:rsidRPr="009B06BB">
        <w:rPr>
          <w:color w:val="auto"/>
        </w:rPr>
        <w:t>stable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with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few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significant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changes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in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either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measurement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all</w:t>
      </w:r>
      <w:r w:rsidR="00A61D2C">
        <w:rPr>
          <w:color w:val="auto"/>
        </w:rPr>
        <w:t xml:space="preserve"> </w:t>
      </w:r>
      <w:r w:rsidR="009914A9" w:rsidRPr="009B06BB">
        <w:rPr>
          <w:color w:val="auto"/>
        </w:rPr>
        <w:t>groups</w:t>
      </w:r>
      <w:r w:rsidR="00521A14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SpO</w:t>
      </w:r>
      <w:r w:rsidR="00136BFF" w:rsidRPr="009B06BB">
        <w:rPr>
          <w:rFonts w:asciiTheme="minorHAnsi" w:hAnsiTheme="minorHAnsi" w:cstheme="minorHAnsi"/>
          <w:color w:val="auto"/>
          <w:vertAlign w:val="subscript"/>
        </w:rPr>
        <w:t>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remained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between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82-99%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groups,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while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temperature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was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maintained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between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36-38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521A14" w:rsidRPr="009B06BB">
        <w:rPr>
          <w:color w:val="auto"/>
        </w:rPr>
        <w:sym w:font="Symbol" w:char="F0B0"/>
      </w:r>
      <w:r w:rsidR="00136BFF" w:rsidRPr="009B06BB">
        <w:rPr>
          <w:rFonts w:asciiTheme="minorHAnsi" w:hAnsiTheme="minorHAnsi" w:cstheme="minorHAnsi"/>
          <w:color w:val="auto"/>
        </w:rPr>
        <w:t>C.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observed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that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both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position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pulse-oximeter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temperature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influenced</w:t>
      </w:r>
      <w:r w:rsidR="00A61D2C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SpO</w:t>
      </w:r>
      <w:r w:rsidR="00136BFF" w:rsidRPr="009B06BB">
        <w:rPr>
          <w:rFonts w:asciiTheme="minorHAnsi" w:hAnsiTheme="minorHAnsi" w:cstheme="minorHAnsi"/>
          <w:color w:val="auto"/>
          <w:vertAlign w:val="subscript"/>
        </w:rPr>
        <w:t>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measurements.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If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observed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invalid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reading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pulse-oximeter,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adjusted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placement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sensor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heating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level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keep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core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body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temperature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36BFF" w:rsidRPr="009B06BB">
        <w:rPr>
          <w:rFonts w:asciiTheme="minorHAnsi" w:hAnsiTheme="minorHAnsi" w:cstheme="minorHAnsi"/>
          <w:color w:val="auto"/>
        </w:rPr>
        <w:t>stable.</w:t>
      </w:r>
    </w:p>
    <w:p w14:paraId="3E18DA0B" w14:textId="579E8577" w:rsidR="00F96DB3" w:rsidRPr="009B06BB" w:rsidRDefault="00F96DB3" w:rsidP="00E31301">
      <w:pPr>
        <w:jc w:val="left"/>
        <w:rPr>
          <w:color w:val="auto"/>
        </w:rPr>
      </w:pPr>
    </w:p>
    <w:p w14:paraId="7772FDF8" w14:textId="36D9C4AC" w:rsidR="00F96DB3" w:rsidRPr="009B06BB" w:rsidRDefault="00F96DB3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A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two-way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ANOVA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with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a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Bonferroni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correction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was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performed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to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determine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significance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of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data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F5BA0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in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E31301" w:rsidRPr="00E31301">
        <w:rPr>
          <w:rFonts w:asciiTheme="minorHAnsi" w:hAnsiTheme="minorHAnsi" w:cstheme="minorHAnsi"/>
          <w:b/>
          <w:bCs/>
          <w:color w:val="auto"/>
          <w:sz w:val="23"/>
          <w:szCs w:val="23"/>
          <w:shd w:val="clear" w:color="auto" w:fill="FFFFFF"/>
        </w:rPr>
        <w:t>F</w:t>
      </w:r>
      <w:r w:rsidR="00E31301" w:rsidRPr="00E31301">
        <w:rPr>
          <w:rFonts w:asciiTheme="minorHAnsi" w:hAnsiTheme="minorHAnsi" w:cstheme="minorHAnsi"/>
          <w:b/>
          <w:bCs/>
          <w:color w:val="auto"/>
          <w:sz w:val="23"/>
          <w:szCs w:val="23"/>
          <w:shd w:val="clear" w:color="auto" w:fill="FFFFFF"/>
        </w:rPr>
        <w:t xml:space="preserve">igures </w:t>
      </w:r>
      <w:r w:rsidR="009F5BA0" w:rsidRPr="00E31301">
        <w:rPr>
          <w:rFonts w:asciiTheme="minorHAnsi" w:hAnsiTheme="minorHAnsi" w:cstheme="minorHAnsi"/>
          <w:b/>
          <w:bCs/>
          <w:color w:val="auto"/>
          <w:sz w:val="23"/>
          <w:szCs w:val="23"/>
          <w:shd w:val="clear" w:color="auto" w:fill="FFFFFF"/>
        </w:rPr>
        <w:t>2-4</w:t>
      </w:r>
      <w:r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.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A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i/>
          <w:color w:val="auto"/>
          <w:sz w:val="23"/>
          <w:szCs w:val="23"/>
          <w:shd w:val="clear" w:color="auto" w:fill="FFFFFF"/>
        </w:rPr>
        <w:t>p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-value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less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than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0.05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was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considered</w:t>
      </w:r>
      <w:r w:rsidR="00A61D2C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  <w:sz w:val="23"/>
          <w:szCs w:val="23"/>
          <w:shd w:val="clear" w:color="auto" w:fill="FFFFFF"/>
        </w:rPr>
        <w:t>significant.</w:t>
      </w:r>
    </w:p>
    <w:p w14:paraId="7F5815FC" w14:textId="3133E33C" w:rsidR="004A71E4" w:rsidRPr="009B06BB" w:rsidRDefault="004A71E4" w:rsidP="00E31301">
      <w:pPr>
        <w:jc w:val="left"/>
        <w:rPr>
          <w:rFonts w:asciiTheme="minorHAnsi" w:hAnsiTheme="minorHAnsi" w:cstheme="minorHAnsi"/>
          <w:color w:val="auto"/>
        </w:rPr>
      </w:pPr>
    </w:p>
    <w:p w14:paraId="695463F0" w14:textId="61AB060B" w:rsidR="00827B98" w:rsidRPr="007D7DFF" w:rsidRDefault="00B32616" w:rsidP="00E31301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FIGURE</w:t>
      </w:r>
      <w:r w:rsidR="00A61D2C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9B06BB">
        <w:rPr>
          <w:rFonts w:asciiTheme="minorHAnsi" w:hAnsiTheme="minorHAnsi" w:cstheme="minorHAnsi"/>
          <w:b/>
          <w:color w:val="auto"/>
        </w:rPr>
        <w:t>AND</w:t>
      </w:r>
      <w:r w:rsidR="00A61D2C">
        <w:rPr>
          <w:rFonts w:asciiTheme="minorHAnsi" w:hAnsiTheme="minorHAnsi" w:cstheme="minorHAnsi"/>
          <w:b/>
          <w:color w:val="auto"/>
        </w:rPr>
        <w:t xml:space="preserve"> </w:t>
      </w:r>
      <w:r w:rsidR="0013621E" w:rsidRPr="009B06BB">
        <w:rPr>
          <w:rFonts w:asciiTheme="minorHAnsi" w:hAnsiTheme="minorHAnsi" w:cstheme="minorHAnsi"/>
          <w:b/>
          <w:color w:val="auto"/>
        </w:rPr>
        <w:t>TABLE</w:t>
      </w:r>
      <w:r w:rsidR="00A61D2C">
        <w:rPr>
          <w:rFonts w:asciiTheme="minorHAnsi" w:hAnsiTheme="minorHAnsi" w:cstheme="minorHAnsi"/>
          <w:b/>
          <w:color w:val="auto"/>
        </w:rPr>
        <w:t xml:space="preserve"> </w:t>
      </w:r>
      <w:r w:rsidRPr="009B06BB">
        <w:rPr>
          <w:rFonts w:asciiTheme="minorHAnsi" w:hAnsiTheme="minorHAnsi" w:cstheme="minorHAnsi"/>
          <w:b/>
          <w:color w:val="auto"/>
        </w:rPr>
        <w:t>LEGENDS: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61D2C">
        <w:rPr>
          <w:rFonts w:asciiTheme="minorHAnsi" w:hAnsiTheme="minorHAnsi" w:cstheme="minorHAnsi"/>
          <w:bCs/>
          <w:color w:val="auto"/>
        </w:rPr>
        <w:t xml:space="preserve"> </w:t>
      </w:r>
    </w:p>
    <w:p w14:paraId="11E2F19B" w14:textId="7E839A82" w:rsidR="003F4761" w:rsidRPr="007D7DFF" w:rsidRDefault="003F4761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1: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Diagram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of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tubing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for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induction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and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nose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cone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305A8" w:rsidRPr="007D7DFF">
        <w:rPr>
          <w:rFonts w:asciiTheme="minorHAnsi" w:hAnsiTheme="minorHAnsi" w:cstheme="minorHAnsi"/>
          <w:b/>
          <w:bCs/>
          <w:color w:val="auto"/>
        </w:rPr>
        <w:t>maintenance</w:t>
      </w:r>
      <w:r w:rsidR="00521A14" w:rsidRPr="007D7DFF">
        <w:rPr>
          <w:rFonts w:asciiTheme="minorHAnsi" w:hAnsiTheme="minorHAnsi" w:cstheme="minorHAnsi"/>
          <w:b/>
          <w:bCs/>
          <w:color w:val="auto"/>
        </w:rPr>
        <w:t>.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B871801" w14:textId="77777777" w:rsidR="00827B98" w:rsidRPr="007D7DFF" w:rsidRDefault="00827B98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281C3628" w14:textId="3D96ED8C" w:rsidR="009305A8" w:rsidRPr="007D7DFF" w:rsidRDefault="009305A8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2: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Diagram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of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tubing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setup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for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induction,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intubation,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ventilation</w:t>
      </w:r>
      <w:r w:rsidR="00521A14" w:rsidRPr="007D7DFF">
        <w:rPr>
          <w:rFonts w:asciiTheme="minorHAnsi" w:hAnsiTheme="minorHAnsi" w:cstheme="minorHAnsi"/>
          <w:b/>
          <w:bCs/>
          <w:color w:val="auto"/>
        </w:rPr>
        <w:t>.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53496" w:rsidRPr="007D7DFF">
        <w:rPr>
          <w:rFonts w:asciiTheme="minorHAnsi" w:hAnsiTheme="minorHAnsi" w:cstheme="minorHAnsi"/>
          <w:b/>
          <w:bCs/>
          <w:color w:val="auto"/>
        </w:rPr>
        <w:br/>
      </w:r>
    </w:p>
    <w:p w14:paraId="559181E4" w14:textId="63CA7E71" w:rsidR="00A53496" w:rsidRPr="007D7DFF" w:rsidRDefault="009305A8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3: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Mice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received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continuous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delivery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of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isoflurane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during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intubation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procedure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via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intubation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stand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with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integrated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nose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cone</w:t>
      </w:r>
      <w:r w:rsidR="00521A14" w:rsidRPr="007D7DFF">
        <w:rPr>
          <w:rFonts w:asciiTheme="minorHAnsi" w:hAnsiTheme="minorHAnsi" w:cstheme="minorHAnsi"/>
          <w:b/>
          <w:bCs/>
          <w:color w:val="auto"/>
        </w:rPr>
        <w:t>.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64F8" w:rsidRPr="007D7DFF">
        <w:rPr>
          <w:rFonts w:asciiTheme="minorHAnsi" w:hAnsiTheme="minorHAnsi" w:cstheme="minorHAnsi"/>
          <w:b/>
          <w:bCs/>
          <w:color w:val="auto"/>
        </w:rPr>
        <w:br/>
      </w:r>
    </w:p>
    <w:p w14:paraId="0019832A" w14:textId="2ABDF3AE" w:rsidR="005F64F8" w:rsidRPr="007D7DFF" w:rsidRDefault="005F64F8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  <w:r w:rsidRPr="007D7DFF">
        <w:rPr>
          <w:rFonts w:asciiTheme="minorHAnsi" w:hAnsiTheme="minorHAnsi" w:cstheme="minorHAnsi"/>
          <w:b/>
          <w:bCs/>
          <w:color w:val="auto"/>
        </w:rPr>
        <w:t>Figure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4: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Integrated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pulse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oximeter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sensor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placement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over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hind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paw</w:t>
      </w:r>
      <w:r w:rsidR="00521A14" w:rsidRPr="007D7DFF">
        <w:rPr>
          <w:rFonts w:asciiTheme="minorHAnsi" w:hAnsiTheme="minorHAnsi" w:cstheme="minorHAnsi"/>
          <w:b/>
          <w:bCs/>
          <w:color w:val="auto"/>
        </w:rPr>
        <w:t>.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5349E4E" w14:textId="77777777" w:rsidR="009305A8" w:rsidRPr="009B06BB" w:rsidRDefault="009305A8" w:rsidP="00E31301">
      <w:pPr>
        <w:jc w:val="left"/>
        <w:rPr>
          <w:rFonts w:asciiTheme="minorHAnsi" w:hAnsiTheme="minorHAnsi" w:cstheme="minorHAnsi"/>
          <w:color w:val="auto"/>
        </w:rPr>
      </w:pPr>
    </w:p>
    <w:p w14:paraId="568BF974" w14:textId="5C89FA8C" w:rsidR="00DF5FC4" w:rsidRPr="009B06BB" w:rsidRDefault="00DF5FC4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Figure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64F8" w:rsidRPr="009B06BB">
        <w:rPr>
          <w:rFonts w:asciiTheme="minorHAnsi" w:hAnsiTheme="minorHAnsi" w:cstheme="minorHAnsi"/>
          <w:b/>
          <w:bCs/>
          <w:color w:val="auto"/>
        </w:rPr>
        <w:t>5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Average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heart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rate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over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15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minutes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±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63F4A" w:rsidRPr="007D7DFF">
        <w:rPr>
          <w:rFonts w:asciiTheme="minorHAnsi" w:hAnsiTheme="minorHAnsi" w:cstheme="minorHAnsi"/>
          <w:b/>
          <w:bCs/>
          <w:color w:val="auto"/>
        </w:rPr>
        <w:t>SD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with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room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air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(RA)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or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100%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oxygen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(O</w:t>
      </w:r>
      <w:r w:rsidR="00E23344" w:rsidRPr="007D7DFF">
        <w:rPr>
          <w:rFonts w:asciiTheme="minorHAnsi" w:hAnsiTheme="minorHAnsi" w:cstheme="minorHAnsi"/>
          <w:b/>
          <w:bCs/>
          <w:color w:val="auto"/>
          <w:vertAlign w:val="subscript"/>
        </w:rPr>
        <w:t>2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)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delivered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through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nose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cone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or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ventilated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through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tracheal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tube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23344" w:rsidRPr="007D7DFF">
        <w:rPr>
          <w:rFonts w:asciiTheme="minorHAnsi" w:hAnsiTheme="minorHAnsi" w:cstheme="minorHAnsi"/>
          <w:b/>
          <w:bCs/>
          <w:color w:val="auto"/>
        </w:rPr>
        <w:t>(n=5/group).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No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significant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difference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1207F" w:rsidRPr="009B06BB">
        <w:rPr>
          <w:rFonts w:asciiTheme="minorHAnsi" w:hAnsiTheme="minorHAnsi" w:cstheme="minorHAnsi"/>
          <w:color w:val="auto"/>
        </w:rPr>
        <w:t>was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observed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between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20DEF" w:rsidRPr="009B06BB">
        <w:rPr>
          <w:rFonts w:asciiTheme="minorHAnsi" w:hAnsiTheme="minorHAnsi" w:cstheme="minorHAnsi"/>
          <w:color w:val="auto"/>
        </w:rPr>
        <w:t>groups.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72F54248" w14:textId="6D861894" w:rsidR="00F950F4" w:rsidRPr="009B06BB" w:rsidRDefault="00F950F4" w:rsidP="00E31301">
      <w:pPr>
        <w:jc w:val="left"/>
        <w:rPr>
          <w:rFonts w:asciiTheme="minorHAnsi" w:hAnsiTheme="minorHAnsi" w:cstheme="minorHAnsi"/>
          <w:color w:val="auto"/>
        </w:rPr>
      </w:pPr>
    </w:p>
    <w:p w14:paraId="197447CD" w14:textId="14EAD677" w:rsidR="00F20DEF" w:rsidRPr="009B06BB" w:rsidRDefault="00F20DEF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Figure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27B98" w:rsidRPr="009B06BB">
        <w:rPr>
          <w:rFonts w:asciiTheme="minorHAnsi" w:hAnsiTheme="minorHAnsi" w:cstheme="minorHAnsi"/>
          <w:b/>
          <w:bCs/>
          <w:color w:val="auto"/>
        </w:rPr>
        <w:t>6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Heart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rate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values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(bpm)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recorded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after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initial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induction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with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low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flow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anesthesia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system.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Average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heart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values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calculated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30-second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time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intervals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lastRenderedPageBreak/>
        <w:t>15-minute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period.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Each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data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point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</w:rPr>
        <w:t>represents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143EC" w:rsidRPr="009B06BB">
        <w:rPr>
          <w:rFonts w:asciiTheme="minorHAnsi" w:hAnsiTheme="minorHAnsi" w:cstheme="minorHAnsi"/>
          <w:color w:val="auto"/>
        </w:rPr>
        <w:t>mean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±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each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group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(n=5).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significant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changes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heart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observed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15-minute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period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914A9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914A9" w:rsidRPr="009B06BB">
        <w:rPr>
          <w:rFonts w:asciiTheme="minorHAnsi" w:hAnsiTheme="minorHAnsi" w:cstheme="minorHAnsi"/>
          <w:color w:val="auto"/>
        </w:rPr>
        <w:t>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914A9" w:rsidRPr="009B06BB">
        <w:rPr>
          <w:rFonts w:asciiTheme="minorHAnsi" w:hAnsiTheme="minorHAnsi" w:cstheme="minorHAnsi"/>
          <w:color w:val="auto"/>
        </w:rPr>
        <w:t>group</w:t>
      </w:r>
      <w:r w:rsidRPr="009B06BB">
        <w:rPr>
          <w:rFonts w:asciiTheme="minorHAnsi" w:hAnsiTheme="minorHAnsi" w:cstheme="minorHAnsi"/>
          <w:color w:val="auto"/>
        </w:rPr>
        <w:t>.</w:t>
      </w:r>
    </w:p>
    <w:p w14:paraId="5F20A6B1" w14:textId="32A829A9" w:rsidR="001265F1" w:rsidRPr="009B06BB" w:rsidRDefault="001265F1" w:rsidP="00E31301">
      <w:pPr>
        <w:jc w:val="left"/>
        <w:rPr>
          <w:rFonts w:asciiTheme="minorHAnsi" w:hAnsiTheme="minorHAnsi" w:cstheme="minorHAnsi"/>
          <w:color w:val="auto"/>
        </w:rPr>
      </w:pPr>
    </w:p>
    <w:p w14:paraId="5E5C8EB6" w14:textId="64347680" w:rsidR="00F950F4" w:rsidRPr="009B06BB" w:rsidRDefault="00BF1D20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Figure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27B98" w:rsidRPr="009B06BB">
        <w:rPr>
          <w:rFonts w:asciiTheme="minorHAnsi" w:hAnsiTheme="minorHAnsi" w:cstheme="minorHAnsi"/>
          <w:b/>
          <w:bCs/>
          <w:color w:val="auto"/>
        </w:rPr>
        <w:t>7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35640" w:rsidRPr="007D7DFF">
        <w:rPr>
          <w:rFonts w:asciiTheme="minorHAnsi" w:hAnsiTheme="minorHAnsi" w:cstheme="minorHAnsi"/>
          <w:b/>
          <w:bCs/>
          <w:color w:val="auto"/>
        </w:rPr>
        <w:t>tissue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oxygen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saturation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levels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7D7DFF">
        <w:rPr>
          <w:rFonts w:asciiTheme="minorHAnsi" w:hAnsiTheme="minorHAnsi" w:cstheme="minorHAnsi"/>
          <w:b/>
          <w:bCs/>
          <w:color w:val="auto"/>
        </w:rPr>
        <w:t>(%)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after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initial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anesthetic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induction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with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the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low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flow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E7E48" w:rsidRPr="007D7DFF">
        <w:rPr>
          <w:rFonts w:asciiTheme="minorHAnsi" w:hAnsiTheme="minorHAnsi" w:cstheme="minorHAnsi"/>
          <w:b/>
          <w:bCs/>
          <w:color w:val="auto"/>
        </w:rPr>
        <w:t>anesthesia</w:t>
      </w:r>
      <w:r w:rsidR="00A61D2C" w:rsidRPr="007D7D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C73C2" w:rsidRPr="007D7DFF">
        <w:rPr>
          <w:rFonts w:asciiTheme="minorHAnsi" w:hAnsiTheme="minorHAnsi" w:cstheme="minorHAnsi"/>
          <w:b/>
          <w:bCs/>
          <w:color w:val="auto"/>
        </w:rPr>
        <w:t>system.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Average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SpO</w:t>
      </w:r>
      <w:r w:rsidR="00E23344" w:rsidRPr="009B06BB">
        <w:rPr>
          <w:rFonts w:asciiTheme="minorHAnsi" w:hAnsiTheme="minorHAnsi" w:cstheme="minorHAnsi"/>
          <w:color w:val="auto"/>
          <w:vertAlign w:val="subscript"/>
        </w:rPr>
        <w:t>2</w:t>
      </w:r>
      <w:r w:rsidR="00A61D2C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values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calculated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30-second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time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intervals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over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15-minute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period.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Each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data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point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E4D86" w:rsidRPr="009B06BB">
        <w:rPr>
          <w:rFonts w:asciiTheme="minorHAnsi" w:hAnsiTheme="minorHAnsi" w:cstheme="minorHAnsi"/>
          <w:color w:val="auto"/>
        </w:rPr>
        <w:t>represents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E4D86" w:rsidRPr="009B06BB">
        <w:rPr>
          <w:rFonts w:asciiTheme="minorHAnsi" w:hAnsiTheme="minorHAnsi" w:cstheme="minorHAnsi"/>
          <w:color w:val="auto"/>
        </w:rPr>
        <w:t>mean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63F4A" w:rsidRPr="009B06BB">
        <w:rPr>
          <w:rFonts w:asciiTheme="minorHAnsi" w:hAnsiTheme="minorHAnsi" w:cstheme="minorHAnsi"/>
          <w:color w:val="auto"/>
        </w:rPr>
        <w:t>±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563F4A" w:rsidRPr="009B06BB">
        <w:rPr>
          <w:rFonts w:asciiTheme="minorHAnsi" w:hAnsiTheme="minorHAnsi" w:cstheme="minorHAnsi"/>
          <w:color w:val="auto"/>
        </w:rPr>
        <w:t>SD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animals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each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group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E23344" w:rsidRPr="009B06BB">
        <w:rPr>
          <w:rFonts w:asciiTheme="minorHAnsi" w:hAnsiTheme="minorHAnsi" w:cstheme="minorHAnsi"/>
          <w:color w:val="auto"/>
        </w:rPr>
        <w:t>(n=5).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No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significant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changes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SpO</w:t>
      </w:r>
      <w:r w:rsidR="008608B7" w:rsidRPr="009B06BB">
        <w:rPr>
          <w:rFonts w:asciiTheme="minorHAnsi" w:hAnsiTheme="minorHAnsi" w:cstheme="minorHAnsi"/>
          <w:color w:val="auto"/>
          <w:vertAlign w:val="subscript"/>
        </w:rPr>
        <w:t>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were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observed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over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15-minute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period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608B7" w:rsidRPr="009B06BB">
        <w:rPr>
          <w:rFonts w:asciiTheme="minorHAnsi" w:hAnsiTheme="minorHAnsi" w:cstheme="minorHAnsi"/>
          <w:color w:val="auto"/>
        </w:rPr>
        <w:t>group.</w:t>
      </w:r>
    </w:p>
    <w:p w14:paraId="2FA28A6F" w14:textId="03AEBB19" w:rsidR="00DF5FC4" w:rsidRPr="009B06BB" w:rsidRDefault="00DF5FC4" w:rsidP="00E31301">
      <w:pPr>
        <w:jc w:val="left"/>
        <w:rPr>
          <w:rFonts w:asciiTheme="minorHAnsi" w:hAnsiTheme="minorHAnsi" w:cstheme="minorHAnsi"/>
          <w:color w:val="auto"/>
        </w:rPr>
      </w:pPr>
    </w:p>
    <w:p w14:paraId="64B8CF78" w14:textId="5FA8E29D" w:rsidR="006305D7" w:rsidRPr="009B06BB" w:rsidRDefault="006305D7" w:rsidP="00E31301">
      <w:pPr>
        <w:jc w:val="left"/>
        <w:rPr>
          <w:rFonts w:asciiTheme="minorHAnsi" w:hAnsiTheme="minorHAnsi" w:cstheme="minorHAnsi"/>
          <w:b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DISCUSSION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13412F5F" w14:textId="1AA49743" w:rsidR="009E66CE" w:rsidRPr="009B06BB" w:rsidRDefault="00695824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integrates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anesthesia,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ventilation,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warming,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systems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into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single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piece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CA44D4" w:rsidRPr="009B06BB">
        <w:rPr>
          <w:rFonts w:asciiTheme="minorHAnsi" w:hAnsiTheme="minorHAnsi" w:cstheme="minorHAnsi"/>
          <w:color w:val="auto"/>
        </w:rPr>
        <w:t>equipment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Additionally,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contains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internal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pump,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allowing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F654C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draw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ambient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air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carrier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gas</w:t>
      </w:r>
      <w:r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eliminat</w:t>
      </w:r>
      <w:r w:rsidRPr="009B06BB">
        <w:rPr>
          <w:rFonts w:asciiTheme="minorHAnsi" w:hAnsiTheme="minorHAnsi" w:cstheme="minorHAnsi"/>
          <w:color w:val="auto"/>
        </w:rPr>
        <w:t>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need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source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compressed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gas.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619068D5" w14:textId="77777777" w:rsidR="009E66CE" w:rsidRPr="009B06BB" w:rsidRDefault="009E66CE" w:rsidP="00E31301">
      <w:pPr>
        <w:jc w:val="left"/>
        <w:rPr>
          <w:rFonts w:asciiTheme="minorHAnsi" w:hAnsiTheme="minorHAnsi" w:cstheme="minorHAnsi"/>
          <w:color w:val="auto"/>
        </w:rPr>
      </w:pPr>
    </w:p>
    <w:p w14:paraId="4CF7193F" w14:textId="72644A06" w:rsidR="00AA566D" w:rsidRPr="009B06BB" w:rsidRDefault="003904FD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procedure,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sole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piece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replace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mechanical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ventilator,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pulse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oximeter,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warming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pad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previously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demonstrated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delivery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100mL/min</w:t>
      </w:r>
      <w:r w:rsidR="002C2D27" w:rsidRPr="009B06BB">
        <w:rPr>
          <w:rFonts w:asciiTheme="minorHAnsi" w:hAnsiTheme="minorHAnsi" w:cstheme="minorHAnsi"/>
          <w:color w:val="auto"/>
          <w:vertAlign w:val="superscript"/>
        </w:rPr>
        <w:t>2</w:t>
      </w:r>
      <w:r w:rsidR="009E66CE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settings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critical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delivery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technique,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directly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controls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volume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liquid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9E66CE" w:rsidRPr="009B06BB">
        <w:rPr>
          <w:rFonts w:asciiTheme="minorHAnsi" w:hAnsiTheme="minorHAnsi" w:cstheme="minorHAnsi"/>
          <w:color w:val="auto"/>
        </w:rPr>
        <w:t>used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We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12260E" w:rsidRPr="009B06BB">
        <w:rPr>
          <w:rFonts w:asciiTheme="minorHAnsi" w:hAnsiTheme="minorHAnsi" w:cstheme="minorHAnsi"/>
          <w:color w:val="auto"/>
        </w:rPr>
        <w:t>also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previously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demonstrated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E0F3F" w:rsidRPr="009B06BB">
        <w:rPr>
          <w:rFonts w:asciiTheme="minorHAnsi" w:hAnsiTheme="minorHAnsi" w:cstheme="minorHAnsi"/>
          <w:color w:val="auto"/>
        </w:rPr>
        <w:t>how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using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rates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E0F3F" w:rsidRPr="009B06BB">
        <w:rPr>
          <w:rFonts w:asciiTheme="minorHAnsi" w:hAnsiTheme="minorHAnsi" w:cstheme="minorHAnsi"/>
          <w:color w:val="auto"/>
        </w:rPr>
        <w:t>save</w:t>
      </w:r>
      <w:r w:rsidR="007D7DFF">
        <w:rPr>
          <w:rFonts w:asciiTheme="minorHAnsi" w:hAnsiTheme="minorHAnsi" w:cstheme="minorHAnsi"/>
          <w:color w:val="auto"/>
        </w:rPr>
        <w:t xml:space="preserve"> </w:t>
      </w:r>
      <w:r w:rsidR="007E0F3F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E0F3F" w:rsidRPr="009B06BB">
        <w:rPr>
          <w:rFonts w:asciiTheme="minorHAnsi" w:hAnsiTheme="minorHAnsi" w:cstheme="minorHAnsi"/>
          <w:color w:val="auto"/>
        </w:rPr>
        <w:t>liquid</w:t>
      </w:r>
      <w:r w:rsidR="002C2D27" w:rsidRPr="009B06BB">
        <w:rPr>
          <w:rFonts w:asciiTheme="minorHAnsi" w:hAnsiTheme="minorHAnsi" w:cstheme="minorHAnsi"/>
          <w:color w:val="auto"/>
          <w:vertAlign w:val="superscript"/>
        </w:rPr>
        <w:t>1,2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When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traditional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connected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mechanical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ventilator,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must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run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continuously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while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inlet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samples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from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stream.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case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ventilator,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only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10A36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necessary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ventilation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output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ventilator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AA566D" w:rsidRPr="009B06BB">
        <w:rPr>
          <w:rFonts w:asciiTheme="minorHAnsi" w:hAnsiTheme="minorHAnsi" w:cstheme="minorHAnsi"/>
          <w:color w:val="auto"/>
        </w:rPr>
        <w:t>re</w:t>
      </w:r>
      <w:r w:rsidR="00695824" w:rsidRPr="009B06BB">
        <w:rPr>
          <w:rFonts w:asciiTheme="minorHAnsi" w:hAnsiTheme="minorHAnsi" w:cstheme="minorHAnsi"/>
          <w:color w:val="auto"/>
        </w:rPr>
        <w:t>duces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costs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associated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liquid,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carrier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gases,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charcoal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filters</w:t>
      </w:r>
      <w:r w:rsidR="00AA566D" w:rsidRPr="009B06BB">
        <w:rPr>
          <w:rFonts w:asciiTheme="minorHAnsi" w:hAnsiTheme="minorHAnsi" w:cstheme="minorHAnsi"/>
          <w:color w:val="auto"/>
        </w:rPr>
        <w:t>.</w:t>
      </w:r>
    </w:p>
    <w:p w14:paraId="0F079A3A" w14:textId="48538745" w:rsidR="005F6B48" w:rsidRPr="009B06BB" w:rsidRDefault="005F6B48" w:rsidP="00E31301">
      <w:pPr>
        <w:jc w:val="left"/>
        <w:rPr>
          <w:rFonts w:asciiTheme="minorHAnsi" w:hAnsiTheme="minorHAnsi" w:cstheme="minorHAnsi"/>
          <w:color w:val="auto"/>
        </w:rPr>
      </w:pPr>
    </w:p>
    <w:p w14:paraId="47794AD1" w14:textId="3E1C12AB" w:rsidR="005F6B48" w:rsidRPr="009B06BB" w:rsidRDefault="005F6B48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color w:val="auto"/>
        </w:rPr>
        <w:t>Though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many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advantages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using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low-flow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digital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vaporizer,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limitations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well.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system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designed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operate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low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flow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rates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ideal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rodents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other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small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mammals,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but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does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not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deliver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anesthesia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above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flow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rates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1000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mL/min.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This</w:t>
      </w:r>
      <w:r w:rsidR="00A61D2C">
        <w:rPr>
          <w:color w:val="auto"/>
        </w:rPr>
        <w:t xml:space="preserve"> </w:t>
      </w:r>
      <w:proofErr w:type="gramStart"/>
      <w:r w:rsidRPr="009B06BB">
        <w:rPr>
          <w:color w:val="auto"/>
        </w:rPr>
        <w:t>particular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system</w:t>
      </w:r>
      <w:proofErr w:type="gramEnd"/>
      <w:r w:rsidR="00A61D2C">
        <w:rPr>
          <w:color w:val="auto"/>
        </w:rPr>
        <w:t xml:space="preserve"> </w:t>
      </w:r>
      <w:r w:rsidRPr="009B06BB">
        <w:rPr>
          <w:color w:val="auto"/>
        </w:rPr>
        <w:t>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therefore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only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suitable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small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animal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species.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integrated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pulse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oximeter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includes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sensor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paw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only.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sensor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not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recommended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tail,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which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may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be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limitation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certain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surgical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procedures.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Further,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while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respiration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rate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can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be</w:t>
      </w:r>
      <w:r w:rsidR="00A61D2C">
        <w:rPr>
          <w:color w:val="auto"/>
        </w:rPr>
        <w:t xml:space="preserve"> </w:t>
      </w:r>
      <w:r w:rsidR="0021238D" w:rsidRPr="009B06BB">
        <w:rPr>
          <w:color w:val="auto"/>
        </w:rPr>
        <w:t>monitored</w:t>
      </w:r>
      <w:r w:rsidR="00A61D2C">
        <w:rPr>
          <w:color w:val="auto"/>
        </w:rPr>
        <w:t xml:space="preserve"> </w:t>
      </w:r>
      <w:r w:rsidR="0021238D" w:rsidRPr="009B06BB">
        <w:rPr>
          <w:color w:val="auto"/>
        </w:rPr>
        <w:t>through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this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system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via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paw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sensor,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it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can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be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difficult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obtaining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consistent</w:t>
      </w:r>
      <w:r w:rsidR="00A61D2C">
        <w:rPr>
          <w:color w:val="auto"/>
        </w:rPr>
        <w:t xml:space="preserve"> </w:t>
      </w:r>
      <w:r w:rsidR="0021238D" w:rsidRPr="009B06BB">
        <w:rPr>
          <w:color w:val="auto"/>
        </w:rPr>
        <w:t>respiratory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recordings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over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an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extended</w:t>
      </w:r>
      <w:r w:rsidR="00A61D2C">
        <w:rPr>
          <w:color w:val="auto"/>
        </w:rPr>
        <w:t xml:space="preserve"> </w:t>
      </w:r>
      <w:proofErr w:type="gramStart"/>
      <w:r w:rsidR="004E6E3D" w:rsidRPr="009B06BB">
        <w:rPr>
          <w:color w:val="auto"/>
        </w:rPr>
        <w:t>period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="004E6E3D" w:rsidRPr="009B06BB">
        <w:rPr>
          <w:color w:val="auto"/>
        </w:rPr>
        <w:t>time</w:t>
      </w:r>
      <w:proofErr w:type="gramEnd"/>
      <w:r w:rsidR="004E6E3D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Finally,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unlike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traditional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vaporizer,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digital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system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requires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electricity.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Batteries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available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instances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where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electrical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power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unavailable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in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event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power</w:t>
      </w:r>
      <w:r w:rsidR="00A61D2C">
        <w:rPr>
          <w:color w:val="auto"/>
        </w:rPr>
        <w:t xml:space="preserve"> </w:t>
      </w:r>
      <w:proofErr w:type="gramStart"/>
      <w:r w:rsidRPr="009B06BB">
        <w:rPr>
          <w:color w:val="auto"/>
        </w:rPr>
        <w:t>outage,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and</w:t>
      </w:r>
      <w:proofErr w:type="gramEnd"/>
      <w:r w:rsidR="00A61D2C">
        <w:rPr>
          <w:color w:val="auto"/>
        </w:rPr>
        <w:t xml:space="preserve"> </w:t>
      </w:r>
      <w:r w:rsidRPr="009B06BB">
        <w:rPr>
          <w:color w:val="auto"/>
        </w:rPr>
        <w:t>can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power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the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system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through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several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hours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of</w:t>
      </w:r>
      <w:r w:rsidR="00A61D2C">
        <w:rPr>
          <w:color w:val="auto"/>
        </w:rPr>
        <w:t xml:space="preserve"> </w:t>
      </w:r>
      <w:r w:rsidRPr="009B06BB">
        <w:rPr>
          <w:color w:val="auto"/>
        </w:rPr>
        <w:t>usage.</w:t>
      </w:r>
    </w:p>
    <w:p w14:paraId="72C39965" w14:textId="77777777" w:rsidR="00AA566D" w:rsidRPr="009B06BB" w:rsidRDefault="00AA566D" w:rsidP="00E31301">
      <w:pPr>
        <w:jc w:val="left"/>
        <w:rPr>
          <w:rFonts w:asciiTheme="minorHAnsi" w:hAnsiTheme="minorHAnsi" w:cstheme="minorHAnsi"/>
          <w:color w:val="auto"/>
        </w:rPr>
      </w:pPr>
    </w:p>
    <w:p w14:paraId="5B615188" w14:textId="18B39677" w:rsidR="00AA566D" w:rsidRPr="009B06BB" w:rsidRDefault="00AA566D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setup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protocol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7D7DFF" w:rsidRPr="009B06BB">
        <w:rPr>
          <w:rFonts w:asciiTheme="minorHAnsi" w:hAnsiTheme="minorHAnsi" w:cstheme="minorHAnsi"/>
          <w:color w:val="auto"/>
        </w:rPr>
        <w:t>demonstrate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safe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effective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digital,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ventilator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modules.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F42B8" w:rsidRPr="009B06BB">
        <w:rPr>
          <w:rFonts w:asciiTheme="minorHAnsi" w:hAnsiTheme="minorHAnsi" w:cstheme="minorHAnsi"/>
          <w:color w:val="auto"/>
        </w:rPr>
        <w:t>setup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useful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laboratories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limited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bench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spaces,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not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feasible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house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multiple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pieces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tubing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near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surgical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field</w:t>
      </w:r>
      <w:r w:rsidR="007F6A5A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numerous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benefits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all-in-one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including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elimination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compressed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tanks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separate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physiological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monitoring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Overall,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could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be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considered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groups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where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traditional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vaporizer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not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695824" w:rsidRPr="009B06BB">
        <w:rPr>
          <w:rFonts w:asciiTheme="minorHAnsi" w:hAnsiTheme="minorHAnsi" w:cstheme="minorHAnsi"/>
          <w:color w:val="auto"/>
        </w:rPr>
        <w:t>ideal.</w:t>
      </w:r>
    </w:p>
    <w:p w14:paraId="78728D18" w14:textId="5DF0D72F" w:rsidR="00014314" w:rsidRPr="009B06BB" w:rsidRDefault="00014314" w:rsidP="00E31301">
      <w:pPr>
        <w:jc w:val="left"/>
        <w:rPr>
          <w:rFonts w:asciiTheme="minorHAnsi" w:hAnsiTheme="minorHAnsi" w:cstheme="minorHAnsi"/>
          <w:color w:val="auto"/>
        </w:rPr>
      </w:pPr>
    </w:p>
    <w:p w14:paraId="1734505F" w14:textId="3DA991B1" w:rsidR="00AA03DF" w:rsidRPr="009B06BB" w:rsidRDefault="00AA03D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ACKNOWLEDGMENTS: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46DCD94" w14:textId="3942BEFD" w:rsidR="007A4DD6" w:rsidRPr="009B06BB" w:rsidRDefault="004F18C2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authors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no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acknowledgments.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2D96E92E" w14:textId="72F287DC" w:rsidR="00AA03DF" w:rsidRPr="009B06BB" w:rsidRDefault="00AA03DF" w:rsidP="00E31301">
      <w:pPr>
        <w:jc w:val="left"/>
        <w:rPr>
          <w:rFonts w:asciiTheme="minorHAnsi" w:hAnsiTheme="minorHAnsi" w:cstheme="minorHAnsi"/>
          <w:b/>
          <w:bCs/>
          <w:color w:val="auto"/>
        </w:rPr>
      </w:pPr>
    </w:p>
    <w:p w14:paraId="5D52ED8B" w14:textId="787D42D8" w:rsidR="00AA03DF" w:rsidRPr="009B06BB" w:rsidRDefault="00AA03DF" w:rsidP="00E31301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color w:val="auto"/>
        </w:rPr>
        <w:t>DISCLOSURES</w:t>
      </w:r>
      <w:r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4E0C3135" w14:textId="7F98CA64" w:rsidR="007A4DD6" w:rsidRPr="009B06BB" w:rsidRDefault="002E704A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project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supported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with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funding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Scientific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Corporation.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authors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Krista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Bigiarelli</w:t>
      </w:r>
      <w:proofErr w:type="spell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Dave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FitzMiller</w:t>
      </w:r>
      <w:proofErr w:type="spellEnd"/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employees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Scientific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Corporation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that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875323" w:rsidRPr="009B06BB">
        <w:rPr>
          <w:rFonts w:asciiTheme="minorHAnsi" w:hAnsiTheme="minorHAnsi" w:cstheme="minorHAnsi"/>
          <w:color w:val="auto"/>
        </w:rPr>
        <w:t>manufactures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article.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Open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access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publication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article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sponsored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Kent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Scientific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Corporation.</w:t>
      </w:r>
    </w:p>
    <w:p w14:paraId="66030076" w14:textId="77777777" w:rsidR="00AA03DF" w:rsidRPr="009B06BB" w:rsidRDefault="00AA03DF" w:rsidP="00E31301">
      <w:pPr>
        <w:jc w:val="left"/>
        <w:rPr>
          <w:rFonts w:asciiTheme="minorHAnsi" w:hAnsiTheme="minorHAnsi" w:cstheme="minorHAnsi"/>
          <w:color w:val="auto"/>
        </w:rPr>
      </w:pPr>
    </w:p>
    <w:p w14:paraId="2394CEC3" w14:textId="12ED3DA9" w:rsidR="003904FD" w:rsidRDefault="009726EE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9B06BB">
        <w:rPr>
          <w:rFonts w:asciiTheme="minorHAnsi" w:hAnsiTheme="minorHAnsi" w:cstheme="minorHAnsi"/>
          <w:b/>
          <w:bCs/>
          <w:color w:val="auto"/>
        </w:rPr>
        <w:t>:</w:t>
      </w:r>
      <w:r w:rsidR="00A61D2C">
        <w:rPr>
          <w:rFonts w:asciiTheme="minorHAnsi" w:hAnsiTheme="minorHAnsi" w:cstheme="minorHAnsi"/>
          <w:color w:val="auto"/>
        </w:rPr>
        <w:t xml:space="preserve"> </w:t>
      </w:r>
    </w:p>
    <w:p w14:paraId="32633D5C" w14:textId="4BB806F1" w:rsidR="00303421" w:rsidRDefault="00303421" w:rsidP="00E31301">
      <w:pPr>
        <w:jc w:val="left"/>
        <w:rPr>
          <w:rFonts w:asciiTheme="minorHAnsi" w:hAnsiTheme="minorHAnsi" w:cstheme="minorHAnsi"/>
          <w:color w:val="auto"/>
        </w:rPr>
      </w:pPr>
    </w:p>
    <w:p w14:paraId="2AA600D3" w14:textId="1035EF1C" w:rsidR="00303421" w:rsidRPr="009B06BB" w:rsidRDefault="00303421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1.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El-Attar,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Guided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isoflurane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injection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totally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closed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circuit.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46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12),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1059-1063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(1991).</w:t>
      </w:r>
    </w:p>
    <w:p w14:paraId="3D7A5F17" w14:textId="77777777" w:rsidR="00303421" w:rsidRPr="009B06BB" w:rsidRDefault="00303421" w:rsidP="00E31301">
      <w:pPr>
        <w:jc w:val="left"/>
        <w:rPr>
          <w:rFonts w:asciiTheme="minorHAnsi" w:hAnsiTheme="minorHAnsi" w:cstheme="minorHAnsi"/>
          <w:color w:val="auto"/>
        </w:rPr>
      </w:pPr>
    </w:p>
    <w:p w14:paraId="1A9ED74A" w14:textId="5076F9F0" w:rsidR="00303421" w:rsidRPr="009B06BB" w:rsidRDefault="00303421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Lockwood,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Chakrabarti,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Whitwam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computer-controller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closed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anaesthetic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breathing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48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8),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690-693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(1993).</w:t>
      </w:r>
    </w:p>
    <w:p w14:paraId="5AB5F4DE" w14:textId="77777777" w:rsidR="00303421" w:rsidRPr="009B06BB" w:rsidRDefault="00303421" w:rsidP="00E31301">
      <w:pPr>
        <w:jc w:val="left"/>
        <w:rPr>
          <w:rFonts w:asciiTheme="minorHAnsi" w:hAnsiTheme="minorHAnsi" w:cstheme="minorHAnsi"/>
          <w:color w:val="auto"/>
        </w:rPr>
      </w:pPr>
    </w:p>
    <w:p w14:paraId="117FD154" w14:textId="08E56E60" w:rsidR="00303421" w:rsidRDefault="00303421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Lowe,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Cupic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Dose-regulated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automated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(Abstract).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>British Journal of</w:t>
      </w:r>
      <w:r w:rsidRPr="00F475BF"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>Clinical</w:t>
      </w:r>
      <w:r w:rsidRPr="00F475B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Pharmacologyl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12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2),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281-282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(1971).</w:t>
      </w:r>
    </w:p>
    <w:p w14:paraId="72C0832E" w14:textId="01C1E94D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72DC8E07" w14:textId="6A46A217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4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Walker,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Chackrabarti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Lockwood,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Uptake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desflurane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during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51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1),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33-36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(1996).</w:t>
      </w:r>
    </w:p>
    <w:p w14:paraId="1241A1B3" w14:textId="77777777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7AE50CF1" w14:textId="50FDD656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5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Weingarten,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Lowe,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new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circuit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injection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technic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syringe-measured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administration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methoxyflurane: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new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dimension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>Anesthesia &amp; Analgesia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52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4),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634-642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(1973).</w:t>
      </w:r>
    </w:p>
    <w:p w14:paraId="402E6D3E" w14:textId="77777777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5021A862" w14:textId="6C5E3656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6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Enlund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Wiklund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Lambert,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new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device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to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reduce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consumption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halogenated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anaesthetic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agent.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56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5),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429-432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(2001).</w:t>
      </w:r>
    </w:p>
    <w:p w14:paraId="36458EAB" w14:textId="77777777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257F1282" w14:textId="351431F1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7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Kelly,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Kong,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K.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Accuracy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ten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isoflurane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vaporisers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current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clinical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66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8),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682-688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(2011).</w:t>
      </w:r>
    </w:p>
    <w:p w14:paraId="071FEA9F" w14:textId="77777777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4D1C92A3" w14:textId="65BC34CF" w:rsidR="007B448D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8</w:t>
      </w:r>
      <w:r w:rsidR="007B448D" w:rsidRPr="009B06BB">
        <w:rPr>
          <w:rFonts w:asciiTheme="minorHAnsi" w:hAnsiTheme="minorHAnsi" w:cstheme="minorHAnsi"/>
          <w:color w:val="auto"/>
        </w:rPr>
        <w:t>.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Matsuda,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Y.,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et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al.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NARCOBIT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-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A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newly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developed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inhalational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anesthesia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system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for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mice.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E31301">
        <w:rPr>
          <w:rFonts w:asciiTheme="minorHAnsi" w:hAnsiTheme="minorHAnsi" w:cstheme="minorHAnsi"/>
          <w:i/>
          <w:iCs/>
          <w:color w:val="auto"/>
        </w:rPr>
        <w:t>Experimental Animals</w:t>
      </w:r>
      <w:r w:rsidR="007B448D" w:rsidRPr="009B06BB">
        <w:rPr>
          <w:rFonts w:asciiTheme="minorHAnsi" w:hAnsiTheme="minorHAnsi" w:cstheme="minorHAnsi"/>
          <w:color w:val="auto"/>
        </w:rPr>
        <w:t>.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E31301">
        <w:rPr>
          <w:rFonts w:asciiTheme="minorHAnsi" w:hAnsiTheme="minorHAnsi" w:cstheme="minorHAnsi"/>
          <w:b/>
          <w:bCs/>
          <w:color w:val="auto"/>
        </w:rPr>
        <w:t>56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="007B448D" w:rsidRPr="009B06BB">
        <w:rPr>
          <w:rFonts w:asciiTheme="minorHAnsi" w:hAnsiTheme="minorHAnsi" w:cstheme="minorHAnsi"/>
          <w:color w:val="auto"/>
        </w:rPr>
        <w:t>2),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131-137</w:t>
      </w:r>
      <w:r w:rsidR="007B448D">
        <w:rPr>
          <w:rFonts w:asciiTheme="minorHAnsi" w:hAnsiTheme="minorHAnsi" w:cstheme="minorHAnsi"/>
          <w:color w:val="auto"/>
        </w:rPr>
        <w:t xml:space="preserve"> </w:t>
      </w:r>
      <w:r w:rsidR="007B448D" w:rsidRPr="009B06BB">
        <w:rPr>
          <w:rFonts w:asciiTheme="minorHAnsi" w:hAnsiTheme="minorHAnsi" w:cstheme="minorHAnsi"/>
          <w:color w:val="auto"/>
        </w:rPr>
        <w:t>(2007).</w:t>
      </w:r>
    </w:p>
    <w:p w14:paraId="2D270ED4" w14:textId="62157393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3C73705F" w14:textId="1C6F263D" w:rsidR="00303421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9</w:t>
      </w:r>
      <w:r w:rsidR="00303421" w:rsidRPr="009B06BB">
        <w:rPr>
          <w:rFonts w:asciiTheme="minorHAnsi" w:hAnsiTheme="minorHAnsi" w:cstheme="minorHAnsi"/>
          <w:color w:val="auto"/>
        </w:rPr>
        <w:t>.</w:t>
      </w:r>
      <w:r w:rsidR="00303421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03421" w:rsidRPr="009B06BB">
        <w:rPr>
          <w:rFonts w:asciiTheme="minorHAnsi" w:hAnsiTheme="minorHAnsi" w:cstheme="minorHAnsi"/>
          <w:color w:val="auto"/>
        </w:rPr>
        <w:t>Soro</w:t>
      </w:r>
      <w:proofErr w:type="spellEnd"/>
      <w:r w:rsidR="00303421" w:rsidRPr="009B06BB">
        <w:rPr>
          <w:rFonts w:asciiTheme="minorHAnsi" w:hAnsiTheme="minorHAnsi" w:cstheme="minorHAnsi"/>
          <w:color w:val="auto"/>
        </w:rPr>
        <w:t>,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M.,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et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al.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The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accuracy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of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the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anesthetic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conserving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device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(Anaconda)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as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an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alternative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to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the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classical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vaporizer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in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anesthesia.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E31301">
        <w:rPr>
          <w:rFonts w:asciiTheme="minorHAnsi" w:hAnsiTheme="minorHAnsi" w:cstheme="minorHAnsi"/>
          <w:i/>
          <w:iCs/>
          <w:color w:val="auto"/>
        </w:rPr>
        <w:t>Anesthesia &amp; Analgesia</w:t>
      </w:r>
      <w:r w:rsidR="00303421" w:rsidRPr="009B06BB">
        <w:rPr>
          <w:rFonts w:asciiTheme="minorHAnsi" w:hAnsiTheme="minorHAnsi" w:cstheme="minorHAnsi"/>
          <w:color w:val="auto"/>
        </w:rPr>
        <w:t>.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E31301">
        <w:rPr>
          <w:rFonts w:asciiTheme="minorHAnsi" w:hAnsiTheme="minorHAnsi" w:cstheme="minorHAnsi"/>
          <w:b/>
          <w:bCs/>
          <w:color w:val="auto"/>
        </w:rPr>
        <w:t>111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="00303421" w:rsidRPr="009B06BB">
        <w:rPr>
          <w:rFonts w:asciiTheme="minorHAnsi" w:hAnsiTheme="minorHAnsi" w:cstheme="minorHAnsi"/>
          <w:color w:val="auto"/>
        </w:rPr>
        <w:t>5),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1176-1179</w:t>
      </w:r>
      <w:r w:rsidR="00303421">
        <w:rPr>
          <w:rFonts w:asciiTheme="minorHAnsi" w:hAnsiTheme="minorHAnsi" w:cstheme="minorHAnsi"/>
          <w:color w:val="auto"/>
        </w:rPr>
        <w:t xml:space="preserve"> </w:t>
      </w:r>
      <w:r w:rsidR="00303421" w:rsidRPr="009B06BB">
        <w:rPr>
          <w:rFonts w:asciiTheme="minorHAnsi" w:hAnsiTheme="minorHAnsi" w:cstheme="minorHAnsi"/>
          <w:color w:val="auto"/>
        </w:rPr>
        <w:t>(2010).</w:t>
      </w:r>
    </w:p>
    <w:p w14:paraId="60C52970" w14:textId="77777777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6D778E81" w14:textId="32E9C1F9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10. </w:t>
      </w:r>
      <w:r w:rsidRPr="009B06BB">
        <w:rPr>
          <w:rFonts w:asciiTheme="minorHAnsi" w:hAnsiTheme="minorHAnsi" w:cstheme="minorHAnsi"/>
          <w:color w:val="auto"/>
        </w:rPr>
        <w:t>Ward,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Physical</w:t>
      </w:r>
      <w:r>
        <w:rPr>
          <w:rFonts w:asciiTheme="minorHAnsi" w:hAnsiTheme="minorHAnsi" w:cstheme="minorHAnsi"/>
          <w:color w:val="auto"/>
        </w:rPr>
        <w:t xml:space="preserve"> </w:t>
      </w:r>
      <w:proofErr w:type="gramStart"/>
      <w:r w:rsidRPr="009B06BB">
        <w:rPr>
          <w:rFonts w:asciiTheme="minorHAnsi" w:hAnsiTheme="minorHAnsi" w:cstheme="minorHAnsi"/>
          <w:color w:val="auto"/>
        </w:rPr>
        <w:t>principles</w:t>
      </w:r>
      <w:proofErr w:type="gramEnd"/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maintenance.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Anaesthetic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equipment.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B.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Saunders.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London</w:t>
      </w:r>
      <w:r w:rsidR="00E31301"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(1985).</w:t>
      </w:r>
    </w:p>
    <w:p w14:paraId="6FD3DFFD" w14:textId="77777777" w:rsidR="000962C7" w:rsidRDefault="000962C7" w:rsidP="00E31301">
      <w:pPr>
        <w:jc w:val="left"/>
        <w:rPr>
          <w:rFonts w:asciiTheme="minorHAnsi" w:hAnsiTheme="minorHAnsi" w:cstheme="minorHAnsi"/>
          <w:color w:val="auto"/>
        </w:rPr>
      </w:pPr>
    </w:p>
    <w:p w14:paraId="405A510C" w14:textId="6DDDEC6C" w:rsidR="000962C7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11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Ambrisko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Klide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Evaluation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isoflurane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Sevoflurane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vaporizers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over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wide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lastRenderedPageBreak/>
        <w:t>range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oxygen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flow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rates.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>American Journal of Veterinary Research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67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6),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936-940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(2006).</w:t>
      </w:r>
    </w:p>
    <w:p w14:paraId="6DEF2098" w14:textId="77777777" w:rsidR="00303421" w:rsidRPr="007D7DFF" w:rsidRDefault="00303421" w:rsidP="00E31301">
      <w:pPr>
        <w:jc w:val="left"/>
        <w:rPr>
          <w:rFonts w:asciiTheme="minorHAnsi" w:hAnsiTheme="minorHAnsi" w:cstheme="minorHAnsi"/>
          <w:color w:val="auto"/>
        </w:rPr>
      </w:pPr>
    </w:p>
    <w:p w14:paraId="03AF263B" w14:textId="786576D8" w:rsidR="003904FD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12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Damen,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F.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W.,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Adelsperger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R.,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Wilson,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K.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E.,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Goergen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C.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Comparison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traditional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integrated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anesthetic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vaporizers.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75BF" w:rsidRPr="00E31301">
        <w:rPr>
          <w:rFonts w:asciiTheme="minorHAnsi" w:hAnsiTheme="minorHAnsi" w:cstheme="minorHAnsi"/>
          <w:i/>
          <w:iCs/>
          <w:color w:val="auto"/>
        </w:rPr>
        <w:t>Journal of the American Association for Laboratory Animal Science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E31301">
        <w:rPr>
          <w:rFonts w:asciiTheme="minorHAnsi" w:hAnsiTheme="minorHAnsi" w:cstheme="minorHAnsi"/>
          <w:b/>
          <w:bCs/>
          <w:color w:val="auto"/>
        </w:rPr>
        <w:t>54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="003904FD" w:rsidRPr="009B06BB">
        <w:rPr>
          <w:rFonts w:asciiTheme="minorHAnsi" w:hAnsiTheme="minorHAnsi" w:cstheme="minorHAnsi"/>
          <w:color w:val="auto"/>
        </w:rPr>
        <w:t>6),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756-762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(2015).</w:t>
      </w:r>
    </w:p>
    <w:p w14:paraId="72C9EE6C" w14:textId="77777777" w:rsidR="003904FD" w:rsidRPr="009B06BB" w:rsidRDefault="003904FD" w:rsidP="00E31301">
      <w:pPr>
        <w:jc w:val="left"/>
        <w:rPr>
          <w:rFonts w:asciiTheme="minorHAnsi" w:hAnsiTheme="minorHAnsi" w:cstheme="minorHAnsi"/>
          <w:color w:val="auto"/>
        </w:rPr>
      </w:pPr>
    </w:p>
    <w:p w14:paraId="741D295E" w14:textId="40739E34" w:rsidR="003904FD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1D08D3">
        <w:rPr>
          <w:rFonts w:asciiTheme="minorHAnsi" w:hAnsiTheme="minorHAnsi" w:cstheme="minorHAnsi"/>
          <w:color w:val="auto"/>
        </w:rPr>
        <w:t>3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Adelsperger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R.,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Bigiarelli-Nogas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K.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Toore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I.,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Goergen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C.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Use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of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Low-flow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Digital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System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for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Mice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Rats.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F475BF" w:rsidRPr="00E31301">
        <w:rPr>
          <w:rFonts w:asciiTheme="minorHAnsi" w:hAnsiTheme="minorHAnsi" w:cstheme="minorHAnsi"/>
          <w:i/>
          <w:iCs/>
          <w:color w:val="auto"/>
        </w:rPr>
        <w:t>Journal of Visualized Experiments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(115),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e54436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(2016).</w:t>
      </w:r>
    </w:p>
    <w:p w14:paraId="7E2B4550" w14:textId="77777777" w:rsidR="00974734" w:rsidRDefault="00974734" w:rsidP="00E31301">
      <w:pPr>
        <w:jc w:val="left"/>
        <w:rPr>
          <w:rFonts w:asciiTheme="minorHAnsi" w:hAnsiTheme="minorHAnsi" w:cstheme="minorHAnsi"/>
          <w:color w:val="auto"/>
        </w:rPr>
      </w:pPr>
    </w:p>
    <w:p w14:paraId="3A3978DA" w14:textId="29F7F36B" w:rsidR="00974734" w:rsidRPr="009B06BB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1D08D3">
        <w:rPr>
          <w:rFonts w:asciiTheme="minorHAnsi" w:hAnsiTheme="minorHAnsi" w:cstheme="minorHAnsi"/>
          <w:color w:val="auto"/>
        </w:rPr>
        <w:t>4</w:t>
      </w:r>
      <w:r w:rsidR="00974734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974734" w:rsidRPr="009B06BB">
        <w:rPr>
          <w:rFonts w:asciiTheme="minorHAnsi" w:hAnsiTheme="minorHAnsi" w:cstheme="minorHAnsi"/>
          <w:color w:val="auto"/>
        </w:rPr>
        <w:t>Flecknell</w:t>
      </w:r>
      <w:proofErr w:type="spellEnd"/>
      <w:r w:rsidR="00974734" w:rsidRPr="009B06BB">
        <w:rPr>
          <w:rFonts w:asciiTheme="minorHAnsi" w:hAnsiTheme="minorHAnsi" w:cstheme="minorHAnsi"/>
          <w:color w:val="auto"/>
        </w:rPr>
        <w:t>,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P.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Laboratory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animal</w:t>
      </w:r>
      <w:r w:rsidR="0097473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74734" w:rsidRPr="009B06BB">
        <w:rPr>
          <w:rFonts w:asciiTheme="minorHAnsi" w:hAnsiTheme="minorHAnsi" w:cstheme="minorHAnsi"/>
          <w:color w:val="auto"/>
        </w:rPr>
        <w:t>anaesthesia</w:t>
      </w:r>
      <w:proofErr w:type="spellEnd"/>
      <w:r w:rsidR="00974734" w:rsidRPr="009B06BB">
        <w:rPr>
          <w:rFonts w:asciiTheme="minorHAnsi" w:hAnsiTheme="minorHAnsi" w:cstheme="minorHAnsi"/>
          <w:color w:val="auto"/>
        </w:rPr>
        <w:t>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Academic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Press,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Elsevier.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London,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UK</w:t>
      </w:r>
      <w:r w:rsidR="00E31301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(2009).</w:t>
      </w:r>
    </w:p>
    <w:p w14:paraId="49DE0CED" w14:textId="77777777" w:rsidR="00974734" w:rsidRPr="009B06BB" w:rsidRDefault="00974734" w:rsidP="00E31301">
      <w:pPr>
        <w:jc w:val="left"/>
        <w:rPr>
          <w:rFonts w:asciiTheme="minorHAnsi" w:hAnsiTheme="minorHAnsi" w:cstheme="minorHAnsi"/>
          <w:color w:val="auto"/>
        </w:rPr>
      </w:pPr>
    </w:p>
    <w:p w14:paraId="66A2AFBF" w14:textId="4F3CC12D" w:rsidR="00974734" w:rsidRDefault="000962C7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1D08D3">
        <w:rPr>
          <w:rFonts w:asciiTheme="minorHAnsi" w:hAnsiTheme="minorHAnsi" w:cstheme="minorHAnsi"/>
          <w:color w:val="auto"/>
        </w:rPr>
        <w:t>5</w:t>
      </w:r>
      <w:r w:rsidR="00974734" w:rsidRPr="009B06BB">
        <w:rPr>
          <w:rFonts w:asciiTheme="minorHAnsi" w:hAnsiTheme="minorHAnsi" w:cstheme="minorHAnsi"/>
          <w:color w:val="auto"/>
        </w:rPr>
        <w:t>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Mapleson,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W.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W.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The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elimination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of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rebreathing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in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various</w:t>
      </w:r>
      <w:r w:rsidR="0097473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74734" w:rsidRPr="009B06BB">
        <w:rPr>
          <w:rFonts w:asciiTheme="minorHAnsi" w:hAnsiTheme="minorHAnsi" w:cstheme="minorHAnsi"/>
          <w:color w:val="auto"/>
        </w:rPr>
        <w:t>semiclosed</w:t>
      </w:r>
      <w:proofErr w:type="spellEnd"/>
      <w:r w:rsidR="0097473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74734" w:rsidRPr="009B06BB">
        <w:rPr>
          <w:rFonts w:asciiTheme="minorHAnsi" w:hAnsiTheme="minorHAnsi" w:cstheme="minorHAnsi"/>
          <w:color w:val="auto"/>
        </w:rPr>
        <w:t>anaesthetic</w:t>
      </w:r>
      <w:proofErr w:type="spellEnd"/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systems.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F475BF" w:rsidRPr="00E31301">
        <w:rPr>
          <w:rFonts w:asciiTheme="minorHAnsi" w:hAnsiTheme="minorHAnsi" w:cstheme="minorHAnsi"/>
          <w:i/>
          <w:iCs/>
          <w:color w:val="auto"/>
        </w:rPr>
        <w:t xml:space="preserve">British Journal of </w:t>
      </w:r>
      <w:proofErr w:type="spellStart"/>
      <w:r w:rsidR="00F475BF"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="00974734" w:rsidRPr="009B06BB">
        <w:rPr>
          <w:rFonts w:asciiTheme="minorHAnsi" w:hAnsiTheme="minorHAnsi" w:cstheme="minorHAnsi"/>
          <w:color w:val="auto"/>
        </w:rPr>
        <w:t>.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E31301">
        <w:rPr>
          <w:rFonts w:asciiTheme="minorHAnsi" w:hAnsiTheme="minorHAnsi" w:cstheme="minorHAnsi"/>
          <w:b/>
          <w:bCs/>
          <w:color w:val="auto"/>
        </w:rPr>
        <w:t>26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="00974734" w:rsidRPr="009B06BB">
        <w:rPr>
          <w:rFonts w:asciiTheme="minorHAnsi" w:hAnsiTheme="minorHAnsi" w:cstheme="minorHAnsi"/>
          <w:color w:val="auto"/>
        </w:rPr>
        <w:t>5),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323-332</w:t>
      </w:r>
      <w:r w:rsidR="00974734">
        <w:rPr>
          <w:rFonts w:asciiTheme="minorHAnsi" w:hAnsiTheme="minorHAnsi" w:cstheme="minorHAnsi"/>
          <w:color w:val="auto"/>
        </w:rPr>
        <w:t xml:space="preserve"> </w:t>
      </w:r>
      <w:r w:rsidR="00974734" w:rsidRPr="009B06BB">
        <w:rPr>
          <w:rFonts w:asciiTheme="minorHAnsi" w:hAnsiTheme="minorHAnsi" w:cstheme="minorHAnsi"/>
          <w:color w:val="auto"/>
        </w:rPr>
        <w:t>(1954).</w:t>
      </w:r>
    </w:p>
    <w:p w14:paraId="4B2CA2E5" w14:textId="77777777" w:rsidR="007B448D" w:rsidRDefault="007B448D" w:rsidP="00E31301">
      <w:pPr>
        <w:jc w:val="left"/>
        <w:rPr>
          <w:rFonts w:asciiTheme="minorHAnsi" w:hAnsiTheme="minorHAnsi" w:cstheme="minorHAnsi"/>
          <w:color w:val="auto"/>
        </w:rPr>
      </w:pPr>
    </w:p>
    <w:p w14:paraId="17D9DA5C" w14:textId="6B5CF3D0" w:rsidR="007B448D" w:rsidRPr="009B06BB" w:rsidRDefault="007B448D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1D08D3">
        <w:rPr>
          <w:rFonts w:asciiTheme="minorHAnsi" w:hAnsiTheme="minorHAnsi" w:cstheme="minorHAnsi"/>
          <w:color w:val="auto"/>
        </w:rPr>
        <w:t>6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Chakravarti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S.,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Basu</w:t>
      </w:r>
      <w:proofErr w:type="spellEnd"/>
      <w:r w:rsidRPr="009B06BB">
        <w:rPr>
          <w:rFonts w:asciiTheme="minorHAnsi" w:hAnsiTheme="minorHAnsi" w:cstheme="minorHAnsi"/>
          <w:color w:val="auto"/>
        </w:rPr>
        <w:t>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Modern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Anaesthesia</w:t>
      </w:r>
      <w:proofErr w:type="spellEnd"/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Vapourisers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 xml:space="preserve">Indian Journal of </w:t>
      </w:r>
      <w:proofErr w:type="spellStart"/>
      <w:r w:rsidRPr="00E31301">
        <w:rPr>
          <w:rFonts w:asciiTheme="minorHAnsi" w:hAnsiTheme="minorHAnsi" w:cstheme="minorHAnsi"/>
          <w:i/>
          <w:iCs/>
          <w:color w:val="auto"/>
        </w:rPr>
        <w:t>Anaesthesia</w:t>
      </w:r>
      <w:proofErr w:type="spellEnd"/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57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5),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464-471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(2013).</w:t>
      </w:r>
    </w:p>
    <w:p w14:paraId="46AD4538" w14:textId="5CFE3201" w:rsidR="00281EF4" w:rsidRDefault="00281EF4" w:rsidP="00E31301">
      <w:pPr>
        <w:jc w:val="left"/>
        <w:rPr>
          <w:rFonts w:asciiTheme="minorHAnsi" w:hAnsiTheme="minorHAnsi" w:cstheme="minorHAnsi"/>
          <w:color w:val="auto"/>
        </w:rPr>
      </w:pPr>
    </w:p>
    <w:p w14:paraId="618720E2" w14:textId="45B6007E" w:rsidR="00281EF4" w:rsidRPr="009B06BB" w:rsidRDefault="007B448D" w:rsidP="00E31301">
      <w:pPr>
        <w:jc w:val="left"/>
        <w:rPr>
          <w:color w:val="auto"/>
        </w:rPr>
      </w:pPr>
      <w:r>
        <w:rPr>
          <w:color w:val="auto"/>
        </w:rPr>
        <w:t>1</w:t>
      </w:r>
      <w:r w:rsidR="0064723B">
        <w:rPr>
          <w:color w:val="auto"/>
        </w:rPr>
        <w:t>7</w:t>
      </w:r>
      <w:r w:rsidR="00281EF4" w:rsidRPr="009B06BB">
        <w:rPr>
          <w:color w:val="auto"/>
        </w:rPr>
        <w:t>.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Mullin,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Lee,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al.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Effect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of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anesthesia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carrier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gas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vivo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circulation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times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of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ultrasound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microbubble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contrast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agents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rats.</w:t>
      </w:r>
      <w:r w:rsidR="00281EF4">
        <w:rPr>
          <w:color w:val="auto"/>
        </w:rPr>
        <w:t xml:space="preserve"> </w:t>
      </w:r>
      <w:r w:rsidR="00281EF4" w:rsidRPr="00E31301">
        <w:rPr>
          <w:rFonts w:asciiTheme="minorHAnsi" w:hAnsiTheme="minorHAnsi" w:cstheme="minorHAnsi"/>
          <w:i/>
          <w:iCs/>
          <w:color w:val="auto"/>
        </w:rPr>
        <w:t xml:space="preserve">Contrast </w:t>
      </w:r>
      <w:r w:rsidR="00E31301" w:rsidRPr="00E31301">
        <w:rPr>
          <w:rFonts w:asciiTheme="minorHAnsi" w:hAnsiTheme="minorHAnsi" w:cstheme="minorHAnsi"/>
          <w:i/>
          <w:iCs/>
          <w:color w:val="auto"/>
        </w:rPr>
        <w:t>Media &amp; Molecular Imaging</w:t>
      </w:r>
      <w:r w:rsidR="00281EF4" w:rsidRPr="009B06BB">
        <w:rPr>
          <w:color w:val="auto"/>
        </w:rPr>
        <w:t>.</w:t>
      </w:r>
      <w:r w:rsidR="00E31301">
        <w:rPr>
          <w:color w:val="auto"/>
        </w:rPr>
        <w:t xml:space="preserve"> </w:t>
      </w:r>
      <w:r w:rsidR="00E31301" w:rsidRPr="00E31301">
        <w:rPr>
          <w:b/>
          <w:bCs/>
          <w:color w:val="auto"/>
        </w:rPr>
        <w:t>6</w:t>
      </w:r>
      <w:r w:rsidR="00E31301">
        <w:rPr>
          <w:color w:val="auto"/>
        </w:rPr>
        <w:t xml:space="preserve"> (3), 126-131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(2011)</w:t>
      </w:r>
      <w:r w:rsidR="00E31301">
        <w:rPr>
          <w:color w:val="auto"/>
        </w:rPr>
        <w:t>.</w:t>
      </w:r>
    </w:p>
    <w:p w14:paraId="180556F8" w14:textId="77777777" w:rsidR="00281EF4" w:rsidRPr="009B06BB" w:rsidRDefault="00281EF4" w:rsidP="00E31301">
      <w:pPr>
        <w:jc w:val="left"/>
        <w:rPr>
          <w:color w:val="auto"/>
        </w:rPr>
      </w:pPr>
    </w:p>
    <w:p w14:paraId="5BAA86FC" w14:textId="5C5E4B27" w:rsidR="00974734" w:rsidRPr="009B06BB" w:rsidRDefault="00765C5B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color w:val="auto"/>
        </w:rPr>
        <w:t>1</w:t>
      </w:r>
      <w:r w:rsidR="0064723B">
        <w:rPr>
          <w:color w:val="auto"/>
        </w:rPr>
        <w:t>8</w:t>
      </w:r>
      <w:r w:rsidR="00281EF4" w:rsidRPr="009B06BB">
        <w:rPr>
          <w:color w:val="auto"/>
        </w:rPr>
        <w:t>.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Flores,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Judith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E.,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al.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The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effects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of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anesthetic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agent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carrier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gas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blood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glucose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tissue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uptake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mice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undergoing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dynamic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FDG-PET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imaging: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sevoflurane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isoflurane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compared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air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and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oxygen</w:t>
      </w:r>
      <w:r w:rsidR="00281EF4" w:rsidRPr="009B06BB">
        <w:rPr>
          <w:i/>
          <w:iCs/>
          <w:color w:val="auto"/>
        </w:rPr>
        <w:t>.</w:t>
      </w:r>
      <w:r w:rsidR="00281EF4">
        <w:rPr>
          <w:i/>
          <w:iCs/>
          <w:color w:val="auto"/>
        </w:rPr>
        <w:t xml:space="preserve"> </w:t>
      </w:r>
      <w:r w:rsidR="00281EF4" w:rsidRPr="00E31301">
        <w:rPr>
          <w:rFonts w:asciiTheme="minorHAnsi" w:hAnsiTheme="minorHAnsi" w:cstheme="minorHAnsi"/>
          <w:i/>
          <w:iCs/>
          <w:color w:val="auto"/>
        </w:rPr>
        <w:t xml:space="preserve">Molecular </w:t>
      </w:r>
      <w:r w:rsidR="00E31301" w:rsidRPr="00E31301">
        <w:rPr>
          <w:rFonts w:asciiTheme="minorHAnsi" w:hAnsiTheme="minorHAnsi" w:cstheme="minorHAnsi"/>
          <w:i/>
          <w:iCs/>
          <w:color w:val="auto"/>
        </w:rPr>
        <w:t xml:space="preserve">Imaging </w:t>
      </w:r>
      <w:r w:rsidR="00E31301">
        <w:rPr>
          <w:rFonts w:asciiTheme="minorHAnsi" w:hAnsiTheme="minorHAnsi" w:cstheme="minorHAnsi"/>
          <w:i/>
          <w:iCs/>
          <w:color w:val="auto"/>
        </w:rPr>
        <w:t>a</w:t>
      </w:r>
      <w:r w:rsidR="00E31301" w:rsidRPr="00E31301">
        <w:rPr>
          <w:rFonts w:asciiTheme="minorHAnsi" w:hAnsiTheme="minorHAnsi" w:cstheme="minorHAnsi"/>
          <w:i/>
          <w:iCs/>
          <w:color w:val="auto"/>
        </w:rPr>
        <w:t>nd Biology</w:t>
      </w:r>
      <w:r w:rsidR="00E31301">
        <w:rPr>
          <w:rFonts w:asciiTheme="minorHAnsi" w:hAnsiTheme="minorHAnsi" w:cstheme="minorHAnsi"/>
          <w:color w:val="auto"/>
        </w:rPr>
        <w:t xml:space="preserve">. </w:t>
      </w:r>
      <w:r w:rsidR="00E31301" w:rsidRPr="00E31301">
        <w:rPr>
          <w:rFonts w:asciiTheme="minorHAnsi" w:hAnsiTheme="minorHAnsi" w:cstheme="minorHAnsi"/>
          <w:b/>
          <w:bCs/>
          <w:color w:val="auto"/>
        </w:rPr>
        <w:t>10</w:t>
      </w:r>
      <w:r w:rsidR="00E31301">
        <w:rPr>
          <w:rFonts w:asciiTheme="minorHAnsi" w:hAnsiTheme="minorHAnsi" w:cstheme="minorHAnsi"/>
          <w:color w:val="auto"/>
        </w:rPr>
        <w:t xml:space="preserve"> (4) 192 </w:t>
      </w:r>
      <w:r w:rsidR="00281EF4" w:rsidRPr="009B06BB">
        <w:rPr>
          <w:color w:val="auto"/>
        </w:rPr>
        <w:t>(2008)</w:t>
      </w:r>
      <w:r w:rsidR="00E31301">
        <w:rPr>
          <w:color w:val="auto"/>
        </w:rPr>
        <w:t>.</w:t>
      </w:r>
    </w:p>
    <w:p w14:paraId="3F778A21" w14:textId="77777777" w:rsidR="003904FD" w:rsidRPr="009B06BB" w:rsidRDefault="003904FD" w:rsidP="00E31301">
      <w:pPr>
        <w:jc w:val="left"/>
        <w:rPr>
          <w:rFonts w:asciiTheme="minorHAnsi" w:hAnsiTheme="minorHAnsi" w:cstheme="minorHAnsi"/>
          <w:color w:val="auto"/>
        </w:rPr>
      </w:pPr>
    </w:p>
    <w:p w14:paraId="32E94A9E" w14:textId="0F4BD24F" w:rsidR="003904FD" w:rsidRDefault="007B448D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</w:t>
      </w:r>
      <w:r w:rsidR="0064723B">
        <w:rPr>
          <w:rFonts w:asciiTheme="minorHAnsi" w:hAnsiTheme="minorHAnsi" w:cstheme="minorHAnsi"/>
          <w:color w:val="auto"/>
        </w:rPr>
        <w:t>9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Carroll,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G.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Small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Animal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Analgesia.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Blackwell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Publishing.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Ames,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IO.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(2008).</w:t>
      </w:r>
    </w:p>
    <w:p w14:paraId="4496B272" w14:textId="122E0C5D" w:rsidR="00765C5B" w:rsidRDefault="00765C5B" w:rsidP="00E31301">
      <w:pPr>
        <w:jc w:val="left"/>
        <w:rPr>
          <w:rFonts w:asciiTheme="minorHAnsi" w:hAnsiTheme="minorHAnsi" w:cstheme="minorHAnsi"/>
          <w:color w:val="auto"/>
        </w:rPr>
      </w:pPr>
    </w:p>
    <w:p w14:paraId="0B9CF779" w14:textId="45B1E7CA" w:rsidR="00765C5B" w:rsidRDefault="0064723B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</w:t>
      </w:r>
      <w:r w:rsidR="00765C5B" w:rsidRPr="009B06BB">
        <w:rPr>
          <w:rFonts w:asciiTheme="minorHAnsi" w:hAnsiTheme="minorHAnsi" w:cstheme="minorHAnsi"/>
          <w:color w:val="auto"/>
        </w:rPr>
        <w:t>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Thomas,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J.,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65C5B" w:rsidRPr="009B06BB">
        <w:rPr>
          <w:rFonts w:asciiTheme="minorHAnsi" w:hAnsiTheme="minorHAnsi" w:cstheme="minorHAnsi"/>
          <w:color w:val="auto"/>
        </w:rPr>
        <w:t>Lerche</w:t>
      </w:r>
      <w:proofErr w:type="spellEnd"/>
      <w:r w:rsidR="00765C5B" w:rsidRPr="009B06BB">
        <w:rPr>
          <w:rFonts w:asciiTheme="minorHAnsi" w:hAnsiTheme="minorHAnsi" w:cstheme="minorHAnsi"/>
          <w:color w:val="auto"/>
        </w:rPr>
        <w:t>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P.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Anesthesia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and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Analgesia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for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Veterinary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Technicians.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4th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ed,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Mosby.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St.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Louis,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MI.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E31301">
        <w:rPr>
          <w:rFonts w:asciiTheme="minorHAnsi" w:hAnsiTheme="minorHAnsi" w:cstheme="minorHAnsi"/>
          <w:b/>
          <w:bCs/>
          <w:color w:val="auto"/>
        </w:rPr>
        <w:t>335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(2011).</w:t>
      </w:r>
    </w:p>
    <w:p w14:paraId="222EC985" w14:textId="01F8CA97" w:rsidR="00765C5B" w:rsidRDefault="00765C5B" w:rsidP="00E31301">
      <w:pPr>
        <w:jc w:val="left"/>
        <w:rPr>
          <w:rFonts w:asciiTheme="minorHAnsi" w:hAnsiTheme="minorHAnsi" w:cstheme="minorHAnsi"/>
          <w:color w:val="auto"/>
        </w:rPr>
      </w:pPr>
    </w:p>
    <w:p w14:paraId="3C26BF7C" w14:textId="522547FF" w:rsidR="00765C5B" w:rsidRPr="009B06BB" w:rsidRDefault="0064723B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21</w:t>
      </w:r>
      <w:r w:rsidR="00765C5B" w:rsidRPr="009B06BB">
        <w:rPr>
          <w:rFonts w:asciiTheme="minorHAnsi" w:hAnsiTheme="minorHAnsi" w:cstheme="minorHAnsi"/>
          <w:color w:val="auto"/>
        </w:rPr>
        <w:t>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McKelvey,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D.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H.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Veterinary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Anesthesia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and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Analgesia.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Mosby.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St.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Louis,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MI.</w:t>
      </w:r>
      <w:r w:rsidR="00765C5B">
        <w:rPr>
          <w:rFonts w:asciiTheme="minorHAnsi" w:hAnsiTheme="minorHAnsi" w:cstheme="minorHAnsi"/>
          <w:color w:val="auto"/>
        </w:rPr>
        <w:t xml:space="preserve"> </w:t>
      </w:r>
      <w:r w:rsidR="00765C5B" w:rsidRPr="009B06BB">
        <w:rPr>
          <w:rFonts w:asciiTheme="minorHAnsi" w:hAnsiTheme="minorHAnsi" w:cstheme="minorHAnsi"/>
          <w:color w:val="auto"/>
        </w:rPr>
        <w:t>(2003).</w:t>
      </w:r>
    </w:p>
    <w:p w14:paraId="0F29985F" w14:textId="77777777" w:rsidR="003904FD" w:rsidRPr="009B06BB" w:rsidRDefault="003904FD" w:rsidP="00E31301">
      <w:pPr>
        <w:jc w:val="left"/>
        <w:rPr>
          <w:rFonts w:asciiTheme="minorHAnsi" w:hAnsiTheme="minorHAnsi" w:cstheme="minorHAnsi"/>
          <w:color w:val="auto"/>
        </w:rPr>
      </w:pPr>
    </w:p>
    <w:p w14:paraId="316F8C30" w14:textId="24B27787" w:rsidR="009D254D" w:rsidRDefault="0064723B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22</w:t>
      </w:r>
      <w:r w:rsidR="003904FD" w:rsidRPr="009B06BB">
        <w:rPr>
          <w:rFonts w:asciiTheme="minorHAnsi" w:hAnsiTheme="minorHAnsi" w:cstheme="minorHAnsi"/>
          <w:color w:val="auto"/>
        </w:rPr>
        <w:t>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Lumb</w:t>
      </w:r>
      <w:proofErr w:type="spellEnd"/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Jones'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veterinary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anesthesia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and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analgesia.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Tranquilli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W.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3904FD" w:rsidRPr="009B06BB">
        <w:rPr>
          <w:rFonts w:asciiTheme="minorHAnsi" w:hAnsiTheme="minorHAnsi" w:cstheme="minorHAnsi"/>
          <w:color w:val="auto"/>
        </w:rPr>
        <w:t>Thurmon</w:t>
      </w:r>
      <w:proofErr w:type="spellEnd"/>
      <w:r w:rsidR="003904FD" w:rsidRPr="009B06BB">
        <w:rPr>
          <w:rFonts w:asciiTheme="minorHAnsi" w:hAnsiTheme="minorHAnsi" w:cstheme="minorHAnsi"/>
          <w:color w:val="auto"/>
        </w:rPr>
        <w:t>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C.,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Grimm,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K.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A.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John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Wiley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&amp;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Sons.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Hoboken,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NJ.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23-86</w:t>
      </w:r>
      <w:r w:rsidR="00A61D2C">
        <w:rPr>
          <w:rFonts w:asciiTheme="minorHAnsi" w:hAnsiTheme="minorHAnsi" w:cstheme="minorHAnsi"/>
          <w:color w:val="auto"/>
        </w:rPr>
        <w:t xml:space="preserve"> </w:t>
      </w:r>
      <w:r w:rsidR="003904FD" w:rsidRPr="009B06BB">
        <w:rPr>
          <w:rFonts w:asciiTheme="minorHAnsi" w:hAnsiTheme="minorHAnsi" w:cstheme="minorHAnsi"/>
          <w:color w:val="auto"/>
        </w:rPr>
        <w:t>(2013).</w:t>
      </w:r>
    </w:p>
    <w:p w14:paraId="21A6D816" w14:textId="7CEF3250" w:rsidR="00281EF4" w:rsidRDefault="00281EF4" w:rsidP="00E31301">
      <w:pPr>
        <w:jc w:val="left"/>
        <w:rPr>
          <w:rFonts w:asciiTheme="minorHAnsi" w:hAnsiTheme="minorHAnsi" w:cstheme="minorHAnsi"/>
          <w:color w:val="auto"/>
        </w:rPr>
      </w:pPr>
    </w:p>
    <w:p w14:paraId="61E2A015" w14:textId="3DD4BF29" w:rsidR="0064723B" w:rsidRDefault="0064723B" w:rsidP="00E31301">
      <w:pPr>
        <w:jc w:val="left"/>
        <w:rPr>
          <w:rFonts w:asciiTheme="minorHAnsi" w:hAnsiTheme="minorHAnsi" w:cstheme="minorHAnsi"/>
          <w:color w:val="auto"/>
        </w:rPr>
      </w:pPr>
      <w:r w:rsidRPr="009B06BB">
        <w:rPr>
          <w:rFonts w:asciiTheme="minorHAnsi" w:hAnsiTheme="minorHAnsi" w:cstheme="minorHAnsi"/>
          <w:color w:val="auto"/>
        </w:rPr>
        <w:t>2</w:t>
      </w:r>
      <w:r>
        <w:rPr>
          <w:rFonts w:asciiTheme="minorHAnsi" w:hAnsiTheme="minorHAnsi" w:cstheme="minorHAnsi"/>
          <w:color w:val="auto"/>
        </w:rPr>
        <w:t xml:space="preserve">3. </w:t>
      </w:r>
      <w:r w:rsidRPr="009B06BB">
        <w:rPr>
          <w:rFonts w:asciiTheme="minorHAnsi" w:hAnsiTheme="minorHAnsi" w:cstheme="minorHAnsi"/>
          <w:color w:val="auto"/>
        </w:rPr>
        <w:t>Matsuda,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Y.,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Comparison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newly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developed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inhalation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system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intraperitoneal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anesthesia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hemodynamic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state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in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mice.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i/>
          <w:iCs/>
          <w:color w:val="auto"/>
        </w:rPr>
        <w:t>Biological and Pharmaceutical Bulletin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E31301">
        <w:rPr>
          <w:rFonts w:asciiTheme="minorHAnsi" w:hAnsiTheme="minorHAnsi" w:cstheme="minorHAnsi"/>
          <w:b/>
          <w:bCs/>
          <w:color w:val="auto"/>
        </w:rPr>
        <w:t>30</w:t>
      </w:r>
      <w:r w:rsidR="00E31301">
        <w:rPr>
          <w:rFonts w:asciiTheme="minorHAnsi" w:hAnsiTheme="minorHAnsi" w:cstheme="minorHAnsi"/>
          <w:color w:val="auto"/>
        </w:rPr>
        <w:t xml:space="preserve"> (</w:t>
      </w:r>
      <w:r w:rsidRPr="009B06BB">
        <w:rPr>
          <w:rFonts w:asciiTheme="minorHAnsi" w:hAnsiTheme="minorHAnsi" w:cstheme="minorHAnsi"/>
          <w:color w:val="auto"/>
        </w:rPr>
        <w:t>9),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1716-1720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(2007).</w:t>
      </w:r>
    </w:p>
    <w:p w14:paraId="364906DB" w14:textId="77777777" w:rsidR="0064723B" w:rsidRPr="009B06BB" w:rsidRDefault="0064723B" w:rsidP="00E31301">
      <w:pPr>
        <w:jc w:val="left"/>
        <w:rPr>
          <w:rFonts w:asciiTheme="minorHAnsi" w:hAnsiTheme="minorHAnsi" w:cstheme="minorHAnsi"/>
          <w:color w:val="auto"/>
        </w:rPr>
      </w:pPr>
    </w:p>
    <w:p w14:paraId="2C1533C1" w14:textId="7C9794AC" w:rsidR="0064723B" w:rsidRDefault="0064723B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24</w:t>
      </w:r>
      <w:r w:rsidRPr="009B06BB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Garber,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J.,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et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al.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Guide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for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Care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and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Use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of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Laboratory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Animals.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8th</w:t>
      </w:r>
      <w:r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9B06BB">
        <w:rPr>
          <w:rFonts w:asciiTheme="minorHAnsi" w:hAnsiTheme="minorHAnsi" w:cstheme="minorHAnsi"/>
          <w:color w:val="auto"/>
        </w:rPr>
        <w:t>edn</w:t>
      </w:r>
      <w:proofErr w:type="spellEnd"/>
      <w:r w:rsidRPr="009B06BB">
        <w:rPr>
          <w:rFonts w:asciiTheme="minorHAnsi" w:hAnsiTheme="minorHAnsi" w:cstheme="minorHAnsi"/>
          <w:color w:val="auto"/>
        </w:rPr>
        <w:t>.,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The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National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Academic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Press.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Washington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DC.</w:t>
      </w:r>
      <w:r>
        <w:rPr>
          <w:rFonts w:asciiTheme="minorHAnsi" w:hAnsiTheme="minorHAnsi" w:cstheme="minorHAnsi"/>
          <w:color w:val="auto"/>
        </w:rPr>
        <w:t xml:space="preserve"> </w:t>
      </w:r>
      <w:r w:rsidRPr="009B06BB">
        <w:rPr>
          <w:rFonts w:asciiTheme="minorHAnsi" w:hAnsiTheme="minorHAnsi" w:cstheme="minorHAnsi"/>
          <w:color w:val="auto"/>
        </w:rPr>
        <w:t>(2011).</w:t>
      </w:r>
    </w:p>
    <w:p w14:paraId="4B78586D" w14:textId="77777777" w:rsidR="0064723B" w:rsidRPr="009B06BB" w:rsidRDefault="0064723B" w:rsidP="00E31301">
      <w:pPr>
        <w:jc w:val="left"/>
        <w:rPr>
          <w:rFonts w:asciiTheme="minorHAnsi" w:hAnsiTheme="minorHAnsi" w:cstheme="minorHAnsi"/>
          <w:color w:val="auto"/>
        </w:rPr>
      </w:pPr>
    </w:p>
    <w:p w14:paraId="16E22B6D" w14:textId="61844121" w:rsidR="00281EF4" w:rsidRPr="009B06BB" w:rsidRDefault="0064723B" w:rsidP="00E31301">
      <w:pPr>
        <w:jc w:val="left"/>
        <w:rPr>
          <w:color w:val="auto"/>
        </w:rPr>
      </w:pPr>
      <w:r>
        <w:rPr>
          <w:rFonts w:asciiTheme="minorHAnsi" w:hAnsiTheme="minorHAnsi" w:cstheme="minorHAnsi"/>
          <w:color w:val="auto"/>
        </w:rPr>
        <w:t>25</w:t>
      </w:r>
      <w:r w:rsidR="00281EF4" w:rsidRPr="009B06BB">
        <w:rPr>
          <w:rFonts w:asciiTheme="minorHAnsi" w:hAnsiTheme="minorHAnsi" w:cstheme="minorHAnsi"/>
          <w:color w:val="auto"/>
        </w:rPr>
        <w:t>.</w:t>
      </w:r>
      <w:r w:rsidR="00281EF4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281EF4" w:rsidRPr="009B06BB">
        <w:rPr>
          <w:color w:val="auto"/>
        </w:rPr>
        <w:t>Zarndt</w:t>
      </w:r>
      <w:proofErr w:type="spellEnd"/>
      <w:r w:rsidR="00281EF4" w:rsidRPr="009B06BB">
        <w:rPr>
          <w:color w:val="auto"/>
        </w:rPr>
        <w:t>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Bethany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S.,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et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al.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Use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of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far-infrared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active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warming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device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in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Guinea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pigs</w:t>
      </w:r>
      <w:r w:rsidR="00281EF4">
        <w:rPr>
          <w:color w:val="auto"/>
        </w:rPr>
        <w:t xml:space="preserve"> </w:t>
      </w:r>
      <w:r w:rsidR="00281EF4" w:rsidRPr="009B06BB">
        <w:rPr>
          <w:color w:val="auto"/>
        </w:rPr>
        <w:t>(</w:t>
      </w:r>
      <w:proofErr w:type="spellStart"/>
      <w:r w:rsidR="00281EF4" w:rsidRPr="009B06BB">
        <w:rPr>
          <w:color w:val="auto"/>
        </w:rPr>
        <w:t>Cavia</w:t>
      </w:r>
      <w:proofErr w:type="spellEnd"/>
      <w:r w:rsidR="00281EF4">
        <w:rPr>
          <w:color w:val="auto"/>
        </w:rPr>
        <w:t xml:space="preserve"> </w:t>
      </w:r>
      <w:proofErr w:type="spellStart"/>
      <w:r w:rsidR="00281EF4" w:rsidRPr="009B06BB">
        <w:rPr>
          <w:color w:val="auto"/>
        </w:rPr>
        <w:t>porcellus</w:t>
      </w:r>
      <w:proofErr w:type="spellEnd"/>
      <w:r w:rsidR="00281EF4" w:rsidRPr="009B06BB">
        <w:rPr>
          <w:color w:val="auto"/>
        </w:rPr>
        <w:t>).</w:t>
      </w:r>
      <w:r w:rsidR="00281EF4">
        <w:rPr>
          <w:color w:val="auto"/>
        </w:rPr>
        <w:t xml:space="preserve"> </w:t>
      </w:r>
      <w:r w:rsidR="00281EF4" w:rsidRPr="00E31301">
        <w:rPr>
          <w:rFonts w:asciiTheme="minorHAnsi" w:hAnsiTheme="minorHAnsi" w:cstheme="minorHAnsi"/>
          <w:i/>
          <w:iCs/>
          <w:color w:val="auto"/>
        </w:rPr>
        <w:t>Journal of the American Association for Laboratory Animal Science</w:t>
      </w:r>
      <w:r w:rsidR="00E31301" w:rsidRPr="00E31301">
        <w:rPr>
          <w:rFonts w:asciiTheme="minorHAnsi" w:hAnsiTheme="minorHAnsi" w:cstheme="minorHAnsi"/>
          <w:color w:val="auto"/>
        </w:rPr>
        <w:t>.</w:t>
      </w:r>
      <w:r w:rsidR="00281EF4">
        <w:rPr>
          <w:color w:val="auto"/>
        </w:rPr>
        <w:t xml:space="preserve"> </w:t>
      </w:r>
      <w:r w:rsidR="00E31301" w:rsidRPr="00E31301">
        <w:rPr>
          <w:b/>
          <w:bCs/>
          <w:color w:val="auto"/>
        </w:rPr>
        <w:t>54</w:t>
      </w:r>
      <w:r w:rsidR="00E31301">
        <w:rPr>
          <w:color w:val="auto"/>
        </w:rPr>
        <w:t xml:space="preserve"> (6), 779-782 </w:t>
      </w:r>
      <w:r w:rsidR="00281EF4" w:rsidRPr="009B06BB">
        <w:rPr>
          <w:color w:val="auto"/>
        </w:rPr>
        <w:lastRenderedPageBreak/>
        <w:t>(2015)</w:t>
      </w:r>
      <w:r w:rsidR="00E31301">
        <w:rPr>
          <w:color w:val="auto"/>
        </w:rPr>
        <w:t>.</w:t>
      </w:r>
    </w:p>
    <w:p w14:paraId="6837694F" w14:textId="7F758272" w:rsidR="006D7F29" w:rsidRPr="009B06BB" w:rsidRDefault="006D7F29" w:rsidP="00E31301">
      <w:pPr>
        <w:jc w:val="left"/>
        <w:rPr>
          <w:color w:val="auto"/>
        </w:rPr>
      </w:pPr>
    </w:p>
    <w:p w14:paraId="626A41AB" w14:textId="30B2F9B2" w:rsidR="00C17BFF" w:rsidRPr="009B06BB" w:rsidRDefault="007B448D" w:rsidP="00E31301">
      <w:pPr>
        <w:jc w:val="left"/>
        <w:rPr>
          <w:rFonts w:asciiTheme="minorHAnsi" w:hAnsiTheme="minorHAnsi" w:cstheme="minorHAnsi"/>
          <w:color w:val="auto"/>
        </w:rPr>
      </w:pPr>
      <w:r>
        <w:rPr>
          <w:color w:val="auto"/>
        </w:rPr>
        <w:t>2</w:t>
      </w:r>
      <w:r w:rsidR="0064723B">
        <w:rPr>
          <w:color w:val="auto"/>
        </w:rPr>
        <w:t>6</w:t>
      </w:r>
      <w:r w:rsidR="006D7F29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proofErr w:type="spellStart"/>
      <w:r w:rsidR="006D7F29" w:rsidRPr="009B06BB">
        <w:rPr>
          <w:color w:val="auto"/>
        </w:rPr>
        <w:t>Wolforth</w:t>
      </w:r>
      <w:proofErr w:type="spellEnd"/>
      <w:r w:rsidR="006D7F29" w:rsidRPr="009B06BB">
        <w:rPr>
          <w:color w:val="auto"/>
        </w:rPr>
        <w:t>,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Janet,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and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Melissa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C.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Dyson.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Flushing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induction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chambers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used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for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rodent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anesthesia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to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reduce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waste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anesthetic</w:t>
      </w:r>
      <w:r w:rsidR="00A61D2C">
        <w:rPr>
          <w:color w:val="auto"/>
        </w:rPr>
        <w:t xml:space="preserve"> </w:t>
      </w:r>
      <w:r w:rsidR="006D7F29" w:rsidRPr="009B06BB">
        <w:rPr>
          <w:color w:val="auto"/>
        </w:rPr>
        <w:t>gas.</w:t>
      </w:r>
      <w:r w:rsidR="00A61D2C">
        <w:rPr>
          <w:color w:val="auto"/>
        </w:rPr>
        <w:t xml:space="preserve"> </w:t>
      </w:r>
      <w:r w:rsidR="006D7F29" w:rsidRPr="00E31301">
        <w:rPr>
          <w:i/>
          <w:iCs/>
          <w:color w:val="auto"/>
        </w:rPr>
        <w:t>Lab</w:t>
      </w:r>
      <w:r w:rsidR="00A61D2C">
        <w:rPr>
          <w:color w:val="auto"/>
        </w:rPr>
        <w:t xml:space="preserve"> </w:t>
      </w:r>
      <w:r w:rsidR="00E31301">
        <w:rPr>
          <w:rFonts w:asciiTheme="minorHAnsi" w:hAnsiTheme="minorHAnsi" w:cstheme="minorHAnsi"/>
          <w:i/>
          <w:iCs/>
          <w:color w:val="auto"/>
        </w:rPr>
        <w:t>A</w:t>
      </w:r>
      <w:r w:rsidR="006D7F29" w:rsidRPr="00E31301">
        <w:rPr>
          <w:rFonts w:asciiTheme="minorHAnsi" w:hAnsiTheme="minorHAnsi" w:cstheme="minorHAnsi"/>
          <w:i/>
          <w:iCs/>
          <w:color w:val="auto"/>
        </w:rPr>
        <w:t>nimal</w:t>
      </w:r>
      <w:r w:rsidR="006D7F29" w:rsidRPr="009B06BB">
        <w:rPr>
          <w:color w:val="auto"/>
        </w:rPr>
        <w:t>.</w:t>
      </w:r>
      <w:r w:rsidR="00A61D2C">
        <w:rPr>
          <w:color w:val="auto"/>
        </w:rPr>
        <w:t xml:space="preserve"> </w:t>
      </w:r>
      <w:r w:rsidR="006D7F29" w:rsidRPr="00E31301">
        <w:rPr>
          <w:rFonts w:asciiTheme="minorHAnsi" w:hAnsiTheme="minorHAnsi" w:cstheme="minorHAnsi"/>
          <w:b/>
          <w:bCs/>
          <w:color w:val="auto"/>
        </w:rPr>
        <w:t>40</w:t>
      </w:r>
      <w:r w:rsidR="00E3130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31301" w:rsidRPr="00E31301">
        <w:rPr>
          <w:rFonts w:asciiTheme="minorHAnsi" w:hAnsiTheme="minorHAnsi" w:cstheme="minorHAnsi"/>
          <w:color w:val="auto"/>
        </w:rPr>
        <w:t>(3),</w:t>
      </w:r>
      <w:r w:rsidR="00A61D2C" w:rsidRPr="00E31301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D7F29" w:rsidRPr="009B06BB">
        <w:rPr>
          <w:color w:val="auto"/>
        </w:rPr>
        <w:t>76-83</w:t>
      </w:r>
      <w:r w:rsidR="00E31301">
        <w:rPr>
          <w:color w:val="auto"/>
        </w:rPr>
        <w:t xml:space="preserve"> </w:t>
      </w:r>
      <w:r w:rsidR="00E31301" w:rsidRPr="00E31301">
        <w:rPr>
          <w:rFonts w:asciiTheme="minorHAnsi" w:hAnsiTheme="minorHAnsi" w:cstheme="minorHAnsi"/>
          <w:color w:val="auto"/>
        </w:rPr>
        <w:t>(</w:t>
      </w:r>
      <w:r w:rsidR="00E31301" w:rsidRPr="009B06BB">
        <w:rPr>
          <w:color w:val="auto"/>
        </w:rPr>
        <w:t>2011)</w:t>
      </w:r>
      <w:r w:rsidR="00E31301">
        <w:rPr>
          <w:color w:val="auto"/>
        </w:rPr>
        <w:t>.</w:t>
      </w:r>
    </w:p>
    <w:sectPr w:rsidR="00C17BFF" w:rsidRPr="009B06BB" w:rsidSect="00B81B15">
      <w:head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6BFAD" w14:textId="77777777" w:rsidR="002F7948" w:rsidRDefault="002F7948" w:rsidP="00621C4E">
      <w:r>
        <w:separator/>
      </w:r>
    </w:p>
  </w:endnote>
  <w:endnote w:type="continuationSeparator" w:id="0">
    <w:p w14:paraId="29C43BDB" w14:textId="77777777" w:rsidR="002F7948" w:rsidRDefault="002F794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A61D2C" w:rsidRDefault="00A61D2C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F8BB4" w14:textId="77777777" w:rsidR="002F7948" w:rsidRDefault="002F7948" w:rsidP="00621C4E">
      <w:r>
        <w:separator/>
      </w:r>
    </w:p>
  </w:footnote>
  <w:footnote w:type="continuationSeparator" w:id="0">
    <w:p w14:paraId="44F1658B" w14:textId="77777777" w:rsidR="002F7948" w:rsidRDefault="002F794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A61D2C" w:rsidRPr="006F06E4" w:rsidRDefault="00A61D2C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0815850" w:rsidR="00A61D2C" w:rsidRPr="006F06E4" w:rsidRDefault="00A61D2C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828"/>
    <w:multiLevelType w:val="hybridMultilevel"/>
    <w:tmpl w:val="32FE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243F8"/>
    <w:multiLevelType w:val="multilevel"/>
    <w:tmpl w:val="B9020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15229"/>
    <w:multiLevelType w:val="multilevel"/>
    <w:tmpl w:val="5D7AA1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91B01DB"/>
    <w:multiLevelType w:val="multilevel"/>
    <w:tmpl w:val="DD6E6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43A47"/>
    <w:multiLevelType w:val="multilevel"/>
    <w:tmpl w:val="C9A68E9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7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129627A6"/>
    <w:multiLevelType w:val="multilevel"/>
    <w:tmpl w:val="65E6A9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3E30E25"/>
    <w:multiLevelType w:val="multilevel"/>
    <w:tmpl w:val="CAAEF0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6026E"/>
    <w:multiLevelType w:val="multilevel"/>
    <w:tmpl w:val="B33CB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E74E2"/>
    <w:multiLevelType w:val="multilevel"/>
    <w:tmpl w:val="C4FED4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00F6470"/>
    <w:multiLevelType w:val="multilevel"/>
    <w:tmpl w:val="D8B05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542988"/>
    <w:multiLevelType w:val="multilevel"/>
    <w:tmpl w:val="C4FED4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B35DE"/>
    <w:multiLevelType w:val="multilevel"/>
    <w:tmpl w:val="A9BC3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b w:val="0"/>
      </w:rPr>
    </w:lvl>
  </w:abstractNum>
  <w:abstractNum w:abstractNumId="2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5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9AB6CF7"/>
    <w:multiLevelType w:val="multilevel"/>
    <w:tmpl w:val="108044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C7E3CB7"/>
    <w:multiLevelType w:val="hybridMultilevel"/>
    <w:tmpl w:val="F766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FB926C2"/>
    <w:multiLevelType w:val="hybridMultilevel"/>
    <w:tmpl w:val="9614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85FE6"/>
    <w:multiLevelType w:val="multilevel"/>
    <w:tmpl w:val="887221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E600A"/>
    <w:multiLevelType w:val="multilevel"/>
    <w:tmpl w:val="289AE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7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8676E"/>
    <w:multiLevelType w:val="multilevel"/>
    <w:tmpl w:val="7638E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D5759E"/>
    <w:multiLevelType w:val="multilevel"/>
    <w:tmpl w:val="144862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4"/>
  </w:num>
  <w:num w:numId="3">
    <w:abstractNumId w:val="11"/>
  </w:num>
  <w:num w:numId="4">
    <w:abstractNumId w:val="31"/>
  </w:num>
  <w:num w:numId="5">
    <w:abstractNumId w:val="20"/>
  </w:num>
  <w:num w:numId="6">
    <w:abstractNumId w:val="30"/>
  </w:num>
  <w:num w:numId="7">
    <w:abstractNumId w:val="0"/>
  </w:num>
  <w:num w:numId="8">
    <w:abstractNumId w:val="21"/>
  </w:num>
  <w:num w:numId="9">
    <w:abstractNumId w:val="23"/>
  </w:num>
  <w:num w:numId="10">
    <w:abstractNumId w:val="32"/>
  </w:num>
  <w:num w:numId="11">
    <w:abstractNumId w:val="38"/>
  </w:num>
  <w:num w:numId="12">
    <w:abstractNumId w:val="6"/>
  </w:num>
  <w:num w:numId="13">
    <w:abstractNumId w:val="35"/>
  </w:num>
  <w:num w:numId="14">
    <w:abstractNumId w:val="42"/>
  </w:num>
  <w:num w:numId="15">
    <w:abstractNumId w:val="24"/>
  </w:num>
  <w:num w:numId="16">
    <w:abstractNumId w:val="19"/>
  </w:num>
  <w:num w:numId="17">
    <w:abstractNumId w:val="37"/>
  </w:num>
  <w:num w:numId="18">
    <w:abstractNumId w:val="25"/>
  </w:num>
  <w:num w:numId="19">
    <w:abstractNumId w:val="40"/>
  </w:num>
  <w:num w:numId="20">
    <w:abstractNumId w:val="7"/>
  </w:num>
  <w:num w:numId="21">
    <w:abstractNumId w:val="41"/>
  </w:num>
  <w:num w:numId="22">
    <w:abstractNumId w:val="39"/>
  </w:num>
  <w:num w:numId="23">
    <w:abstractNumId w:val="28"/>
  </w:num>
  <w:num w:numId="24">
    <w:abstractNumId w:val="44"/>
  </w:num>
  <w:num w:numId="25">
    <w:abstractNumId w:val="16"/>
  </w:num>
  <w:num w:numId="26">
    <w:abstractNumId w:val="3"/>
  </w:num>
  <w:num w:numId="27">
    <w:abstractNumId w:val="15"/>
  </w:num>
  <w:num w:numId="28">
    <w:abstractNumId w:val="45"/>
  </w:num>
  <w:num w:numId="29">
    <w:abstractNumId w:val="27"/>
  </w:num>
  <w:num w:numId="30">
    <w:abstractNumId w:val="1"/>
  </w:num>
  <w:num w:numId="31">
    <w:abstractNumId w:val="2"/>
  </w:num>
  <w:num w:numId="32">
    <w:abstractNumId w:val="8"/>
  </w:num>
  <w:num w:numId="33">
    <w:abstractNumId w:val="4"/>
  </w:num>
  <w:num w:numId="34">
    <w:abstractNumId w:val="22"/>
  </w:num>
  <w:num w:numId="35">
    <w:abstractNumId w:val="36"/>
  </w:num>
  <w:num w:numId="36">
    <w:abstractNumId w:val="10"/>
  </w:num>
  <w:num w:numId="37">
    <w:abstractNumId w:val="9"/>
  </w:num>
  <w:num w:numId="38">
    <w:abstractNumId w:val="5"/>
  </w:num>
  <w:num w:numId="39">
    <w:abstractNumId w:val="26"/>
  </w:num>
  <w:num w:numId="40">
    <w:abstractNumId w:val="17"/>
  </w:num>
  <w:num w:numId="41">
    <w:abstractNumId w:val="12"/>
  </w:num>
  <w:num w:numId="42">
    <w:abstractNumId w:val="33"/>
  </w:num>
  <w:num w:numId="43">
    <w:abstractNumId w:val="46"/>
  </w:num>
  <w:num w:numId="44">
    <w:abstractNumId w:val="14"/>
  </w:num>
  <w:num w:numId="45">
    <w:abstractNumId w:val="43"/>
  </w:num>
  <w:num w:numId="46">
    <w:abstractNumId w:val="18"/>
  </w:num>
  <w:num w:numId="4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0NjA0NTcyszQ3tjRS0lEKTi0uzszPAykwrAUAMMqNIywAAAA="/>
  </w:docVars>
  <w:rsids>
    <w:rsidRoot w:val="00EE705F"/>
    <w:rsid w:val="00001169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20516"/>
    <w:rsid w:val="000212AE"/>
    <w:rsid w:val="00021434"/>
    <w:rsid w:val="00021774"/>
    <w:rsid w:val="00021DF3"/>
    <w:rsid w:val="00022258"/>
    <w:rsid w:val="00023869"/>
    <w:rsid w:val="00024598"/>
    <w:rsid w:val="000279B0"/>
    <w:rsid w:val="00032769"/>
    <w:rsid w:val="0003311E"/>
    <w:rsid w:val="00037B58"/>
    <w:rsid w:val="00051B73"/>
    <w:rsid w:val="00054B12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07C"/>
    <w:rsid w:val="000701D1"/>
    <w:rsid w:val="00070281"/>
    <w:rsid w:val="00080A20"/>
    <w:rsid w:val="00082796"/>
    <w:rsid w:val="00082DF4"/>
    <w:rsid w:val="00086FF5"/>
    <w:rsid w:val="00087C0A"/>
    <w:rsid w:val="000912C4"/>
    <w:rsid w:val="00091788"/>
    <w:rsid w:val="00093BC4"/>
    <w:rsid w:val="000943E6"/>
    <w:rsid w:val="000962C7"/>
    <w:rsid w:val="00097929"/>
    <w:rsid w:val="000A0B6B"/>
    <w:rsid w:val="000A1E80"/>
    <w:rsid w:val="000A3293"/>
    <w:rsid w:val="000A3B70"/>
    <w:rsid w:val="000A5153"/>
    <w:rsid w:val="000B10AE"/>
    <w:rsid w:val="000B30BF"/>
    <w:rsid w:val="000B566B"/>
    <w:rsid w:val="000B595C"/>
    <w:rsid w:val="000B662E"/>
    <w:rsid w:val="000B7294"/>
    <w:rsid w:val="000B75D0"/>
    <w:rsid w:val="000C1CF8"/>
    <w:rsid w:val="000C1E42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3CA4"/>
    <w:rsid w:val="000D76E4"/>
    <w:rsid w:val="000E3816"/>
    <w:rsid w:val="000E4F77"/>
    <w:rsid w:val="000F265C"/>
    <w:rsid w:val="000F3AFA"/>
    <w:rsid w:val="000F5712"/>
    <w:rsid w:val="000F6611"/>
    <w:rsid w:val="000F7E22"/>
    <w:rsid w:val="00101C28"/>
    <w:rsid w:val="00107554"/>
    <w:rsid w:val="001075E9"/>
    <w:rsid w:val="001104F3"/>
    <w:rsid w:val="00110A48"/>
    <w:rsid w:val="00112EEB"/>
    <w:rsid w:val="001173FF"/>
    <w:rsid w:val="0012260E"/>
    <w:rsid w:val="0012563A"/>
    <w:rsid w:val="001264DE"/>
    <w:rsid w:val="001265F1"/>
    <w:rsid w:val="001313A7"/>
    <w:rsid w:val="0013276F"/>
    <w:rsid w:val="001342B5"/>
    <w:rsid w:val="0013621E"/>
    <w:rsid w:val="0013642E"/>
    <w:rsid w:val="00136BFF"/>
    <w:rsid w:val="0014236B"/>
    <w:rsid w:val="00142EFE"/>
    <w:rsid w:val="00152A23"/>
    <w:rsid w:val="00156B11"/>
    <w:rsid w:val="00162CB7"/>
    <w:rsid w:val="001665C9"/>
    <w:rsid w:val="00166F32"/>
    <w:rsid w:val="001678CA"/>
    <w:rsid w:val="001718C0"/>
    <w:rsid w:val="00171E5B"/>
    <w:rsid w:val="00171F94"/>
    <w:rsid w:val="00173DA2"/>
    <w:rsid w:val="00175D4E"/>
    <w:rsid w:val="0017668A"/>
    <w:rsid w:val="001766FE"/>
    <w:rsid w:val="001771E7"/>
    <w:rsid w:val="001911FF"/>
    <w:rsid w:val="00192006"/>
    <w:rsid w:val="0019209F"/>
    <w:rsid w:val="00192DF2"/>
    <w:rsid w:val="00193180"/>
    <w:rsid w:val="0019530C"/>
    <w:rsid w:val="00196792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08D3"/>
    <w:rsid w:val="001D3D7D"/>
    <w:rsid w:val="001D3FFF"/>
    <w:rsid w:val="001D4997"/>
    <w:rsid w:val="001D625F"/>
    <w:rsid w:val="001D68A4"/>
    <w:rsid w:val="001D7576"/>
    <w:rsid w:val="001E0E3F"/>
    <w:rsid w:val="001E14A0"/>
    <w:rsid w:val="001E4E12"/>
    <w:rsid w:val="001E7376"/>
    <w:rsid w:val="001F0B03"/>
    <w:rsid w:val="001F225C"/>
    <w:rsid w:val="001F33AD"/>
    <w:rsid w:val="00200792"/>
    <w:rsid w:val="00201CFA"/>
    <w:rsid w:val="0020220D"/>
    <w:rsid w:val="00202448"/>
    <w:rsid w:val="00202D15"/>
    <w:rsid w:val="00205B3F"/>
    <w:rsid w:val="0021238D"/>
    <w:rsid w:val="00212EAE"/>
    <w:rsid w:val="00214BEE"/>
    <w:rsid w:val="002205B8"/>
    <w:rsid w:val="00225720"/>
    <w:rsid w:val="002259E5"/>
    <w:rsid w:val="00226140"/>
    <w:rsid w:val="002274F3"/>
    <w:rsid w:val="0023094C"/>
    <w:rsid w:val="0023196F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60557"/>
    <w:rsid w:val="002605D1"/>
    <w:rsid w:val="00260652"/>
    <w:rsid w:val="00261F25"/>
    <w:rsid w:val="002648A9"/>
    <w:rsid w:val="0026536F"/>
    <w:rsid w:val="0026553C"/>
    <w:rsid w:val="002661A0"/>
    <w:rsid w:val="0026790A"/>
    <w:rsid w:val="00267DD5"/>
    <w:rsid w:val="00274A0A"/>
    <w:rsid w:val="00277593"/>
    <w:rsid w:val="00280909"/>
    <w:rsid w:val="00280918"/>
    <w:rsid w:val="002809D3"/>
    <w:rsid w:val="00281EF4"/>
    <w:rsid w:val="00282AF6"/>
    <w:rsid w:val="00283F07"/>
    <w:rsid w:val="0028596A"/>
    <w:rsid w:val="00287085"/>
    <w:rsid w:val="00287DC0"/>
    <w:rsid w:val="00290AF9"/>
    <w:rsid w:val="00291131"/>
    <w:rsid w:val="002967CF"/>
    <w:rsid w:val="00297788"/>
    <w:rsid w:val="002A280D"/>
    <w:rsid w:val="002A3285"/>
    <w:rsid w:val="002A34F9"/>
    <w:rsid w:val="002A484B"/>
    <w:rsid w:val="002A64A6"/>
    <w:rsid w:val="002B07FA"/>
    <w:rsid w:val="002B1FE3"/>
    <w:rsid w:val="002B3301"/>
    <w:rsid w:val="002C1445"/>
    <w:rsid w:val="002C2D27"/>
    <w:rsid w:val="002C47D4"/>
    <w:rsid w:val="002D0F38"/>
    <w:rsid w:val="002D77E3"/>
    <w:rsid w:val="002E19BD"/>
    <w:rsid w:val="002E2AEF"/>
    <w:rsid w:val="002E704A"/>
    <w:rsid w:val="002F2859"/>
    <w:rsid w:val="002F6E3C"/>
    <w:rsid w:val="002F755A"/>
    <w:rsid w:val="002F7948"/>
    <w:rsid w:val="0030117D"/>
    <w:rsid w:val="00301F30"/>
    <w:rsid w:val="00303421"/>
    <w:rsid w:val="003038FD"/>
    <w:rsid w:val="00303C87"/>
    <w:rsid w:val="003108E5"/>
    <w:rsid w:val="00310A36"/>
    <w:rsid w:val="003115A8"/>
    <w:rsid w:val="003120CB"/>
    <w:rsid w:val="00313E5B"/>
    <w:rsid w:val="003176B9"/>
    <w:rsid w:val="00320153"/>
    <w:rsid w:val="00320367"/>
    <w:rsid w:val="00321212"/>
    <w:rsid w:val="00322871"/>
    <w:rsid w:val="00326FB3"/>
    <w:rsid w:val="003316D4"/>
    <w:rsid w:val="003321B2"/>
    <w:rsid w:val="00332BBE"/>
    <w:rsid w:val="00333822"/>
    <w:rsid w:val="00336715"/>
    <w:rsid w:val="00336BC2"/>
    <w:rsid w:val="003401EC"/>
    <w:rsid w:val="00340DFD"/>
    <w:rsid w:val="00344954"/>
    <w:rsid w:val="00345732"/>
    <w:rsid w:val="0034719B"/>
    <w:rsid w:val="00350CD7"/>
    <w:rsid w:val="00360C17"/>
    <w:rsid w:val="003621C6"/>
    <w:rsid w:val="003622B8"/>
    <w:rsid w:val="00366B76"/>
    <w:rsid w:val="00373051"/>
    <w:rsid w:val="00373B8F"/>
    <w:rsid w:val="00373F59"/>
    <w:rsid w:val="00376D95"/>
    <w:rsid w:val="00377FBB"/>
    <w:rsid w:val="0038052E"/>
    <w:rsid w:val="00383640"/>
    <w:rsid w:val="00385140"/>
    <w:rsid w:val="00386350"/>
    <w:rsid w:val="003904FD"/>
    <w:rsid w:val="00393CC7"/>
    <w:rsid w:val="00396302"/>
    <w:rsid w:val="003971F7"/>
    <w:rsid w:val="003A16FC"/>
    <w:rsid w:val="003A2982"/>
    <w:rsid w:val="003A2C8A"/>
    <w:rsid w:val="003A4FCD"/>
    <w:rsid w:val="003B0944"/>
    <w:rsid w:val="003B1593"/>
    <w:rsid w:val="003B4381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CA4"/>
    <w:rsid w:val="003E548E"/>
    <w:rsid w:val="003E786D"/>
    <w:rsid w:val="003F2AF7"/>
    <w:rsid w:val="003F4761"/>
    <w:rsid w:val="0040209C"/>
    <w:rsid w:val="00407EC8"/>
    <w:rsid w:val="0041110A"/>
    <w:rsid w:val="00411624"/>
    <w:rsid w:val="004148E1"/>
    <w:rsid w:val="00414CFA"/>
    <w:rsid w:val="00415E4F"/>
    <w:rsid w:val="00415EC0"/>
    <w:rsid w:val="00420BE9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6A57"/>
    <w:rsid w:val="00457778"/>
    <w:rsid w:val="00460377"/>
    <w:rsid w:val="004607DE"/>
    <w:rsid w:val="004671C7"/>
    <w:rsid w:val="00472F4D"/>
    <w:rsid w:val="004730BF"/>
    <w:rsid w:val="00474DCB"/>
    <w:rsid w:val="0047535C"/>
    <w:rsid w:val="004762F6"/>
    <w:rsid w:val="00483FE1"/>
    <w:rsid w:val="00485870"/>
    <w:rsid w:val="00485FE8"/>
    <w:rsid w:val="004867B1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C1D66"/>
    <w:rsid w:val="004C31D7"/>
    <w:rsid w:val="004C4AD2"/>
    <w:rsid w:val="004C5BE1"/>
    <w:rsid w:val="004C6981"/>
    <w:rsid w:val="004D1F21"/>
    <w:rsid w:val="004D268C"/>
    <w:rsid w:val="004D59D8"/>
    <w:rsid w:val="004D5DA1"/>
    <w:rsid w:val="004D7910"/>
    <w:rsid w:val="004E150F"/>
    <w:rsid w:val="004E1DCA"/>
    <w:rsid w:val="004E23A1"/>
    <w:rsid w:val="004E31C9"/>
    <w:rsid w:val="004E3489"/>
    <w:rsid w:val="004E358A"/>
    <w:rsid w:val="004E3AFA"/>
    <w:rsid w:val="004E6588"/>
    <w:rsid w:val="004E6E3D"/>
    <w:rsid w:val="004F18C2"/>
    <w:rsid w:val="004F2742"/>
    <w:rsid w:val="004F7AC0"/>
    <w:rsid w:val="0050110A"/>
    <w:rsid w:val="00502A0A"/>
    <w:rsid w:val="00507C50"/>
    <w:rsid w:val="00514B13"/>
    <w:rsid w:val="00514D40"/>
    <w:rsid w:val="00517C3A"/>
    <w:rsid w:val="00521A14"/>
    <w:rsid w:val="00526466"/>
    <w:rsid w:val="00527BF4"/>
    <w:rsid w:val="005324BE"/>
    <w:rsid w:val="00534F6C"/>
    <w:rsid w:val="00535994"/>
    <w:rsid w:val="0053646D"/>
    <w:rsid w:val="00536D67"/>
    <w:rsid w:val="00540AAD"/>
    <w:rsid w:val="00543068"/>
    <w:rsid w:val="00543EC1"/>
    <w:rsid w:val="00546458"/>
    <w:rsid w:val="0055087C"/>
    <w:rsid w:val="00553413"/>
    <w:rsid w:val="00555983"/>
    <w:rsid w:val="00560E31"/>
    <w:rsid w:val="00561BDA"/>
    <w:rsid w:val="00562CBB"/>
    <w:rsid w:val="00563F4A"/>
    <w:rsid w:val="00567DBF"/>
    <w:rsid w:val="00581B23"/>
    <w:rsid w:val="00581E0E"/>
    <w:rsid w:val="0058219C"/>
    <w:rsid w:val="00586496"/>
    <w:rsid w:val="0058707F"/>
    <w:rsid w:val="00591DBD"/>
    <w:rsid w:val="005931FE"/>
    <w:rsid w:val="005A0028"/>
    <w:rsid w:val="005A0ACC"/>
    <w:rsid w:val="005A2F7A"/>
    <w:rsid w:val="005B0072"/>
    <w:rsid w:val="005B0732"/>
    <w:rsid w:val="005B38A0"/>
    <w:rsid w:val="005B491C"/>
    <w:rsid w:val="005B4DBF"/>
    <w:rsid w:val="005B5DE2"/>
    <w:rsid w:val="005B674C"/>
    <w:rsid w:val="005C24F2"/>
    <w:rsid w:val="005C4AF3"/>
    <w:rsid w:val="005C5038"/>
    <w:rsid w:val="005C7561"/>
    <w:rsid w:val="005D1E57"/>
    <w:rsid w:val="005D2F57"/>
    <w:rsid w:val="005D34F6"/>
    <w:rsid w:val="005D4F1A"/>
    <w:rsid w:val="005E0E38"/>
    <w:rsid w:val="005E1884"/>
    <w:rsid w:val="005E3722"/>
    <w:rsid w:val="005E4D86"/>
    <w:rsid w:val="005F3429"/>
    <w:rsid w:val="005F373A"/>
    <w:rsid w:val="005F4F87"/>
    <w:rsid w:val="005F64F8"/>
    <w:rsid w:val="005F6B0E"/>
    <w:rsid w:val="005F6B48"/>
    <w:rsid w:val="005F6B4D"/>
    <w:rsid w:val="005F760E"/>
    <w:rsid w:val="005F7B1D"/>
    <w:rsid w:val="0060222A"/>
    <w:rsid w:val="006070C4"/>
    <w:rsid w:val="00610C21"/>
    <w:rsid w:val="00611907"/>
    <w:rsid w:val="00613116"/>
    <w:rsid w:val="006131EA"/>
    <w:rsid w:val="00616F8D"/>
    <w:rsid w:val="006202A6"/>
    <w:rsid w:val="0062054B"/>
    <w:rsid w:val="00620926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5BBF"/>
    <w:rsid w:val="0064605E"/>
    <w:rsid w:val="0064723B"/>
    <w:rsid w:val="00657BC4"/>
    <w:rsid w:val="00660544"/>
    <w:rsid w:val="00660E8A"/>
    <w:rsid w:val="006619C8"/>
    <w:rsid w:val="00671710"/>
    <w:rsid w:val="00673414"/>
    <w:rsid w:val="00676079"/>
    <w:rsid w:val="00676ECD"/>
    <w:rsid w:val="00677D0A"/>
    <w:rsid w:val="0068185F"/>
    <w:rsid w:val="00682EF0"/>
    <w:rsid w:val="00695824"/>
    <w:rsid w:val="006A01CF"/>
    <w:rsid w:val="006A3016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7F29"/>
    <w:rsid w:val="006E4B63"/>
    <w:rsid w:val="006F06E4"/>
    <w:rsid w:val="006F7B41"/>
    <w:rsid w:val="00702B5D"/>
    <w:rsid w:val="00703ED2"/>
    <w:rsid w:val="00707B8D"/>
    <w:rsid w:val="0071207F"/>
    <w:rsid w:val="00713636"/>
    <w:rsid w:val="00714B8C"/>
    <w:rsid w:val="0071675D"/>
    <w:rsid w:val="00717736"/>
    <w:rsid w:val="00732B47"/>
    <w:rsid w:val="00735CF5"/>
    <w:rsid w:val="0074063A"/>
    <w:rsid w:val="007414BF"/>
    <w:rsid w:val="00742AA4"/>
    <w:rsid w:val="00742E9B"/>
    <w:rsid w:val="007430F3"/>
    <w:rsid w:val="00743BA1"/>
    <w:rsid w:val="00745F1E"/>
    <w:rsid w:val="00747ADC"/>
    <w:rsid w:val="00750C2E"/>
    <w:rsid w:val="007515FE"/>
    <w:rsid w:val="0075278A"/>
    <w:rsid w:val="007601D0"/>
    <w:rsid w:val="007603BB"/>
    <w:rsid w:val="0076109D"/>
    <w:rsid w:val="00765C5B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DF"/>
    <w:rsid w:val="007973D6"/>
    <w:rsid w:val="007A0172"/>
    <w:rsid w:val="007A1804"/>
    <w:rsid w:val="007A215A"/>
    <w:rsid w:val="007A2511"/>
    <w:rsid w:val="007A260E"/>
    <w:rsid w:val="007A4D4C"/>
    <w:rsid w:val="007A4DD6"/>
    <w:rsid w:val="007A5CB9"/>
    <w:rsid w:val="007B20AE"/>
    <w:rsid w:val="007B448D"/>
    <w:rsid w:val="007B4D13"/>
    <w:rsid w:val="007B6B07"/>
    <w:rsid w:val="007B6D43"/>
    <w:rsid w:val="007B749A"/>
    <w:rsid w:val="007B7C6E"/>
    <w:rsid w:val="007C4E87"/>
    <w:rsid w:val="007D20B4"/>
    <w:rsid w:val="007D44D7"/>
    <w:rsid w:val="007D47D1"/>
    <w:rsid w:val="007D621A"/>
    <w:rsid w:val="007D7DFF"/>
    <w:rsid w:val="007E058A"/>
    <w:rsid w:val="007E0F3F"/>
    <w:rsid w:val="007E27E8"/>
    <w:rsid w:val="007E2887"/>
    <w:rsid w:val="007E5278"/>
    <w:rsid w:val="007E749C"/>
    <w:rsid w:val="007F1B5C"/>
    <w:rsid w:val="007F6A5A"/>
    <w:rsid w:val="00800AB3"/>
    <w:rsid w:val="00801257"/>
    <w:rsid w:val="00803B0A"/>
    <w:rsid w:val="00804DED"/>
    <w:rsid w:val="00805B96"/>
    <w:rsid w:val="00810265"/>
    <w:rsid w:val="008105BE"/>
    <w:rsid w:val="008115A5"/>
    <w:rsid w:val="00811D46"/>
    <w:rsid w:val="0081415D"/>
    <w:rsid w:val="00820229"/>
    <w:rsid w:val="00822448"/>
    <w:rsid w:val="00822ABE"/>
    <w:rsid w:val="008244D1"/>
    <w:rsid w:val="00824BB3"/>
    <w:rsid w:val="00827B98"/>
    <w:rsid w:val="00827F51"/>
    <w:rsid w:val="0083104E"/>
    <w:rsid w:val="008343BE"/>
    <w:rsid w:val="00835640"/>
    <w:rsid w:val="00836535"/>
    <w:rsid w:val="00840FB4"/>
    <w:rsid w:val="008410B2"/>
    <w:rsid w:val="00841780"/>
    <w:rsid w:val="008500A0"/>
    <w:rsid w:val="008524E5"/>
    <w:rsid w:val="0085351C"/>
    <w:rsid w:val="0085435A"/>
    <w:rsid w:val="008549CA"/>
    <w:rsid w:val="008556C3"/>
    <w:rsid w:val="008559C5"/>
    <w:rsid w:val="0085687C"/>
    <w:rsid w:val="008608B7"/>
    <w:rsid w:val="008611C1"/>
    <w:rsid w:val="008706C5"/>
    <w:rsid w:val="00873707"/>
    <w:rsid w:val="008745C2"/>
    <w:rsid w:val="00874B20"/>
    <w:rsid w:val="00875323"/>
    <w:rsid w:val="008757C6"/>
    <w:rsid w:val="008763E1"/>
    <w:rsid w:val="0087775C"/>
    <w:rsid w:val="00877EC8"/>
    <w:rsid w:val="00880F36"/>
    <w:rsid w:val="00885530"/>
    <w:rsid w:val="00886F4A"/>
    <w:rsid w:val="008910D1"/>
    <w:rsid w:val="0089296C"/>
    <w:rsid w:val="00896ABD"/>
    <w:rsid w:val="00897AB6"/>
    <w:rsid w:val="00897DA8"/>
    <w:rsid w:val="008A3380"/>
    <w:rsid w:val="008A7A9C"/>
    <w:rsid w:val="008B5218"/>
    <w:rsid w:val="008B7102"/>
    <w:rsid w:val="008C3B7D"/>
    <w:rsid w:val="008C6973"/>
    <w:rsid w:val="008D0F90"/>
    <w:rsid w:val="008D3715"/>
    <w:rsid w:val="008D5465"/>
    <w:rsid w:val="008D5E61"/>
    <w:rsid w:val="008D7EB7"/>
    <w:rsid w:val="008D7EC5"/>
    <w:rsid w:val="008E2345"/>
    <w:rsid w:val="008E3684"/>
    <w:rsid w:val="008E57F5"/>
    <w:rsid w:val="008E7606"/>
    <w:rsid w:val="008F1DAA"/>
    <w:rsid w:val="008F2E4E"/>
    <w:rsid w:val="008F3EBD"/>
    <w:rsid w:val="008F60B2"/>
    <w:rsid w:val="008F7C41"/>
    <w:rsid w:val="009031E2"/>
    <w:rsid w:val="0091276C"/>
    <w:rsid w:val="009143EC"/>
    <w:rsid w:val="00914507"/>
    <w:rsid w:val="009145BE"/>
    <w:rsid w:val="009165AC"/>
    <w:rsid w:val="00916C89"/>
    <w:rsid w:val="00916CA7"/>
    <w:rsid w:val="00916FFC"/>
    <w:rsid w:val="0092053F"/>
    <w:rsid w:val="0092340A"/>
    <w:rsid w:val="00926710"/>
    <w:rsid w:val="009305A8"/>
    <w:rsid w:val="009313D9"/>
    <w:rsid w:val="00933AAA"/>
    <w:rsid w:val="00935B7F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734"/>
    <w:rsid w:val="00975573"/>
    <w:rsid w:val="00976D03"/>
    <w:rsid w:val="00977B30"/>
    <w:rsid w:val="00982F41"/>
    <w:rsid w:val="00985090"/>
    <w:rsid w:val="00987710"/>
    <w:rsid w:val="009904AB"/>
    <w:rsid w:val="00990582"/>
    <w:rsid w:val="009914A9"/>
    <w:rsid w:val="00995688"/>
    <w:rsid w:val="009958A6"/>
    <w:rsid w:val="00995B28"/>
    <w:rsid w:val="00996456"/>
    <w:rsid w:val="009A04F5"/>
    <w:rsid w:val="009A08A9"/>
    <w:rsid w:val="009A0F5B"/>
    <w:rsid w:val="009A1133"/>
    <w:rsid w:val="009A15EF"/>
    <w:rsid w:val="009A38A5"/>
    <w:rsid w:val="009A5B73"/>
    <w:rsid w:val="009B06BB"/>
    <w:rsid w:val="009B118B"/>
    <w:rsid w:val="009B1737"/>
    <w:rsid w:val="009B3D4B"/>
    <w:rsid w:val="009B4E63"/>
    <w:rsid w:val="009B5B99"/>
    <w:rsid w:val="009B6EFC"/>
    <w:rsid w:val="009C1FD0"/>
    <w:rsid w:val="009C2DF8"/>
    <w:rsid w:val="009C31BF"/>
    <w:rsid w:val="009C68B7"/>
    <w:rsid w:val="009D0834"/>
    <w:rsid w:val="009D095A"/>
    <w:rsid w:val="009D0A1E"/>
    <w:rsid w:val="009D254D"/>
    <w:rsid w:val="009D2AE3"/>
    <w:rsid w:val="009D3385"/>
    <w:rsid w:val="009D52BC"/>
    <w:rsid w:val="009D7D0A"/>
    <w:rsid w:val="009E09D9"/>
    <w:rsid w:val="009E66CE"/>
    <w:rsid w:val="009F01B1"/>
    <w:rsid w:val="009F0DBB"/>
    <w:rsid w:val="009F3887"/>
    <w:rsid w:val="009F40DC"/>
    <w:rsid w:val="009F5BA0"/>
    <w:rsid w:val="009F62CB"/>
    <w:rsid w:val="009F654C"/>
    <w:rsid w:val="009F659A"/>
    <w:rsid w:val="009F732B"/>
    <w:rsid w:val="00A01FE0"/>
    <w:rsid w:val="00A03F3F"/>
    <w:rsid w:val="00A06945"/>
    <w:rsid w:val="00A10656"/>
    <w:rsid w:val="00A113C0"/>
    <w:rsid w:val="00A12FA6"/>
    <w:rsid w:val="00A1339B"/>
    <w:rsid w:val="00A14A6B"/>
    <w:rsid w:val="00A14ABA"/>
    <w:rsid w:val="00A24CB6"/>
    <w:rsid w:val="00A25865"/>
    <w:rsid w:val="00A25B26"/>
    <w:rsid w:val="00A26CD2"/>
    <w:rsid w:val="00A27667"/>
    <w:rsid w:val="00A306DA"/>
    <w:rsid w:val="00A32979"/>
    <w:rsid w:val="00A34A67"/>
    <w:rsid w:val="00A37462"/>
    <w:rsid w:val="00A4149C"/>
    <w:rsid w:val="00A459E1"/>
    <w:rsid w:val="00A4637E"/>
    <w:rsid w:val="00A46AC4"/>
    <w:rsid w:val="00A478A5"/>
    <w:rsid w:val="00A52296"/>
    <w:rsid w:val="00A53496"/>
    <w:rsid w:val="00A55661"/>
    <w:rsid w:val="00A61B70"/>
    <w:rsid w:val="00A61D2C"/>
    <w:rsid w:val="00A61FA8"/>
    <w:rsid w:val="00A637F4"/>
    <w:rsid w:val="00A64DF2"/>
    <w:rsid w:val="00A65485"/>
    <w:rsid w:val="00A66E05"/>
    <w:rsid w:val="00A67655"/>
    <w:rsid w:val="00A70753"/>
    <w:rsid w:val="00A7115A"/>
    <w:rsid w:val="00A712D2"/>
    <w:rsid w:val="00A7691B"/>
    <w:rsid w:val="00A82C8A"/>
    <w:rsid w:val="00A8346B"/>
    <w:rsid w:val="00A852FF"/>
    <w:rsid w:val="00A859BF"/>
    <w:rsid w:val="00A86DE3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566D"/>
    <w:rsid w:val="00AA6B43"/>
    <w:rsid w:val="00AA720D"/>
    <w:rsid w:val="00AA7B1F"/>
    <w:rsid w:val="00AB3145"/>
    <w:rsid w:val="00AB367A"/>
    <w:rsid w:val="00AB7BF8"/>
    <w:rsid w:val="00AC01D1"/>
    <w:rsid w:val="00AC0AB2"/>
    <w:rsid w:val="00AC0E9F"/>
    <w:rsid w:val="00AC3D60"/>
    <w:rsid w:val="00AC52A5"/>
    <w:rsid w:val="00AC6EFD"/>
    <w:rsid w:val="00AC7151"/>
    <w:rsid w:val="00AD460A"/>
    <w:rsid w:val="00AD6A05"/>
    <w:rsid w:val="00AD7669"/>
    <w:rsid w:val="00AE118B"/>
    <w:rsid w:val="00AE272B"/>
    <w:rsid w:val="00AE3E3A"/>
    <w:rsid w:val="00AE5A29"/>
    <w:rsid w:val="00AE77B4"/>
    <w:rsid w:val="00AE79CD"/>
    <w:rsid w:val="00AE7C1A"/>
    <w:rsid w:val="00AE7DF8"/>
    <w:rsid w:val="00AF0D9C"/>
    <w:rsid w:val="00AF13AB"/>
    <w:rsid w:val="00AF1D36"/>
    <w:rsid w:val="00AF280B"/>
    <w:rsid w:val="00AF5F75"/>
    <w:rsid w:val="00AF6001"/>
    <w:rsid w:val="00B01660"/>
    <w:rsid w:val="00B01A16"/>
    <w:rsid w:val="00B07F45"/>
    <w:rsid w:val="00B1021A"/>
    <w:rsid w:val="00B10271"/>
    <w:rsid w:val="00B12240"/>
    <w:rsid w:val="00B140D9"/>
    <w:rsid w:val="00B144F9"/>
    <w:rsid w:val="00B1481A"/>
    <w:rsid w:val="00B15A1F"/>
    <w:rsid w:val="00B15FE9"/>
    <w:rsid w:val="00B2148A"/>
    <w:rsid w:val="00B220C2"/>
    <w:rsid w:val="00B2276E"/>
    <w:rsid w:val="00B236F7"/>
    <w:rsid w:val="00B25B32"/>
    <w:rsid w:val="00B32616"/>
    <w:rsid w:val="00B36AF0"/>
    <w:rsid w:val="00B36C42"/>
    <w:rsid w:val="00B42D70"/>
    <w:rsid w:val="00B42EA7"/>
    <w:rsid w:val="00B430CB"/>
    <w:rsid w:val="00B4657A"/>
    <w:rsid w:val="00B51845"/>
    <w:rsid w:val="00B51923"/>
    <w:rsid w:val="00B5337C"/>
    <w:rsid w:val="00B53FDE"/>
    <w:rsid w:val="00B54C8B"/>
    <w:rsid w:val="00B56397"/>
    <w:rsid w:val="00B571DA"/>
    <w:rsid w:val="00B6027B"/>
    <w:rsid w:val="00B61A51"/>
    <w:rsid w:val="00B636C8"/>
    <w:rsid w:val="00B65EDB"/>
    <w:rsid w:val="00B67AFF"/>
    <w:rsid w:val="00B67C41"/>
    <w:rsid w:val="00B70B59"/>
    <w:rsid w:val="00B725EB"/>
    <w:rsid w:val="00B72A09"/>
    <w:rsid w:val="00B73657"/>
    <w:rsid w:val="00B739B3"/>
    <w:rsid w:val="00B80058"/>
    <w:rsid w:val="00B81B15"/>
    <w:rsid w:val="00B915AE"/>
    <w:rsid w:val="00BA1735"/>
    <w:rsid w:val="00BA19FA"/>
    <w:rsid w:val="00BA4288"/>
    <w:rsid w:val="00BB0232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E38"/>
    <w:rsid w:val="00BD201A"/>
    <w:rsid w:val="00BD2DC4"/>
    <w:rsid w:val="00BD2EF0"/>
    <w:rsid w:val="00BD60B4"/>
    <w:rsid w:val="00BD796B"/>
    <w:rsid w:val="00BE0684"/>
    <w:rsid w:val="00BE40C0"/>
    <w:rsid w:val="00BE445C"/>
    <w:rsid w:val="00BE5F4A"/>
    <w:rsid w:val="00BE7AEF"/>
    <w:rsid w:val="00BE7E48"/>
    <w:rsid w:val="00BF08BC"/>
    <w:rsid w:val="00BF09B0"/>
    <w:rsid w:val="00BF1544"/>
    <w:rsid w:val="00BF1B53"/>
    <w:rsid w:val="00BF1D20"/>
    <w:rsid w:val="00BF246D"/>
    <w:rsid w:val="00BF2682"/>
    <w:rsid w:val="00C06F06"/>
    <w:rsid w:val="00C17BFF"/>
    <w:rsid w:val="00C20FAD"/>
    <w:rsid w:val="00C22ECC"/>
    <w:rsid w:val="00C2375F"/>
    <w:rsid w:val="00C247CB"/>
    <w:rsid w:val="00C25A1C"/>
    <w:rsid w:val="00C25D81"/>
    <w:rsid w:val="00C2780F"/>
    <w:rsid w:val="00C32E66"/>
    <w:rsid w:val="00C3355F"/>
    <w:rsid w:val="00C336A5"/>
    <w:rsid w:val="00C33A04"/>
    <w:rsid w:val="00C3569A"/>
    <w:rsid w:val="00C426C3"/>
    <w:rsid w:val="00C43F48"/>
    <w:rsid w:val="00C448FF"/>
    <w:rsid w:val="00C45E57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7618F"/>
    <w:rsid w:val="00C765A9"/>
    <w:rsid w:val="00C81157"/>
    <w:rsid w:val="00C8162D"/>
    <w:rsid w:val="00C830BB"/>
    <w:rsid w:val="00C83A0B"/>
    <w:rsid w:val="00C842D0"/>
    <w:rsid w:val="00C84ED1"/>
    <w:rsid w:val="00C85212"/>
    <w:rsid w:val="00C863CC"/>
    <w:rsid w:val="00C86BCC"/>
    <w:rsid w:val="00C86D79"/>
    <w:rsid w:val="00C9038F"/>
    <w:rsid w:val="00C92AAB"/>
    <w:rsid w:val="00C93861"/>
    <w:rsid w:val="00C95D4C"/>
    <w:rsid w:val="00C9637F"/>
    <w:rsid w:val="00C965A7"/>
    <w:rsid w:val="00C9708A"/>
    <w:rsid w:val="00CA2435"/>
    <w:rsid w:val="00CA4068"/>
    <w:rsid w:val="00CA44D4"/>
    <w:rsid w:val="00CA64EA"/>
    <w:rsid w:val="00CA67F4"/>
    <w:rsid w:val="00CB2F2A"/>
    <w:rsid w:val="00CB37F8"/>
    <w:rsid w:val="00CB4B07"/>
    <w:rsid w:val="00CB7DC3"/>
    <w:rsid w:val="00CC432B"/>
    <w:rsid w:val="00CC5BE1"/>
    <w:rsid w:val="00CC73C2"/>
    <w:rsid w:val="00CC75A2"/>
    <w:rsid w:val="00CC7A18"/>
    <w:rsid w:val="00CD0E2F"/>
    <w:rsid w:val="00CD1D49"/>
    <w:rsid w:val="00CD2F20"/>
    <w:rsid w:val="00CD6B20"/>
    <w:rsid w:val="00CE1339"/>
    <w:rsid w:val="00CE5B1E"/>
    <w:rsid w:val="00CE61CC"/>
    <w:rsid w:val="00CE6E42"/>
    <w:rsid w:val="00CF20B7"/>
    <w:rsid w:val="00CF283B"/>
    <w:rsid w:val="00CF6692"/>
    <w:rsid w:val="00CF7441"/>
    <w:rsid w:val="00D00D16"/>
    <w:rsid w:val="00D030E9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030A"/>
    <w:rsid w:val="00D30B9E"/>
    <w:rsid w:val="00D33393"/>
    <w:rsid w:val="00D33D36"/>
    <w:rsid w:val="00D34D94"/>
    <w:rsid w:val="00D37C05"/>
    <w:rsid w:val="00D409E2"/>
    <w:rsid w:val="00D427D7"/>
    <w:rsid w:val="00D42AAE"/>
    <w:rsid w:val="00D44E62"/>
    <w:rsid w:val="00D51570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87917"/>
    <w:rsid w:val="00D90871"/>
    <w:rsid w:val="00D9155F"/>
    <w:rsid w:val="00D91B8C"/>
    <w:rsid w:val="00D9222D"/>
    <w:rsid w:val="00D9403F"/>
    <w:rsid w:val="00D959B4"/>
    <w:rsid w:val="00D97DDF"/>
    <w:rsid w:val="00DA3172"/>
    <w:rsid w:val="00DA44DE"/>
    <w:rsid w:val="00DA600C"/>
    <w:rsid w:val="00DA750B"/>
    <w:rsid w:val="00DB56BD"/>
    <w:rsid w:val="00DB620A"/>
    <w:rsid w:val="00DC3832"/>
    <w:rsid w:val="00DC7A51"/>
    <w:rsid w:val="00DD3B1E"/>
    <w:rsid w:val="00DE00EA"/>
    <w:rsid w:val="00DE06B2"/>
    <w:rsid w:val="00DE5B5F"/>
    <w:rsid w:val="00DF5FC4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3344"/>
    <w:rsid w:val="00E249D5"/>
    <w:rsid w:val="00E25017"/>
    <w:rsid w:val="00E26F73"/>
    <w:rsid w:val="00E30A34"/>
    <w:rsid w:val="00E31301"/>
    <w:rsid w:val="00E33C68"/>
    <w:rsid w:val="00E34EEB"/>
    <w:rsid w:val="00E3687C"/>
    <w:rsid w:val="00E4139A"/>
    <w:rsid w:val="00E41AC1"/>
    <w:rsid w:val="00E4358E"/>
    <w:rsid w:val="00E44EB9"/>
    <w:rsid w:val="00E45BDC"/>
    <w:rsid w:val="00E460B7"/>
    <w:rsid w:val="00E46358"/>
    <w:rsid w:val="00E471DC"/>
    <w:rsid w:val="00E50EB4"/>
    <w:rsid w:val="00E5239B"/>
    <w:rsid w:val="00E532FC"/>
    <w:rsid w:val="00E54266"/>
    <w:rsid w:val="00E559B4"/>
    <w:rsid w:val="00E55BB0"/>
    <w:rsid w:val="00E609E5"/>
    <w:rsid w:val="00E60F27"/>
    <w:rsid w:val="00E636DD"/>
    <w:rsid w:val="00E64D93"/>
    <w:rsid w:val="00E65EDB"/>
    <w:rsid w:val="00E6664B"/>
    <w:rsid w:val="00E66927"/>
    <w:rsid w:val="00E677B8"/>
    <w:rsid w:val="00E67E9E"/>
    <w:rsid w:val="00E67FA1"/>
    <w:rsid w:val="00E7115E"/>
    <w:rsid w:val="00E7387D"/>
    <w:rsid w:val="00E73D53"/>
    <w:rsid w:val="00E75111"/>
    <w:rsid w:val="00E77296"/>
    <w:rsid w:val="00E77499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6E4C"/>
    <w:rsid w:val="00ED7DD6"/>
    <w:rsid w:val="00EE060B"/>
    <w:rsid w:val="00EE15A1"/>
    <w:rsid w:val="00EE2A7C"/>
    <w:rsid w:val="00EE2C42"/>
    <w:rsid w:val="00EE341B"/>
    <w:rsid w:val="00EE4453"/>
    <w:rsid w:val="00EE4B88"/>
    <w:rsid w:val="00EE5FCE"/>
    <w:rsid w:val="00EE6BBD"/>
    <w:rsid w:val="00EE6E1E"/>
    <w:rsid w:val="00EE705F"/>
    <w:rsid w:val="00EF1462"/>
    <w:rsid w:val="00EF2939"/>
    <w:rsid w:val="00EF33D0"/>
    <w:rsid w:val="00EF54FD"/>
    <w:rsid w:val="00F02DE4"/>
    <w:rsid w:val="00F02E4B"/>
    <w:rsid w:val="00F040DA"/>
    <w:rsid w:val="00F07F0D"/>
    <w:rsid w:val="00F13112"/>
    <w:rsid w:val="00F16FE6"/>
    <w:rsid w:val="00F20DEF"/>
    <w:rsid w:val="00F238BD"/>
    <w:rsid w:val="00F240F1"/>
    <w:rsid w:val="00F24992"/>
    <w:rsid w:val="00F32F2F"/>
    <w:rsid w:val="00F33F3F"/>
    <w:rsid w:val="00F35BDD"/>
    <w:rsid w:val="00F35DF4"/>
    <w:rsid w:val="00F35EF0"/>
    <w:rsid w:val="00F3781F"/>
    <w:rsid w:val="00F403FD"/>
    <w:rsid w:val="00F41E72"/>
    <w:rsid w:val="00F45BDF"/>
    <w:rsid w:val="00F46B66"/>
    <w:rsid w:val="00F475BF"/>
    <w:rsid w:val="00F50300"/>
    <w:rsid w:val="00F5414B"/>
    <w:rsid w:val="00F56E39"/>
    <w:rsid w:val="00F623E9"/>
    <w:rsid w:val="00F63951"/>
    <w:rsid w:val="00F63C86"/>
    <w:rsid w:val="00F6654C"/>
    <w:rsid w:val="00F766BE"/>
    <w:rsid w:val="00F77EB9"/>
    <w:rsid w:val="00F80635"/>
    <w:rsid w:val="00F8115F"/>
    <w:rsid w:val="00F815D1"/>
    <w:rsid w:val="00F81E7E"/>
    <w:rsid w:val="00F81F0F"/>
    <w:rsid w:val="00F825F4"/>
    <w:rsid w:val="00F82AA8"/>
    <w:rsid w:val="00F838DF"/>
    <w:rsid w:val="00F8409E"/>
    <w:rsid w:val="00F85AE0"/>
    <w:rsid w:val="00F92AA1"/>
    <w:rsid w:val="00F932DE"/>
    <w:rsid w:val="00F950F4"/>
    <w:rsid w:val="00F963DD"/>
    <w:rsid w:val="00F9641A"/>
    <w:rsid w:val="00F96DB3"/>
    <w:rsid w:val="00F97004"/>
    <w:rsid w:val="00FA067D"/>
    <w:rsid w:val="00FA2045"/>
    <w:rsid w:val="00FA7A66"/>
    <w:rsid w:val="00FB1AA9"/>
    <w:rsid w:val="00FB4527"/>
    <w:rsid w:val="00FB4B5A"/>
    <w:rsid w:val="00FB5963"/>
    <w:rsid w:val="00FB5DAA"/>
    <w:rsid w:val="00FB73D0"/>
    <w:rsid w:val="00FC04B9"/>
    <w:rsid w:val="00FC161A"/>
    <w:rsid w:val="00FC23D5"/>
    <w:rsid w:val="00FC4337"/>
    <w:rsid w:val="00FC4C1A"/>
    <w:rsid w:val="00FC628F"/>
    <w:rsid w:val="00FC6468"/>
    <w:rsid w:val="00FC6D49"/>
    <w:rsid w:val="00FD286E"/>
    <w:rsid w:val="00FD4922"/>
    <w:rsid w:val="00FD6461"/>
    <w:rsid w:val="00FD79EC"/>
    <w:rsid w:val="00FE0281"/>
    <w:rsid w:val="00FE6FA8"/>
    <w:rsid w:val="00FE7083"/>
    <w:rsid w:val="00FF019F"/>
    <w:rsid w:val="00FF1B2A"/>
    <w:rsid w:val="00FF2160"/>
    <w:rsid w:val="00FF2E31"/>
    <w:rsid w:val="00FF30DE"/>
    <w:rsid w:val="00FF42B8"/>
    <w:rsid w:val="00FF5553"/>
    <w:rsid w:val="00FF621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24B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igiarelli@kentscientific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goergen@purdue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igiarelli@kentscientifi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soepria@purdu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cheper@purdue.ed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87B94-A2F2-4E4A-8FB2-6E90C423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2020-05-07T02:26:00Z</dcterms:created>
  <dcterms:modified xsi:type="dcterms:W3CDTF">2020-05-07T14:45:00Z</dcterms:modified>
</cp:coreProperties>
</file>